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BB214" w14:textId="77777777" w:rsidR="001D285B" w:rsidRDefault="00325740" w:rsidP="0068532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 REVIEW OF THE GLOBAL TREND</w:t>
      </w:r>
      <w:r w:rsidR="00685323">
        <w:rPr>
          <w:rFonts w:ascii="Times New Roman" w:hAnsi="Times New Roman" w:cs="Times New Roman"/>
          <w:b/>
          <w:bCs/>
          <w:sz w:val="24"/>
          <w:szCs w:val="24"/>
        </w:rPr>
        <w:t>S</w:t>
      </w:r>
      <w:r>
        <w:rPr>
          <w:rFonts w:ascii="Times New Roman" w:hAnsi="Times New Roman" w:cs="Times New Roman"/>
          <w:b/>
          <w:bCs/>
          <w:sz w:val="24"/>
          <w:szCs w:val="24"/>
        </w:rPr>
        <w:t xml:space="preserve"> IN </w:t>
      </w:r>
      <w:r w:rsidR="001D285B">
        <w:rPr>
          <w:rFonts w:ascii="Times New Roman" w:hAnsi="Times New Roman" w:cs="Times New Roman"/>
          <w:b/>
          <w:bCs/>
          <w:sz w:val="24"/>
          <w:szCs w:val="24"/>
        </w:rPr>
        <w:t>ENTREPRENUERSHIP</w:t>
      </w:r>
      <w:r w:rsidR="00301E8F">
        <w:rPr>
          <w:rFonts w:ascii="Times New Roman" w:hAnsi="Times New Roman" w:cs="Times New Roman"/>
          <w:b/>
          <w:bCs/>
          <w:sz w:val="24"/>
          <w:szCs w:val="24"/>
        </w:rPr>
        <w:t>:</w:t>
      </w:r>
      <w:r>
        <w:rPr>
          <w:rFonts w:ascii="Times New Roman" w:hAnsi="Times New Roman" w:cs="Times New Roman"/>
          <w:b/>
          <w:bCs/>
          <w:sz w:val="24"/>
          <w:szCs w:val="24"/>
        </w:rPr>
        <w:t xml:space="preserve"> LESSONS FOR NIGERIA </w:t>
      </w:r>
    </w:p>
    <w:p w14:paraId="448C9147" w14:textId="77777777" w:rsidR="00685323" w:rsidRDefault="00685323" w:rsidP="00D8713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FAE2815" w14:textId="77777777" w:rsidR="00685323" w:rsidRPr="00685323" w:rsidRDefault="00685323" w:rsidP="00685323">
      <w:pPr>
        <w:spacing w:after="0" w:line="240" w:lineRule="auto"/>
        <w:jc w:val="both"/>
        <w:rPr>
          <w:rFonts w:ascii="Times New Roman" w:eastAsia="Times New Roman" w:hAnsi="Times New Roman" w:cs="Times New Roman"/>
          <w:kern w:val="0"/>
          <w:sz w:val="24"/>
          <w:szCs w:val="24"/>
          <w14:ligatures w14:val="none"/>
        </w:rPr>
      </w:pPr>
      <w:r w:rsidRPr="00685323">
        <w:rPr>
          <w:rFonts w:ascii="Times New Roman" w:eastAsia="Times New Roman" w:hAnsi="Times New Roman" w:cs="Times New Roman"/>
          <w:kern w:val="0"/>
          <w:sz w:val="24"/>
          <w:szCs w:val="24"/>
          <w14:ligatures w14:val="none"/>
        </w:rPr>
        <w:t xml:space="preserve">This study presents a comparative descriptive analysis of global and African entrepreneurial trends, drawing insights from recent data in the </w:t>
      </w:r>
      <w:r w:rsidRPr="00685323">
        <w:rPr>
          <w:rFonts w:ascii="Times New Roman" w:eastAsia="Times New Roman" w:hAnsi="Times New Roman" w:cs="Times New Roman"/>
          <w:iCs/>
          <w:kern w:val="0"/>
          <w:sz w:val="24"/>
          <w:szCs w:val="24"/>
          <w14:ligatures w14:val="none"/>
        </w:rPr>
        <w:t>Global Entrepreneurship Monitor (GEM) 2023/2024</w:t>
      </w:r>
      <w:r w:rsidRPr="00685323">
        <w:rPr>
          <w:rFonts w:ascii="Times New Roman" w:eastAsia="Times New Roman" w:hAnsi="Times New Roman" w:cs="Times New Roman"/>
          <w:kern w:val="0"/>
          <w:sz w:val="24"/>
          <w:szCs w:val="24"/>
          <w14:ligatures w14:val="none"/>
        </w:rPr>
        <w:t xml:space="preserve"> and the </w:t>
      </w:r>
      <w:r w:rsidRPr="00685323">
        <w:rPr>
          <w:rFonts w:ascii="Times New Roman" w:eastAsia="Times New Roman" w:hAnsi="Times New Roman" w:cs="Times New Roman"/>
          <w:iCs/>
          <w:kern w:val="0"/>
          <w:sz w:val="24"/>
          <w:szCs w:val="24"/>
          <w14:ligatures w14:val="none"/>
        </w:rPr>
        <w:t>African Entrepreneurial Ecosystem Index (AEEI 2024)</w:t>
      </w:r>
      <w:r w:rsidRPr="00685323">
        <w:rPr>
          <w:rFonts w:ascii="Times New Roman" w:eastAsia="Times New Roman" w:hAnsi="Times New Roman" w:cs="Times New Roman"/>
          <w:kern w:val="0"/>
          <w:sz w:val="24"/>
          <w:szCs w:val="24"/>
          <w14:ligatures w14:val="none"/>
        </w:rPr>
        <w:t>. The GEM report reveals significant regional disparities in entrepreneurial activity. Latin America and the Caribbean lead in early-stage entrepreneurship, with countries like Panama and Mexico reporting high engagement and job creation optimism. In contrast, European countries exhibit more cautious entrepreneurship due to regulatory and structural</w:t>
      </w:r>
      <w:bookmarkStart w:id="0" w:name="_GoBack"/>
      <w:bookmarkEnd w:id="0"/>
      <w:r w:rsidRPr="00685323">
        <w:rPr>
          <w:rFonts w:ascii="Times New Roman" w:eastAsia="Times New Roman" w:hAnsi="Times New Roman" w:cs="Times New Roman"/>
          <w:kern w:val="0"/>
          <w:sz w:val="24"/>
          <w:szCs w:val="24"/>
          <w14:ligatures w14:val="none"/>
        </w:rPr>
        <w:t xml:space="preserve"> constraints. Income-level analysis shows that lower-income economies (Level C) predominantly feature consumer service startups, while higher-income economies display more diversified ventures. Interestingly, some Level C countries like India and China rank high in entrepreneurial context indices, highlighting the role of supportive ecosystems over income levels alone.</w:t>
      </w:r>
    </w:p>
    <w:p w14:paraId="37449EEC" w14:textId="77777777" w:rsidR="00685323" w:rsidRPr="00685323" w:rsidRDefault="00685323" w:rsidP="00685323">
      <w:pPr>
        <w:spacing w:after="0" w:line="240" w:lineRule="auto"/>
        <w:jc w:val="both"/>
        <w:rPr>
          <w:rFonts w:ascii="Times New Roman" w:eastAsia="Times New Roman" w:hAnsi="Times New Roman" w:cs="Times New Roman"/>
          <w:kern w:val="0"/>
          <w:sz w:val="24"/>
          <w:szCs w:val="24"/>
          <w14:ligatures w14:val="none"/>
        </w:rPr>
      </w:pPr>
      <w:r w:rsidRPr="00685323">
        <w:rPr>
          <w:rFonts w:ascii="Times New Roman" w:eastAsia="Times New Roman" w:hAnsi="Times New Roman" w:cs="Times New Roman"/>
          <w:kern w:val="0"/>
          <w:sz w:val="24"/>
          <w:szCs w:val="24"/>
          <w14:ligatures w14:val="none"/>
        </w:rPr>
        <w:t>The AEEI offers a regional lens on Africa, ranking Mauritius, South Africa, and Tunisia as top performers due to favorable policy frameworks, infrastructure, and access to finance. Conversely, nations like Zimbabwe, Uganda, and Burkina Faso face systemic challenges including weak institutions and limited resources. In Nigeria, entrepreneurship—primarily through Micro, Small, and Medium Enterprises (MSMEs)—plays a critical role in job creation and GDP contribution. With approximately 39.7 million MSMEs, Nigeria’s entrepreneurial landscape is vibrant but still challenged by registration bottlenecks and limited funding access.</w:t>
      </w:r>
    </w:p>
    <w:p w14:paraId="5E918FC9" w14:textId="77777777" w:rsidR="00685323" w:rsidRDefault="00685323" w:rsidP="00685323">
      <w:pPr>
        <w:spacing w:after="0" w:line="240" w:lineRule="auto"/>
        <w:jc w:val="both"/>
        <w:rPr>
          <w:rFonts w:ascii="Times New Roman" w:eastAsia="Times New Roman" w:hAnsi="Times New Roman" w:cs="Times New Roman"/>
          <w:kern w:val="0"/>
          <w:sz w:val="24"/>
          <w:szCs w:val="24"/>
          <w14:ligatures w14:val="none"/>
        </w:rPr>
      </w:pPr>
      <w:r w:rsidRPr="00685323">
        <w:rPr>
          <w:rFonts w:ascii="Times New Roman" w:eastAsia="Times New Roman" w:hAnsi="Times New Roman" w:cs="Times New Roman"/>
          <w:kern w:val="0"/>
          <w:sz w:val="24"/>
          <w:szCs w:val="24"/>
          <w14:ligatures w14:val="none"/>
        </w:rPr>
        <w:t>The study emphasizes lessons for Nigeria, recommending improvements in infrastructure, regulatory efficiency, and financial accessibility. Successful collaboration between the Corporate Affairs Commission (CAC) and the Small and Medium Enterprises Development Agency of Nigeria (SMEDAN) is highlighted as a model for simplifying business formalization. Enhancing digital infrastructure, expanding innovation hubs, and improving institutional transparency are identified as essential strategies to boost entrepreneurial growth and resilience. These insights contribute to understanding how contextual factors shape entrepreneurship globally and provide actionable pathways for strengthening Nigeria's entrepreneurial ecosystem.</w:t>
      </w:r>
    </w:p>
    <w:p w14:paraId="1145F9E0" w14:textId="77777777" w:rsidR="00685323" w:rsidRDefault="00685323" w:rsidP="00685323">
      <w:pPr>
        <w:spacing w:after="0" w:line="240" w:lineRule="auto"/>
        <w:jc w:val="both"/>
        <w:rPr>
          <w:rFonts w:ascii="Times New Roman" w:eastAsia="Times New Roman" w:hAnsi="Times New Roman" w:cs="Times New Roman"/>
          <w:kern w:val="0"/>
          <w:sz w:val="24"/>
          <w:szCs w:val="24"/>
          <w14:ligatures w14:val="none"/>
        </w:rPr>
      </w:pPr>
    </w:p>
    <w:p w14:paraId="448FB069" w14:textId="77777777" w:rsidR="00685323" w:rsidRPr="00D92322" w:rsidRDefault="00685323" w:rsidP="00685323">
      <w:pPr>
        <w:pStyle w:val="NormalWeb"/>
        <w:rPr>
          <w:b/>
        </w:rPr>
      </w:pPr>
      <w:r w:rsidRPr="00685323">
        <w:rPr>
          <w:rFonts w:eastAsia="Times New Roman"/>
          <w:b/>
          <w:kern w:val="0"/>
          <w14:ligatures w14:val="none"/>
        </w:rPr>
        <w:t>Keywords</w:t>
      </w:r>
      <w:r>
        <w:rPr>
          <w:rFonts w:eastAsia="Times New Roman"/>
          <w:kern w:val="0"/>
          <w14:ligatures w14:val="none"/>
        </w:rPr>
        <w:t xml:space="preserve">: </w:t>
      </w:r>
      <w:r w:rsidRPr="00D92322">
        <w:rPr>
          <w:rStyle w:val="Strong"/>
          <w:b w:val="0"/>
        </w:rPr>
        <w:t>Entrepreneurial Ecosystems</w:t>
      </w:r>
      <w:r>
        <w:rPr>
          <w:b/>
        </w:rPr>
        <w:t xml:space="preserve">, </w:t>
      </w:r>
      <w:proofErr w:type="gramStart"/>
      <w:r>
        <w:rPr>
          <w:rStyle w:val="Strong"/>
          <w:b w:val="0"/>
        </w:rPr>
        <w:t xml:space="preserve">MSMEs, </w:t>
      </w:r>
      <w:r>
        <w:rPr>
          <w:b/>
        </w:rPr>
        <w:t xml:space="preserve"> </w:t>
      </w:r>
      <w:r w:rsidRPr="00D92322">
        <w:rPr>
          <w:rStyle w:val="Strong"/>
          <w:b w:val="0"/>
        </w:rPr>
        <w:t>Global</w:t>
      </w:r>
      <w:proofErr w:type="gramEnd"/>
      <w:r w:rsidRPr="00D92322">
        <w:rPr>
          <w:rStyle w:val="Strong"/>
          <w:b w:val="0"/>
        </w:rPr>
        <w:t xml:space="preserve"> Entrepreneurship Monitor (GEM)</w:t>
      </w:r>
      <w:r>
        <w:rPr>
          <w:b/>
        </w:rPr>
        <w:t xml:space="preserve">, </w:t>
      </w:r>
      <w:r w:rsidRPr="00D92322">
        <w:rPr>
          <w:rStyle w:val="Strong"/>
          <w:b w:val="0"/>
        </w:rPr>
        <w:t>African Entrepreneurial Ecosystem Index (AEEI)</w:t>
      </w:r>
    </w:p>
    <w:p w14:paraId="576F8229" w14:textId="77777777" w:rsidR="00685323" w:rsidRPr="00685323" w:rsidRDefault="00685323" w:rsidP="0068532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85323">
        <w:rPr>
          <w:rFonts w:ascii="Times New Roman" w:eastAsia="Times New Roman" w:hAnsi="Times New Roman" w:cs="Times New Roman"/>
          <w:b/>
          <w:kern w:val="0"/>
          <w:sz w:val="24"/>
          <w:szCs w:val="24"/>
          <w14:ligatures w14:val="none"/>
        </w:rPr>
        <w:t>JEL Code</w:t>
      </w:r>
      <w:r>
        <w:rPr>
          <w:rFonts w:ascii="Times New Roman" w:eastAsia="Times New Roman" w:hAnsi="Times New Roman" w:cs="Times New Roman"/>
          <w:kern w:val="0"/>
          <w:sz w:val="24"/>
          <w:szCs w:val="24"/>
          <w14:ligatures w14:val="none"/>
        </w:rPr>
        <w:t xml:space="preserve">: </w:t>
      </w:r>
      <w:r>
        <w:t>L26, O55, and O10</w:t>
      </w:r>
    </w:p>
    <w:p w14:paraId="6BE14CD0" w14:textId="77777777" w:rsidR="001D285B" w:rsidRPr="001D285B" w:rsidRDefault="001D285B" w:rsidP="00D87135">
      <w:pPr>
        <w:spacing w:line="240" w:lineRule="auto"/>
        <w:jc w:val="center"/>
        <w:rPr>
          <w:rFonts w:ascii="Times New Roman" w:hAnsi="Times New Roman" w:cs="Times New Roman"/>
          <w:b/>
          <w:bCs/>
          <w:sz w:val="24"/>
          <w:szCs w:val="24"/>
        </w:rPr>
      </w:pPr>
      <w:r w:rsidRPr="001D285B">
        <w:rPr>
          <w:rFonts w:ascii="Times New Roman" w:hAnsi="Times New Roman" w:cs="Times New Roman"/>
          <w:b/>
          <w:bCs/>
          <w:sz w:val="24"/>
          <w:szCs w:val="24"/>
        </w:rPr>
        <w:t xml:space="preserve"> </w:t>
      </w:r>
    </w:p>
    <w:p w14:paraId="3D4CB34F" w14:textId="77777777" w:rsidR="001D285B" w:rsidRPr="001D285B" w:rsidRDefault="001D285B" w:rsidP="00D87135">
      <w:pPr>
        <w:spacing w:line="240" w:lineRule="auto"/>
        <w:jc w:val="center"/>
        <w:rPr>
          <w:rFonts w:ascii="Times New Roman" w:hAnsi="Times New Roman" w:cs="Times New Roman"/>
          <w:b/>
          <w:bCs/>
          <w:sz w:val="24"/>
          <w:szCs w:val="24"/>
        </w:rPr>
      </w:pPr>
      <w:r w:rsidRPr="001D285B">
        <w:rPr>
          <w:rFonts w:ascii="Times New Roman" w:hAnsi="Times New Roman" w:cs="Times New Roman"/>
          <w:b/>
          <w:bCs/>
          <w:sz w:val="24"/>
          <w:szCs w:val="24"/>
        </w:rPr>
        <w:t xml:space="preserve"> </w:t>
      </w:r>
    </w:p>
    <w:p w14:paraId="4287BF55" w14:textId="77777777" w:rsidR="00CC5C78" w:rsidRPr="00CC5C78" w:rsidRDefault="00CC5C78" w:rsidP="00D8713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6CC3ED5A" w14:textId="77777777" w:rsidR="00D87135" w:rsidRPr="00D87135" w:rsidRDefault="00D87135" w:rsidP="00D8713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135">
        <w:rPr>
          <w:rFonts w:ascii="Times New Roman" w:eastAsia="Times New Roman" w:hAnsi="Times New Roman" w:cs="Times New Roman"/>
          <w:kern w:val="0"/>
          <w:sz w:val="24"/>
          <w:szCs w:val="24"/>
          <w14:ligatures w14:val="none"/>
        </w:rPr>
        <w:t xml:space="preserve">The term </w:t>
      </w:r>
      <w:r w:rsidRPr="00D87135">
        <w:rPr>
          <w:rFonts w:ascii="Times New Roman" w:eastAsia="Times New Roman" w:hAnsi="Times New Roman" w:cs="Times New Roman"/>
          <w:i/>
          <w:iCs/>
          <w:kern w:val="0"/>
          <w:sz w:val="24"/>
          <w:szCs w:val="24"/>
          <w14:ligatures w14:val="none"/>
        </w:rPr>
        <w:t>entrepreneur</w:t>
      </w:r>
      <w:r w:rsidRPr="00D87135">
        <w:rPr>
          <w:rFonts w:ascii="Times New Roman" w:eastAsia="Times New Roman" w:hAnsi="Times New Roman" w:cs="Times New Roman"/>
          <w:kern w:val="0"/>
          <w:sz w:val="24"/>
          <w:szCs w:val="24"/>
          <w14:ligatures w14:val="none"/>
        </w:rPr>
        <w:t xml:space="preserve"> is derived from the French verb </w:t>
      </w:r>
      <w:proofErr w:type="spellStart"/>
      <w:r w:rsidRPr="00D87135">
        <w:rPr>
          <w:rFonts w:ascii="Times New Roman" w:eastAsia="Times New Roman" w:hAnsi="Times New Roman" w:cs="Times New Roman"/>
          <w:i/>
          <w:iCs/>
          <w:kern w:val="0"/>
          <w:sz w:val="24"/>
          <w:szCs w:val="24"/>
          <w14:ligatures w14:val="none"/>
        </w:rPr>
        <w:t>entreprendre</w:t>
      </w:r>
      <w:proofErr w:type="spellEnd"/>
      <w:r w:rsidRPr="00D87135">
        <w:rPr>
          <w:rFonts w:ascii="Times New Roman" w:eastAsia="Times New Roman" w:hAnsi="Times New Roman" w:cs="Times New Roman"/>
          <w:kern w:val="0"/>
          <w:sz w:val="24"/>
          <w:szCs w:val="24"/>
          <w14:ligatures w14:val="none"/>
        </w:rPr>
        <w:t>, which means “to undertake” (</w:t>
      </w:r>
      <w:proofErr w:type="spellStart"/>
      <w:r w:rsidRPr="00D87135">
        <w:rPr>
          <w:rFonts w:ascii="Times New Roman" w:eastAsia="Times New Roman" w:hAnsi="Times New Roman" w:cs="Times New Roman"/>
          <w:kern w:val="0"/>
          <w:sz w:val="24"/>
          <w:szCs w:val="24"/>
          <w14:ligatures w14:val="none"/>
        </w:rPr>
        <w:t>Yemenici</w:t>
      </w:r>
      <w:proofErr w:type="spellEnd"/>
      <w:r w:rsidRPr="00D87135">
        <w:rPr>
          <w:rFonts w:ascii="Times New Roman" w:eastAsia="Times New Roman" w:hAnsi="Times New Roman" w:cs="Times New Roman"/>
          <w:kern w:val="0"/>
          <w:sz w:val="24"/>
          <w:szCs w:val="24"/>
          <w14:ligatures w14:val="none"/>
        </w:rPr>
        <w:t xml:space="preserve">, 2022; Sharma, 2021). It typically refers to individuals who assume the risk of initiating and managing new business ventures. The concept of forming and operating such ventures is known as </w:t>
      </w:r>
      <w:r w:rsidRPr="00D87135">
        <w:rPr>
          <w:rFonts w:ascii="Times New Roman" w:eastAsia="Times New Roman" w:hAnsi="Times New Roman" w:cs="Times New Roman"/>
          <w:i/>
          <w:iCs/>
          <w:kern w:val="0"/>
          <w:sz w:val="24"/>
          <w:szCs w:val="24"/>
          <w14:ligatures w14:val="none"/>
        </w:rPr>
        <w:t>entrepreneurship</w:t>
      </w:r>
      <w:r w:rsidRPr="00D87135">
        <w:rPr>
          <w:rFonts w:ascii="Times New Roman" w:eastAsia="Times New Roman" w:hAnsi="Times New Roman" w:cs="Times New Roman"/>
          <w:kern w:val="0"/>
          <w:sz w:val="24"/>
          <w:szCs w:val="24"/>
          <w14:ligatures w14:val="none"/>
        </w:rPr>
        <w:t>. The origins of the term can be traced back to the early 18th century, when Irish economist Richard Cantillon</w:t>
      </w:r>
      <w:r w:rsidR="00301E8F">
        <w:rPr>
          <w:rFonts w:ascii="Times New Roman" w:eastAsia="Times New Roman" w:hAnsi="Times New Roman" w:cs="Times New Roman"/>
          <w:kern w:val="0"/>
          <w:sz w:val="24"/>
          <w:szCs w:val="24"/>
          <w14:ligatures w14:val="none"/>
        </w:rPr>
        <w:t xml:space="preserve">, residing in France, </w:t>
      </w:r>
      <w:r w:rsidRPr="00D87135">
        <w:rPr>
          <w:rFonts w:ascii="Times New Roman" w:eastAsia="Times New Roman" w:hAnsi="Times New Roman" w:cs="Times New Roman"/>
          <w:kern w:val="0"/>
          <w:sz w:val="24"/>
          <w:szCs w:val="24"/>
          <w14:ligatures w14:val="none"/>
        </w:rPr>
        <w:t xml:space="preserve">defined an entrepreneur as someone </w:t>
      </w:r>
      <w:r w:rsidRPr="00D87135">
        <w:rPr>
          <w:rFonts w:ascii="Times New Roman" w:eastAsia="Times New Roman" w:hAnsi="Times New Roman" w:cs="Times New Roman"/>
          <w:kern w:val="0"/>
          <w:sz w:val="24"/>
          <w:szCs w:val="24"/>
          <w14:ligatures w14:val="none"/>
        </w:rPr>
        <w:lastRenderedPageBreak/>
        <w:t>who engages in arbitrage and is willing to bear the uncertainty and financial risks of new economic activities (</w:t>
      </w:r>
      <w:proofErr w:type="spellStart"/>
      <w:r w:rsidRPr="00D87135">
        <w:rPr>
          <w:rFonts w:ascii="Times New Roman" w:eastAsia="Times New Roman" w:hAnsi="Times New Roman" w:cs="Times New Roman"/>
          <w:kern w:val="0"/>
          <w:sz w:val="24"/>
          <w:szCs w:val="24"/>
          <w14:ligatures w14:val="none"/>
        </w:rPr>
        <w:t>Kowo</w:t>
      </w:r>
      <w:proofErr w:type="spellEnd"/>
      <w:r w:rsidRPr="00D87135">
        <w:rPr>
          <w:rFonts w:ascii="Times New Roman" w:eastAsia="Times New Roman" w:hAnsi="Times New Roman" w:cs="Times New Roman"/>
          <w:kern w:val="0"/>
          <w:sz w:val="24"/>
          <w:szCs w:val="24"/>
          <w14:ligatures w14:val="none"/>
        </w:rPr>
        <w:t xml:space="preserve"> &amp; </w:t>
      </w:r>
      <w:proofErr w:type="spellStart"/>
      <w:r w:rsidRPr="00D87135">
        <w:rPr>
          <w:rFonts w:ascii="Times New Roman" w:eastAsia="Times New Roman" w:hAnsi="Times New Roman" w:cs="Times New Roman"/>
          <w:kern w:val="0"/>
          <w:sz w:val="24"/>
          <w:szCs w:val="24"/>
          <w14:ligatures w14:val="none"/>
        </w:rPr>
        <w:t>Akanmu</w:t>
      </w:r>
      <w:proofErr w:type="spellEnd"/>
      <w:r w:rsidRPr="00D87135">
        <w:rPr>
          <w:rFonts w:ascii="Times New Roman" w:eastAsia="Times New Roman" w:hAnsi="Times New Roman" w:cs="Times New Roman"/>
          <w:kern w:val="0"/>
          <w:sz w:val="24"/>
          <w:szCs w:val="24"/>
          <w14:ligatures w14:val="none"/>
        </w:rPr>
        <w:t xml:space="preserve">, 2021; </w:t>
      </w:r>
      <w:proofErr w:type="spellStart"/>
      <w:r w:rsidRPr="00D87135">
        <w:rPr>
          <w:rFonts w:ascii="Times New Roman" w:eastAsia="Times New Roman" w:hAnsi="Times New Roman" w:cs="Times New Roman"/>
          <w:kern w:val="0"/>
          <w:sz w:val="24"/>
          <w:szCs w:val="24"/>
          <w14:ligatures w14:val="none"/>
        </w:rPr>
        <w:t>Wennekers</w:t>
      </w:r>
      <w:proofErr w:type="spellEnd"/>
      <w:r w:rsidRPr="00D87135">
        <w:rPr>
          <w:rFonts w:ascii="Times New Roman" w:eastAsia="Times New Roman" w:hAnsi="Times New Roman" w:cs="Times New Roman"/>
          <w:kern w:val="0"/>
          <w:sz w:val="24"/>
          <w:szCs w:val="24"/>
          <w14:ligatures w14:val="none"/>
        </w:rPr>
        <w:t xml:space="preserve"> &amp; </w:t>
      </w:r>
      <w:proofErr w:type="spellStart"/>
      <w:r w:rsidRPr="00D87135">
        <w:rPr>
          <w:rFonts w:ascii="Times New Roman" w:eastAsia="Times New Roman" w:hAnsi="Times New Roman" w:cs="Times New Roman"/>
          <w:kern w:val="0"/>
          <w:sz w:val="24"/>
          <w:szCs w:val="24"/>
          <w14:ligatures w14:val="none"/>
        </w:rPr>
        <w:t>Thurik</w:t>
      </w:r>
      <w:proofErr w:type="spellEnd"/>
      <w:r w:rsidRPr="00D87135">
        <w:rPr>
          <w:rFonts w:ascii="Times New Roman" w:eastAsia="Times New Roman" w:hAnsi="Times New Roman" w:cs="Times New Roman"/>
          <w:kern w:val="0"/>
          <w:sz w:val="24"/>
          <w:szCs w:val="24"/>
          <w14:ligatures w14:val="none"/>
        </w:rPr>
        <w:t>, 1999).</w:t>
      </w:r>
      <w:r>
        <w:rPr>
          <w:rFonts w:ascii="Times New Roman" w:eastAsia="Times New Roman" w:hAnsi="Times New Roman" w:cs="Times New Roman"/>
          <w:kern w:val="0"/>
          <w:sz w:val="24"/>
          <w:szCs w:val="24"/>
          <w14:ligatures w14:val="none"/>
        </w:rPr>
        <w:t xml:space="preserve"> </w:t>
      </w:r>
      <w:r w:rsidRPr="00D87135">
        <w:rPr>
          <w:rFonts w:ascii="Times New Roman" w:eastAsia="Times New Roman" w:hAnsi="Times New Roman" w:cs="Times New Roman"/>
          <w:kern w:val="0"/>
          <w:sz w:val="24"/>
          <w:szCs w:val="24"/>
          <w14:ligatures w14:val="none"/>
        </w:rPr>
        <w:t>Over time, the concept has evolved, taking on broader interpretations across disciplines. Modern definitions of entrepreneurship often emphasize innovation, value creation, and the strategic use of resources to exploit market opportunities. According to Sharma (2021), entrepreneurship entails not only the creation of new enterprises but also the nurturing of a vision-driven team, effective resource utilization, and the pursuit of long-term financial and societal gains. In this context, entrepreneurship serves as both an economic function and a catalyst for societal transformation (</w:t>
      </w:r>
      <w:proofErr w:type="spellStart"/>
      <w:r w:rsidRPr="00D87135">
        <w:rPr>
          <w:rFonts w:ascii="Times New Roman" w:eastAsia="Times New Roman" w:hAnsi="Times New Roman" w:cs="Times New Roman"/>
          <w:kern w:val="0"/>
          <w:sz w:val="24"/>
          <w:szCs w:val="24"/>
          <w14:ligatures w14:val="none"/>
        </w:rPr>
        <w:t>Acs</w:t>
      </w:r>
      <w:proofErr w:type="spellEnd"/>
      <w:r w:rsidRPr="00D87135">
        <w:rPr>
          <w:rFonts w:ascii="Times New Roman" w:eastAsia="Times New Roman" w:hAnsi="Times New Roman" w:cs="Times New Roman"/>
          <w:kern w:val="0"/>
          <w:sz w:val="24"/>
          <w:szCs w:val="24"/>
          <w14:ligatures w14:val="none"/>
        </w:rPr>
        <w:t xml:space="preserve">, </w:t>
      </w:r>
      <w:proofErr w:type="spellStart"/>
      <w:r w:rsidRPr="00D87135">
        <w:rPr>
          <w:rFonts w:ascii="Times New Roman" w:eastAsia="Times New Roman" w:hAnsi="Times New Roman" w:cs="Times New Roman"/>
          <w:kern w:val="0"/>
          <w:sz w:val="24"/>
          <w:szCs w:val="24"/>
          <w14:ligatures w14:val="none"/>
        </w:rPr>
        <w:t>Autio</w:t>
      </w:r>
      <w:proofErr w:type="spellEnd"/>
      <w:r w:rsidRPr="00D87135">
        <w:rPr>
          <w:rFonts w:ascii="Times New Roman" w:eastAsia="Times New Roman" w:hAnsi="Times New Roman" w:cs="Times New Roman"/>
          <w:kern w:val="0"/>
          <w:sz w:val="24"/>
          <w:szCs w:val="24"/>
          <w14:ligatures w14:val="none"/>
        </w:rPr>
        <w:t xml:space="preserve">, &amp; </w:t>
      </w:r>
      <w:proofErr w:type="spellStart"/>
      <w:r w:rsidRPr="00D87135">
        <w:rPr>
          <w:rFonts w:ascii="Times New Roman" w:eastAsia="Times New Roman" w:hAnsi="Times New Roman" w:cs="Times New Roman"/>
          <w:kern w:val="0"/>
          <w:sz w:val="24"/>
          <w:szCs w:val="24"/>
          <w14:ligatures w14:val="none"/>
        </w:rPr>
        <w:t>Szerb</w:t>
      </w:r>
      <w:proofErr w:type="spellEnd"/>
      <w:r w:rsidRPr="00D87135">
        <w:rPr>
          <w:rFonts w:ascii="Times New Roman" w:eastAsia="Times New Roman" w:hAnsi="Times New Roman" w:cs="Times New Roman"/>
          <w:kern w:val="0"/>
          <w:sz w:val="24"/>
          <w:szCs w:val="24"/>
          <w14:ligatures w14:val="none"/>
        </w:rPr>
        <w:t>, 2014).</w:t>
      </w:r>
    </w:p>
    <w:p w14:paraId="33758EDB" w14:textId="77777777" w:rsidR="00593F36" w:rsidRPr="00593F36" w:rsidRDefault="006C22CA"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t>Additionally,</w:t>
      </w:r>
      <w:r w:rsidR="00593F36" w:rsidRPr="00593F36">
        <w:rPr>
          <w:rFonts w:ascii="Times New Roman" w:hAnsi="Times New Roman" w:cs="Times New Roman"/>
          <w:sz w:val="24"/>
          <w:szCs w:val="24"/>
        </w:rPr>
        <w:t xml:space="preserve"> Cantillon defined an entrepreneur as someone who assumes the financial risks associated with arbitrage and new ventures, emphasizing the importance of risk-taking and resource allocation. This foundational idea laid the groundwork for modern interpretations of entrepreneurship</w:t>
      </w:r>
      <w:r w:rsidR="00733C28">
        <w:rPr>
          <w:rFonts w:ascii="Times New Roman" w:hAnsi="Times New Roman" w:cs="Times New Roman"/>
          <w:sz w:val="24"/>
          <w:szCs w:val="24"/>
        </w:rPr>
        <w:t xml:space="preserve"> (</w:t>
      </w:r>
      <w:r w:rsidR="00966440" w:rsidRPr="00966440">
        <w:rPr>
          <w:rFonts w:ascii="Times New Roman" w:hAnsi="Times New Roman" w:cs="Times New Roman"/>
          <w:sz w:val="24"/>
          <w:szCs w:val="24"/>
        </w:rPr>
        <w:t>Ahmed</w:t>
      </w:r>
      <w:r w:rsidR="00966440">
        <w:rPr>
          <w:rFonts w:ascii="Times New Roman" w:hAnsi="Times New Roman" w:cs="Times New Roman"/>
          <w:sz w:val="24"/>
          <w:szCs w:val="24"/>
        </w:rPr>
        <w:t xml:space="preserve"> and </w:t>
      </w:r>
      <w:r w:rsidR="00733C28" w:rsidRPr="00702EF0">
        <w:rPr>
          <w:rFonts w:ascii="Times New Roman" w:hAnsi="Times New Roman" w:cs="Times New Roman"/>
          <w:sz w:val="24"/>
          <w:szCs w:val="24"/>
        </w:rPr>
        <w:t>Bello, 2022)</w:t>
      </w:r>
      <w:r w:rsidR="00593F36" w:rsidRPr="00593F36">
        <w:rPr>
          <w:rFonts w:ascii="Times New Roman" w:hAnsi="Times New Roman" w:cs="Times New Roman"/>
          <w:sz w:val="24"/>
          <w:szCs w:val="24"/>
        </w:rPr>
        <w:t>.</w:t>
      </w:r>
      <w:r w:rsidR="00593F36">
        <w:rPr>
          <w:rFonts w:ascii="Times New Roman" w:hAnsi="Times New Roman" w:cs="Times New Roman"/>
          <w:sz w:val="24"/>
          <w:szCs w:val="24"/>
        </w:rPr>
        <w:t xml:space="preserve"> </w:t>
      </w:r>
      <w:r w:rsidR="00593F36" w:rsidRPr="00593F36">
        <w:rPr>
          <w:rFonts w:ascii="Times New Roman" w:hAnsi="Times New Roman" w:cs="Times New Roman"/>
          <w:sz w:val="24"/>
          <w:szCs w:val="24"/>
        </w:rPr>
        <w:t>Entrepreneurship has evolved over time, and its definitions and scopes have expanded significantly. It is now understood as more than the creation of businesses; it encompasses the identification of opportunities, innovation, value creation, and leadership. Entrepreneurs build sustainable businesses, leverage resources, and explore market opportunities to generate wealth, create employment, and address societal challenges</w:t>
      </w:r>
      <w:r w:rsidR="00733C28">
        <w:rPr>
          <w:rFonts w:ascii="Times New Roman" w:hAnsi="Times New Roman" w:cs="Times New Roman"/>
          <w:sz w:val="24"/>
          <w:szCs w:val="24"/>
        </w:rPr>
        <w:t xml:space="preserve"> (</w:t>
      </w:r>
      <w:proofErr w:type="spellStart"/>
      <w:r w:rsidR="00733C28" w:rsidRPr="00702EF0">
        <w:rPr>
          <w:rFonts w:ascii="Times New Roman" w:hAnsi="Times New Roman" w:cs="Times New Roman"/>
          <w:sz w:val="24"/>
          <w:szCs w:val="24"/>
        </w:rPr>
        <w:t>Veleva</w:t>
      </w:r>
      <w:proofErr w:type="spellEnd"/>
      <w:r w:rsidR="00733C28" w:rsidRPr="00702EF0">
        <w:rPr>
          <w:rFonts w:ascii="Times New Roman" w:hAnsi="Times New Roman" w:cs="Times New Roman"/>
          <w:sz w:val="24"/>
          <w:szCs w:val="24"/>
        </w:rPr>
        <w:t>, 2021)</w:t>
      </w:r>
      <w:r w:rsidR="00593F36" w:rsidRPr="00593F36">
        <w:rPr>
          <w:rFonts w:ascii="Times New Roman" w:hAnsi="Times New Roman" w:cs="Times New Roman"/>
          <w:sz w:val="24"/>
          <w:szCs w:val="24"/>
        </w:rPr>
        <w:t>.</w:t>
      </w:r>
    </w:p>
    <w:p w14:paraId="3FF63675" w14:textId="77777777" w:rsidR="00593F36" w:rsidRPr="00593F36" w:rsidRDefault="00593F36" w:rsidP="00D87135">
      <w:pPr>
        <w:spacing w:line="240" w:lineRule="auto"/>
        <w:jc w:val="both"/>
        <w:rPr>
          <w:rFonts w:ascii="Times New Roman" w:hAnsi="Times New Roman" w:cs="Times New Roman"/>
          <w:sz w:val="24"/>
          <w:szCs w:val="24"/>
        </w:rPr>
      </w:pPr>
      <w:r w:rsidRPr="00593F36">
        <w:rPr>
          <w:rFonts w:ascii="Times New Roman" w:hAnsi="Times New Roman" w:cs="Times New Roman"/>
          <w:sz w:val="24"/>
          <w:szCs w:val="24"/>
        </w:rPr>
        <w:t>Entrepreneurship has been shaped by diverse economic, cultural, and social factors over the centuries. The early focus was on economic arbitrage and resource allocation. Cantillon and later economists, such as Jean-Baptiste Say, highlighted the entrepreneur's role in combining production factors to maximize value</w:t>
      </w:r>
      <w:r w:rsidR="00733C28">
        <w:rPr>
          <w:rFonts w:ascii="Times New Roman" w:hAnsi="Times New Roman" w:cs="Times New Roman"/>
          <w:sz w:val="24"/>
          <w:szCs w:val="24"/>
        </w:rPr>
        <w:t xml:space="preserve"> (</w:t>
      </w:r>
      <w:proofErr w:type="spellStart"/>
      <w:r w:rsidR="00733C28" w:rsidRPr="00702EF0">
        <w:rPr>
          <w:rFonts w:ascii="Times New Roman" w:hAnsi="Times New Roman" w:cs="Times New Roman"/>
          <w:sz w:val="24"/>
          <w:szCs w:val="24"/>
        </w:rPr>
        <w:t>Koven</w:t>
      </w:r>
      <w:proofErr w:type="spellEnd"/>
      <w:r w:rsidR="00733C28" w:rsidRPr="00702EF0">
        <w:rPr>
          <w:rFonts w:ascii="Times New Roman" w:hAnsi="Times New Roman" w:cs="Times New Roman"/>
          <w:sz w:val="24"/>
          <w:szCs w:val="24"/>
        </w:rPr>
        <w:t>, 2021)</w:t>
      </w:r>
      <w:r w:rsidRPr="00593F36">
        <w:rPr>
          <w:rFonts w:ascii="Times New Roman" w:hAnsi="Times New Roman" w:cs="Times New Roman"/>
          <w:sz w:val="24"/>
          <w:szCs w:val="24"/>
        </w:rPr>
        <w:t>. Say described entrepreneurs as "agents of change," emphasizing their ability to transform ideas into tangible economic outputs.</w:t>
      </w:r>
      <w:r>
        <w:rPr>
          <w:rFonts w:ascii="Times New Roman" w:hAnsi="Times New Roman" w:cs="Times New Roman"/>
          <w:sz w:val="24"/>
          <w:szCs w:val="24"/>
        </w:rPr>
        <w:t xml:space="preserve"> </w:t>
      </w:r>
      <w:r w:rsidRPr="00593F36">
        <w:rPr>
          <w:rFonts w:ascii="Times New Roman" w:hAnsi="Times New Roman" w:cs="Times New Roman"/>
          <w:sz w:val="24"/>
          <w:szCs w:val="24"/>
        </w:rPr>
        <w:t>In the 20th century, Joseph Schumpeter expanded the concept by introducing the idea of "creative destruction," which portrays entrepreneurs as innovators who disrupt existing markets with groundbreaking products, services, or business models. According to Schumpeter, entrepreneurship drives economic progress through innovation and competition</w:t>
      </w:r>
      <w:r w:rsidR="00C76C14">
        <w:rPr>
          <w:rFonts w:ascii="Times New Roman" w:hAnsi="Times New Roman" w:cs="Times New Roman"/>
          <w:sz w:val="24"/>
          <w:szCs w:val="24"/>
        </w:rPr>
        <w:t xml:space="preserve"> (</w:t>
      </w:r>
      <w:proofErr w:type="spellStart"/>
      <w:r w:rsidR="00C76C14" w:rsidRPr="00C76C14">
        <w:rPr>
          <w:rFonts w:ascii="Times New Roman" w:hAnsi="Times New Roman" w:cs="Times New Roman"/>
          <w:sz w:val="24"/>
          <w:szCs w:val="24"/>
        </w:rPr>
        <w:t>Cearra</w:t>
      </w:r>
      <w:proofErr w:type="spellEnd"/>
      <w:r w:rsidR="00C76C14" w:rsidRPr="00C76C14">
        <w:rPr>
          <w:rFonts w:ascii="Times New Roman" w:hAnsi="Times New Roman" w:cs="Times New Roman"/>
          <w:sz w:val="24"/>
          <w:szCs w:val="24"/>
        </w:rPr>
        <w:t xml:space="preserve">, </w:t>
      </w:r>
      <w:proofErr w:type="spellStart"/>
      <w:r w:rsidR="00C76C14" w:rsidRPr="00C76C14">
        <w:rPr>
          <w:rFonts w:ascii="Times New Roman" w:hAnsi="Times New Roman" w:cs="Times New Roman"/>
          <w:sz w:val="24"/>
          <w:szCs w:val="24"/>
        </w:rPr>
        <w:t>Saiz</w:t>
      </w:r>
      <w:proofErr w:type="spellEnd"/>
      <w:r w:rsidR="00C76C14">
        <w:rPr>
          <w:rFonts w:ascii="Times New Roman" w:hAnsi="Times New Roman" w:cs="Times New Roman"/>
          <w:sz w:val="24"/>
          <w:szCs w:val="24"/>
        </w:rPr>
        <w:t xml:space="preserve"> and </w:t>
      </w:r>
      <w:proofErr w:type="spellStart"/>
      <w:r w:rsidR="00C76C14" w:rsidRPr="00C76C14">
        <w:rPr>
          <w:rFonts w:ascii="Times New Roman" w:hAnsi="Times New Roman" w:cs="Times New Roman"/>
          <w:sz w:val="24"/>
          <w:szCs w:val="24"/>
        </w:rPr>
        <w:t>Barrutia</w:t>
      </w:r>
      <w:proofErr w:type="spellEnd"/>
      <w:r w:rsidR="00C76C14" w:rsidRPr="00C76C14">
        <w:rPr>
          <w:rFonts w:ascii="Times New Roman" w:hAnsi="Times New Roman" w:cs="Times New Roman"/>
          <w:sz w:val="24"/>
          <w:szCs w:val="24"/>
        </w:rPr>
        <w:t>, 2021)</w:t>
      </w:r>
      <w:r w:rsidRPr="00593F36">
        <w:rPr>
          <w:rFonts w:ascii="Times New Roman" w:hAnsi="Times New Roman" w:cs="Times New Roman"/>
          <w:sz w:val="24"/>
          <w:szCs w:val="24"/>
        </w:rPr>
        <w:t>.</w:t>
      </w:r>
    </w:p>
    <w:p w14:paraId="63940A9B" w14:textId="77777777" w:rsidR="00593F36" w:rsidRPr="00593F36" w:rsidRDefault="00593F36" w:rsidP="00D87135">
      <w:pPr>
        <w:spacing w:line="240" w:lineRule="auto"/>
        <w:jc w:val="both"/>
        <w:rPr>
          <w:rFonts w:ascii="Times New Roman" w:hAnsi="Times New Roman" w:cs="Times New Roman"/>
          <w:sz w:val="24"/>
          <w:szCs w:val="24"/>
        </w:rPr>
      </w:pPr>
      <w:r w:rsidRPr="00593F36">
        <w:rPr>
          <w:rFonts w:ascii="Times New Roman" w:hAnsi="Times New Roman" w:cs="Times New Roman"/>
          <w:sz w:val="24"/>
          <w:szCs w:val="24"/>
        </w:rPr>
        <w:t>Today, entrepreneurship is viewed through various lenses, including social entrepreneurship, which focuses on addressing societal and environmental challenges, and digital entrepreneurship, which leverages technology to create new business models and opportunities</w:t>
      </w:r>
      <w:r w:rsidR="00C76C14">
        <w:rPr>
          <w:rFonts w:ascii="Times New Roman" w:hAnsi="Times New Roman" w:cs="Times New Roman"/>
          <w:sz w:val="24"/>
          <w:szCs w:val="24"/>
        </w:rPr>
        <w:t xml:space="preserve"> (</w:t>
      </w:r>
      <w:proofErr w:type="spellStart"/>
      <w:r w:rsidR="00C76C14" w:rsidRPr="00C76C14">
        <w:rPr>
          <w:rFonts w:ascii="Times New Roman" w:hAnsi="Times New Roman" w:cs="Times New Roman"/>
          <w:sz w:val="24"/>
          <w:szCs w:val="24"/>
        </w:rPr>
        <w:t>Gregori</w:t>
      </w:r>
      <w:proofErr w:type="spellEnd"/>
      <w:r w:rsidR="00C76C14" w:rsidRPr="00C76C14">
        <w:rPr>
          <w:rFonts w:ascii="Times New Roman" w:hAnsi="Times New Roman" w:cs="Times New Roman"/>
          <w:sz w:val="24"/>
          <w:szCs w:val="24"/>
        </w:rPr>
        <w:t xml:space="preserve"> </w:t>
      </w:r>
      <w:r w:rsidR="00C76C14">
        <w:rPr>
          <w:rFonts w:ascii="Times New Roman" w:hAnsi="Times New Roman" w:cs="Times New Roman"/>
          <w:sz w:val="24"/>
          <w:szCs w:val="24"/>
        </w:rPr>
        <w:t xml:space="preserve">and </w:t>
      </w:r>
      <w:proofErr w:type="spellStart"/>
      <w:r w:rsidR="00C76C14" w:rsidRPr="00C76C14">
        <w:rPr>
          <w:rFonts w:ascii="Times New Roman" w:hAnsi="Times New Roman" w:cs="Times New Roman"/>
          <w:sz w:val="24"/>
          <w:szCs w:val="24"/>
        </w:rPr>
        <w:t>Holzmann</w:t>
      </w:r>
      <w:proofErr w:type="spellEnd"/>
      <w:r w:rsidR="00C76C14" w:rsidRPr="00C76C14">
        <w:rPr>
          <w:rFonts w:ascii="Times New Roman" w:hAnsi="Times New Roman" w:cs="Times New Roman"/>
          <w:sz w:val="24"/>
          <w:szCs w:val="24"/>
        </w:rPr>
        <w:t>, 2020)</w:t>
      </w:r>
      <w:r w:rsidRPr="00593F36">
        <w:rPr>
          <w:rFonts w:ascii="Times New Roman" w:hAnsi="Times New Roman" w:cs="Times New Roman"/>
          <w:sz w:val="24"/>
          <w:szCs w:val="24"/>
        </w:rPr>
        <w:t>. These perspectives underscore the adaptability and relevance of entrepreneurship across diverse contexts.</w:t>
      </w:r>
      <w:r w:rsidR="00B14954">
        <w:rPr>
          <w:rFonts w:ascii="Times New Roman" w:hAnsi="Times New Roman" w:cs="Times New Roman"/>
          <w:sz w:val="24"/>
          <w:szCs w:val="24"/>
        </w:rPr>
        <w:t xml:space="preserve"> </w:t>
      </w:r>
      <w:r w:rsidRPr="00593F36">
        <w:rPr>
          <w:rFonts w:ascii="Times New Roman" w:hAnsi="Times New Roman" w:cs="Times New Roman"/>
          <w:sz w:val="24"/>
          <w:szCs w:val="24"/>
        </w:rPr>
        <w:t>Entrepreneurship plays a pivotal role in economic development</w:t>
      </w:r>
      <w:r w:rsidR="005B3488">
        <w:rPr>
          <w:rFonts w:ascii="Times New Roman" w:hAnsi="Times New Roman" w:cs="Times New Roman"/>
          <w:sz w:val="24"/>
          <w:szCs w:val="24"/>
        </w:rPr>
        <w:t xml:space="preserve"> (</w:t>
      </w:r>
      <w:proofErr w:type="spellStart"/>
      <w:r w:rsidR="005B3488" w:rsidRPr="005B3488">
        <w:rPr>
          <w:rFonts w:ascii="Times New Roman" w:hAnsi="Times New Roman" w:cs="Times New Roman"/>
          <w:sz w:val="24"/>
          <w:szCs w:val="24"/>
        </w:rPr>
        <w:t>Munyo</w:t>
      </w:r>
      <w:proofErr w:type="spellEnd"/>
      <w:r w:rsidR="005B3488">
        <w:rPr>
          <w:rFonts w:ascii="Times New Roman" w:hAnsi="Times New Roman" w:cs="Times New Roman"/>
          <w:sz w:val="24"/>
          <w:szCs w:val="24"/>
        </w:rPr>
        <w:t xml:space="preserve"> and </w:t>
      </w:r>
      <w:proofErr w:type="spellStart"/>
      <w:proofErr w:type="gramStart"/>
      <w:r w:rsidR="004E3AE0">
        <w:rPr>
          <w:rFonts w:ascii="Times New Roman" w:hAnsi="Times New Roman" w:cs="Times New Roman"/>
          <w:sz w:val="24"/>
          <w:szCs w:val="24"/>
        </w:rPr>
        <w:t>Veiga</w:t>
      </w:r>
      <w:proofErr w:type="spellEnd"/>
      <w:r w:rsidR="004E3AE0">
        <w:rPr>
          <w:rFonts w:ascii="Times New Roman" w:hAnsi="Times New Roman" w:cs="Times New Roman"/>
          <w:sz w:val="24"/>
          <w:szCs w:val="24"/>
        </w:rPr>
        <w:t xml:space="preserve">,  </w:t>
      </w:r>
      <w:r w:rsidR="005B3488" w:rsidRPr="005B3488">
        <w:rPr>
          <w:rFonts w:ascii="Times New Roman" w:hAnsi="Times New Roman" w:cs="Times New Roman"/>
          <w:sz w:val="24"/>
          <w:szCs w:val="24"/>
        </w:rPr>
        <w:t>2024</w:t>
      </w:r>
      <w:proofErr w:type="gramEnd"/>
      <w:r w:rsidR="005B3488" w:rsidRPr="005B3488">
        <w:rPr>
          <w:rFonts w:ascii="Times New Roman" w:hAnsi="Times New Roman" w:cs="Times New Roman"/>
          <w:sz w:val="24"/>
          <w:szCs w:val="24"/>
        </w:rPr>
        <w:t>)</w:t>
      </w:r>
      <w:r w:rsidRPr="00593F36">
        <w:rPr>
          <w:rFonts w:ascii="Times New Roman" w:hAnsi="Times New Roman" w:cs="Times New Roman"/>
          <w:sz w:val="24"/>
          <w:szCs w:val="24"/>
        </w:rPr>
        <w:t>.</w:t>
      </w:r>
      <w:r w:rsidR="005B3488">
        <w:rPr>
          <w:rFonts w:ascii="Times New Roman" w:hAnsi="Times New Roman" w:cs="Times New Roman"/>
          <w:sz w:val="24"/>
          <w:szCs w:val="24"/>
        </w:rPr>
        <w:t xml:space="preserve"> According to </w:t>
      </w:r>
      <w:r w:rsidR="005B3488" w:rsidRPr="00593F36">
        <w:rPr>
          <w:rFonts w:ascii="Times New Roman" w:hAnsi="Times New Roman" w:cs="Times New Roman"/>
          <w:sz w:val="24"/>
          <w:szCs w:val="24"/>
        </w:rPr>
        <w:t>(</w:t>
      </w:r>
      <w:proofErr w:type="spellStart"/>
      <w:r w:rsidR="005B3488" w:rsidRPr="005B3488">
        <w:rPr>
          <w:rFonts w:ascii="Times New Roman" w:hAnsi="Times New Roman" w:cs="Times New Roman"/>
          <w:sz w:val="24"/>
          <w:szCs w:val="24"/>
        </w:rPr>
        <w:t>Osano</w:t>
      </w:r>
      <w:proofErr w:type="spellEnd"/>
      <w:r w:rsidR="005B3488" w:rsidRPr="005B3488">
        <w:rPr>
          <w:rFonts w:ascii="Times New Roman" w:hAnsi="Times New Roman" w:cs="Times New Roman"/>
          <w:sz w:val="24"/>
          <w:szCs w:val="24"/>
        </w:rPr>
        <w:t>,</w:t>
      </w:r>
      <w:r w:rsidR="005B3488">
        <w:rPr>
          <w:rFonts w:ascii="Times New Roman" w:hAnsi="Times New Roman" w:cs="Times New Roman"/>
          <w:sz w:val="24"/>
          <w:szCs w:val="24"/>
        </w:rPr>
        <w:t xml:space="preserve"> </w:t>
      </w:r>
      <w:r w:rsidR="005B3488" w:rsidRPr="005B3488">
        <w:rPr>
          <w:rFonts w:ascii="Times New Roman" w:hAnsi="Times New Roman" w:cs="Times New Roman"/>
          <w:sz w:val="24"/>
          <w:szCs w:val="24"/>
        </w:rPr>
        <w:t>2023)</w:t>
      </w:r>
      <w:r w:rsidR="005B3488">
        <w:rPr>
          <w:rFonts w:ascii="Times New Roman" w:hAnsi="Times New Roman" w:cs="Times New Roman"/>
          <w:sz w:val="24"/>
          <w:szCs w:val="24"/>
        </w:rPr>
        <w:t xml:space="preserve"> e</w:t>
      </w:r>
      <w:r w:rsidRPr="00593F36">
        <w:rPr>
          <w:rFonts w:ascii="Times New Roman" w:hAnsi="Times New Roman" w:cs="Times New Roman"/>
          <w:sz w:val="24"/>
          <w:szCs w:val="24"/>
        </w:rPr>
        <w:t>ntrepreneurs introduce new technologies, improve productivity, and enhance competitiveness in domestic and global markets. Small and medium-sized enterprises (SMEs), often spearheaded by entrepreneurs, are particularly important in developing economies, where they contribute significantly to employment and income generation.</w:t>
      </w:r>
    </w:p>
    <w:p w14:paraId="4167CFEC" w14:textId="77777777" w:rsidR="00DC494F" w:rsidRDefault="00593F36" w:rsidP="00D87135">
      <w:pPr>
        <w:spacing w:line="240" w:lineRule="auto"/>
        <w:jc w:val="both"/>
        <w:rPr>
          <w:rFonts w:ascii="Times New Roman" w:hAnsi="Times New Roman" w:cs="Times New Roman"/>
          <w:sz w:val="24"/>
          <w:szCs w:val="24"/>
        </w:rPr>
      </w:pPr>
      <w:r w:rsidRPr="00593F36">
        <w:rPr>
          <w:rFonts w:ascii="Times New Roman" w:hAnsi="Times New Roman" w:cs="Times New Roman"/>
          <w:sz w:val="24"/>
          <w:szCs w:val="24"/>
        </w:rPr>
        <w:t xml:space="preserve">In addition to economic contributions, entrepreneurship addresses societal needs by developing solutions for challenges such as poverty, education, and healthcare. Social entrepreneurs, for </w:t>
      </w:r>
      <w:r w:rsidR="00D87135">
        <w:rPr>
          <w:rFonts w:ascii="Times New Roman" w:hAnsi="Times New Roman" w:cs="Times New Roman"/>
          <w:sz w:val="24"/>
          <w:szCs w:val="24"/>
        </w:rPr>
        <w:t>example</w:t>
      </w:r>
      <w:r w:rsidRPr="00593F36">
        <w:rPr>
          <w:rFonts w:ascii="Times New Roman" w:hAnsi="Times New Roman" w:cs="Times New Roman"/>
          <w:sz w:val="24"/>
          <w:szCs w:val="24"/>
        </w:rPr>
        <w:t>, focus on creating impact-driven ventures that prioritize social value alongside financial returns</w:t>
      </w:r>
      <w:r w:rsidR="005B3488">
        <w:rPr>
          <w:rFonts w:ascii="Times New Roman" w:hAnsi="Times New Roman" w:cs="Times New Roman"/>
          <w:sz w:val="24"/>
          <w:szCs w:val="24"/>
        </w:rPr>
        <w:t xml:space="preserve"> (</w:t>
      </w:r>
      <w:r w:rsidR="005B3488" w:rsidRPr="005B3488">
        <w:rPr>
          <w:rFonts w:ascii="Times New Roman" w:hAnsi="Times New Roman" w:cs="Times New Roman"/>
          <w:sz w:val="24"/>
          <w:szCs w:val="24"/>
        </w:rPr>
        <w:t>Alabi, 2024)</w:t>
      </w:r>
      <w:r w:rsidRPr="00593F36">
        <w:rPr>
          <w:rFonts w:ascii="Times New Roman" w:hAnsi="Times New Roman" w:cs="Times New Roman"/>
          <w:sz w:val="24"/>
          <w:szCs w:val="24"/>
        </w:rPr>
        <w:t>.</w:t>
      </w:r>
      <w:r>
        <w:rPr>
          <w:rFonts w:ascii="Times New Roman" w:hAnsi="Times New Roman" w:cs="Times New Roman"/>
          <w:sz w:val="24"/>
          <w:szCs w:val="24"/>
        </w:rPr>
        <w:t xml:space="preserve"> </w:t>
      </w:r>
      <w:r w:rsidRPr="00593F36">
        <w:rPr>
          <w:rFonts w:ascii="Times New Roman" w:hAnsi="Times New Roman" w:cs="Times New Roman"/>
          <w:sz w:val="24"/>
          <w:szCs w:val="24"/>
        </w:rPr>
        <w:t xml:space="preserve">Entrepreneurship is defined by several distinctive characteristics that set it apart as a vital economic and social activity. First, risk-taking stands as a hallmark of entrepreneurship. Entrepreneurs operate in uncertain environments, often venturing into untested markets or introducing novel ideas. This willingness to take calculated risks is what enables them </w:t>
      </w:r>
      <w:r w:rsidRPr="00593F36">
        <w:rPr>
          <w:rFonts w:ascii="Times New Roman" w:hAnsi="Times New Roman" w:cs="Times New Roman"/>
          <w:sz w:val="24"/>
          <w:szCs w:val="24"/>
        </w:rPr>
        <w:lastRenderedPageBreak/>
        <w:t>to innovate and create value, even when faced with the possibility of failure</w:t>
      </w:r>
      <w:r w:rsidR="00E960E4">
        <w:rPr>
          <w:rFonts w:ascii="Times New Roman" w:hAnsi="Times New Roman" w:cs="Times New Roman"/>
          <w:sz w:val="24"/>
          <w:szCs w:val="24"/>
        </w:rPr>
        <w:t xml:space="preserve"> (</w:t>
      </w:r>
      <w:proofErr w:type="spellStart"/>
      <w:r w:rsidR="00E960E4" w:rsidRPr="00E960E4">
        <w:rPr>
          <w:rFonts w:ascii="Times New Roman" w:hAnsi="Times New Roman" w:cs="Times New Roman"/>
          <w:sz w:val="24"/>
          <w:szCs w:val="24"/>
        </w:rPr>
        <w:t>Kuratko</w:t>
      </w:r>
      <w:proofErr w:type="spellEnd"/>
      <w:r w:rsidR="00E960E4">
        <w:rPr>
          <w:rFonts w:ascii="Times New Roman" w:hAnsi="Times New Roman" w:cs="Times New Roman"/>
          <w:sz w:val="24"/>
          <w:szCs w:val="24"/>
        </w:rPr>
        <w:t xml:space="preserve"> and </w:t>
      </w:r>
      <w:r w:rsidR="00E960E4" w:rsidRPr="00E960E4">
        <w:rPr>
          <w:rFonts w:ascii="Times New Roman" w:hAnsi="Times New Roman" w:cs="Times New Roman"/>
          <w:sz w:val="24"/>
          <w:szCs w:val="24"/>
        </w:rPr>
        <w:t xml:space="preserve">Fisher, </w:t>
      </w:r>
      <w:proofErr w:type="spellStart"/>
      <w:r w:rsidR="00E960E4" w:rsidRPr="00E960E4">
        <w:rPr>
          <w:rFonts w:ascii="Times New Roman" w:hAnsi="Times New Roman" w:cs="Times New Roman"/>
          <w:sz w:val="24"/>
          <w:szCs w:val="24"/>
        </w:rPr>
        <w:t>Audretsch</w:t>
      </w:r>
      <w:proofErr w:type="spellEnd"/>
      <w:r w:rsidR="00E960E4" w:rsidRPr="00E960E4">
        <w:rPr>
          <w:rFonts w:ascii="Times New Roman" w:hAnsi="Times New Roman" w:cs="Times New Roman"/>
          <w:sz w:val="24"/>
          <w:szCs w:val="24"/>
        </w:rPr>
        <w:t>, 2021)</w:t>
      </w:r>
      <w:r w:rsidRPr="00593F36">
        <w:rPr>
          <w:rFonts w:ascii="Times New Roman" w:hAnsi="Times New Roman" w:cs="Times New Roman"/>
          <w:sz w:val="24"/>
          <w:szCs w:val="24"/>
        </w:rPr>
        <w:t>.</w:t>
      </w:r>
    </w:p>
    <w:p w14:paraId="46A074FD" w14:textId="77777777" w:rsidR="0000162E" w:rsidRPr="00AB2919" w:rsidRDefault="004721C1" w:rsidP="00D8713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Literature R</w:t>
      </w:r>
      <w:r w:rsidR="0000162E" w:rsidRPr="00AB2919">
        <w:rPr>
          <w:rFonts w:ascii="Times New Roman" w:hAnsi="Times New Roman" w:cs="Times New Roman"/>
          <w:b/>
          <w:bCs/>
          <w:sz w:val="24"/>
          <w:szCs w:val="24"/>
        </w:rPr>
        <w:t xml:space="preserve">eview </w:t>
      </w:r>
    </w:p>
    <w:p w14:paraId="14B4E91A" w14:textId="77777777"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 xml:space="preserve"> Entrepreneurship has been a subject of scholarly interest and practical exploration for centuries, evolving in response to changing economic, social, and technological contexts. Over time, the definition of entrepreneurship has expanded to include various perspectives, reflecting shifts in global markets, technological advancements, and the emergence of new business models. Below are the trend definitions of entrepreneurship across different eras, each of which contributes to the modern understa</w:t>
      </w:r>
      <w:r w:rsidR="002E4846">
        <w:rPr>
          <w:rFonts w:ascii="Times New Roman" w:hAnsi="Times New Roman" w:cs="Times New Roman"/>
          <w:sz w:val="24"/>
          <w:szCs w:val="24"/>
        </w:rPr>
        <w:t>nding of entrepreneurship today.</w:t>
      </w:r>
    </w:p>
    <w:p w14:paraId="7B5F4017" w14:textId="77777777" w:rsidR="0000162E" w:rsidRPr="00CB71CA" w:rsidRDefault="004721C1" w:rsidP="00D87135">
      <w:pPr>
        <w:spacing w:line="240" w:lineRule="auto"/>
        <w:jc w:val="both"/>
        <w:rPr>
          <w:rFonts w:ascii="Times New Roman" w:hAnsi="Times New Roman" w:cs="Times New Roman"/>
          <w:sz w:val="24"/>
          <w:szCs w:val="24"/>
        </w:rPr>
      </w:pPr>
      <w:r w:rsidRPr="004721C1">
        <w:rPr>
          <w:rFonts w:ascii="Times New Roman" w:hAnsi="Times New Roman" w:cs="Times New Roman"/>
          <w:bCs/>
          <w:sz w:val="24"/>
          <w:szCs w:val="24"/>
        </w:rPr>
        <w:t>As early as 1921,</w:t>
      </w:r>
      <w:r>
        <w:rPr>
          <w:rFonts w:ascii="Times New Roman" w:hAnsi="Times New Roman" w:cs="Times New Roman"/>
          <w:b/>
          <w:bCs/>
          <w:sz w:val="24"/>
          <w:szCs w:val="24"/>
        </w:rPr>
        <w:t xml:space="preserve"> </w:t>
      </w:r>
      <w:r>
        <w:rPr>
          <w:rFonts w:ascii="Times New Roman" w:hAnsi="Times New Roman" w:cs="Times New Roman"/>
          <w:sz w:val="24"/>
          <w:szCs w:val="24"/>
        </w:rPr>
        <w:t>Frank Knight provided a</w:t>
      </w:r>
      <w:r w:rsidR="0000162E" w:rsidRPr="00CB71CA">
        <w:rPr>
          <w:rFonts w:ascii="Times New Roman" w:hAnsi="Times New Roman" w:cs="Times New Roman"/>
          <w:sz w:val="24"/>
          <w:szCs w:val="24"/>
        </w:rPr>
        <w:t xml:space="preserve"> foundational view of entrepreneurship, focusing on the risk-taking aspect. Knight argued that entrepreneurship involves the assumption of uncertainty and risk. Unlike other economic agents, entrepreneurs face situations where the future is unknown, and they make decisions that could either result in profit or loss</w:t>
      </w:r>
      <w:r w:rsidR="0000162E">
        <w:rPr>
          <w:rFonts w:ascii="Times New Roman" w:hAnsi="Times New Roman" w:cs="Times New Roman"/>
          <w:sz w:val="24"/>
          <w:szCs w:val="24"/>
        </w:rPr>
        <w:t xml:space="preserve"> (</w:t>
      </w:r>
      <w:proofErr w:type="spellStart"/>
      <w:r w:rsidR="0000162E" w:rsidRPr="006C6CB9">
        <w:rPr>
          <w:rFonts w:ascii="Times New Roman" w:hAnsi="Times New Roman" w:cs="Times New Roman"/>
          <w:sz w:val="24"/>
          <w:szCs w:val="24"/>
        </w:rPr>
        <w:t>Bélyácz</w:t>
      </w:r>
      <w:proofErr w:type="spellEnd"/>
      <w:r w:rsidR="0000162E">
        <w:rPr>
          <w:rFonts w:ascii="Times New Roman" w:hAnsi="Times New Roman" w:cs="Times New Roman"/>
          <w:sz w:val="24"/>
          <w:szCs w:val="24"/>
        </w:rPr>
        <w:t xml:space="preserve"> and </w:t>
      </w:r>
      <w:proofErr w:type="spellStart"/>
      <w:r w:rsidR="0000162E" w:rsidRPr="006C6CB9">
        <w:rPr>
          <w:rFonts w:ascii="Times New Roman" w:hAnsi="Times New Roman" w:cs="Times New Roman"/>
          <w:sz w:val="24"/>
          <w:szCs w:val="24"/>
        </w:rPr>
        <w:t>Daubner</w:t>
      </w:r>
      <w:proofErr w:type="spellEnd"/>
      <w:r w:rsidR="0000162E" w:rsidRPr="006C6CB9">
        <w:rPr>
          <w:rFonts w:ascii="Times New Roman" w:hAnsi="Times New Roman" w:cs="Times New Roman"/>
          <w:sz w:val="24"/>
          <w:szCs w:val="24"/>
        </w:rPr>
        <w:t>, 2021)</w:t>
      </w:r>
      <w:r w:rsidR="0000162E" w:rsidRPr="00CB71CA">
        <w:rPr>
          <w:rFonts w:ascii="Times New Roman" w:hAnsi="Times New Roman" w:cs="Times New Roman"/>
          <w:sz w:val="24"/>
          <w:szCs w:val="24"/>
        </w:rPr>
        <w:t>. Knight’s theory highlighted the entrepreneur’s ability to navigate uncertainty and bear risk in a way that others in the economy might not, ultimately creating value through these calculated risks. His work laid the groundwork for understanding the relationship between entrepreneurship and risk, a theme that continues to be central to modern entrepreneurial theories.</w:t>
      </w:r>
    </w:p>
    <w:p w14:paraId="102AB4A9" w14:textId="77777777" w:rsidR="0000162E" w:rsidRPr="00CB71CA" w:rsidRDefault="004721C1"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t>Joseph Schumpeter</w:t>
      </w:r>
      <w:r w:rsidR="0000162E" w:rsidRPr="00CB71CA">
        <w:rPr>
          <w:rFonts w:ascii="Times New Roman" w:hAnsi="Times New Roman" w:cs="Times New Roman"/>
          <w:sz w:val="24"/>
          <w:szCs w:val="24"/>
        </w:rPr>
        <w:t xml:space="preserve"> is often regarded as one of the most influential theorists in the field of entrepreneurship. Schumpeter</w:t>
      </w:r>
      <w:r>
        <w:rPr>
          <w:rFonts w:ascii="Times New Roman" w:hAnsi="Times New Roman" w:cs="Times New Roman"/>
          <w:sz w:val="24"/>
          <w:szCs w:val="24"/>
        </w:rPr>
        <w:t>, in 1934,</w:t>
      </w:r>
      <w:r w:rsidR="0000162E" w:rsidRPr="00CB71CA">
        <w:rPr>
          <w:rFonts w:ascii="Times New Roman" w:hAnsi="Times New Roman" w:cs="Times New Roman"/>
          <w:sz w:val="24"/>
          <w:szCs w:val="24"/>
        </w:rPr>
        <w:t xml:space="preserve"> defined entrepreneurship in terms of creative destruction, a process through which entrepreneurs drive economic growth and transformation by introducing innovative products, processes, and technologies that disrupt existing market structures. According to </w:t>
      </w:r>
      <w:r w:rsidR="0000162E">
        <w:rPr>
          <w:rFonts w:ascii="Times New Roman" w:hAnsi="Times New Roman" w:cs="Times New Roman"/>
          <w:sz w:val="24"/>
          <w:szCs w:val="24"/>
        </w:rPr>
        <w:t>(</w:t>
      </w:r>
      <w:proofErr w:type="spellStart"/>
      <w:r w:rsidR="0000162E" w:rsidRPr="00AD796F">
        <w:rPr>
          <w:rFonts w:ascii="Times New Roman" w:hAnsi="Times New Roman" w:cs="Times New Roman"/>
          <w:sz w:val="24"/>
          <w:szCs w:val="24"/>
        </w:rPr>
        <w:t>Ziemnowicz</w:t>
      </w:r>
      <w:proofErr w:type="spellEnd"/>
      <w:r w:rsidR="0000162E" w:rsidRPr="00AD796F">
        <w:rPr>
          <w:rFonts w:ascii="Times New Roman" w:hAnsi="Times New Roman" w:cs="Times New Roman"/>
          <w:sz w:val="24"/>
          <w:szCs w:val="24"/>
        </w:rPr>
        <w:t>, 2020)</w:t>
      </w:r>
      <w:r w:rsidR="0000162E">
        <w:rPr>
          <w:rFonts w:ascii="Times New Roman" w:hAnsi="Times New Roman" w:cs="Times New Roman"/>
          <w:sz w:val="24"/>
          <w:szCs w:val="24"/>
        </w:rPr>
        <w:t>,</w:t>
      </w:r>
      <w:r w:rsidR="0000162E" w:rsidRPr="00AD796F">
        <w:rPr>
          <w:rFonts w:ascii="Times New Roman" w:hAnsi="Times New Roman" w:cs="Times New Roman"/>
          <w:sz w:val="24"/>
          <w:szCs w:val="24"/>
        </w:rPr>
        <w:t xml:space="preserve"> </w:t>
      </w:r>
      <w:r w:rsidR="0000162E" w:rsidRPr="00CB71CA">
        <w:rPr>
          <w:rFonts w:ascii="Times New Roman" w:hAnsi="Times New Roman" w:cs="Times New Roman"/>
          <w:sz w:val="24"/>
          <w:szCs w:val="24"/>
        </w:rPr>
        <w:t>Schumpeter, the entrepreneur is the catalyst for change in the economy, creating new markets while rendering old products, processes, or business models obsolete. Schumpeter’s view was revolutionary at the time, as it emphasized entrepreneurship as an agent of economic development and change, rather than simply a business activity focused on profit generation.</w:t>
      </w:r>
    </w:p>
    <w:p w14:paraId="51616613" w14:textId="77777777"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In t</w:t>
      </w:r>
      <w:r w:rsidR="004721C1">
        <w:rPr>
          <w:rFonts w:ascii="Times New Roman" w:hAnsi="Times New Roman" w:cs="Times New Roman"/>
          <w:sz w:val="24"/>
          <w:szCs w:val="24"/>
        </w:rPr>
        <w:t xml:space="preserve">he 1970s, Israel </w:t>
      </w:r>
      <w:proofErr w:type="spellStart"/>
      <w:r w:rsidR="004721C1">
        <w:rPr>
          <w:rFonts w:ascii="Times New Roman" w:hAnsi="Times New Roman" w:cs="Times New Roman"/>
          <w:sz w:val="24"/>
          <w:szCs w:val="24"/>
        </w:rPr>
        <w:t>Kirzner</w:t>
      </w:r>
      <w:proofErr w:type="spellEnd"/>
      <w:r w:rsidR="004721C1">
        <w:rPr>
          <w:rFonts w:ascii="Times New Roman" w:hAnsi="Times New Roman" w:cs="Times New Roman"/>
          <w:sz w:val="24"/>
          <w:szCs w:val="24"/>
        </w:rPr>
        <w:t xml:space="preserve"> </w:t>
      </w:r>
      <w:r w:rsidRPr="00CB71CA">
        <w:rPr>
          <w:rFonts w:ascii="Times New Roman" w:hAnsi="Times New Roman" w:cs="Times New Roman"/>
          <w:sz w:val="24"/>
          <w:szCs w:val="24"/>
        </w:rPr>
        <w:t xml:space="preserve">introduced a market opportunity discovery theory of entrepreneurship. </w:t>
      </w:r>
      <w:proofErr w:type="spellStart"/>
      <w:r w:rsidRPr="00CB71CA">
        <w:rPr>
          <w:rFonts w:ascii="Times New Roman" w:hAnsi="Times New Roman" w:cs="Times New Roman"/>
          <w:sz w:val="24"/>
          <w:szCs w:val="24"/>
        </w:rPr>
        <w:t>Kirzner</w:t>
      </w:r>
      <w:proofErr w:type="spellEnd"/>
      <w:r w:rsidRPr="00CB71CA">
        <w:rPr>
          <w:rFonts w:ascii="Times New Roman" w:hAnsi="Times New Roman" w:cs="Times New Roman"/>
          <w:sz w:val="24"/>
          <w:szCs w:val="24"/>
        </w:rPr>
        <w:t xml:space="preserve"> shifted the focus from innovation to entrepreneurial alertness, which he defined as the entrepreneur’s ability to identify gaps or inefficiencies in the market and seize opportunities for profit. He argued that entrepreneurs do not always innovate in the traditional sense but rather act as agents of market correction by identifying previously unnoticed opportunities.</w:t>
      </w:r>
      <w:r>
        <w:rPr>
          <w:rFonts w:ascii="Times New Roman" w:hAnsi="Times New Roman" w:cs="Times New Roman"/>
          <w:sz w:val="24"/>
          <w:szCs w:val="24"/>
        </w:rPr>
        <w:t xml:space="preserve"> According to (</w:t>
      </w:r>
      <w:proofErr w:type="spellStart"/>
      <w:r w:rsidRPr="00AD796F">
        <w:rPr>
          <w:rFonts w:ascii="Times New Roman" w:hAnsi="Times New Roman" w:cs="Times New Roman"/>
          <w:sz w:val="24"/>
          <w:szCs w:val="24"/>
        </w:rPr>
        <w:t>Casonato</w:t>
      </w:r>
      <w:proofErr w:type="spellEnd"/>
      <w:r>
        <w:rPr>
          <w:rFonts w:ascii="Times New Roman" w:hAnsi="Times New Roman" w:cs="Times New Roman"/>
          <w:sz w:val="24"/>
          <w:szCs w:val="24"/>
        </w:rPr>
        <w:t xml:space="preserve"> and </w:t>
      </w:r>
      <w:proofErr w:type="spellStart"/>
      <w:r w:rsidRPr="00AD796F">
        <w:rPr>
          <w:rFonts w:ascii="Times New Roman" w:hAnsi="Times New Roman" w:cs="Times New Roman"/>
          <w:sz w:val="24"/>
          <w:szCs w:val="24"/>
        </w:rPr>
        <w:t>Angeli</w:t>
      </w:r>
      <w:proofErr w:type="spellEnd"/>
      <w:r w:rsidRPr="00AD796F">
        <w:rPr>
          <w:rFonts w:ascii="Times New Roman" w:hAnsi="Times New Roman" w:cs="Times New Roman"/>
          <w:sz w:val="24"/>
          <w:szCs w:val="24"/>
        </w:rPr>
        <w:t>, 2021, March</w:t>
      </w:r>
      <w:proofErr w:type="gramStart"/>
      <w:r w:rsidRPr="00AD796F">
        <w:rPr>
          <w:rFonts w:ascii="Times New Roman" w:hAnsi="Times New Roman" w:cs="Times New Roman"/>
          <w:sz w:val="24"/>
          <w:szCs w:val="24"/>
        </w:rPr>
        <w:t>)</w:t>
      </w:r>
      <w:r>
        <w:rPr>
          <w:rFonts w:ascii="Times New Roman" w:hAnsi="Times New Roman" w:cs="Times New Roman"/>
          <w:sz w:val="24"/>
          <w:szCs w:val="24"/>
        </w:rPr>
        <w:t>,</w:t>
      </w:r>
      <w:r w:rsidRPr="00AD79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71CA">
        <w:rPr>
          <w:rFonts w:ascii="Times New Roman" w:hAnsi="Times New Roman" w:cs="Times New Roman"/>
          <w:sz w:val="24"/>
          <w:szCs w:val="24"/>
        </w:rPr>
        <w:t xml:space="preserve"> </w:t>
      </w:r>
      <w:proofErr w:type="spellStart"/>
      <w:proofErr w:type="gramEnd"/>
      <w:r w:rsidRPr="00CB71CA">
        <w:rPr>
          <w:rFonts w:ascii="Times New Roman" w:hAnsi="Times New Roman" w:cs="Times New Roman"/>
          <w:sz w:val="24"/>
          <w:szCs w:val="24"/>
        </w:rPr>
        <w:t>Kirzner’s</w:t>
      </w:r>
      <w:proofErr w:type="spellEnd"/>
      <w:r w:rsidRPr="00CB71CA">
        <w:rPr>
          <w:rFonts w:ascii="Times New Roman" w:hAnsi="Times New Roman" w:cs="Times New Roman"/>
          <w:sz w:val="24"/>
          <w:szCs w:val="24"/>
        </w:rPr>
        <w:t xml:space="preserve"> work emphasized that entrepreneurship is about recognizing what others have overlooked, often through the ability to see opportunities for arbitrage or value creation that others fail to perceive. His work expanded the scope of entrepreneurship beyond just new products or technologies to include the discovery of market opportunities.</w:t>
      </w:r>
    </w:p>
    <w:p w14:paraId="2095C6F6" w14:textId="77777777"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Bill Drayton</w:t>
      </w:r>
      <w:r w:rsidR="004721C1">
        <w:rPr>
          <w:rFonts w:ascii="Times New Roman" w:hAnsi="Times New Roman" w:cs="Times New Roman"/>
          <w:sz w:val="24"/>
          <w:szCs w:val="24"/>
        </w:rPr>
        <w:t xml:space="preserve">, in the </w:t>
      </w:r>
      <w:r w:rsidRPr="00CB71CA">
        <w:rPr>
          <w:rFonts w:ascii="Times New Roman" w:hAnsi="Times New Roman" w:cs="Times New Roman"/>
          <w:sz w:val="24"/>
          <w:szCs w:val="24"/>
        </w:rPr>
        <w:t>1980s</w:t>
      </w:r>
      <w:r w:rsidR="004721C1">
        <w:rPr>
          <w:rFonts w:ascii="Times New Roman" w:hAnsi="Times New Roman" w:cs="Times New Roman"/>
          <w:sz w:val="24"/>
          <w:szCs w:val="24"/>
        </w:rPr>
        <w:t>,</w:t>
      </w:r>
      <w:r w:rsidRPr="00CB71CA">
        <w:rPr>
          <w:rFonts w:ascii="Times New Roman" w:hAnsi="Times New Roman" w:cs="Times New Roman"/>
          <w:sz w:val="24"/>
          <w:szCs w:val="24"/>
        </w:rPr>
        <w:t xml:space="preserve"> pioneered the concept of social entrepreneurship, a trend that emerged in the 1980s as a response to the growing realization that business success should not be measured solely by profit. Drayton argued that social entrepreneurs use innovative approaches to solve complex social problems, often in underserved communities or for marginalized groups. Social entrepreneurship focuses on creating social value, addressing issues such as poverty, education, healthcare, and environmental sustainability</w:t>
      </w:r>
      <w:r>
        <w:rPr>
          <w:rFonts w:ascii="Times New Roman" w:hAnsi="Times New Roman" w:cs="Times New Roman"/>
          <w:sz w:val="24"/>
          <w:szCs w:val="24"/>
        </w:rPr>
        <w:t xml:space="preserve"> (</w:t>
      </w:r>
      <w:proofErr w:type="spellStart"/>
      <w:r w:rsidRPr="00470DB0">
        <w:rPr>
          <w:rFonts w:ascii="Times New Roman" w:hAnsi="Times New Roman" w:cs="Times New Roman"/>
          <w:sz w:val="24"/>
          <w:szCs w:val="24"/>
        </w:rPr>
        <w:t>Kickul</w:t>
      </w:r>
      <w:proofErr w:type="spellEnd"/>
      <w:r>
        <w:rPr>
          <w:rFonts w:ascii="Times New Roman" w:hAnsi="Times New Roman" w:cs="Times New Roman"/>
          <w:sz w:val="24"/>
          <w:szCs w:val="24"/>
        </w:rPr>
        <w:t xml:space="preserve"> and </w:t>
      </w:r>
      <w:r w:rsidRPr="00470DB0">
        <w:rPr>
          <w:rFonts w:ascii="Times New Roman" w:hAnsi="Times New Roman" w:cs="Times New Roman"/>
          <w:sz w:val="24"/>
          <w:szCs w:val="24"/>
        </w:rPr>
        <w:t>Lyons, 2020)</w:t>
      </w:r>
      <w:r w:rsidRPr="00CB71CA">
        <w:rPr>
          <w:rFonts w:ascii="Times New Roman" w:hAnsi="Times New Roman" w:cs="Times New Roman"/>
          <w:sz w:val="24"/>
          <w:szCs w:val="24"/>
        </w:rPr>
        <w:t xml:space="preserve">. Entrepreneurs in this field often operate non-profits or hybrid organizations that aim to achieve both social impact and </w:t>
      </w:r>
      <w:r w:rsidRPr="00CB71CA">
        <w:rPr>
          <w:rFonts w:ascii="Times New Roman" w:hAnsi="Times New Roman" w:cs="Times New Roman"/>
          <w:sz w:val="24"/>
          <w:szCs w:val="24"/>
        </w:rPr>
        <w:lastRenderedPageBreak/>
        <w:t>financial sustainability. Drayton’s work shifted the lens of entrepreneurship to include broader societal goals beyond individual wealth creation, marking the rise of a more inclusive definition of entrepreneurship.</w:t>
      </w:r>
    </w:p>
    <w:p w14:paraId="2CFE9FF6" w14:textId="77777777" w:rsidR="0000162E" w:rsidRPr="00CB71CA" w:rsidRDefault="0000162E"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CB71CA">
        <w:rPr>
          <w:rFonts w:ascii="Times New Roman" w:hAnsi="Times New Roman" w:cs="Times New Roman"/>
          <w:sz w:val="24"/>
          <w:szCs w:val="24"/>
        </w:rPr>
        <w:t xml:space="preserve">he concept of entrepreneurial ecosystems was developed by Daniel </w:t>
      </w:r>
      <w:r w:rsidR="004721C1">
        <w:rPr>
          <w:rFonts w:ascii="Times New Roman" w:hAnsi="Times New Roman" w:cs="Times New Roman"/>
          <w:sz w:val="24"/>
          <w:szCs w:val="24"/>
        </w:rPr>
        <w:t xml:space="preserve">Isenberg in </w:t>
      </w:r>
      <w:r w:rsidRPr="00CB71CA">
        <w:rPr>
          <w:rFonts w:ascii="Times New Roman" w:hAnsi="Times New Roman" w:cs="Times New Roman"/>
          <w:sz w:val="24"/>
          <w:szCs w:val="24"/>
        </w:rPr>
        <w:t>2010. He argued that entrepreneurship is not solely about individual efforts but is embedded in a complex network of stakeholders that includes governments, investors, educational institutions, and the wider community</w:t>
      </w:r>
      <w:r>
        <w:rPr>
          <w:rFonts w:ascii="Times New Roman" w:hAnsi="Times New Roman" w:cs="Times New Roman"/>
          <w:sz w:val="24"/>
          <w:szCs w:val="24"/>
        </w:rPr>
        <w:t xml:space="preserve"> (</w:t>
      </w:r>
      <w:r w:rsidRPr="00470DB0">
        <w:rPr>
          <w:rFonts w:ascii="Times New Roman" w:hAnsi="Times New Roman" w:cs="Times New Roman"/>
          <w:sz w:val="24"/>
          <w:szCs w:val="24"/>
        </w:rPr>
        <w:t>Dollar,</w:t>
      </w:r>
      <w:r>
        <w:rPr>
          <w:rFonts w:ascii="Times New Roman" w:hAnsi="Times New Roman" w:cs="Times New Roman"/>
          <w:sz w:val="24"/>
          <w:szCs w:val="24"/>
        </w:rPr>
        <w:t xml:space="preserve"> </w:t>
      </w:r>
      <w:r w:rsidRPr="00470DB0">
        <w:rPr>
          <w:rFonts w:ascii="Times New Roman" w:hAnsi="Times New Roman" w:cs="Times New Roman"/>
          <w:sz w:val="24"/>
          <w:szCs w:val="24"/>
        </w:rPr>
        <w:t>2021)</w:t>
      </w:r>
      <w:r w:rsidRPr="00CB71CA">
        <w:rPr>
          <w:rFonts w:ascii="Times New Roman" w:hAnsi="Times New Roman" w:cs="Times New Roman"/>
          <w:sz w:val="24"/>
          <w:szCs w:val="24"/>
        </w:rPr>
        <w:t>. Entrepreneurial ecosystems emphasize the importance of collaboration, access to resources, and supportive policies in fostering entrepreneurial success. According to Isenberg, the role of entrepreneurs is to interact with and leverage these networks to maximize their chances of success. This view positions entrepreneurship as a collective process that benefits from synergies between different actors within a community or region, rather than being the isolated endeavor of an individual.</w:t>
      </w:r>
    </w:p>
    <w:p w14:paraId="3F4B7CFB" w14:textId="77777777" w:rsidR="0000162E" w:rsidRDefault="0000162E" w:rsidP="00D87135">
      <w:pPr>
        <w:spacing w:line="240" w:lineRule="auto"/>
        <w:jc w:val="both"/>
        <w:rPr>
          <w:rFonts w:ascii="Times New Roman" w:hAnsi="Times New Roman" w:cs="Times New Roman"/>
          <w:sz w:val="24"/>
          <w:szCs w:val="24"/>
        </w:rPr>
      </w:pPr>
      <w:r w:rsidRPr="00CB71CA">
        <w:rPr>
          <w:rFonts w:ascii="Times New Roman" w:hAnsi="Times New Roman" w:cs="Times New Roman"/>
          <w:sz w:val="24"/>
          <w:szCs w:val="24"/>
        </w:rPr>
        <w:t>With the rise of the internet and d</w:t>
      </w:r>
      <w:r w:rsidR="004721C1">
        <w:rPr>
          <w:rFonts w:ascii="Times New Roman" w:hAnsi="Times New Roman" w:cs="Times New Roman"/>
          <w:sz w:val="24"/>
          <w:szCs w:val="24"/>
        </w:rPr>
        <w:t xml:space="preserve">igital technologies, Eric </w:t>
      </w:r>
      <w:proofErr w:type="spellStart"/>
      <w:r w:rsidR="004721C1">
        <w:rPr>
          <w:rFonts w:ascii="Times New Roman" w:hAnsi="Times New Roman" w:cs="Times New Roman"/>
          <w:sz w:val="24"/>
          <w:szCs w:val="24"/>
        </w:rPr>
        <w:t>Ries</w:t>
      </w:r>
      <w:proofErr w:type="spellEnd"/>
      <w:r w:rsidR="004721C1">
        <w:rPr>
          <w:rFonts w:ascii="Times New Roman" w:hAnsi="Times New Roman" w:cs="Times New Roman"/>
          <w:sz w:val="24"/>
          <w:szCs w:val="24"/>
        </w:rPr>
        <w:t>, in 2011,</w:t>
      </w:r>
      <w:r w:rsidRPr="00CB71CA">
        <w:rPr>
          <w:rFonts w:ascii="Times New Roman" w:hAnsi="Times New Roman" w:cs="Times New Roman"/>
          <w:sz w:val="24"/>
          <w:szCs w:val="24"/>
        </w:rPr>
        <w:t xml:space="preserve"> introduced the Lean Startup methodology, which transformed how entrepreneurship is perceived in the digital age. In his book, </w:t>
      </w:r>
      <w:r w:rsidRPr="00CB71CA">
        <w:rPr>
          <w:rFonts w:ascii="Times New Roman" w:hAnsi="Times New Roman" w:cs="Times New Roman"/>
          <w:i/>
          <w:iCs/>
          <w:sz w:val="24"/>
          <w:szCs w:val="24"/>
        </w:rPr>
        <w:t>The Lean Startup</w:t>
      </w:r>
      <w:r w:rsidRPr="00CB71CA">
        <w:rPr>
          <w:rFonts w:ascii="Times New Roman" w:hAnsi="Times New Roman" w:cs="Times New Roman"/>
          <w:sz w:val="24"/>
          <w:szCs w:val="24"/>
        </w:rPr>
        <w:t xml:space="preserve">, </w:t>
      </w:r>
      <w:proofErr w:type="spellStart"/>
      <w:r w:rsidRPr="00CB71CA">
        <w:rPr>
          <w:rFonts w:ascii="Times New Roman" w:hAnsi="Times New Roman" w:cs="Times New Roman"/>
          <w:sz w:val="24"/>
          <w:szCs w:val="24"/>
        </w:rPr>
        <w:t>Ries</w:t>
      </w:r>
      <w:proofErr w:type="spellEnd"/>
      <w:r w:rsidRPr="00CB71CA">
        <w:rPr>
          <w:rFonts w:ascii="Times New Roman" w:hAnsi="Times New Roman" w:cs="Times New Roman"/>
          <w:sz w:val="24"/>
          <w:szCs w:val="24"/>
        </w:rPr>
        <w:t xml:space="preserve"> emphasized the importance of rapid prototyping, customer feedback, and iterative development as key components of successful entrepreneurship</w:t>
      </w:r>
      <w:r w:rsidR="009551E5">
        <w:rPr>
          <w:rFonts w:ascii="Times New Roman" w:hAnsi="Times New Roman" w:cs="Times New Roman"/>
          <w:sz w:val="24"/>
          <w:szCs w:val="24"/>
        </w:rPr>
        <w:t xml:space="preserve"> (</w:t>
      </w:r>
      <w:proofErr w:type="spellStart"/>
      <w:r w:rsidR="009551E5" w:rsidRPr="009551E5">
        <w:rPr>
          <w:rFonts w:ascii="Times New Roman" w:hAnsi="Times New Roman" w:cs="Times New Roman"/>
          <w:sz w:val="24"/>
          <w:szCs w:val="24"/>
        </w:rPr>
        <w:t>Scheuenstuhl</w:t>
      </w:r>
      <w:proofErr w:type="spellEnd"/>
      <w:r w:rsidR="009551E5">
        <w:rPr>
          <w:rFonts w:ascii="Times New Roman" w:hAnsi="Times New Roman" w:cs="Times New Roman"/>
          <w:sz w:val="24"/>
          <w:szCs w:val="24"/>
        </w:rPr>
        <w:t>, et al, 2020)</w:t>
      </w:r>
      <w:r w:rsidRPr="00CB71CA">
        <w:rPr>
          <w:rFonts w:ascii="Times New Roman" w:hAnsi="Times New Roman" w:cs="Times New Roman"/>
          <w:sz w:val="24"/>
          <w:szCs w:val="24"/>
        </w:rPr>
        <w:t>. The Lean Startup model advocates for testing business ideas quickly and cheaply, gathering customer feedback, and making continuous improvements to products or services. This approach is particularly suited to the fast-paced digital and technology sectors, where traditional business models may be less applicable. The Lean Startup method has since become a staple for entrepreneurs in tech industries, providing a framework for navigating uncertainty and optimizing resources while focusing on customer needs.</w:t>
      </w:r>
    </w:p>
    <w:p w14:paraId="4E067024" w14:textId="77777777" w:rsidR="004721C1" w:rsidRPr="00FD68A8" w:rsidRDefault="004721C1" w:rsidP="004721C1">
      <w:pPr>
        <w:spacing w:line="240" w:lineRule="auto"/>
        <w:jc w:val="both"/>
        <w:rPr>
          <w:rFonts w:ascii="Times New Roman" w:hAnsi="Times New Roman" w:cs="Times New Roman"/>
          <w:sz w:val="24"/>
          <w:szCs w:val="24"/>
        </w:rPr>
      </w:pPr>
      <w:r w:rsidRPr="00FD68A8">
        <w:rPr>
          <w:rFonts w:ascii="Times New Roman" w:hAnsi="Times New Roman" w:cs="Times New Roman"/>
          <w:sz w:val="24"/>
          <w:szCs w:val="24"/>
        </w:rPr>
        <w:t xml:space="preserve">The </w:t>
      </w:r>
      <w:r>
        <w:rPr>
          <w:rFonts w:ascii="Times New Roman" w:hAnsi="Times New Roman" w:cs="Times New Roman"/>
          <w:sz w:val="24"/>
          <w:szCs w:val="24"/>
        </w:rPr>
        <w:t xml:space="preserve">remaining part of this review focuses </w:t>
      </w:r>
      <w:r w:rsidRPr="00FD68A8">
        <w:rPr>
          <w:rFonts w:ascii="Times New Roman" w:hAnsi="Times New Roman" w:cs="Times New Roman"/>
          <w:sz w:val="24"/>
          <w:szCs w:val="24"/>
        </w:rPr>
        <w:t xml:space="preserve">on previous </w:t>
      </w:r>
      <w:r>
        <w:rPr>
          <w:rFonts w:ascii="Times New Roman" w:hAnsi="Times New Roman" w:cs="Times New Roman"/>
          <w:sz w:val="24"/>
          <w:szCs w:val="24"/>
        </w:rPr>
        <w:t xml:space="preserve">empirical </w:t>
      </w:r>
      <w:r w:rsidRPr="00FD68A8">
        <w:rPr>
          <w:rFonts w:ascii="Times New Roman" w:hAnsi="Times New Roman" w:cs="Times New Roman"/>
          <w:sz w:val="24"/>
          <w:szCs w:val="24"/>
        </w:rPr>
        <w:t>research related to entrepreneurship, examining the various factors, variables, and outcomes that influence entrepreneurial activities. This review provides a comprehensive analysis of prior studies, exploring their methodologies, results, and key findings in the field of entrepreneurship.</w:t>
      </w:r>
    </w:p>
    <w:p w14:paraId="6808EF71" w14:textId="77777777" w:rsidR="004721C1" w:rsidRPr="0037403C" w:rsidRDefault="009551E5" w:rsidP="004721C1">
      <w:pPr>
        <w:spacing w:line="240" w:lineRule="auto"/>
        <w:jc w:val="both"/>
        <w:rPr>
          <w:rFonts w:ascii="Times New Roman" w:hAnsi="Times New Roman" w:cs="Times New Roman"/>
          <w:sz w:val="24"/>
          <w:szCs w:val="24"/>
        </w:rPr>
      </w:pPr>
      <w:r>
        <w:rPr>
          <w:rFonts w:ascii="Times New Roman" w:hAnsi="Times New Roman" w:cs="Times New Roman"/>
          <w:sz w:val="24"/>
          <w:szCs w:val="24"/>
        </w:rPr>
        <w:t>Galindo-Martín, Méndez-</w:t>
      </w:r>
      <w:proofErr w:type="spellStart"/>
      <w:r>
        <w:rPr>
          <w:rFonts w:ascii="Times New Roman" w:hAnsi="Times New Roman" w:cs="Times New Roman"/>
          <w:sz w:val="24"/>
          <w:szCs w:val="24"/>
        </w:rPr>
        <w:t>Picazo</w:t>
      </w:r>
      <w:proofErr w:type="spellEnd"/>
      <w:r>
        <w:rPr>
          <w:rFonts w:ascii="Times New Roman" w:hAnsi="Times New Roman" w:cs="Times New Roman"/>
          <w:sz w:val="24"/>
          <w:szCs w:val="24"/>
        </w:rPr>
        <w:t xml:space="preserve"> </w:t>
      </w:r>
      <w:r w:rsidRPr="009551E5">
        <w:rPr>
          <w:rFonts w:ascii="Times New Roman" w:hAnsi="Times New Roman" w:cs="Times New Roman"/>
          <w:sz w:val="24"/>
          <w:szCs w:val="24"/>
        </w:rPr>
        <w:t xml:space="preserve">&amp; </w:t>
      </w:r>
      <w:proofErr w:type="spellStart"/>
      <w:r w:rsidRPr="009551E5">
        <w:rPr>
          <w:rFonts w:ascii="Times New Roman" w:hAnsi="Times New Roman" w:cs="Times New Roman"/>
          <w:sz w:val="24"/>
          <w:szCs w:val="24"/>
        </w:rPr>
        <w:t>Castaño</w:t>
      </w:r>
      <w:proofErr w:type="spellEnd"/>
      <w:r w:rsidRPr="009551E5">
        <w:rPr>
          <w:rFonts w:ascii="Times New Roman" w:hAnsi="Times New Roman" w:cs="Times New Roman"/>
          <w:sz w:val="24"/>
          <w:szCs w:val="24"/>
        </w:rPr>
        <w:t xml:space="preserve">-Martínez </w:t>
      </w:r>
      <w:r w:rsidR="004721C1" w:rsidRPr="0037403C">
        <w:rPr>
          <w:rFonts w:ascii="Times New Roman" w:hAnsi="Times New Roman" w:cs="Times New Roman"/>
          <w:sz w:val="24"/>
          <w:szCs w:val="24"/>
        </w:rPr>
        <w:t>(2020) investigated the influence of innovation and institutional quality on entrepreneurship and economic growth across two country groups. Their study utilized a rigorous methodological framework consistent with the Global Entrepreneurship Monitor (GEM) classification and the World Economic Forum’s phases of economic development. Analyzing data from 31 countries, they categorized these into innovation-driven and efficiency-driven economies, providing a foundation for examining how different development stages affect the relationships among innovation, institutions, entrepreneurship, and economic performance. The researchers employed a Partial Least Squares (PLS) analytical approach.</w:t>
      </w:r>
      <w:r w:rsidR="004721C1">
        <w:rPr>
          <w:rFonts w:ascii="Times New Roman" w:hAnsi="Times New Roman" w:cs="Times New Roman"/>
          <w:sz w:val="24"/>
          <w:szCs w:val="24"/>
        </w:rPr>
        <w:t xml:space="preserve"> </w:t>
      </w:r>
      <w:r w:rsidR="004721C1" w:rsidRPr="0037403C">
        <w:rPr>
          <w:rFonts w:ascii="Times New Roman" w:hAnsi="Times New Roman" w:cs="Times New Roman"/>
          <w:sz w:val="24"/>
          <w:szCs w:val="24"/>
        </w:rPr>
        <w:t xml:space="preserve">The study found that innovation positively contributes to both economic growth and entrepreneurial activity, while strong institutional quality enhances opportunity-driven entrepreneurship and broader economic development. However, several research gaps remain. First, the exclusion of factor-driven economies (typically less-developed countries) limits the applicability of the findings to the global context. Second, the analysis does not consider sectoral variations, which could reveal differential impacts of innovation and institutions across industries. Additionally, the study overlooks the potential influence of external shocks—such as economic crises or disruptive technologies—which may significantly affect the dynamics under investigation. While the research underscores the importance of institutions, it does not explore </w:t>
      </w:r>
      <w:r w:rsidR="004721C1" w:rsidRPr="0037403C">
        <w:rPr>
          <w:rFonts w:ascii="Times New Roman" w:hAnsi="Times New Roman" w:cs="Times New Roman"/>
          <w:sz w:val="24"/>
          <w:szCs w:val="24"/>
        </w:rPr>
        <w:lastRenderedPageBreak/>
        <w:t>specific institutional dimensions (e.g., governance, legal frameworks, regulatory efficiency) that could differently shape entrepreneurial ecosystems and growth trajectories.</w:t>
      </w:r>
    </w:p>
    <w:p w14:paraId="39D69E23" w14:textId="77777777" w:rsidR="004721C1" w:rsidRDefault="004721C1" w:rsidP="004721C1">
      <w:pPr>
        <w:spacing w:line="240" w:lineRule="auto"/>
        <w:jc w:val="both"/>
        <w:rPr>
          <w:rFonts w:ascii="Times New Roman" w:hAnsi="Times New Roman" w:cs="Times New Roman"/>
          <w:sz w:val="24"/>
          <w:szCs w:val="24"/>
        </w:rPr>
      </w:pPr>
      <w:r w:rsidRPr="0037403C">
        <w:rPr>
          <w:rFonts w:ascii="Times New Roman" w:hAnsi="Times New Roman" w:cs="Times New Roman"/>
          <w:sz w:val="24"/>
          <w:szCs w:val="24"/>
        </w:rPr>
        <w:t>Similarly, Pradhan et al. (2020) explored the causal links among entrepreneurship, innovation, and economic growth within the Eurozone using a Vector Error-Correction Model (VECM) to analyze data from 2001 to 2016. Their findings indicate that entrepreneurship and innovation have significant long-term effects on economic growth, while strong causal relationships also exist in the short term among the three variables.</w:t>
      </w:r>
      <w:r>
        <w:rPr>
          <w:rFonts w:ascii="Times New Roman" w:hAnsi="Times New Roman" w:cs="Times New Roman"/>
          <w:sz w:val="24"/>
          <w:szCs w:val="24"/>
        </w:rPr>
        <w:t xml:space="preserve"> </w:t>
      </w:r>
      <w:r w:rsidRPr="0037403C">
        <w:rPr>
          <w:rFonts w:ascii="Times New Roman" w:hAnsi="Times New Roman" w:cs="Times New Roman"/>
          <w:sz w:val="24"/>
          <w:szCs w:val="24"/>
        </w:rPr>
        <w:t>Despite its contributions, this study also presents limitations. Its geographic focus on Eurozone countries constrains the generalizability of results to other regions, particularly emerging or developing economies with different institutional, economic, and cultural settings. Moreover, the study does not investigate sector-specific effects nor account for non-linear or threshold dynamics that may exist in the interplay among entrepreneurship, innovation, and growth</w:t>
      </w:r>
      <w:r>
        <w:rPr>
          <w:rFonts w:ascii="Times New Roman" w:hAnsi="Times New Roman" w:cs="Times New Roman"/>
          <w:sz w:val="24"/>
          <w:szCs w:val="24"/>
        </w:rPr>
        <w:t xml:space="preserve">; </w:t>
      </w:r>
      <w:r w:rsidRPr="0037403C">
        <w:rPr>
          <w:rFonts w:ascii="Times New Roman" w:hAnsi="Times New Roman" w:cs="Times New Roman"/>
          <w:sz w:val="24"/>
          <w:szCs w:val="24"/>
        </w:rPr>
        <w:t>factors that could yield deeper and more nuanced insights.</w:t>
      </w:r>
      <w:r>
        <w:rPr>
          <w:rFonts w:ascii="Times New Roman" w:hAnsi="Times New Roman" w:cs="Times New Roman"/>
          <w:sz w:val="24"/>
          <w:szCs w:val="24"/>
        </w:rPr>
        <w:t xml:space="preserve"> Furthermore,</w:t>
      </w:r>
      <w:r w:rsidRPr="00C46A1F">
        <w:rPr>
          <w:rFonts w:ascii="Times New Roman" w:hAnsi="Times New Roman" w:cs="Times New Roman"/>
          <w:sz w:val="24"/>
          <w:szCs w:val="24"/>
        </w:rPr>
        <w:t xml:space="preserve"> </w:t>
      </w:r>
      <w:r>
        <w:rPr>
          <w:rFonts w:ascii="Times New Roman" w:hAnsi="Times New Roman" w:cs="Times New Roman"/>
          <w:sz w:val="24"/>
          <w:szCs w:val="24"/>
        </w:rPr>
        <w:t>t</w:t>
      </w:r>
      <w:r w:rsidRPr="00C46A1F">
        <w:rPr>
          <w:rFonts w:ascii="Times New Roman" w:hAnsi="Times New Roman" w:cs="Times New Roman"/>
          <w:sz w:val="24"/>
          <w:szCs w:val="24"/>
        </w:rPr>
        <w:t>he time frame of 2001–2016 excludes recent developments such as digital transformation and the effects of COVID-19. Moreover, findings may not be generalizable beyond the Eurozone due to differing institutional and entrepreneurial ecosystems. Methodologically, the use of VECM assumes stable relationships over time, potentially overlooking the impact of economic shocks. Finally, while variations in short-term effects are noted, the reasons for these differences remain unexplored, limiting targeted policy recommendations.</w:t>
      </w:r>
    </w:p>
    <w:p w14:paraId="797D879E" w14:textId="77777777" w:rsidR="004721C1" w:rsidRPr="00356A47" w:rsidRDefault="004721C1" w:rsidP="004721C1">
      <w:pPr>
        <w:spacing w:line="240" w:lineRule="auto"/>
        <w:jc w:val="both"/>
        <w:rPr>
          <w:rFonts w:ascii="Times New Roman" w:hAnsi="Times New Roman" w:cs="Times New Roman"/>
          <w:sz w:val="24"/>
          <w:szCs w:val="24"/>
        </w:rPr>
      </w:pPr>
      <w:proofErr w:type="spellStart"/>
      <w:r w:rsidRPr="00356A47">
        <w:rPr>
          <w:rFonts w:ascii="Times New Roman" w:hAnsi="Times New Roman" w:cs="Times New Roman"/>
          <w:sz w:val="24"/>
          <w:szCs w:val="24"/>
        </w:rPr>
        <w:t>Prasetyo</w:t>
      </w:r>
      <w:proofErr w:type="spellEnd"/>
      <w:r w:rsidRPr="00356A47">
        <w:rPr>
          <w:rFonts w:ascii="Times New Roman" w:hAnsi="Times New Roman" w:cs="Times New Roman"/>
          <w:sz w:val="24"/>
          <w:szCs w:val="24"/>
        </w:rPr>
        <w:t xml:space="preserve"> and </w:t>
      </w:r>
      <w:proofErr w:type="spellStart"/>
      <w:r w:rsidRPr="00356A47">
        <w:rPr>
          <w:rFonts w:ascii="Times New Roman" w:hAnsi="Times New Roman" w:cs="Times New Roman"/>
          <w:sz w:val="24"/>
          <w:szCs w:val="24"/>
        </w:rPr>
        <w:t>Kistanti</w:t>
      </w:r>
      <w:proofErr w:type="spellEnd"/>
      <w:r w:rsidRPr="00356A47">
        <w:rPr>
          <w:rFonts w:ascii="Times New Roman" w:hAnsi="Times New Roman" w:cs="Times New Roman"/>
          <w:sz w:val="24"/>
          <w:szCs w:val="24"/>
        </w:rPr>
        <w:t xml:space="preserve"> (2020) conducted a study examining the roles of human capital, social capital, institutional economics, and entrepreneurship in promoting sustainable economic growth in Indonesia. Using primary data collected from entrepreneurs and SMEs in the Central Java and Yogyakarta provinces, the researchers employed a recursive path analysis model to explore the interconnections among these key pillars. Their analysis revealed that human capital exerts a significant direct and indirect influence on economic growth, playing a central role in shaping entrepreneurial capacity. The study also highlighted how both human and social capital contribute to the formation of new economic institutions, which subsequently enhance entrepreneurial competitiveness and foster regional economic sustainability. Furthermore, the presence of robust economic institutions was found to have a positive effect on the quality and sustainability of regional economic development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Kistanti</w:t>
      </w:r>
      <w:proofErr w:type="spellEnd"/>
      <w:r>
        <w:rPr>
          <w:rFonts w:ascii="Times New Roman" w:hAnsi="Times New Roman" w:cs="Times New Roman"/>
          <w:sz w:val="24"/>
          <w:szCs w:val="24"/>
        </w:rPr>
        <w:t xml:space="preserve">, </w:t>
      </w:r>
      <w:r w:rsidRPr="00356A47">
        <w:rPr>
          <w:rFonts w:ascii="Times New Roman" w:hAnsi="Times New Roman" w:cs="Times New Roman"/>
          <w:sz w:val="24"/>
          <w:szCs w:val="24"/>
        </w:rPr>
        <w:t>2020</w:t>
      </w:r>
      <w:r>
        <w:rPr>
          <w:rFonts w:ascii="Times New Roman" w:hAnsi="Times New Roman" w:cs="Times New Roman"/>
          <w:sz w:val="24"/>
          <w:szCs w:val="24"/>
        </w:rPr>
        <w:t>)</w:t>
      </w:r>
      <w:r w:rsidRPr="00356A47">
        <w:rPr>
          <w:rFonts w:ascii="Times New Roman" w:hAnsi="Times New Roman" w:cs="Times New Roman"/>
          <w:sz w:val="24"/>
          <w:szCs w:val="24"/>
        </w:rPr>
        <w:t>.</w:t>
      </w:r>
      <w:r>
        <w:rPr>
          <w:rFonts w:ascii="Times New Roman" w:hAnsi="Times New Roman" w:cs="Times New Roman"/>
          <w:sz w:val="24"/>
          <w:szCs w:val="24"/>
        </w:rPr>
        <w:t xml:space="preserve"> </w:t>
      </w:r>
      <w:r w:rsidRPr="00356A47">
        <w:rPr>
          <w:rFonts w:ascii="Times New Roman" w:hAnsi="Times New Roman" w:cs="Times New Roman"/>
          <w:sz w:val="24"/>
          <w:szCs w:val="24"/>
        </w:rPr>
        <w:t>While this study offers important insights into the dynamics of growth, it also presents several limitations. First, by focusing only on Central Java and Yogyakarta, the study may not adequately reflect the diversity of Indonesia’s broader regional economic conditions. Differences in development levels across provinces could significantly affect how these growth factors interact. Second, the study does not consider the impact of digital transformation and technology adoption, both of which are increasingly critical in shaping modern entrepreneurship and regional development. Future research would benefit from a comparative analysis between urban and rural regions, or from investigating how digitalization influences the relationship among human capital, social capital, institutions, and entrepreneurship in driving sustainable growth.</w:t>
      </w:r>
    </w:p>
    <w:p w14:paraId="5FC8AF9C" w14:textId="77777777" w:rsidR="004721C1"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 xml:space="preserve">Similarly, </w:t>
      </w:r>
      <w:proofErr w:type="spellStart"/>
      <w:r w:rsidRPr="00356A47">
        <w:rPr>
          <w:rFonts w:ascii="Times New Roman" w:hAnsi="Times New Roman" w:cs="Times New Roman"/>
          <w:sz w:val="24"/>
          <w:szCs w:val="24"/>
        </w:rPr>
        <w:t>Urbano</w:t>
      </w:r>
      <w:proofErr w:type="spellEnd"/>
      <w:r w:rsidRPr="00356A47">
        <w:rPr>
          <w:rFonts w:ascii="Times New Roman" w:hAnsi="Times New Roman" w:cs="Times New Roman"/>
          <w:sz w:val="24"/>
          <w:szCs w:val="24"/>
        </w:rPr>
        <w:t xml:space="preserve"> et al. (2020) explored the interrelationship between entrepreneurial activity, institutional quality, and economic growth within the context of developing countries. Drawing on panel data from 14 countries between 2004 and 2012, the study employed simultaneous-equation modeling to investigate how institutional variables impact opportunity-driven entrepreneurship and growth. The findings indicated that factors such as the ease of starting a business, availability of private credit, and access to communication infrastructure significantly promote entrepreneurial activity driven by opportunity rather than necessity.</w:t>
      </w:r>
      <w:r>
        <w:rPr>
          <w:rFonts w:ascii="Times New Roman" w:hAnsi="Times New Roman" w:cs="Times New Roman"/>
          <w:sz w:val="24"/>
          <w:szCs w:val="24"/>
        </w:rPr>
        <w:t xml:space="preserve"> </w:t>
      </w:r>
      <w:r w:rsidRPr="00356A47">
        <w:rPr>
          <w:rFonts w:ascii="Times New Roman" w:hAnsi="Times New Roman" w:cs="Times New Roman"/>
          <w:sz w:val="24"/>
          <w:szCs w:val="24"/>
        </w:rPr>
        <w:t xml:space="preserve">Despite its valuable contributions, the study </w:t>
      </w:r>
      <w:r w:rsidRPr="00356A47">
        <w:rPr>
          <w:rFonts w:ascii="Times New Roman" w:hAnsi="Times New Roman" w:cs="Times New Roman"/>
          <w:sz w:val="24"/>
          <w:szCs w:val="24"/>
        </w:rPr>
        <w:lastRenderedPageBreak/>
        <w:t>has notable limitations. The relatively small sample size</w:t>
      </w:r>
      <w:r>
        <w:rPr>
          <w:rFonts w:ascii="Times New Roman" w:hAnsi="Times New Roman" w:cs="Times New Roman"/>
          <w:sz w:val="24"/>
          <w:szCs w:val="24"/>
        </w:rPr>
        <w:t xml:space="preserve">, </w:t>
      </w:r>
      <w:r w:rsidRPr="00356A47">
        <w:rPr>
          <w:rFonts w:ascii="Times New Roman" w:hAnsi="Times New Roman" w:cs="Times New Roman"/>
          <w:sz w:val="24"/>
          <w:szCs w:val="24"/>
        </w:rPr>
        <w:t>restri</w:t>
      </w:r>
      <w:r>
        <w:rPr>
          <w:rFonts w:ascii="Times New Roman" w:hAnsi="Times New Roman" w:cs="Times New Roman"/>
          <w:sz w:val="24"/>
          <w:szCs w:val="24"/>
        </w:rPr>
        <w:t xml:space="preserve">cted to 14 developing countries, </w:t>
      </w:r>
      <w:r w:rsidRPr="00356A47">
        <w:rPr>
          <w:rFonts w:ascii="Times New Roman" w:hAnsi="Times New Roman" w:cs="Times New Roman"/>
          <w:sz w:val="24"/>
          <w:szCs w:val="24"/>
        </w:rPr>
        <w:t>limits the generalizability of the results. Moreover, the use of static analysis fails to capture the dynamic and evolving nature of entrepreneurship and institutional development over time. Future studies should consider larger, more diverse samples and incorporate longitudinal or dynamic modeling techniques to better understand the long-term effects of institutions on entrepreneurship and economic performance in developing economies.</w:t>
      </w:r>
    </w:p>
    <w:p w14:paraId="3105CD36" w14:textId="77777777" w:rsidR="004721C1" w:rsidRDefault="004721C1" w:rsidP="004721C1">
      <w:pPr>
        <w:spacing w:line="240" w:lineRule="auto"/>
        <w:jc w:val="both"/>
        <w:rPr>
          <w:rFonts w:ascii="Times New Roman" w:hAnsi="Times New Roman" w:cs="Times New Roman"/>
          <w:sz w:val="24"/>
          <w:szCs w:val="24"/>
        </w:rPr>
      </w:pPr>
      <w:r w:rsidRPr="0062082E">
        <w:rPr>
          <w:rFonts w:ascii="Times New Roman" w:hAnsi="Times New Roman" w:cs="Times New Roman"/>
          <w:sz w:val="24"/>
          <w:szCs w:val="24"/>
        </w:rPr>
        <w:t>Neumann (2021)</w:t>
      </w:r>
      <w:r w:rsidRPr="00EB4554">
        <w:rPr>
          <w:rFonts w:ascii="Times New Roman" w:hAnsi="Times New Roman" w:cs="Times New Roman"/>
          <w:sz w:val="24"/>
          <w:szCs w:val="24"/>
        </w:rPr>
        <w:t xml:space="preserve"> conducted a systematic review to examine the impact of entrepreneurship on economic, social, and environmental welfare, as well as the determinants shaping this impact. The study aimed to update existing literature by incorporating recent research on developing countries and broadening the scope of impact to include social and environmental dimensions. The researcher systematically reviewed 102 publications, employing a qualitative synthesis approach to categorize and analyze the findings. The review focused on the determinants influencing the impact of entrepreneurship, categorizing them into already well-researched factors (e.g., survival rates, internationalization, and qualifications) and emerging factors (e.g., firm performance and the socio-cultura</w:t>
      </w:r>
      <w:r>
        <w:rPr>
          <w:rFonts w:ascii="Times New Roman" w:hAnsi="Times New Roman" w:cs="Times New Roman"/>
          <w:sz w:val="24"/>
          <w:szCs w:val="24"/>
        </w:rPr>
        <w:t xml:space="preserve">l background of entrepreneurs). </w:t>
      </w:r>
      <w:r w:rsidRPr="00EB4554">
        <w:rPr>
          <w:rFonts w:ascii="Times New Roman" w:hAnsi="Times New Roman" w:cs="Times New Roman"/>
          <w:sz w:val="24"/>
          <w:szCs w:val="24"/>
        </w:rPr>
        <w:t>The</w:t>
      </w:r>
      <w:r>
        <w:rPr>
          <w:rFonts w:ascii="Times New Roman" w:hAnsi="Times New Roman" w:cs="Times New Roman"/>
          <w:sz w:val="24"/>
          <w:szCs w:val="24"/>
        </w:rPr>
        <w:t xml:space="preserve"> </w:t>
      </w:r>
      <w:r w:rsidRPr="00EB4554">
        <w:rPr>
          <w:rFonts w:ascii="Times New Roman" w:hAnsi="Times New Roman" w:cs="Times New Roman"/>
          <w:sz w:val="24"/>
          <w:szCs w:val="24"/>
        </w:rPr>
        <w:t>findings</w:t>
      </w:r>
      <w:r>
        <w:rPr>
          <w:rFonts w:ascii="Times New Roman" w:hAnsi="Times New Roman" w:cs="Times New Roman"/>
          <w:sz w:val="24"/>
          <w:szCs w:val="24"/>
        </w:rPr>
        <w:t xml:space="preserve"> revealed that e</w:t>
      </w:r>
      <w:r w:rsidRPr="00EB4554">
        <w:rPr>
          <w:rFonts w:ascii="Times New Roman" w:hAnsi="Times New Roman" w:cs="Times New Roman"/>
          <w:sz w:val="24"/>
          <w:szCs w:val="24"/>
        </w:rPr>
        <w:t>ntrepreneurship positively contributes to macroeconomic development, but the extent of its impact is influenced by several determinants, such as firm survival, internationalization, and entrepreneur qualifications.</w:t>
      </w:r>
      <w:r>
        <w:rPr>
          <w:rFonts w:ascii="Times New Roman" w:hAnsi="Times New Roman" w:cs="Times New Roman"/>
          <w:sz w:val="24"/>
          <w:szCs w:val="24"/>
        </w:rPr>
        <w:t xml:space="preserve"> </w:t>
      </w:r>
      <w:r w:rsidRPr="00EB4554">
        <w:rPr>
          <w:rFonts w:ascii="Times New Roman" w:hAnsi="Times New Roman" w:cs="Times New Roman"/>
          <w:sz w:val="24"/>
          <w:szCs w:val="24"/>
        </w:rPr>
        <w:t>Social and environmental welfare impacts of entrepreneurship are less explored, with existing studies primarily focusing on economic growth.</w:t>
      </w:r>
      <w:r>
        <w:rPr>
          <w:rFonts w:ascii="Times New Roman" w:hAnsi="Times New Roman" w:cs="Times New Roman"/>
          <w:sz w:val="24"/>
          <w:szCs w:val="24"/>
        </w:rPr>
        <w:t xml:space="preserve"> </w:t>
      </w:r>
    </w:p>
    <w:p w14:paraId="469E6CC7" w14:textId="77777777" w:rsidR="004721C1" w:rsidRPr="00356A47"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Al-</w:t>
      </w:r>
      <w:proofErr w:type="spellStart"/>
      <w:r w:rsidRPr="00356A47">
        <w:rPr>
          <w:rFonts w:ascii="Times New Roman" w:hAnsi="Times New Roman" w:cs="Times New Roman"/>
          <w:sz w:val="24"/>
          <w:szCs w:val="24"/>
        </w:rPr>
        <w:t>Qudah</w:t>
      </w:r>
      <w:proofErr w:type="spellEnd"/>
      <w:r w:rsidRPr="00356A47">
        <w:rPr>
          <w:rFonts w:ascii="Times New Roman" w:hAnsi="Times New Roman" w:cs="Times New Roman"/>
          <w:sz w:val="24"/>
          <w:szCs w:val="24"/>
        </w:rPr>
        <w:t>, Al-</w:t>
      </w:r>
      <w:proofErr w:type="spellStart"/>
      <w:r w:rsidRPr="00356A47">
        <w:rPr>
          <w:rFonts w:ascii="Times New Roman" w:hAnsi="Times New Roman" w:cs="Times New Roman"/>
          <w:sz w:val="24"/>
          <w:szCs w:val="24"/>
        </w:rPr>
        <w:t>Okaily</w:t>
      </w:r>
      <w:proofErr w:type="spellEnd"/>
      <w:r w:rsidRPr="00356A47">
        <w:rPr>
          <w:rFonts w:ascii="Times New Roman" w:hAnsi="Times New Roman" w:cs="Times New Roman"/>
          <w:sz w:val="24"/>
          <w:szCs w:val="24"/>
        </w:rPr>
        <w:t xml:space="preserve">, and </w:t>
      </w:r>
      <w:proofErr w:type="spellStart"/>
      <w:r w:rsidRPr="00356A47">
        <w:rPr>
          <w:rFonts w:ascii="Times New Roman" w:hAnsi="Times New Roman" w:cs="Times New Roman"/>
          <w:sz w:val="24"/>
          <w:szCs w:val="24"/>
        </w:rPr>
        <w:t>Alqudah</w:t>
      </w:r>
      <w:proofErr w:type="spellEnd"/>
      <w:r w:rsidRPr="00356A47">
        <w:rPr>
          <w:rFonts w:ascii="Times New Roman" w:hAnsi="Times New Roman" w:cs="Times New Roman"/>
          <w:sz w:val="24"/>
          <w:szCs w:val="24"/>
        </w:rPr>
        <w:t xml:space="preserve"> (2022) investigated how social entrepreneurship influences sustainable development, specifically through the lens of economic growth, across </w:t>
      </w:r>
      <w:proofErr w:type="gramStart"/>
      <w:r w:rsidRPr="00356A47">
        <w:rPr>
          <w:rFonts w:ascii="Times New Roman" w:hAnsi="Times New Roman" w:cs="Times New Roman"/>
          <w:sz w:val="24"/>
          <w:szCs w:val="24"/>
        </w:rPr>
        <w:t>15 member</w:t>
      </w:r>
      <w:proofErr w:type="gramEnd"/>
      <w:r w:rsidRPr="00356A47">
        <w:rPr>
          <w:rFonts w:ascii="Times New Roman" w:hAnsi="Times New Roman" w:cs="Times New Roman"/>
          <w:sz w:val="24"/>
          <w:szCs w:val="24"/>
        </w:rPr>
        <w:t xml:space="preserve"> countries of the Regional Comprehensive Economic Partnership (RCEP). Their research employed a mixed-methods approach, incorporating two analytical models: </w:t>
      </w:r>
      <w:proofErr w:type="gramStart"/>
      <w:r w:rsidRPr="00356A47">
        <w:rPr>
          <w:rFonts w:ascii="Times New Roman" w:hAnsi="Times New Roman" w:cs="Times New Roman"/>
          <w:sz w:val="24"/>
          <w:szCs w:val="24"/>
        </w:rPr>
        <w:t>the</w:t>
      </w:r>
      <w:proofErr w:type="gramEnd"/>
      <w:r w:rsidRPr="00356A47">
        <w:rPr>
          <w:rFonts w:ascii="Times New Roman" w:hAnsi="Times New Roman" w:cs="Times New Roman"/>
          <w:sz w:val="24"/>
          <w:szCs w:val="24"/>
        </w:rPr>
        <w:t xml:space="preserve"> Structural Equation Model (SEM) and a Bidirectional Causality Model. The SEM was utilized to evaluate the relationships between sustainable development and its underlying latent factors, whereas the Bidirectional Causality Model examined the mutual interactions among these factors. The study’s findings indicated that social entrepreneurship has a significant and positive effect on sustainable development within the RCEP countries. Moreover, innovation emerged as a key driver contributing to sustainable development, consistent with results from prior research.</w:t>
      </w:r>
    </w:p>
    <w:p w14:paraId="46BFF82B" w14:textId="77777777" w:rsidR="004721C1" w:rsidRPr="00356A47"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In a related study, Gu and Wang (2022) focused on assessing sustainable entrepreneurship and its influence on regional economic growth in China. Grounded in the triple bottom line framework of sustainable development, their research introduced a novel methodological approach using a time-varying coefficient state space model. This method allowed the development of a dynamic index of sustainable entrepreneurship, encompassing three dimensions: innovation, entrepreneurial drive, and decision-making capacity. The study also analyzed both mediating and moderating factors affecting the entrepreneurship-growth relationship. Key mediators and moderators included technological research and development (R&amp;D) and the role of financial intermediaries. Their findings demonstrated that sustainable entrepreneurship substantially enhances regional economic performance. Specifically, technological R&amp;D acted as a positive mediator in this relationship, while financial intermediaries served as a moderating force, particularly in the early stages of the entrepreneurship-to-growth pathway via R&amp;D</w:t>
      </w:r>
      <w:r>
        <w:rPr>
          <w:rFonts w:ascii="Times New Roman" w:hAnsi="Times New Roman" w:cs="Times New Roman"/>
          <w:sz w:val="24"/>
          <w:szCs w:val="24"/>
        </w:rPr>
        <w:t xml:space="preserve"> (Gu and Wang, </w:t>
      </w:r>
      <w:r w:rsidRPr="00356A47">
        <w:rPr>
          <w:rFonts w:ascii="Times New Roman" w:hAnsi="Times New Roman" w:cs="Times New Roman"/>
          <w:sz w:val="24"/>
          <w:szCs w:val="24"/>
        </w:rPr>
        <w:t>2022</w:t>
      </w:r>
      <w:r>
        <w:rPr>
          <w:rFonts w:ascii="Times New Roman" w:hAnsi="Times New Roman" w:cs="Times New Roman"/>
          <w:sz w:val="24"/>
          <w:szCs w:val="24"/>
        </w:rPr>
        <w:t>)</w:t>
      </w:r>
      <w:r w:rsidRPr="00356A47">
        <w:rPr>
          <w:rFonts w:ascii="Times New Roman" w:hAnsi="Times New Roman" w:cs="Times New Roman"/>
          <w:sz w:val="24"/>
          <w:szCs w:val="24"/>
        </w:rPr>
        <w:t>.</w:t>
      </w:r>
      <w:r>
        <w:rPr>
          <w:rFonts w:ascii="Times New Roman" w:hAnsi="Times New Roman" w:cs="Times New Roman"/>
          <w:sz w:val="24"/>
          <w:szCs w:val="24"/>
        </w:rPr>
        <w:t xml:space="preserve"> </w:t>
      </w:r>
      <w:r w:rsidRPr="00356A47">
        <w:rPr>
          <w:rFonts w:ascii="Times New Roman" w:hAnsi="Times New Roman" w:cs="Times New Roman"/>
          <w:sz w:val="24"/>
          <w:szCs w:val="24"/>
        </w:rPr>
        <w:t xml:space="preserve">Despite its innovative contributions, Gu and Wang’s (2022) study presents certain limitations. The exclusive focus on China raises concerns about the generalizability of the findings to other national contexts, particularly those with varying institutional, cultural, or economic environments. The authors suggest that future studies should consider cross-country comparisons, especially within </w:t>
      </w:r>
      <w:r w:rsidRPr="00356A47">
        <w:rPr>
          <w:rFonts w:ascii="Times New Roman" w:hAnsi="Times New Roman" w:cs="Times New Roman"/>
          <w:sz w:val="24"/>
          <w:szCs w:val="24"/>
        </w:rPr>
        <w:lastRenderedPageBreak/>
        <w:t>developing economies, where the nature and drivers of entrepreneurship might differ. Furthermore, while the study emphasizes the importance of R&amp;D and financial systems, it omits other potentially influential mediators such as governmental policy, educational infrastructure, and social capital. Another limitation lies in the linear treatment of the relationship between sustainable entrepreneurship and economic growth; potential non-linear dynamics or threshold effects were not examined and warrant further investigation.</w:t>
      </w:r>
    </w:p>
    <w:p w14:paraId="4DA05659" w14:textId="77777777" w:rsidR="004721C1" w:rsidRDefault="004721C1" w:rsidP="004721C1">
      <w:pPr>
        <w:spacing w:line="240" w:lineRule="auto"/>
        <w:jc w:val="both"/>
        <w:rPr>
          <w:rFonts w:ascii="Times New Roman" w:hAnsi="Times New Roman" w:cs="Times New Roman"/>
          <w:sz w:val="24"/>
          <w:szCs w:val="24"/>
        </w:rPr>
      </w:pPr>
      <w:r w:rsidRPr="00356A47">
        <w:rPr>
          <w:rFonts w:ascii="Times New Roman" w:hAnsi="Times New Roman" w:cs="Times New Roman"/>
          <w:sz w:val="24"/>
          <w:szCs w:val="24"/>
        </w:rPr>
        <w:t xml:space="preserve">Meanwhile, </w:t>
      </w:r>
      <w:proofErr w:type="spellStart"/>
      <w:r w:rsidRPr="00356A47">
        <w:rPr>
          <w:rFonts w:ascii="Times New Roman" w:hAnsi="Times New Roman" w:cs="Times New Roman"/>
          <w:sz w:val="24"/>
          <w:szCs w:val="24"/>
        </w:rPr>
        <w:t>Onyia</w:t>
      </w:r>
      <w:proofErr w:type="spellEnd"/>
      <w:r w:rsidRPr="00356A47">
        <w:rPr>
          <w:rFonts w:ascii="Times New Roman" w:hAnsi="Times New Roman" w:cs="Times New Roman"/>
          <w:sz w:val="24"/>
          <w:szCs w:val="24"/>
        </w:rPr>
        <w:t xml:space="preserve"> and Okereke (2023) analyzed the role of digitalization in shaping the relationship between entrepreneurship, entrepreneurship financing, and economic growth in Nigeria over the 1990–2021 period. Their study focused on how digital transformation interacts with entrepreneurship and financing mechanisms to influence economic performance, employing the Autoregressive Distributed Lag (ARDL) model for empirical analysis. The results indicated that digitalization positively moderates the effect of entrepreneurship on economic growth. Entrepreneurship itself was found to positively contribute to economic development, while entrepreneurship financing showed a negative effect on growth. Interestingly, the interaction between digitalization and entrepreneurship financing did not produce a statistically significant impact on economic growth, suggesting a more complex relationship that may require deeper exploration.</w:t>
      </w:r>
    </w:p>
    <w:p w14:paraId="1B1D6E2C" w14:textId="77777777" w:rsidR="004721C1" w:rsidRDefault="004721C1" w:rsidP="004721C1">
      <w:pPr>
        <w:spacing w:line="240" w:lineRule="auto"/>
        <w:jc w:val="both"/>
        <w:rPr>
          <w:rFonts w:ascii="Times New Roman" w:hAnsi="Times New Roman" w:cs="Times New Roman"/>
          <w:b/>
          <w:bCs/>
          <w:sz w:val="24"/>
          <w:szCs w:val="24"/>
        </w:rPr>
      </w:pPr>
      <w:proofErr w:type="spellStart"/>
      <w:r w:rsidRPr="0062082E">
        <w:rPr>
          <w:rFonts w:ascii="Times New Roman" w:hAnsi="Times New Roman" w:cs="Times New Roman"/>
          <w:sz w:val="24"/>
          <w:szCs w:val="24"/>
        </w:rPr>
        <w:t>Chukwuka</w:t>
      </w:r>
      <w:proofErr w:type="spellEnd"/>
      <w:r w:rsidRPr="0062082E">
        <w:rPr>
          <w:rFonts w:ascii="Times New Roman" w:hAnsi="Times New Roman" w:cs="Times New Roman"/>
          <w:sz w:val="24"/>
          <w:szCs w:val="24"/>
        </w:rPr>
        <w:t xml:space="preserve"> (2024)</w:t>
      </w:r>
      <w:r w:rsidRPr="00656130">
        <w:rPr>
          <w:rFonts w:ascii="Times New Roman" w:hAnsi="Times New Roman" w:cs="Times New Roman"/>
          <w:sz w:val="24"/>
          <w:szCs w:val="24"/>
        </w:rPr>
        <w:t xml:space="preserve"> conducted a study to explore the relationship between contemporary and international entrepreneurship and Nigeria's economic development. The study employed a qualitative and analytical methodology, drawing on an extensive review of contemporary and international entrepreneurial literature. A thematic classification approach was used to organize and evaluate the theoretical connections between entrepreneurship, economic development, and related frameworks. Th</w:t>
      </w:r>
      <w:r>
        <w:rPr>
          <w:rFonts w:ascii="Times New Roman" w:hAnsi="Times New Roman" w:cs="Times New Roman"/>
          <w:sz w:val="24"/>
          <w:szCs w:val="24"/>
        </w:rPr>
        <w:t xml:space="preserve">e </w:t>
      </w:r>
      <w:r w:rsidRPr="00656130">
        <w:rPr>
          <w:rFonts w:ascii="Times New Roman" w:hAnsi="Times New Roman" w:cs="Times New Roman"/>
          <w:sz w:val="24"/>
          <w:szCs w:val="24"/>
        </w:rPr>
        <w:t>methodology provided a comprehensive framework for linking contemporary entrepreneurship strategie</w:t>
      </w:r>
      <w:r>
        <w:rPr>
          <w:rFonts w:ascii="Times New Roman" w:hAnsi="Times New Roman" w:cs="Times New Roman"/>
          <w:sz w:val="24"/>
          <w:szCs w:val="24"/>
        </w:rPr>
        <w:t xml:space="preserve">s </w:t>
      </w:r>
      <w:r w:rsidRPr="00656130">
        <w:rPr>
          <w:rFonts w:ascii="Times New Roman" w:hAnsi="Times New Roman" w:cs="Times New Roman"/>
          <w:sz w:val="24"/>
          <w:szCs w:val="24"/>
        </w:rPr>
        <w:t>such as supply chain management, information technology, and risk management</w:t>
      </w:r>
      <w:r>
        <w:rPr>
          <w:rFonts w:ascii="Times New Roman" w:hAnsi="Times New Roman" w:cs="Times New Roman"/>
          <w:sz w:val="24"/>
          <w:szCs w:val="24"/>
        </w:rPr>
        <w:t xml:space="preserve"> </w:t>
      </w:r>
      <w:r w:rsidRPr="00656130">
        <w:rPr>
          <w:rFonts w:ascii="Times New Roman" w:hAnsi="Times New Roman" w:cs="Times New Roman"/>
          <w:sz w:val="24"/>
          <w:szCs w:val="24"/>
        </w:rPr>
        <w:t>to the dynamic nature of business environments in Nigeria.</w:t>
      </w:r>
      <w:r>
        <w:rPr>
          <w:rFonts w:ascii="Times New Roman" w:hAnsi="Times New Roman" w:cs="Times New Roman"/>
          <w:sz w:val="24"/>
          <w:szCs w:val="24"/>
        </w:rPr>
        <w:t xml:space="preserve"> </w:t>
      </w:r>
      <w:r w:rsidRPr="00656130">
        <w:rPr>
          <w:rFonts w:ascii="Times New Roman" w:hAnsi="Times New Roman" w:cs="Times New Roman"/>
          <w:sz w:val="24"/>
          <w:szCs w:val="24"/>
        </w:rPr>
        <w:t>The findings revealed that although international entrepreneurship is in its early stages in Nigeria, it significantly contributes to economic development, particularly through foreign exchange remittances from internationalized Nigerian enterprises. The study also highlighted that contemporary entrepreneurship, characterized by innovation and competition, enables businesses to adapt to complex and evolving business landscape</w:t>
      </w:r>
      <w:r>
        <w:rPr>
          <w:rFonts w:ascii="Times New Roman" w:hAnsi="Times New Roman" w:cs="Times New Roman"/>
          <w:sz w:val="24"/>
          <w:szCs w:val="24"/>
        </w:rPr>
        <w:t xml:space="preserve"> which </w:t>
      </w:r>
      <w:r w:rsidRPr="00656130">
        <w:rPr>
          <w:rFonts w:ascii="Times New Roman" w:hAnsi="Times New Roman" w:cs="Times New Roman"/>
          <w:sz w:val="24"/>
          <w:szCs w:val="24"/>
        </w:rPr>
        <w:t>promot</w:t>
      </w:r>
      <w:r>
        <w:rPr>
          <w:rFonts w:ascii="Times New Roman" w:hAnsi="Times New Roman" w:cs="Times New Roman"/>
          <w:sz w:val="24"/>
          <w:szCs w:val="24"/>
        </w:rPr>
        <w:t>e</w:t>
      </w:r>
      <w:r w:rsidRPr="00656130">
        <w:rPr>
          <w:rFonts w:ascii="Times New Roman" w:hAnsi="Times New Roman" w:cs="Times New Roman"/>
          <w:sz w:val="24"/>
          <w:szCs w:val="24"/>
        </w:rPr>
        <w:t xml:space="preserve"> economic development.</w:t>
      </w:r>
      <w:r w:rsidRPr="00AB291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53185FA8" w14:textId="77777777" w:rsidR="004721C1" w:rsidRDefault="004721C1" w:rsidP="00D87135">
      <w:pPr>
        <w:spacing w:line="240" w:lineRule="auto"/>
        <w:jc w:val="both"/>
        <w:rPr>
          <w:rFonts w:ascii="Times New Roman" w:hAnsi="Times New Roman" w:cs="Times New Roman"/>
          <w:sz w:val="24"/>
          <w:szCs w:val="24"/>
        </w:rPr>
      </w:pPr>
    </w:p>
    <w:p w14:paraId="691A896B" w14:textId="77777777" w:rsidR="004721C1" w:rsidRPr="004721C1" w:rsidRDefault="004721C1" w:rsidP="004721C1">
      <w:pPr>
        <w:pStyle w:val="ListParagraph"/>
        <w:numPr>
          <w:ilvl w:val="0"/>
          <w:numId w:val="1"/>
        </w:numPr>
        <w:spacing w:line="240" w:lineRule="auto"/>
        <w:jc w:val="both"/>
        <w:rPr>
          <w:rFonts w:ascii="Times New Roman" w:hAnsi="Times New Roman" w:cs="Times New Roman"/>
          <w:b/>
          <w:sz w:val="24"/>
          <w:szCs w:val="24"/>
        </w:rPr>
      </w:pPr>
      <w:r w:rsidRPr="004721C1">
        <w:rPr>
          <w:rFonts w:ascii="Times New Roman" w:hAnsi="Times New Roman" w:cs="Times New Roman"/>
          <w:b/>
          <w:sz w:val="24"/>
          <w:szCs w:val="24"/>
        </w:rPr>
        <w:t>Methodology</w:t>
      </w:r>
    </w:p>
    <w:p w14:paraId="3A16C276" w14:textId="77777777" w:rsidR="003A766E" w:rsidRPr="003A766E" w:rsidRDefault="003A766E" w:rsidP="003A766E">
      <w:pPr>
        <w:jc w:val="both"/>
        <w:rPr>
          <w:rFonts w:ascii="Times New Roman" w:hAnsi="Times New Roman" w:cs="Times New Roman"/>
          <w:sz w:val="24"/>
          <w:szCs w:val="24"/>
        </w:rPr>
      </w:pPr>
      <w:r w:rsidRPr="003A766E">
        <w:rPr>
          <w:rFonts w:ascii="Times New Roman" w:hAnsi="Times New Roman" w:cs="Times New Roman"/>
          <w:sz w:val="24"/>
          <w:szCs w:val="24"/>
        </w:rPr>
        <w:t xml:space="preserve">This study </w:t>
      </w:r>
      <w:proofErr w:type="gramStart"/>
      <w:r w:rsidRPr="003A766E">
        <w:rPr>
          <w:rFonts w:ascii="Times New Roman" w:hAnsi="Times New Roman" w:cs="Times New Roman"/>
          <w:sz w:val="24"/>
          <w:szCs w:val="24"/>
        </w:rPr>
        <w:t>adopt</w:t>
      </w:r>
      <w:proofErr w:type="gramEnd"/>
      <w:r w:rsidRPr="003A766E">
        <w:rPr>
          <w:rFonts w:ascii="Times New Roman" w:hAnsi="Times New Roman" w:cs="Times New Roman"/>
          <w:sz w:val="24"/>
          <w:szCs w:val="24"/>
        </w:rPr>
        <w:t xml:space="preserve"> a comparative descriptive analysis of existing fact and figures on the global trends in entrepreneurship using recent data from international reports like the Global Entrepreneurship Monitor (GEM) and the African Entrepreneurial Ecosystem Index (AEEI). The GEM estimate the prevalence and characteristics of entrepreneurial activity among individuals aged 18–64 using measures such: (a) Total Early-Stage Entrepreneurial Activity (TEA) which measures the percentage of adults actively engaged in starting or running a new business; (b) Established Business Ownership which assesses the proportion of adults owning and managing businesses older than 3.5 years; (c) Entrepreneurial Intentions which evaluates the percentage of individuals intending to start a business within the next three years; (d) Perceived Opportunities and Capabilities which captures individuals' perceptions of available business opportunities and their </w:t>
      </w:r>
      <w:r w:rsidRPr="003A766E">
        <w:rPr>
          <w:rFonts w:ascii="Times New Roman" w:hAnsi="Times New Roman" w:cs="Times New Roman"/>
          <w:sz w:val="24"/>
          <w:szCs w:val="24"/>
        </w:rPr>
        <w:lastRenderedPageBreak/>
        <w:t>confidence in possessing the necessary skills; and (e) Fear of Failure which determines the extent to which fear of failure inhibits entrepreneurial activity (</w:t>
      </w:r>
      <w:r w:rsidRPr="003A766E">
        <w:rPr>
          <w:rFonts w:ascii="Times New Roman" w:eastAsia="Times New Roman" w:hAnsi="Times New Roman" w:cs="Times New Roman"/>
          <w:kern w:val="0"/>
          <w:sz w:val="24"/>
          <w:szCs w:val="24"/>
          <w14:ligatures w14:val="none"/>
        </w:rPr>
        <w:t>GEM, 2024)</w:t>
      </w:r>
      <w:r w:rsidRPr="003A766E">
        <w:rPr>
          <w:rFonts w:ascii="Times New Roman" w:hAnsi="Times New Roman" w:cs="Times New Roman"/>
          <w:sz w:val="24"/>
          <w:szCs w:val="24"/>
        </w:rPr>
        <w:t xml:space="preserve">.  </w:t>
      </w:r>
    </w:p>
    <w:p w14:paraId="162EF49F" w14:textId="77777777" w:rsidR="003A766E" w:rsidRDefault="003A766E" w:rsidP="003A766E">
      <w:pPr>
        <w:jc w:val="both"/>
        <w:rPr>
          <w:rFonts w:ascii="Times New Roman" w:hAnsi="Times New Roman" w:cs="Times New Roman"/>
          <w:sz w:val="24"/>
          <w:szCs w:val="24"/>
        </w:rPr>
      </w:pPr>
      <w:r w:rsidRPr="003A766E">
        <w:rPr>
          <w:rFonts w:ascii="Times New Roman" w:hAnsi="Times New Roman" w:cs="Times New Roman"/>
          <w:sz w:val="24"/>
          <w:szCs w:val="24"/>
        </w:rPr>
        <w:t>The AEEI assesses and compare the quality of entrepreneurial ecosystems across African nations. It evaluates ecosystems based on seven key dimensions: (</w:t>
      </w:r>
      <w:proofErr w:type="spellStart"/>
      <w:r w:rsidRPr="003A766E">
        <w:rPr>
          <w:rFonts w:ascii="Times New Roman" w:hAnsi="Times New Roman" w:cs="Times New Roman"/>
          <w:sz w:val="24"/>
          <w:szCs w:val="24"/>
        </w:rPr>
        <w:t>i</w:t>
      </w:r>
      <w:proofErr w:type="spellEnd"/>
      <w:r w:rsidRPr="003A766E">
        <w:rPr>
          <w:rFonts w:ascii="Times New Roman" w:hAnsi="Times New Roman" w:cs="Times New Roman"/>
          <w:sz w:val="24"/>
          <w:szCs w:val="24"/>
        </w:rPr>
        <w:t>) Quality of institutions, regulatory frameworks, and ease of doing business; (ii) Societal attitudes towards entrepreneurship, including risk tolerance and innovation; (iii) Availability of entrepreneurial support structures like incubators and mentorship programs; (iv) Education levels, skill development, and workforce readiness; (v) Access to funding sources such as venture capital, loans, and grants; (vi) Opportunities for entrepreneurs to access local and international markets; and (vii) Physical and digital infrastructure supporting business operations</w:t>
      </w:r>
      <w:r>
        <w:rPr>
          <w:rFonts w:ascii="Times New Roman" w:hAnsi="Times New Roman" w:cs="Times New Roman"/>
          <w:sz w:val="24"/>
          <w:szCs w:val="24"/>
        </w:rPr>
        <w:t xml:space="preserve"> (</w:t>
      </w:r>
      <w:proofErr w:type="spellStart"/>
      <w:r w:rsidR="009551E5">
        <w:rPr>
          <w:rFonts w:ascii="Times New Roman" w:hAnsi="Times New Roman" w:cs="Times New Roman"/>
          <w:sz w:val="24"/>
          <w:szCs w:val="24"/>
        </w:rPr>
        <w:t>Nkontwana</w:t>
      </w:r>
      <w:proofErr w:type="spellEnd"/>
      <w:r w:rsidR="009551E5">
        <w:rPr>
          <w:rFonts w:ascii="Times New Roman" w:hAnsi="Times New Roman" w:cs="Times New Roman"/>
          <w:sz w:val="24"/>
          <w:szCs w:val="24"/>
        </w:rPr>
        <w:t xml:space="preserve"> &amp; Stam, 2024</w:t>
      </w:r>
      <w:r>
        <w:rPr>
          <w:rFonts w:ascii="Times New Roman" w:hAnsi="Times New Roman" w:cs="Times New Roman"/>
          <w:sz w:val="24"/>
          <w:szCs w:val="24"/>
        </w:rPr>
        <w:t>)</w:t>
      </w:r>
      <w:r w:rsidRPr="003A766E">
        <w:rPr>
          <w:rFonts w:ascii="Times New Roman" w:hAnsi="Times New Roman" w:cs="Times New Roman"/>
          <w:sz w:val="24"/>
          <w:szCs w:val="24"/>
        </w:rPr>
        <w:t>.</w:t>
      </w:r>
    </w:p>
    <w:p w14:paraId="226B43BE" w14:textId="77777777" w:rsidR="003A766E" w:rsidRDefault="003A766E" w:rsidP="003A766E">
      <w:pPr>
        <w:spacing w:line="240" w:lineRule="auto"/>
        <w:jc w:val="both"/>
        <w:rPr>
          <w:rFonts w:ascii="Times New Roman" w:hAnsi="Times New Roman" w:cs="Times New Roman"/>
          <w:color w:val="000000" w:themeColor="text1"/>
          <w:sz w:val="24"/>
          <w:szCs w:val="24"/>
        </w:rPr>
      </w:pPr>
      <w:r w:rsidRPr="003A766E">
        <w:rPr>
          <w:rFonts w:ascii="Times New Roman" w:hAnsi="Times New Roman" w:cs="Times New Roman"/>
          <w:sz w:val="24"/>
          <w:szCs w:val="24"/>
        </w:rPr>
        <w:t xml:space="preserve">The AEEI </w:t>
      </w:r>
      <w:r w:rsidRPr="00233BE9">
        <w:rPr>
          <w:rFonts w:ascii="Times New Roman" w:hAnsi="Times New Roman" w:cs="Times New Roman"/>
          <w:color w:val="000000" w:themeColor="text1"/>
          <w:sz w:val="24"/>
          <w:szCs w:val="24"/>
        </w:rPr>
        <w:t xml:space="preserve">serves as a composite measure designed to assess the overall health of a country’s entrepreneurial environment. Drawing on the conceptual framework provided by </w:t>
      </w:r>
      <w:proofErr w:type="spellStart"/>
      <w:r w:rsidRPr="00233BE9">
        <w:rPr>
          <w:rFonts w:ascii="Times New Roman" w:hAnsi="Times New Roman" w:cs="Times New Roman"/>
          <w:color w:val="000000" w:themeColor="text1"/>
          <w:sz w:val="24"/>
          <w:szCs w:val="24"/>
        </w:rPr>
        <w:t>Leendertse</w:t>
      </w:r>
      <w:proofErr w:type="spellEnd"/>
      <w:r w:rsidRPr="00233BE9">
        <w:rPr>
          <w:rFonts w:ascii="Times New Roman" w:hAnsi="Times New Roman" w:cs="Times New Roman"/>
          <w:color w:val="000000" w:themeColor="text1"/>
          <w:sz w:val="24"/>
          <w:szCs w:val="24"/>
        </w:rPr>
        <w:t xml:space="preserve"> et al. (2022), an entrepreneurial ecosystem can be understood as a network of interdependent actors and factors that are organized in a way that promotes productive entrepreneurship within a specific geographic area.</w:t>
      </w:r>
      <w:r>
        <w:rPr>
          <w:rFonts w:ascii="Times New Roman" w:hAnsi="Times New Roman" w:cs="Times New Roman"/>
          <w:color w:val="000000" w:themeColor="text1"/>
          <w:sz w:val="24"/>
          <w:szCs w:val="24"/>
        </w:rPr>
        <w:t xml:space="preserve"> </w:t>
      </w:r>
      <w:r w:rsidRPr="00233BE9">
        <w:rPr>
          <w:rFonts w:ascii="Times New Roman" w:hAnsi="Times New Roman" w:cs="Times New Roman"/>
          <w:color w:val="000000" w:themeColor="text1"/>
          <w:sz w:val="24"/>
          <w:szCs w:val="24"/>
        </w:rPr>
        <w:t>The AEEI captures this multi-dimensional concept by combining a wide range of indicators into a single score for each African country. It evaluates seven key pillars that are believed to shape entrepreneurial outcomes: governance, culture, support mechanisms, finance, infrastructure, market access, and human capital. Each of these pillars is assessed through a set of 20 indicators that serve as proxies to reflect national-level ecosystem features.</w:t>
      </w:r>
      <w:r>
        <w:rPr>
          <w:rFonts w:ascii="Times New Roman" w:hAnsi="Times New Roman" w:cs="Times New Roman"/>
          <w:color w:val="000000" w:themeColor="text1"/>
          <w:sz w:val="24"/>
          <w:szCs w:val="24"/>
        </w:rPr>
        <w:t xml:space="preserve"> </w:t>
      </w:r>
      <w:r w:rsidRPr="00233BE9">
        <w:rPr>
          <w:rFonts w:ascii="Times New Roman" w:hAnsi="Times New Roman" w:cs="Times New Roman"/>
          <w:color w:val="000000" w:themeColor="text1"/>
          <w:sz w:val="24"/>
          <w:szCs w:val="24"/>
        </w:rPr>
        <w:t>To derive the overall score, the values for each pillar are aggregated using a simple unweighted sum. This approach yields a final score ranging from 0 to 7, where higher values represent more robust and supportive environments for entrepreneurship. The index enables policymakers and stakeholders to benchmark their national ecosystems, identify areas of weakness, and target interventions that foster entrepreneur</w:t>
      </w:r>
      <w:r>
        <w:rPr>
          <w:rFonts w:ascii="Times New Roman" w:hAnsi="Times New Roman" w:cs="Times New Roman"/>
          <w:color w:val="000000" w:themeColor="text1"/>
          <w:sz w:val="24"/>
          <w:szCs w:val="24"/>
        </w:rPr>
        <w:t xml:space="preserve">ial growth across the continent </w:t>
      </w:r>
      <w:r w:rsidR="009551E5" w:rsidRPr="009551E5">
        <w:rPr>
          <w:rFonts w:ascii="Times New Roman" w:hAnsi="Times New Roman" w:cs="Times New Roman"/>
          <w:sz w:val="24"/>
          <w:szCs w:val="24"/>
        </w:rPr>
        <w:t>(</w:t>
      </w:r>
      <w:proofErr w:type="spellStart"/>
      <w:r w:rsidR="009551E5" w:rsidRPr="009551E5">
        <w:rPr>
          <w:rFonts w:ascii="Times New Roman" w:hAnsi="Times New Roman" w:cs="Times New Roman"/>
          <w:sz w:val="24"/>
          <w:szCs w:val="24"/>
        </w:rPr>
        <w:t>Nkontwana</w:t>
      </w:r>
      <w:proofErr w:type="spellEnd"/>
      <w:r w:rsidR="009551E5" w:rsidRPr="009551E5">
        <w:rPr>
          <w:rFonts w:ascii="Times New Roman" w:hAnsi="Times New Roman" w:cs="Times New Roman"/>
          <w:sz w:val="24"/>
          <w:szCs w:val="24"/>
        </w:rPr>
        <w:t xml:space="preserve"> &amp; Stam, 2024)</w:t>
      </w:r>
      <w:r w:rsidR="009551E5">
        <w:rPr>
          <w:rFonts w:ascii="Times New Roman" w:hAnsi="Times New Roman" w:cs="Times New Roman"/>
          <w:sz w:val="24"/>
          <w:szCs w:val="24"/>
        </w:rPr>
        <w:t>.</w:t>
      </w:r>
    </w:p>
    <w:p w14:paraId="08128A8C" w14:textId="77777777" w:rsidR="0000162E" w:rsidRPr="0000162E" w:rsidRDefault="003A766E" w:rsidP="00D87135">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Comparative Analysis of the </w:t>
      </w:r>
      <w:r w:rsidR="0000162E">
        <w:rPr>
          <w:rFonts w:ascii="Times New Roman" w:hAnsi="Times New Roman" w:cs="Times New Roman"/>
          <w:b/>
          <w:bCs/>
          <w:sz w:val="24"/>
          <w:szCs w:val="24"/>
        </w:rPr>
        <w:t>Global State of Entrepreneurship</w:t>
      </w:r>
    </w:p>
    <w:p w14:paraId="4A59CB04" w14:textId="77777777" w:rsidR="00D87135" w:rsidRPr="00D87135" w:rsidRDefault="00D87135" w:rsidP="00D8713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135">
        <w:rPr>
          <w:rFonts w:ascii="Times New Roman" w:eastAsia="Times New Roman" w:hAnsi="Times New Roman" w:cs="Times New Roman"/>
          <w:kern w:val="0"/>
          <w:sz w:val="24"/>
          <w:szCs w:val="24"/>
          <w14:ligatures w14:val="none"/>
        </w:rPr>
        <w:t xml:space="preserve">The </w:t>
      </w:r>
      <w:r w:rsidRPr="003A766E">
        <w:rPr>
          <w:rFonts w:ascii="Times New Roman" w:eastAsia="Times New Roman" w:hAnsi="Times New Roman" w:cs="Times New Roman"/>
          <w:iCs/>
          <w:kern w:val="0"/>
          <w:sz w:val="24"/>
          <w:szCs w:val="24"/>
          <w14:ligatures w14:val="none"/>
        </w:rPr>
        <w:t>Global Entrepreneurship Monitor (GEM) 2023/2024</w:t>
      </w:r>
      <w:r w:rsidRPr="00D87135">
        <w:rPr>
          <w:rFonts w:ascii="Times New Roman" w:eastAsia="Times New Roman" w:hAnsi="Times New Roman" w:cs="Times New Roman"/>
          <w:kern w:val="0"/>
          <w:sz w:val="24"/>
          <w:szCs w:val="24"/>
          <w14:ligatures w14:val="none"/>
        </w:rPr>
        <w:t xml:space="preserve"> report presents notable variations in entrepreneurial activity across global regions and income groups. It identifies Latin America and the Caribbean as leading regions in early-stage entrepreneurial involvement. Notably, Panama recorded the highest proportion of adults engaged in starting or managing new businesses at 31%, followed by Mexico at 17% (GEM, 2024). This region also demonstrates strong entrepreneurial optimism, with countries such as Puerto Rico, Chile, Brazil, and Mexico reporting that over 30% of new business owners expect to generate six or more jobs within the next five years.</w:t>
      </w:r>
    </w:p>
    <w:p w14:paraId="71CE2E18" w14:textId="77777777" w:rsidR="00D87135" w:rsidRPr="00D87135" w:rsidRDefault="00D87135" w:rsidP="00D87135">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D87135">
        <w:rPr>
          <w:rFonts w:ascii="Times New Roman" w:eastAsia="Times New Roman" w:hAnsi="Times New Roman" w:cs="Times New Roman"/>
          <w:kern w:val="0"/>
          <w:sz w:val="24"/>
          <w:szCs w:val="24"/>
          <w14:ligatures w14:val="none"/>
        </w:rPr>
        <w:t>In contrast, European nations tend to exhibit more conservative entrepreneurial behavior. This caution is often attributed to factors such as higher employment costs and stringent regulatory environments that can discourage ambitious business expansion. The GEM report further reveals that patterns of entrepreneurship differ significantly by income level. In low-income economies—classified as Level C</w:t>
      </w:r>
      <w:r>
        <w:rPr>
          <w:rFonts w:ascii="Times New Roman" w:eastAsia="Times New Roman" w:hAnsi="Times New Roman" w:cs="Times New Roman"/>
          <w:kern w:val="0"/>
          <w:sz w:val="24"/>
          <w:szCs w:val="24"/>
          <w14:ligatures w14:val="none"/>
        </w:rPr>
        <w:t xml:space="preserve">, </w:t>
      </w:r>
      <w:r w:rsidRPr="00D87135">
        <w:rPr>
          <w:rFonts w:ascii="Times New Roman" w:eastAsia="Times New Roman" w:hAnsi="Times New Roman" w:cs="Times New Roman"/>
          <w:kern w:val="0"/>
          <w:sz w:val="24"/>
          <w:szCs w:val="24"/>
          <w14:ligatures w14:val="none"/>
        </w:rPr>
        <w:t>the majority of entrepreneurial ventures are concentrated in consumer services due to minimal barriers to entry. Specifically, in 10 out of 14 Level C countries, approximately two-thirds of newly established businesses operate in the consumer service sector. By comparison, this trend is notably less pronounced in higher-income economies (Levels A and B), where only one nation exhibited a similar concentration (GEM, 2024).</w:t>
      </w:r>
    </w:p>
    <w:p w14:paraId="0DCB402A" w14:textId="77777777" w:rsidR="00B872F4" w:rsidRPr="00B872F4" w:rsidRDefault="005110D3" w:rsidP="00D8713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report further highlight that </w:t>
      </w:r>
      <w:r w:rsidR="00584C39">
        <w:rPr>
          <w:rFonts w:ascii="Times New Roman" w:hAnsi="Times New Roman" w:cs="Times New Roman"/>
          <w:sz w:val="24"/>
          <w:szCs w:val="24"/>
        </w:rPr>
        <w:t>e</w:t>
      </w:r>
      <w:r w:rsidR="00B872F4" w:rsidRPr="00B872F4">
        <w:rPr>
          <w:rFonts w:ascii="Times New Roman" w:hAnsi="Times New Roman" w:cs="Times New Roman"/>
          <w:sz w:val="24"/>
          <w:szCs w:val="24"/>
        </w:rPr>
        <w:t>ntrepreneurial environments do not always correlate with income levels. India and China, both in Level C, rank among the top 10 in GEM’s National Entrepreneurial Context Index (NECI), illustrating how policy frameworks and entrepreneurial ecosystem support can foster innovation. In contrast, some high-income countries like Canada, Sweden, and the United States have seen their entrepreneurial environments deteriorate post-pandemic, falling into the “less than sufficient” category</w:t>
      </w:r>
      <w:r w:rsidR="003A766E">
        <w:rPr>
          <w:rFonts w:ascii="Times New Roman" w:hAnsi="Times New Roman" w:cs="Times New Roman"/>
          <w:sz w:val="24"/>
          <w:szCs w:val="24"/>
        </w:rPr>
        <w:t xml:space="preserve"> </w:t>
      </w:r>
      <w:r w:rsidR="003A766E" w:rsidRPr="00D87135">
        <w:rPr>
          <w:rFonts w:ascii="Times New Roman" w:eastAsia="Times New Roman" w:hAnsi="Times New Roman" w:cs="Times New Roman"/>
          <w:kern w:val="0"/>
          <w:sz w:val="24"/>
          <w:szCs w:val="24"/>
          <w14:ligatures w14:val="none"/>
        </w:rPr>
        <w:t>(GEM, 2024).</w:t>
      </w:r>
    </w:p>
    <w:p w14:paraId="49693F08" w14:textId="77777777" w:rsidR="00B872F4" w:rsidRPr="00407388" w:rsidRDefault="00B872F4" w:rsidP="00D87135">
      <w:pPr>
        <w:spacing w:line="240" w:lineRule="auto"/>
        <w:jc w:val="both"/>
        <w:rPr>
          <w:rFonts w:ascii="Times New Roman" w:hAnsi="Times New Roman" w:cs="Times New Roman"/>
          <w:sz w:val="24"/>
          <w:szCs w:val="24"/>
        </w:rPr>
      </w:pPr>
      <w:r w:rsidRPr="00B872F4">
        <w:rPr>
          <w:rFonts w:ascii="Times New Roman" w:hAnsi="Times New Roman" w:cs="Times New Roman"/>
          <w:sz w:val="24"/>
          <w:szCs w:val="24"/>
        </w:rPr>
        <w:t>However, income disparities persist, with GEM reporting that low-income economies experienced greater economic hardships in 2023. In 11 out of 14 Level C economies, over 40% of adults reported a fall in household income, compared to none in Level A economies. Ukraine, grappling with extraordinary challenges, recorded the highest proportion of income decline (over 70%). By contrast, Level B economies like Croatia reported significant income increases (57%), demonstrating the diverse impact of entrepreneurship on income dynamics</w:t>
      </w:r>
      <w:r w:rsidR="003A766E">
        <w:rPr>
          <w:rFonts w:ascii="Times New Roman" w:hAnsi="Times New Roman" w:cs="Times New Roman"/>
          <w:sz w:val="24"/>
          <w:szCs w:val="24"/>
        </w:rPr>
        <w:t xml:space="preserve"> </w:t>
      </w:r>
      <w:r w:rsidR="003A766E" w:rsidRPr="00D87135">
        <w:rPr>
          <w:rFonts w:ascii="Times New Roman" w:eastAsia="Times New Roman" w:hAnsi="Times New Roman" w:cs="Times New Roman"/>
          <w:kern w:val="0"/>
          <w:sz w:val="24"/>
          <w:szCs w:val="24"/>
          <w14:ligatures w14:val="none"/>
        </w:rPr>
        <w:t>(GEM, 2024).</w:t>
      </w:r>
    </w:p>
    <w:p w14:paraId="65A40373" w14:textId="77777777" w:rsidR="0072551E" w:rsidRPr="0072551E" w:rsidRDefault="0072551E" w:rsidP="0072551E">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 xml:space="preserve">According to the </w:t>
      </w:r>
      <w:r w:rsidR="003A766E">
        <w:rPr>
          <w:rFonts w:ascii="Times New Roman" w:hAnsi="Times New Roman" w:cs="Times New Roman"/>
          <w:sz w:val="24"/>
          <w:szCs w:val="24"/>
        </w:rPr>
        <w:t>GEM (</w:t>
      </w:r>
      <w:r w:rsidRPr="0072551E">
        <w:rPr>
          <w:rFonts w:ascii="Times New Roman" w:hAnsi="Times New Roman" w:cs="Times New Roman"/>
          <w:sz w:val="24"/>
          <w:szCs w:val="24"/>
        </w:rPr>
        <w:t>2023), countries participating in entrepreneurial activities can be grouped based on household income levels into three categories: high-income (Level A), upper-middle-income (Level B), and lower-middle to low-income (Level C) economies.</w:t>
      </w:r>
    </w:p>
    <w:p w14:paraId="6025420B" w14:textId="77777777" w:rsidR="0072551E" w:rsidRPr="0072551E" w:rsidRDefault="0072551E" w:rsidP="0072551E">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Level A economies, where average household incomes exceed $50,000, include a number of developed nations with well-established entrepreneurial ecosystems. Countries in this group are Canada, France, Germany, Italy, the Republic of Korea (South Korea), Luxembourg, the Netherlands, Norway, Qatar, Saudi Arabia, Slovenia, Sweden, Switzerland, the United Arab Emirates, the United Kingdom, and the United States. These nations typically offer supportive infrastructure, access to finance, and strong institutional frameworks that encourage entrepreneurship.</w:t>
      </w:r>
    </w:p>
    <w:p w14:paraId="10639616" w14:textId="77777777" w:rsidR="0072551E" w:rsidRPr="0072551E" w:rsidRDefault="0072551E" w:rsidP="0072551E">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Level B economies, characterized by average household incomes between $25,000 and $50,000, include countries with growing economic capacity and developing entrepreneurial support systems. Among them are Argentina, Chile, Croatia, Cyprus, Estonia, Greece, Hungary, Israel, Japan, Latvia, Lithuania, Oman, Panama, Poland, Puerto Rico, Romania, the Slovak Republic, Spain, and Uruguay. These nations are often marked by moderate entrepreneurial activity and varying degrees of regulatory and financial support.</w:t>
      </w:r>
    </w:p>
    <w:p w14:paraId="578187A8" w14:textId="77777777" w:rsidR="0072551E" w:rsidRDefault="0072551E" w:rsidP="0072551E">
      <w:pPr>
        <w:spacing w:line="240" w:lineRule="auto"/>
        <w:jc w:val="both"/>
        <w:rPr>
          <w:rFonts w:ascii="Times New Roman" w:hAnsi="Times New Roman" w:cs="Times New Roman"/>
          <w:sz w:val="24"/>
          <w:szCs w:val="24"/>
        </w:rPr>
      </w:pPr>
      <w:r w:rsidRPr="0072551E">
        <w:rPr>
          <w:rFonts w:ascii="Times New Roman" w:hAnsi="Times New Roman" w:cs="Times New Roman"/>
          <w:sz w:val="24"/>
          <w:szCs w:val="24"/>
        </w:rPr>
        <w:t>Level C economies, with household incomes below $25,000, represent developing and emerging markets where entrepreneurship is frequently necessity-driven. This group includes Brazil, China, Colombia, Ecuador, Guatemala, India, Iran, Jordan, Mexico, Morocco, South Africa, Thailand, Ukraine, and Venezuela. In these contexts, startups are often concentrated in consumer services due to lower entry barriers and limited access to formal employment opportunities.</w:t>
      </w:r>
      <w:r>
        <w:rPr>
          <w:rFonts w:ascii="Times New Roman" w:hAnsi="Times New Roman" w:cs="Times New Roman"/>
          <w:sz w:val="24"/>
          <w:szCs w:val="24"/>
        </w:rPr>
        <w:t xml:space="preserve"> </w:t>
      </w:r>
    </w:p>
    <w:p w14:paraId="1F3E24AE" w14:textId="77777777" w:rsidR="009F153E" w:rsidRDefault="00233BE9" w:rsidP="00233BE9">
      <w:pPr>
        <w:spacing w:line="240" w:lineRule="auto"/>
        <w:jc w:val="both"/>
        <w:rPr>
          <w:rFonts w:ascii="Times New Roman" w:hAnsi="Times New Roman" w:cs="Times New Roman"/>
          <w:sz w:val="24"/>
          <w:szCs w:val="24"/>
        </w:rPr>
      </w:pPr>
      <w:r w:rsidRPr="00233BE9">
        <w:rPr>
          <w:rFonts w:ascii="Times New Roman" w:hAnsi="Times New Roman" w:cs="Times New Roman"/>
          <w:color w:val="000000" w:themeColor="text1"/>
          <w:sz w:val="24"/>
          <w:szCs w:val="24"/>
        </w:rPr>
        <w:t>Across Africa, the quality and strength of entrepreneurial ecosystems vary greatly from one country to another, as highlighted by the 2024 African Entrepreneurial Ecosystem Index (AEEI</w:t>
      </w:r>
      <w:r w:rsidR="003A766E">
        <w:rPr>
          <w:rFonts w:ascii="Times New Roman" w:hAnsi="Times New Roman" w:cs="Times New Roman"/>
          <w:color w:val="000000" w:themeColor="text1"/>
          <w:sz w:val="24"/>
          <w:szCs w:val="24"/>
        </w:rPr>
        <w:t>, 2024</w:t>
      </w:r>
      <w:r w:rsidRPr="00233BE9">
        <w:rPr>
          <w:rFonts w:ascii="Times New Roman" w:hAnsi="Times New Roman" w:cs="Times New Roman"/>
          <w:color w:val="000000" w:themeColor="text1"/>
          <w:sz w:val="24"/>
          <w:szCs w:val="24"/>
        </w:rPr>
        <w:t xml:space="preserve">). </w:t>
      </w:r>
      <w:r w:rsidR="009F153E" w:rsidRPr="009F153E">
        <w:rPr>
          <w:rFonts w:ascii="Times New Roman" w:hAnsi="Times New Roman" w:cs="Times New Roman"/>
          <w:sz w:val="24"/>
          <w:szCs w:val="24"/>
        </w:rPr>
        <w:t>According to this ranking, Mauritius, South Africa, Tunisia, Morocco, and Cape Verde lead the continent, showcasing favorable conditions for entrepreneurship. Conversely, Zimbabwe, Uganda, Burkina Faso, Lesotho, and Angola rank lowest, reflecting challenges such as limited resources, regulatory constraints,</w:t>
      </w:r>
      <w:r w:rsidR="003A766E">
        <w:rPr>
          <w:rFonts w:ascii="Times New Roman" w:hAnsi="Times New Roman" w:cs="Times New Roman"/>
          <w:sz w:val="24"/>
          <w:szCs w:val="24"/>
        </w:rPr>
        <w:t xml:space="preserve"> and economic instability </w:t>
      </w:r>
      <w:r w:rsidR="009551E5" w:rsidRPr="009551E5">
        <w:rPr>
          <w:rFonts w:ascii="Times New Roman" w:hAnsi="Times New Roman" w:cs="Times New Roman"/>
          <w:sz w:val="24"/>
          <w:szCs w:val="24"/>
        </w:rPr>
        <w:t>(</w:t>
      </w:r>
      <w:proofErr w:type="spellStart"/>
      <w:r w:rsidR="009551E5" w:rsidRPr="009551E5">
        <w:rPr>
          <w:rFonts w:ascii="Times New Roman" w:hAnsi="Times New Roman" w:cs="Times New Roman"/>
          <w:sz w:val="24"/>
          <w:szCs w:val="24"/>
        </w:rPr>
        <w:t>Nkontwana</w:t>
      </w:r>
      <w:proofErr w:type="spellEnd"/>
      <w:r w:rsidR="009551E5" w:rsidRPr="009551E5">
        <w:rPr>
          <w:rFonts w:ascii="Times New Roman" w:hAnsi="Times New Roman" w:cs="Times New Roman"/>
          <w:sz w:val="24"/>
          <w:szCs w:val="24"/>
        </w:rPr>
        <w:t xml:space="preserve"> &amp; Stam, 2024)</w:t>
      </w:r>
      <w:r w:rsidR="009551E5">
        <w:rPr>
          <w:rFonts w:ascii="Times New Roman" w:hAnsi="Times New Roman" w:cs="Times New Roman"/>
          <w:sz w:val="24"/>
          <w:szCs w:val="24"/>
        </w:rPr>
        <w:t>.</w:t>
      </w:r>
    </w:p>
    <w:p w14:paraId="2E11E939" w14:textId="77777777" w:rsidR="00233BE9" w:rsidRPr="00233BE9" w:rsidRDefault="00233BE9" w:rsidP="00233BE9">
      <w:pPr>
        <w:spacing w:line="240" w:lineRule="auto"/>
        <w:jc w:val="both"/>
        <w:rPr>
          <w:rFonts w:ascii="Times New Roman" w:hAnsi="Times New Roman" w:cs="Times New Roman"/>
          <w:iCs/>
          <w:sz w:val="24"/>
          <w:szCs w:val="24"/>
        </w:rPr>
      </w:pPr>
      <w:r w:rsidRPr="00233BE9">
        <w:rPr>
          <w:rFonts w:ascii="Times New Roman" w:hAnsi="Times New Roman" w:cs="Times New Roman"/>
          <w:iCs/>
          <w:sz w:val="24"/>
          <w:szCs w:val="24"/>
        </w:rPr>
        <w:t>AEEI</w:t>
      </w:r>
      <w:r w:rsidR="00B90B1B">
        <w:rPr>
          <w:rFonts w:ascii="Times New Roman" w:hAnsi="Times New Roman" w:cs="Times New Roman"/>
          <w:iCs/>
          <w:sz w:val="24"/>
          <w:szCs w:val="24"/>
        </w:rPr>
        <w:t xml:space="preserve"> (2024)</w:t>
      </w:r>
      <w:r w:rsidRPr="00233BE9">
        <w:rPr>
          <w:rFonts w:ascii="Times New Roman" w:hAnsi="Times New Roman" w:cs="Times New Roman"/>
          <w:iCs/>
          <w:sz w:val="24"/>
          <w:szCs w:val="24"/>
        </w:rPr>
        <w:t xml:space="preserve"> provides a comparative overview of the entrepreneurial environments across 29 African countries. Mauritius ranks first with the highest score of 4.73, indicating the most robust entrepreneurial ecosystem on the continent. It is followed by South Africa (3.91), Tunisia (3.55), </w:t>
      </w:r>
      <w:r w:rsidRPr="00233BE9">
        <w:rPr>
          <w:rFonts w:ascii="Times New Roman" w:hAnsi="Times New Roman" w:cs="Times New Roman"/>
          <w:iCs/>
          <w:sz w:val="24"/>
          <w:szCs w:val="24"/>
        </w:rPr>
        <w:lastRenderedPageBreak/>
        <w:t>and Morocco (3.53), all of which demonstrate relatively strong support for entrepreneurship through favorable governance, infrastructure, and access to finance.</w:t>
      </w:r>
    </w:p>
    <w:p w14:paraId="002D0A86" w14:textId="77777777" w:rsidR="00233BE9" w:rsidRPr="00233BE9" w:rsidRDefault="00233BE9" w:rsidP="00233BE9">
      <w:pPr>
        <w:spacing w:line="240" w:lineRule="auto"/>
        <w:jc w:val="both"/>
        <w:rPr>
          <w:rFonts w:ascii="Times New Roman" w:hAnsi="Times New Roman" w:cs="Times New Roman"/>
          <w:iCs/>
          <w:sz w:val="24"/>
          <w:szCs w:val="24"/>
        </w:rPr>
      </w:pPr>
      <w:r w:rsidRPr="00233BE9">
        <w:rPr>
          <w:rFonts w:ascii="Times New Roman" w:hAnsi="Times New Roman" w:cs="Times New Roman"/>
          <w:iCs/>
          <w:sz w:val="24"/>
          <w:szCs w:val="24"/>
        </w:rPr>
        <w:t>In the mid-tier range, countries such as Cape Verde (3.23), Algeria (3.06), Namibia (3.05), Senegal (2.84), Egypt (2.84), and Botswana (2.80) exhibit moderately supportive ecosystems. These countries are making notable progress but still face challenges in areas such as market access and human capital development</w:t>
      </w:r>
      <w:r w:rsidR="00B90B1B" w:rsidRPr="00B90B1B">
        <w:rPr>
          <w:rFonts w:ascii="Times New Roman" w:hAnsi="Times New Roman" w:cs="Times New Roman"/>
          <w:color w:val="000000" w:themeColor="text1"/>
          <w:sz w:val="24"/>
          <w:szCs w:val="24"/>
        </w:rPr>
        <w:t xml:space="preserve"> </w:t>
      </w:r>
      <w:r w:rsidR="00B90B1B">
        <w:rPr>
          <w:rFonts w:ascii="Times New Roman" w:hAnsi="Times New Roman" w:cs="Times New Roman"/>
          <w:color w:val="000000" w:themeColor="text1"/>
          <w:sz w:val="24"/>
          <w:szCs w:val="24"/>
        </w:rPr>
        <w:t>(</w:t>
      </w:r>
      <w:r w:rsidR="00B90B1B" w:rsidRPr="00233BE9">
        <w:rPr>
          <w:rFonts w:ascii="Times New Roman" w:hAnsi="Times New Roman" w:cs="Times New Roman"/>
          <w:color w:val="000000" w:themeColor="text1"/>
          <w:sz w:val="24"/>
          <w:szCs w:val="24"/>
        </w:rPr>
        <w:t>AEEI</w:t>
      </w:r>
      <w:r w:rsidR="00B90B1B">
        <w:rPr>
          <w:rFonts w:ascii="Times New Roman" w:hAnsi="Times New Roman" w:cs="Times New Roman"/>
          <w:color w:val="000000" w:themeColor="text1"/>
          <w:sz w:val="24"/>
          <w:szCs w:val="24"/>
        </w:rPr>
        <w:t>, 2024)</w:t>
      </w:r>
      <w:r w:rsidRPr="00233BE9">
        <w:rPr>
          <w:rFonts w:ascii="Times New Roman" w:hAnsi="Times New Roman" w:cs="Times New Roman"/>
          <w:iCs/>
          <w:sz w:val="24"/>
          <w:szCs w:val="24"/>
        </w:rPr>
        <w:t>.</w:t>
      </w:r>
    </w:p>
    <w:p w14:paraId="5AF96FD9" w14:textId="77777777" w:rsidR="00233BE9" w:rsidRPr="00233BE9" w:rsidRDefault="00233BE9" w:rsidP="00233BE9">
      <w:pPr>
        <w:spacing w:line="240" w:lineRule="auto"/>
        <w:jc w:val="both"/>
        <w:rPr>
          <w:rFonts w:ascii="Times New Roman" w:hAnsi="Times New Roman" w:cs="Times New Roman"/>
          <w:iCs/>
          <w:sz w:val="24"/>
          <w:szCs w:val="24"/>
        </w:rPr>
      </w:pPr>
      <w:r w:rsidRPr="00233BE9">
        <w:rPr>
          <w:rFonts w:ascii="Times New Roman" w:hAnsi="Times New Roman" w:cs="Times New Roman"/>
          <w:iCs/>
          <w:sz w:val="24"/>
          <w:szCs w:val="24"/>
        </w:rPr>
        <w:t>Ghana also performs relatively well (2.87), slightly above Rwanda (2.48), Nigeria (2.37), and Kenya (2.24), all of which show potential but require significant improvement across several ecosystem pillars. Nations like Côte d’Ivoire, Togo, Cameroon, and Mali follow closely behind</w:t>
      </w:r>
      <w:r w:rsidR="00B90B1B">
        <w:rPr>
          <w:rFonts w:ascii="Times New Roman" w:hAnsi="Times New Roman" w:cs="Times New Roman"/>
          <w:iCs/>
          <w:sz w:val="24"/>
          <w:szCs w:val="24"/>
        </w:rPr>
        <w:t>, scoring between 2.04 and 2.28</w:t>
      </w:r>
      <w:r w:rsidR="00B90B1B">
        <w:rPr>
          <w:rFonts w:ascii="Times New Roman" w:hAnsi="Times New Roman" w:cs="Times New Roman"/>
          <w:color w:val="000000" w:themeColor="text1"/>
          <w:sz w:val="24"/>
          <w:szCs w:val="24"/>
        </w:rPr>
        <w:t>(</w:t>
      </w:r>
      <w:r w:rsidR="00B90B1B" w:rsidRPr="00233BE9">
        <w:rPr>
          <w:rFonts w:ascii="Times New Roman" w:hAnsi="Times New Roman" w:cs="Times New Roman"/>
          <w:color w:val="000000" w:themeColor="text1"/>
          <w:sz w:val="24"/>
          <w:szCs w:val="24"/>
        </w:rPr>
        <w:t>AEEI</w:t>
      </w:r>
      <w:r w:rsidR="00B90B1B">
        <w:rPr>
          <w:rFonts w:ascii="Times New Roman" w:hAnsi="Times New Roman" w:cs="Times New Roman"/>
          <w:color w:val="000000" w:themeColor="text1"/>
          <w:sz w:val="24"/>
          <w:szCs w:val="24"/>
        </w:rPr>
        <w:t>, 2024)</w:t>
      </w:r>
      <w:r w:rsidR="00B90B1B" w:rsidRPr="00233BE9">
        <w:rPr>
          <w:rFonts w:ascii="Times New Roman" w:hAnsi="Times New Roman" w:cs="Times New Roman"/>
          <w:iCs/>
          <w:sz w:val="24"/>
          <w:szCs w:val="24"/>
        </w:rPr>
        <w:t>.</w:t>
      </w:r>
    </w:p>
    <w:p w14:paraId="2E44C861" w14:textId="77777777" w:rsidR="00233BE9" w:rsidRPr="009F153E" w:rsidRDefault="00233BE9" w:rsidP="00233BE9">
      <w:pPr>
        <w:spacing w:line="240" w:lineRule="auto"/>
        <w:jc w:val="both"/>
        <w:rPr>
          <w:rFonts w:ascii="Times New Roman" w:hAnsi="Times New Roman" w:cs="Times New Roman"/>
          <w:i/>
          <w:iCs/>
          <w:sz w:val="24"/>
          <w:szCs w:val="24"/>
        </w:rPr>
      </w:pPr>
      <w:r w:rsidRPr="00233BE9">
        <w:rPr>
          <w:rFonts w:ascii="Times New Roman" w:hAnsi="Times New Roman" w:cs="Times New Roman"/>
          <w:iCs/>
          <w:sz w:val="24"/>
          <w:szCs w:val="24"/>
        </w:rPr>
        <w:t>At the lower end of the spectrum, Zimbabwe ranks last with a score of 1.38, preceded by Uganda (1.52) and Burkina Faso (1.53). Other countries with weak entrepreneurial environments include Lesotho, Angola, Tanzania, Ethiopia, Benin, and Guinea, all scoring below 2.0. These countries generally struggle with foundational challenges such as limited access to finance, inadequate infrastructure, and weak governance structures</w:t>
      </w:r>
      <w:r w:rsidR="00B90B1B">
        <w:rPr>
          <w:rFonts w:ascii="Times New Roman" w:hAnsi="Times New Roman" w:cs="Times New Roman"/>
          <w:iCs/>
          <w:sz w:val="24"/>
          <w:szCs w:val="24"/>
        </w:rPr>
        <w:t xml:space="preserve"> </w:t>
      </w:r>
      <w:r w:rsidR="00B90B1B">
        <w:rPr>
          <w:rFonts w:ascii="Times New Roman" w:hAnsi="Times New Roman" w:cs="Times New Roman"/>
          <w:color w:val="000000" w:themeColor="text1"/>
          <w:sz w:val="24"/>
          <w:szCs w:val="24"/>
        </w:rPr>
        <w:t>(</w:t>
      </w:r>
      <w:r w:rsidR="00B90B1B" w:rsidRPr="00233BE9">
        <w:rPr>
          <w:rFonts w:ascii="Times New Roman" w:hAnsi="Times New Roman" w:cs="Times New Roman"/>
          <w:color w:val="000000" w:themeColor="text1"/>
          <w:sz w:val="24"/>
          <w:szCs w:val="24"/>
        </w:rPr>
        <w:t>AEEI</w:t>
      </w:r>
      <w:r w:rsidR="00B90B1B">
        <w:rPr>
          <w:rFonts w:ascii="Times New Roman" w:hAnsi="Times New Roman" w:cs="Times New Roman"/>
          <w:color w:val="000000" w:themeColor="text1"/>
          <w:sz w:val="24"/>
          <w:szCs w:val="24"/>
        </w:rPr>
        <w:t>, 2024)</w:t>
      </w:r>
      <w:r w:rsidR="00B90B1B" w:rsidRPr="00233BE9">
        <w:rPr>
          <w:rFonts w:ascii="Times New Roman" w:hAnsi="Times New Roman" w:cs="Times New Roman"/>
          <w:iCs/>
          <w:sz w:val="24"/>
          <w:szCs w:val="24"/>
        </w:rPr>
        <w:t>.</w:t>
      </w:r>
    </w:p>
    <w:p w14:paraId="1FC7EC5C" w14:textId="77777777" w:rsidR="00233BE9" w:rsidRPr="00233BE9" w:rsidRDefault="00233BE9" w:rsidP="00233BE9">
      <w:pPr>
        <w:spacing w:line="240" w:lineRule="auto"/>
        <w:jc w:val="both"/>
        <w:rPr>
          <w:rFonts w:ascii="Times New Roman" w:hAnsi="Times New Roman" w:cs="Times New Roman"/>
          <w:sz w:val="24"/>
          <w:szCs w:val="24"/>
        </w:rPr>
      </w:pPr>
      <w:r w:rsidRPr="00233BE9">
        <w:rPr>
          <w:rFonts w:ascii="Times New Roman" w:hAnsi="Times New Roman" w:cs="Times New Roman"/>
          <w:sz w:val="24"/>
          <w:szCs w:val="24"/>
        </w:rPr>
        <w:t>In Nigeria, the significance of Small and Medium Enterprises (SMEs) to national development has been underscored by several studies, including one conducted by the global consulting firm PricewaterhouseCoopers (PwC). Their findings indicate that SMEs are essential drivers of employment creation, poverty alleviation, and economic growth in the country. These enterprises are estimated to account for roughly 80% of employment opportunities and contribute over 40% to Nigeria's Gross Domestic Product (PwC, 2020).</w:t>
      </w:r>
    </w:p>
    <w:p w14:paraId="53C344F6" w14:textId="77777777" w:rsidR="000F5A47" w:rsidRDefault="00233BE9" w:rsidP="00233BE9">
      <w:pPr>
        <w:spacing w:line="240" w:lineRule="auto"/>
        <w:jc w:val="both"/>
        <w:rPr>
          <w:rFonts w:ascii="Times New Roman" w:hAnsi="Times New Roman" w:cs="Times New Roman"/>
          <w:sz w:val="24"/>
          <w:szCs w:val="24"/>
        </w:rPr>
      </w:pPr>
      <w:r w:rsidRPr="00233BE9">
        <w:rPr>
          <w:rFonts w:ascii="Times New Roman" w:hAnsi="Times New Roman" w:cs="Times New Roman"/>
          <w:sz w:val="24"/>
          <w:szCs w:val="24"/>
        </w:rPr>
        <w:t>Data from the National Bureau of Statistics (NBS) further supports this view. As of 2020, there were approximately 39.7 million Micro, Small, and Medium Enterprises (MSMEs) in Nigeria. Of this total, micro-enterprises represented the vast majority</w:t>
      </w:r>
      <w:r>
        <w:rPr>
          <w:rFonts w:ascii="Times New Roman" w:hAnsi="Times New Roman" w:cs="Times New Roman"/>
          <w:sz w:val="24"/>
          <w:szCs w:val="24"/>
        </w:rPr>
        <w:t xml:space="preserve"> (</w:t>
      </w:r>
      <w:r w:rsidRPr="00233BE9">
        <w:rPr>
          <w:rFonts w:ascii="Times New Roman" w:hAnsi="Times New Roman" w:cs="Times New Roman"/>
          <w:sz w:val="24"/>
          <w:szCs w:val="24"/>
        </w:rPr>
        <w:t>96.9%</w:t>
      </w:r>
      <w:r>
        <w:rPr>
          <w:rFonts w:ascii="Times New Roman" w:hAnsi="Times New Roman" w:cs="Times New Roman"/>
          <w:sz w:val="24"/>
          <w:szCs w:val="24"/>
        </w:rPr>
        <w:t>)</w:t>
      </w:r>
      <w:r w:rsidRPr="00233BE9">
        <w:rPr>
          <w:rFonts w:ascii="Times New Roman" w:hAnsi="Times New Roman" w:cs="Times New Roman"/>
          <w:sz w:val="24"/>
          <w:szCs w:val="24"/>
        </w:rPr>
        <w:t>, while SMEs made up only 3.1%. Collectively, MSMEs contributed about 46.3% to the country’s GDP, were responsible for 6.21% of gross exports, and provided employment for more than 84% of the workforce.</w:t>
      </w:r>
      <w:r w:rsidR="009551E5">
        <w:rPr>
          <w:rFonts w:ascii="Times New Roman" w:hAnsi="Times New Roman" w:cs="Times New Roman"/>
          <w:sz w:val="24"/>
          <w:szCs w:val="24"/>
        </w:rPr>
        <w:t xml:space="preserve"> </w:t>
      </w:r>
      <w:r w:rsidRPr="00233BE9">
        <w:rPr>
          <w:rFonts w:ascii="Times New Roman" w:hAnsi="Times New Roman" w:cs="Times New Roman"/>
          <w:sz w:val="24"/>
          <w:szCs w:val="24"/>
        </w:rPr>
        <w:t>Regarding business ownership structures, 96.2% of MSMEs operated as sole proprietorships. The rest were comprised of partnerships (3.3%), faith-based organizations (0.1%), and other forms of entities (0.4%). Gender distribution among business owners showed that 67.1% of MSMEs were male-owned, while 32.9% were owned by women. Additionally, a significant majority</w:t>
      </w:r>
      <w:r w:rsidR="000F5A47">
        <w:rPr>
          <w:rFonts w:ascii="Times New Roman" w:hAnsi="Times New Roman" w:cs="Times New Roman"/>
          <w:sz w:val="24"/>
          <w:szCs w:val="24"/>
        </w:rPr>
        <w:t xml:space="preserve"> (around 86%) </w:t>
      </w:r>
      <w:r w:rsidRPr="00233BE9">
        <w:rPr>
          <w:rFonts w:ascii="Times New Roman" w:hAnsi="Times New Roman" w:cs="Times New Roman"/>
          <w:sz w:val="24"/>
          <w:szCs w:val="24"/>
        </w:rPr>
        <w:t>of SME owners fell within the age range of 20 to 60 years, highlighting the dominance of youth and working-age individuals in entrepreneurial activities (NBS, 2020).</w:t>
      </w:r>
    </w:p>
    <w:p w14:paraId="05396C69" w14:textId="77777777" w:rsidR="000F5A47" w:rsidRPr="000F5A47" w:rsidRDefault="004C49E2" w:rsidP="000F5A47">
      <w:pPr>
        <w:spacing w:line="240" w:lineRule="auto"/>
        <w:jc w:val="both"/>
        <w:rPr>
          <w:rFonts w:ascii="Times New Roman" w:hAnsi="Times New Roman" w:cs="Times New Roman"/>
          <w:sz w:val="24"/>
          <w:szCs w:val="24"/>
        </w:rPr>
      </w:pPr>
      <w:r w:rsidRPr="004C49E2">
        <w:rPr>
          <w:rFonts w:ascii="Times New Roman" w:hAnsi="Times New Roman" w:cs="Times New Roman"/>
          <w:sz w:val="24"/>
          <w:szCs w:val="24"/>
        </w:rPr>
        <w:t xml:space="preserve">The Nigerian government has implemented several key interventions to support entrepreneurship, one of which is the enhancement of the Corporate Affairs Commission (CAC). Budding entrepreneurs can now register their businesses more efficiently compared to previous years. </w:t>
      </w:r>
      <w:r w:rsidR="000F5A47" w:rsidRPr="000F5A47">
        <w:rPr>
          <w:rFonts w:ascii="Times New Roman" w:hAnsi="Times New Roman" w:cs="Times New Roman"/>
          <w:sz w:val="24"/>
          <w:szCs w:val="24"/>
        </w:rPr>
        <w:t>The CAC</w:t>
      </w:r>
      <w:r w:rsidR="000F5A47">
        <w:rPr>
          <w:rFonts w:ascii="Times New Roman" w:hAnsi="Times New Roman" w:cs="Times New Roman"/>
          <w:sz w:val="24"/>
          <w:szCs w:val="24"/>
        </w:rPr>
        <w:t xml:space="preserve"> now</w:t>
      </w:r>
      <w:r w:rsidR="000F5A47" w:rsidRPr="000F5A47">
        <w:rPr>
          <w:rFonts w:ascii="Times New Roman" w:hAnsi="Times New Roman" w:cs="Times New Roman"/>
          <w:sz w:val="24"/>
          <w:szCs w:val="24"/>
        </w:rPr>
        <w:t xml:space="preserve"> allows individuals to register their businesses under Part B of the Companies and Allied Matters Act through the Business Name Registration process. This procedure accommodates a range of business categories, including general companies, incorporated companies, and incorporated trustees, thereby facilitating the formalization of business operations in Nigeria.</w:t>
      </w:r>
    </w:p>
    <w:p w14:paraId="07009FDC" w14:textId="77777777" w:rsidR="004C49E2" w:rsidRPr="004760EC" w:rsidRDefault="000F5A47" w:rsidP="00D87135">
      <w:pPr>
        <w:spacing w:line="240" w:lineRule="auto"/>
        <w:jc w:val="both"/>
        <w:rPr>
          <w:rFonts w:ascii="Times New Roman" w:hAnsi="Times New Roman" w:cs="Times New Roman"/>
          <w:sz w:val="24"/>
          <w:szCs w:val="24"/>
        </w:rPr>
      </w:pPr>
      <w:r w:rsidRPr="000F5A47">
        <w:rPr>
          <w:rFonts w:ascii="Times New Roman" w:hAnsi="Times New Roman" w:cs="Times New Roman"/>
          <w:sz w:val="24"/>
          <w:szCs w:val="24"/>
        </w:rPr>
        <w:t xml:space="preserve">To further support entrepreneurship and ease the registration process, the Small and Medium Enterprises Development Agency of Nigeria (SMEDAN) has partnered with the CAC to accelerate business registration for Micro, Small, and Medium Enterprises (MSMEs)—without requiring </w:t>
      </w:r>
      <w:r w:rsidRPr="000F5A47">
        <w:rPr>
          <w:rFonts w:ascii="Times New Roman" w:hAnsi="Times New Roman" w:cs="Times New Roman"/>
          <w:sz w:val="24"/>
          <w:szCs w:val="24"/>
        </w:rPr>
        <w:lastRenderedPageBreak/>
        <w:t xml:space="preserve">legal assistance. As part of this collaboration, SMEDAN desk officers are now present in CAC offices nationwide, and CAC officials also serve as resource persons during SMEDAN’s Entrepreneurship Training </w:t>
      </w:r>
      <w:proofErr w:type="spellStart"/>
      <w:r w:rsidRPr="000F5A47">
        <w:rPr>
          <w:rFonts w:ascii="Times New Roman" w:hAnsi="Times New Roman" w:cs="Times New Roman"/>
          <w:sz w:val="24"/>
          <w:szCs w:val="24"/>
        </w:rPr>
        <w:t>Programmes</w:t>
      </w:r>
      <w:proofErr w:type="spellEnd"/>
      <w:r w:rsidRPr="000F5A47">
        <w:rPr>
          <w:rFonts w:ascii="Times New Roman" w:hAnsi="Times New Roman" w:cs="Times New Roman"/>
          <w:sz w:val="24"/>
          <w:szCs w:val="24"/>
        </w:rPr>
        <w:t xml:space="preserve"> (ETPs), providing entrepreneurs with practical guidance on registration procedures.</w:t>
      </w:r>
      <w:r w:rsidR="00B90B1B">
        <w:rPr>
          <w:rFonts w:ascii="Times New Roman" w:hAnsi="Times New Roman" w:cs="Times New Roman"/>
          <w:sz w:val="24"/>
          <w:szCs w:val="24"/>
        </w:rPr>
        <w:t xml:space="preserve"> </w:t>
      </w:r>
      <w:r w:rsidR="004C49E2">
        <w:rPr>
          <w:rFonts w:ascii="Times New Roman" w:hAnsi="Times New Roman" w:cs="Times New Roman"/>
          <w:sz w:val="24"/>
          <w:szCs w:val="24"/>
        </w:rPr>
        <w:t>T</w:t>
      </w:r>
      <w:r w:rsidR="004C49E2" w:rsidRPr="004C49E2">
        <w:rPr>
          <w:rFonts w:ascii="Times New Roman" w:hAnsi="Times New Roman" w:cs="Times New Roman"/>
          <w:sz w:val="24"/>
          <w:szCs w:val="24"/>
        </w:rPr>
        <w:t>he review highlights significant progress in improving business registration processes in Nigeria. Through the collaboration between the CAC and SMEDAN, these initiatives have enhanced accessibility, reduced bottlenecks, and raised awareness, thereby fostering growth and strengthening the state of entrepreneurship in the country.</w:t>
      </w:r>
    </w:p>
    <w:p w14:paraId="3E0178BD" w14:textId="77777777" w:rsidR="00AA1A2A" w:rsidRPr="00AB2919" w:rsidRDefault="00AA1A2A" w:rsidP="00B90B1B">
      <w:pPr>
        <w:pStyle w:val="ListParagraph"/>
        <w:spacing w:line="240" w:lineRule="auto"/>
        <w:ind w:left="360"/>
        <w:jc w:val="both"/>
        <w:rPr>
          <w:rFonts w:ascii="Times New Roman" w:hAnsi="Times New Roman" w:cs="Times New Roman"/>
          <w:b/>
          <w:bCs/>
          <w:sz w:val="24"/>
          <w:szCs w:val="24"/>
        </w:rPr>
      </w:pPr>
    </w:p>
    <w:p w14:paraId="5981BEE1" w14:textId="77777777" w:rsidR="008B7CF0" w:rsidRPr="0000162E" w:rsidRDefault="008B7CF0" w:rsidP="00D87135">
      <w:pPr>
        <w:pStyle w:val="ListParagraph"/>
        <w:numPr>
          <w:ilvl w:val="0"/>
          <w:numId w:val="1"/>
        </w:numPr>
        <w:spacing w:line="240" w:lineRule="auto"/>
        <w:jc w:val="both"/>
        <w:rPr>
          <w:rFonts w:ascii="Times New Roman" w:hAnsi="Times New Roman" w:cs="Times New Roman"/>
          <w:b/>
          <w:bCs/>
          <w:sz w:val="24"/>
          <w:szCs w:val="24"/>
        </w:rPr>
      </w:pPr>
      <w:r w:rsidRPr="0000162E">
        <w:rPr>
          <w:rFonts w:ascii="Times New Roman" w:hAnsi="Times New Roman" w:cs="Times New Roman"/>
          <w:b/>
          <w:bCs/>
          <w:sz w:val="24"/>
          <w:szCs w:val="24"/>
        </w:rPr>
        <w:t xml:space="preserve">Summary and </w:t>
      </w:r>
      <w:r w:rsidR="0000162E">
        <w:rPr>
          <w:rFonts w:ascii="Times New Roman" w:hAnsi="Times New Roman" w:cs="Times New Roman"/>
          <w:b/>
          <w:bCs/>
          <w:sz w:val="24"/>
          <w:szCs w:val="24"/>
        </w:rPr>
        <w:t>Lessons for Nigeria</w:t>
      </w:r>
    </w:p>
    <w:p w14:paraId="61849DDF" w14:textId="77777777" w:rsidR="008B7CF0" w:rsidRPr="008B7CF0" w:rsidRDefault="008B7CF0" w:rsidP="00D87135">
      <w:pPr>
        <w:spacing w:line="240" w:lineRule="auto"/>
        <w:jc w:val="both"/>
        <w:rPr>
          <w:rFonts w:ascii="Times New Roman" w:hAnsi="Times New Roman" w:cs="Times New Roman"/>
          <w:sz w:val="24"/>
          <w:szCs w:val="24"/>
        </w:rPr>
      </w:pPr>
      <w:r w:rsidRPr="008B7CF0">
        <w:rPr>
          <w:rFonts w:ascii="Times New Roman" w:hAnsi="Times New Roman" w:cs="Times New Roman"/>
          <w:sz w:val="24"/>
          <w:szCs w:val="24"/>
        </w:rPr>
        <w:t>Entrepreneurship is widely recognized as a catalyst for economic development, driving innovation, job creation, and competitive markets. Globally, reports such as the Global Entrepreneurship Monitor (GEM) and the African Entrepreneurial Ecosystem Index (AEEI) reveal regional disparities in entrepreneurial performance, with contextual differences shaping outcomes. The GEM</w:t>
      </w:r>
      <w:r>
        <w:rPr>
          <w:rFonts w:ascii="Times New Roman" w:hAnsi="Times New Roman" w:cs="Times New Roman"/>
          <w:sz w:val="24"/>
          <w:szCs w:val="24"/>
        </w:rPr>
        <w:t xml:space="preserve"> report</w:t>
      </w:r>
      <w:r w:rsidRPr="008B7CF0">
        <w:rPr>
          <w:rFonts w:ascii="Times New Roman" w:hAnsi="Times New Roman" w:cs="Times New Roman"/>
          <w:sz w:val="24"/>
          <w:szCs w:val="24"/>
        </w:rPr>
        <w:t xml:space="preserve"> highlights high entrepreneurial activity in Latin America due to favorable demographics, while Europe struggles with regulatory constraints that dampen entrepreneurial enthusiasm.</w:t>
      </w:r>
    </w:p>
    <w:p w14:paraId="37A94F93" w14:textId="77777777" w:rsidR="00850AC2" w:rsidRPr="00850AC2" w:rsidRDefault="008B7CF0" w:rsidP="00D87135">
      <w:pPr>
        <w:spacing w:line="240" w:lineRule="auto"/>
        <w:jc w:val="both"/>
        <w:rPr>
          <w:rFonts w:ascii="Times New Roman" w:hAnsi="Times New Roman" w:cs="Times New Roman"/>
          <w:sz w:val="24"/>
          <w:szCs w:val="24"/>
        </w:rPr>
      </w:pPr>
      <w:r w:rsidRPr="008B7CF0">
        <w:rPr>
          <w:rFonts w:ascii="Times New Roman" w:hAnsi="Times New Roman" w:cs="Times New Roman"/>
          <w:sz w:val="24"/>
          <w:szCs w:val="24"/>
        </w:rPr>
        <w:t xml:space="preserve">In Africa, the AEEI ranks Mauritius, South Africa, and Tunisia as regional leaders, supported by robust infrastructure and governance systems. Conversely, countries like Zimbabwe and Uganda face challenges such as economic instability and weak institutional support. These findings contrast with Nigeria’s entrepreneurial ecosystem, which is characterized by the dominance of Micro, Small, and Medium Enterprises (MSMEs). Reports </w:t>
      </w:r>
      <w:r>
        <w:rPr>
          <w:rFonts w:ascii="Times New Roman" w:hAnsi="Times New Roman" w:cs="Times New Roman"/>
          <w:sz w:val="24"/>
          <w:szCs w:val="24"/>
        </w:rPr>
        <w:t>from</w:t>
      </w:r>
      <w:r w:rsidRPr="008B7CF0">
        <w:rPr>
          <w:rFonts w:ascii="Times New Roman" w:hAnsi="Times New Roman" w:cs="Times New Roman"/>
          <w:sz w:val="24"/>
          <w:szCs w:val="24"/>
        </w:rPr>
        <w:t xml:space="preserve"> PwC highlight Nigeria’s vibrant entrepreneurial potential, fostered by government initiatives aimed at reducing business registration barriers and enhancing enterprise growth.</w:t>
      </w:r>
      <w:r w:rsidR="00850AC2" w:rsidRPr="00850AC2">
        <w:rPr>
          <w:rFonts w:ascii="Times New Roman" w:eastAsia="Times New Roman" w:hAnsi="Times New Roman" w:cs="Times New Roman"/>
          <w:kern w:val="0"/>
          <w:sz w:val="24"/>
          <w:szCs w:val="24"/>
          <w14:ligatures w14:val="none"/>
        </w:rPr>
        <w:t xml:space="preserve"> </w:t>
      </w:r>
      <w:r w:rsidR="00850AC2" w:rsidRPr="00850AC2">
        <w:rPr>
          <w:rFonts w:ascii="Times New Roman" w:hAnsi="Times New Roman" w:cs="Times New Roman"/>
          <w:sz w:val="24"/>
          <w:szCs w:val="24"/>
        </w:rPr>
        <w:t>Based on the findings, the study recommends the following to strengthen Nigeria's entrepreneurial ecosystem and address its challenges:</w:t>
      </w:r>
    </w:p>
    <w:p w14:paraId="755E92E4" w14:textId="77777777"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Nigeria should build on the success of its collaboration between the Corporate Affairs Commission (CAC) and the Small and Medium Enterprises Development Agency of Nigeria (SMEDAN). Streamlining business registration processes and eliminating bureaucratic bottlenecks will encourage more entrepreneurs to formalize their businesses and foster an enabling environment for growth.</w:t>
      </w:r>
    </w:p>
    <w:p w14:paraId="48362286" w14:textId="77777777"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The success of countries like Mauritius, South Africa, and Tunisia, as highlighted in the African Entrepreneurial Ecosystem Index (AEEI), underscores the importance of robust infrastructure. Nigeria must prioritize investments in key areas such as transportation, energy, and digital connectivity to reduce operational costs for businesses and enhance market access.</w:t>
      </w:r>
    </w:p>
    <w:p w14:paraId="5FD74585" w14:textId="77777777"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To address the financial challenges faced by entrepreneurs, the government should implement accessible funding programs such as low-interest loans, grants, and partnerships with venture capitalists. Creating financial platforms that cater to the needs of Micro, Small, and Medium Enterprises (MSMEs) will empower businesses to scale operations and innovate effectively.</w:t>
      </w:r>
    </w:p>
    <w:p w14:paraId="6092ED29" w14:textId="77777777" w:rsidR="00850AC2" w:rsidRPr="00850AC2"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t>Establishing innovation hubs, incubators, and skill development centers can help entrepreneurs acquire the necessary technical, managerial, and digital skills. Supporting research and development initiatives will also encourage innovation and foster the creation of disruptive products and services that can drive competitiveness.</w:t>
      </w:r>
    </w:p>
    <w:p w14:paraId="7FA122AB" w14:textId="77777777" w:rsidR="00AD796F" w:rsidRDefault="00850AC2" w:rsidP="00D87135">
      <w:pPr>
        <w:pStyle w:val="ListParagraph"/>
        <w:numPr>
          <w:ilvl w:val="0"/>
          <w:numId w:val="9"/>
        </w:numPr>
        <w:spacing w:line="240" w:lineRule="auto"/>
        <w:jc w:val="both"/>
        <w:rPr>
          <w:rFonts w:ascii="Times New Roman" w:hAnsi="Times New Roman" w:cs="Times New Roman"/>
          <w:sz w:val="24"/>
          <w:szCs w:val="24"/>
        </w:rPr>
      </w:pPr>
      <w:r w:rsidRPr="00850AC2">
        <w:rPr>
          <w:rFonts w:ascii="Times New Roman" w:hAnsi="Times New Roman" w:cs="Times New Roman"/>
          <w:sz w:val="24"/>
          <w:szCs w:val="24"/>
        </w:rPr>
        <w:lastRenderedPageBreak/>
        <w:t>Learning from the challenges faced by countries like Zimbabwe and Uganda, Nigeria must bolster the efficiency and transparency of its institutions. Strengthened governance and consistent policy enforcement will provide entrepreneurs with the confidence needed to invest and grow their enterprises.</w:t>
      </w:r>
    </w:p>
    <w:p w14:paraId="63BC0616" w14:textId="77777777" w:rsidR="00D82859" w:rsidRDefault="00D82859" w:rsidP="00D87135">
      <w:pPr>
        <w:pStyle w:val="ListParagraph"/>
        <w:spacing w:line="240" w:lineRule="auto"/>
        <w:jc w:val="both"/>
        <w:rPr>
          <w:rFonts w:ascii="Times New Roman" w:hAnsi="Times New Roman" w:cs="Times New Roman"/>
          <w:sz w:val="24"/>
          <w:szCs w:val="24"/>
        </w:rPr>
      </w:pPr>
    </w:p>
    <w:p w14:paraId="3F425F85" w14:textId="77777777" w:rsidR="008B7CF0" w:rsidRDefault="0093290D" w:rsidP="00D87135">
      <w:pPr>
        <w:spacing w:line="240" w:lineRule="auto"/>
        <w:rPr>
          <w:rFonts w:ascii="Times New Roman" w:hAnsi="Times New Roman" w:cs="Times New Roman"/>
          <w:b/>
          <w:bCs/>
          <w:sz w:val="24"/>
          <w:szCs w:val="24"/>
        </w:rPr>
      </w:pPr>
      <w:r w:rsidRPr="0093290D">
        <w:rPr>
          <w:rFonts w:ascii="Times New Roman" w:hAnsi="Times New Roman" w:cs="Times New Roman"/>
          <w:b/>
          <w:bCs/>
          <w:sz w:val="24"/>
          <w:szCs w:val="24"/>
        </w:rPr>
        <w:t>REFERENCES</w:t>
      </w:r>
    </w:p>
    <w:p w14:paraId="70574FE0" w14:textId="77777777" w:rsidR="00685323" w:rsidRDefault="00685323" w:rsidP="00685323">
      <w:pPr>
        <w:spacing w:line="240" w:lineRule="auto"/>
        <w:ind w:left="630" w:hanging="630"/>
        <w:jc w:val="both"/>
        <w:rPr>
          <w:rFonts w:ascii="Times New Roman" w:hAnsi="Times New Roman" w:cs="Times New Roman"/>
          <w:sz w:val="24"/>
          <w:szCs w:val="24"/>
        </w:rPr>
      </w:pPr>
      <w:proofErr w:type="spellStart"/>
      <w:r w:rsidRPr="00D87135">
        <w:rPr>
          <w:rFonts w:ascii="Times New Roman" w:eastAsia="Times New Roman" w:hAnsi="Times New Roman" w:cs="Times New Roman"/>
          <w:kern w:val="0"/>
          <w:sz w:val="24"/>
          <w:szCs w:val="24"/>
          <w14:ligatures w14:val="none"/>
        </w:rPr>
        <w:t>Acs</w:t>
      </w:r>
      <w:proofErr w:type="spellEnd"/>
      <w:r w:rsidRPr="00D87135">
        <w:rPr>
          <w:rFonts w:ascii="Times New Roman" w:eastAsia="Times New Roman" w:hAnsi="Times New Roman" w:cs="Times New Roman"/>
          <w:kern w:val="0"/>
          <w:sz w:val="24"/>
          <w:szCs w:val="24"/>
          <w14:ligatures w14:val="none"/>
        </w:rPr>
        <w:t xml:space="preserve">, Z. J., </w:t>
      </w:r>
      <w:proofErr w:type="spellStart"/>
      <w:r w:rsidRPr="00D87135">
        <w:rPr>
          <w:rFonts w:ascii="Times New Roman" w:eastAsia="Times New Roman" w:hAnsi="Times New Roman" w:cs="Times New Roman"/>
          <w:kern w:val="0"/>
          <w:sz w:val="24"/>
          <w:szCs w:val="24"/>
          <w14:ligatures w14:val="none"/>
        </w:rPr>
        <w:t>Autio</w:t>
      </w:r>
      <w:proofErr w:type="spellEnd"/>
      <w:r w:rsidRPr="00D87135">
        <w:rPr>
          <w:rFonts w:ascii="Times New Roman" w:eastAsia="Times New Roman" w:hAnsi="Times New Roman" w:cs="Times New Roman"/>
          <w:kern w:val="0"/>
          <w:sz w:val="24"/>
          <w:szCs w:val="24"/>
          <w14:ligatures w14:val="none"/>
        </w:rPr>
        <w:t xml:space="preserve">, E., &amp; </w:t>
      </w:r>
      <w:proofErr w:type="spellStart"/>
      <w:r w:rsidRPr="00D87135">
        <w:rPr>
          <w:rFonts w:ascii="Times New Roman" w:eastAsia="Times New Roman" w:hAnsi="Times New Roman" w:cs="Times New Roman"/>
          <w:kern w:val="0"/>
          <w:sz w:val="24"/>
          <w:szCs w:val="24"/>
          <w14:ligatures w14:val="none"/>
        </w:rPr>
        <w:t>Szerb</w:t>
      </w:r>
      <w:proofErr w:type="spellEnd"/>
      <w:r w:rsidRPr="00D87135">
        <w:rPr>
          <w:rFonts w:ascii="Times New Roman" w:eastAsia="Times New Roman" w:hAnsi="Times New Roman" w:cs="Times New Roman"/>
          <w:kern w:val="0"/>
          <w:sz w:val="24"/>
          <w:szCs w:val="24"/>
          <w14:ligatures w14:val="none"/>
        </w:rPr>
        <w:t xml:space="preserve">, L. (2014). </w:t>
      </w:r>
      <w:r w:rsidRPr="00CE5736">
        <w:rPr>
          <w:rFonts w:ascii="Times New Roman" w:eastAsia="Times New Roman" w:hAnsi="Times New Roman" w:cs="Times New Roman"/>
          <w:i/>
          <w:iCs/>
          <w:kern w:val="0"/>
          <w:sz w:val="24"/>
          <w:szCs w:val="24"/>
          <w14:ligatures w14:val="none"/>
        </w:rPr>
        <w:t>National systems of entrepreneurship: Measurement issues and policy implications</w:t>
      </w:r>
      <w:r w:rsidRPr="00D87135">
        <w:rPr>
          <w:rFonts w:ascii="Times New Roman" w:eastAsia="Times New Roman" w:hAnsi="Times New Roman" w:cs="Times New Roman"/>
          <w:kern w:val="0"/>
          <w:sz w:val="24"/>
          <w:szCs w:val="24"/>
          <w14:ligatures w14:val="none"/>
        </w:rPr>
        <w:t xml:space="preserve">. Research Policy, 43(3), 476–494. </w:t>
      </w:r>
      <w:hyperlink r:id="rId7" w:history="1">
        <w:r w:rsidRPr="00CE5736">
          <w:rPr>
            <w:rStyle w:val="Hyperlink"/>
            <w:rFonts w:ascii="Times New Roman" w:eastAsia="Times New Roman" w:hAnsi="Times New Roman" w:cs="Times New Roman"/>
            <w:kern w:val="0"/>
            <w:sz w:val="24"/>
            <w:szCs w:val="24"/>
            <w14:ligatures w14:val="none"/>
          </w:rPr>
          <w:t>https://doi.org/10.1016/j.respol.2013.08.016</w:t>
        </w:r>
      </w:hyperlink>
    </w:p>
    <w:p w14:paraId="60A0270E" w14:textId="77777777" w:rsidR="00685323" w:rsidRDefault="00685323" w:rsidP="00685323">
      <w:pPr>
        <w:spacing w:line="240" w:lineRule="auto"/>
        <w:ind w:left="630" w:hanging="630"/>
        <w:jc w:val="both"/>
        <w:rPr>
          <w:rStyle w:val="Strong"/>
          <w:rFonts w:ascii="Times New Roman" w:hAnsi="Times New Roman" w:cs="Times New Roman"/>
          <w:b w:val="0"/>
          <w:bCs w:val="0"/>
          <w:sz w:val="24"/>
          <w:szCs w:val="24"/>
        </w:rPr>
      </w:pPr>
      <w:r w:rsidRPr="00CE5736">
        <w:rPr>
          <w:rStyle w:val="Strong"/>
          <w:rFonts w:ascii="Times New Roman" w:hAnsi="Times New Roman" w:cs="Times New Roman"/>
          <w:b w:val="0"/>
          <w:sz w:val="24"/>
          <w:szCs w:val="24"/>
        </w:rPr>
        <w:t xml:space="preserve">AEEI (2024). The Africa Entrepreneurial Ecosystem Index. </w:t>
      </w:r>
      <w:hyperlink r:id="rId8" w:history="1">
        <w:r w:rsidRPr="00CE5736">
          <w:rPr>
            <w:rStyle w:val="Hyperlink"/>
            <w:rFonts w:ascii="Times New Roman" w:hAnsi="Times New Roman" w:cs="Times New Roman"/>
            <w:sz w:val="24"/>
            <w:szCs w:val="24"/>
          </w:rPr>
          <w:t>https://africa.ecosystem.build/wp-content/uploads/2024/04/AEEI_dataset_april2024.xlsx</w:t>
        </w:r>
      </w:hyperlink>
    </w:p>
    <w:p w14:paraId="7B072677" w14:textId="77777777" w:rsidR="00685323"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Ahmed, H., &amp; Bello, A. (2022). Policy Interventions for Promoting Sustainable Entrepreneurship: Insights from Nigeria. Journal of Economic Policy and Planning, 25(3), 89-104</w:t>
      </w:r>
    </w:p>
    <w:p w14:paraId="5C5B9006"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 xml:space="preserve">Alabi, M. (2024). Social Entrepreneurship: Balancing Social Impact and Financial Sustainability. </w:t>
      </w:r>
      <w:hyperlink r:id="rId9" w:history="1">
        <w:r w:rsidRPr="00CE5736">
          <w:rPr>
            <w:rStyle w:val="Hyperlink"/>
            <w:rFonts w:ascii="Times New Roman" w:hAnsi="Times New Roman" w:cs="Times New Roman"/>
            <w:sz w:val="24"/>
            <w:szCs w:val="24"/>
          </w:rPr>
          <w:t>https://www.researchgate.net/publication/385775042_Social_Entrepreneurship_Balancing_Social_Impact_and_Financial_Sustainability</w:t>
        </w:r>
      </w:hyperlink>
    </w:p>
    <w:p w14:paraId="3FB12C7E"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Al-</w:t>
      </w:r>
      <w:proofErr w:type="spellStart"/>
      <w:r w:rsidRPr="00CE5736">
        <w:rPr>
          <w:rFonts w:ascii="Times New Roman" w:hAnsi="Times New Roman" w:cs="Times New Roman"/>
          <w:sz w:val="24"/>
          <w:szCs w:val="24"/>
        </w:rPr>
        <w:t>Qudah</w:t>
      </w:r>
      <w:proofErr w:type="spellEnd"/>
      <w:r w:rsidRPr="00CE5736">
        <w:rPr>
          <w:rFonts w:ascii="Times New Roman" w:hAnsi="Times New Roman" w:cs="Times New Roman"/>
          <w:sz w:val="24"/>
          <w:szCs w:val="24"/>
        </w:rPr>
        <w:t>, A. A., Al-</w:t>
      </w:r>
      <w:proofErr w:type="spellStart"/>
      <w:r w:rsidRPr="00CE5736">
        <w:rPr>
          <w:rFonts w:ascii="Times New Roman" w:hAnsi="Times New Roman" w:cs="Times New Roman"/>
          <w:sz w:val="24"/>
          <w:szCs w:val="24"/>
        </w:rPr>
        <w:t>Okaily</w:t>
      </w:r>
      <w:proofErr w:type="spellEnd"/>
      <w:r w:rsidRPr="00CE5736">
        <w:rPr>
          <w:rFonts w:ascii="Times New Roman" w:hAnsi="Times New Roman" w:cs="Times New Roman"/>
          <w:sz w:val="24"/>
          <w:szCs w:val="24"/>
        </w:rPr>
        <w:t xml:space="preserve">, M., &amp; </w:t>
      </w:r>
      <w:proofErr w:type="spellStart"/>
      <w:r w:rsidRPr="00CE5736">
        <w:rPr>
          <w:rFonts w:ascii="Times New Roman" w:hAnsi="Times New Roman" w:cs="Times New Roman"/>
          <w:sz w:val="24"/>
          <w:szCs w:val="24"/>
        </w:rPr>
        <w:t>Alqudah</w:t>
      </w:r>
      <w:proofErr w:type="spellEnd"/>
      <w:r w:rsidRPr="00CE5736">
        <w:rPr>
          <w:rFonts w:ascii="Times New Roman" w:hAnsi="Times New Roman" w:cs="Times New Roman"/>
          <w:sz w:val="24"/>
          <w:szCs w:val="24"/>
        </w:rPr>
        <w:t>, H. (2022). The relationship between social entrepreneurship and sustainable development from economic growth perspective: 15 ‘</w:t>
      </w:r>
      <w:proofErr w:type="spellStart"/>
      <w:r w:rsidRPr="00CE5736">
        <w:rPr>
          <w:rFonts w:ascii="Times New Roman" w:hAnsi="Times New Roman" w:cs="Times New Roman"/>
          <w:sz w:val="24"/>
          <w:szCs w:val="24"/>
        </w:rPr>
        <w:t>RCEP’countries</w:t>
      </w:r>
      <w:proofErr w:type="spellEnd"/>
      <w:r w:rsidRPr="00CE5736">
        <w:rPr>
          <w:rFonts w:ascii="Times New Roman" w:hAnsi="Times New Roman" w:cs="Times New Roman"/>
          <w:sz w:val="24"/>
          <w:szCs w:val="24"/>
        </w:rPr>
        <w:t>. </w:t>
      </w:r>
      <w:r w:rsidRPr="00CE5736">
        <w:rPr>
          <w:rFonts w:ascii="Times New Roman" w:hAnsi="Times New Roman" w:cs="Times New Roman"/>
          <w:i/>
          <w:iCs/>
          <w:sz w:val="24"/>
          <w:szCs w:val="24"/>
        </w:rPr>
        <w:t>Journal of Sustainable Finance &amp; Investment</w:t>
      </w:r>
      <w:r w:rsidRPr="00CE5736">
        <w:rPr>
          <w:rFonts w:ascii="Times New Roman" w:hAnsi="Times New Roman" w:cs="Times New Roman"/>
          <w:sz w:val="24"/>
          <w:szCs w:val="24"/>
        </w:rPr>
        <w:t>, </w:t>
      </w:r>
      <w:r w:rsidRPr="00CE5736">
        <w:rPr>
          <w:rFonts w:ascii="Times New Roman" w:hAnsi="Times New Roman" w:cs="Times New Roman"/>
          <w:i/>
          <w:iCs/>
          <w:sz w:val="24"/>
          <w:szCs w:val="24"/>
        </w:rPr>
        <w:t>12</w:t>
      </w:r>
      <w:r w:rsidRPr="00CE5736">
        <w:rPr>
          <w:rFonts w:ascii="Times New Roman" w:hAnsi="Times New Roman" w:cs="Times New Roman"/>
          <w:sz w:val="24"/>
          <w:szCs w:val="24"/>
        </w:rPr>
        <w:t>(1), 44-61.</w:t>
      </w:r>
    </w:p>
    <w:p w14:paraId="0B04B059"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Bélyácz</w:t>
      </w:r>
      <w:proofErr w:type="spellEnd"/>
      <w:r w:rsidRPr="00CE5736">
        <w:rPr>
          <w:rFonts w:ascii="Times New Roman" w:hAnsi="Times New Roman" w:cs="Times New Roman"/>
          <w:sz w:val="24"/>
          <w:szCs w:val="24"/>
        </w:rPr>
        <w:t xml:space="preserve">, I., &amp; </w:t>
      </w:r>
      <w:proofErr w:type="spellStart"/>
      <w:r w:rsidRPr="00CE5736">
        <w:rPr>
          <w:rFonts w:ascii="Times New Roman" w:hAnsi="Times New Roman" w:cs="Times New Roman"/>
          <w:sz w:val="24"/>
          <w:szCs w:val="24"/>
        </w:rPr>
        <w:t>Daubner</w:t>
      </w:r>
      <w:proofErr w:type="spellEnd"/>
      <w:r w:rsidRPr="00CE5736">
        <w:rPr>
          <w:rFonts w:ascii="Times New Roman" w:hAnsi="Times New Roman" w:cs="Times New Roman"/>
          <w:sz w:val="24"/>
          <w:szCs w:val="24"/>
        </w:rPr>
        <w:t xml:space="preserve">, K. (2021). </w:t>
      </w:r>
      <w:proofErr w:type="spellStart"/>
      <w:r w:rsidRPr="00CE5736">
        <w:rPr>
          <w:rFonts w:ascii="Times New Roman" w:hAnsi="Times New Roman" w:cs="Times New Roman"/>
          <w:sz w:val="24"/>
          <w:szCs w:val="24"/>
        </w:rPr>
        <w:t>Uncertainity</w:t>
      </w:r>
      <w:proofErr w:type="spellEnd"/>
      <w:r w:rsidRPr="00CE5736">
        <w:rPr>
          <w:rFonts w:ascii="Times New Roman" w:hAnsi="Times New Roman" w:cs="Times New Roman"/>
          <w:sz w:val="24"/>
          <w:szCs w:val="24"/>
        </w:rPr>
        <w:t xml:space="preserve"> of risk and increasing risk of uncertainty in business decisions. </w:t>
      </w:r>
      <w:r>
        <w:rPr>
          <w:rFonts w:ascii="Times New Roman" w:hAnsi="Times New Roman" w:cs="Times New Roman"/>
          <w:i/>
          <w:iCs/>
          <w:sz w:val="24"/>
          <w:szCs w:val="24"/>
        </w:rPr>
        <w:t>Economy a</w:t>
      </w:r>
      <w:r w:rsidRPr="00CE5736">
        <w:rPr>
          <w:rFonts w:ascii="Times New Roman" w:hAnsi="Times New Roman" w:cs="Times New Roman"/>
          <w:i/>
          <w:iCs/>
          <w:sz w:val="24"/>
          <w:szCs w:val="24"/>
        </w:rPr>
        <w:t xml:space="preserve">nd Finance: English-Language Edition </w:t>
      </w:r>
      <w:proofErr w:type="gramStart"/>
      <w:r w:rsidRPr="00CE5736">
        <w:rPr>
          <w:rFonts w:ascii="Times New Roman" w:hAnsi="Times New Roman" w:cs="Times New Roman"/>
          <w:i/>
          <w:iCs/>
          <w:sz w:val="24"/>
          <w:szCs w:val="24"/>
        </w:rPr>
        <w:t>Of</w:t>
      </w:r>
      <w:proofErr w:type="gramEnd"/>
      <w:r w:rsidRPr="00CE5736">
        <w:rPr>
          <w:rFonts w:ascii="Times New Roman" w:hAnsi="Times New Roman" w:cs="Times New Roman"/>
          <w:i/>
          <w:iCs/>
          <w:sz w:val="24"/>
          <w:szCs w:val="24"/>
        </w:rPr>
        <w:t xml:space="preserve"> </w:t>
      </w:r>
      <w:proofErr w:type="spellStart"/>
      <w:r w:rsidRPr="00CE5736">
        <w:rPr>
          <w:rFonts w:ascii="Times New Roman" w:hAnsi="Times New Roman" w:cs="Times New Roman"/>
          <w:i/>
          <w:iCs/>
          <w:sz w:val="24"/>
          <w:szCs w:val="24"/>
        </w:rPr>
        <w:t>Gazdaság</w:t>
      </w:r>
      <w:proofErr w:type="spellEnd"/>
      <w:r w:rsidRPr="00CE5736">
        <w:rPr>
          <w:rFonts w:ascii="Times New Roman" w:hAnsi="Times New Roman" w:cs="Times New Roman"/>
          <w:i/>
          <w:iCs/>
          <w:sz w:val="24"/>
          <w:szCs w:val="24"/>
        </w:rPr>
        <w:t xml:space="preserve"> </w:t>
      </w:r>
      <w:proofErr w:type="spellStart"/>
      <w:r w:rsidRPr="00CE5736">
        <w:rPr>
          <w:rFonts w:ascii="Times New Roman" w:hAnsi="Times New Roman" w:cs="Times New Roman"/>
          <w:i/>
          <w:iCs/>
          <w:sz w:val="24"/>
          <w:szCs w:val="24"/>
        </w:rPr>
        <w:t>És</w:t>
      </w:r>
      <w:proofErr w:type="spellEnd"/>
      <w:r w:rsidRPr="00CE5736">
        <w:rPr>
          <w:rFonts w:ascii="Times New Roman" w:hAnsi="Times New Roman" w:cs="Times New Roman"/>
          <w:i/>
          <w:iCs/>
          <w:sz w:val="24"/>
          <w:szCs w:val="24"/>
        </w:rPr>
        <w:t xml:space="preserve"> </w:t>
      </w:r>
      <w:proofErr w:type="spellStart"/>
      <w:r w:rsidRPr="00CE5736">
        <w:rPr>
          <w:rFonts w:ascii="Times New Roman" w:hAnsi="Times New Roman" w:cs="Times New Roman"/>
          <w:i/>
          <w:iCs/>
          <w:sz w:val="24"/>
          <w:szCs w:val="24"/>
        </w:rPr>
        <w:t>Pénzügy</w:t>
      </w:r>
      <w:proofErr w:type="spellEnd"/>
      <w:r w:rsidRPr="00CE5736">
        <w:rPr>
          <w:rFonts w:ascii="Times New Roman" w:hAnsi="Times New Roman" w:cs="Times New Roman"/>
          <w:sz w:val="24"/>
          <w:szCs w:val="24"/>
        </w:rPr>
        <w:t>, </w:t>
      </w:r>
      <w:r w:rsidRPr="00CE5736">
        <w:rPr>
          <w:rFonts w:ascii="Times New Roman" w:hAnsi="Times New Roman" w:cs="Times New Roman"/>
          <w:i/>
          <w:iCs/>
          <w:sz w:val="24"/>
          <w:szCs w:val="24"/>
        </w:rPr>
        <w:t>8</w:t>
      </w:r>
      <w:r w:rsidRPr="00CE5736">
        <w:rPr>
          <w:rFonts w:ascii="Times New Roman" w:hAnsi="Times New Roman" w:cs="Times New Roman"/>
          <w:sz w:val="24"/>
          <w:szCs w:val="24"/>
        </w:rPr>
        <w:t>(3), 264-312.</w:t>
      </w:r>
    </w:p>
    <w:p w14:paraId="4DEE0040"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Casonato</w:t>
      </w:r>
      <w:proofErr w:type="spellEnd"/>
      <w:r w:rsidRPr="00CE5736">
        <w:rPr>
          <w:rFonts w:ascii="Times New Roman" w:hAnsi="Times New Roman" w:cs="Times New Roman"/>
          <w:sz w:val="24"/>
          <w:szCs w:val="24"/>
        </w:rPr>
        <w:t xml:space="preserve">, L., &amp; </w:t>
      </w:r>
      <w:proofErr w:type="spellStart"/>
      <w:r w:rsidRPr="00CE5736">
        <w:rPr>
          <w:rFonts w:ascii="Times New Roman" w:hAnsi="Times New Roman" w:cs="Times New Roman"/>
          <w:sz w:val="24"/>
          <w:szCs w:val="24"/>
        </w:rPr>
        <w:t>Angeli</w:t>
      </w:r>
      <w:proofErr w:type="spellEnd"/>
      <w:r w:rsidRPr="00CE5736">
        <w:rPr>
          <w:rFonts w:ascii="Times New Roman" w:hAnsi="Times New Roman" w:cs="Times New Roman"/>
          <w:sz w:val="24"/>
          <w:szCs w:val="24"/>
        </w:rPr>
        <w:t xml:space="preserve">, E. (2021, March). A History of the Trajectory of </w:t>
      </w:r>
      <w:proofErr w:type="spellStart"/>
      <w:r w:rsidRPr="00CE5736">
        <w:rPr>
          <w:rFonts w:ascii="Times New Roman" w:hAnsi="Times New Roman" w:cs="Times New Roman"/>
          <w:sz w:val="24"/>
          <w:szCs w:val="24"/>
        </w:rPr>
        <w:t>Kirzner’s</w:t>
      </w:r>
      <w:proofErr w:type="spellEnd"/>
      <w:r w:rsidRPr="00CE5736">
        <w:rPr>
          <w:rFonts w:ascii="Times New Roman" w:hAnsi="Times New Roman" w:cs="Times New Roman"/>
          <w:sz w:val="24"/>
          <w:szCs w:val="24"/>
        </w:rPr>
        <w:t xml:space="preserve"> economic Thought toward the Consolidation of His Theory of entrepreneurship. In </w:t>
      </w:r>
      <w:r w:rsidRPr="00CE5736">
        <w:rPr>
          <w:rFonts w:ascii="Times New Roman" w:hAnsi="Times New Roman" w:cs="Times New Roman"/>
          <w:i/>
          <w:iCs/>
          <w:sz w:val="24"/>
          <w:szCs w:val="24"/>
        </w:rPr>
        <w:t>Research in the History of Economic Thought and Methodology: Including a Selection of Papers Presented at the 2019 ALAHPE Conference</w:t>
      </w:r>
      <w:r w:rsidRPr="00CE5736">
        <w:rPr>
          <w:rFonts w:ascii="Times New Roman" w:hAnsi="Times New Roman" w:cs="Times New Roman"/>
          <w:sz w:val="24"/>
          <w:szCs w:val="24"/>
        </w:rPr>
        <w:t> (pp. 107-131). Emerald Publishing Limited.</w:t>
      </w:r>
    </w:p>
    <w:p w14:paraId="3E8C80C0" w14:textId="77777777" w:rsidR="00685323"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Cearra</w:t>
      </w:r>
      <w:proofErr w:type="spellEnd"/>
      <w:r w:rsidRPr="00CE5736">
        <w:rPr>
          <w:rFonts w:ascii="Times New Roman" w:hAnsi="Times New Roman" w:cs="Times New Roman"/>
          <w:sz w:val="24"/>
          <w:szCs w:val="24"/>
        </w:rPr>
        <w:t xml:space="preserve">, J., </w:t>
      </w:r>
      <w:proofErr w:type="spellStart"/>
      <w:r w:rsidRPr="00CE5736">
        <w:rPr>
          <w:rFonts w:ascii="Times New Roman" w:hAnsi="Times New Roman" w:cs="Times New Roman"/>
          <w:sz w:val="24"/>
          <w:szCs w:val="24"/>
        </w:rPr>
        <w:t>Saiz</w:t>
      </w:r>
      <w:proofErr w:type="spellEnd"/>
      <w:r w:rsidRPr="00CE5736">
        <w:rPr>
          <w:rFonts w:ascii="Times New Roman" w:hAnsi="Times New Roman" w:cs="Times New Roman"/>
          <w:sz w:val="24"/>
          <w:szCs w:val="24"/>
        </w:rPr>
        <w:t xml:space="preserve">-Santos, M., &amp; </w:t>
      </w:r>
      <w:proofErr w:type="spellStart"/>
      <w:r w:rsidRPr="00CE5736">
        <w:rPr>
          <w:rFonts w:ascii="Times New Roman" w:hAnsi="Times New Roman" w:cs="Times New Roman"/>
          <w:sz w:val="24"/>
          <w:szCs w:val="24"/>
        </w:rPr>
        <w:t>Barrutia</w:t>
      </w:r>
      <w:proofErr w:type="spellEnd"/>
      <w:r w:rsidRPr="00CE5736">
        <w:rPr>
          <w:rFonts w:ascii="Times New Roman" w:hAnsi="Times New Roman" w:cs="Times New Roman"/>
          <w:sz w:val="24"/>
          <w:szCs w:val="24"/>
        </w:rPr>
        <w:t>, J. (2021). An empiric experience implementing a methodology to improve the entrepreneurial support system: creating social value through collaboration and Co-creation. </w:t>
      </w:r>
      <w:r w:rsidRPr="00CE5736">
        <w:rPr>
          <w:rFonts w:ascii="Times New Roman" w:hAnsi="Times New Roman" w:cs="Times New Roman"/>
          <w:i/>
          <w:iCs/>
          <w:sz w:val="24"/>
          <w:szCs w:val="24"/>
        </w:rPr>
        <w:t>Frontiers in Psychology</w:t>
      </w:r>
      <w:r w:rsidRPr="00CE5736">
        <w:rPr>
          <w:rFonts w:ascii="Times New Roman" w:hAnsi="Times New Roman" w:cs="Times New Roman"/>
          <w:sz w:val="24"/>
          <w:szCs w:val="24"/>
        </w:rPr>
        <w:t>, </w:t>
      </w:r>
      <w:r w:rsidRPr="00CE5736">
        <w:rPr>
          <w:rFonts w:ascii="Times New Roman" w:hAnsi="Times New Roman" w:cs="Times New Roman"/>
          <w:i/>
          <w:iCs/>
          <w:sz w:val="24"/>
          <w:szCs w:val="24"/>
        </w:rPr>
        <w:t>12</w:t>
      </w:r>
      <w:r w:rsidRPr="00CE5736">
        <w:rPr>
          <w:rFonts w:ascii="Times New Roman" w:hAnsi="Times New Roman" w:cs="Times New Roman"/>
          <w:sz w:val="24"/>
          <w:szCs w:val="24"/>
        </w:rPr>
        <w:t>, 728387.</w:t>
      </w:r>
    </w:p>
    <w:p w14:paraId="2F341600"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Chukwuka</w:t>
      </w:r>
      <w:proofErr w:type="spellEnd"/>
      <w:r w:rsidRPr="00CE5736">
        <w:rPr>
          <w:rFonts w:ascii="Times New Roman" w:hAnsi="Times New Roman" w:cs="Times New Roman"/>
          <w:sz w:val="24"/>
          <w:szCs w:val="24"/>
        </w:rPr>
        <w:t>, E. J. (2024). Contemporary Entrepreneurship: An International Entrepreneurship perspective for Economic Development of Nigeria. </w:t>
      </w:r>
      <w:r w:rsidRPr="00CE5736">
        <w:rPr>
          <w:rFonts w:ascii="Times New Roman" w:hAnsi="Times New Roman" w:cs="Times New Roman"/>
          <w:i/>
          <w:iCs/>
          <w:sz w:val="24"/>
          <w:szCs w:val="24"/>
        </w:rPr>
        <w:t>World</w:t>
      </w:r>
      <w:r w:rsidRPr="00CE5736">
        <w:rPr>
          <w:rFonts w:ascii="Times New Roman" w:hAnsi="Times New Roman" w:cs="Times New Roman"/>
          <w:sz w:val="24"/>
          <w:szCs w:val="24"/>
        </w:rPr>
        <w:t>, </w:t>
      </w:r>
      <w:r w:rsidRPr="00CE5736">
        <w:rPr>
          <w:rFonts w:ascii="Times New Roman" w:hAnsi="Times New Roman" w:cs="Times New Roman"/>
          <w:i/>
          <w:iCs/>
          <w:sz w:val="24"/>
          <w:szCs w:val="24"/>
        </w:rPr>
        <w:t>2579</w:t>
      </w:r>
      <w:r w:rsidRPr="00CE5736">
        <w:rPr>
          <w:rFonts w:ascii="Times New Roman" w:hAnsi="Times New Roman" w:cs="Times New Roman"/>
          <w:sz w:val="24"/>
          <w:szCs w:val="24"/>
        </w:rPr>
        <w:t>, 0544.</w:t>
      </w:r>
    </w:p>
    <w:p w14:paraId="7C3CC614"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 xml:space="preserve">Dollar, A. (2021). Entrepreneurial Ecosystem Building in in Athens, Alabama. </w:t>
      </w:r>
      <w:hyperlink r:id="rId10" w:history="1">
        <w:r w:rsidRPr="00CE5736">
          <w:rPr>
            <w:rStyle w:val="Hyperlink"/>
            <w:rFonts w:ascii="Times New Roman" w:hAnsi="Times New Roman" w:cs="Times New Roman"/>
            <w:sz w:val="24"/>
            <w:szCs w:val="24"/>
          </w:rPr>
          <w:t>https://irbe.library.vanderbilt.edu/server/api/core/bitstreams/a2e73228-02a8-479f-90da-ba573ca01d52/content</w:t>
        </w:r>
      </w:hyperlink>
    </w:p>
    <w:p w14:paraId="4287E36D"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color w:val="333333"/>
          <w:sz w:val="24"/>
          <w:szCs w:val="24"/>
          <w:shd w:val="clear" w:color="auto" w:fill="FFFFFF"/>
        </w:rPr>
        <w:t xml:space="preserve">Donald F. </w:t>
      </w:r>
      <w:proofErr w:type="spellStart"/>
      <w:r w:rsidRPr="00CE5736">
        <w:rPr>
          <w:rFonts w:ascii="Times New Roman" w:hAnsi="Times New Roman" w:cs="Times New Roman"/>
          <w:color w:val="333333"/>
          <w:sz w:val="24"/>
          <w:szCs w:val="24"/>
          <w:shd w:val="clear" w:color="auto" w:fill="FFFFFF"/>
        </w:rPr>
        <w:t>Kuratko</w:t>
      </w:r>
      <w:proofErr w:type="spellEnd"/>
      <w:r w:rsidRPr="00CE5736">
        <w:rPr>
          <w:rFonts w:ascii="Times New Roman" w:hAnsi="Times New Roman" w:cs="Times New Roman"/>
          <w:color w:val="333333"/>
          <w:sz w:val="24"/>
          <w:szCs w:val="24"/>
          <w:shd w:val="clear" w:color="auto" w:fill="FFFFFF"/>
        </w:rPr>
        <w:t xml:space="preserve"> &amp; Greg Fisher &amp; David B. </w:t>
      </w:r>
      <w:proofErr w:type="spellStart"/>
      <w:r w:rsidRPr="00CE5736">
        <w:rPr>
          <w:rFonts w:ascii="Times New Roman" w:hAnsi="Times New Roman" w:cs="Times New Roman"/>
          <w:color w:val="333333"/>
          <w:sz w:val="24"/>
          <w:szCs w:val="24"/>
          <w:shd w:val="clear" w:color="auto" w:fill="FFFFFF"/>
        </w:rPr>
        <w:t>Audretsch</w:t>
      </w:r>
      <w:proofErr w:type="spellEnd"/>
      <w:r w:rsidRPr="00CE5736">
        <w:rPr>
          <w:rFonts w:ascii="Times New Roman" w:hAnsi="Times New Roman" w:cs="Times New Roman"/>
          <w:color w:val="333333"/>
          <w:sz w:val="24"/>
          <w:szCs w:val="24"/>
          <w:shd w:val="clear" w:color="auto" w:fill="FFFFFF"/>
        </w:rPr>
        <w:t>, 2021. "</w:t>
      </w:r>
      <w:hyperlink r:id="rId11" w:history="1">
        <w:r w:rsidRPr="00CE5736">
          <w:rPr>
            <w:rStyle w:val="Hyperlink"/>
            <w:rFonts w:ascii="Times New Roman" w:hAnsi="Times New Roman" w:cs="Times New Roman"/>
            <w:bCs/>
            <w:color w:val="2D4E8B"/>
            <w:sz w:val="24"/>
            <w:szCs w:val="24"/>
          </w:rPr>
          <w:t>Unraveling the entrepreneurial mindset</w:t>
        </w:r>
      </w:hyperlink>
      <w:r w:rsidRPr="00CE5736">
        <w:rPr>
          <w:rFonts w:ascii="Times New Roman" w:hAnsi="Times New Roman" w:cs="Times New Roman"/>
          <w:color w:val="333333"/>
          <w:sz w:val="24"/>
          <w:szCs w:val="24"/>
          <w:shd w:val="clear" w:color="auto" w:fill="FFFFFF"/>
        </w:rPr>
        <w:t>," </w:t>
      </w:r>
      <w:hyperlink r:id="rId12" w:history="1">
        <w:r w:rsidRPr="00CE5736">
          <w:rPr>
            <w:rStyle w:val="Hyperlink"/>
            <w:rFonts w:ascii="Times New Roman" w:hAnsi="Times New Roman" w:cs="Times New Roman"/>
            <w:color w:val="2D4E8B"/>
            <w:sz w:val="24"/>
            <w:szCs w:val="24"/>
          </w:rPr>
          <w:t>Small Business Economics</w:t>
        </w:r>
      </w:hyperlink>
      <w:r w:rsidRPr="00CE5736">
        <w:rPr>
          <w:rFonts w:ascii="Times New Roman" w:hAnsi="Times New Roman" w:cs="Times New Roman"/>
          <w:color w:val="333333"/>
          <w:sz w:val="24"/>
          <w:szCs w:val="24"/>
          <w:shd w:val="clear" w:color="auto" w:fill="FFFFFF"/>
        </w:rPr>
        <w:t>, Springer, vol. 57(4), pages 1681-1691, December. DOI: 10.1007/s11187-020-00372-6</w:t>
      </w:r>
    </w:p>
    <w:p w14:paraId="722CB7AB"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lastRenderedPageBreak/>
        <w:t>Galindo-Martín, M. A., Méndez-</w:t>
      </w:r>
      <w:proofErr w:type="spellStart"/>
      <w:r w:rsidRPr="00CE5736">
        <w:rPr>
          <w:rFonts w:ascii="Times New Roman" w:hAnsi="Times New Roman" w:cs="Times New Roman"/>
          <w:sz w:val="24"/>
          <w:szCs w:val="24"/>
        </w:rPr>
        <w:t>Picazo</w:t>
      </w:r>
      <w:proofErr w:type="spellEnd"/>
      <w:r w:rsidRPr="00CE5736">
        <w:rPr>
          <w:rFonts w:ascii="Times New Roman" w:hAnsi="Times New Roman" w:cs="Times New Roman"/>
          <w:sz w:val="24"/>
          <w:szCs w:val="24"/>
        </w:rPr>
        <w:t xml:space="preserve">, M. T., &amp; </w:t>
      </w:r>
      <w:proofErr w:type="spellStart"/>
      <w:r w:rsidRPr="00CE5736">
        <w:rPr>
          <w:rFonts w:ascii="Times New Roman" w:hAnsi="Times New Roman" w:cs="Times New Roman"/>
          <w:sz w:val="24"/>
          <w:szCs w:val="24"/>
        </w:rPr>
        <w:t>Castaño</w:t>
      </w:r>
      <w:proofErr w:type="spellEnd"/>
      <w:r w:rsidRPr="00CE5736">
        <w:rPr>
          <w:rFonts w:ascii="Times New Roman" w:hAnsi="Times New Roman" w:cs="Times New Roman"/>
          <w:sz w:val="24"/>
          <w:szCs w:val="24"/>
        </w:rPr>
        <w:t>-Martínez, M. S. (2020). The role of innovation and institutions in entrepreneurship and economic growth in two groups of countries. </w:t>
      </w:r>
      <w:r w:rsidRPr="00CE5736">
        <w:rPr>
          <w:rFonts w:ascii="Times New Roman" w:hAnsi="Times New Roman" w:cs="Times New Roman"/>
          <w:i/>
          <w:iCs/>
          <w:sz w:val="24"/>
          <w:szCs w:val="24"/>
        </w:rPr>
        <w:t>International Journal of Entrepreneurial Behavior &amp; Research</w:t>
      </w:r>
      <w:r w:rsidRPr="00CE5736">
        <w:rPr>
          <w:rFonts w:ascii="Times New Roman" w:hAnsi="Times New Roman" w:cs="Times New Roman"/>
          <w:sz w:val="24"/>
          <w:szCs w:val="24"/>
        </w:rPr>
        <w:t>, </w:t>
      </w:r>
      <w:r w:rsidRPr="00CE5736">
        <w:rPr>
          <w:rFonts w:ascii="Times New Roman" w:hAnsi="Times New Roman" w:cs="Times New Roman"/>
          <w:i/>
          <w:iCs/>
          <w:sz w:val="24"/>
          <w:szCs w:val="24"/>
        </w:rPr>
        <w:t>26</w:t>
      </w:r>
      <w:r w:rsidRPr="00CE5736">
        <w:rPr>
          <w:rFonts w:ascii="Times New Roman" w:hAnsi="Times New Roman" w:cs="Times New Roman"/>
          <w:sz w:val="24"/>
          <w:szCs w:val="24"/>
        </w:rPr>
        <w:t>(3), 485-502.</w:t>
      </w:r>
    </w:p>
    <w:p w14:paraId="388F0A9D" w14:textId="77777777" w:rsidR="00685323"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 xml:space="preserve">GEM (2024). </w:t>
      </w:r>
      <w:r w:rsidRPr="00CE5736">
        <w:rPr>
          <w:rStyle w:val="Emphasis"/>
          <w:rFonts w:ascii="Times New Roman" w:hAnsi="Times New Roman" w:cs="Times New Roman"/>
          <w:sz w:val="24"/>
          <w:szCs w:val="24"/>
        </w:rPr>
        <w:t xml:space="preserve">Global entrepreneurship </w:t>
      </w:r>
      <w:proofErr w:type="gramStart"/>
      <w:r w:rsidRPr="00CE5736">
        <w:rPr>
          <w:rStyle w:val="Emphasis"/>
          <w:rFonts w:ascii="Times New Roman" w:hAnsi="Times New Roman" w:cs="Times New Roman"/>
          <w:sz w:val="24"/>
          <w:szCs w:val="24"/>
        </w:rPr>
        <w:t>monitor</w:t>
      </w:r>
      <w:proofErr w:type="gramEnd"/>
      <w:r w:rsidRPr="00CE5736">
        <w:rPr>
          <w:rStyle w:val="Emphasis"/>
          <w:rFonts w:ascii="Times New Roman" w:hAnsi="Times New Roman" w:cs="Times New Roman"/>
          <w:sz w:val="24"/>
          <w:szCs w:val="24"/>
        </w:rPr>
        <w:t xml:space="preserve"> 2023/2024 global report</w:t>
      </w:r>
      <w:r w:rsidRPr="00CE5736">
        <w:rPr>
          <w:rFonts w:ascii="Times New Roman" w:hAnsi="Times New Roman" w:cs="Times New Roman"/>
          <w:sz w:val="24"/>
          <w:szCs w:val="24"/>
        </w:rPr>
        <w:t xml:space="preserve">. Retrieved from </w:t>
      </w:r>
      <w:hyperlink r:id="rId13" w:history="1">
        <w:r w:rsidRPr="00355E99">
          <w:rPr>
            <w:rStyle w:val="Hyperlink"/>
            <w:rFonts w:ascii="Times New Roman" w:hAnsi="Times New Roman" w:cs="Times New Roman"/>
            <w:sz w:val="24"/>
            <w:szCs w:val="24"/>
          </w:rPr>
          <w:t>https://www.gemconsortium.org/report/gem-2023-2024-global-report</w:t>
        </w:r>
      </w:hyperlink>
    </w:p>
    <w:p w14:paraId="62970DA9"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Gregori</w:t>
      </w:r>
      <w:proofErr w:type="spellEnd"/>
      <w:r w:rsidRPr="00CE5736">
        <w:rPr>
          <w:rFonts w:ascii="Times New Roman" w:hAnsi="Times New Roman" w:cs="Times New Roman"/>
          <w:sz w:val="24"/>
          <w:szCs w:val="24"/>
        </w:rPr>
        <w:t xml:space="preserve">, P., &amp; </w:t>
      </w:r>
      <w:proofErr w:type="spellStart"/>
      <w:r w:rsidRPr="00CE5736">
        <w:rPr>
          <w:rFonts w:ascii="Times New Roman" w:hAnsi="Times New Roman" w:cs="Times New Roman"/>
          <w:sz w:val="24"/>
          <w:szCs w:val="24"/>
        </w:rPr>
        <w:t>Holzmann</w:t>
      </w:r>
      <w:proofErr w:type="spellEnd"/>
      <w:r w:rsidRPr="00CE5736">
        <w:rPr>
          <w:rFonts w:ascii="Times New Roman" w:hAnsi="Times New Roman" w:cs="Times New Roman"/>
          <w:sz w:val="24"/>
          <w:szCs w:val="24"/>
        </w:rPr>
        <w:t>, P. (2020). Digital sustainab</w:t>
      </w:r>
      <w:r>
        <w:rPr>
          <w:rFonts w:ascii="Times New Roman" w:hAnsi="Times New Roman" w:cs="Times New Roman"/>
          <w:sz w:val="24"/>
          <w:szCs w:val="24"/>
        </w:rPr>
        <w:t xml:space="preserve">le entrepreneurship: A business </w:t>
      </w:r>
      <w:r w:rsidRPr="00CE5736">
        <w:rPr>
          <w:rFonts w:ascii="Times New Roman" w:hAnsi="Times New Roman" w:cs="Times New Roman"/>
          <w:sz w:val="24"/>
          <w:szCs w:val="24"/>
        </w:rPr>
        <w:t>model perspective on embedding digital technologi</w:t>
      </w:r>
      <w:r>
        <w:rPr>
          <w:rFonts w:ascii="Times New Roman" w:hAnsi="Times New Roman" w:cs="Times New Roman"/>
          <w:sz w:val="24"/>
          <w:szCs w:val="24"/>
        </w:rPr>
        <w:t xml:space="preserve">es for social and environmental </w:t>
      </w:r>
      <w:r w:rsidRPr="00CE5736">
        <w:rPr>
          <w:rFonts w:ascii="Times New Roman" w:hAnsi="Times New Roman" w:cs="Times New Roman"/>
          <w:sz w:val="24"/>
          <w:szCs w:val="24"/>
        </w:rPr>
        <w:t>value creation. Journal of Cleaner Production</w:t>
      </w:r>
      <w:proofErr w:type="gramStart"/>
      <w:r w:rsidRPr="00CE5736">
        <w:rPr>
          <w:rFonts w:ascii="Times New Roman" w:hAnsi="Times New Roman" w:cs="Times New Roman"/>
          <w:sz w:val="24"/>
          <w:szCs w:val="24"/>
        </w:rPr>
        <w:t>. ,</w:t>
      </w:r>
      <w:proofErr w:type="gramEnd"/>
      <w:r w:rsidRPr="00CE5736">
        <w:rPr>
          <w:rFonts w:ascii="Times New Roman" w:hAnsi="Times New Roman" w:cs="Times New Roman"/>
          <w:sz w:val="24"/>
          <w:szCs w:val="24"/>
        </w:rPr>
        <w:t xml:space="preserve"> Article 122817. </w:t>
      </w:r>
      <w:hyperlink r:id="rId14" w:history="1">
        <w:r w:rsidRPr="00CE5736">
          <w:rPr>
            <w:rStyle w:val="Hyperlink"/>
            <w:rFonts w:ascii="Times New Roman" w:hAnsi="Times New Roman" w:cs="Times New Roman"/>
            <w:sz w:val="24"/>
            <w:szCs w:val="24"/>
          </w:rPr>
          <w:t>https://doi.org/10.1016/j.jclepro.2020.122817</w:t>
        </w:r>
      </w:hyperlink>
    </w:p>
    <w:p w14:paraId="57F40A6C"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Gu, W., &amp; Wang, J. (2022). Research on index construction of sustainable entrepreneurship and its impact on economic growth. </w:t>
      </w:r>
      <w:r w:rsidRPr="00CE5736">
        <w:rPr>
          <w:rFonts w:ascii="Times New Roman" w:hAnsi="Times New Roman" w:cs="Times New Roman"/>
          <w:i/>
          <w:iCs/>
          <w:sz w:val="24"/>
          <w:szCs w:val="24"/>
        </w:rPr>
        <w:t>Journal of Business Research</w:t>
      </w:r>
      <w:r w:rsidRPr="00CE5736">
        <w:rPr>
          <w:rFonts w:ascii="Times New Roman" w:hAnsi="Times New Roman" w:cs="Times New Roman"/>
          <w:sz w:val="24"/>
          <w:szCs w:val="24"/>
        </w:rPr>
        <w:t>, </w:t>
      </w:r>
      <w:r w:rsidRPr="00CE5736">
        <w:rPr>
          <w:rFonts w:ascii="Times New Roman" w:hAnsi="Times New Roman" w:cs="Times New Roman"/>
          <w:i/>
          <w:iCs/>
          <w:sz w:val="24"/>
          <w:szCs w:val="24"/>
        </w:rPr>
        <w:t>142</w:t>
      </w:r>
      <w:r w:rsidRPr="00CE5736">
        <w:rPr>
          <w:rFonts w:ascii="Times New Roman" w:hAnsi="Times New Roman" w:cs="Times New Roman"/>
          <w:sz w:val="24"/>
          <w:szCs w:val="24"/>
        </w:rPr>
        <w:t>, 266-276.</w:t>
      </w:r>
    </w:p>
    <w:p w14:paraId="4840BF01" w14:textId="77777777" w:rsidR="00685323" w:rsidRPr="00CE5736" w:rsidRDefault="00685323" w:rsidP="00685323">
      <w:pPr>
        <w:spacing w:line="240" w:lineRule="auto"/>
        <w:ind w:hanging="630"/>
        <w:jc w:val="both"/>
        <w:rPr>
          <w:rFonts w:ascii="Times New Roman" w:hAnsi="Times New Roman" w:cs="Times New Roman"/>
          <w:sz w:val="24"/>
          <w:szCs w:val="24"/>
        </w:rPr>
      </w:pPr>
      <w:r w:rsidRPr="00CE5736">
        <w:rPr>
          <w:rFonts w:ascii="Times New Roman" w:hAnsi="Times New Roman" w:cs="Times New Roman"/>
          <w:sz w:val="24"/>
          <w:szCs w:val="24"/>
        </w:rPr>
        <w:tab/>
        <w:t>impacts, and future opportunities. </w:t>
      </w:r>
      <w:r w:rsidRPr="00CE5736">
        <w:rPr>
          <w:rFonts w:ascii="Times New Roman" w:hAnsi="Times New Roman" w:cs="Times New Roman"/>
          <w:i/>
          <w:iCs/>
          <w:sz w:val="24"/>
          <w:szCs w:val="24"/>
        </w:rPr>
        <w:t>Journal of Cleaner Production</w:t>
      </w:r>
      <w:r w:rsidRPr="00CE5736">
        <w:rPr>
          <w:rFonts w:ascii="Times New Roman" w:hAnsi="Times New Roman" w:cs="Times New Roman"/>
          <w:sz w:val="24"/>
          <w:szCs w:val="24"/>
        </w:rPr>
        <w:t>, </w:t>
      </w:r>
      <w:r w:rsidRPr="00CE5736">
        <w:rPr>
          <w:rFonts w:ascii="Times New Roman" w:hAnsi="Times New Roman" w:cs="Times New Roman"/>
          <w:i/>
          <w:iCs/>
          <w:sz w:val="24"/>
          <w:szCs w:val="24"/>
        </w:rPr>
        <w:t>283</w:t>
      </w:r>
      <w:r w:rsidRPr="00CE5736">
        <w:rPr>
          <w:rFonts w:ascii="Times New Roman" w:hAnsi="Times New Roman" w:cs="Times New Roman"/>
          <w:sz w:val="24"/>
          <w:szCs w:val="24"/>
        </w:rPr>
        <w:t>, 124658.</w:t>
      </w:r>
    </w:p>
    <w:p w14:paraId="76EC672C"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color w:val="000000"/>
          <w:sz w:val="24"/>
          <w:szCs w:val="24"/>
          <w:shd w:val="clear" w:color="auto" w:fill="FFFFFF"/>
        </w:rPr>
        <w:t>Kickul</w:t>
      </w:r>
      <w:proofErr w:type="spellEnd"/>
      <w:r w:rsidRPr="00CE5736">
        <w:rPr>
          <w:rFonts w:ascii="Times New Roman" w:hAnsi="Times New Roman" w:cs="Times New Roman"/>
          <w:color w:val="000000"/>
          <w:sz w:val="24"/>
          <w:szCs w:val="24"/>
          <w:shd w:val="clear" w:color="auto" w:fill="FFFFFF"/>
        </w:rPr>
        <w:t xml:space="preserve">, J., &amp; Lyons, T.S. (2020). Understanding Social Entrepreneurship: The Relentless Pursuit of Mission in an </w:t>
      </w:r>
      <w:proofErr w:type="gramStart"/>
      <w:r w:rsidRPr="00CE5736">
        <w:rPr>
          <w:rFonts w:ascii="Times New Roman" w:hAnsi="Times New Roman" w:cs="Times New Roman"/>
          <w:color w:val="000000"/>
          <w:sz w:val="24"/>
          <w:szCs w:val="24"/>
          <w:shd w:val="clear" w:color="auto" w:fill="FFFFFF"/>
        </w:rPr>
        <w:t>Ever Changing</w:t>
      </w:r>
      <w:proofErr w:type="gramEnd"/>
      <w:r w:rsidRPr="00CE5736">
        <w:rPr>
          <w:rFonts w:ascii="Times New Roman" w:hAnsi="Times New Roman" w:cs="Times New Roman"/>
          <w:color w:val="000000"/>
          <w:sz w:val="24"/>
          <w:szCs w:val="24"/>
          <w:shd w:val="clear" w:color="auto" w:fill="FFFFFF"/>
        </w:rPr>
        <w:t xml:space="preserve"> World (3rd ed.). Routledge. https://doi.org/10.4324/9780429270406</w:t>
      </w:r>
    </w:p>
    <w:p w14:paraId="663EECB5" w14:textId="77777777" w:rsidR="00685323"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Koven</w:t>
      </w:r>
      <w:proofErr w:type="spellEnd"/>
      <w:r w:rsidRPr="00CE5736">
        <w:rPr>
          <w:rFonts w:ascii="Times New Roman" w:hAnsi="Times New Roman" w:cs="Times New Roman"/>
          <w:sz w:val="24"/>
          <w:szCs w:val="24"/>
        </w:rPr>
        <w:t xml:space="preserve">, S.G. (2021). Entrepreneurship and economic development: the people and their environment. Lexington </w:t>
      </w:r>
      <w:proofErr w:type="spellStart"/>
      <w:r w:rsidRPr="00CE5736">
        <w:rPr>
          <w:rFonts w:ascii="Times New Roman" w:hAnsi="Times New Roman" w:cs="Times New Roman"/>
          <w:sz w:val="24"/>
          <w:szCs w:val="24"/>
        </w:rPr>
        <w:t>Books.https</w:t>
      </w:r>
      <w:proofErr w:type="spellEnd"/>
      <w:r w:rsidRPr="00CE5736">
        <w:rPr>
          <w:rFonts w:ascii="Times New Roman" w:hAnsi="Times New Roman" w:cs="Times New Roman"/>
          <w:sz w:val="24"/>
          <w:szCs w:val="24"/>
        </w:rPr>
        <w:t>://books.google.com.ng/</w:t>
      </w:r>
      <w:proofErr w:type="spellStart"/>
      <w:r w:rsidRPr="00CE5736">
        <w:rPr>
          <w:rFonts w:ascii="Times New Roman" w:hAnsi="Times New Roman" w:cs="Times New Roman"/>
          <w:sz w:val="24"/>
          <w:szCs w:val="24"/>
        </w:rPr>
        <w:t>books?id</w:t>
      </w:r>
      <w:proofErr w:type="spellEnd"/>
      <w:r w:rsidRPr="00CE5736">
        <w:rPr>
          <w:rFonts w:ascii="Times New Roman" w:hAnsi="Times New Roman" w:cs="Times New Roman"/>
          <w:sz w:val="24"/>
          <w:szCs w:val="24"/>
        </w:rPr>
        <w:t>=h6ZvzgEACAAJ</w:t>
      </w:r>
    </w:p>
    <w:p w14:paraId="170BC0FC" w14:textId="77777777" w:rsidR="00685323" w:rsidRDefault="00685323" w:rsidP="00685323">
      <w:pPr>
        <w:spacing w:line="240" w:lineRule="auto"/>
        <w:ind w:left="630" w:hanging="630"/>
        <w:jc w:val="both"/>
        <w:rPr>
          <w:rFonts w:ascii="Times New Roman" w:hAnsi="Times New Roman" w:cs="Times New Roman"/>
          <w:sz w:val="24"/>
          <w:szCs w:val="24"/>
        </w:rPr>
      </w:pPr>
      <w:proofErr w:type="spellStart"/>
      <w:r w:rsidRPr="00D87135">
        <w:rPr>
          <w:rFonts w:ascii="Times New Roman" w:eastAsia="Times New Roman" w:hAnsi="Times New Roman" w:cs="Times New Roman"/>
          <w:kern w:val="0"/>
          <w:sz w:val="24"/>
          <w:szCs w:val="24"/>
          <w14:ligatures w14:val="none"/>
        </w:rPr>
        <w:t>Kowo</w:t>
      </w:r>
      <w:proofErr w:type="spellEnd"/>
      <w:r w:rsidRPr="00D87135">
        <w:rPr>
          <w:rFonts w:ascii="Times New Roman" w:eastAsia="Times New Roman" w:hAnsi="Times New Roman" w:cs="Times New Roman"/>
          <w:kern w:val="0"/>
          <w:sz w:val="24"/>
          <w:szCs w:val="24"/>
          <w14:ligatures w14:val="none"/>
        </w:rPr>
        <w:t xml:space="preserve">, S. A., &amp; </w:t>
      </w:r>
      <w:proofErr w:type="spellStart"/>
      <w:r w:rsidRPr="00D87135">
        <w:rPr>
          <w:rFonts w:ascii="Times New Roman" w:eastAsia="Times New Roman" w:hAnsi="Times New Roman" w:cs="Times New Roman"/>
          <w:kern w:val="0"/>
          <w:sz w:val="24"/>
          <w:szCs w:val="24"/>
          <w14:ligatures w14:val="none"/>
        </w:rPr>
        <w:t>Akanmu</w:t>
      </w:r>
      <w:proofErr w:type="spellEnd"/>
      <w:r w:rsidRPr="00D87135">
        <w:rPr>
          <w:rFonts w:ascii="Times New Roman" w:eastAsia="Times New Roman" w:hAnsi="Times New Roman" w:cs="Times New Roman"/>
          <w:kern w:val="0"/>
          <w:sz w:val="24"/>
          <w:szCs w:val="24"/>
          <w14:ligatures w14:val="none"/>
        </w:rPr>
        <w:t xml:space="preserve">, M. D. (2021). Entrepreneurship education and youth empowerment in Nigeria. </w:t>
      </w:r>
      <w:r w:rsidRPr="00CE5736">
        <w:rPr>
          <w:rFonts w:ascii="Times New Roman" w:eastAsia="Times New Roman" w:hAnsi="Times New Roman" w:cs="Times New Roman"/>
          <w:i/>
          <w:iCs/>
          <w:kern w:val="0"/>
          <w:sz w:val="24"/>
          <w:szCs w:val="24"/>
          <w14:ligatures w14:val="none"/>
        </w:rPr>
        <w:t>Journal of Entrepreneurship and Innovation in Emerging Economies</w:t>
      </w:r>
      <w:r w:rsidRPr="00D87135">
        <w:rPr>
          <w:rFonts w:ascii="Times New Roman" w:eastAsia="Times New Roman" w:hAnsi="Times New Roman" w:cs="Times New Roman"/>
          <w:kern w:val="0"/>
          <w:sz w:val="24"/>
          <w:szCs w:val="24"/>
          <w14:ligatures w14:val="none"/>
        </w:rPr>
        <w:t>, 7(2), 134–147.</w:t>
      </w:r>
    </w:p>
    <w:p w14:paraId="38F7463C" w14:textId="77777777" w:rsidR="00685323" w:rsidRPr="00CE5736" w:rsidRDefault="00685323" w:rsidP="00685323">
      <w:pPr>
        <w:spacing w:line="240" w:lineRule="auto"/>
        <w:ind w:hanging="630"/>
        <w:jc w:val="both"/>
        <w:rPr>
          <w:rFonts w:ascii="Times New Roman" w:hAnsi="Times New Roman" w:cs="Times New Roman"/>
          <w:sz w:val="24"/>
          <w:szCs w:val="24"/>
        </w:rPr>
      </w:pPr>
      <w:r w:rsidRPr="00CE5736">
        <w:rPr>
          <w:rFonts w:ascii="Times New Roman" w:hAnsi="Times New Roman" w:cs="Times New Roman"/>
          <w:i/>
          <w:iCs/>
          <w:sz w:val="24"/>
          <w:szCs w:val="24"/>
        </w:rPr>
        <w:tab/>
      </w:r>
      <w:r w:rsidRPr="00CE5736">
        <w:rPr>
          <w:rFonts w:ascii="Times New Roman" w:hAnsi="Times New Roman" w:cs="Times New Roman"/>
          <w:i/>
          <w:iCs/>
          <w:sz w:val="24"/>
          <w:szCs w:val="24"/>
        </w:rPr>
        <w:tab/>
        <w:t>Metaverse</w:t>
      </w:r>
      <w:r w:rsidRPr="00CE5736">
        <w:rPr>
          <w:rFonts w:ascii="Times New Roman" w:hAnsi="Times New Roman" w:cs="Times New Roman"/>
          <w:sz w:val="24"/>
          <w:szCs w:val="24"/>
        </w:rPr>
        <w:t>, </w:t>
      </w:r>
      <w:r w:rsidRPr="00CE5736">
        <w:rPr>
          <w:rFonts w:ascii="Times New Roman" w:hAnsi="Times New Roman" w:cs="Times New Roman"/>
          <w:i/>
          <w:iCs/>
          <w:sz w:val="24"/>
          <w:szCs w:val="24"/>
        </w:rPr>
        <w:t>2</w:t>
      </w:r>
      <w:r w:rsidRPr="00CE5736">
        <w:rPr>
          <w:rFonts w:ascii="Times New Roman" w:hAnsi="Times New Roman" w:cs="Times New Roman"/>
          <w:sz w:val="24"/>
          <w:szCs w:val="24"/>
        </w:rPr>
        <w:t>(2), 71-82.</w:t>
      </w:r>
    </w:p>
    <w:p w14:paraId="014E389A"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color w:val="333333"/>
          <w:sz w:val="24"/>
          <w:szCs w:val="24"/>
          <w:shd w:val="clear" w:color="auto" w:fill="FFFFFF"/>
        </w:rPr>
        <w:t>Munyo</w:t>
      </w:r>
      <w:proofErr w:type="spellEnd"/>
      <w:r w:rsidRPr="00CE5736">
        <w:rPr>
          <w:rFonts w:ascii="Times New Roman" w:hAnsi="Times New Roman" w:cs="Times New Roman"/>
          <w:color w:val="333333"/>
          <w:sz w:val="24"/>
          <w:szCs w:val="24"/>
          <w:shd w:val="clear" w:color="auto" w:fill="FFFFFF"/>
        </w:rPr>
        <w:t xml:space="preserve">, I. &amp; </w:t>
      </w:r>
      <w:proofErr w:type="spellStart"/>
      <w:r w:rsidRPr="00CE5736">
        <w:rPr>
          <w:rFonts w:ascii="Times New Roman" w:hAnsi="Times New Roman" w:cs="Times New Roman"/>
          <w:color w:val="333333"/>
          <w:sz w:val="24"/>
          <w:szCs w:val="24"/>
          <w:shd w:val="clear" w:color="auto" w:fill="FFFFFF"/>
        </w:rPr>
        <w:t>Veiga</w:t>
      </w:r>
      <w:proofErr w:type="spellEnd"/>
      <w:r w:rsidRPr="00CE5736">
        <w:rPr>
          <w:rFonts w:ascii="Times New Roman" w:hAnsi="Times New Roman" w:cs="Times New Roman"/>
          <w:color w:val="333333"/>
          <w:sz w:val="24"/>
          <w:szCs w:val="24"/>
          <w:shd w:val="clear" w:color="auto" w:fill="FFFFFF"/>
        </w:rPr>
        <w:t xml:space="preserve">, L. (2024). </w:t>
      </w:r>
      <w:r w:rsidRPr="00CE5736">
        <w:rPr>
          <w:rFonts w:ascii="Times New Roman" w:hAnsi="Times New Roman" w:cs="Times New Roman"/>
          <w:bCs/>
          <w:color w:val="333333"/>
          <w:sz w:val="24"/>
          <w:szCs w:val="24"/>
        </w:rPr>
        <w:t>Entrepreneurship and economic growth</w:t>
      </w:r>
      <w:r w:rsidRPr="00CE5736">
        <w:rPr>
          <w:rFonts w:ascii="Times New Roman" w:hAnsi="Times New Roman" w:cs="Times New Roman"/>
          <w:color w:val="333333"/>
          <w:sz w:val="24"/>
          <w:szCs w:val="24"/>
          <w:shd w:val="clear" w:color="auto" w:fill="FFFFFF"/>
        </w:rPr>
        <w:t>, </w:t>
      </w:r>
      <w:r w:rsidRPr="00CE5736">
        <w:rPr>
          <w:rFonts w:ascii="Times New Roman" w:hAnsi="Times New Roman" w:cs="Times New Roman"/>
          <w:sz w:val="24"/>
          <w:szCs w:val="24"/>
        </w:rPr>
        <w:t>Journal of the Knowledge Economy</w:t>
      </w:r>
      <w:r w:rsidRPr="00CE5736">
        <w:rPr>
          <w:rFonts w:ascii="Times New Roman" w:hAnsi="Times New Roman" w:cs="Times New Roman"/>
          <w:color w:val="333333"/>
          <w:sz w:val="24"/>
          <w:szCs w:val="24"/>
          <w:shd w:val="clear" w:color="auto" w:fill="FFFFFF"/>
        </w:rPr>
        <w:t>, 15(1), 319-336. DOI: 10.1007/s13132-022-01032-8</w:t>
      </w:r>
    </w:p>
    <w:p w14:paraId="30DE2664" w14:textId="77777777" w:rsidR="00685323" w:rsidRPr="009F3D1F" w:rsidRDefault="00685323" w:rsidP="00685323">
      <w:pPr>
        <w:spacing w:line="240" w:lineRule="auto"/>
        <w:ind w:left="630" w:hanging="630"/>
        <w:jc w:val="both"/>
        <w:rPr>
          <w:rStyle w:val="relative"/>
          <w:rFonts w:ascii="Times New Roman" w:hAnsi="Times New Roman" w:cs="Times New Roman"/>
          <w:sz w:val="24"/>
          <w:szCs w:val="24"/>
        </w:rPr>
      </w:pPr>
      <w:r w:rsidRPr="00CE5736">
        <w:rPr>
          <w:rStyle w:val="Strong"/>
          <w:rFonts w:ascii="Times New Roman" w:hAnsi="Times New Roman" w:cs="Times New Roman"/>
          <w:b w:val="0"/>
          <w:sz w:val="24"/>
          <w:szCs w:val="24"/>
        </w:rPr>
        <w:t>NBS (2020). National Survey of Micro Small &amp; Medium Enterprises (MSMEs) https://radionigeria.gov.ng/2022/01/12/smedan-nbs-report-shows-decline-in-businesses-nationwide/</w:t>
      </w:r>
    </w:p>
    <w:p w14:paraId="557397E1"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Neumann, T. (2021). The impact of entrepreneurship on economic, social and environmental welfare and its determinants: a systematic review. </w:t>
      </w:r>
      <w:r w:rsidRPr="00CE5736">
        <w:rPr>
          <w:rFonts w:ascii="Times New Roman" w:hAnsi="Times New Roman" w:cs="Times New Roman"/>
          <w:i/>
          <w:iCs/>
          <w:sz w:val="24"/>
          <w:szCs w:val="24"/>
        </w:rPr>
        <w:t>Management Review Quarterly</w:t>
      </w:r>
      <w:r w:rsidRPr="00CE5736">
        <w:rPr>
          <w:rFonts w:ascii="Times New Roman" w:hAnsi="Times New Roman" w:cs="Times New Roman"/>
          <w:sz w:val="24"/>
          <w:szCs w:val="24"/>
        </w:rPr>
        <w:t>, </w:t>
      </w:r>
      <w:r w:rsidRPr="00CE5736">
        <w:rPr>
          <w:rFonts w:ascii="Times New Roman" w:hAnsi="Times New Roman" w:cs="Times New Roman"/>
          <w:i/>
          <w:iCs/>
          <w:sz w:val="24"/>
          <w:szCs w:val="24"/>
        </w:rPr>
        <w:t>71</w:t>
      </w:r>
      <w:r w:rsidRPr="00CE5736">
        <w:rPr>
          <w:rFonts w:ascii="Times New Roman" w:hAnsi="Times New Roman" w:cs="Times New Roman"/>
          <w:sz w:val="24"/>
          <w:szCs w:val="24"/>
        </w:rPr>
        <w:t>(3), 553-584.</w:t>
      </w:r>
    </w:p>
    <w:p w14:paraId="4E967801" w14:textId="77777777" w:rsidR="00685323" w:rsidRDefault="00685323" w:rsidP="00685323">
      <w:pPr>
        <w:spacing w:line="240" w:lineRule="auto"/>
        <w:ind w:left="630" w:hanging="630"/>
        <w:jc w:val="both"/>
        <w:rPr>
          <w:rFonts w:ascii="Times New Roman" w:hAnsi="Times New Roman" w:cs="Times New Roman"/>
          <w:sz w:val="24"/>
          <w:szCs w:val="24"/>
        </w:rPr>
      </w:pPr>
      <w:proofErr w:type="spellStart"/>
      <w:r w:rsidRPr="00CE5736">
        <w:rPr>
          <w:rStyle w:val="Strong"/>
          <w:rFonts w:ascii="Times New Roman" w:hAnsi="Times New Roman" w:cs="Times New Roman"/>
          <w:b w:val="0"/>
          <w:sz w:val="24"/>
          <w:szCs w:val="24"/>
        </w:rPr>
        <w:t>Nkontwana</w:t>
      </w:r>
      <w:proofErr w:type="spellEnd"/>
      <w:r w:rsidRPr="00CE5736">
        <w:rPr>
          <w:rStyle w:val="Strong"/>
          <w:rFonts w:ascii="Times New Roman" w:hAnsi="Times New Roman" w:cs="Times New Roman"/>
          <w:b w:val="0"/>
          <w:sz w:val="24"/>
          <w:szCs w:val="24"/>
        </w:rPr>
        <w:t>, P., &amp; Stam, E. (2024).</w:t>
      </w:r>
      <w:r w:rsidRPr="00CE5736">
        <w:rPr>
          <w:rFonts w:ascii="Times New Roman" w:hAnsi="Times New Roman" w:cs="Times New Roman"/>
          <w:sz w:val="24"/>
          <w:szCs w:val="24"/>
        </w:rPr>
        <w:t xml:space="preserve"> </w:t>
      </w:r>
      <w:r w:rsidRPr="00CE5736">
        <w:rPr>
          <w:rStyle w:val="Emphasis"/>
          <w:rFonts w:ascii="Times New Roman" w:hAnsi="Times New Roman" w:cs="Times New Roman"/>
          <w:sz w:val="24"/>
          <w:szCs w:val="24"/>
        </w:rPr>
        <w:t>AEEI: Methodology &amp; Data</w:t>
      </w:r>
      <w:r w:rsidRPr="00CE5736">
        <w:rPr>
          <w:rFonts w:ascii="Times New Roman" w:hAnsi="Times New Roman" w:cs="Times New Roman"/>
          <w:sz w:val="24"/>
          <w:szCs w:val="24"/>
        </w:rPr>
        <w:t xml:space="preserve">. Africa Ecosystem Builders. </w:t>
      </w:r>
      <w:hyperlink r:id="rId15" w:tgtFrame="_new" w:history="1">
        <w:r w:rsidRPr="00CE5736">
          <w:rPr>
            <w:rStyle w:val="Hyperlink"/>
            <w:rFonts w:ascii="Times New Roman" w:hAnsi="Times New Roman" w:cs="Times New Roman"/>
            <w:sz w:val="24"/>
            <w:szCs w:val="24"/>
          </w:rPr>
          <w:t>https://africa.ecosystem.build/wp-content/uploads/2024/04/AEEI_data_methodology_april_2024.pdf</w:t>
        </w:r>
      </w:hyperlink>
    </w:p>
    <w:p w14:paraId="7D8697AD"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Onyia</w:t>
      </w:r>
      <w:proofErr w:type="spellEnd"/>
      <w:r w:rsidRPr="00CE5736">
        <w:rPr>
          <w:rFonts w:ascii="Times New Roman" w:hAnsi="Times New Roman" w:cs="Times New Roman"/>
          <w:sz w:val="24"/>
          <w:szCs w:val="24"/>
        </w:rPr>
        <w:t xml:space="preserve">, C. C., &amp; Okereke, S. F. (2023). The Moderating Role </w:t>
      </w:r>
      <w:proofErr w:type="gramStart"/>
      <w:r w:rsidRPr="00CE5736">
        <w:rPr>
          <w:rFonts w:ascii="Times New Roman" w:hAnsi="Times New Roman" w:cs="Times New Roman"/>
          <w:sz w:val="24"/>
          <w:szCs w:val="24"/>
        </w:rPr>
        <w:t>Of</w:t>
      </w:r>
      <w:proofErr w:type="gramEnd"/>
      <w:r w:rsidRPr="00CE5736">
        <w:rPr>
          <w:rFonts w:ascii="Times New Roman" w:hAnsi="Times New Roman" w:cs="Times New Roman"/>
          <w:sz w:val="24"/>
          <w:szCs w:val="24"/>
        </w:rPr>
        <w:t xml:space="preserve"> Digitalization On </w:t>
      </w:r>
      <w:proofErr w:type="spellStart"/>
      <w:r w:rsidRPr="00CE5736">
        <w:rPr>
          <w:rFonts w:ascii="Times New Roman" w:hAnsi="Times New Roman" w:cs="Times New Roman"/>
          <w:sz w:val="24"/>
          <w:szCs w:val="24"/>
        </w:rPr>
        <w:t>Enterpreneurship</w:t>
      </w:r>
      <w:proofErr w:type="spellEnd"/>
      <w:r w:rsidRPr="00CE5736">
        <w:rPr>
          <w:rFonts w:ascii="Times New Roman" w:hAnsi="Times New Roman" w:cs="Times New Roman"/>
          <w:sz w:val="24"/>
          <w:szCs w:val="24"/>
        </w:rPr>
        <w:t xml:space="preserve">, </w:t>
      </w:r>
      <w:proofErr w:type="spellStart"/>
      <w:r w:rsidRPr="00CE5736">
        <w:rPr>
          <w:rFonts w:ascii="Times New Roman" w:hAnsi="Times New Roman" w:cs="Times New Roman"/>
          <w:sz w:val="24"/>
          <w:szCs w:val="24"/>
        </w:rPr>
        <w:t>Enterpreneurship</w:t>
      </w:r>
      <w:proofErr w:type="spellEnd"/>
      <w:r w:rsidRPr="00CE5736">
        <w:rPr>
          <w:rFonts w:ascii="Times New Roman" w:hAnsi="Times New Roman" w:cs="Times New Roman"/>
          <w:sz w:val="24"/>
          <w:szCs w:val="24"/>
        </w:rPr>
        <w:t xml:space="preserve"> Financing And Economic Growth Nexus In Nigeria. </w:t>
      </w:r>
      <w:r w:rsidRPr="00CE5736">
        <w:rPr>
          <w:rFonts w:ascii="Times New Roman" w:hAnsi="Times New Roman" w:cs="Times New Roman"/>
          <w:i/>
          <w:iCs/>
          <w:sz w:val="24"/>
          <w:szCs w:val="24"/>
        </w:rPr>
        <w:t>Journal of Interdisciplinary Research in Accounting and Finance (JIRAF)</w:t>
      </w:r>
      <w:r w:rsidRPr="00CE5736">
        <w:rPr>
          <w:rFonts w:ascii="Times New Roman" w:hAnsi="Times New Roman" w:cs="Times New Roman"/>
          <w:sz w:val="24"/>
          <w:szCs w:val="24"/>
        </w:rPr>
        <w:t>, </w:t>
      </w:r>
      <w:r w:rsidRPr="00CE5736">
        <w:rPr>
          <w:rFonts w:ascii="Times New Roman" w:hAnsi="Times New Roman" w:cs="Times New Roman"/>
          <w:i/>
          <w:iCs/>
          <w:sz w:val="24"/>
          <w:szCs w:val="24"/>
        </w:rPr>
        <w:t>10</w:t>
      </w:r>
      <w:r w:rsidRPr="00CE5736">
        <w:rPr>
          <w:rFonts w:ascii="Times New Roman" w:hAnsi="Times New Roman" w:cs="Times New Roman"/>
          <w:sz w:val="24"/>
          <w:szCs w:val="24"/>
        </w:rPr>
        <w:t>(4), 1-9.</w:t>
      </w:r>
    </w:p>
    <w:p w14:paraId="2F75B578"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color w:val="333333"/>
          <w:sz w:val="24"/>
          <w:szCs w:val="24"/>
          <w:shd w:val="clear" w:color="auto" w:fill="FFFFFF"/>
        </w:rPr>
        <w:lastRenderedPageBreak/>
        <w:t>Osano</w:t>
      </w:r>
      <w:proofErr w:type="spellEnd"/>
      <w:r w:rsidRPr="00CE5736">
        <w:rPr>
          <w:rFonts w:ascii="Times New Roman" w:hAnsi="Times New Roman" w:cs="Times New Roman"/>
          <w:color w:val="333333"/>
          <w:sz w:val="24"/>
          <w:szCs w:val="24"/>
          <w:shd w:val="clear" w:color="auto" w:fill="FFFFFF"/>
        </w:rPr>
        <w:t>, H. M. (2023). "</w:t>
      </w:r>
      <w:hyperlink r:id="rId16" w:history="1">
        <w:r w:rsidRPr="00CE5736">
          <w:rPr>
            <w:rStyle w:val="Hyperlink"/>
            <w:rFonts w:ascii="Times New Roman" w:hAnsi="Times New Roman" w:cs="Times New Roman"/>
            <w:bCs/>
            <w:color w:val="2D4E8B"/>
            <w:sz w:val="24"/>
            <w:szCs w:val="24"/>
          </w:rPr>
          <w:t>Global scaling by SMEs: Role of innovation and technology</w:t>
        </w:r>
      </w:hyperlink>
      <w:r w:rsidRPr="00CE5736">
        <w:rPr>
          <w:rFonts w:ascii="Times New Roman" w:hAnsi="Times New Roman" w:cs="Times New Roman"/>
          <w:color w:val="333333"/>
          <w:sz w:val="24"/>
          <w:szCs w:val="24"/>
          <w:shd w:val="clear" w:color="auto" w:fill="FFFFFF"/>
        </w:rPr>
        <w:t>," </w:t>
      </w:r>
      <w:hyperlink r:id="rId17" w:history="1">
        <w:r w:rsidRPr="00CE5736">
          <w:rPr>
            <w:rStyle w:val="Hyperlink"/>
            <w:rFonts w:ascii="Times New Roman" w:hAnsi="Times New Roman" w:cs="Times New Roman"/>
            <w:color w:val="2D4E8B"/>
            <w:sz w:val="24"/>
            <w:szCs w:val="24"/>
          </w:rPr>
          <w:t>Journal of the International Council for Small Business</w:t>
        </w:r>
      </w:hyperlink>
      <w:r w:rsidRPr="00CE5736">
        <w:rPr>
          <w:rFonts w:ascii="Times New Roman" w:hAnsi="Times New Roman" w:cs="Times New Roman"/>
          <w:color w:val="333333"/>
          <w:sz w:val="24"/>
          <w:szCs w:val="24"/>
          <w:shd w:val="clear" w:color="auto" w:fill="FFFFFF"/>
        </w:rPr>
        <w:t>, Taylor &amp; Francis Journals, vol. 4(3), pages 258-281, July. DOI: 10.1080/26437015.2023.2201896</w:t>
      </w:r>
    </w:p>
    <w:p w14:paraId="51BF8C8B" w14:textId="77777777" w:rsidR="00685323" w:rsidRPr="00CE5736" w:rsidRDefault="00685323" w:rsidP="00685323">
      <w:pPr>
        <w:spacing w:line="240" w:lineRule="auto"/>
        <w:ind w:left="630" w:hanging="630"/>
        <w:jc w:val="both"/>
        <w:rPr>
          <w:rFonts w:ascii="Times New Roman" w:hAnsi="Times New Roman" w:cs="Times New Roman"/>
          <w:sz w:val="24"/>
          <w:szCs w:val="24"/>
        </w:rPr>
      </w:pPr>
      <w:r w:rsidRPr="00CE5736">
        <w:rPr>
          <w:rFonts w:ascii="Times New Roman" w:hAnsi="Times New Roman" w:cs="Times New Roman"/>
          <w:sz w:val="24"/>
          <w:szCs w:val="24"/>
        </w:rPr>
        <w:t>Pradhan, R. P., Arvin, M. B., Nair, M., &amp; Bennett, S. E. (2020). The dynamics among entrepreneurship, innovation, and economic growth in the Eurozone countries. </w:t>
      </w:r>
      <w:r w:rsidRPr="00CE5736">
        <w:rPr>
          <w:rFonts w:ascii="Times New Roman" w:hAnsi="Times New Roman" w:cs="Times New Roman"/>
          <w:i/>
          <w:iCs/>
          <w:sz w:val="24"/>
          <w:szCs w:val="24"/>
        </w:rPr>
        <w:t>Journal of Policy Modeling</w:t>
      </w:r>
      <w:r w:rsidRPr="00CE5736">
        <w:rPr>
          <w:rFonts w:ascii="Times New Roman" w:hAnsi="Times New Roman" w:cs="Times New Roman"/>
          <w:sz w:val="24"/>
          <w:szCs w:val="24"/>
        </w:rPr>
        <w:t>, </w:t>
      </w:r>
      <w:r w:rsidRPr="00CE5736">
        <w:rPr>
          <w:rFonts w:ascii="Times New Roman" w:hAnsi="Times New Roman" w:cs="Times New Roman"/>
          <w:i/>
          <w:iCs/>
          <w:sz w:val="24"/>
          <w:szCs w:val="24"/>
        </w:rPr>
        <w:t>42</w:t>
      </w:r>
      <w:r w:rsidRPr="00CE5736">
        <w:rPr>
          <w:rFonts w:ascii="Times New Roman" w:hAnsi="Times New Roman" w:cs="Times New Roman"/>
          <w:sz w:val="24"/>
          <w:szCs w:val="24"/>
        </w:rPr>
        <w:t>(5), 1106-1122.</w:t>
      </w:r>
    </w:p>
    <w:p w14:paraId="3C7F8311"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Prasetyo</w:t>
      </w:r>
      <w:proofErr w:type="spellEnd"/>
      <w:r w:rsidRPr="00CE5736">
        <w:rPr>
          <w:rFonts w:ascii="Times New Roman" w:hAnsi="Times New Roman" w:cs="Times New Roman"/>
          <w:sz w:val="24"/>
          <w:szCs w:val="24"/>
        </w:rPr>
        <w:t xml:space="preserve">, P. E., &amp; </w:t>
      </w:r>
      <w:proofErr w:type="spellStart"/>
      <w:r w:rsidRPr="00CE5736">
        <w:rPr>
          <w:rFonts w:ascii="Times New Roman" w:hAnsi="Times New Roman" w:cs="Times New Roman"/>
          <w:sz w:val="24"/>
          <w:szCs w:val="24"/>
        </w:rPr>
        <w:t>Kistanti</w:t>
      </w:r>
      <w:proofErr w:type="spellEnd"/>
      <w:r w:rsidRPr="00CE5736">
        <w:rPr>
          <w:rFonts w:ascii="Times New Roman" w:hAnsi="Times New Roman" w:cs="Times New Roman"/>
          <w:sz w:val="24"/>
          <w:szCs w:val="24"/>
        </w:rPr>
        <w:t>, N. R. (2020). Human capital, institutional economics and entrepreneurship as a driver for quality &amp; sustainable economic growth. </w:t>
      </w:r>
      <w:r w:rsidRPr="00CE5736">
        <w:rPr>
          <w:rFonts w:ascii="Times New Roman" w:hAnsi="Times New Roman" w:cs="Times New Roman"/>
          <w:i/>
          <w:iCs/>
          <w:sz w:val="24"/>
          <w:szCs w:val="24"/>
        </w:rPr>
        <w:t>Entrepreneurship and Sustainability Issues</w:t>
      </w:r>
      <w:r w:rsidRPr="00CE5736">
        <w:rPr>
          <w:rFonts w:ascii="Times New Roman" w:hAnsi="Times New Roman" w:cs="Times New Roman"/>
          <w:sz w:val="24"/>
          <w:szCs w:val="24"/>
        </w:rPr>
        <w:t>, </w:t>
      </w:r>
      <w:r w:rsidRPr="00CE5736">
        <w:rPr>
          <w:rFonts w:ascii="Times New Roman" w:hAnsi="Times New Roman" w:cs="Times New Roman"/>
          <w:i/>
          <w:iCs/>
          <w:sz w:val="24"/>
          <w:szCs w:val="24"/>
        </w:rPr>
        <w:t>7</w:t>
      </w:r>
      <w:r w:rsidRPr="00CE5736">
        <w:rPr>
          <w:rFonts w:ascii="Times New Roman" w:hAnsi="Times New Roman" w:cs="Times New Roman"/>
          <w:sz w:val="24"/>
          <w:szCs w:val="24"/>
        </w:rPr>
        <w:t>(4), 2575.</w:t>
      </w:r>
    </w:p>
    <w:p w14:paraId="02D40376" w14:textId="77777777" w:rsidR="00685323" w:rsidRDefault="00685323" w:rsidP="00685323">
      <w:pPr>
        <w:spacing w:line="240" w:lineRule="auto"/>
        <w:ind w:left="630" w:hanging="630"/>
        <w:jc w:val="both"/>
        <w:rPr>
          <w:rStyle w:val="Strong"/>
          <w:rFonts w:ascii="Times New Roman" w:hAnsi="Times New Roman" w:cs="Times New Roman"/>
          <w:b w:val="0"/>
          <w:bCs w:val="0"/>
          <w:sz w:val="24"/>
          <w:szCs w:val="24"/>
        </w:rPr>
      </w:pPr>
      <w:r w:rsidRPr="00CE5736">
        <w:rPr>
          <w:rStyle w:val="Strong"/>
          <w:rFonts w:ascii="Times New Roman" w:hAnsi="Times New Roman" w:cs="Times New Roman"/>
          <w:b w:val="0"/>
          <w:sz w:val="24"/>
          <w:szCs w:val="24"/>
        </w:rPr>
        <w:t xml:space="preserve">PwC (2020). MSME Survey 2020: </w:t>
      </w:r>
      <w:r w:rsidRPr="00CE5736">
        <w:rPr>
          <w:rFonts w:ascii="Times New Roman" w:hAnsi="Times New Roman" w:cs="Times New Roman"/>
          <w:sz w:val="24"/>
          <w:szCs w:val="24"/>
        </w:rPr>
        <w:t>Building to Last, Nigeria Report</w:t>
      </w:r>
      <w:r w:rsidRPr="00CE5736">
        <w:rPr>
          <w:rStyle w:val="Strong"/>
          <w:rFonts w:ascii="Times New Roman" w:hAnsi="Times New Roman" w:cs="Times New Roman"/>
          <w:b w:val="0"/>
          <w:sz w:val="24"/>
          <w:szCs w:val="24"/>
        </w:rPr>
        <w:t xml:space="preserve">. </w:t>
      </w:r>
      <w:hyperlink r:id="rId18" w:history="1">
        <w:r w:rsidRPr="00CE5736">
          <w:rPr>
            <w:rStyle w:val="Hyperlink"/>
            <w:rFonts w:ascii="Times New Roman" w:hAnsi="Times New Roman" w:cs="Times New Roman"/>
            <w:sz w:val="24"/>
            <w:szCs w:val="24"/>
          </w:rPr>
          <w:t>https://www.pwc.com/ng/en/assets/pdf/pwc-msme-survey-2020-final.pdf</w:t>
        </w:r>
      </w:hyperlink>
    </w:p>
    <w:p w14:paraId="1A958901"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Scheuenstuhl</w:t>
      </w:r>
      <w:proofErr w:type="spellEnd"/>
      <w:r w:rsidRPr="00CE5736">
        <w:rPr>
          <w:rFonts w:ascii="Times New Roman" w:hAnsi="Times New Roman" w:cs="Times New Roman"/>
          <w:sz w:val="24"/>
          <w:szCs w:val="24"/>
        </w:rPr>
        <w:t>, F</w:t>
      </w:r>
      <w:r>
        <w:rPr>
          <w:rFonts w:ascii="Times New Roman" w:hAnsi="Times New Roman" w:cs="Times New Roman"/>
          <w:sz w:val="24"/>
          <w:szCs w:val="24"/>
        </w:rPr>
        <w:t>.,</w:t>
      </w:r>
      <w:r w:rsidRPr="00CE5736">
        <w:rPr>
          <w:rFonts w:ascii="Times New Roman" w:hAnsi="Times New Roman" w:cs="Times New Roman"/>
          <w:sz w:val="24"/>
          <w:szCs w:val="24"/>
        </w:rPr>
        <w:t xml:space="preserve"> </w:t>
      </w:r>
      <w:proofErr w:type="spellStart"/>
      <w:r w:rsidRPr="00CE5736">
        <w:rPr>
          <w:rFonts w:ascii="Times New Roman" w:hAnsi="Times New Roman" w:cs="Times New Roman"/>
          <w:sz w:val="24"/>
          <w:szCs w:val="24"/>
        </w:rPr>
        <w:t>Bican</w:t>
      </w:r>
      <w:proofErr w:type="spellEnd"/>
      <w:r w:rsidRPr="00CE5736">
        <w:rPr>
          <w:rFonts w:ascii="Times New Roman" w:hAnsi="Times New Roman" w:cs="Times New Roman"/>
          <w:sz w:val="24"/>
          <w:szCs w:val="24"/>
        </w:rPr>
        <w:t>, P</w:t>
      </w:r>
      <w:r>
        <w:rPr>
          <w:rFonts w:ascii="Times New Roman" w:hAnsi="Times New Roman" w:cs="Times New Roman"/>
          <w:sz w:val="24"/>
          <w:szCs w:val="24"/>
        </w:rPr>
        <w:t>.</w:t>
      </w:r>
      <w:r w:rsidRPr="00CE5736">
        <w:rPr>
          <w:rFonts w:ascii="Times New Roman" w:hAnsi="Times New Roman" w:cs="Times New Roman"/>
          <w:sz w:val="24"/>
          <w:szCs w:val="24"/>
        </w:rPr>
        <w:t xml:space="preserve"> &amp; </w:t>
      </w:r>
      <w:proofErr w:type="spellStart"/>
      <w:r w:rsidRPr="00CE5736">
        <w:rPr>
          <w:rFonts w:ascii="Times New Roman" w:hAnsi="Times New Roman" w:cs="Times New Roman"/>
          <w:sz w:val="24"/>
          <w:szCs w:val="24"/>
        </w:rPr>
        <w:t>Brem</w:t>
      </w:r>
      <w:proofErr w:type="spellEnd"/>
      <w:r w:rsidRPr="00CE5736">
        <w:rPr>
          <w:rFonts w:ascii="Times New Roman" w:hAnsi="Times New Roman" w:cs="Times New Roman"/>
          <w:sz w:val="24"/>
          <w:szCs w:val="24"/>
        </w:rPr>
        <w:t>, A</w:t>
      </w:r>
      <w:r>
        <w:rPr>
          <w:rFonts w:ascii="Times New Roman" w:hAnsi="Times New Roman" w:cs="Times New Roman"/>
          <w:sz w:val="24"/>
          <w:szCs w:val="24"/>
        </w:rPr>
        <w:t>.</w:t>
      </w:r>
      <w:r w:rsidRPr="00CE5736">
        <w:rPr>
          <w:rFonts w:ascii="Times New Roman" w:hAnsi="Times New Roman" w:cs="Times New Roman"/>
          <w:sz w:val="24"/>
          <w:szCs w:val="24"/>
        </w:rPr>
        <w:t xml:space="preserve"> (2020). </w:t>
      </w:r>
      <w:r>
        <w:rPr>
          <w:rFonts w:ascii="Times New Roman" w:hAnsi="Times New Roman" w:cs="Times New Roman"/>
          <w:sz w:val="24"/>
          <w:szCs w:val="24"/>
        </w:rPr>
        <w:t>H</w:t>
      </w:r>
      <w:r w:rsidRPr="00CE5736">
        <w:rPr>
          <w:rFonts w:ascii="Times New Roman" w:hAnsi="Times New Roman" w:cs="Times New Roman"/>
          <w:sz w:val="24"/>
          <w:szCs w:val="24"/>
        </w:rPr>
        <w:t xml:space="preserve">ow can the lean startup approach improve the innovation process of established companies? an experimental approach. </w:t>
      </w:r>
      <w:r w:rsidRPr="00CE5736">
        <w:rPr>
          <w:rFonts w:ascii="Times New Roman" w:hAnsi="Times New Roman" w:cs="Times New Roman"/>
          <w:i/>
          <w:sz w:val="24"/>
          <w:szCs w:val="24"/>
        </w:rPr>
        <w:t>International Journal of Innovation Management</w:t>
      </w:r>
      <w:r w:rsidRPr="00CE5736">
        <w:rPr>
          <w:rFonts w:ascii="Times New Roman" w:hAnsi="Times New Roman" w:cs="Times New Roman"/>
          <w:sz w:val="24"/>
          <w:szCs w:val="24"/>
        </w:rPr>
        <w:t>. 25. 2150029. 10.1142/S1363919621500298.</w:t>
      </w:r>
    </w:p>
    <w:p w14:paraId="75B5BB9C" w14:textId="77777777" w:rsidR="00685323" w:rsidRDefault="00685323" w:rsidP="00685323">
      <w:pPr>
        <w:spacing w:line="240" w:lineRule="auto"/>
        <w:ind w:left="630" w:hanging="630"/>
        <w:jc w:val="both"/>
        <w:rPr>
          <w:rFonts w:ascii="Times New Roman" w:hAnsi="Times New Roman" w:cs="Times New Roman"/>
          <w:sz w:val="24"/>
          <w:szCs w:val="24"/>
        </w:rPr>
      </w:pPr>
      <w:r w:rsidRPr="00D87135">
        <w:rPr>
          <w:rFonts w:ascii="Times New Roman" w:eastAsia="Times New Roman" w:hAnsi="Times New Roman" w:cs="Times New Roman"/>
          <w:kern w:val="0"/>
          <w:sz w:val="24"/>
          <w:szCs w:val="24"/>
          <w14:ligatures w14:val="none"/>
        </w:rPr>
        <w:t xml:space="preserve">Sharma, M. (2021). </w:t>
      </w:r>
      <w:r w:rsidRPr="00CE5736">
        <w:rPr>
          <w:rFonts w:ascii="Times New Roman" w:eastAsia="Times New Roman" w:hAnsi="Times New Roman" w:cs="Times New Roman"/>
          <w:i/>
          <w:iCs/>
          <w:kern w:val="0"/>
          <w:sz w:val="24"/>
          <w:szCs w:val="24"/>
          <w14:ligatures w14:val="none"/>
        </w:rPr>
        <w:t>Entrepreneurship and small business management</w:t>
      </w:r>
      <w:r w:rsidRPr="00D87135">
        <w:rPr>
          <w:rFonts w:ascii="Times New Roman" w:eastAsia="Times New Roman" w:hAnsi="Times New Roman" w:cs="Times New Roman"/>
          <w:kern w:val="0"/>
          <w:sz w:val="24"/>
          <w:szCs w:val="24"/>
          <w14:ligatures w14:val="none"/>
        </w:rPr>
        <w:t>. New Delhi: Global Academic Publishers.</w:t>
      </w:r>
    </w:p>
    <w:p w14:paraId="57EB551E"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Urbano</w:t>
      </w:r>
      <w:proofErr w:type="spellEnd"/>
      <w:r w:rsidRPr="00CE5736">
        <w:rPr>
          <w:rFonts w:ascii="Times New Roman" w:hAnsi="Times New Roman" w:cs="Times New Roman"/>
          <w:sz w:val="24"/>
          <w:szCs w:val="24"/>
        </w:rPr>
        <w:t xml:space="preserve">, D., </w:t>
      </w:r>
      <w:proofErr w:type="spellStart"/>
      <w:r w:rsidRPr="00CE5736">
        <w:rPr>
          <w:rFonts w:ascii="Times New Roman" w:hAnsi="Times New Roman" w:cs="Times New Roman"/>
          <w:sz w:val="24"/>
          <w:szCs w:val="24"/>
        </w:rPr>
        <w:t>Audretsch</w:t>
      </w:r>
      <w:proofErr w:type="spellEnd"/>
      <w:r w:rsidRPr="00CE5736">
        <w:rPr>
          <w:rFonts w:ascii="Times New Roman" w:hAnsi="Times New Roman" w:cs="Times New Roman"/>
          <w:sz w:val="24"/>
          <w:szCs w:val="24"/>
        </w:rPr>
        <w:t xml:space="preserve">, D., Aparicio, S., &amp; </w:t>
      </w:r>
      <w:proofErr w:type="spellStart"/>
      <w:r w:rsidRPr="00CE5736">
        <w:rPr>
          <w:rFonts w:ascii="Times New Roman" w:hAnsi="Times New Roman" w:cs="Times New Roman"/>
          <w:sz w:val="24"/>
          <w:szCs w:val="24"/>
        </w:rPr>
        <w:t>Noguera</w:t>
      </w:r>
      <w:proofErr w:type="spellEnd"/>
      <w:r w:rsidRPr="00CE5736">
        <w:rPr>
          <w:rFonts w:ascii="Times New Roman" w:hAnsi="Times New Roman" w:cs="Times New Roman"/>
          <w:sz w:val="24"/>
          <w:szCs w:val="24"/>
        </w:rPr>
        <w:t>, M. (2020). Does entrepreneurial activity matter for economic growth in developing countries? The role of the institutional environment. </w:t>
      </w:r>
      <w:r w:rsidRPr="00CE5736">
        <w:rPr>
          <w:rFonts w:ascii="Times New Roman" w:hAnsi="Times New Roman" w:cs="Times New Roman"/>
          <w:i/>
          <w:iCs/>
          <w:sz w:val="24"/>
          <w:szCs w:val="24"/>
        </w:rPr>
        <w:t>International Entrepreneurship and Management Journal</w:t>
      </w:r>
      <w:r w:rsidRPr="00CE5736">
        <w:rPr>
          <w:rFonts w:ascii="Times New Roman" w:hAnsi="Times New Roman" w:cs="Times New Roman"/>
          <w:sz w:val="24"/>
          <w:szCs w:val="24"/>
        </w:rPr>
        <w:t>, </w:t>
      </w:r>
      <w:r w:rsidRPr="00CE5736">
        <w:rPr>
          <w:rFonts w:ascii="Times New Roman" w:hAnsi="Times New Roman" w:cs="Times New Roman"/>
          <w:i/>
          <w:iCs/>
          <w:sz w:val="24"/>
          <w:szCs w:val="24"/>
        </w:rPr>
        <w:t>16</w:t>
      </w:r>
      <w:r w:rsidRPr="00CE5736">
        <w:rPr>
          <w:rFonts w:ascii="Times New Roman" w:hAnsi="Times New Roman" w:cs="Times New Roman"/>
          <w:sz w:val="24"/>
          <w:szCs w:val="24"/>
        </w:rPr>
        <w:t>(3), 1065-1099.</w:t>
      </w:r>
    </w:p>
    <w:p w14:paraId="7A2D4D11"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Veleva</w:t>
      </w:r>
      <w:proofErr w:type="spellEnd"/>
      <w:r w:rsidRPr="00CE5736">
        <w:rPr>
          <w:rFonts w:ascii="Times New Roman" w:hAnsi="Times New Roman" w:cs="Times New Roman"/>
          <w:sz w:val="24"/>
          <w:szCs w:val="24"/>
        </w:rPr>
        <w:t xml:space="preserve">, V. (2021). The role of entrepreneurs in advancing sustainable lifestyles: Challenges, </w:t>
      </w:r>
    </w:p>
    <w:p w14:paraId="36F277F8" w14:textId="77777777" w:rsidR="00685323" w:rsidRDefault="00685323" w:rsidP="00685323">
      <w:pPr>
        <w:spacing w:line="240" w:lineRule="auto"/>
        <w:ind w:left="630" w:hanging="630"/>
        <w:jc w:val="both"/>
        <w:rPr>
          <w:rFonts w:ascii="Times New Roman" w:hAnsi="Times New Roman" w:cs="Times New Roman"/>
          <w:sz w:val="24"/>
          <w:szCs w:val="24"/>
        </w:rPr>
      </w:pPr>
      <w:proofErr w:type="spellStart"/>
      <w:r w:rsidRPr="00D87135">
        <w:rPr>
          <w:rFonts w:ascii="Times New Roman" w:eastAsia="Times New Roman" w:hAnsi="Times New Roman" w:cs="Times New Roman"/>
          <w:kern w:val="0"/>
          <w:sz w:val="24"/>
          <w:szCs w:val="24"/>
          <w14:ligatures w14:val="none"/>
        </w:rPr>
        <w:t>Wennekers</w:t>
      </w:r>
      <w:proofErr w:type="spellEnd"/>
      <w:r w:rsidRPr="00D87135">
        <w:rPr>
          <w:rFonts w:ascii="Times New Roman" w:eastAsia="Times New Roman" w:hAnsi="Times New Roman" w:cs="Times New Roman"/>
          <w:kern w:val="0"/>
          <w:sz w:val="24"/>
          <w:szCs w:val="24"/>
          <w14:ligatures w14:val="none"/>
        </w:rPr>
        <w:t xml:space="preserve">, S., &amp; </w:t>
      </w:r>
      <w:proofErr w:type="spellStart"/>
      <w:r w:rsidRPr="00D87135">
        <w:rPr>
          <w:rFonts w:ascii="Times New Roman" w:eastAsia="Times New Roman" w:hAnsi="Times New Roman" w:cs="Times New Roman"/>
          <w:kern w:val="0"/>
          <w:sz w:val="24"/>
          <w:szCs w:val="24"/>
          <w14:ligatures w14:val="none"/>
        </w:rPr>
        <w:t>Thurik</w:t>
      </w:r>
      <w:proofErr w:type="spellEnd"/>
      <w:r w:rsidRPr="00D87135">
        <w:rPr>
          <w:rFonts w:ascii="Times New Roman" w:eastAsia="Times New Roman" w:hAnsi="Times New Roman" w:cs="Times New Roman"/>
          <w:kern w:val="0"/>
          <w:sz w:val="24"/>
          <w:szCs w:val="24"/>
          <w14:ligatures w14:val="none"/>
        </w:rPr>
        <w:t xml:space="preserve">, R. (1999). Linking entrepreneurship and economic growth. </w:t>
      </w:r>
      <w:r w:rsidRPr="00CE5736">
        <w:rPr>
          <w:rFonts w:ascii="Times New Roman" w:eastAsia="Times New Roman" w:hAnsi="Times New Roman" w:cs="Times New Roman"/>
          <w:i/>
          <w:iCs/>
          <w:kern w:val="0"/>
          <w:sz w:val="24"/>
          <w:szCs w:val="24"/>
          <w14:ligatures w14:val="none"/>
        </w:rPr>
        <w:t>Small Business Economics</w:t>
      </w:r>
      <w:r w:rsidRPr="00D87135">
        <w:rPr>
          <w:rFonts w:ascii="Times New Roman" w:eastAsia="Times New Roman" w:hAnsi="Times New Roman" w:cs="Times New Roman"/>
          <w:kern w:val="0"/>
          <w:sz w:val="24"/>
          <w:szCs w:val="24"/>
          <w14:ligatures w14:val="none"/>
        </w:rPr>
        <w:t>, 13(1), 27–56.</w:t>
      </w:r>
    </w:p>
    <w:p w14:paraId="0EF12310" w14:textId="77777777" w:rsidR="00685323" w:rsidRPr="00685323"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Yemenici</w:t>
      </w:r>
      <w:proofErr w:type="spellEnd"/>
      <w:r w:rsidRPr="00CE5736">
        <w:rPr>
          <w:rFonts w:ascii="Times New Roman" w:hAnsi="Times New Roman" w:cs="Times New Roman"/>
          <w:sz w:val="24"/>
          <w:szCs w:val="24"/>
        </w:rPr>
        <w:t xml:space="preserve">, A. D. (2022). Entrepreneurship in the world of Metaverse: Virtual </w:t>
      </w:r>
      <w:proofErr w:type="gramStart"/>
      <w:r w:rsidRPr="00CE5736">
        <w:rPr>
          <w:rFonts w:ascii="Times New Roman" w:hAnsi="Times New Roman" w:cs="Times New Roman"/>
          <w:sz w:val="24"/>
          <w:szCs w:val="24"/>
        </w:rPr>
        <w:t>or  real?.</w:t>
      </w:r>
      <w:proofErr w:type="gramEnd"/>
      <w:r w:rsidRPr="00CE5736">
        <w:rPr>
          <w:rFonts w:ascii="Times New Roman" w:hAnsi="Times New Roman" w:cs="Times New Roman"/>
          <w:sz w:val="24"/>
          <w:szCs w:val="24"/>
        </w:rPr>
        <w:t> </w:t>
      </w:r>
      <w:r w:rsidRPr="00CE5736">
        <w:rPr>
          <w:rFonts w:ascii="Times New Roman" w:hAnsi="Times New Roman" w:cs="Times New Roman"/>
          <w:i/>
          <w:iCs/>
          <w:sz w:val="24"/>
          <w:szCs w:val="24"/>
        </w:rPr>
        <w:t xml:space="preserve">Journal of </w:t>
      </w:r>
    </w:p>
    <w:p w14:paraId="53DAD89B" w14:textId="77777777" w:rsidR="00685323" w:rsidRPr="00CE5736" w:rsidRDefault="00685323" w:rsidP="00685323">
      <w:pPr>
        <w:spacing w:line="240" w:lineRule="auto"/>
        <w:ind w:left="630" w:hanging="630"/>
        <w:jc w:val="both"/>
        <w:rPr>
          <w:rFonts w:ascii="Times New Roman" w:hAnsi="Times New Roman" w:cs="Times New Roman"/>
          <w:sz w:val="24"/>
          <w:szCs w:val="24"/>
        </w:rPr>
      </w:pPr>
      <w:proofErr w:type="spellStart"/>
      <w:r w:rsidRPr="00CE5736">
        <w:rPr>
          <w:rFonts w:ascii="Times New Roman" w:hAnsi="Times New Roman" w:cs="Times New Roman"/>
          <w:sz w:val="24"/>
          <w:szCs w:val="24"/>
        </w:rPr>
        <w:t>Ziemnowicz</w:t>
      </w:r>
      <w:proofErr w:type="spellEnd"/>
      <w:r w:rsidRPr="00CE5736">
        <w:rPr>
          <w:rFonts w:ascii="Times New Roman" w:hAnsi="Times New Roman" w:cs="Times New Roman"/>
          <w:sz w:val="24"/>
          <w:szCs w:val="24"/>
        </w:rPr>
        <w:t>, C. (2020). Joseph A. Schumpeter and innovation. In </w:t>
      </w:r>
      <w:r w:rsidRPr="00CE5736">
        <w:rPr>
          <w:rFonts w:ascii="Times New Roman" w:hAnsi="Times New Roman" w:cs="Times New Roman"/>
          <w:i/>
          <w:iCs/>
          <w:sz w:val="24"/>
          <w:szCs w:val="24"/>
        </w:rPr>
        <w:t>Encyclopedia of creativity, invention, innovation and entrepreneurship</w:t>
      </w:r>
      <w:r w:rsidRPr="00CE5736">
        <w:rPr>
          <w:rFonts w:ascii="Times New Roman" w:hAnsi="Times New Roman" w:cs="Times New Roman"/>
          <w:sz w:val="24"/>
          <w:szCs w:val="24"/>
        </w:rPr>
        <w:t> (pp. 1517-1522). Cham: Springer International Publishing.</w:t>
      </w:r>
    </w:p>
    <w:p w14:paraId="0DB48A34" w14:textId="77777777" w:rsidR="00412117" w:rsidRDefault="00412117" w:rsidP="00685323">
      <w:pPr>
        <w:spacing w:line="240" w:lineRule="auto"/>
        <w:ind w:left="630" w:hanging="900"/>
        <w:jc w:val="both"/>
        <w:rPr>
          <w:rFonts w:ascii="Times New Roman" w:hAnsi="Times New Roman" w:cs="Times New Roman"/>
          <w:sz w:val="24"/>
          <w:szCs w:val="24"/>
        </w:rPr>
      </w:pPr>
    </w:p>
    <w:sectPr w:rsidR="0041211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B1B9B" w14:textId="77777777" w:rsidR="0008267F" w:rsidRDefault="0008267F" w:rsidP="00D54A83">
      <w:pPr>
        <w:spacing w:after="0" w:line="240" w:lineRule="auto"/>
      </w:pPr>
      <w:r>
        <w:separator/>
      </w:r>
    </w:p>
  </w:endnote>
  <w:endnote w:type="continuationSeparator" w:id="0">
    <w:p w14:paraId="4A6FE4C0" w14:textId="77777777" w:rsidR="0008267F" w:rsidRDefault="0008267F" w:rsidP="00D5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1D0E" w14:textId="77777777" w:rsidR="00D54A83" w:rsidRDefault="00D54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0C02" w14:textId="77777777" w:rsidR="00D54A83" w:rsidRDefault="00D54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18A8" w14:textId="77777777" w:rsidR="00D54A83" w:rsidRDefault="00D5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D69E3" w14:textId="77777777" w:rsidR="0008267F" w:rsidRDefault="0008267F" w:rsidP="00D54A83">
      <w:pPr>
        <w:spacing w:after="0" w:line="240" w:lineRule="auto"/>
      </w:pPr>
      <w:r>
        <w:separator/>
      </w:r>
    </w:p>
  </w:footnote>
  <w:footnote w:type="continuationSeparator" w:id="0">
    <w:p w14:paraId="4AB75691" w14:textId="77777777" w:rsidR="0008267F" w:rsidRDefault="0008267F" w:rsidP="00D5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12EA" w14:textId="340C7B73" w:rsidR="00D54A83" w:rsidRDefault="00D54A83">
    <w:pPr>
      <w:pStyle w:val="Header"/>
    </w:pPr>
    <w:r>
      <w:rPr>
        <w:noProof/>
      </w:rPr>
      <w:pict w14:anchorId="38190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251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4278" w14:textId="38C40CAB" w:rsidR="00D54A83" w:rsidRDefault="00D54A83">
    <w:pPr>
      <w:pStyle w:val="Header"/>
    </w:pPr>
    <w:r>
      <w:rPr>
        <w:noProof/>
      </w:rPr>
      <w:pict w14:anchorId="17ABE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251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43E0" w14:textId="2165750D" w:rsidR="00D54A83" w:rsidRDefault="00D54A83">
    <w:pPr>
      <w:pStyle w:val="Header"/>
    </w:pPr>
    <w:r>
      <w:rPr>
        <w:noProof/>
      </w:rPr>
      <w:pict w14:anchorId="0CB54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251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AA6"/>
    <w:multiLevelType w:val="hybridMultilevel"/>
    <w:tmpl w:val="B002EFBA"/>
    <w:lvl w:ilvl="0" w:tplc="CA68760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E24"/>
    <w:multiLevelType w:val="hybridMultilevel"/>
    <w:tmpl w:val="2DE06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67FE2"/>
    <w:multiLevelType w:val="multilevel"/>
    <w:tmpl w:val="D0E4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44856"/>
    <w:multiLevelType w:val="multilevel"/>
    <w:tmpl w:val="7DB0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105E4"/>
    <w:multiLevelType w:val="hybridMultilevel"/>
    <w:tmpl w:val="2DE06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7C2B6C"/>
    <w:multiLevelType w:val="hybridMultilevel"/>
    <w:tmpl w:val="F1ACE206"/>
    <w:lvl w:ilvl="0" w:tplc="CA68760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56BE4"/>
    <w:multiLevelType w:val="multilevel"/>
    <w:tmpl w:val="A500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E7A16"/>
    <w:multiLevelType w:val="multilevel"/>
    <w:tmpl w:val="DF8CB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A50A9F"/>
    <w:multiLevelType w:val="multilevel"/>
    <w:tmpl w:val="286E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8"/>
  </w:num>
  <w:num w:numId="5">
    <w:abstractNumId w:val="3"/>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EB"/>
    <w:rsid w:val="0000162E"/>
    <w:rsid w:val="00015F18"/>
    <w:rsid w:val="000311C0"/>
    <w:rsid w:val="0008267F"/>
    <w:rsid w:val="000B2F8F"/>
    <w:rsid w:val="000F5A47"/>
    <w:rsid w:val="001053B7"/>
    <w:rsid w:val="00154957"/>
    <w:rsid w:val="00180EE4"/>
    <w:rsid w:val="001B6EF6"/>
    <w:rsid w:val="001D285B"/>
    <w:rsid w:val="00211B9D"/>
    <w:rsid w:val="00233BE9"/>
    <w:rsid w:val="002A6CCE"/>
    <w:rsid w:val="002B2B71"/>
    <w:rsid w:val="002D3FC8"/>
    <w:rsid w:val="002E122E"/>
    <w:rsid w:val="002E4846"/>
    <w:rsid w:val="002F7C3D"/>
    <w:rsid w:val="00301E8F"/>
    <w:rsid w:val="0032491F"/>
    <w:rsid w:val="00325740"/>
    <w:rsid w:val="00356A47"/>
    <w:rsid w:val="00361F09"/>
    <w:rsid w:val="0037403C"/>
    <w:rsid w:val="003A766E"/>
    <w:rsid w:val="003D2728"/>
    <w:rsid w:val="00407388"/>
    <w:rsid w:val="00412117"/>
    <w:rsid w:val="00440844"/>
    <w:rsid w:val="0045071C"/>
    <w:rsid w:val="00470DB0"/>
    <w:rsid w:val="004721C1"/>
    <w:rsid w:val="004760EC"/>
    <w:rsid w:val="00482A9F"/>
    <w:rsid w:val="0048626F"/>
    <w:rsid w:val="004C49E2"/>
    <w:rsid w:val="004E3AE0"/>
    <w:rsid w:val="005110D3"/>
    <w:rsid w:val="00544A68"/>
    <w:rsid w:val="00563F82"/>
    <w:rsid w:val="0057087B"/>
    <w:rsid w:val="00584C39"/>
    <w:rsid w:val="00593F36"/>
    <w:rsid w:val="005B3488"/>
    <w:rsid w:val="005C29A8"/>
    <w:rsid w:val="0062082E"/>
    <w:rsid w:val="00656130"/>
    <w:rsid w:val="006621D4"/>
    <w:rsid w:val="00685323"/>
    <w:rsid w:val="006C22CA"/>
    <w:rsid w:val="006C6CB9"/>
    <w:rsid w:val="006D0113"/>
    <w:rsid w:val="006E3356"/>
    <w:rsid w:val="006F524B"/>
    <w:rsid w:val="0072551E"/>
    <w:rsid w:val="00733C28"/>
    <w:rsid w:val="007A1AD8"/>
    <w:rsid w:val="007C3C56"/>
    <w:rsid w:val="007D454E"/>
    <w:rsid w:val="00803B41"/>
    <w:rsid w:val="00850AC2"/>
    <w:rsid w:val="00850C3B"/>
    <w:rsid w:val="00891F71"/>
    <w:rsid w:val="008B7CF0"/>
    <w:rsid w:val="00917246"/>
    <w:rsid w:val="00922F76"/>
    <w:rsid w:val="00927BC0"/>
    <w:rsid w:val="0093290D"/>
    <w:rsid w:val="00937B4C"/>
    <w:rsid w:val="009551E5"/>
    <w:rsid w:val="00966440"/>
    <w:rsid w:val="00992101"/>
    <w:rsid w:val="009C5612"/>
    <w:rsid w:val="009E489C"/>
    <w:rsid w:val="009F153E"/>
    <w:rsid w:val="009F1D79"/>
    <w:rsid w:val="00A27548"/>
    <w:rsid w:val="00A55A52"/>
    <w:rsid w:val="00A64286"/>
    <w:rsid w:val="00A66113"/>
    <w:rsid w:val="00AA1A2A"/>
    <w:rsid w:val="00AB2919"/>
    <w:rsid w:val="00AB4C35"/>
    <w:rsid w:val="00AD796F"/>
    <w:rsid w:val="00B14954"/>
    <w:rsid w:val="00B872F4"/>
    <w:rsid w:val="00B90B1B"/>
    <w:rsid w:val="00B9389A"/>
    <w:rsid w:val="00BA21FB"/>
    <w:rsid w:val="00BA69BF"/>
    <w:rsid w:val="00BB108F"/>
    <w:rsid w:val="00C100BB"/>
    <w:rsid w:val="00C15E87"/>
    <w:rsid w:val="00C2611A"/>
    <w:rsid w:val="00C46A1F"/>
    <w:rsid w:val="00C57CC2"/>
    <w:rsid w:val="00C61FB9"/>
    <w:rsid w:val="00C76C14"/>
    <w:rsid w:val="00CB71CA"/>
    <w:rsid w:val="00CC0425"/>
    <w:rsid w:val="00CC1552"/>
    <w:rsid w:val="00CC5C78"/>
    <w:rsid w:val="00CD56B7"/>
    <w:rsid w:val="00D54A83"/>
    <w:rsid w:val="00D61CA6"/>
    <w:rsid w:val="00D80F3F"/>
    <w:rsid w:val="00D82859"/>
    <w:rsid w:val="00D87135"/>
    <w:rsid w:val="00DB5311"/>
    <w:rsid w:val="00DC494F"/>
    <w:rsid w:val="00DE7779"/>
    <w:rsid w:val="00E424EB"/>
    <w:rsid w:val="00E51E22"/>
    <w:rsid w:val="00E718E4"/>
    <w:rsid w:val="00E87785"/>
    <w:rsid w:val="00E960E4"/>
    <w:rsid w:val="00EB4554"/>
    <w:rsid w:val="00F15D78"/>
    <w:rsid w:val="00F16790"/>
    <w:rsid w:val="00F270B9"/>
    <w:rsid w:val="00F30238"/>
    <w:rsid w:val="00F47D2B"/>
    <w:rsid w:val="00F67483"/>
    <w:rsid w:val="00FB6FB9"/>
    <w:rsid w:val="00FC58D5"/>
    <w:rsid w:val="00FD0A96"/>
    <w:rsid w:val="00FD0CD2"/>
    <w:rsid w:val="00FD68A8"/>
    <w:rsid w:val="00FE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C38313"/>
  <w15:chartTrackingRefBased/>
  <w15:docId w15:val="{501B1673-7525-419C-8693-989850D0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C78"/>
    <w:pPr>
      <w:ind w:left="720"/>
      <w:contextualSpacing/>
    </w:pPr>
  </w:style>
  <w:style w:type="character" w:styleId="Hyperlink">
    <w:name w:val="Hyperlink"/>
    <w:basedOn w:val="DefaultParagraphFont"/>
    <w:uiPriority w:val="99"/>
    <w:unhideWhenUsed/>
    <w:rsid w:val="00154957"/>
    <w:rPr>
      <w:color w:val="0563C1" w:themeColor="hyperlink"/>
      <w:u w:val="single"/>
    </w:rPr>
  </w:style>
  <w:style w:type="character" w:customStyle="1" w:styleId="UnresolvedMention1">
    <w:name w:val="Unresolved Mention1"/>
    <w:basedOn w:val="DefaultParagraphFont"/>
    <w:uiPriority w:val="99"/>
    <w:semiHidden/>
    <w:unhideWhenUsed/>
    <w:rsid w:val="00154957"/>
    <w:rPr>
      <w:color w:val="605E5C"/>
      <w:shd w:val="clear" w:color="auto" w:fill="E1DFDD"/>
    </w:rPr>
  </w:style>
  <w:style w:type="table" w:styleId="TableGrid">
    <w:name w:val="Table Grid"/>
    <w:basedOn w:val="TableNormal"/>
    <w:uiPriority w:val="39"/>
    <w:rsid w:val="00F2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2F8F"/>
    <w:pPr>
      <w:spacing w:after="0" w:line="240" w:lineRule="auto"/>
    </w:pPr>
  </w:style>
  <w:style w:type="table" w:styleId="PlainTable2">
    <w:name w:val="Plain Table 2"/>
    <w:basedOn w:val="TableNormal"/>
    <w:uiPriority w:val="42"/>
    <w:rsid w:val="000B2F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82A9F"/>
    <w:rPr>
      <w:rFonts w:ascii="Times New Roman" w:hAnsi="Times New Roman" w:cs="Times New Roman"/>
      <w:sz w:val="24"/>
      <w:szCs w:val="24"/>
    </w:rPr>
  </w:style>
  <w:style w:type="character" w:styleId="Emphasis">
    <w:name w:val="Emphasis"/>
    <w:basedOn w:val="DefaultParagraphFont"/>
    <w:uiPriority w:val="20"/>
    <w:qFormat/>
    <w:rsid w:val="00D87135"/>
    <w:rPr>
      <w:i/>
      <w:iCs/>
    </w:rPr>
  </w:style>
  <w:style w:type="character" w:styleId="Strong">
    <w:name w:val="Strong"/>
    <w:basedOn w:val="DefaultParagraphFont"/>
    <w:uiPriority w:val="22"/>
    <w:qFormat/>
    <w:rsid w:val="00685323"/>
    <w:rPr>
      <w:b/>
      <w:bCs/>
    </w:rPr>
  </w:style>
  <w:style w:type="character" w:customStyle="1" w:styleId="relative">
    <w:name w:val="relative"/>
    <w:basedOn w:val="DefaultParagraphFont"/>
    <w:rsid w:val="00685323"/>
  </w:style>
  <w:style w:type="character" w:styleId="UnresolvedMention">
    <w:name w:val="Unresolved Mention"/>
    <w:basedOn w:val="DefaultParagraphFont"/>
    <w:uiPriority w:val="99"/>
    <w:semiHidden/>
    <w:unhideWhenUsed/>
    <w:rsid w:val="00B9389A"/>
    <w:rPr>
      <w:color w:val="605E5C"/>
      <w:shd w:val="clear" w:color="auto" w:fill="E1DFDD"/>
    </w:rPr>
  </w:style>
  <w:style w:type="paragraph" w:styleId="Header">
    <w:name w:val="header"/>
    <w:basedOn w:val="Normal"/>
    <w:link w:val="HeaderChar"/>
    <w:uiPriority w:val="99"/>
    <w:unhideWhenUsed/>
    <w:rsid w:val="00D54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A83"/>
  </w:style>
  <w:style w:type="paragraph" w:styleId="Footer">
    <w:name w:val="footer"/>
    <w:basedOn w:val="Normal"/>
    <w:link w:val="FooterChar"/>
    <w:uiPriority w:val="99"/>
    <w:unhideWhenUsed/>
    <w:rsid w:val="00D54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261">
      <w:bodyDiv w:val="1"/>
      <w:marLeft w:val="0"/>
      <w:marRight w:val="0"/>
      <w:marTop w:val="0"/>
      <w:marBottom w:val="0"/>
      <w:divBdr>
        <w:top w:val="none" w:sz="0" w:space="0" w:color="auto"/>
        <w:left w:val="none" w:sz="0" w:space="0" w:color="auto"/>
        <w:bottom w:val="none" w:sz="0" w:space="0" w:color="auto"/>
        <w:right w:val="none" w:sz="0" w:space="0" w:color="auto"/>
      </w:divBdr>
    </w:div>
    <w:div w:id="98916243">
      <w:bodyDiv w:val="1"/>
      <w:marLeft w:val="0"/>
      <w:marRight w:val="0"/>
      <w:marTop w:val="0"/>
      <w:marBottom w:val="0"/>
      <w:divBdr>
        <w:top w:val="none" w:sz="0" w:space="0" w:color="auto"/>
        <w:left w:val="none" w:sz="0" w:space="0" w:color="auto"/>
        <w:bottom w:val="none" w:sz="0" w:space="0" w:color="auto"/>
        <w:right w:val="none" w:sz="0" w:space="0" w:color="auto"/>
      </w:divBdr>
    </w:div>
    <w:div w:id="111289799">
      <w:bodyDiv w:val="1"/>
      <w:marLeft w:val="0"/>
      <w:marRight w:val="0"/>
      <w:marTop w:val="0"/>
      <w:marBottom w:val="0"/>
      <w:divBdr>
        <w:top w:val="none" w:sz="0" w:space="0" w:color="auto"/>
        <w:left w:val="none" w:sz="0" w:space="0" w:color="auto"/>
        <w:bottom w:val="none" w:sz="0" w:space="0" w:color="auto"/>
        <w:right w:val="none" w:sz="0" w:space="0" w:color="auto"/>
      </w:divBdr>
    </w:div>
    <w:div w:id="211701245">
      <w:bodyDiv w:val="1"/>
      <w:marLeft w:val="0"/>
      <w:marRight w:val="0"/>
      <w:marTop w:val="0"/>
      <w:marBottom w:val="0"/>
      <w:divBdr>
        <w:top w:val="none" w:sz="0" w:space="0" w:color="auto"/>
        <w:left w:val="none" w:sz="0" w:space="0" w:color="auto"/>
        <w:bottom w:val="none" w:sz="0" w:space="0" w:color="auto"/>
        <w:right w:val="none" w:sz="0" w:space="0" w:color="auto"/>
      </w:divBdr>
    </w:div>
    <w:div w:id="218320779">
      <w:bodyDiv w:val="1"/>
      <w:marLeft w:val="0"/>
      <w:marRight w:val="0"/>
      <w:marTop w:val="0"/>
      <w:marBottom w:val="0"/>
      <w:divBdr>
        <w:top w:val="none" w:sz="0" w:space="0" w:color="auto"/>
        <w:left w:val="none" w:sz="0" w:space="0" w:color="auto"/>
        <w:bottom w:val="none" w:sz="0" w:space="0" w:color="auto"/>
        <w:right w:val="none" w:sz="0" w:space="0" w:color="auto"/>
      </w:divBdr>
    </w:div>
    <w:div w:id="247615852">
      <w:bodyDiv w:val="1"/>
      <w:marLeft w:val="0"/>
      <w:marRight w:val="0"/>
      <w:marTop w:val="0"/>
      <w:marBottom w:val="0"/>
      <w:divBdr>
        <w:top w:val="none" w:sz="0" w:space="0" w:color="auto"/>
        <w:left w:val="none" w:sz="0" w:space="0" w:color="auto"/>
        <w:bottom w:val="none" w:sz="0" w:space="0" w:color="auto"/>
        <w:right w:val="none" w:sz="0" w:space="0" w:color="auto"/>
      </w:divBdr>
    </w:div>
    <w:div w:id="266693021">
      <w:bodyDiv w:val="1"/>
      <w:marLeft w:val="0"/>
      <w:marRight w:val="0"/>
      <w:marTop w:val="0"/>
      <w:marBottom w:val="0"/>
      <w:divBdr>
        <w:top w:val="none" w:sz="0" w:space="0" w:color="auto"/>
        <w:left w:val="none" w:sz="0" w:space="0" w:color="auto"/>
        <w:bottom w:val="none" w:sz="0" w:space="0" w:color="auto"/>
        <w:right w:val="none" w:sz="0" w:space="0" w:color="auto"/>
      </w:divBdr>
    </w:div>
    <w:div w:id="310644959">
      <w:bodyDiv w:val="1"/>
      <w:marLeft w:val="0"/>
      <w:marRight w:val="0"/>
      <w:marTop w:val="0"/>
      <w:marBottom w:val="0"/>
      <w:divBdr>
        <w:top w:val="none" w:sz="0" w:space="0" w:color="auto"/>
        <w:left w:val="none" w:sz="0" w:space="0" w:color="auto"/>
        <w:bottom w:val="none" w:sz="0" w:space="0" w:color="auto"/>
        <w:right w:val="none" w:sz="0" w:space="0" w:color="auto"/>
      </w:divBdr>
    </w:div>
    <w:div w:id="320231324">
      <w:bodyDiv w:val="1"/>
      <w:marLeft w:val="0"/>
      <w:marRight w:val="0"/>
      <w:marTop w:val="0"/>
      <w:marBottom w:val="0"/>
      <w:divBdr>
        <w:top w:val="none" w:sz="0" w:space="0" w:color="auto"/>
        <w:left w:val="none" w:sz="0" w:space="0" w:color="auto"/>
        <w:bottom w:val="none" w:sz="0" w:space="0" w:color="auto"/>
        <w:right w:val="none" w:sz="0" w:space="0" w:color="auto"/>
      </w:divBdr>
    </w:div>
    <w:div w:id="327366564">
      <w:bodyDiv w:val="1"/>
      <w:marLeft w:val="0"/>
      <w:marRight w:val="0"/>
      <w:marTop w:val="0"/>
      <w:marBottom w:val="0"/>
      <w:divBdr>
        <w:top w:val="none" w:sz="0" w:space="0" w:color="auto"/>
        <w:left w:val="none" w:sz="0" w:space="0" w:color="auto"/>
        <w:bottom w:val="none" w:sz="0" w:space="0" w:color="auto"/>
        <w:right w:val="none" w:sz="0" w:space="0" w:color="auto"/>
      </w:divBdr>
    </w:div>
    <w:div w:id="341126684">
      <w:bodyDiv w:val="1"/>
      <w:marLeft w:val="0"/>
      <w:marRight w:val="0"/>
      <w:marTop w:val="0"/>
      <w:marBottom w:val="0"/>
      <w:divBdr>
        <w:top w:val="none" w:sz="0" w:space="0" w:color="auto"/>
        <w:left w:val="none" w:sz="0" w:space="0" w:color="auto"/>
        <w:bottom w:val="none" w:sz="0" w:space="0" w:color="auto"/>
        <w:right w:val="none" w:sz="0" w:space="0" w:color="auto"/>
      </w:divBdr>
    </w:div>
    <w:div w:id="354815845">
      <w:bodyDiv w:val="1"/>
      <w:marLeft w:val="0"/>
      <w:marRight w:val="0"/>
      <w:marTop w:val="0"/>
      <w:marBottom w:val="0"/>
      <w:divBdr>
        <w:top w:val="none" w:sz="0" w:space="0" w:color="auto"/>
        <w:left w:val="none" w:sz="0" w:space="0" w:color="auto"/>
        <w:bottom w:val="none" w:sz="0" w:space="0" w:color="auto"/>
        <w:right w:val="none" w:sz="0" w:space="0" w:color="auto"/>
      </w:divBdr>
    </w:div>
    <w:div w:id="372584714">
      <w:bodyDiv w:val="1"/>
      <w:marLeft w:val="0"/>
      <w:marRight w:val="0"/>
      <w:marTop w:val="0"/>
      <w:marBottom w:val="0"/>
      <w:divBdr>
        <w:top w:val="none" w:sz="0" w:space="0" w:color="auto"/>
        <w:left w:val="none" w:sz="0" w:space="0" w:color="auto"/>
        <w:bottom w:val="none" w:sz="0" w:space="0" w:color="auto"/>
        <w:right w:val="none" w:sz="0" w:space="0" w:color="auto"/>
      </w:divBdr>
    </w:div>
    <w:div w:id="374551023">
      <w:bodyDiv w:val="1"/>
      <w:marLeft w:val="0"/>
      <w:marRight w:val="0"/>
      <w:marTop w:val="0"/>
      <w:marBottom w:val="0"/>
      <w:divBdr>
        <w:top w:val="none" w:sz="0" w:space="0" w:color="auto"/>
        <w:left w:val="none" w:sz="0" w:space="0" w:color="auto"/>
        <w:bottom w:val="none" w:sz="0" w:space="0" w:color="auto"/>
        <w:right w:val="none" w:sz="0" w:space="0" w:color="auto"/>
      </w:divBdr>
    </w:div>
    <w:div w:id="445738904">
      <w:bodyDiv w:val="1"/>
      <w:marLeft w:val="0"/>
      <w:marRight w:val="0"/>
      <w:marTop w:val="0"/>
      <w:marBottom w:val="0"/>
      <w:divBdr>
        <w:top w:val="none" w:sz="0" w:space="0" w:color="auto"/>
        <w:left w:val="none" w:sz="0" w:space="0" w:color="auto"/>
        <w:bottom w:val="none" w:sz="0" w:space="0" w:color="auto"/>
        <w:right w:val="none" w:sz="0" w:space="0" w:color="auto"/>
      </w:divBdr>
    </w:div>
    <w:div w:id="481191625">
      <w:bodyDiv w:val="1"/>
      <w:marLeft w:val="0"/>
      <w:marRight w:val="0"/>
      <w:marTop w:val="0"/>
      <w:marBottom w:val="0"/>
      <w:divBdr>
        <w:top w:val="none" w:sz="0" w:space="0" w:color="auto"/>
        <w:left w:val="none" w:sz="0" w:space="0" w:color="auto"/>
        <w:bottom w:val="none" w:sz="0" w:space="0" w:color="auto"/>
        <w:right w:val="none" w:sz="0" w:space="0" w:color="auto"/>
      </w:divBdr>
    </w:div>
    <w:div w:id="490103566">
      <w:bodyDiv w:val="1"/>
      <w:marLeft w:val="0"/>
      <w:marRight w:val="0"/>
      <w:marTop w:val="0"/>
      <w:marBottom w:val="0"/>
      <w:divBdr>
        <w:top w:val="none" w:sz="0" w:space="0" w:color="auto"/>
        <w:left w:val="none" w:sz="0" w:space="0" w:color="auto"/>
        <w:bottom w:val="none" w:sz="0" w:space="0" w:color="auto"/>
        <w:right w:val="none" w:sz="0" w:space="0" w:color="auto"/>
      </w:divBdr>
    </w:div>
    <w:div w:id="501163060">
      <w:bodyDiv w:val="1"/>
      <w:marLeft w:val="0"/>
      <w:marRight w:val="0"/>
      <w:marTop w:val="0"/>
      <w:marBottom w:val="0"/>
      <w:divBdr>
        <w:top w:val="none" w:sz="0" w:space="0" w:color="auto"/>
        <w:left w:val="none" w:sz="0" w:space="0" w:color="auto"/>
        <w:bottom w:val="none" w:sz="0" w:space="0" w:color="auto"/>
        <w:right w:val="none" w:sz="0" w:space="0" w:color="auto"/>
      </w:divBdr>
    </w:div>
    <w:div w:id="538511908">
      <w:bodyDiv w:val="1"/>
      <w:marLeft w:val="0"/>
      <w:marRight w:val="0"/>
      <w:marTop w:val="0"/>
      <w:marBottom w:val="0"/>
      <w:divBdr>
        <w:top w:val="none" w:sz="0" w:space="0" w:color="auto"/>
        <w:left w:val="none" w:sz="0" w:space="0" w:color="auto"/>
        <w:bottom w:val="none" w:sz="0" w:space="0" w:color="auto"/>
        <w:right w:val="none" w:sz="0" w:space="0" w:color="auto"/>
      </w:divBdr>
    </w:div>
    <w:div w:id="551817263">
      <w:bodyDiv w:val="1"/>
      <w:marLeft w:val="0"/>
      <w:marRight w:val="0"/>
      <w:marTop w:val="0"/>
      <w:marBottom w:val="0"/>
      <w:divBdr>
        <w:top w:val="none" w:sz="0" w:space="0" w:color="auto"/>
        <w:left w:val="none" w:sz="0" w:space="0" w:color="auto"/>
        <w:bottom w:val="none" w:sz="0" w:space="0" w:color="auto"/>
        <w:right w:val="none" w:sz="0" w:space="0" w:color="auto"/>
      </w:divBdr>
    </w:div>
    <w:div w:id="619606091">
      <w:bodyDiv w:val="1"/>
      <w:marLeft w:val="0"/>
      <w:marRight w:val="0"/>
      <w:marTop w:val="0"/>
      <w:marBottom w:val="0"/>
      <w:divBdr>
        <w:top w:val="none" w:sz="0" w:space="0" w:color="auto"/>
        <w:left w:val="none" w:sz="0" w:space="0" w:color="auto"/>
        <w:bottom w:val="none" w:sz="0" w:space="0" w:color="auto"/>
        <w:right w:val="none" w:sz="0" w:space="0" w:color="auto"/>
      </w:divBdr>
    </w:div>
    <w:div w:id="623148365">
      <w:bodyDiv w:val="1"/>
      <w:marLeft w:val="0"/>
      <w:marRight w:val="0"/>
      <w:marTop w:val="0"/>
      <w:marBottom w:val="0"/>
      <w:divBdr>
        <w:top w:val="none" w:sz="0" w:space="0" w:color="auto"/>
        <w:left w:val="none" w:sz="0" w:space="0" w:color="auto"/>
        <w:bottom w:val="none" w:sz="0" w:space="0" w:color="auto"/>
        <w:right w:val="none" w:sz="0" w:space="0" w:color="auto"/>
      </w:divBdr>
    </w:div>
    <w:div w:id="643700858">
      <w:bodyDiv w:val="1"/>
      <w:marLeft w:val="0"/>
      <w:marRight w:val="0"/>
      <w:marTop w:val="0"/>
      <w:marBottom w:val="0"/>
      <w:divBdr>
        <w:top w:val="none" w:sz="0" w:space="0" w:color="auto"/>
        <w:left w:val="none" w:sz="0" w:space="0" w:color="auto"/>
        <w:bottom w:val="none" w:sz="0" w:space="0" w:color="auto"/>
        <w:right w:val="none" w:sz="0" w:space="0" w:color="auto"/>
      </w:divBdr>
    </w:div>
    <w:div w:id="657853207">
      <w:bodyDiv w:val="1"/>
      <w:marLeft w:val="0"/>
      <w:marRight w:val="0"/>
      <w:marTop w:val="0"/>
      <w:marBottom w:val="0"/>
      <w:divBdr>
        <w:top w:val="none" w:sz="0" w:space="0" w:color="auto"/>
        <w:left w:val="none" w:sz="0" w:space="0" w:color="auto"/>
        <w:bottom w:val="none" w:sz="0" w:space="0" w:color="auto"/>
        <w:right w:val="none" w:sz="0" w:space="0" w:color="auto"/>
      </w:divBdr>
    </w:div>
    <w:div w:id="686753760">
      <w:bodyDiv w:val="1"/>
      <w:marLeft w:val="0"/>
      <w:marRight w:val="0"/>
      <w:marTop w:val="0"/>
      <w:marBottom w:val="0"/>
      <w:divBdr>
        <w:top w:val="none" w:sz="0" w:space="0" w:color="auto"/>
        <w:left w:val="none" w:sz="0" w:space="0" w:color="auto"/>
        <w:bottom w:val="none" w:sz="0" w:space="0" w:color="auto"/>
        <w:right w:val="none" w:sz="0" w:space="0" w:color="auto"/>
      </w:divBdr>
    </w:div>
    <w:div w:id="740099370">
      <w:bodyDiv w:val="1"/>
      <w:marLeft w:val="0"/>
      <w:marRight w:val="0"/>
      <w:marTop w:val="0"/>
      <w:marBottom w:val="0"/>
      <w:divBdr>
        <w:top w:val="none" w:sz="0" w:space="0" w:color="auto"/>
        <w:left w:val="none" w:sz="0" w:space="0" w:color="auto"/>
        <w:bottom w:val="none" w:sz="0" w:space="0" w:color="auto"/>
        <w:right w:val="none" w:sz="0" w:space="0" w:color="auto"/>
      </w:divBdr>
    </w:div>
    <w:div w:id="754784957">
      <w:bodyDiv w:val="1"/>
      <w:marLeft w:val="0"/>
      <w:marRight w:val="0"/>
      <w:marTop w:val="0"/>
      <w:marBottom w:val="0"/>
      <w:divBdr>
        <w:top w:val="none" w:sz="0" w:space="0" w:color="auto"/>
        <w:left w:val="none" w:sz="0" w:space="0" w:color="auto"/>
        <w:bottom w:val="none" w:sz="0" w:space="0" w:color="auto"/>
        <w:right w:val="none" w:sz="0" w:space="0" w:color="auto"/>
      </w:divBdr>
    </w:div>
    <w:div w:id="789011382">
      <w:bodyDiv w:val="1"/>
      <w:marLeft w:val="0"/>
      <w:marRight w:val="0"/>
      <w:marTop w:val="0"/>
      <w:marBottom w:val="0"/>
      <w:divBdr>
        <w:top w:val="none" w:sz="0" w:space="0" w:color="auto"/>
        <w:left w:val="none" w:sz="0" w:space="0" w:color="auto"/>
        <w:bottom w:val="none" w:sz="0" w:space="0" w:color="auto"/>
        <w:right w:val="none" w:sz="0" w:space="0" w:color="auto"/>
      </w:divBdr>
    </w:div>
    <w:div w:id="790704668">
      <w:bodyDiv w:val="1"/>
      <w:marLeft w:val="0"/>
      <w:marRight w:val="0"/>
      <w:marTop w:val="0"/>
      <w:marBottom w:val="0"/>
      <w:divBdr>
        <w:top w:val="none" w:sz="0" w:space="0" w:color="auto"/>
        <w:left w:val="none" w:sz="0" w:space="0" w:color="auto"/>
        <w:bottom w:val="none" w:sz="0" w:space="0" w:color="auto"/>
        <w:right w:val="none" w:sz="0" w:space="0" w:color="auto"/>
      </w:divBdr>
    </w:div>
    <w:div w:id="800267235">
      <w:bodyDiv w:val="1"/>
      <w:marLeft w:val="0"/>
      <w:marRight w:val="0"/>
      <w:marTop w:val="0"/>
      <w:marBottom w:val="0"/>
      <w:divBdr>
        <w:top w:val="none" w:sz="0" w:space="0" w:color="auto"/>
        <w:left w:val="none" w:sz="0" w:space="0" w:color="auto"/>
        <w:bottom w:val="none" w:sz="0" w:space="0" w:color="auto"/>
        <w:right w:val="none" w:sz="0" w:space="0" w:color="auto"/>
      </w:divBdr>
    </w:div>
    <w:div w:id="856038646">
      <w:bodyDiv w:val="1"/>
      <w:marLeft w:val="0"/>
      <w:marRight w:val="0"/>
      <w:marTop w:val="0"/>
      <w:marBottom w:val="0"/>
      <w:divBdr>
        <w:top w:val="none" w:sz="0" w:space="0" w:color="auto"/>
        <w:left w:val="none" w:sz="0" w:space="0" w:color="auto"/>
        <w:bottom w:val="none" w:sz="0" w:space="0" w:color="auto"/>
        <w:right w:val="none" w:sz="0" w:space="0" w:color="auto"/>
      </w:divBdr>
    </w:div>
    <w:div w:id="890188952">
      <w:bodyDiv w:val="1"/>
      <w:marLeft w:val="0"/>
      <w:marRight w:val="0"/>
      <w:marTop w:val="0"/>
      <w:marBottom w:val="0"/>
      <w:divBdr>
        <w:top w:val="none" w:sz="0" w:space="0" w:color="auto"/>
        <w:left w:val="none" w:sz="0" w:space="0" w:color="auto"/>
        <w:bottom w:val="none" w:sz="0" w:space="0" w:color="auto"/>
        <w:right w:val="none" w:sz="0" w:space="0" w:color="auto"/>
      </w:divBdr>
    </w:div>
    <w:div w:id="973026428">
      <w:bodyDiv w:val="1"/>
      <w:marLeft w:val="0"/>
      <w:marRight w:val="0"/>
      <w:marTop w:val="0"/>
      <w:marBottom w:val="0"/>
      <w:divBdr>
        <w:top w:val="none" w:sz="0" w:space="0" w:color="auto"/>
        <w:left w:val="none" w:sz="0" w:space="0" w:color="auto"/>
        <w:bottom w:val="none" w:sz="0" w:space="0" w:color="auto"/>
        <w:right w:val="none" w:sz="0" w:space="0" w:color="auto"/>
      </w:divBdr>
    </w:div>
    <w:div w:id="977956210">
      <w:bodyDiv w:val="1"/>
      <w:marLeft w:val="0"/>
      <w:marRight w:val="0"/>
      <w:marTop w:val="0"/>
      <w:marBottom w:val="0"/>
      <w:divBdr>
        <w:top w:val="none" w:sz="0" w:space="0" w:color="auto"/>
        <w:left w:val="none" w:sz="0" w:space="0" w:color="auto"/>
        <w:bottom w:val="none" w:sz="0" w:space="0" w:color="auto"/>
        <w:right w:val="none" w:sz="0" w:space="0" w:color="auto"/>
      </w:divBdr>
    </w:div>
    <w:div w:id="992298143">
      <w:bodyDiv w:val="1"/>
      <w:marLeft w:val="0"/>
      <w:marRight w:val="0"/>
      <w:marTop w:val="0"/>
      <w:marBottom w:val="0"/>
      <w:divBdr>
        <w:top w:val="none" w:sz="0" w:space="0" w:color="auto"/>
        <w:left w:val="none" w:sz="0" w:space="0" w:color="auto"/>
        <w:bottom w:val="none" w:sz="0" w:space="0" w:color="auto"/>
        <w:right w:val="none" w:sz="0" w:space="0" w:color="auto"/>
      </w:divBdr>
    </w:div>
    <w:div w:id="997417355">
      <w:bodyDiv w:val="1"/>
      <w:marLeft w:val="0"/>
      <w:marRight w:val="0"/>
      <w:marTop w:val="0"/>
      <w:marBottom w:val="0"/>
      <w:divBdr>
        <w:top w:val="none" w:sz="0" w:space="0" w:color="auto"/>
        <w:left w:val="none" w:sz="0" w:space="0" w:color="auto"/>
        <w:bottom w:val="none" w:sz="0" w:space="0" w:color="auto"/>
        <w:right w:val="none" w:sz="0" w:space="0" w:color="auto"/>
      </w:divBdr>
    </w:div>
    <w:div w:id="1024593801">
      <w:bodyDiv w:val="1"/>
      <w:marLeft w:val="0"/>
      <w:marRight w:val="0"/>
      <w:marTop w:val="0"/>
      <w:marBottom w:val="0"/>
      <w:divBdr>
        <w:top w:val="none" w:sz="0" w:space="0" w:color="auto"/>
        <w:left w:val="none" w:sz="0" w:space="0" w:color="auto"/>
        <w:bottom w:val="none" w:sz="0" w:space="0" w:color="auto"/>
        <w:right w:val="none" w:sz="0" w:space="0" w:color="auto"/>
      </w:divBdr>
    </w:div>
    <w:div w:id="1043410246">
      <w:bodyDiv w:val="1"/>
      <w:marLeft w:val="0"/>
      <w:marRight w:val="0"/>
      <w:marTop w:val="0"/>
      <w:marBottom w:val="0"/>
      <w:divBdr>
        <w:top w:val="none" w:sz="0" w:space="0" w:color="auto"/>
        <w:left w:val="none" w:sz="0" w:space="0" w:color="auto"/>
        <w:bottom w:val="none" w:sz="0" w:space="0" w:color="auto"/>
        <w:right w:val="none" w:sz="0" w:space="0" w:color="auto"/>
      </w:divBdr>
    </w:div>
    <w:div w:id="1044216083">
      <w:bodyDiv w:val="1"/>
      <w:marLeft w:val="0"/>
      <w:marRight w:val="0"/>
      <w:marTop w:val="0"/>
      <w:marBottom w:val="0"/>
      <w:divBdr>
        <w:top w:val="none" w:sz="0" w:space="0" w:color="auto"/>
        <w:left w:val="none" w:sz="0" w:space="0" w:color="auto"/>
        <w:bottom w:val="none" w:sz="0" w:space="0" w:color="auto"/>
        <w:right w:val="none" w:sz="0" w:space="0" w:color="auto"/>
      </w:divBdr>
    </w:div>
    <w:div w:id="1046103520">
      <w:bodyDiv w:val="1"/>
      <w:marLeft w:val="0"/>
      <w:marRight w:val="0"/>
      <w:marTop w:val="0"/>
      <w:marBottom w:val="0"/>
      <w:divBdr>
        <w:top w:val="none" w:sz="0" w:space="0" w:color="auto"/>
        <w:left w:val="none" w:sz="0" w:space="0" w:color="auto"/>
        <w:bottom w:val="none" w:sz="0" w:space="0" w:color="auto"/>
        <w:right w:val="none" w:sz="0" w:space="0" w:color="auto"/>
      </w:divBdr>
    </w:div>
    <w:div w:id="1052073180">
      <w:bodyDiv w:val="1"/>
      <w:marLeft w:val="0"/>
      <w:marRight w:val="0"/>
      <w:marTop w:val="0"/>
      <w:marBottom w:val="0"/>
      <w:divBdr>
        <w:top w:val="none" w:sz="0" w:space="0" w:color="auto"/>
        <w:left w:val="none" w:sz="0" w:space="0" w:color="auto"/>
        <w:bottom w:val="none" w:sz="0" w:space="0" w:color="auto"/>
        <w:right w:val="none" w:sz="0" w:space="0" w:color="auto"/>
      </w:divBdr>
    </w:div>
    <w:div w:id="1057704084">
      <w:bodyDiv w:val="1"/>
      <w:marLeft w:val="0"/>
      <w:marRight w:val="0"/>
      <w:marTop w:val="0"/>
      <w:marBottom w:val="0"/>
      <w:divBdr>
        <w:top w:val="none" w:sz="0" w:space="0" w:color="auto"/>
        <w:left w:val="none" w:sz="0" w:space="0" w:color="auto"/>
        <w:bottom w:val="none" w:sz="0" w:space="0" w:color="auto"/>
        <w:right w:val="none" w:sz="0" w:space="0" w:color="auto"/>
      </w:divBdr>
    </w:div>
    <w:div w:id="1132870736">
      <w:bodyDiv w:val="1"/>
      <w:marLeft w:val="0"/>
      <w:marRight w:val="0"/>
      <w:marTop w:val="0"/>
      <w:marBottom w:val="0"/>
      <w:divBdr>
        <w:top w:val="none" w:sz="0" w:space="0" w:color="auto"/>
        <w:left w:val="none" w:sz="0" w:space="0" w:color="auto"/>
        <w:bottom w:val="none" w:sz="0" w:space="0" w:color="auto"/>
        <w:right w:val="none" w:sz="0" w:space="0" w:color="auto"/>
      </w:divBdr>
    </w:div>
    <w:div w:id="1153908791">
      <w:bodyDiv w:val="1"/>
      <w:marLeft w:val="0"/>
      <w:marRight w:val="0"/>
      <w:marTop w:val="0"/>
      <w:marBottom w:val="0"/>
      <w:divBdr>
        <w:top w:val="none" w:sz="0" w:space="0" w:color="auto"/>
        <w:left w:val="none" w:sz="0" w:space="0" w:color="auto"/>
        <w:bottom w:val="none" w:sz="0" w:space="0" w:color="auto"/>
        <w:right w:val="none" w:sz="0" w:space="0" w:color="auto"/>
      </w:divBdr>
    </w:div>
    <w:div w:id="1158499096">
      <w:bodyDiv w:val="1"/>
      <w:marLeft w:val="0"/>
      <w:marRight w:val="0"/>
      <w:marTop w:val="0"/>
      <w:marBottom w:val="0"/>
      <w:divBdr>
        <w:top w:val="none" w:sz="0" w:space="0" w:color="auto"/>
        <w:left w:val="none" w:sz="0" w:space="0" w:color="auto"/>
        <w:bottom w:val="none" w:sz="0" w:space="0" w:color="auto"/>
        <w:right w:val="none" w:sz="0" w:space="0" w:color="auto"/>
      </w:divBdr>
    </w:div>
    <w:div w:id="1189248279">
      <w:bodyDiv w:val="1"/>
      <w:marLeft w:val="0"/>
      <w:marRight w:val="0"/>
      <w:marTop w:val="0"/>
      <w:marBottom w:val="0"/>
      <w:divBdr>
        <w:top w:val="none" w:sz="0" w:space="0" w:color="auto"/>
        <w:left w:val="none" w:sz="0" w:space="0" w:color="auto"/>
        <w:bottom w:val="none" w:sz="0" w:space="0" w:color="auto"/>
        <w:right w:val="none" w:sz="0" w:space="0" w:color="auto"/>
      </w:divBdr>
    </w:div>
    <w:div w:id="1193568875">
      <w:bodyDiv w:val="1"/>
      <w:marLeft w:val="0"/>
      <w:marRight w:val="0"/>
      <w:marTop w:val="0"/>
      <w:marBottom w:val="0"/>
      <w:divBdr>
        <w:top w:val="none" w:sz="0" w:space="0" w:color="auto"/>
        <w:left w:val="none" w:sz="0" w:space="0" w:color="auto"/>
        <w:bottom w:val="none" w:sz="0" w:space="0" w:color="auto"/>
        <w:right w:val="none" w:sz="0" w:space="0" w:color="auto"/>
      </w:divBdr>
    </w:div>
    <w:div w:id="1204634478">
      <w:bodyDiv w:val="1"/>
      <w:marLeft w:val="0"/>
      <w:marRight w:val="0"/>
      <w:marTop w:val="0"/>
      <w:marBottom w:val="0"/>
      <w:divBdr>
        <w:top w:val="none" w:sz="0" w:space="0" w:color="auto"/>
        <w:left w:val="none" w:sz="0" w:space="0" w:color="auto"/>
        <w:bottom w:val="none" w:sz="0" w:space="0" w:color="auto"/>
        <w:right w:val="none" w:sz="0" w:space="0" w:color="auto"/>
      </w:divBdr>
    </w:div>
    <w:div w:id="1218398619">
      <w:bodyDiv w:val="1"/>
      <w:marLeft w:val="0"/>
      <w:marRight w:val="0"/>
      <w:marTop w:val="0"/>
      <w:marBottom w:val="0"/>
      <w:divBdr>
        <w:top w:val="none" w:sz="0" w:space="0" w:color="auto"/>
        <w:left w:val="none" w:sz="0" w:space="0" w:color="auto"/>
        <w:bottom w:val="none" w:sz="0" w:space="0" w:color="auto"/>
        <w:right w:val="none" w:sz="0" w:space="0" w:color="auto"/>
      </w:divBdr>
    </w:div>
    <w:div w:id="1294554689">
      <w:bodyDiv w:val="1"/>
      <w:marLeft w:val="0"/>
      <w:marRight w:val="0"/>
      <w:marTop w:val="0"/>
      <w:marBottom w:val="0"/>
      <w:divBdr>
        <w:top w:val="none" w:sz="0" w:space="0" w:color="auto"/>
        <w:left w:val="none" w:sz="0" w:space="0" w:color="auto"/>
        <w:bottom w:val="none" w:sz="0" w:space="0" w:color="auto"/>
        <w:right w:val="none" w:sz="0" w:space="0" w:color="auto"/>
      </w:divBdr>
    </w:div>
    <w:div w:id="1345470977">
      <w:bodyDiv w:val="1"/>
      <w:marLeft w:val="0"/>
      <w:marRight w:val="0"/>
      <w:marTop w:val="0"/>
      <w:marBottom w:val="0"/>
      <w:divBdr>
        <w:top w:val="none" w:sz="0" w:space="0" w:color="auto"/>
        <w:left w:val="none" w:sz="0" w:space="0" w:color="auto"/>
        <w:bottom w:val="none" w:sz="0" w:space="0" w:color="auto"/>
        <w:right w:val="none" w:sz="0" w:space="0" w:color="auto"/>
      </w:divBdr>
    </w:div>
    <w:div w:id="1386414121">
      <w:bodyDiv w:val="1"/>
      <w:marLeft w:val="0"/>
      <w:marRight w:val="0"/>
      <w:marTop w:val="0"/>
      <w:marBottom w:val="0"/>
      <w:divBdr>
        <w:top w:val="none" w:sz="0" w:space="0" w:color="auto"/>
        <w:left w:val="none" w:sz="0" w:space="0" w:color="auto"/>
        <w:bottom w:val="none" w:sz="0" w:space="0" w:color="auto"/>
        <w:right w:val="none" w:sz="0" w:space="0" w:color="auto"/>
      </w:divBdr>
    </w:div>
    <w:div w:id="1387413542">
      <w:bodyDiv w:val="1"/>
      <w:marLeft w:val="0"/>
      <w:marRight w:val="0"/>
      <w:marTop w:val="0"/>
      <w:marBottom w:val="0"/>
      <w:divBdr>
        <w:top w:val="none" w:sz="0" w:space="0" w:color="auto"/>
        <w:left w:val="none" w:sz="0" w:space="0" w:color="auto"/>
        <w:bottom w:val="none" w:sz="0" w:space="0" w:color="auto"/>
        <w:right w:val="none" w:sz="0" w:space="0" w:color="auto"/>
      </w:divBdr>
    </w:div>
    <w:div w:id="1427531270">
      <w:bodyDiv w:val="1"/>
      <w:marLeft w:val="0"/>
      <w:marRight w:val="0"/>
      <w:marTop w:val="0"/>
      <w:marBottom w:val="0"/>
      <w:divBdr>
        <w:top w:val="none" w:sz="0" w:space="0" w:color="auto"/>
        <w:left w:val="none" w:sz="0" w:space="0" w:color="auto"/>
        <w:bottom w:val="none" w:sz="0" w:space="0" w:color="auto"/>
        <w:right w:val="none" w:sz="0" w:space="0" w:color="auto"/>
      </w:divBdr>
    </w:div>
    <w:div w:id="1437629790">
      <w:bodyDiv w:val="1"/>
      <w:marLeft w:val="0"/>
      <w:marRight w:val="0"/>
      <w:marTop w:val="0"/>
      <w:marBottom w:val="0"/>
      <w:divBdr>
        <w:top w:val="none" w:sz="0" w:space="0" w:color="auto"/>
        <w:left w:val="none" w:sz="0" w:space="0" w:color="auto"/>
        <w:bottom w:val="none" w:sz="0" w:space="0" w:color="auto"/>
        <w:right w:val="none" w:sz="0" w:space="0" w:color="auto"/>
      </w:divBdr>
    </w:div>
    <w:div w:id="1515460306">
      <w:bodyDiv w:val="1"/>
      <w:marLeft w:val="0"/>
      <w:marRight w:val="0"/>
      <w:marTop w:val="0"/>
      <w:marBottom w:val="0"/>
      <w:divBdr>
        <w:top w:val="none" w:sz="0" w:space="0" w:color="auto"/>
        <w:left w:val="none" w:sz="0" w:space="0" w:color="auto"/>
        <w:bottom w:val="none" w:sz="0" w:space="0" w:color="auto"/>
        <w:right w:val="none" w:sz="0" w:space="0" w:color="auto"/>
      </w:divBdr>
    </w:div>
    <w:div w:id="1565330023">
      <w:bodyDiv w:val="1"/>
      <w:marLeft w:val="0"/>
      <w:marRight w:val="0"/>
      <w:marTop w:val="0"/>
      <w:marBottom w:val="0"/>
      <w:divBdr>
        <w:top w:val="none" w:sz="0" w:space="0" w:color="auto"/>
        <w:left w:val="none" w:sz="0" w:space="0" w:color="auto"/>
        <w:bottom w:val="none" w:sz="0" w:space="0" w:color="auto"/>
        <w:right w:val="none" w:sz="0" w:space="0" w:color="auto"/>
      </w:divBdr>
    </w:div>
    <w:div w:id="1629777244">
      <w:bodyDiv w:val="1"/>
      <w:marLeft w:val="0"/>
      <w:marRight w:val="0"/>
      <w:marTop w:val="0"/>
      <w:marBottom w:val="0"/>
      <w:divBdr>
        <w:top w:val="none" w:sz="0" w:space="0" w:color="auto"/>
        <w:left w:val="none" w:sz="0" w:space="0" w:color="auto"/>
        <w:bottom w:val="none" w:sz="0" w:space="0" w:color="auto"/>
        <w:right w:val="none" w:sz="0" w:space="0" w:color="auto"/>
      </w:divBdr>
    </w:div>
    <w:div w:id="1669626646">
      <w:bodyDiv w:val="1"/>
      <w:marLeft w:val="0"/>
      <w:marRight w:val="0"/>
      <w:marTop w:val="0"/>
      <w:marBottom w:val="0"/>
      <w:divBdr>
        <w:top w:val="none" w:sz="0" w:space="0" w:color="auto"/>
        <w:left w:val="none" w:sz="0" w:space="0" w:color="auto"/>
        <w:bottom w:val="none" w:sz="0" w:space="0" w:color="auto"/>
        <w:right w:val="none" w:sz="0" w:space="0" w:color="auto"/>
      </w:divBdr>
    </w:div>
    <w:div w:id="1735198962">
      <w:bodyDiv w:val="1"/>
      <w:marLeft w:val="0"/>
      <w:marRight w:val="0"/>
      <w:marTop w:val="0"/>
      <w:marBottom w:val="0"/>
      <w:divBdr>
        <w:top w:val="none" w:sz="0" w:space="0" w:color="auto"/>
        <w:left w:val="none" w:sz="0" w:space="0" w:color="auto"/>
        <w:bottom w:val="none" w:sz="0" w:space="0" w:color="auto"/>
        <w:right w:val="none" w:sz="0" w:space="0" w:color="auto"/>
      </w:divBdr>
    </w:div>
    <w:div w:id="1736194782">
      <w:bodyDiv w:val="1"/>
      <w:marLeft w:val="0"/>
      <w:marRight w:val="0"/>
      <w:marTop w:val="0"/>
      <w:marBottom w:val="0"/>
      <w:divBdr>
        <w:top w:val="none" w:sz="0" w:space="0" w:color="auto"/>
        <w:left w:val="none" w:sz="0" w:space="0" w:color="auto"/>
        <w:bottom w:val="none" w:sz="0" w:space="0" w:color="auto"/>
        <w:right w:val="none" w:sz="0" w:space="0" w:color="auto"/>
      </w:divBdr>
    </w:div>
    <w:div w:id="1780488877">
      <w:bodyDiv w:val="1"/>
      <w:marLeft w:val="0"/>
      <w:marRight w:val="0"/>
      <w:marTop w:val="0"/>
      <w:marBottom w:val="0"/>
      <w:divBdr>
        <w:top w:val="none" w:sz="0" w:space="0" w:color="auto"/>
        <w:left w:val="none" w:sz="0" w:space="0" w:color="auto"/>
        <w:bottom w:val="none" w:sz="0" w:space="0" w:color="auto"/>
        <w:right w:val="none" w:sz="0" w:space="0" w:color="auto"/>
      </w:divBdr>
    </w:div>
    <w:div w:id="1782261720">
      <w:bodyDiv w:val="1"/>
      <w:marLeft w:val="0"/>
      <w:marRight w:val="0"/>
      <w:marTop w:val="0"/>
      <w:marBottom w:val="0"/>
      <w:divBdr>
        <w:top w:val="none" w:sz="0" w:space="0" w:color="auto"/>
        <w:left w:val="none" w:sz="0" w:space="0" w:color="auto"/>
        <w:bottom w:val="none" w:sz="0" w:space="0" w:color="auto"/>
        <w:right w:val="none" w:sz="0" w:space="0" w:color="auto"/>
      </w:divBdr>
    </w:div>
    <w:div w:id="1808736247">
      <w:bodyDiv w:val="1"/>
      <w:marLeft w:val="0"/>
      <w:marRight w:val="0"/>
      <w:marTop w:val="0"/>
      <w:marBottom w:val="0"/>
      <w:divBdr>
        <w:top w:val="none" w:sz="0" w:space="0" w:color="auto"/>
        <w:left w:val="none" w:sz="0" w:space="0" w:color="auto"/>
        <w:bottom w:val="none" w:sz="0" w:space="0" w:color="auto"/>
        <w:right w:val="none" w:sz="0" w:space="0" w:color="auto"/>
      </w:divBdr>
    </w:div>
    <w:div w:id="1825707090">
      <w:bodyDiv w:val="1"/>
      <w:marLeft w:val="0"/>
      <w:marRight w:val="0"/>
      <w:marTop w:val="0"/>
      <w:marBottom w:val="0"/>
      <w:divBdr>
        <w:top w:val="none" w:sz="0" w:space="0" w:color="auto"/>
        <w:left w:val="none" w:sz="0" w:space="0" w:color="auto"/>
        <w:bottom w:val="none" w:sz="0" w:space="0" w:color="auto"/>
        <w:right w:val="none" w:sz="0" w:space="0" w:color="auto"/>
      </w:divBdr>
    </w:div>
    <w:div w:id="1835873533">
      <w:bodyDiv w:val="1"/>
      <w:marLeft w:val="0"/>
      <w:marRight w:val="0"/>
      <w:marTop w:val="0"/>
      <w:marBottom w:val="0"/>
      <w:divBdr>
        <w:top w:val="none" w:sz="0" w:space="0" w:color="auto"/>
        <w:left w:val="none" w:sz="0" w:space="0" w:color="auto"/>
        <w:bottom w:val="none" w:sz="0" w:space="0" w:color="auto"/>
        <w:right w:val="none" w:sz="0" w:space="0" w:color="auto"/>
      </w:divBdr>
    </w:div>
    <w:div w:id="1911427950">
      <w:bodyDiv w:val="1"/>
      <w:marLeft w:val="0"/>
      <w:marRight w:val="0"/>
      <w:marTop w:val="0"/>
      <w:marBottom w:val="0"/>
      <w:divBdr>
        <w:top w:val="none" w:sz="0" w:space="0" w:color="auto"/>
        <w:left w:val="none" w:sz="0" w:space="0" w:color="auto"/>
        <w:bottom w:val="none" w:sz="0" w:space="0" w:color="auto"/>
        <w:right w:val="none" w:sz="0" w:space="0" w:color="auto"/>
      </w:divBdr>
    </w:div>
    <w:div w:id="1932736284">
      <w:bodyDiv w:val="1"/>
      <w:marLeft w:val="0"/>
      <w:marRight w:val="0"/>
      <w:marTop w:val="0"/>
      <w:marBottom w:val="0"/>
      <w:divBdr>
        <w:top w:val="none" w:sz="0" w:space="0" w:color="auto"/>
        <w:left w:val="none" w:sz="0" w:space="0" w:color="auto"/>
        <w:bottom w:val="none" w:sz="0" w:space="0" w:color="auto"/>
        <w:right w:val="none" w:sz="0" w:space="0" w:color="auto"/>
      </w:divBdr>
    </w:div>
    <w:div w:id="1967151617">
      <w:bodyDiv w:val="1"/>
      <w:marLeft w:val="0"/>
      <w:marRight w:val="0"/>
      <w:marTop w:val="0"/>
      <w:marBottom w:val="0"/>
      <w:divBdr>
        <w:top w:val="none" w:sz="0" w:space="0" w:color="auto"/>
        <w:left w:val="none" w:sz="0" w:space="0" w:color="auto"/>
        <w:bottom w:val="none" w:sz="0" w:space="0" w:color="auto"/>
        <w:right w:val="none" w:sz="0" w:space="0" w:color="auto"/>
      </w:divBdr>
    </w:div>
    <w:div w:id="1982727046">
      <w:bodyDiv w:val="1"/>
      <w:marLeft w:val="0"/>
      <w:marRight w:val="0"/>
      <w:marTop w:val="0"/>
      <w:marBottom w:val="0"/>
      <w:divBdr>
        <w:top w:val="none" w:sz="0" w:space="0" w:color="auto"/>
        <w:left w:val="none" w:sz="0" w:space="0" w:color="auto"/>
        <w:bottom w:val="none" w:sz="0" w:space="0" w:color="auto"/>
        <w:right w:val="none" w:sz="0" w:space="0" w:color="auto"/>
      </w:divBdr>
    </w:div>
    <w:div w:id="2027052588">
      <w:bodyDiv w:val="1"/>
      <w:marLeft w:val="0"/>
      <w:marRight w:val="0"/>
      <w:marTop w:val="0"/>
      <w:marBottom w:val="0"/>
      <w:divBdr>
        <w:top w:val="none" w:sz="0" w:space="0" w:color="auto"/>
        <w:left w:val="none" w:sz="0" w:space="0" w:color="auto"/>
        <w:bottom w:val="none" w:sz="0" w:space="0" w:color="auto"/>
        <w:right w:val="none" w:sz="0" w:space="0" w:color="auto"/>
      </w:divBdr>
    </w:div>
    <w:div w:id="20890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ecosystem.build/wp-content/uploads/2024/04/AEEI_dataset_april2024.xlsx" TargetMode="External"/><Relationship Id="rId13" Type="http://schemas.openxmlformats.org/officeDocument/2006/relationships/hyperlink" Target="https://www.gemconsortium.org/report/gem-2023-2024-global-report" TargetMode="External"/><Relationship Id="rId18" Type="http://schemas.openxmlformats.org/officeDocument/2006/relationships/hyperlink" Target="https://www.pwc.com/ng/en/assets/pdf/pwc-msme-survey-2020-fina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respol.2013.08.016" TargetMode="External"/><Relationship Id="rId12" Type="http://schemas.openxmlformats.org/officeDocument/2006/relationships/hyperlink" Target="https://ideas.repec.org/s/kap/sbusec.html" TargetMode="External"/><Relationship Id="rId17" Type="http://schemas.openxmlformats.org/officeDocument/2006/relationships/hyperlink" Target="https://ideas.repec.org/s/taf/ucsbx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eas.repec.org/a/taf/ucsbxx/v4y2023i3p258-281.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as.repec.org/a/kap/sbusec/v57y2021i4d10.1007_s11187-020-00372-6.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frica.ecosystem.build/wp-content/uploads/2024/04/AEEI_data_methodology_april_2024.pdf" TargetMode="External"/><Relationship Id="rId23" Type="http://schemas.openxmlformats.org/officeDocument/2006/relationships/header" Target="header3.xml"/><Relationship Id="rId10" Type="http://schemas.openxmlformats.org/officeDocument/2006/relationships/hyperlink" Target="https://irbe.library.vanderbilt.edu/server/api/core/bitstreams/a2e73228-02a8-479f-90da-ba573ca01d52/cont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ublication/385775042_Social_Entrepreneurship_Balancing_Social_Impact_and_Financial_Sustainability" TargetMode="External"/><Relationship Id="rId14" Type="http://schemas.openxmlformats.org/officeDocument/2006/relationships/hyperlink" Target="https://doi.org/10.1016/j.jclepro.2020.12281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14</Pages>
  <Words>7339</Words>
  <Characters>41837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Oghenekelwe</dc:creator>
  <cp:keywords/>
  <dc:description/>
  <cp:lastModifiedBy>SDI 1084</cp:lastModifiedBy>
  <cp:revision>8</cp:revision>
  <dcterms:created xsi:type="dcterms:W3CDTF">2025-05-22T18:51:00Z</dcterms:created>
  <dcterms:modified xsi:type="dcterms:W3CDTF">2025-05-24T10:40:00Z</dcterms:modified>
</cp:coreProperties>
</file>