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E523F" w14:textId="6D9D4B99" w:rsidR="008E4E22" w:rsidRPr="00CB45F1" w:rsidRDefault="008E4E22" w:rsidP="000C6394">
      <w:pPr>
        <w:jc w:val="right"/>
        <w:rPr>
          <w:rFonts w:ascii="Arial" w:hAnsi="Arial" w:cs="Arial"/>
          <w:b/>
          <w:bCs/>
          <w:sz w:val="36"/>
          <w:szCs w:val="36"/>
        </w:rPr>
      </w:pPr>
      <w:bookmarkStart w:id="0" w:name="_Hlk200029599"/>
      <w:r w:rsidRPr="00CB45F1">
        <w:rPr>
          <w:rFonts w:ascii="Arial" w:hAnsi="Arial" w:cs="Arial"/>
          <w:b/>
          <w:bCs/>
          <w:sz w:val="36"/>
          <w:szCs w:val="36"/>
        </w:rPr>
        <w:t xml:space="preserve">Clear Aligner Therapy in Orthodontics - </w:t>
      </w:r>
      <w:r w:rsidR="00F97B30" w:rsidRPr="00CB45F1">
        <w:rPr>
          <w:rFonts w:ascii="Arial" w:hAnsi="Arial" w:cs="Arial"/>
          <w:b/>
          <w:bCs/>
          <w:sz w:val="36"/>
          <w:szCs w:val="36"/>
        </w:rPr>
        <w:t xml:space="preserve">A Comprehensive </w:t>
      </w:r>
      <w:r w:rsidRPr="00CB45F1">
        <w:rPr>
          <w:rFonts w:ascii="Arial" w:hAnsi="Arial" w:cs="Arial"/>
          <w:b/>
          <w:bCs/>
          <w:sz w:val="36"/>
          <w:szCs w:val="36"/>
        </w:rPr>
        <w:t>Overview</w:t>
      </w:r>
    </w:p>
    <w:bookmarkEnd w:id="0"/>
    <w:p w14:paraId="6A43349D" w14:textId="77777777" w:rsidR="00397BB8" w:rsidRDefault="00397BB8" w:rsidP="000C6394">
      <w:pPr>
        <w:jc w:val="right"/>
        <w:rPr>
          <w:rFonts w:ascii="Times New Roman" w:hAnsi="Times New Roman" w:cs="Times New Roman"/>
        </w:rPr>
      </w:pPr>
    </w:p>
    <w:p w14:paraId="780AF4FA" w14:textId="77777777" w:rsidR="00981B05" w:rsidRDefault="00981B05">
      <w:pPr>
        <w:rPr>
          <w:rFonts w:ascii="Arial" w:hAnsi="Arial" w:cs="Arial"/>
          <w:b/>
          <w:bCs/>
          <w:sz w:val="22"/>
          <w:szCs w:val="22"/>
        </w:rPr>
      </w:pPr>
    </w:p>
    <w:p w14:paraId="06B2A62F" w14:textId="6313575A" w:rsidR="008E4E22" w:rsidRPr="00154014" w:rsidRDefault="008E4E22">
      <w:pPr>
        <w:rPr>
          <w:rFonts w:ascii="Arial" w:hAnsi="Arial" w:cs="Arial"/>
          <w:b/>
          <w:bCs/>
          <w:sz w:val="22"/>
          <w:szCs w:val="22"/>
        </w:rPr>
      </w:pPr>
      <w:r w:rsidRPr="00154014">
        <w:rPr>
          <w:rFonts w:ascii="Arial" w:hAnsi="Arial" w:cs="Arial"/>
          <w:b/>
          <w:bCs/>
          <w:sz w:val="22"/>
          <w:szCs w:val="22"/>
        </w:rPr>
        <w:t>A</w:t>
      </w:r>
      <w:r w:rsidR="00154014">
        <w:rPr>
          <w:rFonts w:ascii="Arial" w:hAnsi="Arial" w:cs="Arial"/>
          <w:b/>
          <w:bCs/>
          <w:sz w:val="22"/>
          <w:szCs w:val="22"/>
        </w:rPr>
        <w:t>BSTRACT</w:t>
      </w:r>
    </w:p>
    <w:p w14:paraId="1F54EE61" w14:textId="4647BCEC" w:rsidR="00E71E0E" w:rsidRPr="00E71E0E" w:rsidRDefault="005D0B02" w:rsidP="001E33B3">
      <w:pPr>
        <w:pStyle w:val="NoSpacing"/>
        <w:jc w:val="both"/>
        <w:rPr>
          <w:rFonts w:ascii="Times New Roman" w:hAnsi="Times New Roman" w:cs="Times New Roman"/>
        </w:rPr>
      </w:pPr>
      <w:r w:rsidRPr="000C6394">
        <w:rPr>
          <w:rFonts w:ascii="Arial" w:hAnsi="Arial" w:cs="Arial"/>
          <w:sz w:val="20"/>
          <w:szCs w:val="20"/>
        </w:rPr>
        <w:t>The growing number of adult patients undergoing orthodontic therapy in recent years has resulted in a significant rise in aesthetic concerns about orthodontic appliances. Clear, removable aligners have emerged as a comfortable and aesthetically pleasing alternative to traditional fixed appliances, and clear aligner therapy (CAT) seems to be more considerate of the patient's periodontal health because the aligners are removable, allowing patients to regularly maintain good oral hygiene. The material used in their manufacturing is a significant factor.</w:t>
      </w:r>
      <w:r w:rsidR="003A4552" w:rsidRPr="000C6394">
        <w:rPr>
          <w:rFonts w:ascii="Arial" w:hAnsi="Arial" w:cs="Arial"/>
          <w:sz w:val="20"/>
          <w:szCs w:val="20"/>
        </w:rPr>
        <w:t xml:space="preserve"> </w:t>
      </w:r>
      <w:r w:rsidR="008915DA" w:rsidRPr="000C6394">
        <w:rPr>
          <w:rFonts w:ascii="Arial" w:hAnsi="Arial" w:cs="Arial"/>
          <w:sz w:val="20"/>
          <w:szCs w:val="20"/>
        </w:rPr>
        <w:t>The biomechanics of transparent aligners include the use of specially shaped, custom-made aligners to shift teeth into desired positions. These aligners, which are often made of flexible materials like polyurethane or ethylene vinyl acetate, are adjusted to supply the forces needed for tooth movement. Attachment devices called power ridges and buttons are commonly used to assist or enhance specific tooth movements and aid in aligner retention. The attachments' capacity to exert the proper stress on the teeth is essential to the effectiveness of Clear Aligner Therapy.</w:t>
      </w:r>
      <w:r w:rsidR="001E33B3" w:rsidRPr="000C6394">
        <w:rPr>
          <w:rFonts w:ascii="Arial" w:hAnsi="Arial" w:cs="Arial"/>
          <w:sz w:val="20"/>
          <w:szCs w:val="20"/>
        </w:rPr>
        <w:t xml:space="preserve"> Clear </w:t>
      </w:r>
      <w:r w:rsidR="00E71E0E" w:rsidRPr="000C6394">
        <w:rPr>
          <w:rFonts w:ascii="Arial" w:hAnsi="Arial" w:cs="Arial"/>
          <w:sz w:val="20"/>
          <w:szCs w:val="20"/>
        </w:rPr>
        <w:t>Aligner therapy</w:t>
      </w:r>
      <w:r w:rsidR="001E33B3" w:rsidRPr="000C6394">
        <w:rPr>
          <w:rFonts w:ascii="Arial" w:hAnsi="Arial" w:cs="Arial"/>
          <w:sz w:val="20"/>
          <w:szCs w:val="20"/>
        </w:rPr>
        <w:t xml:space="preserve"> (CAT)</w:t>
      </w:r>
      <w:r w:rsidR="00E71E0E" w:rsidRPr="000C6394">
        <w:rPr>
          <w:rFonts w:ascii="Arial" w:hAnsi="Arial" w:cs="Arial"/>
          <w:sz w:val="20"/>
          <w:szCs w:val="20"/>
        </w:rPr>
        <w:t xml:space="preserve"> is a </w:t>
      </w:r>
      <w:r w:rsidR="008B0A0C" w:rsidRPr="000C6394">
        <w:rPr>
          <w:rFonts w:ascii="Arial" w:hAnsi="Arial" w:cs="Arial"/>
          <w:sz w:val="20"/>
          <w:szCs w:val="20"/>
        </w:rPr>
        <w:t>virtually undetectable orthodontic treatment option that is safe, efficient, and convenient for individuals seeking</w:t>
      </w:r>
      <w:r w:rsidR="00E71E0E" w:rsidRPr="000C6394">
        <w:rPr>
          <w:rFonts w:ascii="Arial" w:hAnsi="Arial" w:cs="Arial"/>
          <w:sz w:val="20"/>
          <w:szCs w:val="20"/>
        </w:rPr>
        <w:t xml:space="preserve"> a straighter, more attractive smile. The future of Clear Aligner Therapy is promising due to ongoing technological developments and an increasing amount of research demonstrating its efficacy</w:t>
      </w:r>
      <w:r w:rsidR="00E71E0E">
        <w:rPr>
          <w:rFonts w:ascii="Times New Roman" w:hAnsi="Times New Roman" w:cs="Times New Roman"/>
        </w:rPr>
        <w:t>.</w:t>
      </w:r>
    </w:p>
    <w:p w14:paraId="031A2067" w14:textId="77777777" w:rsidR="00154014" w:rsidRDefault="00154014" w:rsidP="00E71E0E">
      <w:pPr>
        <w:jc w:val="both"/>
        <w:rPr>
          <w:rFonts w:ascii="Times New Roman" w:hAnsi="Times New Roman" w:cs="Times New Roman"/>
          <w:b/>
          <w:bCs/>
        </w:rPr>
      </w:pPr>
    </w:p>
    <w:p w14:paraId="405EEB06" w14:textId="4AD90824" w:rsidR="001E33B3" w:rsidRPr="000C6394" w:rsidRDefault="001E33B3" w:rsidP="00E71E0E">
      <w:pPr>
        <w:jc w:val="both"/>
        <w:rPr>
          <w:rFonts w:ascii="Arial" w:hAnsi="Arial" w:cs="Arial"/>
          <w:sz w:val="20"/>
          <w:szCs w:val="20"/>
        </w:rPr>
      </w:pPr>
      <w:r w:rsidRPr="004A5075">
        <w:rPr>
          <w:rFonts w:ascii="Arial" w:hAnsi="Arial" w:cs="Arial"/>
          <w:b/>
          <w:bCs/>
          <w:i/>
          <w:iCs/>
          <w:sz w:val="20"/>
          <w:szCs w:val="20"/>
        </w:rPr>
        <w:t>Keywords</w:t>
      </w:r>
      <w:r w:rsidRPr="000C6394">
        <w:rPr>
          <w:rFonts w:ascii="Arial" w:hAnsi="Arial" w:cs="Arial"/>
          <w:b/>
          <w:bCs/>
          <w:sz w:val="20"/>
          <w:szCs w:val="20"/>
        </w:rPr>
        <w:t xml:space="preserve">: </w:t>
      </w:r>
      <w:r w:rsidRPr="000C6394">
        <w:rPr>
          <w:rFonts w:ascii="Arial" w:hAnsi="Arial" w:cs="Arial"/>
          <w:sz w:val="20"/>
          <w:szCs w:val="20"/>
        </w:rPr>
        <w:t xml:space="preserve">Clear Aligner therapy, </w:t>
      </w:r>
      <w:r w:rsidR="00FF6BF2" w:rsidRPr="000C6394">
        <w:rPr>
          <w:rFonts w:ascii="Arial" w:hAnsi="Arial" w:cs="Arial"/>
          <w:sz w:val="20"/>
          <w:szCs w:val="20"/>
        </w:rPr>
        <w:t>orthodontic treatment, biomechanics, tooth movements</w:t>
      </w:r>
      <w:r w:rsidR="00F94441" w:rsidRPr="000C6394">
        <w:rPr>
          <w:rFonts w:ascii="Arial" w:hAnsi="Arial" w:cs="Arial"/>
          <w:sz w:val="20"/>
          <w:szCs w:val="20"/>
        </w:rPr>
        <w:t>, conventional fixed appliances</w:t>
      </w:r>
      <w:r w:rsidR="00FF6BF2" w:rsidRPr="000C6394">
        <w:rPr>
          <w:rFonts w:ascii="Arial" w:hAnsi="Arial" w:cs="Arial"/>
          <w:sz w:val="20"/>
          <w:szCs w:val="20"/>
        </w:rPr>
        <w:t xml:space="preserve"> </w:t>
      </w:r>
    </w:p>
    <w:p w14:paraId="3A7F9DE7" w14:textId="77777777" w:rsidR="00154014" w:rsidRDefault="00154014" w:rsidP="00E71E0E">
      <w:pPr>
        <w:jc w:val="both"/>
        <w:rPr>
          <w:rFonts w:ascii="Arial" w:hAnsi="Arial" w:cs="Arial"/>
          <w:b/>
          <w:bCs/>
          <w:sz w:val="20"/>
          <w:szCs w:val="20"/>
        </w:rPr>
      </w:pPr>
    </w:p>
    <w:p w14:paraId="71360158" w14:textId="74DF88AF" w:rsidR="00835562" w:rsidRPr="000C6394" w:rsidRDefault="00835562" w:rsidP="00E71E0E">
      <w:pPr>
        <w:jc w:val="both"/>
        <w:rPr>
          <w:rFonts w:ascii="Arial" w:hAnsi="Arial" w:cs="Arial"/>
          <w:b/>
          <w:bCs/>
          <w:sz w:val="20"/>
          <w:szCs w:val="20"/>
        </w:rPr>
      </w:pPr>
      <w:r w:rsidRPr="000C6394">
        <w:rPr>
          <w:rFonts w:ascii="Arial" w:hAnsi="Arial" w:cs="Arial"/>
          <w:b/>
          <w:bCs/>
          <w:sz w:val="20"/>
          <w:szCs w:val="20"/>
        </w:rPr>
        <w:t>I</w:t>
      </w:r>
      <w:r w:rsidR="00154014">
        <w:rPr>
          <w:rFonts w:ascii="Arial" w:hAnsi="Arial" w:cs="Arial"/>
          <w:b/>
          <w:bCs/>
          <w:sz w:val="20"/>
          <w:szCs w:val="20"/>
        </w:rPr>
        <w:t>NTRODUCTION</w:t>
      </w:r>
    </w:p>
    <w:p w14:paraId="59A97A1D" w14:textId="4CC7ADD8" w:rsidR="00835562" w:rsidRPr="000C6394" w:rsidRDefault="00773D26" w:rsidP="003406AB">
      <w:pPr>
        <w:pStyle w:val="NoSpacing"/>
        <w:jc w:val="both"/>
        <w:rPr>
          <w:rFonts w:ascii="Arial" w:hAnsi="Arial" w:cs="Arial"/>
          <w:sz w:val="20"/>
          <w:szCs w:val="20"/>
        </w:rPr>
      </w:pPr>
      <w:r w:rsidRPr="000C6394">
        <w:rPr>
          <w:rFonts w:ascii="Arial" w:hAnsi="Arial" w:cs="Arial"/>
          <w:sz w:val="20"/>
          <w:szCs w:val="20"/>
        </w:rPr>
        <w:t xml:space="preserve">The recent surge in the number of people seeking orthodontic treatment has coincided with a desire for appliances that are more comfortable and aesthetically pleasing than traditional fixed equipment. Clear Aligner Therapy (CAT) is a method of straightening teeth using clear, specially designed plastic aligners; the aligners' minimal pressure gradually moves the teeth into the proper position. CAT can solve </w:t>
      </w:r>
      <w:r w:rsidR="00AF2C16" w:rsidRPr="000C6394">
        <w:rPr>
          <w:rFonts w:ascii="Arial" w:hAnsi="Arial" w:cs="Arial"/>
          <w:sz w:val="20"/>
          <w:szCs w:val="20"/>
        </w:rPr>
        <w:t>several</w:t>
      </w:r>
      <w:r w:rsidRPr="000C6394">
        <w:rPr>
          <w:rFonts w:ascii="Arial" w:hAnsi="Arial" w:cs="Arial"/>
          <w:sz w:val="20"/>
          <w:szCs w:val="20"/>
        </w:rPr>
        <w:t xml:space="preserve"> orthodontic issues due to its advantages, which include the braces being almost invisible, comfortable to wear, and detachable for eating and brushing.</w:t>
      </w:r>
      <w:r w:rsidR="001E33B3" w:rsidRPr="000C6394">
        <w:rPr>
          <w:rFonts w:ascii="Arial" w:hAnsi="Arial" w:cs="Arial"/>
          <w:sz w:val="20"/>
          <w:szCs w:val="20"/>
        </w:rPr>
        <w:t>[</w:t>
      </w:r>
      <w:r w:rsidR="00FF6BF2" w:rsidRPr="000C6394">
        <w:rPr>
          <w:rFonts w:ascii="Arial" w:hAnsi="Arial" w:cs="Arial"/>
          <w:sz w:val="20"/>
          <w:szCs w:val="20"/>
        </w:rPr>
        <w:t>1</w:t>
      </w:r>
      <w:r w:rsidR="001E33B3" w:rsidRPr="000C6394">
        <w:rPr>
          <w:rFonts w:ascii="Arial" w:hAnsi="Arial" w:cs="Arial"/>
          <w:sz w:val="20"/>
          <w:szCs w:val="20"/>
        </w:rPr>
        <w:t>].</w:t>
      </w:r>
      <w:r w:rsidR="00CF2B5A" w:rsidRPr="000C6394">
        <w:rPr>
          <w:rFonts w:ascii="Arial" w:hAnsi="Arial" w:cs="Arial"/>
          <w:sz w:val="20"/>
          <w:szCs w:val="20"/>
        </w:rPr>
        <w:t xml:space="preserve"> </w:t>
      </w:r>
      <w:r w:rsidR="00E06B57" w:rsidRPr="000C6394">
        <w:rPr>
          <w:rFonts w:ascii="Arial" w:hAnsi="Arial" w:cs="Arial"/>
          <w:sz w:val="20"/>
          <w:szCs w:val="20"/>
        </w:rPr>
        <w:t xml:space="preserve">Similar to fixed appliance systems, a broad variety of appliances with varying construction techniques, modes of action, and suitability for different malocclusion therapies are included under the umbrella name Clear Aligner Therapy (CAT). Although they all employ clear thermoformed plastic aligners to cover most or all of the teeth, there are important distinctions between them that limit each system's capacity to address a variety of orthodontic issues [2]. One of CAT's main concerns is compliance. Patients must wear clear aligners consistently for at least 22 hours every day in order for them to be effective. If aligners are not worn as prescribed, treatment may take longer or fail. </w:t>
      </w:r>
      <w:r w:rsidR="002C465A" w:rsidRPr="000C6394">
        <w:rPr>
          <w:rFonts w:ascii="Arial" w:hAnsi="Arial" w:cs="Arial"/>
          <w:sz w:val="20"/>
          <w:szCs w:val="20"/>
        </w:rPr>
        <w:t>[2</w:t>
      </w:r>
      <w:r w:rsidR="00B0018A" w:rsidRPr="000C6394">
        <w:rPr>
          <w:rFonts w:ascii="Arial" w:hAnsi="Arial" w:cs="Arial"/>
          <w:sz w:val="20"/>
          <w:szCs w:val="20"/>
        </w:rPr>
        <w:t>].</w:t>
      </w:r>
      <w:r w:rsidR="002C465A" w:rsidRPr="000C6394">
        <w:rPr>
          <w:rFonts w:ascii="Arial" w:hAnsi="Arial" w:cs="Arial"/>
          <w:sz w:val="20"/>
          <w:szCs w:val="20"/>
        </w:rPr>
        <w:t xml:space="preserve"> </w:t>
      </w:r>
      <w:r w:rsidR="00677684" w:rsidRPr="000C6394">
        <w:rPr>
          <w:rFonts w:ascii="Arial" w:hAnsi="Arial" w:cs="Arial"/>
          <w:sz w:val="20"/>
          <w:szCs w:val="20"/>
        </w:rPr>
        <w:t>Another issue is that not all orthodontic situations, particularly more severe ones like severe crowding, wide gaps, or biting issues, can be resolved with transparent aligners; in these cases, traditional braces or other forms of treatment may be required. Additionally, patients may find it difficult to clean their aligners and teeth, which could increase their risk of developing tooth decay, gingivitis, and bad breath. Lastly, CAT is usually more expensive.</w:t>
      </w:r>
      <w:r w:rsidR="002C465A" w:rsidRPr="000C6394">
        <w:rPr>
          <w:rFonts w:ascii="Arial" w:hAnsi="Arial" w:cs="Arial"/>
          <w:sz w:val="20"/>
          <w:szCs w:val="20"/>
        </w:rPr>
        <w:t>[</w:t>
      </w:r>
      <w:r w:rsidR="00452D21" w:rsidRPr="000C6394">
        <w:rPr>
          <w:rFonts w:ascii="Arial" w:hAnsi="Arial" w:cs="Arial"/>
          <w:sz w:val="20"/>
          <w:szCs w:val="20"/>
        </w:rPr>
        <w:t>4]</w:t>
      </w:r>
      <w:r w:rsidR="00E51412" w:rsidRPr="000C6394">
        <w:rPr>
          <w:rFonts w:ascii="Arial" w:hAnsi="Arial" w:cs="Arial"/>
          <w:sz w:val="20"/>
          <w:szCs w:val="20"/>
        </w:rPr>
        <w:t>.</w:t>
      </w:r>
      <w:r w:rsidR="00452D21" w:rsidRPr="000C6394">
        <w:rPr>
          <w:rFonts w:ascii="Arial" w:hAnsi="Arial" w:cs="Arial"/>
          <w:sz w:val="20"/>
          <w:szCs w:val="20"/>
        </w:rPr>
        <w:t xml:space="preserve"> </w:t>
      </w:r>
      <w:r w:rsidR="000C5984" w:rsidRPr="000C6394">
        <w:rPr>
          <w:rFonts w:ascii="Arial" w:hAnsi="Arial" w:cs="Arial"/>
          <w:sz w:val="20"/>
          <w:szCs w:val="20"/>
        </w:rPr>
        <w:t>Although CAT has clear advantages and disadvantages, some things remain unclear, such as how well CAT performs in comparison to traditional braces and other orthodontic procedures in terms of overall success rate and time needed to achieve the desired results. Clear aligner therapy is more cost-effective for patients than traditional braces and other orthodontic treatments. [5] We will examine the satisfaction rates for clear aligner therapy in comparison to traditional braces and other orthodontic procedures. [6] How transparent aligners compare to traditional braces and other orthodontic treatments in terms of retention and relapse rates following treatment</w:t>
      </w:r>
      <w:r w:rsidR="00EC70D3" w:rsidRPr="000C6394">
        <w:rPr>
          <w:rFonts w:ascii="Arial" w:hAnsi="Arial" w:cs="Arial"/>
          <w:sz w:val="20"/>
          <w:szCs w:val="20"/>
        </w:rPr>
        <w:t>.</w:t>
      </w:r>
      <w:r w:rsidR="003406AB" w:rsidRPr="000C6394">
        <w:rPr>
          <w:rFonts w:ascii="Arial" w:hAnsi="Arial" w:cs="Arial"/>
          <w:sz w:val="20"/>
          <w:szCs w:val="20"/>
        </w:rPr>
        <w:t xml:space="preserve">[7] </w:t>
      </w:r>
      <w:r w:rsidR="00956604" w:rsidRPr="000C6394">
        <w:rPr>
          <w:rFonts w:ascii="Arial" w:hAnsi="Arial" w:cs="Arial"/>
          <w:sz w:val="20"/>
          <w:szCs w:val="20"/>
        </w:rPr>
        <w:t xml:space="preserve">The history, indications, and limitations of transparent aligners </w:t>
      </w:r>
      <w:r w:rsidR="00956604" w:rsidRPr="000C6394">
        <w:rPr>
          <w:rFonts w:ascii="Arial" w:hAnsi="Arial" w:cs="Arial"/>
          <w:sz w:val="20"/>
          <w:szCs w:val="20"/>
        </w:rPr>
        <w:lastRenderedPageBreak/>
        <w:t>will be reviewed in this essay. The biomechanics of the aligners and their effectiveness in moving teeth will also be covered</w:t>
      </w:r>
      <w:r w:rsidR="00E569F5" w:rsidRPr="000C6394">
        <w:rPr>
          <w:rFonts w:ascii="Arial" w:hAnsi="Arial" w:cs="Arial"/>
          <w:sz w:val="20"/>
          <w:szCs w:val="20"/>
        </w:rPr>
        <w:t>.</w:t>
      </w:r>
    </w:p>
    <w:p w14:paraId="4E4FEC79" w14:textId="77777777" w:rsidR="003406AB" w:rsidRPr="000C6394" w:rsidRDefault="003406AB" w:rsidP="00CF2B5A">
      <w:pPr>
        <w:pStyle w:val="NoSpacing"/>
        <w:jc w:val="both"/>
        <w:rPr>
          <w:rFonts w:ascii="Arial" w:hAnsi="Arial" w:cs="Arial"/>
          <w:b/>
          <w:bCs/>
          <w:sz w:val="20"/>
          <w:szCs w:val="20"/>
        </w:rPr>
      </w:pPr>
    </w:p>
    <w:p w14:paraId="3FAD25F8" w14:textId="5B4DAF6E" w:rsidR="00F66154" w:rsidRPr="00154014" w:rsidRDefault="003406AB" w:rsidP="00CF2B5A">
      <w:pPr>
        <w:pStyle w:val="NoSpacing"/>
        <w:jc w:val="both"/>
        <w:rPr>
          <w:rFonts w:ascii="Arial" w:hAnsi="Arial" w:cs="Arial"/>
          <w:b/>
          <w:bCs/>
          <w:sz w:val="22"/>
          <w:szCs w:val="22"/>
        </w:rPr>
      </w:pPr>
      <w:r w:rsidRPr="00154014">
        <w:rPr>
          <w:rFonts w:ascii="Arial" w:hAnsi="Arial" w:cs="Arial"/>
          <w:b/>
          <w:bCs/>
          <w:sz w:val="22"/>
          <w:szCs w:val="22"/>
        </w:rPr>
        <w:t>History</w:t>
      </w:r>
    </w:p>
    <w:p w14:paraId="43D3B7E4" w14:textId="77777777" w:rsidR="009D2AFB" w:rsidRPr="000C6394" w:rsidRDefault="009D2AFB" w:rsidP="00CF2B5A">
      <w:pPr>
        <w:pStyle w:val="NoSpacing"/>
        <w:jc w:val="both"/>
        <w:rPr>
          <w:rFonts w:ascii="Arial" w:hAnsi="Arial" w:cs="Arial"/>
          <w:b/>
          <w:bCs/>
          <w:sz w:val="20"/>
          <w:szCs w:val="20"/>
        </w:rPr>
      </w:pPr>
    </w:p>
    <w:p w14:paraId="418E50D7" w14:textId="62DA627B" w:rsidR="001E33B3" w:rsidRPr="000C6394" w:rsidRDefault="009B3AB9" w:rsidP="00C55D87">
      <w:pPr>
        <w:pStyle w:val="NoSpacing"/>
        <w:jc w:val="both"/>
        <w:rPr>
          <w:rFonts w:ascii="Arial" w:hAnsi="Arial" w:cs="Arial"/>
          <w:sz w:val="20"/>
          <w:szCs w:val="20"/>
        </w:rPr>
      </w:pPr>
      <w:r w:rsidRPr="000C6394">
        <w:rPr>
          <w:rFonts w:ascii="Arial" w:hAnsi="Arial" w:cs="Arial"/>
          <w:sz w:val="20"/>
          <w:szCs w:val="20"/>
        </w:rPr>
        <w:t>The history of clear aligner therapy began in the 20th century when dentists began experimenting with using clear plastic aligners to straighten teeth. They found that using a series of translucent plastic aligners, each slightly different from the one before it, allowed teeth to be gradually shifted into the correct positions. Clear aligners were first formally added to the orthodontic toolkit in modified forms in 1946, at least as early as Dr. Harold Kesling's Tooth Positioner. In addition, spring aligners have been used by orthodontists to correct teeth for many years. Nahoum, Ponitz, McNamara, Sheridan, and Truax developed these ideas before they were recently combined with advancements in computer technology (CAD-CAM, stereolithography, and tooth-movement simulation software) and transparent thermoplastic materials.</w:t>
      </w:r>
      <w:r w:rsidR="00A20D82" w:rsidRPr="000C6394">
        <w:rPr>
          <w:rFonts w:ascii="Arial" w:hAnsi="Arial" w:cs="Arial"/>
          <w:sz w:val="20"/>
          <w:szCs w:val="20"/>
        </w:rPr>
        <w:t xml:space="preserve"> </w:t>
      </w:r>
      <w:r w:rsidR="009D2AFB" w:rsidRPr="000C6394">
        <w:rPr>
          <w:rFonts w:ascii="Arial" w:hAnsi="Arial" w:cs="Arial"/>
          <w:sz w:val="20"/>
          <w:szCs w:val="20"/>
        </w:rPr>
        <w:t>[8,9,10,11,12]</w:t>
      </w:r>
      <w:r w:rsidR="007C3EB7" w:rsidRPr="000C6394">
        <w:rPr>
          <w:rFonts w:ascii="Arial" w:hAnsi="Arial" w:cs="Arial"/>
          <w:sz w:val="20"/>
          <w:szCs w:val="20"/>
        </w:rPr>
        <w:t xml:space="preserve">. </w:t>
      </w:r>
      <w:r w:rsidR="00562700" w:rsidRPr="000C6394">
        <w:rPr>
          <w:rFonts w:ascii="Arial" w:hAnsi="Arial" w:cs="Arial"/>
          <w:sz w:val="20"/>
          <w:szCs w:val="20"/>
        </w:rPr>
        <w:t>When Align Technology released the first commercial transparent aligner system, Invisalign, in 1999, it immediately gained popularity among patients looking for a more discrete and comfortable alternative to traditional braces. In 2000, Align Technology received FDA clearance for the Invisalign system, which further increased its popularity. Since CAT is a natural extension of the use of tooth positioners, clear aligner therapy (CAT) products have become more widely available and effective for tooth alignment in a variety of malocclusions. Initially reserved for orthodontists, the Invisalign system was eventually made available to non-orthodontists as well.</w:t>
      </w:r>
    </w:p>
    <w:p w14:paraId="5AAC4F5E" w14:textId="77777777" w:rsidR="00E4506E" w:rsidRPr="000C6394" w:rsidRDefault="00E4506E" w:rsidP="00C55D87">
      <w:pPr>
        <w:pStyle w:val="NoSpacing"/>
        <w:jc w:val="both"/>
        <w:rPr>
          <w:rFonts w:ascii="Arial" w:hAnsi="Arial" w:cs="Arial"/>
          <w:sz w:val="20"/>
          <w:szCs w:val="20"/>
        </w:rPr>
      </w:pPr>
    </w:p>
    <w:p w14:paraId="50540491" w14:textId="74D23CE4" w:rsidR="00E4506E" w:rsidRPr="00154014" w:rsidRDefault="00E4506E" w:rsidP="00C55D87">
      <w:pPr>
        <w:pStyle w:val="NoSpacing"/>
        <w:jc w:val="both"/>
        <w:rPr>
          <w:rFonts w:ascii="Arial" w:hAnsi="Arial" w:cs="Arial"/>
          <w:b/>
          <w:bCs/>
          <w:sz w:val="22"/>
          <w:szCs w:val="22"/>
        </w:rPr>
      </w:pPr>
      <w:r w:rsidRPr="00154014">
        <w:rPr>
          <w:rFonts w:ascii="Arial" w:hAnsi="Arial" w:cs="Arial"/>
          <w:b/>
          <w:bCs/>
          <w:sz w:val="22"/>
          <w:szCs w:val="22"/>
        </w:rPr>
        <w:t>Generations of clear aligners</w:t>
      </w:r>
    </w:p>
    <w:p w14:paraId="785C388C" w14:textId="77777777" w:rsidR="00E4506E" w:rsidRPr="000C6394" w:rsidRDefault="00E4506E" w:rsidP="00C55D87">
      <w:pPr>
        <w:pStyle w:val="NoSpacing"/>
        <w:jc w:val="both"/>
        <w:rPr>
          <w:rFonts w:ascii="Arial" w:hAnsi="Arial" w:cs="Arial"/>
          <w:b/>
          <w:bCs/>
          <w:sz w:val="20"/>
          <w:szCs w:val="20"/>
        </w:rPr>
      </w:pPr>
    </w:p>
    <w:p w14:paraId="6511D5F6" w14:textId="6F00FC85" w:rsidR="00E4506E" w:rsidRPr="000C6394" w:rsidRDefault="00F435D9" w:rsidP="00E4506E">
      <w:pPr>
        <w:pStyle w:val="NoSpacing"/>
        <w:jc w:val="both"/>
        <w:rPr>
          <w:rFonts w:ascii="Arial" w:hAnsi="Arial" w:cs="Arial"/>
          <w:sz w:val="20"/>
          <w:szCs w:val="20"/>
        </w:rPr>
      </w:pPr>
      <w:r w:rsidRPr="000C6394">
        <w:rPr>
          <w:rFonts w:ascii="Arial" w:hAnsi="Arial" w:cs="Arial"/>
          <w:sz w:val="20"/>
          <w:szCs w:val="20"/>
        </w:rPr>
        <w:t>Hennessy and Al-Awadhi have organized and reviewed these changes as eight generations of clear aligners. Clear aligners in general and Invisalign in particular have undergone numerous changes over the years to improve clinical effectiveness and treat various malocclusions in a more aesthetically pleasing, comfortable, and effective manner.</w:t>
      </w:r>
      <w:r w:rsidR="00E4506E" w:rsidRPr="000C6394">
        <w:rPr>
          <w:rFonts w:ascii="Arial" w:hAnsi="Arial" w:cs="Arial"/>
          <w:sz w:val="20"/>
          <w:szCs w:val="20"/>
        </w:rPr>
        <w:t>[</w:t>
      </w:r>
      <w:r w:rsidR="00E540DD" w:rsidRPr="000C6394">
        <w:rPr>
          <w:rFonts w:ascii="Arial" w:hAnsi="Arial" w:cs="Arial"/>
          <w:sz w:val="20"/>
          <w:szCs w:val="20"/>
        </w:rPr>
        <w:t>13</w:t>
      </w:r>
      <w:r w:rsidR="00E4506E" w:rsidRPr="000C6394">
        <w:rPr>
          <w:rFonts w:ascii="Arial" w:hAnsi="Arial" w:cs="Arial"/>
          <w:sz w:val="20"/>
          <w:szCs w:val="20"/>
        </w:rPr>
        <w:t>]</w:t>
      </w:r>
    </w:p>
    <w:p w14:paraId="622BBBC3" w14:textId="77777777" w:rsidR="00E4506E" w:rsidRPr="000C6394" w:rsidRDefault="00E4506E" w:rsidP="00E4506E">
      <w:pPr>
        <w:pStyle w:val="NoSpacing"/>
        <w:jc w:val="both"/>
        <w:rPr>
          <w:rFonts w:ascii="Arial" w:hAnsi="Arial" w:cs="Arial"/>
          <w:sz w:val="20"/>
          <w:szCs w:val="20"/>
        </w:rPr>
      </w:pPr>
    </w:p>
    <w:p w14:paraId="1D253377" w14:textId="3FC951B8" w:rsidR="00E4506E" w:rsidRPr="000C6394" w:rsidRDefault="00E540DD" w:rsidP="00E4506E">
      <w:pPr>
        <w:pStyle w:val="NoSpacing"/>
        <w:jc w:val="both"/>
        <w:rPr>
          <w:rFonts w:ascii="Arial" w:hAnsi="Arial" w:cs="Arial"/>
          <w:i/>
          <w:iCs/>
          <w:sz w:val="20"/>
          <w:szCs w:val="20"/>
        </w:rPr>
      </w:pPr>
      <w:r w:rsidRPr="000C6394">
        <w:rPr>
          <w:rFonts w:ascii="Arial" w:hAnsi="Arial" w:cs="Arial"/>
          <w:i/>
          <w:iCs/>
          <w:sz w:val="20"/>
          <w:szCs w:val="20"/>
        </w:rPr>
        <w:t>First-generation aligners</w:t>
      </w:r>
    </w:p>
    <w:p w14:paraId="57499A65" w14:textId="77777777" w:rsidR="009D2AFB" w:rsidRPr="000C6394" w:rsidRDefault="009D2AFB" w:rsidP="00EB22B9">
      <w:pPr>
        <w:pStyle w:val="NoSpacing"/>
        <w:jc w:val="both"/>
        <w:rPr>
          <w:rFonts w:ascii="Arial" w:hAnsi="Arial" w:cs="Arial"/>
          <w:b/>
          <w:bCs/>
          <w:sz w:val="20"/>
          <w:szCs w:val="20"/>
        </w:rPr>
      </w:pPr>
    </w:p>
    <w:p w14:paraId="36C57207" w14:textId="13E4737A" w:rsidR="001E4BDE" w:rsidRPr="000C6394" w:rsidRDefault="0026508C" w:rsidP="001E4BDE">
      <w:pPr>
        <w:pStyle w:val="NoSpacing"/>
        <w:jc w:val="both"/>
        <w:rPr>
          <w:rFonts w:ascii="Arial" w:hAnsi="Arial" w:cs="Arial"/>
          <w:sz w:val="20"/>
          <w:szCs w:val="20"/>
        </w:rPr>
      </w:pPr>
      <w:r w:rsidRPr="000C6394">
        <w:rPr>
          <w:rFonts w:ascii="Arial" w:hAnsi="Arial" w:cs="Arial"/>
          <w:sz w:val="20"/>
          <w:szCs w:val="20"/>
        </w:rPr>
        <w:t xml:space="preserve">In order to achieve the intended results, early clear aligner systems relied solely on the thermoformed plastic aligner material and lacked any auxiliary components. In 2000, the first case study was published that used first-generation Invisalign to treat cases with mild crowding and gap closure. </w:t>
      </w:r>
      <w:r w:rsidR="00E569F5" w:rsidRPr="000C6394">
        <w:rPr>
          <w:rFonts w:ascii="Arial" w:hAnsi="Arial" w:cs="Arial"/>
          <w:sz w:val="20"/>
          <w:szCs w:val="20"/>
        </w:rPr>
        <w:t>Before</w:t>
      </w:r>
      <w:r w:rsidRPr="000C6394">
        <w:rPr>
          <w:rFonts w:ascii="Arial" w:hAnsi="Arial" w:cs="Arial"/>
          <w:sz w:val="20"/>
          <w:szCs w:val="20"/>
        </w:rPr>
        <w:t xml:space="preserve"> September 2001, Invisalign aligners were made with a polymer mixture called Proceed30 (PC 30). All of the clinical, chemical, and physical requirements for orthodontic tooth movement were not met by this substance. Clinicians encountered a number of challenges and limitations when utilizing these clear aligners. </w:t>
      </w:r>
      <w:r w:rsidR="001E4BDE" w:rsidRPr="000C6394">
        <w:rPr>
          <w:rFonts w:ascii="Arial" w:hAnsi="Arial" w:cs="Arial"/>
          <w:sz w:val="20"/>
          <w:szCs w:val="20"/>
        </w:rPr>
        <w:t>[</w:t>
      </w:r>
      <w:r w:rsidR="008164B9" w:rsidRPr="000C6394">
        <w:rPr>
          <w:rFonts w:ascii="Arial" w:hAnsi="Arial" w:cs="Arial"/>
          <w:sz w:val="20"/>
          <w:szCs w:val="20"/>
        </w:rPr>
        <w:t>14</w:t>
      </w:r>
      <w:r w:rsidR="001E4BDE" w:rsidRPr="000C6394">
        <w:rPr>
          <w:rFonts w:ascii="Arial" w:hAnsi="Arial" w:cs="Arial"/>
          <w:sz w:val="20"/>
          <w:szCs w:val="20"/>
        </w:rPr>
        <w:t>]</w:t>
      </w:r>
    </w:p>
    <w:p w14:paraId="6DB48DE1" w14:textId="77777777" w:rsidR="001E4BDE" w:rsidRPr="000C6394" w:rsidRDefault="001E4BDE" w:rsidP="001E4BDE">
      <w:pPr>
        <w:pStyle w:val="NoSpacing"/>
        <w:jc w:val="both"/>
        <w:rPr>
          <w:rFonts w:ascii="Arial" w:hAnsi="Arial" w:cs="Arial"/>
          <w:sz w:val="20"/>
          <w:szCs w:val="20"/>
        </w:rPr>
      </w:pPr>
    </w:p>
    <w:p w14:paraId="08A887E9" w14:textId="01F3B107" w:rsidR="001E4BDE" w:rsidRPr="000C6394" w:rsidRDefault="001E4BDE" w:rsidP="001E4BDE">
      <w:pPr>
        <w:pStyle w:val="NoSpacing"/>
        <w:jc w:val="both"/>
        <w:rPr>
          <w:rFonts w:ascii="Arial" w:hAnsi="Arial" w:cs="Arial"/>
          <w:i/>
          <w:iCs/>
          <w:sz w:val="20"/>
          <w:szCs w:val="20"/>
        </w:rPr>
      </w:pPr>
      <w:r w:rsidRPr="000C6394">
        <w:rPr>
          <w:rFonts w:ascii="Arial" w:hAnsi="Arial" w:cs="Arial"/>
          <w:i/>
          <w:iCs/>
          <w:sz w:val="20"/>
          <w:szCs w:val="20"/>
        </w:rPr>
        <w:t>Second-generation aligners</w:t>
      </w:r>
    </w:p>
    <w:p w14:paraId="1C8B2DF5" w14:textId="77777777" w:rsidR="00E540DD" w:rsidRPr="000C6394" w:rsidRDefault="00E540DD" w:rsidP="00EB22B9">
      <w:pPr>
        <w:pStyle w:val="NoSpacing"/>
        <w:jc w:val="both"/>
        <w:rPr>
          <w:rFonts w:ascii="Arial" w:hAnsi="Arial" w:cs="Arial"/>
          <w:b/>
          <w:bCs/>
          <w:sz w:val="20"/>
          <w:szCs w:val="20"/>
        </w:rPr>
      </w:pPr>
    </w:p>
    <w:p w14:paraId="215E25C5" w14:textId="0784AE93" w:rsidR="00E4506E" w:rsidRPr="000C6394" w:rsidRDefault="00090183" w:rsidP="001E4BDE">
      <w:pPr>
        <w:pStyle w:val="NoSpacing"/>
        <w:jc w:val="both"/>
        <w:rPr>
          <w:rFonts w:ascii="Arial" w:hAnsi="Arial" w:cs="Arial"/>
          <w:sz w:val="20"/>
          <w:szCs w:val="20"/>
        </w:rPr>
      </w:pPr>
      <w:r w:rsidRPr="000C6394">
        <w:rPr>
          <w:rFonts w:ascii="Arial" w:hAnsi="Arial" w:cs="Arial"/>
          <w:sz w:val="20"/>
          <w:szCs w:val="20"/>
        </w:rPr>
        <w:t xml:space="preserve">Manufacturers added attachments as aligner technology developed to provide users greater control over the expected movement of their teeth. Additionally, clinicians could request composite buttons to be glued to the teeth and use intermaxillary elastics. Power </w:t>
      </w:r>
      <w:proofErr w:type="spellStart"/>
      <w:r w:rsidRPr="000C6394">
        <w:rPr>
          <w:rFonts w:ascii="Arial" w:hAnsi="Arial" w:cs="Arial"/>
          <w:sz w:val="20"/>
          <w:szCs w:val="20"/>
        </w:rPr>
        <w:t>RidgeTM</w:t>
      </w:r>
      <w:proofErr w:type="spellEnd"/>
      <w:r w:rsidRPr="000C6394">
        <w:rPr>
          <w:rFonts w:ascii="Arial" w:hAnsi="Arial" w:cs="Arial"/>
          <w:sz w:val="20"/>
          <w:szCs w:val="20"/>
        </w:rPr>
        <w:t xml:space="preserve">, Velocity Optimization,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attachments, and interproximal reduction (IPR) are other components of the Invisalign system that have become standard. Exceed30 (EX 30), a single-layered polymer made of polyurethane methylene diphenyl diisocyanate 1.6-hexanediol, an implanted medical-grade polymer that has been approved by the US Pharmacopeia, Class IV [15] for safety and biocompatibility, was used to create the aligners. Because the EX30 material was four times more versatile and 1.5 times more elastic than PC 30, it was simpler for the patient to put in and take out the trays.</w:t>
      </w:r>
    </w:p>
    <w:p w14:paraId="7E167E5E" w14:textId="77777777" w:rsidR="001E4BDE" w:rsidRPr="000C6394" w:rsidRDefault="001E4BDE" w:rsidP="001E4BDE">
      <w:pPr>
        <w:pStyle w:val="NoSpacing"/>
        <w:jc w:val="both"/>
        <w:rPr>
          <w:rFonts w:ascii="Arial" w:hAnsi="Arial" w:cs="Arial"/>
          <w:sz w:val="20"/>
          <w:szCs w:val="20"/>
        </w:rPr>
      </w:pPr>
    </w:p>
    <w:p w14:paraId="141E0EE1" w14:textId="155B70F3" w:rsidR="001E4BDE" w:rsidRPr="000C6394" w:rsidRDefault="001E4BDE" w:rsidP="001E4BDE">
      <w:pPr>
        <w:pStyle w:val="NoSpacing"/>
        <w:jc w:val="both"/>
        <w:rPr>
          <w:rFonts w:ascii="Arial" w:hAnsi="Arial" w:cs="Arial"/>
          <w:i/>
          <w:iCs/>
          <w:sz w:val="20"/>
          <w:szCs w:val="20"/>
        </w:rPr>
      </w:pPr>
      <w:r w:rsidRPr="000C6394">
        <w:rPr>
          <w:rFonts w:ascii="Arial" w:hAnsi="Arial" w:cs="Arial"/>
          <w:i/>
          <w:iCs/>
          <w:sz w:val="20"/>
          <w:szCs w:val="20"/>
        </w:rPr>
        <w:t>Third-generation aligners</w:t>
      </w:r>
    </w:p>
    <w:p w14:paraId="1BC1C2B0" w14:textId="77777777" w:rsidR="001E4BDE" w:rsidRPr="000C6394" w:rsidRDefault="001E4BDE" w:rsidP="001E4BDE">
      <w:pPr>
        <w:pStyle w:val="NoSpacing"/>
        <w:jc w:val="both"/>
        <w:rPr>
          <w:rFonts w:ascii="Arial" w:hAnsi="Arial" w:cs="Arial"/>
          <w:i/>
          <w:iCs/>
          <w:sz w:val="20"/>
          <w:szCs w:val="20"/>
        </w:rPr>
      </w:pPr>
    </w:p>
    <w:p w14:paraId="59C3F575" w14:textId="3E2EDE38" w:rsidR="001E4BDE" w:rsidRPr="000C6394" w:rsidRDefault="00FE2D90" w:rsidP="001E4BDE">
      <w:pPr>
        <w:pStyle w:val="NoSpacing"/>
        <w:jc w:val="both"/>
        <w:rPr>
          <w:rFonts w:ascii="Arial" w:hAnsi="Arial" w:cs="Arial"/>
          <w:sz w:val="20"/>
          <w:szCs w:val="20"/>
        </w:rPr>
      </w:pPr>
      <w:r w:rsidRPr="000C6394">
        <w:rPr>
          <w:rFonts w:ascii="Arial" w:hAnsi="Arial" w:cs="Arial"/>
          <w:sz w:val="20"/>
          <w:szCs w:val="20"/>
        </w:rPr>
        <w:t xml:space="preserve">In 2010, the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features were added to the third-generation aligners. These included optimal attachments created and positioned automatically by commercial software, as well as indentations in the polyurethane plastic that enhanced pressure on particular locations on the crown to produce a moment of a couple and root torque (Power Ridge). When required, the doctor could also suggest applying non-precision attachments to the teeth to improve movements like </w:t>
      </w:r>
      <w:proofErr w:type="spellStart"/>
      <w:r w:rsidRPr="000C6394">
        <w:rPr>
          <w:rFonts w:ascii="Arial" w:hAnsi="Arial" w:cs="Arial"/>
          <w:sz w:val="20"/>
          <w:szCs w:val="20"/>
        </w:rPr>
        <w:t>derotation</w:t>
      </w:r>
      <w:proofErr w:type="spellEnd"/>
      <w:r w:rsidRPr="000C6394">
        <w:rPr>
          <w:rFonts w:ascii="Arial" w:hAnsi="Arial" w:cs="Arial"/>
          <w:sz w:val="20"/>
          <w:szCs w:val="20"/>
        </w:rPr>
        <w:t xml:space="preserve"> and extrusion. To help with Class II and Class III </w:t>
      </w:r>
      <w:proofErr w:type="spellStart"/>
      <w:r w:rsidRPr="000C6394">
        <w:rPr>
          <w:rFonts w:ascii="Arial" w:hAnsi="Arial" w:cs="Arial"/>
          <w:sz w:val="20"/>
          <w:szCs w:val="20"/>
        </w:rPr>
        <w:t>interarch</w:t>
      </w:r>
      <w:proofErr w:type="spellEnd"/>
      <w:r w:rsidRPr="000C6394">
        <w:rPr>
          <w:rFonts w:ascii="Arial" w:hAnsi="Arial" w:cs="Arial"/>
          <w:sz w:val="20"/>
          <w:szCs w:val="20"/>
        </w:rPr>
        <w:t xml:space="preserve"> elastics, new precision cuts were developed. The third-generation aligners with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features were released in 2010. These included optimal attachments that were automatically generated and positioned by commercial software, as well as </w:t>
      </w:r>
      <w:r w:rsidRPr="000C6394">
        <w:rPr>
          <w:rFonts w:ascii="Arial" w:hAnsi="Arial" w:cs="Arial"/>
          <w:sz w:val="20"/>
          <w:szCs w:val="20"/>
        </w:rPr>
        <w:lastRenderedPageBreak/>
        <w:t>indentations in the polyurethane plastic that applied additional pressure to particular areas of the crown.</w:t>
      </w:r>
      <w:r w:rsidR="008164B9" w:rsidRPr="000C6394">
        <w:rPr>
          <w:rFonts w:ascii="Arial" w:hAnsi="Arial" w:cs="Arial"/>
          <w:sz w:val="20"/>
          <w:szCs w:val="20"/>
        </w:rPr>
        <w:t>16</w:t>
      </w:r>
      <w:r w:rsidR="001E4BDE" w:rsidRPr="000C6394">
        <w:rPr>
          <w:rFonts w:ascii="Arial" w:hAnsi="Arial" w:cs="Arial"/>
          <w:sz w:val="20"/>
          <w:szCs w:val="20"/>
        </w:rPr>
        <w:t>]</w:t>
      </w:r>
    </w:p>
    <w:p w14:paraId="100857CA" w14:textId="77777777" w:rsidR="00E4506E" w:rsidRPr="000C6394" w:rsidRDefault="00E4506E" w:rsidP="00EB22B9">
      <w:pPr>
        <w:pStyle w:val="NoSpacing"/>
        <w:jc w:val="both"/>
        <w:rPr>
          <w:rFonts w:ascii="Arial" w:hAnsi="Arial" w:cs="Arial"/>
          <w:b/>
          <w:bCs/>
          <w:sz w:val="20"/>
          <w:szCs w:val="20"/>
        </w:rPr>
      </w:pPr>
    </w:p>
    <w:p w14:paraId="2B3E68DB" w14:textId="62FDE68C" w:rsidR="001E4BDE" w:rsidRPr="000C6394" w:rsidRDefault="001E4BDE" w:rsidP="00EB22B9">
      <w:pPr>
        <w:pStyle w:val="NoSpacing"/>
        <w:jc w:val="both"/>
        <w:rPr>
          <w:rFonts w:ascii="Arial" w:hAnsi="Arial" w:cs="Arial"/>
          <w:i/>
          <w:iCs/>
          <w:sz w:val="20"/>
          <w:szCs w:val="20"/>
        </w:rPr>
      </w:pPr>
      <w:r w:rsidRPr="000C6394">
        <w:rPr>
          <w:rFonts w:ascii="Arial" w:hAnsi="Arial" w:cs="Arial"/>
          <w:i/>
          <w:iCs/>
          <w:sz w:val="20"/>
          <w:szCs w:val="20"/>
        </w:rPr>
        <w:t>Fourth-generation aligners</w:t>
      </w:r>
    </w:p>
    <w:p w14:paraId="017B3AF2" w14:textId="77777777" w:rsidR="00E4506E" w:rsidRPr="000C6394" w:rsidRDefault="00E4506E" w:rsidP="00EB22B9">
      <w:pPr>
        <w:pStyle w:val="NoSpacing"/>
        <w:jc w:val="both"/>
        <w:rPr>
          <w:rFonts w:ascii="Arial" w:hAnsi="Arial" w:cs="Arial"/>
          <w:b/>
          <w:bCs/>
          <w:sz w:val="20"/>
          <w:szCs w:val="20"/>
        </w:rPr>
      </w:pPr>
    </w:p>
    <w:p w14:paraId="46D127FF" w14:textId="270FEE73" w:rsidR="001E4BDE" w:rsidRPr="000C6394" w:rsidRDefault="009A6DE9" w:rsidP="001E4BDE">
      <w:pPr>
        <w:pStyle w:val="NoSpacing"/>
        <w:jc w:val="both"/>
        <w:rPr>
          <w:rFonts w:ascii="Arial" w:hAnsi="Arial" w:cs="Arial"/>
          <w:sz w:val="20"/>
          <w:szCs w:val="20"/>
        </w:rPr>
      </w:pPr>
      <w:r w:rsidRPr="000C6394">
        <w:rPr>
          <w:rFonts w:ascii="Arial" w:hAnsi="Arial" w:cs="Arial"/>
          <w:sz w:val="20"/>
          <w:szCs w:val="20"/>
        </w:rPr>
        <w:t xml:space="preserve">In order to enhance clinical results for patients with open bites, G4 attachments were released in 2011. These attachments feature </w:t>
      </w:r>
      <w:r w:rsidR="00E569F5" w:rsidRPr="000C6394">
        <w:rPr>
          <w:rFonts w:ascii="Arial" w:hAnsi="Arial" w:cs="Arial"/>
          <w:sz w:val="20"/>
          <w:szCs w:val="20"/>
        </w:rPr>
        <w:t>better-optimized</w:t>
      </w:r>
      <w:r w:rsidRPr="000C6394">
        <w:rPr>
          <w:rFonts w:ascii="Arial" w:hAnsi="Arial" w:cs="Arial"/>
          <w:sz w:val="20"/>
          <w:szCs w:val="20"/>
        </w:rPr>
        <w:t xml:space="preserve"> extrusion attachments on several teeth. In addition to rotation and/or crown tipping, new multi-plane movement characteristics were included for upper laterals to enhance extrusion. Optimized root control attachments were created to improve mesiodistal root control of central incisors and canines. Since 2013, </w:t>
      </w:r>
      <w:proofErr w:type="spellStart"/>
      <w:r w:rsidRPr="000C6394">
        <w:rPr>
          <w:rFonts w:ascii="Arial" w:hAnsi="Arial" w:cs="Arial"/>
          <w:sz w:val="20"/>
          <w:szCs w:val="20"/>
        </w:rPr>
        <w:t>SmartTrackTM</w:t>
      </w:r>
      <w:proofErr w:type="spellEnd"/>
      <w:r w:rsidRPr="000C6394">
        <w:rPr>
          <w:rFonts w:ascii="Arial" w:hAnsi="Arial" w:cs="Arial"/>
          <w:sz w:val="20"/>
          <w:szCs w:val="20"/>
        </w:rPr>
        <w:t xml:space="preserve"> (LD30), a novel multi-layer aromatic thermoplastic polyurethane/co-polyester material, has replaced EX 30.</w:t>
      </w:r>
      <w:r w:rsidR="00A90E21" w:rsidRPr="000C6394">
        <w:rPr>
          <w:rFonts w:ascii="Arial" w:hAnsi="Arial" w:cs="Arial"/>
          <w:sz w:val="20"/>
          <w:szCs w:val="20"/>
        </w:rPr>
        <w:t xml:space="preserve"> </w:t>
      </w:r>
      <w:r w:rsidRPr="000C6394">
        <w:rPr>
          <w:rFonts w:ascii="Arial" w:hAnsi="Arial" w:cs="Arial"/>
          <w:sz w:val="20"/>
          <w:szCs w:val="20"/>
        </w:rPr>
        <w:t xml:space="preserve">Patients find this new material easier to use due to its improved performance, which includes a gentler and more constant force, longer-lasting action, and better stickiness. LD30 provides an even more precise and pleasant aligner than EX30, along with greater flexibility, chemical stability, and constant orthodontic force delivery. </w:t>
      </w:r>
      <w:r w:rsidR="001E4BDE" w:rsidRPr="000C6394">
        <w:rPr>
          <w:rFonts w:ascii="Arial" w:hAnsi="Arial" w:cs="Arial"/>
          <w:sz w:val="20"/>
          <w:szCs w:val="20"/>
        </w:rPr>
        <w:t>[</w:t>
      </w:r>
      <w:r w:rsidR="001027C1" w:rsidRPr="000C6394">
        <w:rPr>
          <w:rFonts w:ascii="Arial" w:hAnsi="Arial" w:cs="Arial"/>
          <w:sz w:val="20"/>
          <w:szCs w:val="20"/>
        </w:rPr>
        <w:t>17</w:t>
      </w:r>
      <w:r w:rsidR="001E4BDE" w:rsidRPr="000C6394">
        <w:rPr>
          <w:rFonts w:ascii="Arial" w:hAnsi="Arial" w:cs="Arial"/>
          <w:sz w:val="20"/>
          <w:szCs w:val="20"/>
        </w:rPr>
        <w:t>,</w:t>
      </w:r>
      <w:r w:rsidR="001027C1" w:rsidRPr="000C6394">
        <w:rPr>
          <w:rFonts w:ascii="Arial" w:hAnsi="Arial" w:cs="Arial"/>
          <w:sz w:val="20"/>
          <w:szCs w:val="20"/>
        </w:rPr>
        <w:t>18</w:t>
      </w:r>
      <w:r w:rsidR="001E4BDE" w:rsidRPr="000C6394">
        <w:rPr>
          <w:rFonts w:ascii="Arial" w:hAnsi="Arial" w:cs="Arial"/>
          <w:sz w:val="20"/>
          <w:szCs w:val="20"/>
        </w:rPr>
        <w:t>]</w:t>
      </w:r>
    </w:p>
    <w:p w14:paraId="2B631C0A" w14:textId="79FAFD90" w:rsidR="002572C1" w:rsidRPr="000C6394" w:rsidRDefault="00A90E21" w:rsidP="001E4BDE">
      <w:pPr>
        <w:pStyle w:val="NoSpacing"/>
        <w:jc w:val="both"/>
        <w:rPr>
          <w:rFonts w:ascii="Arial" w:hAnsi="Arial" w:cs="Arial"/>
          <w:sz w:val="20"/>
          <w:szCs w:val="20"/>
        </w:rPr>
      </w:pPr>
      <w:r w:rsidRPr="000C6394">
        <w:rPr>
          <w:rFonts w:ascii="Arial" w:hAnsi="Arial" w:cs="Arial"/>
          <w:sz w:val="20"/>
          <w:szCs w:val="20"/>
        </w:rPr>
        <w:t xml:space="preserve"> </w:t>
      </w:r>
    </w:p>
    <w:p w14:paraId="305BCC64" w14:textId="19D15729" w:rsidR="002572C1" w:rsidRPr="000C6394" w:rsidRDefault="002572C1" w:rsidP="001E4BDE">
      <w:pPr>
        <w:pStyle w:val="NoSpacing"/>
        <w:jc w:val="both"/>
        <w:rPr>
          <w:rFonts w:ascii="Arial" w:hAnsi="Arial" w:cs="Arial"/>
          <w:i/>
          <w:iCs/>
          <w:sz w:val="20"/>
          <w:szCs w:val="20"/>
        </w:rPr>
      </w:pPr>
      <w:r w:rsidRPr="000C6394">
        <w:rPr>
          <w:rFonts w:ascii="Arial" w:hAnsi="Arial" w:cs="Arial"/>
          <w:i/>
          <w:iCs/>
          <w:sz w:val="20"/>
          <w:szCs w:val="20"/>
        </w:rPr>
        <w:t>Fifth-generation aligners</w:t>
      </w:r>
    </w:p>
    <w:p w14:paraId="78B5B404" w14:textId="77777777" w:rsidR="002572C1" w:rsidRPr="000C6394" w:rsidRDefault="002572C1" w:rsidP="001E4BDE">
      <w:pPr>
        <w:pStyle w:val="NoSpacing"/>
        <w:jc w:val="both"/>
        <w:rPr>
          <w:rFonts w:ascii="Arial" w:hAnsi="Arial" w:cs="Arial"/>
          <w:i/>
          <w:iCs/>
          <w:sz w:val="20"/>
          <w:szCs w:val="20"/>
        </w:rPr>
      </w:pPr>
    </w:p>
    <w:p w14:paraId="2C7A866F" w14:textId="293B7F08" w:rsidR="002572C1" w:rsidRPr="000C6394" w:rsidRDefault="0064630D" w:rsidP="002572C1">
      <w:pPr>
        <w:pStyle w:val="NoSpacing"/>
        <w:jc w:val="both"/>
        <w:rPr>
          <w:rFonts w:ascii="Arial" w:hAnsi="Arial" w:cs="Arial"/>
          <w:sz w:val="20"/>
          <w:szCs w:val="20"/>
        </w:rPr>
      </w:pPr>
      <w:r w:rsidRPr="000C6394">
        <w:rPr>
          <w:rFonts w:ascii="Arial" w:hAnsi="Arial" w:cs="Arial"/>
          <w:sz w:val="20"/>
          <w:szCs w:val="20"/>
        </w:rPr>
        <w:t xml:space="preserve">Fifth-generation enhancements, which included precision bite ramps on the lingual of the upper incisors, pressure areas on the lingual of the upper and lower anterior teeth, and </w:t>
      </w:r>
      <w:proofErr w:type="spellStart"/>
      <w:r w:rsidRPr="000C6394">
        <w:rPr>
          <w:rFonts w:ascii="Arial" w:hAnsi="Arial" w:cs="Arial"/>
          <w:sz w:val="20"/>
          <w:szCs w:val="20"/>
        </w:rPr>
        <w:t>beveled</w:t>
      </w:r>
      <w:proofErr w:type="spellEnd"/>
      <w:r w:rsidRPr="000C6394">
        <w:rPr>
          <w:rFonts w:ascii="Arial" w:hAnsi="Arial" w:cs="Arial"/>
          <w:sz w:val="20"/>
          <w:szCs w:val="20"/>
        </w:rPr>
        <w:t xml:space="preserve"> dome-shaped retention attachments on the premolars, increased the predictability of deep bite correction in late 2013. In contrast to EX30 materials, a recent study by Blundell et al. discovered that the application of precision biting ramps does not seem to considerably enhance </w:t>
      </w:r>
      <w:proofErr w:type="spellStart"/>
      <w:r w:rsidRPr="000C6394">
        <w:rPr>
          <w:rFonts w:ascii="Arial" w:hAnsi="Arial" w:cs="Arial"/>
          <w:sz w:val="20"/>
          <w:szCs w:val="20"/>
        </w:rPr>
        <w:t>SmartTrackTM</w:t>
      </w:r>
      <w:proofErr w:type="spellEnd"/>
      <w:r w:rsidRPr="000C6394">
        <w:rPr>
          <w:rFonts w:ascii="Arial" w:hAnsi="Arial" w:cs="Arial"/>
          <w:sz w:val="20"/>
          <w:szCs w:val="20"/>
        </w:rPr>
        <w:t xml:space="preserve"> material's capacity to open the bite predictably. </w:t>
      </w:r>
      <w:r w:rsidR="002572C1" w:rsidRPr="000C6394">
        <w:rPr>
          <w:rFonts w:ascii="Arial" w:hAnsi="Arial" w:cs="Arial"/>
          <w:sz w:val="20"/>
          <w:szCs w:val="20"/>
        </w:rPr>
        <w:t>[</w:t>
      </w:r>
      <w:r w:rsidR="001A305E" w:rsidRPr="000C6394">
        <w:rPr>
          <w:rFonts w:ascii="Arial" w:hAnsi="Arial" w:cs="Arial"/>
          <w:sz w:val="20"/>
          <w:szCs w:val="20"/>
        </w:rPr>
        <w:t>19</w:t>
      </w:r>
      <w:r w:rsidR="002572C1" w:rsidRPr="000C6394">
        <w:rPr>
          <w:rFonts w:ascii="Arial" w:hAnsi="Arial" w:cs="Arial"/>
          <w:sz w:val="20"/>
          <w:szCs w:val="20"/>
        </w:rPr>
        <w:t>]</w:t>
      </w:r>
    </w:p>
    <w:p w14:paraId="7EFD0F70" w14:textId="77777777" w:rsidR="002572C1" w:rsidRPr="000C6394" w:rsidRDefault="002572C1" w:rsidP="002572C1">
      <w:pPr>
        <w:pStyle w:val="NoSpacing"/>
        <w:jc w:val="both"/>
        <w:rPr>
          <w:rFonts w:ascii="Arial" w:hAnsi="Arial" w:cs="Arial"/>
          <w:sz w:val="20"/>
          <w:szCs w:val="20"/>
        </w:rPr>
      </w:pPr>
    </w:p>
    <w:p w14:paraId="187A8257" w14:textId="2285CC35" w:rsidR="002572C1" w:rsidRPr="000C6394" w:rsidRDefault="00324C1F" w:rsidP="002572C1">
      <w:pPr>
        <w:pStyle w:val="NoSpacing"/>
        <w:jc w:val="both"/>
        <w:rPr>
          <w:rFonts w:ascii="Arial" w:hAnsi="Arial" w:cs="Arial"/>
          <w:i/>
          <w:iCs/>
          <w:sz w:val="20"/>
          <w:szCs w:val="20"/>
        </w:rPr>
      </w:pPr>
      <w:r w:rsidRPr="000C6394">
        <w:rPr>
          <w:rFonts w:ascii="Arial" w:hAnsi="Arial" w:cs="Arial"/>
          <w:i/>
          <w:iCs/>
          <w:sz w:val="20"/>
          <w:szCs w:val="20"/>
        </w:rPr>
        <w:t>Sixth-generation aligners</w:t>
      </w:r>
    </w:p>
    <w:p w14:paraId="1BFC7154" w14:textId="77777777" w:rsidR="00324C1F" w:rsidRPr="000C6394" w:rsidRDefault="00324C1F" w:rsidP="002572C1">
      <w:pPr>
        <w:pStyle w:val="NoSpacing"/>
        <w:jc w:val="both"/>
        <w:rPr>
          <w:rFonts w:ascii="Arial" w:hAnsi="Arial" w:cs="Arial"/>
          <w:i/>
          <w:iCs/>
          <w:sz w:val="20"/>
          <w:szCs w:val="20"/>
        </w:rPr>
      </w:pPr>
    </w:p>
    <w:p w14:paraId="5CF3EA46" w14:textId="6A8513CB" w:rsidR="00324C1F" w:rsidRPr="000C6394" w:rsidRDefault="00595870" w:rsidP="00324C1F">
      <w:pPr>
        <w:pStyle w:val="NoSpacing"/>
        <w:jc w:val="both"/>
        <w:rPr>
          <w:rFonts w:ascii="Arial" w:hAnsi="Arial" w:cs="Arial"/>
          <w:sz w:val="20"/>
          <w:szCs w:val="20"/>
        </w:rPr>
      </w:pPr>
      <w:r w:rsidRPr="000C6394">
        <w:rPr>
          <w:rFonts w:ascii="Arial" w:hAnsi="Arial" w:cs="Arial"/>
          <w:sz w:val="20"/>
          <w:szCs w:val="20"/>
        </w:rPr>
        <w:t xml:space="preserve">Using new </w:t>
      </w:r>
      <w:proofErr w:type="spellStart"/>
      <w:r w:rsidRPr="000C6394">
        <w:rPr>
          <w:rFonts w:ascii="Arial" w:hAnsi="Arial" w:cs="Arial"/>
          <w:sz w:val="20"/>
          <w:szCs w:val="20"/>
        </w:rPr>
        <w:t>SmartStageTM</w:t>
      </w:r>
      <w:proofErr w:type="spellEnd"/>
      <w:r w:rsidRPr="000C6394">
        <w:rPr>
          <w:rFonts w:ascii="Arial" w:hAnsi="Arial" w:cs="Arial"/>
          <w:sz w:val="20"/>
          <w:szCs w:val="20"/>
        </w:rPr>
        <w:t xml:space="preserve"> technology and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features, sixth-generation clinical innovation for orthodontic treatment of first premolar extractions was introduced in late 2014. These innovations optimize the progression of tooth movements for extraction treatment planned for maximum anchorage by providing vertical control and root parallelism. </w:t>
      </w:r>
      <w:r w:rsidR="00324C1F" w:rsidRPr="000C6394">
        <w:rPr>
          <w:rFonts w:ascii="Arial" w:hAnsi="Arial" w:cs="Arial"/>
          <w:sz w:val="20"/>
          <w:szCs w:val="20"/>
        </w:rPr>
        <w:t>[</w:t>
      </w:r>
      <w:r w:rsidR="00823041" w:rsidRPr="000C6394">
        <w:rPr>
          <w:rFonts w:ascii="Arial" w:hAnsi="Arial" w:cs="Arial"/>
          <w:sz w:val="20"/>
          <w:szCs w:val="20"/>
        </w:rPr>
        <w:t>20</w:t>
      </w:r>
      <w:r w:rsidR="00324C1F" w:rsidRPr="000C6394">
        <w:rPr>
          <w:rFonts w:ascii="Arial" w:hAnsi="Arial" w:cs="Arial"/>
          <w:sz w:val="20"/>
          <w:szCs w:val="20"/>
        </w:rPr>
        <w:t>]</w:t>
      </w:r>
    </w:p>
    <w:p w14:paraId="03270473" w14:textId="77777777" w:rsidR="00324C1F" w:rsidRPr="000C6394" w:rsidRDefault="00324C1F" w:rsidP="00324C1F">
      <w:pPr>
        <w:pStyle w:val="NoSpacing"/>
        <w:jc w:val="both"/>
        <w:rPr>
          <w:rFonts w:ascii="Arial" w:hAnsi="Arial" w:cs="Arial"/>
          <w:sz w:val="20"/>
          <w:szCs w:val="20"/>
        </w:rPr>
      </w:pPr>
    </w:p>
    <w:p w14:paraId="29658D88" w14:textId="42278093" w:rsidR="00324C1F" w:rsidRPr="000C6394" w:rsidRDefault="00324C1F" w:rsidP="00324C1F">
      <w:pPr>
        <w:pStyle w:val="NoSpacing"/>
        <w:jc w:val="both"/>
        <w:rPr>
          <w:rFonts w:ascii="Arial" w:hAnsi="Arial" w:cs="Arial"/>
          <w:i/>
          <w:iCs/>
          <w:sz w:val="20"/>
          <w:szCs w:val="20"/>
        </w:rPr>
      </w:pPr>
      <w:r w:rsidRPr="000C6394">
        <w:rPr>
          <w:rFonts w:ascii="Arial" w:hAnsi="Arial" w:cs="Arial"/>
          <w:i/>
          <w:iCs/>
          <w:sz w:val="20"/>
          <w:szCs w:val="20"/>
        </w:rPr>
        <w:t>Seventh-generation aligners</w:t>
      </w:r>
    </w:p>
    <w:p w14:paraId="40CAA0C1" w14:textId="77777777" w:rsidR="00324C1F" w:rsidRPr="000C6394" w:rsidRDefault="00324C1F" w:rsidP="00324C1F">
      <w:pPr>
        <w:pStyle w:val="NoSpacing"/>
        <w:jc w:val="both"/>
        <w:rPr>
          <w:rFonts w:ascii="Arial" w:hAnsi="Arial" w:cs="Arial"/>
          <w:i/>
          <w:iCs/>
          <w:sz w:val="20"/>
          <w:szCs w:val="20"/>
        </w:rPr>
      </w:pPr>
    </w:p>
    <w:p w14:paraId="0204D39A" w14:textId="7F95B387" w:rsidR="00324C1F" w:rsidRPr="000C6394" w:rsidRDefault="00981F88" w:rsidP="00324C1F">
      <w:pPr>
        <w:pStyle w:val="NoSpacing"/>
        <w:jc w:val="both"/>
        <w:rPr>
          <w:rFonts w:ascii="Arial" w:hAnsi="Arial" w:cs="Arial"/>
          <w:sz w:val="20"/>
          <w:szCs w:val="20"/>
        </w:rPr>
      </w:pPr>
      <w:r w:rsidRPr="000C6394">
        <w:rPr>
          <w:rFonts w:ascii="Arial" w:hAnsi="Arial" w:cs="Arial"/>
          <w:sz w:val="20"/>
          <w:szCs w:val="20"/>
        </w:rPr>
        <w:t xml:space="preserve">The 2016 release of Invisalign G7, a collection of features intended to provide better treatment results and more control over tooth movements, was especially targeted at adolescent patients. </w:t>
      </w:r>
      <w:r w:rsidR="00E569F5" w:rsidRPr="000C6394">
        <w:rPr>
          <w:rFonts w:ascii="Arial" w:hAnsi="Arial" w:cs="Arial"/>
          <w:sz w:val="20"/>
          <w:szCs w:val="20"/>
        </w:rPr>
        <w:t>To</w:t>
      </w:r>
      <w:r w:rsidRPr="000C6394">
        <w:rPr>
          <w:rFonts w:ascii="Arial" w:hAnsi="Arial" w:cs="Arial"/>
          <w:sz w:val="20"/>
          <w:szCs w:val="20"/>
        </w:rPr>
        <w:t xml:space="preserve"> prevent posterior open bites, it sought to improve root control, upper lateral incisor control, and other aspects. </w:t>
      </w:r>
      <w:r w:rsidR="00324C1F" w:rsidRPr="000C6394">
        <w:rPr>
          <w:rFonts w:ascii="Arial" w:hAnsi="Arial" w:cs="Arial"/>
          <w:sz w:val="20"/>
          <w:szCs w:val="20"/>
        </w:rPr>
        <w:t>[</w:t>
      </w:r>
      <w:r w:rsidR="00823041" w:rsidRPr="000C6394">
        <w:rPr>
          <w:rFonts w:ascii="Arial" w:hAnsi="Arial" w:cs="Arial"/>
          <w:sz w:val="20"/>
          <w:szCs w:val="20"/>
        </w:rPr>
        <w:t>21</w:t>
      </w:r>
      <w:r w:rsidR="00324C1F" w:rsidRPr="000C6394">
        <w:rPr>
          <w:rFonts w:ascii="Arial" w:hAnsi="Arial" w:cs="Arial"/>
          <w:sz w:val="20"/>
          <w:szCs w:val="20"/>
        </w:rPr>
        <w:t>].</w:t>
      </w:r>
    </w:p>
    <w:p w14:paraId="7CF01BD3" w14:textId="77777777" w:rsidR="00324C1F" w:rsidRPr="000C6394" w:rsidRDefault="00324C1F" w:rsidP="00324C1F">
      <w:pPr>
        <w:pStyle w:val="NoSpacing"/>
        <w:jc w:val="both"/>
        <w:rPr>
          <w:rFonts w:ascii="Arial" w:hAnsi="Arial" w:cs="Arial"/>
          <w:sz w:val="20"/>
          <w:szCs w:val="20"/>
        </w:rPr>
      </w:pPr>
    </w:p>
    <w:p w14:paraId="1BFD744A" w14:textId="3511EE7C" w:rsidR="00324C1F" w:rsidRPr="000C6394" w:rsidRDefault="00324C1F" w:rsidP="00324C1F">
      <w:pPr>
        <w:pStyle w:val="NoSpacing"/>
        <w:jc w:val="both"/>
        <w:rPr>
          <w:rFonts w:ascii="Arial" w:hAnsi="Arial" w:cs="Arial"/>
          <w:i/>
          <w:iCs/>
          <w:sz w:val="20"/>
          <w:szCs w:val="20"/>
        </w:rPr>
      </w:pPr>
      <w:r w:rsidRPr="000C6394">
        <w:rPr>
          <w:rFonts w:ascii="Arial" w:hAnsi="Arial" w:cs="Arial"/>
          <w:i/>
          <w:iCs/>
          <w:sz w:val="20"/>
          <w:szCs w:val="20"/>
        </w:rPr>
        <w:t>Eighth-generation aligners</w:t>
      </w:r>
    </w:p>
    <w:p w14:paraId="197E2CBA" w14:textId="77777777" w:rsidR="00324C1F" w:rsidRPr="000C6394" w:rsidRDefault="00324C1F" w:rsidP="00324C1F">
      <w:pPr>
        <w:pStyle w:val="NoSpacing"/>
        <w:jc w:val="both"/>
        <w:rPr>
          <w:rFonts w:ascii="Arial" w:hAnsi="Arial" w:cs="Arial"/>
          <w:i/>
          <w:iCs/>
          <w:sz w:val="20"/>
          <w:szCs w:val="20"/>
        </w:rPr>
      </w:pPr>
    </w:p>
    <w:p w14:paraId="7DF3C7FA" w14:textId="0E55544D" w:rsidR="00324C1F" w:rsidRPr="000C6394" w:rsidRDefault="00C42313" w:rsidP="00324C1F">
      <w:pPr>
        <w:pStyle w:val="NoSpacing"/>
        <w:jc w:val="both"/>
        <w:rPr>
          <w:rFonts w:ascii="Arial" w:hAnsi="Arial" w:cs="Arial"/>
          <w:sz w:val="20"/>
          <w:szCs w:val="20"/>
        </w:rPr>
      </w:pPr>
      <w:r w:rsidRPr="000C6394">
        <w:rPr>
          <w:rFonts w:ascii="Arial" w:hAnsi="Arial" w:cs="Arial"/>
          <w:sz w:val="20"/>
          <w:szCs w:val="20"/>
        </w:rPr>
        <w:t xml:space="preserve">The eighth-generation advancements, which included upgrades to the </w:t>
      </w:r>
      <w:proofErr w:type="spellStart"/>
      <w:r w:rsidRPr="000C6394">
        <w:rPr>
          <w:rFonts w:ascii="Arial" w:hAnsi="Arial" w:cs="Arial"/>
          <w:sz w:val="20"/>
          <w:szCs w:val="20"/>
        </w:rPr>
        <w:t>ClinCheck</w:t>
      </w:r>
      <w:proofErr w:type="spellEnd"/>
      <w:r w:rsidRPr="000C6394">
        <w:rPr>
          <w:rFonts w:ascii="Arial" w:hAnsi="Arial" w:cs="Arial"/>
          <w:sz w:val="20"/>
          <w:szCs w:val="20"/>
        </w:rPr>
        <w:t xml:space="preserve"> virtual proprietary software setup to level the Curve of Spee and </w:t>
      </w:r>
      <w:proofErr w:type="spellStart"/>
      <w:r w:rsidRPr="000C6394">
        <w:rPr>
          <w:rFonts w:ascii="Arial" w:hAnsi="Arial" w:cs="Arial"/>
          <w:sz w:val="20"/>
          <w:szCs w:val="20"/>
        </w:rPr>
        <w:t>SmartForceTM</w:t>
      </w:r>
      <w:proofErr w:type="spellEnd"/>
      <w:r w:rsidRPr="000C6394">
        <w:rPr>
          <w:rFonts w:ascii="Arial" w:hAnsi="Arial" w:cs="Arial"/>
          <w:sz w:val="20"/>
          <w:szCs w:val="20"/>
        </w:rPr>
        <w:t xml:space="preserve"> aligner activation for anterior intrusion, were unveiled in late 2020 with the goal of further increasing the predictability of deep-bite correction. By optimizing expansion support and rotation attachments to lessen the possibility of buccal crown tipping, G8 also eliminates undesired crown tipping during posterior arch extension. </w:t>
      </w:r>
      <w:r w:rsidR="00324C1F" w:rsidRPr="000C6394">
        <w:rPr>
          <w:rFonts w:ascii="Arial" w:hAnsi="Arial" w:cs="Arial"/>
          <w:sz w:val="20"/>
          <w:szCs w:val="20"/>
        </w:rPr>
        <w:t>[22]</w:t>
      </w:r>
    </w:p>
    <w:p w14:paraId="27BAEEAE" w14:textId="77777777" w:rsidR="00E4506E" w:rsidRPr="000C6394" w:rsidRDefault="00E4506E" w:rsidP="00EB22B9">
      <w:pPr>
        <w:pStyle w:val="NoSpacing"/>
        <w:jc w:val="both"/>
        <w:rPr>
          <w:rFonts w:ascii="Arial" w:hAnsi="Arial" w:cs="Arial"/>
          <w:b/>
          <w:bCs/>
          <w:sz w:val="20"/>
          <w:szCs w:val="20"/>
        </w:rPr>
      </w:pPr>
    </w:p>
    <w:p w14:paraId="00B42B40" w14:textId="77777777" w:rsidR="00E4506E" w:rsidRPr="000C6394" w:rsidRDefault="00E4506E" w:rsidP="00EB22B9">
      <w:pPr>
        <w:pStyle w:val="NoSpacing"/>
        <w:jc w:val="both"/>
        <w:rPr>
          <w:rFonts w:ascii="Arial" w:hAnsi="Arial" w:cs="Arial"/>
          <w:b/>
          <w:bCs/>
          <w:sz w:val="20"/>
          <w:szCs w:val="20"/>
        </w:rPr>
      </w:pPr>
    </w:p>
    <w:p w14:paraId="634C10C3" w14:textId="0C7BB39E" w:rsidR="009D2AFB" w:rsidRPr="00154014" w:rsidRDefault="000D1EB2" w:rsidP="00EB22B9">
      <w:pPr>
        <w:pStyle w:val="NoSpacing"/>
        <w:jc w:val="both"/>
        <w:rPr>
          <w:rFonts w:ascii="Arial" w:hAnsi="Arial" w:cs="Arial"/>
          <w:b/>
          <w:bCs/>
          <w:sz w:val="22"/>
          <w:szCs w:val="22"/>
        </w:rPr>
      </w:pPr>
      <w:r w:rsidRPr="00154014">
        <w:rPr>
          <w:rFonts w:ascii="Arial" w:hAnsi="Arial" w:cs="Arial"/>
          <w:b/>
          <w:bCs/>
          <w:sz w:val="22"/>
          <w:szCs w:val="22"/>
        </w:rPr>
        <w:t>Materials used in Clear aligners</w:t>
      </w:r>
    </w:p>
    <w:p w14:paraId="5276F989" w14:textId="77777777" w:rsidR="000D1EB2" w:rsidRPr="000C6394" w:rsidRDefault="000D1EB2" w:rsidP="00EB22B9">
      <w:pPr>
        <w:pStyle w:val="NoSpacing"/>
        <w:jc w:val="both"/>
        <w:rPr>
          <w:rFonts w:ascii="Arial" w:hAnsi="Arial" w:cs="Arial"/>
          <w:b/>
          <w:bCs/>
          <w:sz w:val="20"/>
          <w:szCs w:val="20"/>
        </w:rPr>
      </w:pPr>
    </w:p>
    <w:p w14:paraId="4AC8A3BA" w14:textId="466A2D3C" w:rsidR="000D1EB2" w:rsidRPr="000C6394" w:rsidRDefault="00C14E70" w:rsidP="00C14E70">
      <w:pPr>
        <w:pStyle w:val="NoSpacing"/>
        <w:jc w:val="both"/>
        <w:rPr>
          <w:rFonts w:ascii="Arial" w:hAnsi="Arial" w:cs="Arial"/>
          <w:sz w:val="20"/>
          <w:szCs w:val="20"/>
        </w:rPr>
      </w:pPr>
      <w:r w:rsidRPr="000C6394">
        <w:rPr>
          <w:rFonts w:ascii="Arial" w:hAnsi="Arial" w:cs="Arial"/>
          <w:sz w:val="20"/>
          <w:szCs w:val="20"/>
        </w:rPr>
        <w:t xml:space="preserve">Materials </w:t>
      </w:r>
      <w:r w:rsidR="00094444" w:rsidRPr="000C6394">
        <w:rPr>
          <w:rFonts w:ascii="Arial" w:hAnsi="Arial" w:cs="Arial"/>
          <w:sz w:val="20"/>
          <w:szCs w:val="20"/>
        </w:rPr>
        <w:t>that</w:t>
      </w:r>
      <w:r w:rsidRPr="000C6394">
        <w:rPr>
          <w:rFonts w:ascii="Arial" w:hAnsi="Arial" w:cs="Arial"/>
          <w:sz w:val="20"/>
          <w:szCs w:val="20"/>
        </w:rPr>
        <w:t xml:space="preserve"> produce Clear Aligners can affect their clinical performances (Zhang et al., 2011; Lombardo et al., 2017)</w:t>
      </w:r>
      <w:r w:rsidR="00F97B30" w:rsidRPr="000C6394">
        <w:rPr>
          <w:rFonts w:ascii="Arial" w:hAnsi="Arial" w:cs="Arial"/>
          <w:sz w:val="20"/>
          <w:szCs w:val="20"/>
        </w:rPr>
        <w:t xml:space="preserve"> </w:t>
      </w:r>
      <w:r w:rsidR="00F2350A" w:rsidRPr="000C6394">
        <w:rPr>
          <w:rFonts w:ascii="Arial" w:hAnsi="Arial" w:cs="Arial"/>
          <w:sz w:val="20"/>
          <w:szCs w:val="20"/>
        </w:rPr>
        <w:t>[</w:t>
      </w:r>
      <w:r w:rsidR="009D669E" w:rsidRPr="000C6394">
        <w:rPr>
          <w:rFonts w:ascii="Arial" w:hAnsi="Arial" w:cs="Arial"/>
          <w:sz w:val="20"/>
          <w:szCs w:val="20"/>
        </w:rPr>
        <w:t>2</w:t>
      </w:r>
      <w:r w:rsidR="00F2350A" w:rsidRPr="000C6394">
        <w:rPr>
          <w:rFonts w:ascii="Arial" w:hAnsi="Arial" w:cs="Arial"/>
          <w:sz w:val="20"/>
          <w:szCs w:val="20"/>
        </w:rPr>
        <w:t>3</w:t>
      </w:r>
      <w:r w:rsidR="009D669E" w:rsidRPr="000C6394">
        <w:rPr>
          <w:rFonts w:ascii="Arial" w:hAnsi="Arial" w:cs="Arial"/>
          <w:sz w:val="20"/>
          <w:szCs w:val="20"/>
        </w:rPr>
        <w:t>,2</w:t>
      </w:r>
      <w:r w:rsidR="00F2350A" w:rsidRPr="000C6394">
        <w:rPr>
          <w:rFonts w:ascii="Arial" w:hAnsi="Arial" w:cs="Arial"/>
          <w:sz w:val="20"/>
          <w:szCs w:val="20"/>
        </w:rPr>
        <w:t>4]</w:t>
      </w:r>
      <w:r w:rsidRPr="000C6394">
        <w:rPr>
          <w:rFonts w:ascii="Arial" w:hAnsi="Arial" w:cs="Arial"/>
          <w:sz w:val="20"/>
          <w:szCs w:val="20"/>
        </w:rPr>
        <w:t xml:space="preserve">. The type of material used depends on the manufacturing process. Aligners can be produced by </w:t>
      </w:r>
      <w:proofErr w:type="spellStart"/>
      <w:r w:rsidRPr="000C6394">
        <w:rPr>
          <w:rFonts w:ascii="Arial" w:hAnsi="Arial" w:cs="Arial"/>
          <w:sz w:val="20"/>
          <w:szCs w:val="20"/>
        </w:rPr>
        <w:t>molding</w:t>
      </w:r>
      <w:proofErr w:type="spellEnd"/>
      <w:r w:rsidRPr="000C6394">
        <w:rPr>
          <w:rFonts w:ascii="Arial" w:hAnsi="Arial" w:cs="Arial"/>
          <w:sz w:val="20"/>
          <w:szCs w:val="20"/>
        </w:rPr>
        <w:t xml:space="preserve"> the material on physical models, derived from a virtual planning software through 3D printing, or generated directly by 3D printing, without physical models. </w:t>
      </w:r>
      <w:r w:rsidR="00094444" w:rsidRPr="000C6394">
        <w:rPr>
          <w:rFonts w:ascii="Arial" w:hAnsi="Arial" w:cs="Arial"/>
          <w:sz w:val="20"/>
          <w:szCs w:val="20"/>
        </w:rPr>
        <w:t>Since</w:t>
      </w:r>
      <w:r w:rsidRPr="000C6394">
        <w:rPr>
          <w:rFonts w:ascii="Arial" w:hAnsi="Arial" w:cs="Arial"/>
          <w:sz w:val="20"/>
          <w:szCs w:val="20"/>
        </w:rPr>
        <w:t xml:space="preserve"> no approved </w:t>
      </w:r>
      <w:r w:rsidR="00DF711E" w:rsidRPr="000C6394">
        <w:rPr>
          <w:rFonts w:ascii="Arial" w:hAnsi="Arial" w:cs="Arial"/>
          <w:sz w:val="20"/>
          <w:szCs w:val="20"/>
        </w:rPr>
        <w:t>photopolymerizable</w:t>
      </w:r>
      <w:r w:rsidRPr="000C6394">
        <w:rPr>
          <w:rFonts w:ascii="Arial" w:hAnsi="Arial" w:cs="Arial"/>
          <w:sz w:val="20"/>
          <w:szCs w:val="20"/>
        </w:rPr>
        <w:t xml:space="preserve"> resin is suited for direct printing, only thermoformed aligners are commercialized and clinically employed</w:t>
      </w:r>
      <w:r w:rsidR="00094444" w:rsidRPr="000C6394">
        <w:rPr>
          <w:rFonts w:ascii="Arial" w:hAnsi="Arial" w:cs="Arial"/>
          <w:sz w:val="20"/>
          <w:szCs w:val="20"/>
        </w:rPr>
        <w:t xml:space="preserve"> (Table 1)</w:t>
      </w:r>
      <w:r w:rsidR="00DF711E" w:rsidRPr="000C6394">
        <w:rPr>
          <w:rFonts w:ascii="Arial" w:hAnsi="Arial" w:cs="Arial"/>
          <w:sz w:val="20"/>
          <w:szCs w:val="20"/>
        </w:rPr>
        <w:t>.</w:t>
      </w:r>
      <w:r w:rsidRPr="000C6394">
        <w:rPr>
          <w:rFonts w:ascii="Arial" w:hAnsi="Arial" w:cs="Arial"/>
          <w:sz w:val="20"/>
          <w:szCs w:val="20"/>
        </w:rPr>
        <w:t xml:space="preserve"> </w:t>
      </w:r>
    </w:p>
    <w:p w14:paraId="38F9FD39" w14:textId="77777777" w:rsidR="00566ACF" w:rsidRPr="000C6394" w:rsidRDefault="00566ACF" w:rsidP="00C14E70">
      <w:pPr>
        <w:pStyle w:val="NoSpacing"/>
        <w:jc w:val="both"/>
        <w:rPr>
          <w:rFonts w:ascii="Arial" w:hAnsi="Arial" w:cs="Arial"/>
          <w:sz w:val="20"/>
          <w:szCs w:val="20"/>
        </w:rPr>
      </w:pPr>
    </w:p>
    <w:p w14:paraId="2C79B4EC" w14:textId="77777777" w:rsidR="00566ACF" w:rsidRPr="000C6394" w:rsidRDefault="00566ACF" w:rsidP="00C14E70">
      <w:pPr>
        <w:pStyle w:val="NoSpacing"/>
        <w:jc w:val="both"/>
        <w:rPr>
          <w:rFonts w:ascii="Arial" w:hAnsi="Arial" w:cs="Arial"/>
          <w:sz w:val="20"/>
          <w:szCs w:val="20"/>
        </w:rPr>
      </w:pPr>
    </w:p>
    <w:p w14:paraId="69FA68FA" w14:textId="77777777" w:rsidR="00642AD2" w:rsidRPr="000C6394" w:rsidRDefault="00642AD2" w:rsidP="00EB22B9">
      <w:pPr>
        <w:pStyle w:val="NoSpacing"/>
        <w:jc w:val="both"/>
        <w:rPr>
          <w:rFonts w:ascii="Arial" w:hAnsi="Arial" w:cs="Arial"/>
          <w:b/>
          <w:bCs/>
          <w:sz w:val="20"/>
          <w:szCs w:val="20"/>
        </w:rPr>
      </w:pPr>
    </w:p>
    <w:p w14:paraId="2BE24597" w14:textId="3C507D75" w:rsidR="000D1EB2" w:rsidRPr="000C6394" w:rsidRDefault="000D1EB2" w:rsidP="00DF711E">
      <w:pPr>
        <w:pStyle w:val="NoSpacing"/>
        <w:pBdr>
          <w:top w:val="single" w:sz="4" w:space="1" w:color="auto"/>
          <w:bottom w:val="single" w:sz="4" w:space="1" w:color="auto"/>
        </w:pBdr>
        <w:jc w:val="both"/>
        <w:rPr>
          <w:rFonts w:ascii="Arial" w:hAnsi="Arial" w:cs="Arial"/>
          <w:b/>
          <w:bCs/>
          <w:sz w:val="20"/>
          <w:szCs w:val="20"/>
        </w:rPr>
      </w:pPr>
    </w:p>
    <w:p w14:paraId="65317D32" w14:textId="3DDE58DD" w:rsidR="00DF711E" w:rsidRPr="000C6394" w:rsidRDefault="00DF711E" w:rsidP="00DF711E">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lastRenderedPageBreak/>
        <w:t xml:space="preserve">         Brand Name                                                   Materials used                                     </w:t>
      </w:r>
    </w:p>
    <w:p w14:paraId="6F77361B" w14:textId="77777777" w:rsidR="00DF711E" w:rsidRPr="000C6394" w:rsidRDefault="00DF711E" w:rsidP="00DF711E">
      <w:pPr>
        <w:pStyle w:val="NoSpacing"/>
        <w:pBdr>
          <w:top w:val="single" w:sz="4" w:space="1" w:color="auto"/>
          <w:bottom w:val="single" w:sz="4" w:space="1" w:color="auto"/>
        </w:pBdr>
        <w:jc w:val="both"/>
        <w:rPr>
          <w:rFonts w:ascii="Arial" w:hAnsi="Arial" w:cs="Arial"/>
          <w:b/>
          <w:bCs/>
          <w:sz w:val="20"/>
          <w:szCs w:val="20"/>
        </w:rPr>
      </w:pPr>
    </w:p>
    <w:p w14:paraId="342DE676" w14:textId="77777777" w:rsidR="000D1EB2" w:rsidRPr="000C6394" w:rsidRDefault="000D1EB2" w:rsidP="00EB22B9">
      <w:pPr>
        <w:pStyle w:val="NoSpacing"/>
        <w:jc w:val="both"/>
        <w:rPr>
          <w:rFonts w:ascii="Arial" w:hAnsi="Arial" w:cs="Arial"/>
          <w:b/>
          <w:bCs/>
          <w:sz w:val="20"/>
          <w:szCs w:val="20"/>
        </w:rPr>
      </w:pPr>
    </w:p>
    <w:p w14:paraId="7F4C40A0" w14:textId="705B3761"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MTM clear aligner                 </w:t>
      </w:r>
      <w:r w:rsidR="00451EC4" w:rsidRPr="000C6394">
        <w:rPr>
          <w:rFonts w:ascii="Arial" w:hAnsi="Arial" w:cs="Arial"/>
          <w:sz w:val="20"/>
          <w:szCs w:val="20"/>
        </w:rPr>
        <w:t xml:space="preserve"> </w:t>
      </w:r>
      <w:proofErr w:type="spellStart"/>
      <w:r w:rsidRPr="000C6394">
        <w:rPr>
          <w:rFonts w:ascii="Arial" w:hAnsi="Arial" w:cs="Arial"/>
          <w:sz w:val="20"/>
          <w:szCs w:val="20"/>
        </w:rPr>
        <w:t>RaintreeEssix</w:t>
      </w:r>
      <w:proofErr w:type="spellEnd"/>
      <w:r w:rsidRPr="000C6394">
        <w:rPr>
          <w:rFonts w:ascii="Arial" w:hAnsi="Arial" w:cs="Arial"/>
          <w:sz w:val="20"/>
          <w:szCs w:val="20"/>
        </w:rPr>
        <w:t xml:space="preserve"> ace plastic: Copolyester-proprietary</w:t>
      </w:r>
      <w:r w:rsidR="007D0885" w:rsidRPr="000C6394">
        <w:rPr>
          <w:rFonts w:ascii="Arial" w:hAnsi="Arial" w:cs="Arial"/>
          <w:sz w:val="20"/>
          <w:szCs w:val="20"/>
        </w:rPr>
        <w:t xml:space="preserve"> correctors</w:t>
      </w:r>
    </w:p>
    <w:p w14:paraId="1686D869" w14:textId="77777777" w:rsidR="00566ACF" w:rsidRPr="000C6394" w:rsidRDefault="00566ACF" w:rsidP="00F97B30">
      <w:pPr>
        <w:pStyle w:val="NoSpacing"/>
        <w:rPr>
          <w:rFonts w:ascii="Arial" w:hAnsi="Arial" w:cs="Arial"/>
          <w:sz w:val="20"/>
          <w:szCs w:val="20"/>
        </w:rPr>
      </w:pPr>
    </w:p>
    <w:p w14:paraId="14D71314" w14:textId="21AFB2AD"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Straight </w:t>
      </w:r>
      <w:r w:rsidR="00E569F5" w:rsidRPr="000C6394">
        <w:rPr>
          <w:rFonts w:ascii="Arial" w:hAnsi="Arial" w:cs="Arial"/>
          <w:sz w:val="20"/>
          <w:szCs w:val="20"/>
        </w:rPr>
        <w:t>and</w:t>
      </w:r>
      <w:r w:rsidRPr="000C6394">
        <w:rPr>
          <w:rFonts w:ascii="Arial" w:hAnsi="Arial" w:cs="Arial"/>
          <w:sz w:val="20"/>
          <w:szCs w:val="20"/>
        </w:rPr>
        <w:t xml:space="preserve"> clear cosmetic        </w:t>
      </w:r>
      <w:r w:rsidR="00451EC4" w:rsidRPr="000C6394">
        <w:rPr>
          <w:rFonts w:ascii="Arial" w:hAnsi="Arial" w:cs="Arial"/>
          <w:sz w:val="20"/>
          <w:szCs w:val="20"/>
        </w:rPr>
        <w:t xml:space="preserve"> </w:t>
      </w:r>
      <w:proofErr w:type="spellStart"/>
      <w:r w:rsidRPr="000C6394">
        <w:rPr>
          <w:rFonts w:ascii="Arial" w:hAnsi="Arial" w:cs="Arial"/>
          <w:sz w:val="20"/>
          <w:szCs w:val="20"/>
        </w:rPr>
        <w:t>RaintreeEssix</w:t>
      </w:r>
      <w:proofErr w:type="spellEnd"/>
      <w:r w:rsidRPr="000C6394">
        <w:rPr>
          <w:rFonts w:ascii="Arial" w:hAnsi="Arial" w:cs="Arial"/>
          <w:sz w:val="20"/>
          <w:szCs w:val="20"/>
        </w:rPr>
        <w:t xml:space="preserve"> ace plastic: Copolyester-proprietary correctors</w:t>
      </w:r>
    </w:p>
    <w:p w14:paraId="2EA23B1D" w14:textId="701B5886" w:rsidR="00566ACF" w:rsidRPr="000C6394" w:rsidRDefault="00566ACF" w:rsidP="00F97B30">
      <w:pPr>
        <w:pStyle w:val="NoSpacing"/>
        <w:rPr>
          <w:rFonts w:ascii="Arial" w:hAnsi="Arial" w:cs="Arial"/>
          <w:sz w:val="20"/>
          <w:szCs w:val="20"/>
        </w:rPr>
      </w:pPr>
      <w:r w:rsidRPr="000C6394">
        <w:rPr>
          <w:rFonts w:ascii="Arial" w:hAnsi="Arial" w:cs="Arial"/>
          <w:sz w:val="20"/>
          <w:szCs w:val="20"/>
        </w:rPr>
        <w:t xml:space="preserve">             </w:t>
      </w:r>
    </w:p>
    <w:p w14:paraId="5EFECF98" w14:textId="50B33750" w:rsidR="00566ACF" w:rsidRPr="000C6394" w:rsidRDefault="00566ACF" w:rsidP="00F97B30">
      <w:pPr>
        <w:pStyle w:val="NoSpacing"/>
        <w:rPr>
          <w:rFonts w:ascii="Arial" w:hAnsi="Arial" w:cs="Arial"/>
          <w:sz w:val="20"/>
          <w:szCs w:val="20"/>
        </w:rPr>
      </w:pPr>
      <w:r w:rsidRPr="000C6394">
        <w:rPr>
          <w:rFonts w:ascii="Arial" w:hAnsi="Arial" w:cs="Arial"/>
          <w:sz w:val="20"/>
          <w:szCs w:val="20"/>
        </w:rPr>
        <w:t>Inman aligner                          Acrylic</w:t>
      </w:r>
    </w:p>
    <w:p w14:paraId="58CE96A4" w14:textId="77777777" w:rsidR="00566ACF" w:rsidRPr="000C6394" w:rsidRDefault="00566ACF" w:rsidP="00F97B30">
      <w:pPr>
        <w:pStyle w:val="NoSpacing"/>
        <w:rPr>
          <w:rFonts w:ascii="Arial" w:hAnsi="Arial" w:cs="Arial"/>
          <w:sz w:val="20"/>
          <w:szCs w:val="20"/>
        </w:rPr>
      </w:pPr>
    </w:p>
    <w:p w14:paraId="2F1A3671" w14:textId="3395CCBE" w:rsidR="00566ACF" w:rsidRPr="000C6394" w:rsidRDefault="00DF11B7" w:rsidP="00F97B30">
      <w:pPr>
        <w:pStyle w:val="NoSpacing"/>
        <w:rPr>
          <w:rFonts w:ascii="Arial" w:hAnsi="Arial" w:cs="Arial"/>
          <w:sz w:val="20"/>
          <w:szCs w:val="20"/>
        </w:rPr>
      </w:pPr>
      <w:proofErr w:type="spellStart"/>
      <w:r w:rsidRPr="000C6394">
        <w:rPr>
          <w:rFonts w:ascii="Arial" w:hAnsi="Arial" w:cs="Arial"/>
          <w:sz w:val="20"/>
          <w:szCs w:val="20"/>
        </w:rPr>
        <w:t>Biolon</w:t>
      </w:r>
      <w:proofErr w:type="spellEnd"/>
      <w:r w:rsidRPr="000C6394">
        <w:rPr>
          <w:rFonts w:ascii="Arial" w:hAnsi="Arial" w:cs="Arial"/>
          <w:sz w:val="20"/>
          <w:szCs w:val="20"/>
        </w:rPr>
        <w:t xml:space="preserve">                                      PET-G (Polyethylene terephthalate glycol)</w:t>
      </w:r>
    </w:p>
    <w:p w14:paraId="72496BA9" w14:textId="77777777" w:rsidR="0093373B" w:rsidRPr="000C6394" w:rsidRDefault="0093373B" w:rsidP="00F97B30">
      <w:pPr>
        <w:pStyle w:val="NoSpacing"/>
        <w:rPr>
          <w:rFonts w:ascii="Arial" w:hAnsi="Arial" w:cs="Arial"/>
          <w:sz w:val="20"/>
          <w:szCs w:val="20"/>
        </w:rPr>
      </w:pPr>
    </w:p>
    <w:p w14:paraId="68174023" w14:textId="536F5CD6" w:rsidR="00DF11B7" w:rsidRPr="000C6394" w:rsidRDefault="00DF11B7" w:rsidP="00F97B30">
      <w:pPr>
        <w:pStyle w:val="NoSpacing"/>
        <w:rPr>
          <w:rFonts w:ascii="Arial" w:hAnsi="Arial" w:cs="Arial"/>
          <w:sz w:val="20"/>
          <w:szCs w:val="20"/>
        </w:rPr>
      </w:pPr>
      <w:r w:rsidRPr="000C6394">
        <w:rPr>
          <w:rFonts w:ascii="Arial" w:hAnsi="Arial" w:cs="Arial"/>
          <w:sz w:val="20"/>
          <w:szCs w:val="20"/>
        </w:rPr>
        <w:t xml:space="preserve">Duran                                       </w:t>
      </w:r>
      <w:r w:rsidR="004C5412" w:rsidRPr="000C6394">
        <w:rPr>
          <w:rFonts w:ascii="Arial" w:hAnsi="Arial" w:cs="Arial"/>
          <w:sz w:val="20"/>
          <w:szCs w:val="20"/>
        </w:rPr>
        <w:t>PET</w:t>
      </w:r>
    </w:p>
    <w:p w14:paraId="69F52CB5" w14:textId="77777777" w:rsidR="0093373B" w:rsidRPr="000C6394" w:rsidRDefault="0093373B" w:rsidP="00F97B30">
      <w:pPr>
        <w:pStyle w:val="NoSpacing"/>
        <w:rPr>
          <w:rFonts w:ascii="Arial" w:hAnsi="Arial" w:cs="Arial"/>
          <w:sz w:val="20"/>
          <w:szCs w:val="20"/>
        </w:rPr>
      </w:pPr>
    </w:p>
    <w:p w14:paraId="36C83883" w14:textId="05B41E25"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EasyDU</w:t>
      </w:r>
      <w:proofErr w:type="spellEnd"/>
      <w:r w:rsidRPr="000C6394">
        <w:rPr>
          <w:rFonts w:ascii="Arial" w:hAnsi="Arial" w:cs="Arial"/>
          <w:sz w:val="20"/>
          <w:szCs w:val="20"/>
        </w:rPr>
        <w:t xml:space="preserve">                                   PET (</w:t>
      </w:r>
      <w:proofErr w:type="spellStart"/>
      <w:r w:rsidRPr="000C6394">
        <w:rPr>
          <w:rFonts w:ascii="Arial" w:hAnsi="Arial" w:cs="Arial"/>
          <w:sz w:val="20"/>
          <w:szCs w:val="20"/>
        </w:rPr>
        <w:t>PFb</w:t>
      </w:r>
      <w:proofErr w:type="spellEnd"/>
      <w:r w:rsidRPr="000C6394">
        <w:rPr>
          <w:rFonts w:ascii="Arial" w:hAnsi="Arial" w:cs="Arial"/>
          <w:sz w:val="20"/>
          <w:szCs w:val="20"/>
        </w:rPr>
        <w:t>/</w:t>
      </w:r>
      <w:proofErr w:type="spellStart"/>
      <w:r w:rsidRPr="000C6394">
        <w:rPr>
          <w:rFonts w:ascii="Arial" w:hAnsi="Arial" w:cs="Arial"/>
          <w:sz w:val="20"/>
          <w:szCs w:val="20"/>
        </w:rPr>
        <w:t>PFc</w:t>
      </w:r>
      <w:proofErr w:type="spellEnd"/>
      <w:r w:rsidRPr="000C6394">
        <w:rPr>
          <w:rFonts w:ascii="Arial" w:hAnsi="Arial" w:cs="Arial"/>
          <w:sz w:val="20"/>
          <w:szCs w:val="20"/>
        </w:rPr>
        <w:t>)</w:t>
      </w:r>
    </w:p>
    <w:p w14:paraId="72800D03" w14:textId="77777777" w:rsidR="0093373B" w:rsidRPr="000C6394" w:rsidRDefault="0093373B" w:rsidP="00F97B30">
      <w:pPr>
        <w:pStyle w:val="NoSpacing"/>
        <w:rPr>
          <w:rFonts w:ascii="Arial" w:hAnsi="Arial" w:cs="Arial"/>
          <w:sz w:val="20"/>
          <w:szCs w:val="20"/>
        </w:rPr>
      </w:pPr>
    </w:p>
    <w:p w14:paraId="7C569EAE" w14:textId="7DC10F97" w:rsidR="004C5412" w:rsidRPr="000C6394" w:rsidRDefault="004C5412" w:rsidP="00F97B30">
      <w:pPr>
        <w:pStyle w:val="NoSpacing"/>
        <w:rPr>
          <w:rFonts w:ascii="Arial" w:hAnsi="Arial" w:cs="Arial"/>
          <w:sz w:val="20"/>
          <w:szCs w:val="20"/>
        </w:rPr>
      </w:pPr>
      <w:r w:rsidRPr="000C6394">
        <w:rPr>
          <w:rFonts w:ascii="Arial" w:hAnsi="Arial" w:cs="Arial"/>
          <w:sz w:val="20"/>
          <w:szCs w:val="20"/>
        </w:rPr>
        <w:t>F22                                           Polyurethane</w:t>
      </w:r>
    </w:p>
    <w:p w14:paraId="16DA5D5B" w14:textId="77777777" w:rsidR="0093373B" w:rsidRPr="000C6394" w:rsidRDefault="0093373B" w:rsidP="00F97B30">
      <w:pPr>
        <w:pStyle w:val="NoSpacing"/>
        <w:rPr>
          <w:rFonts w:ascii="Arial" w:hAnsi="Arial" w:cs="Arial"/>
          <w:sz w:val="20"/>
          <w:szCs w:val="20"/>
        </w:rPr>
      </w:pPr>
    </w:p>
    <w:p w14:paraId="1EB18F0A" w14:textId="16FA2E99" w:rsidR="004C5412" w:rsidRPr="000C6394" w:rsidRDefault="004C5412" w:rsidP="00F97B30">
      <w:pPr>
        <w:pStyle w:val="NoSpacing"/>
        <w:rPr>
          <w:rFonts w:ascii="Arial" w:hAnsi="Arial" w:cs="Arial"/>
          <w:sz w:val="20"/>
          <w:szCs w:val="20"/>
        </w:rPr>
      </w:pPr>
      <w:r w:rsidRPr="000C6394">
        <w:rPr>
          <w:rFonts w:ascii="Arial" w:hAnsi="Arial" w:cs="Arial"/>
          <w:sz w:val="20"/>
          <w:szCs w:val="20"/>
        </w:rPr>
        <w:t>Invisalign                                 SmartTrack (multi-layer aromatic thermoplastic polyurethane)</w:t>
      </w:r>
    </w:p>
    <w:p w14:paraId="67D4B977" w14:textId="77777777" w:rsidR="0093373B" w:rsidRPr="000C6394" w:rsidRDefault="0093373B" w:rsidP="00F97B30">
      <w:pPr>
        <w:pStyle w:val="NoSpacing"/>
        <w:rPr>
          <w:rFonts w:ascii="Arial" w:hAnsi="Arial" w:cs="Arial"/>
          <w:sz w:val="20"/>
          <w:szCs w:val="20"/>
        </w:rPr>
      </w:pPr>
    </w:p>
    <w:p w14:paraId="66FF3743" w14:textId="523C2142"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MaxFlex</w:t>
      </w:r>
      <w:proofErr w:type="spellEnd"/>
      <w:r w:rsidRPr="000C6394">
        <w:rPr>
          <w:rFonts w:ascii="Arial" w:hAnsi="Arial" w:cs="Arial"/>
          <w:sz w:val="20"/>
          <w:szCs w:val="20"/>
        </w:rPr>
        <w:t xml:space="preserve">                                   TPU</w:t>
      </w:r>
    </w:p>
    <w:p w14:paraId="4296ED6E" w14:textId="77777777" w:rsidR="004C5412" w:rsidRPr="000C6394" w:rsidRDefault="004C5412" w:rsidP="00F97B30">
      <w:pPr>
        <w:pStyle w:val="NoSpacing"/>
        <w:rPr>
          <w:rFonts w:ascii="Arial" w:hAnsi="Arial" w:cs="Arial"/>
          <w:sz w:val="20"/>
          <w:szCs w:val="20"/>
        </w:rPr>
      </w:pPr>
    </w:p>
    <w:p w14:paraId="667B36E9" w14:textId="38655A09" w:rsidR="004C5412" w:rsidRPr="000C6394" w:rsidRDefault="004C5412" w:rsidP="00F97B30">
      <w:pPr>
        <w:pStyle w:val="NoSpacing"/>
        <w:rPr>
          <w:rFonts w:ascii="Arial" w:hAnsi="Arial" w:cs="Arial"/>
          <w:sz w:val="20"/>
          <w:szCs w:val="20"/>
        </w:rPr>
      </w:pPr>
      <w:proofErr w:type="spellStart"/>
      <w:r w:rsidRPr="000C6394">
        <w:rPr>
          <w:rFonts w:ascii="Arial" w:hAnsi="Arial" w:cs="Arial"/>
          <w:sz w:val="20"/>
          <w:szCs w:val="20"/>
        </w:rPr>
        <w:t>Nuvola</w:t>
      </w:r>
      <w:proofErr w:type="spellEnd"/>
      <w:r w:rsidRPr="000C6394">
        <w:rPr>
          <w:rFonts w:ascii="Arial" w:hAnsi="Arial" w:cs="Arial"/>
          <w:sz w:val="20"/>
          <w:szCs w:val="20"/>
        </w:rPr>
        <w:t xml:space="preserve">                                     Polyethylene terephthalate glycol (PET-G)</w:t>
      </w:r>
    </w:p>
    <w:p w14:paraId="4A78445D" w14:textId="77777777" w:rsidR="004C5412" w:rsidRPr="000C6394" w:rsidRDefault="004C5412" w:rsidP="00F97B30">
      <w:pPr>
        <w:pStyle w:val="NoSpacing"/>
        <w:rPr>
          <w:rFonts w:ascii="Arial" w:hAnsi="Arial" w:cs="Arial"/>
          <w:sz w:val="20"/>
          <w:szCs w:val="20"/>
        </w:rPr>
      </w:pPr>
    </w:p>
    <w:p w14:paraId="38B4102E" w14:textId="1C0A73CF" w:rsidR="004C5412" w:rsidRPr="000C6394" w:rsidRDefault="004C5412" w:rsidP="00F97B30">
      <w:pPr>
        <w:pStyle w:val="NoSpacing"/>
        <w:rPr>
          <w:rFonts w:ascii="Arial" w:hAnsi="Arial" w:cs="Arial"/>
          <w:sz w:val="20"/>
          <w:szCs w:val="20"/>
        </w:rPr>
      </w:pPr>
      <w:r w:rsidRPr="000C6394">
        <w:rPr>
          <w:rFonts w:ascii="Arial" w:hAnsi="Arial" w:cs="Arial"/>
          <w:sz w:val="20"/>
          <w:szCs w:val="20"/>
        </w:rPr>
        <w:t xml:space="preserve">Spark                                        </w:t>
      </w:r>
      <w:proofErr w:type="spellStart"/>
      <w:r w:rsidRPr="000C6394">
        <w:rPr>
          <w:rFonts w:ascii="Arial" w:hAnsi="Arial" w:cs="Arial"/>
          <w:sz w:val="20"/>
          <w:szCs w:val="20"/>
        </w:rPr>
        <w:t>Trugen</w:t>
      </w:r>
      <w:proofErr w:type="spellEnd"/>
      <w:r w:rsidRPr="000C6394">
        <w:rPr>
          <w:rFonts w:ascii="Arial" w:hAnsi="Arial" w:cs="Arial"/>
          <w:sz w:val="20"/>
          <w:szCs w:val="20"/>
        </w:rPr>
        <w:t xml:space="preserve"> (multi-layer polyurethane)</w:t>
      </w:r>
    </w:p>
    <w:p w14:paraId="03CF2F58" w14:textId="77777777" w:rsidR="002F71B3" w:rsidRPr="000C6394" w:rsidRDefault="002F71B3" w:rsidP="00F97B30">
      <w:pPr>
        <w:pStyle w:val="NoSpacing"/>
        <w:rPr>
          <w:rFonts w:ascii="Arial" w:hAnsi="Arial" w:cs="Arial"/>
          <w:sz w:val="20"/>
          <w:szCs w:val="20"/>
        </w:rPr>
      </w:pPr>
    </w:p>
    <w:p w14:paraId="3D09BC19" w14:textId="7BEA9479" w:rsidR="002F71B3" w:rsidRPr="000C6394" w:rsidRDefault="002F71B3" w:rsidP="00F97B30">
      <w:pPr>
        <w:pStyle w:val="NoSpacing"/>
        <w:rPr>
          <w:rFonts w:ascii="Arial" w:hAnsi="Arial" w:cs="Arial"/>
          <w:sz w:val="20"/>
          <w:szCs w:val="20"/>
        </w:rPr>
      </w:pPr>
      <w:r w:rsidRPr="000C6394">
        <w:rPr>
          <w:rFonts w:ascii="Arial" w:hAnsi="Arial" w:cs="Arial"/>
          <w:sz w:val="20"/>
          <w:szCs w:val="20"/>
        </w:rPr>
        <w:t>Clarity                                      Rigid material Proprietary 5-layer copolymer</w:t>
      </w:r>
    </w:p>
    <w:p w14:paraId="515C70A7" w14:textId="3FF3833D" w:rsidR="002F71B3" w:rsidRPr="000C6394" w:rsidRDefault="002F71B3" w:rsidP="00F97B30">
      <w:pPr>
        <w:pStyle w:val="NoSpacing"/>
        <w:rPr>
          <w:rFonts w:ascii="Arial" w:hAnsi="Arial" w:cs="Arial"/>
          <w:sz w:val="20"/>
          <w:szCs w:val="20"/>
        </w:rPr>
      </w:pPr>
      <w:r w:rsidRPr="000C6394">
        <w:rPr>
          <w:rFonts w:ascii="Arial" w:hAnsi="Arial" w:cs="Arial"/>
          <w:sz w:val="20"/>
          <w:szCs w:val="20"/>
        </w:rPr>
        <w:t xml:space="preserve">                                                 Blend</w:t>
      </w:r>
    </w:p>
    <w:p w14:paraId="4FB14C21" w14:textId="77777777" w:rsidR="002F71B3" w:rsidRPr="000C6394" w:rsidRDefault="002F71B3" w:rsidP="00F97B30">
      <w:pPr>
        <w:pStyle w:val="NoSpacing"/>
        <w:rPr>
          <w:rFonts w:ascii="Arial" w:hAnsi="Arial" w:cs="Arial"/>
          <w:sz w:val="20"/>
          <w:szCs w:val="20"/>
        </w:rPr>
      </w:pPr>
    </w:p>
    <w:p w14:paraId="723F204E" w14:textId="54DA0F40" w:rsidR="002F71B3" w:rsidRPr="000C6394" w:rsidRDefault="002F71B3" w:rsidP="00F97B30">
      <w:pPr>
        <w:pStyle w:val="NoSpacing"/>
        <w:rPr>
          <w:rFonts w:ascii="Arial" w:hAnsi="Arial" w:cs="Arial"/>
          <w:sz w:val="20"/>
          <w:szCs w:val="20"/>
        </w:rPr>
      </w:pPr>
      <w:r w:rsidRPr="000C6394">
        <w:rPr>
          <w:rFonts w:ascii="Arial" w:hAnsi="Arial" w:cs="Arial"/>
          <w:sz w:val="20"/>
          <w:szCs w:val="20"/>
        </w:rPr>
        <w:t>Clear Correct                           Polypropylene/ethylene copolymer</w:t>
      </w:r>
    </w:p>
    <w:p w14:paraId="09B9D1D8" w14:textId="77777777" w:rsidR="004C5412" w:rsidRPr="000C6394" w:rsidRDefault="004C5412" w:rsidP="00F97B30">
      <w:pPr>
        <w:pStyle w:val="NoSpacing"/>
        <w:rPr>
          <w:rFonts w:ascii="Arial" w:hAnsi="Arial" w:cs="Arial"/>
          <w:sz w:val="20"/>
          <w:szCs w:val="20"/>
        </w:rPr>
      </w:pPr>
    </w:p>
    <w:p w14:paraId="07A6C296" w14:textId="04A43C98" w:rsidR="00566ACF" w:rsidRPr="000C6394" w:rsidRDefault="00566ACF" w:rsidP="00566ACF">
      <w:pPr>
        <w:pStyle w:val="NoSpacing"/>
        <w:jc w:val="both"/>
        <w:rPr>
          <w:rFonts w:ascii="Arial" w:hAnsi="Arial" w:cs="Arial"/>
          <w:sz w:val="20"/>
          <w:szCs w:val="20"/>
        </w:rPr>
      </w:pPr>
    </w:p>
    <w:p w14:paraId="29EA661E" w14:textId="750F24A8" w:rsidR="00642AD2" w:rsidRPr="000C6394" w:rsidRDefault="00642AD2" w:rsidP="00566ACF">
      <w:pPr>
        <w:pStyle w:val="NoSpacing"/>
        <w:jc w:val="both"/>
        <w:rPr>
          <w:rFonts w:ascii="Arial" w:hAnsi="Arial" w:cs="Arial"/>
          <w:sz w:val="20"/>
          <w:szCs w:val="20"/>
        </w:rPr>
      </w:pPr>
      <w:r w:rsidRPr="000C6394">
        <w:rPr>
          <w:rFonts w:ascii="Arial" w:hAnsi="Arial" w:cs="Arial"/>
          <w:b/>
          <w:bCs/>
          <w:sz w:val="20"/>
          <w:szCs w:val="20"/>
        </w:rPr>
        <w:t>Table 1</w:t>
      </w:r>
      <w:r w:rsidRPr="000C6394">
        <w:rPr>
          <w:rFonts w:ascii="Arial" w:hAnsi="Arial" w:cs="Arial"/>
          <w:sz w:val="20"/>
          <w:szCs w:val="20"/>
        </w:rPr>
        <w:t>. Materials used in clear aligners</w:t>
      </w:r>
      <w:r w:rsidR="00A52D8A" w:rsidRPr="000C6394">
        <w:rPr>
          <w:rFonts w:ascii="Arial" w:hAnsi="Arial" w:cs="Arial"/>
          <w:sz w:val="20"/>
          <w:szCs w:val="20"/>
        </w:rPr>
        <w:t xml:space="preserve"> [</w:t>
      </w:r>
      <w:r w:rsidR="009D669E" w:rsidRPr="000C6394">
        <w:rPr>
          <w:rFonts w:ascii="Arial" w:hAnsi="Arial" w:cs="Arial"/>
          <w:sz w:val="20"/>
          <w:szCs w:val="20"/>
        </w:rPr>
        <w:t>2</w:t>
      </w:r>
      <w:r w:rsidR="00A52D8A" w:rsidRPr="000C6394">
        <w:rPr>
          <w:rFonts w:ascii="Arial" w:hAnsi="Arial" w:cs="Arial"/>
          <w:sz w:val="20"/>
          <w:szCs w:val="20"/>
        </w:rPr>
        <w:t>5]</w:t>
      </w:r>
    </w:p>
    <w:p w14:paraId="73216598" w14:textId="20C2A559" w:rsidR="000D1EB2" w:rsidRPr="000C6394" w:rsidRDefault="00566ACF" w:rsidP="00566ACF">
      <w:pPr>
        <w:pStyle w:val="NoSpacing"/>
        <w:jc w:val="both"/>
        <w:rPr>
          <w:rFonts w:ascii="Arial" w:hAnsi="Arial" w:cs="Arial"/>
          <w:sz w:val="20"/>
          <w:szCs w:val="20"/>
        </w:rPr>
      </w:pPr>
      <w:r w:rsidRPr="000C6394">
        <w:rPr>
          <w:rFonts w:ascii="Arial" w:hAnsi="Arial" w:cs="Arial"/>
          <w:sz w:val="20"/>
          <w:szCs w:val="20"/>
        </w:rPr>
        <w:t xml:space="preserve">                         </w:t>
      </w:r>
    </w:p>
    <w:p w14:paraId="7BAB685C" w14:textId="77777777" w:rsidR="00642AD2" w:rsidRPr="000C6394" w:rsidRDefault="00642AD2" w:rsidP="00EB22B9">
      <w:pPr>
        <w:pStyle w:val="NoSpacing"/>
        <w:jc w:val="both"/>
        <w:rPr>
          <w:rFonts w:ascii="Arial" w:hAnsi="Arial" w:cs="Arial"/>
          <w:b/>
          <w:bCs/>
          <w:sz w:val="20"/>
          <w:szCs w:val="20"/>
        </w:rPr>
      </w:pPr>
    </w:p>
    <w:p w14:paraId="2D6CE49F" w14:textId="4698A564" w:rsidR="000D1EB2" w:rsidRPr="00154014" w:rsidRDefault="00620093" w:rsidP="00EB22B9">
      <w:pPr>
        <w:pStyle w:val="NoSpacing"/>
        <w:jc w:val="both"/>
        <w:rPr>
          <w:rFonts w:ascii="Arial" w:hAnsi="Arial" w:cs="Arial"/>
          <w:b/>
          <w:bCs/>
          <w:sz w:val="22"/>
          <w:szCs w:val="22"/>
        </w:rPr>
      </w:pPr>
      <w:r w:rsidRPr="00154014">
        <w:rPr>
          <w:rFonts w:ascii="Arial" w:hAnsi="Arial" w:cs="Arial"/>
          <w:b/>
          <w:bCs/>
          <w:sz w:val="22"/>
          <w:szCs w:val="22"/>
        </w:rPr>
        <w:t>Biomechanics</w:t>
      </w:r>
      <w:r w:rsidR="00431F0F">
        <w:rPr>
          <w:rFonts w:ascii="Arial" w:hAnsi="Arial" w:cs="Arial"/>
          <w:b/>
          <w:bCs/>
          <w:sz w:val="22"/>
          <w:szCs w:val="22"/>
        </w:rPr>
        <w:t xml:space="preserve"> of Clear al</w:t>
      </w:r>
      <w:r w:rsidR="00280D2B">
        <w:rPr>
          <w:rFonts w:ascii="Arial" w:hAnsi="Arial" w:cs="Arial"/>
          <w:b/>
          <w:bCs/>
          <w:sz w:val="22"/>
          <w:szCs w:val="22"/>
        </w:rPr>
        <w:t>igners</w:t>
      </w:r>
    </w:p>
    <w:p w14:paraId="1BBD49AF" w14:textId="77777777" w:rsidR="00620093" w:rsidRPr="000C6394" w:rsidRDefault="00620093" w:rsidP="00EB22B9">
      <w:pPr>
        <w:pStyle w:val="NoSpacing"/>
        <w:jc w:val="both"/>
        <w:rPr>
          <w:rFonts w:ascii="Arial" w:hAnsi="Arial" w:cs="Arial"/>
          <w:b/>
          <w:bCs/>
          <w:sz w:val="20"/>
          <w:szCs w:val="20"/>
        </w:rPr>
      </w:pPr>
    </w:p>
    <w:p w14:paraId="41B2770B" w14:textId="2D4C2C29" w:rsidR="00620093" w:rsidRPr="000C6394" w:rsidRDefault="00745C5E" w:rsidP="00F76706">
      <w:pPr>
        <w:pStyle w:val="NoSpacing"/>
        <w:jc w:val="both"/>
        <w:rPr>
          <w:rFonts w:ascii="Arial" w:hAnsi="Arial" w:cs="Arial"/>
          <w:sz w:val="20"/>
          <w:szCs w:val="20"/>
        </w:rPr>
      </w:pPr>
      <w:r w:rsidRPr="000C6394">
        <w:rPr>
          <w:rFonts w:ascii="Arial" w:hAnsi="Arial" w:cs="Arial"/>
          <w:sz w:val="20"/>
          <w:szCs w:val="20"/>
        </w:rPr>
        <w:t>Both a retention mechanism and an activation mechanism for moving the teeth are provided by the plastic that encircles the tooth in the aligner. Teeth shift due to elastic deformation of the aligner material, but retention is guaranteed by the undercuts of the teeth and the tight fit of the aligner. Tooth movement within the 0.2 to 0.5 mm range is made possible by the elastic deformation of the aligner. The aligners are made one after the other to accomplish the required tooth movement. To enable vertical movement while maintaining the tooth's position, the aligner extends inside the plastic matrix. These movements must be divided into minuscule stages and are perceived as difficult because the plastic used in aligners is not very flexible.</w:t>
      </w:r>
      <w:r w:rsidR="00F2350A" w:rsidRPr="000C6394">
        <w:rPr>
          <w:rFonts w:ascii="Arial" w:hAnsi="Arial" w:cs="Arial"/>
          <w:sz w:val="20"/>
          <w:szCs w:val="20"/>
        </w:rPr>
        <w:t xml:space="preserve"> </w:t>
      </w:r>
      <w:r w:rsidR="00BB3F62" w:rsidRPr="000C6394">
        <w:rPr>
          <w:rFonts w:ascii="Arial" w:hAnsi="Arial" w:cs="Arial"/>
          <w:sz w:val="20"/>
          <w:szCs w:val="20"/>
        </w:rPr>
        <w:t>Aligners move teeth in this basic manner; many other movements are thought to be unanticipated. Among these difficult motions are torque control, root parallelism, rotations, and extrusions</w:t>
      </w:r>
      <w:r w:rsidR="00E569F5" w:rsidRPr="000C6394">
        <w:rPr>
          <w:rFonts w:ascii="Arial" w:hAnsi="Arial" w:cs="Arial"/>
          <w:sz w:val="20"/>
          <w:szCs w:val="20"/>
        </w:rPr>
        <w:t>.</w:t>
      </w:r>
      <w:r w:rsidR="00F76706" w:rsidRPr="000C6394">
        <w:rPr>
          <w:rFonts w:ascii="Arial" w:hAnsi="Arial" w:cs="Arial"/>
          <w:sz w:val="20"/>
          <w:szCs w:val="20"/>
        </w:rPr>
        <w:t>[</w:t>
      </w:r>
      <w:r w:rsidR="00354EB3" w:rsidRPr="000C6394">
        <w:rPr>
          <w:rFonts w:ascii="Arial" w:hAnsi="Arial" w:cs="Arial"/>
          <w:sz w:val="20"/>
          <w:szCs w:val="20"/>
        </w:rPr>
        <w:t>2</w:t>
      </w:r>
      <w:r w:rsidR="00A52D8A" w:rsidRPr="000C6394">
        <w:rPr>
          <w:rFonts w:ascii="Arial" w:hAnsi="Arial" w:cs="Arial"/>
          <w:sz w:val="20"/>
          <w:szCs w:val="20"/>
        </w:rPr>
        <w:t>6</w:t>
      </w:r>
      <w:r w:rsidR="00F76706" w:rsidRPr="000C6394">
        <w:rPr>
          <w:rFonts w:ascii="Arial" w:hAnsi="Arial" w:cs="Arial"/>
          <w:sz w:val="20"/>
          <w:szCs w:val="20"/>
        </w:rPr>
        <w:t xml:space="preserve">] </w:t>
      </w:r>
    </w:p>
    <w:p w14:paraId="13092D5B" w14:textId="21A25292" w:rsidR="000D1EB2" w:rsidRPr="000C6394" w:rsidRDefault="000D1EB2" w:rsidP="00EB22B9">
      <w:pPr>
        <w:pStyle w:val="NoSpacing"/>
        <w:jc w:val="both"/>
        <w:rPr>
          <w:rFonts w:ascii="Arial" w:hAnsi="Arial" w:cs="Arial"/>
          <w:b/>
          <w:bCs/>
          <w:sz w:val="20"/>
          <w:szCs w:val="20"/>
        </w:rPr>
      </w:pPr>
    </w:p>
    <w:p w14:paraId="604AB193" w14:textId="0AFBF609" w:rsidR="00DF711E" w:rsidRPr="000C6394" w:rsidRDefault="007C10A0" w:rsidP="00451EC4">
      <w:pPr>
        <w:pStyle w:val="NoSpacing"/>
        <w:jc w:val="both"/>
        <w:rPr>
          <w:rFonts w:ascii="Arial" w:hAnsi="Arial" w:cs="Arial"/>
          <w:sz w:val="20"/>
          <w:szCs w:val="20"/>
        </w:rPr>
      </w:pPr>
      <w:r w:rsidRPr="000C6394">
        <w:rPr>
          <w:rFonts w:ascii="Arial" w:hAnsi="Arial" w:cs="Arial"/>
          <w:sz w:val="20"/>
          <w:szCs w:val="20"/>
        </w:rPr>
        <w:t xml:space="preserve">Attachments can be utilized to improve or assist particular tooth movements in addition to helping the aligner stay in place. "Difficult movements" call for a more complex method of attachment design based on biomechanical principles. This method consists of three components: virtual </w:t>
      </w:r>
      <w:proofErr w:type="spellStart"/>
      <w:r w:rsidRPr="000C6394">
        <w:rPr>
          <w:rFonts w:ascii="Arial" w:hAnsi="Arial" w:cs="Arial"/>
          <w:sz w:val="20"/>
          <w:szCs w:val="20"/>
        </w:rPr>
        <w:t>modeling</w:t>
      </w:r>
      <w:proofErr w:type="spellEnd"/>
      <w:r w:rsidRPr="000C6394">
        <w:rPr>
          <w:rFonts w:ascii="Arial" w:hAnsi="Arial" w:cs="Arial"/>
          <w:sz w:val="20"/>
          <w:szCs w:val="20"/>
        </w:rPr>
        <w:t xml:space="preserve">, in vitro testing, and clinical evaluation of the final designs. </w:t>
      </w:r>
      <w:r w:rsidR="00094444" w:rsidRPr="000C6394">
        <w:rPr>
          <w:rFonts w:ascii="Arial" w:hAnsi="Arial" w:cs="Arial"/>
          <w:sz w:val="20"/>
          <w:szCs w:val="20"/>
        </w:rPr>
        <w:t>(Table 2)</w:t>
      </w:r>
      <w:r w:rsidR="003D2B6F" w:rsidRPr="000C6394">
        <w:rPr>
          <w:rFonts w:ascii="Arial" w:hAnsi="Arial" w:cs="Arial"/>
          <w:sz w:val="20"/>
          <w:szCs w:val="20"/>
        </w:rPr>
        <w:t>.</w:t>
      </w:r>
    </w:p>
    <w:p w14:paraId="72E7CE9E" w14:textId="3C89F221" w:rsidR="00F272A6" w:rsidRPr="000C6394" w:rsidRDefault="00F272A6" w:rsidP="00451EC4">
      <w:pPr>
        <w:pStyle w:val="NoSpacing"/>
        <w:jc w:val="both"/>
        <w:rPr>
          <w:rFonts w:ascii="Arial" w:hAnsi="Arial" w:cs="Arial"/>
          <w:sz w:val="20"/>
          <w:szCs w:val="20"/>
        </w:rPr>
      </w:pPr>
    </w:p>
    <w:p w14:paraId="73FD9E74" w14:textId="77777777" w:rsidR="00A90E21" w:rsidRPr="000C6394" w:rsidRDefault="00A90E21" w:rsidP="00EB22B9">
      <w:pPr>
        <w:pStyle w:val="NoSpacing"/>
        <w:jc w:val="both"/>
        <w:rPr>
          <w:rFonts w:ascii="Arial" w:hAnsi="Arial" w:cs="Arial"/>
          <w:sz w:val="20"/>
          <w:szCs w:val="20"/>
        </w:rPr>
      </w:pPr>
    </w:p>
    <w:p w14:paraId="2A45A068" w14:textId="77777777" w:rsidR="00A90E21" w:rsidRPr="000C6394" w:rsidRDefault="00A90E21" w:rsidP="00EB22B9">
      <w:pPr>
        <w:pStyle w:val="NoSpacing"/>
        <w:jc w:val="both"/>
        <w:rPr>
          <w:rFonts w:ascii="Arial" w:hAnsi="Arial" w:cs="Arial"/>
          <w:sz w:val="20"/>
          <w:szCs w:val="20"/>
        </w:rPr>
      </w:pPr>
    </w:p>
    <w:p w14:paraId="217EDDD0" w14:textId="77777777" w:rsidR="00A90E21" w:rsidRPr="000C6394" w:rsidRDefault="00A90E21" w:rsidP="00EB22B9">
      <w:pPr>
        <w:pStyle w:val="NoSpacing"/>
        <w:jc w:val="both"/>
        <w:rPr>
          <w:rFonts w:ascii="Arial" w:hAnsi="Arial" w:cs="Arial"/>
          <w:sz w:val="20"/>
          <w:szCs w:val="20"/>
        </w:rPr>
      </w:pPr>
    </w:p>
    <w:p w14:paraId="7E1AFD5C" w14:textId="77777777" w:rsidR="00B906E8" w:rsidRDefault="00B906E8" w:rsidP="00EB22B9">
      <w:pPr>
        <w:pStyle w:val="NoSpacing"/>
        <w:jc w:val="both"/>
        <w:rPr>
          <w:rFonts w:ascii="Arial" w:hAnsi="Arial" w:cs="Arial"/>
          <w:sz w:val="20"/>
          <w:szCs w:val="20"/>
        </w:rPr>
      </w:pPr>
    </w:p>
    <w:p w14:paraId="225BC288" w14:textId="77777777" w:rsidR="00B906E8" w:rsidRDefault="00B906E8" w:rsidP="00EB22B9">
      <w:pPr>
        <w:pStyle w:val="NoSpacing"/>
        <w:jc w:val="both"/>
        <w:rPr>
          <w:rFonts w:ascii="Arial" w:hAnsi="Arial" w:cs="Arial"/>
          <w:sz w:val="20"/>
          <w:szCs w:val="20"/>
        </w:rPr>
      </w:pPr>
    </w:p>
    <w:p w14:paraId="555946CF" w14:textId="77777777" w:rsidR="00B906E8" w:rsidRDefault="00B906E8" w:rsidP="00EB22B9">
      <w:pPr>
        <w:pStyle w:val="NoSpacing"/>
        <w:jc w:val="both"/>
        <w:rPr>
          <w:rFonts w:ascii="Arial" w:hAnsi="Arial" w:cs="Arial"/>
          <w:sz w:val="20"/>
          <w:szCs w:val="20"/>
        </w:rPr>
      </w:pPr>
    </w:p>
    <w:p w14:paraId="741A9F71" w14:textId="2B5A8F65" w:rsidR="00DF711E" w:rsidRPr="000C6394" w:rsidRDefault="00642AD2" w:rsidP="00EB22B9">
      <w:pPr>
        <w:pStyle w:val="NoSpacing"/>
        <w:jc w:val="both"/>
        <w:rPr>
          <w:rFonts w:ascii="Arial" w:hAnsi="Arial" w:cs="Arial"/>
          <w:sz w:val="20"/>
          <w:szCs w:val="20"/>
        </w:rPr>
      </w:pPr>
      <w:r w:rsidRPr="00364438">
        <w:rPr>
          <w:rFonts w:ascii="Arial" w:hAnsi="Arial" w:cs="Arial"/>
          <w:b/>
          <w:bCs/>
          <w:sz w:val="20"/>
          <w:szCs w:val="20"/>
        </w:rPr>
        <w:t>Table 2</w:t>
      </w:r>
      <w:r w:rsidRPr="000C6394">
        <w:rPr>
          <w:rFonts w:ascii="Arial" w:hAnsi="Arial" w:cs="Arial"/>
          <w:sz w:val="20"/>
          <w:szCs w:val="20"/>
        </w:rPr>
        <w:t xml:space="preserve">. </w:t>
      </w:r>
      <w:r w:rsidR="00F272A6" w:rsidRPr="000C6394">
        <w:rPr>
          <w:rFonts w:ascii="Arial" w:hAnsi="Arial" w:cs="Arial"/>
          <w:sz w:val="20"/>
          <w:szCs w:val="20"/>
        </w:rPr>
        <w:t>Composite attachment placement</w:t>
      </w:r>
      <w:r w:rsidRPr="000C6394">
        <w:rPr>
          <w:rFonts w:ascii="Arial" w:hAnsi="Arial" w:cs="Arial"/>
          <w:sz w:val="20"/>
          <w:szCs w:val="20"/>
        </w:rPr>
        <w:t xml:space="preserve"> for</w:t>
      </w:r>
      <w:r w:rsidR="00F272A6" w:rsidRPr="000C6394">
        <w:rPr>
          <w:rFonts w:ascii="Arial" w:hAnsi="Arial" w:cs="Arial"/>
          <w:sz w:val="20"/>
          <w:szCs w:val="20"/>
        </w:rPr>
        <w:t xml:space="preserve"> </w:t>
      </w:r>
      <w:r w:rsidRPr="000C6394">
        <w:rPr>
          <w:rFonts w:ascii="Arial" w:hAnsi="Arial" w:cs="Arial"/>
          <w:sz w:val="20"/>
          <w:szCs w:val="20"/>
        </w:rPr>
        <w:t xml:space="preserve">various tooth </w:t>
      </w:r>
      <w:r w:rsidR="00094444" w:rsidRPr="000C6394">
        <w:rPr>
          <w:rFonts w:ascii="Arial" w:hAnsi="Arial" w:cs="Arial"/>
          <w:sz w:val="20"/>
          <w:szCs w:val="20"/>
        </w:rPr>
        <w:t>movements [</w:t>
      </w:r>
      <w:r w:rsidR="00354EB3" w:rsidRPr="000C6394">
        <w:rPr>
          <w:rFonts w:ascii="Arial" w:hAnsi="Arial" w:cs="Arial"/>
          <w:sz w:val="20"/>
          <w:szCs w:val="20"/>
        </w:rPr>
        <w:t>27</w:t>
      </w:r>
      <w:r w:rsidR="00A52D8A" w:rsidRPr="000C6394">
        <w:rPr>
          <w:rFonts w:ascii="Arial" w:hAnsi="Arial" w:cs="Arial"/>
          <w:sz w:val="20"/>
          <w:szCs w:val="20"/>
        </w:rPr>
        <w:t>]</w:t>
      </w:r>
    </w:p>
    <w:p w14:paraId="1F60A135" w14:textId="448CAFB4" w:rsidR="00642AD2" w:rsidRPr="000C6394" w:rsidRDefault="00642AD2" w:rsidP="00EB22B9">
      <w:pPr>
        <w:pStyle w:val="NoSpacing"/>
        <w:jc w:val="both"/>
        <w:rPr>
          <w:rFonts w:ascii="Arial" w:hAnsi="Arial" w:cs="Arial"/>
          <w:sz w:val="20"/>
          <w:szCs w:val="20"/>
        </w:rPr>
      </w:pPr>
    </w:p>
    <w:p w14:paraId="1B400EA9" w14:textId="3AD6B7F8" w:rsidR="00642AD2" w:rsidRPr="000C6394" w:rsidRDefault="00642AD2" w:rsidP="00642AD2">
      <w:pPr>
        <w:pStyle w:val="NoSpacing"/>
        <w:pBdr>
          <w:top w:val="single" w:sz="4" w:space="1" w:color="auto"/>
        </w:pBdr>
        <w:jc w:val="both"/>
        <w:rPr>
          <w:rFonts w:ascii="Arial" w:hAnsi="Arial" w:cs="Arial"/>
          <w:b/>
          <w:bCs/>
          <w:sz w:val="20"/>
          <w:szCs w:val="20"/>
        </w:rPr>
      </w:pPr>
    </w:p>
    <w:p w14:paraId="10E9E3AC" w14:textId="40057B72" w:rsidR="00642AD2" w:rsidRPr="002E4BA6" w:rsidRDefault="00642AD2" w:rsidP="00642AD2">
      <w:pPr>
        <w:pStyle w:val="NoSpacing"/>
        <w:pBdr>
          <w:top w:val="single" w:sz="4" w:space="1" w:color="auto"/>
        </w:pBdr>
        <w:jc w:val="both"/>
        <w:rPr>
          <w:rFonts w:ascii="Arial" w:hAnsi="Arial" w:cs="Arial"/>
          <w:b/>
          <w:bCs/>
          <w:sz w:val="18"/>
          <w:szCs w:val="18"/>
        </w:rPr>
      </w:pPr>
      <w:r w:rsidRPr="002E4BA6">
        <w:rPr>
          <w:rFonts w:ascii="Arial" w:hAnsi="Arial" w:cs="Arial"/>
          <w:b/>
          <w:bCs/>
          <w:sz w:val="18"/>
          <w:szCs w:val="18"/>
        </w:rPr>
        <w:t xml:space="preserve">Tooth </w:t>
      </w:r>
      <w:r w:rsidRPr="000C6394">
        <w:rPr>
          <w:rFonts w:ascii="Arial" w:hAnsi="Arial" w:cs="Arial"/>
          <w:b/>
          <w:bCs/>
          <w:sz w:val="20"/>
          <w:szCs w:val="20"/>
        </w:rPr>
        <w:t xml:space="preserve">            </w:t>
      </w:r>
      <w:r w:rsidRPr="002E4BA6">
        <w:rPr>
          <w:rFonts w:ascii="Arial" w:hAnsi="Arial" w:cs="Arial"/>
          <w:b/>
          <w:bCs/>
          <w:sz w:val="18"/>
          <w:szCs w:val="18"/>
        </w:rPr>
        <w:t xml:space="preserve">Movement         </w:t>
      </w:r>
      <w:r w:rsidR="0037462D" w:rsidRPr="002E4BA6">
        <w:rPr>
          <w:rFonts w:ascii="Arial" w:hAnsi="Arial" w:cs="Arial"/>
          <w:b/>
          <w:bCs/>
          <w:sz w:val="18"/>
          <w:szCs w:val="18"/>
        </w:rPr>
        <w:t xml:space="preserve"> </w:t>
      </w:r>
      <w:r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Pr="002E4BA6">
        <w:rPr>
          <w:rFonts w:ascii="Arial" w:hAnsi="Arial" w:cs="Arial"/>
          <w:b/>
          <w:bCs/>
          <w:sz w:val="18"/>
          <w:szCs w:val="18"/>
        </w:rPr>
        <w:t xml:space="preserve">Attachment Type </w:t>
      </w:r>
      <w:r w:rsidR="00873178"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00873178" w:rsidRPr="002E4BA6">
        <w:rPr>
          <w:rFonts w:ascii="Arial" w:hAnsi="Arial" w:cs="Arial"/>
          <w:b/>
          <w:bCs/>
          <w:sz w:val="18"/>
          <w:szCs w:val="18"/>
        </w:rPr>
        <w:t xml:space="preserve"> </w:t>
      </w:r>
      <w:r w:rsidRPr="002E4BA6">
        <w:rPr>
          <w:rFonts w:ascii="Arial" w:hAnsi="Arial" w:cs="Arial"/>
          <w:b/>
          <w:bCs/>
          <w:sz w:val="18"/>
          <w:szCs w:val="18"/>
        </w:rPr>
        <w:t xml:space="preserve">Attachment in Orthodontic                                                                                                    </w:t>
      </w:r>
    </w:p>
    <w:p w14:paraId="0D3E92EE" w14:textId="126E5472" w:rsidR="00642AD2" w:rsidRPr="002E4BA6" w:rsidRDefault="00642AD2" w:rsidP="00642AD2">
      <w:pPr>
        <w:pStyle w:val="NoSpacing"/>
        <w:pBdr>
          <w:top w:val="single" w:sz="4" w:space="1" w:color="auto"/>
        </w:pBdr>
        <w:jc w:val="both"/>
        <w:rPr>
          <w:rFonts w:ascii="Arial" w:hAnsi="Arial" w:cs="Arial"/>
          <w:b/>
          <w:bCs/>
          <w:sz w:val="18"/>
          <w:szCs w:val="18"/>
        </w:rPr>
      </w:pPr>
      <w:r w:rsidRPr="002E4BA6">
        <w:rPr>
          <w:rFonts w:ascii="Arial" w:hAnsi="Arial" w:cs="Arial"/>
          <w:b/>
          <w:bCs/>
          <w:sz w:val="18"/>
          <w:szCs w:val="18"/>
        </w:rPr>
        <w:t xml:space="preserve"> </w:t>
      </w:r>
      <w:r w:rsidR="00873178" w:rsidRPr="002E4BA6">
        <w:rPr>
          <w:rFonts w:ascii="Arial" w:hAnsi="Arial" w:cs="Arial"/>
          <w:b/>
          <w:bCs/>
          <w:sz w:val="18"/>
          <w:szCs w:val="18"/>
        </w:rPr>
        <w:t xml:space="preserve">                                                    </w:t>
      </w:r>
      <w:r w:rsidR="0037462D" w:rsidRPr="002E4BA6">
        <w:rPr>
          <w:rFonts w:ascii="Arial" w:hAnsi="Arial" w:cs="Arial"/>
          <w:b/>
          <w:bCs/>
          <w:sz w:val="18"/>
          <w:szCs w:val="18"/>
        </w:rPr>
        <w:t xml:space="preserve"> </w:t>
      </w:r>
      <w:r w:rsidR="00056895" w:rsidRPr="002E4BA6">
        <w:rPr>
          <w:rFonts w:ascii="Arial" w:hAnsi="Arial" w:cs="Arial"/>
          <w:b/>
          <w:bCs/>
          <w:sz w:val="18"/>
          <w:szCs w:val="18"/>
        </w:rPr>
        <w:t xml:space="preserve">        </w:t>
      </w:r>
      <w:r w:rsidR="002E4BA6">
        <w:rPr>
          <w:rFonts w:ascii="Arial" w:hAnsi="Arial" w:cs="Arial"/>
          <w:b/>
          <w:bCs/>
          <w:sz w:val="18"/>
          <w:szCs w:val="18"/>
        </w:rPr>
        <w:t xml:space="preserve">    </w:t>
      </w:r>
      <w:r w:rsidR="00056895" w:rsidRPr="002E4BA6">
        <w:rPr>
          <w:rFonts w:ascii="Arial" w:hAnsi="Arial" w:cs="Arial"/>
          <w:b/>
          <w:bCs/>
          <w:sz w:val="18"/>
          <w:szCs w:val="18"/>
        </w:rPr>
        <w:t xml:space="preserve">  </w:t>
      </w:r>
      <w:r w:rsidR="00873178" w:rsidRPr="002E4BA6">
        <w:rPr>
          <w:rFonts w:ascii="Arial" w:hAnsi="Arial" w:cs="Arial"/>
          <w:b/>
          <w:bCs/>
          <w:sz w:val="18"/>
          <w:szCs w:val="18"/>
        </w:rPr>
        <w:t xml:space="preserve">and Position                                     </w:t>
      </w:r>
      <w:r w:rsidR="002E4BA6">
        <w:rPr>
          <w:rFonts w:ascii="Arial" w:hAnsi="Arial" w:cs="Arial"/>
          <w:b/>
          <w:bCs/>
          <w:sz w:val="18"/>
          <w:szCs w:val="18"/>
        </w:rPr>
        <w:t xml:space="preserve">      </w:t>
      </w:r>
      <w:r w:rsidR="00873178" w:rsidRPr="002E4BA6">
        <w:rPr>
          <w:rFonts w:ascii="Arial" w:hAnsi="Arial" w:cs="Arial"/>
          <w:b/>
          <w:bCs/>
          <w:sz w:val="18"/>
          <w:szCs w:val="18"/>
        </w:rPr>
        <w:t xml:space="preserve"> CAD Software</w:t>
      </w:r>
    </w:p>
    <w:p w14:paraId="5459005C" w14:textId="1DAC88CB" w:rsidR="00DF711E" w:rsidRPr="000C6394" w:rsidRDefault="00DF711E" w:rsidP="00EB22B9">
      <w:pPr>
        <w:pStyle w:val="NoSpacing"/>
        <w:jc w:val="both"/>
        <w:rPr>
          <w:rFonts w:ascii="Arial" w:hAnsi="Arial" w:cs="Arial"/>
          <w:b/>
          <w:bCs/>
          <w:sz w:val="20"/>
          <w:szCs w:val="20"/>
        </w:rPr>
      </w:pPr>
    </w:p>
    <w:p w14:paraId="5AC8059E" w14:textId="7C1AD54B" w:rsidR="00DF711E" w:rsidRPr="000C6394" w:rsidRDefault="00DF711E" w:rsidP="0037462D">
      <w:pPr>
        <w:pStyle w:val="NoSpacing"/>
        <w:pBdr>
          <w:top w:val="single" w:sz="4" w:space="1" w:color="auto"/>
        </w:pBdr>
        <w:jc w:val="both"/>
        <w:rPr>
          <w:rFonts w:ascii="Arial" w:hAnsi="Arial" w:cs="Arial"/>
          <w:b/>
          <w:bCs/>
          <w:sz w:val="20"/>
          <w:szCs w:val="20"/>
        </w:rPr>
      </w:pPr>
    </w:p>
    <w:p w14:paraId="797EE55A" w14:textId="078CF5D7" w:rsidR="0037462D"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Upper            Retrusion/                         Conventional</w:t>
      </w:r>
      <w:r w:rsidR="00CF0859" w:rsidRPr="002E4BA6">
        <w:rPr>
          <w:rFonts w:ascii="Arial" w:hAnsi="Arial" w:cs="Arial"/>
          <w:sz w:val="18"/>
          <w:szCs w:val="18"/>
        </w:rPr>
        <w:t>, rectangular</w:t>
      </w:r>
      <w:r w:rsidRPr="002E4BA6">
        <w:rPr>
          <w:rFonts w:ascii="Arial" w:hAnsi="Arial" w:cs="Arial"/>
          <w:sz w:val="18"/>
          <w:szCs w:val="18"/>
        </w:rPr>
        <w:t xml:space="preserve">    </w:t>
      </w:r>
      <w:r w:rsidR="00CF0859" w:rsidRPr="002E4BA6">
        <w:rPr>
          <w:rFonts w:ascii="Arial" w:hAnsi="Arial" w:cs="Arial"/>
          <w:sz w:val="18"/>
          <w:szCs w:val="18"/>
        </w:rPr>
        <w:t xml:space="preserve">                </w:t>
      </w:r>
    </w:p>
    <w:p w14:paraId="4A618871" w14:textId="724F8F2F" w:rsidR="00CF0859"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incisors          intrusion/</w:t>
      </w:r>
      <w:r w:rsidR="00CF0859" w:rsidRPr="002E4BA6">
        <w:rPr>
          <w:rFonts w:ascii="Arial" w:hAnsi="Arial" w:cs="Arial"/>
          <w:sz w:val="18"/>
          <w:szCs w:val="18"/>
        </w:rPr>
        <w:t xml:space="preserve">extrusion           </w:t>
      </w:r>
      <w:r w:rsidR="00A67515" w:rsidRPr="002E4BA6">
        <w:rPr>
          <w:rFonts w:ascii="Arial" w:hAnsi="Arial" w:cs="Arial"/>
          <w:sz w:val="18"/>
          <w:szCs w:val="18"/>
        </w:rPr>
        <w:t xml:space="preserve"> </w:t>
      </w:r>
      <w:proofErr w:type="spellStart"/>
      <w:r w:rsidR="00CF0859" w:rsidRPr="002E4BA6">
        <w:rPr>
          <w:rFonts w:ascii="Arial" w:hAnsi="Arial" w:cs="Arial"/>
          <w:sz w:val="18"/>
          <w:szCs w:val="18"/>
        </w:rPr>
        <w:t>beveled</w:t>
      </w:r>
      <w:proofErr w:type="spellEnd"/>
      <w:r w:rsidR="00CF0859" w:rsidRPr="002E4BA6">
        <w:rPr>
          <w:rFonts w:ascii="Arial" w:hAnsi="Arial" w:cs="Arial"/>
          <w:sz w:val="18"/>
          <w:szCs w:val="18"/>
        </w:rPr>
        <w:t>, horizontal attachments</w:t>
      </w:r>
    </w:p>
    <w:p w14:paraId="7E580129" w14:textId="67954F18" w:rsidR="0037462D" w:rsidRPr="002E4BA6" w:rsidRDefault="00CF0859"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                                                         </w:t>
      </w:r>
      <w:r w:rsidR="00A67515" w:rsidRPr="002E4BA6">
        <w:rPr>
          <w:rFonts w:ascii="Arial" w:hAnsi="Arial" w:cs="Arial"/>
          <w:sz w:val="18"/>
          <w:szCs w:val="18"/>
        </w:rPr>
        <w:t xml:space="preserve">      </w:t>
      </w:r>
      <w:r w:rsidRPr="002E4BA6">
        <w:rPr>
          <w:rFonts w:ascii="Arial" w:hAnsi="Arial" w:cs="Arial"/>
          <w:sz w:val="18"/>
          <w:szCs w:val="18"/>
        </w:rPr>
        <w:t xml:space="preserve">Preferably placed on the </w:t>
      </w:r>
    </w:p>
    <w:p w14:paraId="760E8D35" w14:textId="3F810DF3" w:rsidR="0037462D" w:rsidRPr="002E4BA6" w:rsidRDefault="0037462D" w:rsidP="0037462D">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                                            </w:t>
      </w:r>
      <w:r w:rsidR="00CF0859" w:rsidRPr="002E4BA6">
        <w:rPr>
          <w:rFonts w:ascii="Arial" w:hAnsi="Arial" w:cs="Arial"/>
          <w:sz w:val="18"/>
          <w:szCs w:val="18"/>
        </w:rPr>
        <w:t xml:space="preserve">   </w:t>
      </w:r>
      <w:r w:rsidR="00A67515" w:rsidRPr="002E4BA6">
        <w:rPr>
          <w:rFonts w:ascii="Arial" w:hAnsi="Arial" w:cs="Arial"/>
          <w:sz w:val="18"/>
          <w:szCs w:val="18"/>
        </w:rPr>
        <w:t xml:space="preserve">     </w:t>
      </w:r>
      <w:r w:rsidR="00CF0859" w:rsidRPr="002E4BA6">
        <w:rPr>
          <w:rFonts w:ascii="Arial" w:hAnsi="Arial" w:cs="Arial"/>
          <w:sz w:val="18"/>
          <w:szCs w:val="18"/>
        </w:rPr>
        <w:t xml:space="preserve"> </w:t>
      </w:r>
      <w:r w:rsidR="00A67515" w:rsidRPr="002E4BA6">
        <w:rPr>
          <w:rFonts w:ascii="Arial" w:hAnsi="Arial" w:cs="Arial"/>
          <w:sz w:val="18"/>
          <w:szCs w:val="18"/>
        </w:rPr>
        <w:t xml:space="preserve">          </w:t>
      </w:r>
      <w:r w:rsidR="00CF0859" w:rsidRPr="002E4BA6">
        <w:rPr>
          <w:rFonts w:ascii="Arial" w:hAnsi="Arial" w:cs="Arial"/>
          <w:sz w:val="18"/>
          <w:szCs w:val="18"/>
        </w:rPr>
        <w:t>palatal surface and with auxiliary</w:t>
      </w:r>
    </w:p>
    <w:p w14:paraId="135D10FC" w14:textId="11146902" w:rsidR="00451EC4" w:rsidRPr="002E4BA6" w:rsidRDefault="0045451F" w:rsidP="00EB22B9">
      <w:pPr>
        <w:pStyle w:val="NoSpacing"/>
        <w:jc w:val="both"/>
        <w:rPr>
          <w:rFonts w:ascii="Arial" w:hAnsi="Arial" w:cs="Arial"/>
          <w:sz w:val="18"/>
          <w:szCs w:val="18"/>
        </w:rPr>
      </w:pPr>
      <w:r w:rsidRPr="002E4BA6">
        <w:rPr>
          <w:rFonts w:ascii="Arial" w:hAnsi="Arial" w:cs="Arial"/>
          <w:noProof/>
          <w:sz w:val="18"/>
          <w:szCs w:val="18"/>
        </w:rPr>
        <w:drawing>
          <wp:anchor distT="0" distB="0" distL="114300" distR="114300" simplePos="0" relativeHeight="251677696" behindDoc="0" locked="0" layoutInCell="1" allowOverlap="1" wp14:anchorId="13A75FA3" wp14:editId="2FD75C5D">
            <wp:simplePos x="0" y="0"/>
            <wp:positionH relativeFrom="column">
              <wp:posOffset>5076936</wp:posOffset>
            </wp:positionH>
            <wp:positionV relativeFrom="page">
              <wp:posOffset>2531701</wp:posOffset>
            </wp:positionV>
            <wp:extent cx="1018540" cy="989965"/>
            <wp:effectExtent l="0" t="0" r="0" b="635"/>
            <wp:wrapTopAndBottom/>
            <wp:docPr id="132850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A6">
        <w:rPr>
          <w:rFonts w:ascii="Arial" w:hAnsi="Arial" w:cs="Arial"/>
          <w:b/>
          <w:bCs/>
          <w:noProof/>
          <w:sz w:val="18"/>
          <w:szCs w:val="18"/>
        </w:rPr>
        <w:drawing>
          <wp:anchor distT="0" distB="0" distL="114300" distR="114300" simplePos="0" relativeHeight="251659264" behindDoc="0" locked="0" layoutInCell="1" allowOverlap="1" wp14:anchorId="18F3C4E3" wp14:editId="29F72311">
            <wp:simplePos x="0" y="0"/>
            <wp:positionH relativeFrom="column">
              <wp:posOffset>5047615</wp:posOffset>
            </wp:positionH>
            <wp:positionV relativeFrom="page">
              <wp:posOffset>3523615</wp:posOffset>
            </wp:positionV>
            <wp:extent cx="1047750" cy="1061085"/>
            <wp:effectExtent l="0" t="0" r="0" b="5715"/>
            <wp:wrapTopAndBottom/>
            <wp:docPr id="1760087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859"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00CF0859"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00CF0859" w:rsidRPr="002E4BA6">
        <w:rPr>
          <w:rFonts w:ascii="Arial" w:hAnsi="Arial" w:cs="Arial"/>
          <w:sz w:val="18"/>
          <w:szCs w:val="18"/>
        </w:rPr>
        <w:t xml:space="preserve">attachment on </w:t>
      </w:r>
      <w:r w:rsidR="00E540DD" w:rsidRPr="002E4BA6">
        <w:rPr>
          <w:rFonts w:ascii="Arial" w:hAnsi="Arial" w:cs="Arial"/>
          <w:sz w:val="18"/>
          <w:szCs w:val="18"/>
        </w:rPr>
        <w:t xml:space="preserve">the </w:t>
      </w:r>
      <w:r w:rsidR="00CF0859" w:rsidRPr="002E4BA6">
        <w:rPr>
          <w:rFonts w:ascii="Arial" w:hAnsi="Arial" w:cs="Arial"/>
          <w:sz w:val="18"/>
          <w:szCs w:val="18"/>
        </w:rPr>
        <w:t>posterior teeth</w:t>
      </w:r>
    </w:p>
    <w:p w14:paraId="54B1CE8C" w14:textId="76179380" w:rsidR="00451EC4" w:rsidRPr="002E4BA6" w:rsidRDefault="00451EC4" w:rsidP="00EB22B9">
      <w:pPr>
        <w:pStyle w:val="NoSpacing"/>
        <w:jc w:val="both"/>
        <w:rPr>
          <w:rFonts w:ascii="Arial" w:hAnsi="Arial" w:cs="Arial"/>
          <w:b/>
          <w:bCs/>
          <w:sz w:val="18"/>
          <w:szCs w:val="18"/>
        </w:rPr>
      </w:pPr>
    </w:p>
    <w:p w14:paraId="73525E6B" w14:textId="5772F9D0" w:rsidR="00451EC4" w:rsidRPr="000C6394" w:rsidRDefault="00451EC4" w:rsidP="00EB22B9">
      <w:pPr>
        <w:pStyle w:val="NoSpacing"/>
        <w:jc w:val="both"/>
        <w:rPr>
          <w:rFonts w:ascii="Arial" w:hAnsi="Arial" w:cs="Arial"/>
          <w:b/>
          <w:bCs/>
          <w:sz w:val="20"/>
          <w:szCs w:val="20"/>
        </w:rPr>
      </w:pPr>
    </w:p>
    <w:p w14:paraId="41AA7626" w14:textId="72026CC6" w:rsidR="00451EC4" w:rsidRPr="000C6394" w:rsidRDefault="00451EC4" w:rsidP="00EB22B9">
      <w:pPr>
        <w:pStyle w:val="NoSpacing"/>
        <w:jc w:val="both"/>
        <w:rPr>
          <w:rFonts w:ascii="Arial" w:hAnsi="Arial" w:cs="Arial"/>
          <w:b/>
          <w:bCs/>
          <w:sz w:val="20"/>
          <w:szCs w:val="20"/>
        </w:rPr>
      </w:pPr>
    </w:p>
    <w:p w14:paraId="231F94A0" w14:textId="4EF45795" w:rsidR="00451EC4" w:rsidRPr="000C6394" w:rsidRDefault="00451EC4" w:rsidP="00731CEA">
      <w:pPr>
        <w:pStyle w:val="NoSpacing"/>
        <w:pBdr>
          <w:top w:val="single" w:sz="4" w:space="1" w:color="auto"/>
        </w:pBdr>
        <w:jc w:val="both"/>
        <w:rPr>
          <w:rFonts w:ascii="Arial" w:hAnsi="Arial" w:cs="Arial"/>
          <w:b/>
          <w:bCs/>
          <w:sz w:val="20"/>
          <w:szCs w:val="20"/>
        </w:rPr>
      </w:pPr>
    </w:p>
    <w:p w14:paraId="585A2CB4" w14:textId="516D4040" w:rsidR="00731CEA" w:rsidRPr="000C6394" w:rsidRDefault="00731CEA" w:rsidP="00731CEA">
      <w:pPr>
        <w:pStyle w:val="NoSpacing"/>
        <w:pBdr>
          <w:top w:val="single" w:sz="4" w:space="1" w:color="auto"/>
        </w:pBdr>
        <w:jc w:val="both"/>
        <w:rPr>
          <w:rFonts w:ascii="Arial" w:hAnsi="Arial" w:cs="Arial"/>
          <w:b/>
          <w:bCs/>
          <w:sz w:val="20"/>
          <w:szCs w:val="20"/>
        </w:rPr>
      </w:pPr>
    </w:p>
    <w:p w14:paraId="58AFAE73" w14:textId="566A2F2B"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Upper           Diastema closure           Double contrary, sassy </w:t>
      </w:r>
    </w:p>
    <w:p w14:paraId="29B45EC0" w14:textId="6608378A" w:rsidR="00731CEA" w:rsidRPr="002E4BA6" w:rsidRDefault="0045451F" w:rsidP="00731CEA">
      <w:pPr>
        <w:pStyle w:val="NoSpacing"/>
        <w:pBdr>
          <w:top w:val="single" w:sz="4" w:space="1" w:color="auto"/>
        </w:pBdr>
        <w:jc w:val="both"/>
        <w:rPr>
          <w:rFonts w:ascii="Arial" w:hAnsi="Arial" w:cs="Arial"/>
          <w:sz w:val="18"/>
          <w:szCs w:val="18"/>
        </w:rPr>
      </w:pPr>
      <w:r w:rsidRPr="002E4BA6">
        <w:rPr>
          <w:rFonts w:ascii="Arial" w:hAnsi="Arial" w:cs="Arial"/>
          <w:b/>
          <w:bCs/>
          <w:noProof/>
          <w:sz w:val="18"/>
          <w:szCs w:val="18"/>
        </w:rPr>
        <w:drawing>
          <wp:anchor distT="0" distB="0" distL="114300" distR="114300" simplePos="0" relativeHeight="251660288" behindDoc="0" locked="0" layoutInCell="1" allowOverlap="1" wp14:anchorId="6064CBF1" wp14:editId="64479195">
            <wp:simplePos x="0" y="0"/>
            <wp:positionH relativeFrom="column">
              <wp:posOffset>4208780</wp:posOffset>
            </wp:positionH>
            <wp:positionV relativeFrom="page">
              <wp:posOffset>5713730</wp:posOffset>
            </wp:positionV>
            <wp:extent cx="1537335" cy="964565"/>
            <wp:effectExtent l="0" t="0" r="5715" b="6985"/>
            <wp:wrapTopAndBottom/>
            <wp:docPr id="45372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33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CEA" w:rsidRPr="002E4BA6">
        <w:rPr>
          <w:rFonts w:ascii="Arial" w:hAnsi="Arial" w:cs="Arial"/>
          <w:sz w:val="18"/>
          <w:szCs w:val="18"/>
        </w:rPr>
        <w:t>Incisors                                               attachments on the labial</w:t>
      </w:r>
    </w:p>
    <w:p w14:paraId="239C3B72" w14:textId="199CD173" w:rsidR="00642AD2" w:rsidRPr="002E4BA6" w:rsidRDefault="00731CEA" w:rsidP="00EB22B9">
      <w:pPr>
        <w:pStyle w:val="NoSpacing"/>
        <w:jc w:val="both"/>
        <w:rPr>
          <w:rFonts w:ascii="Arial" w:hAnsi="Arial" w:cs="Arial"/>
          <w:sz w:val="18"/>
          <w:szCs w:val="18"/>
        </w:rPr>
      </w:pPr>
      <w:r w:rsidRPr="002E4BA6">
        <w:rPr>
          <w:rFonts w:ascii="Arial" w:hAnsi="Arial" w:cs="Arial"/>
          <w:b/>
          <w:bCs/>
          <w:sz w:val="18"/>
          <w:szCs w:val="18"/>
        </w:rPr>
        <w:t xml:space="preserve">                                                 </w:t>
      </w:r>
      <w:r w:rsidR="00A67515" w:rsidRPr="002E4BA6">
        <w:rPr>
          <w:rFonts w:ascii="Arial" w:hAnsi="Arial" w:cs="Arial"/>
          <w:b/>
          <w:bCs/>
          <w:sz w:val="18"/>
          <w:szCs w:val="18"/>
        </w:rPr>
        <w:t xml:space="preserve">         </w:t>
      </w:r>
      <w:r w:rsidRPr="002E4BA6">
        <w:rPr>
          <w:rFonts w:ascii="Arial" w:hAnsi="Arial" w:cs="Arial"/>
          <w:b/>
          <w:bCs/>
          <w:sz w:val="18"/>
          <w:szCs w:val="18"/>
        </w:rPr>
        <w:t xml:space="preserve"> </w:t>
      </w:r>
      <w:r w:rsidRPr="002E4BA6">
        <w:rPr>
          <w:rFonts w:ascii="Arial" w:hAnsi="Arial" w:cs="Arial"/>
          <w:sz w:val="18"/>
          <w:szCs w:val="18"/>
        </w:rPr>
        <w:t>surfaces of the central incisor</w:t>
      </w:r>
    </w:p>
    <w:p w14:paraId="3340339F" w14:textId="7B799D04" w:rsidR="00642AD2" w:rsidRPr="000C6394" w:rsidRDefault="00642AD2" w:rsidP="00F424CB">
      <w:pPr>
        <w:pStyle w:val="NoSpacing"/>
        <w:pBdr>
          <w:bottom w:val="single" w:sz="4" w:space="1" w:color="auto"/>
        </w:pBdr>
        <w:jc w:val="both"/>
        <w:rPr>
          <w:rFonts w:ascii="Arial" w:hAnsi="Arial" w:cs="Arial"/>
          <w:b/>
          <w:bCs/>
          <w:sz w:val="20"/>
          <w:szCs w:val="20"/>
        </w:rPr>
      </w:pPr>
    </w:p>
    <w:p w14:paraId="02B4A6F7" w14:textId="0D2CA6EB" w:rsidR="00F424CB" w:rsidRPr="002E4BA6" w:rsidRDefault="00F424CB" w:rsidP="00731CEA">
      <w:pPr>
        <w:pStyle w:val="NoSpacing"/>
        <w:pBdr>
          <w:top w:val="single" w:sz="4" w:space="1" w:color="auto"/>
        </w:pBdr>
        <w:jc w:val="both"/>
        <w:rPr>
          <w:rFonts w:ascii="Arial" w:hAnsi="Arial" w:cs="Arial"/>
          <w:sz w:val="18"/>
          <w:szCs w:val="18"/>
        </w:rPr>
      </w:pPr>
    </w:p>
    <w:p w14:paraId="14A59BBA" w14:textId="40C70684"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Lower           Intrusion/extrusion      </w:t>
      </w:r>
      <w:r w:rsidR="00056895" w:rsidRPr="002E4BA6">
        <w:rPr>
          <w:rFonts w:ascii="Arial" w:hAnsi="Arial" w:cs="Arial"/>
          <w:sz w:val="18"/>
          <w:szCs w:val="18"/>
        </w:rPr>
        <w:t xml:space="preserve"> </w:t>
      </w:r>
      <w:r w:rsidRPr="002E4BA6">
        <w:rPr>
          <w:rFonts w:ascii="Arial" w:hAnsi="Arial" w:cs="Arial"/>
          <w:sz w:val="18"/>
          <w:szCs w:val="18"/>
        </w:rPr>
        <w:t xml:space="preserve"> Conventional, rectangular</w:t>
      </w:r>
    </w:p>
    <w:p w14:paraId="21738C84" w14:textId="70F5C9BA" w:rsidR="00731CEA" w:rsidRPr="002E4BA6" w:rsidRDefault="00731CEA" w:rsidP="00731CEA">
      <w:pPr>
        <w:pStyle w:val="NoSpacing"/>
        <w:pBdr>
          <w:top w:val="single" w:sz="4" w:space="1" w:color="auto"/>
        </w:pBdr>
        <w:jc w:val="both"/>
        <w:rPr>
          <w:rFonts w:ascii="Arial" w:hAnsi="Arial" w:cs="Arial"/>
          <w:sz w:val="18"/>
          <w:szCs w:val="18"/>
        </w:rPr>
      </w:pPr>
      <w:r w:rsidRPr="002E4BA6">
        <w:rPr>
          <w:rFonts w:ascii="Arial" w:hAnsi="Arial" w:cs="Arial"/>
          <w:sz w:val="18"/>
          <w:szCs w:val="18"/>
        </w:rPr>
        <w:t xml:space="preserve">Incisors                                              </w:t>
      </w:r>
      <w:proofErr w:type="spellStart"/>
      <w:r w:rsidRPr="002E4BA6">
        <w:rPr>
          <w:rFonts w:ascii="Arial" w:hAnsi="Arial" w:cs="Arial"/>
          <w:sz w:val="18"/>
          <w:szCs w:val="18"/>
        </w:rPr>
        <w:t>beveled</w:t>
      </w:r>
      <w:proofErr w:type="spellEnd"/>
      <w:r w:rsidRPr="002E4BA6">
        <w:rPr>
          <w:rFonts w:ascii="Arial" w:hAnsi="Arial" w:cs="Arial"/>
          <w:sz w:val="18"/>
          <w:szCs w:val="18"/>
        </w:rPr>
        <w:t>, horizontal</w:t>
      </w:r>
    </w:p>
    <w:p w14:paraId="7E9348F2" w14:textId="6E7BF30B" w:rsidR="00CF0859" w:rsidRPr="002E4BA6" w:rsidRDefault="00731CEA" w:rsidP="00EB22B9">
      <w:pPr>
        <w:pStyle w:val="NoSpacing"/>
        <w:jc w:val="both"/>
        <w:rPr>
          <w:rFonts w:ascii="Arial" w:hAnsi="Arial" w:cs="Arial"/>
          <w:sz w:val="18"/>
          <w:szCs w:val="18"/>
        </w:rPr>
      </w:pPr>
      <w:r w:rsidRPr="002E4BA6">
        <w:rPr>
          <w:rFonts w:ascii="Arial" w:hAnsi="Arial" w:cs="Arial"/>
          <w:b/>
          <w:bCs/>
          <w:sz w:val="18"/>
          <w:szCs w:val="18"/>
        </w:rPr>
        <w:t xml:space="preserve">                                               </w:t>
      </w:r>
      <w:r w:rsidRPr="002E4BA6">
        <w:rPr>
          <w:rFonts w:ascii="Arial" w:hAnsi="Arial" w:cs="Arial"/>
          <w:sz w:val="18"/>
          <w:szCs w:val="18"/>
        </w:rPr>
        <w:t xml:space="preserve">  </w:t>
      </w:r>
      <w:r w:rsidR="00056895" w:rsidRPr="002E4BA6">
        <w:rPr>
          <w:rFonts w:ascii="Arial" w:hAnsi="Arial" w:cs="Arial"/>
          <w:sz w:val="18"/>
          <w:szCs w:val="18"/>
        </w:rPr>
        <w:t xml:space="preserve">         </w:t>
      </w:r>
      <w:r w:rsidR="00056201" w:rsidRPr="002E4BA6">
        <w:rPr>
          <w:rFonts w:ascii="Arial" w:hAnsi="Arial" w:cs="Arial"/>
          <w:sz w:val="18"/>
          <w:szCs w:val="18"/>
        </w:rPr>
        <w:t>a</w:t>
      </w:r>
      <w:r w:rsidRPr="002E4BA6">
        <w:rPr>
          <w:rFonts w:ascii="Arial" w:hAnsi="Arial" w:cs="Arial"/>
          <w:sz w:val="18"/>
          <w:szCs w:val="18"/>
        </w:rPr>
        <w:t>ttachments, preferably</w:t>
      </w:r>
    </w:p>
    <w:p w14:paraId="1FDAE3AB" w14:textId="5784B699" w:rsidR="00CF0859" w:rsidRPr="002E4BA6" w:rsidRDefault="00731CEA" w:rsidP="00EB22B9">
      <w:pPr>
        <w:pStyle w:val="NoSpacing"/>
        <w:jc w:val="both"/>
        <w:rPr>
          <w:rFonts w:ascii="Arial" w:hAnsi="Arial" w:cs="Arial"/>
          <w:sz w:val="18"/>
          <w:szCs w:val="18"/>
        </w:rPr>
      </w:pPr>
      <w:r w:rsidRPr="000C6394">
        <w:rPr>
          <w:rFonts w:ascii="Arial" w:hAnsi="Arial" w:cs="Arial"/>
          <w:b/>
          <w:bCs/>
          <w:sz w:val="20"/>
          <w:szCs w:val="20"/>
        </w:rPr>
        <w:t xml:space="preserve">                                                 </w:t>
      </w:r>
      <w:r w:rsidR="00056895">
        <w:rPr>
          <w:rFonts w:ascii="Arial" w:hAnsi="Arial" w:cs="Arial"/>
          <w:b/>
          <w:bCs/>
          <w:sz w:val="20"/>
          <w:szCs w:val="20"/>
        </w:rPr>
        <w:t xml:space="preserve">   </w:t>
      </w:r>
      <w:r w:rsidRPr="002E4BA6">
        <w:rPr>
          <w:rFonts w:ascii="Arial" w:hAnsi="Arial" w:cs="Arial"/>
          <w:sz w:val="18"/>
          <w:szCs w:val="18"/>
        </w:rPr>
        <w:t>placed on the palatal surface</w:t>
      </w:r>
    </w:p>
    <w:p w14:paraId="23844DDB" w14:textId="5C3AAD49" w:rsidR="00CF0859" w:rsidRPr="00753E7A" w:rsidRDefault="00731CEA" w:rsidP="00EB22B9">
      <w:pPr>
        <w:pStyle w:val="NoSpacing"/>
        <w:jc w:val="both"/>
        <w:rPr>
          <w:rFonts w:ascii="Arial" w:hAnsi="Arial" w:cs="Arial"/>
          <w:sz w:val="18"/>
          <w:szCs w:val="18"/>
        </w:rPr>
      </w:pPr>
      <w:r w:rsidRPr="000C6394">
        <w:rPr>
          <w:rFonts w:ascii="Arial" w:hAnsi="Arial" w:cs="Arial"/>
          <w:b/>
          <w:bCs/>
          <w:sz w:val="20"/>
          <w:szCs w:val="20"/>
        </w:rPr>
        <w:t xml:space="preserve">                                     </w:t>
      </w:r>
      <w:r w:rsidRPr="000C6394">
        <w:rPr>
          <w:rFonts w:ascii="Arial" w:hAnsi="Arial" w:cs="Arial"/>
          <w:sz w:val="20"/>
          <w:szCs w:val="20"/>
        </w:rPr>
        <w:t xml:space="preserve">             </w:t>
      </w:r>
      <w:r w:rsidR="00056895">
        <w:rPr>
          <w:rFonts w:ascii="Arial" w:hAnsi="Arial" w:cs="Arial"/>
          <w:sz w:val="20"/>
          <w:szCs w:val="20"/>
        </w:rPr>
        <w:t xml:space="preserve">  </w:t>
      </w:r>
      <w:r w:rsidRPr="00753E7A">
        <w:rPr>
          <w:rFonts w:ascii="Arial" w:hAnsi="Arial" w:cs="Arial"/>
          <w:sz w:val="18"/>
          <w:szCs w:val="18"/>
        </w:rPr>
        <w:t>and</w:t>
      </w:r>
      <w:r w:rsidR="00056201" w:rsidRPr="00753E7A">
        <w:rPr>
          <w:rFonts w:ascii="Arial" w:hAnsi="Arial" w:cs="Arial"/>
          <w:sz w:val="18"/>
          <w:szCs w:val="18"/>
        </w:rPr>
        <w:t xml:space="preserve"> with an auxiliary attachment</w:t>
      </w:r>
    </w:p>
    <w:p w14:paraId="1FF5149E" w14:textId="3F086FE3" w:rsidR="00CF0859" w:rsidRPr="00753E7A" w:rsidRDefault="00626C73" w:rsidP="00EB22B9">
      <w:pPr>
        <w:pStyle w:val="NoSpacing"/>
        <w:jc w:val="both"/>
        <w:rPr>
          <w:rFonts w:ascii="Arial" w:hAnsi="Arial" w:cs="Arial"/>
          <w:sz w:val="18"/>
          <w:szCs w:val="18"/>
        </w:rPr>
      </w:pPr>
      <w:r w:rsidRPr="00AF5898">
        <w:rPr>
          <w:rFonts w:ascii="Arial" w:hAnsi="Arial" w:cs="Arial"/>
          <w:b/>
          <w:bCs/>
          <w:noProof/>
          <w:sz w:val="18"/>
          <w:szCs w:val="18"/>
        </w:rPr>
        <w:drawing>
          <wp:anchor distT="0" distB="0" distL="114300" distR="114300" simplePos="0" relativeHeight="251661312" behindDoc="0" locked="0" layoutInCell="1" allowOverlap="1" wp14:anchorId="7A65DD20" wp14:editId="3439E596">
            <wp:simplePos x="0" y="0"/>
            <wp:positionH relativeFrom="column">
              <wp:posOffset>4490117</wp:posOffset>
            </wp:positionH>
            <wp:positionV relativeFrom="page">
              <wp:posOffset>8033721</wp:posOffset>
            </wp:positionV>
            <wp:extent cx="1544955" cy="1326515"/>
            <wp:effectExtent l="0" t="0" r="0" b="6985"/>
            <wp:wrapTopAndBottom/>
            <wp:docPr id="1057483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95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898">
        <w:rPr>
          <w:rFonts w:ascii="Arial" w:hAnsi="Arial" w:cs="Arial"/>
          <w:noProof/>
          <w:sz w:val="18"/>
          <w:szCs w:val="18"/>
        </w:rPr>
        <w:drawing>
          <wp:anchor distT="0" distB="0" distL="114300" distR="114300" simplePos="0" relativeHeight="251662336" behindDoc="0" locked="0" layoutInCell="1" allowOverlap="1" wp14:anchorId="2EF737F2" wp14:editId="76D5FB51">
            <wp:simplePos x="0" y="0"/>
            <wp:positionH relativeFrom="column">
              <wp:posOffset>3884295</wp:posOffset>
            </wp:positionH>
            <wp:positionV relativeFrom="page">
              <wp:posOffset>8015605</wp:posOffset>
            </wp:positionV>
            <wp:extent cx="597535" cy="1326515"/>
            <wp:effectExtent l="0" t="0" r="0" b="6985"/>
            <wp:wrapTopAndBottom/>
            <wp:docPr id="641513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01" w:rsidRPr="00753E7A">
        <w:rPr>
          <w:rFonts w:ascii="Arial" w:hAnsi="Arial" w:cs="Arial"/>
          <w:b/>
          <w:bCs/>
          <w:sz w:val="18"/>
          <w:szCs w:val="18"/>
        </w:rPr>
        <w:t xml:space="preserve"> </w:t>
      </w:r>
      <w:r w:rsidR="00056201" w:rsidRPr="00753E7A">
        <w:rPr>
          <w:rFonts w:ascii="Arial" w:hAnsi="Arial" w:cs="Arial"/>
          <w:sz w:val="18"/>
          <w:szCs w:val="18"/>
        </w:rPr>
        <w:t xml:space="preserve">                                                         on </w:t>
      </w:r>
      <w:r w:rsidR="00AF049F" w:rsidRPr="00753E7A">
        <w:rPr>
          <w:rFonts w:ascii="Arial" w:hAnsi="Arial" w:cs="Arial"/>
          <w:sz w:val="18"/>
          <w:szCs w:val="18"/>
        </w:rPr>
        <w:t xml:space="preserve">the </w:t>
      </w:r>
      <w:r w:rsidR="00056201" w:rsidRPr="00753E7A">
        <w:rPr>
          <w:rFonts w:ascii="Arial" w:hAnsi="Arial" w:cs="Arial"/>
          <w:sz w:val="18"/>
          <w:szCs w:val="18"/>
        </w:rPr>
        <w:t>posterior teeth</w:t>
      </w:r>
    </w:p>
    <w:p w14:paraId="53C1556C" w14:textId="6E5BD11C" w:rsidR="00CF0859" w:rsidRPr="000C6394" w:rsidRDefault="00CF0859" w:rsidP="00EB22B9">
      <w:pPr>
        <w:pStyle w:val="NoSpacing"/>
        <w:jc w:val="both"/>
        <w:rPr>
          <w:rFonts w:ascii="Arial" w:hAnsi="Arial" w:cs="Arial"/>
          <w:b/>
          <w:bCs/>
          <w:sz w:val="20"/>
          <w:szCs w:val="20"/>
        </w:rPr>
      </w:pPr>
    </w:p>
    <w:p w14:paraId="2DD4E8B2" w14:textId="4A2ED44E" w:rsidR="00CF0859" w:rsidRPr="00AF5898" w:rsidRDefault="00CF0859" w:rsidP="00056201">
      <w:pPr>
        <w:pStyle w:val="NoSpacing"/>
        <w:pBdr>
          <w:top w:val="single" w:sz="4" w:space="1" w:color="auto"/>
        </w:pBdr>
        <w:jc w:val="both"/>
        <w:rPr>
          <w:rFonts w:ascii="Arial" w:hAnsi="Arial" w:cs="Arial"/>
          <w:b/>
          <w:bCs/>
          <w:sz w:val="18"/>
          <w:szCs w:val="18"/>
        </w:rPr>
      </w:pPr>
    </w:p>
    <w:p w14:paraId="443C9827" w14:textId="0EBDEA85" w:rsidR="00056201" w:rsidRPr="00AF5898" w:rsidRDefault="00056201" w:rsidP="00056201">
      <w:pPr>
        <w:pStyle w:val="NoSpacing"/>
        <w:pBdr>
          <w:top w:val="single" w:sz="4" w:space="1" w:color="auto"/>
        </w:pBdr>
        <w:jc w:val="both"/>
        <w:rPr>
          <w:rFonts w:ascii="Arial" w:hAnsi="Arial" w:cs="Arial"/>
          <w:sz w:val="18"/>
          <w:szCs w:val="18"/>
        </w:rPr>
      </w:pPr>
      <w:r w:rsidRPr="00AF5898">
        <w:rPr>
          <w:rFonts w:ascii="Arial" w:hAnsi="Arial" w:cs="Arial"/>
          <w:sz w:val="18"/>
          <w:szCs w:val="18"/>
        </w:rPr>
        <w:t xml:space="preserve">Lower           </w:t>
      </w:r>
      <w:r w:rsidR="00ED2BF7" w:rsidRPr="00AF5898">
        <w:rPr>
          <w:rFonts w:ascii="Arial" w:hAnsi="Arial" w:cs="Arial"/>
          <w:sz w:val="18"/>
          <w:szCs w:val="18"/>
        </w:rPr>
        <w:t xml:space="preserve">  </w:t>
      </w:r>
      <w:r w:rsidRPr="00AF5898">
        <w:rPr>
          <w:rFonts w:ascii="Arial" w:hAnsi="Arial" w:cs="Arial"/>
          <w:sz w:val="18"/>
          <w:szCs w:val="18"/>
        </w:rPr>
        <w:t xml:space="preserve"> Tipping                     </w:t>
      </w:r>
      <w:r w:rsidR="00626C73">
        <w:rPr>
          <w:rFonts w:ascii="Arial" w:hAnsi="Arial" w:cs="Arial"/>
          <w:sz w:val="18"/>
          <w:szCs w:val="18"/>
        </w:rPr>
        <w:t xml:space="preserve">      </w:t>
      </w:r>
      <w:r w:rsidR="00ED2BF7" w:rsidRPr="00AF5898">
        <w:rPr>
          <w:rFonts w:ascii="Arial" w:hAnsi="Arial" w:cs="Arial"/>
          <w:sz w:val="18"/>
          <w:szCs w:val="18"/>
        </w:rPr>
        <w:t xml:space="preserve">  Conventional, rectangular</w:t>
      </w:r>
      <w:r w:rsidRPr="00AF5898">
        <w:rPr>
          <w:rFonts w:ascii="Arial" w:hAnsi="Arial" w:cs="Arial"/>
          <w:sz w:val="18"/>
          <w:szCs w:val="18"/>
        </w:rPr>
        <w:t xml:space="preserve"> </w:t>
      </w:r>
    </w:p>
    <w:p w14:paraId="0B35CAE4" w14:textId="686FB53D" w:rsidR="00056201" w:rsidRPr="00AF5898" w:rsidRDefault="00ED2BF7" w:rsidP="00056201">
      <w:pPr>
        <w:pStyle w:val="NoSpacing"/>
        <w:pBdr>
          <w:top w:val="single" w:sz="4" w:space="1" w:color="auto"/>
        </w:pBdr>
        <w:jc w:val="both"/>
        <w:rPr>
          <w:rFonts w:ascii="Arial" w:hAnsi="Arial" w:cs="Arial"/>
          <w:sz w:val="18"/>
          <w:szCs w:val="18"/>
        </w:rPr>
      </w:pPr>
      <w:r w:rsidRPr="00AF5898">
        <w:rPr>
          <w:rFonts w:ascii="Arial" w:hAnsi="Arial" w:cs="Arial"/>
          <w:sz w:val="18"/>
          <w:szCs w:val="18"/>
        </w:rPr>
        <w:lastRenderedPageBreak/>
        <w:t>I</w:t>
      </w:r>
      <w:r w:rsidR="00056201" w:rsidRPr="00AF5898">
        <w:rPr>
          <w:rFonts w:ascii="Arial" w:hAnsi="Arial" w:cs="Arial"/>
          <w:sz w:val="18"/>
          <w:szCs w:val="18"/>
        </w:rPr>
        <w:t>ncisors</w:t>
      </w:r>
      <w:r w:rsidRPr="00AF5898">
        <w:rPr>
          <w:rFonts w:ascii="Arial" w:hAnsi="Arial" w:cs="Arial"/>
          <w:sz w:val="18"/>
          <w:szCs w:val="18"/>
        </w:rPr>
        <w:t xml:space="preserve">                                               </w:t>
      </w:r>
      <w:r w:rsidR="00BD06F2">
        <w:rPr>
          <w:rFonts w:ascii="Arial" w:hAnsi="Arial" w:cs="Arial"/>
          <w:sz w:val="18"/>
          <w:szCs w:val="18"/>
        </w:rPr>
        <w:t xml:space="preserve">      </w:t>
      </w:r>
      <w:r w:rsidRPr="00AF5898">
        <w:rPr>
          <w:rFonts w:ascii="Arial" w:hAnsi="Arial" w:cs="Arial"/>
          <w:sz w:val="18"/>
          <w:szCs w:val="18"/>
        </w:rPr>
        <w:t>vertical attachments,</w:t>
      </w:r>
    </w:p>
    <w:p w14:paraId="18790C0F" w14:textId="40AC7B91" w:rsidR="00CF0859" w:rsidRPr="00BD06F2" w:rsidRDefault="00ED2BF7" w:rsidP="00EB22B9">
      <w:pPr>
        <w:pStyle w:val="NoSpacing"/>
        <w:jc w:val="both"/>
        <w:rPr>
          <w:rFonts w:ascii="Arial" w:hAnsi="Arial" w:cs="Arial"/>
          <w:sz w:val="18"/>
          <w:szCs w:val="18"/>
        </w:rPr>
      </w:pPr>
      <w:r w:rsidRPr="000C6394">
        <w:rPr>
          <w:rFonts w:ascii="Arial" w:hAnsi="Arial" w:cs="Arial"/>
          <w:b/>
          <w:bCs/>
          <w:sz w:val="20"/>
          <w:szCs w:val="20"/>
        </w:rPr>
        <w:t xml:space="preserve">                                                  </w:t>
      </w:r>
      <w:r w:rsidR="00DD6204">
        <w:rPr>
          <w:rFonts w:ascii="Arial" w:hAnsi="Arial" w:cs="Arial"/>
          <w:b/>
          <w:bCs/>
          <w:sz w:val="20"/>
          <w:szCs w:val="20"/>
        </w:rPr>
        <w:t xml:space="preserve">         </w:t>
      </w:r>
      <w:r w:rsidRPr="00BD06F2">
        <w:rPr>
          <w:rFonts w:ascii="Arial" w:hAnsi="Arial" w:cs="Arial"/>
          <w:sz w:val="18"/>
          <w:szCs w:val="18"/>
        </w:rPr>
        <w:t>preferably placed on the</w:t>
      </w:r>
    </w:p>
    <w:p w14:paraId="2FBE73CA" w14:textId="340D4DA2" w:rsidR="00CF0859" w:rsidRPr="00BD06F2" w:rsidRDefault="00626C73" w:rsidP="00EB22B9">
      <w:pPr>
        <w:pStyle w:val="NoSpacing"/>
        <w:jc w:val="both"/>
        <w:rPr>
          <w:rFonts w:ascii="Arial" w:hAnsi="Arial" w:cs="Arial"/>
          <w:sz w:val="18"/>
          <w:szCs w:val="18"/>
        </w:rPr>
      </w:pPr>
      <w:r w:rsidRPr="00BD06F2">
        <w:rPr>
          <w:rFonts w:ascii="Arial" w:hAnsi="Arial" w:cs="Arial"/>
          <w:b/>
          <w:bCs/>
          <w:noProof/>
          <w:sz w:val="18"/>
          <w:szCs w:val="18"/>
        </w:rPr>
        <w:drawing>
          <wp:anchor distT="0" distB="0" distL="114300" distR="114300" simplePos="0" relativeHeight="251663360" behindDoc="0" locked="0" layoutInCell="1" allowOverlap="1" wp14:anchorId="6BDEB93D" wp14:editId="06A41C48">
            <wp:simplePos x="0" y="0"/>
            <wp:positionH relativeFrom="column">
              <wp:posOffset>4622165</wp:posOffset>
            </wp:positionH>
            <wp:positionV relativeFrom="page">
              <wp:posOffset>1451610</wp:posOffset>
            </wp:positionV>
            <wp:extent cx="1104900" cy="1529080"/>
            <wp:effectExtent l="0" t="0" r="0" b="0"/>
            <wp:wrapTopAndBottom/>
            <wp:docPr id="1862357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BF7" w:rsidRPr="00BD06F2">
        <w:rPr>
          <w:rFonts w:ascii="Arial" w:hAnsi="Arial" w:cs="Arial"/>
          <w:b/>
          <w:bCs/>
          <w:sz w:val="18"/>
          <w:szCs w:val="18"/>
        </w:rPr>
        <w:t xml:space="preserve">          </w:t>
      </w:r>
      <w:r w:rsidR="00ED2BF7" w:rsidRPr="00BD06F2">
        <w:rPr>
          <w:rFonts w:ascii="Arial" w:hAnsi="Arial" w:cs="Arial"/>
          <w:sz w:val="18"/>
          <w:szCs w:val="18"/>
        </w:rPr>
        <w:t xml:space="preserve">                                                </w:t>
      </w:r>
      <w:r w:rsidR="009E48AD" w:rsidRPr="00BD06F2">
        <w:rPr>
          <w:rFonts w:ascii="Arial" w:hAnsi="Arial" w:cs="Arial"/>
          <w:sz w:val="18"/>
          <w:szCs w:val="18"/>
        </w:rPr>
        <w:t xml:space="preserve"> </w:t>
      </w:r>
      <w:r w:rsidR="00BD06F2">
        <w:rPr>
          <w:rFonts w:ascii="Arial" w:hAnsi="Arial" w:cs="Arial"/>
          <w:sz w:val="18"/>
          <w:szCs w:val="18"/>
        </w:rPr>
        <w:t xml:space="preserve">      </w:t>
      </w:r>
      <w:r w:rsidR="00ED2BF7" w:rsidRPr="00BD06F2">
        <w:rPr>
          <w:rFonts w:ascii="Arial" w:hAnsi="Arial" w:cs="Arial"/>
          <w:sz w:val="18"/>
          <w:szCs w:val="18"/>
        </w:rPr>
        <w:t>palatal surface</w:t>
      </w:r>
    </w:p>
    <w:p w14:paraId="42C381A8" w14:textId="63F3FDF3" w:rsidR="00CF0859" w:rsidRPr="000C6394" w:rsidRDefault="00ED2BF7" w:rsidP="00F424CB">
      <w:pPr>
        <w:pStyle w:val="NoSpacing"/>
        <w:pBdr>
          <w:bottom w:val="single" w:sz="4" w:space="1" w:color="auto"/>
        </w:pBdr>
        <w:jc w:val="both"/>
        <w:rPr>
          <w:rFonts w:ascii="Arial" w:hAnsi="Arial" w:cs="Arial"/>
          <w:b/>
          <w:bCs/>
          <w:sz w:val="20"/>
          <w:szCs w:val="20"/>
        </w:rPr>
      </w:pPr>
      <w:r w:rsidRPr="000C6394">
        <w:rPr>
          <w:rFonts w:ascii="Arial" w:hAnsi="Arial" w:cs="Arial"/>
          <w:b/>
          <w:bCs/>
          <w:sz w:val="20"/>
          <w:szCs w:val="20"/>
        </w:rPr>
        <w:t xml:space="preserve"> </w:t>
      </w:r>
    </w:p>
    <w:p w14:paraId="1F7CDE38" w14:textId="2732E2C9" w:rsidR="00CF0859" w:rsidRPr="000C6394" w:rsidRDefault="00CF0859" w:rsidP="00EB22B9">
      <w:pPr>
        <w:pStyle w:val="NoSpacing"/>
        <w:jc w:val="both"/>
        <w:rPr>
          <w:rFonts w:ascii="Arial" w:hAnsi="Arial" w:cs="Arial"/>
          <w:b/>
          <w:bCs/>
          <w:sz w:val="20"/>
          <w:szCs w:val="20"/>
        </w:rPr>
      </w:pPr>
    </w:p>
    <w:p w14:paraId="3F7DF54E" w14:textId="6BC3FDB2" w:rsidR="00F424CB" w:rsidRPr="000C6394" w:rsidRDefault="00F424CB" w:rsidP="00EB22B9">
      <w:pPr>
        <w:pStyle w:val="NoSpacing"/>
        <w:jc w:val="both"/>
        <w:rPr>
          <w:rFonts w:ascii="Arial" w:hAnsi="Arial" w:cs="Arial"/>
          <w:sz w:val="20"/>
          <w:szCs w:val="20"/>
        </w:rPr>
      </w:pPr>
    </w:p>
    <w:p w14:paraId="6BC2978E" w14:textId="4599E5AE" w:rsidR="00CF0859" w:rsidRPr="00702433" w:rsidRDefault="00F424CB" w:rsidP="00EB22B9">
      <w:pPr>
        <w:pStyle w:val="NoSpacing"/>
        <w:jc w:val="both"/>
        <w:rPr>
          <w:rFonts w:ascii="Arial" w:hAnsi="Arial" w:cs="Arial"/>
          <w:sz w:val="18"/>
          <w:szCs w:val="18"/>
        </w:rPr>
      </w:pPr>
      <w:r w:rsidRPr="00702433">
        <w:rPr>
          <w:rFonts w:ascii="Arial" w:hAnsi="Arial" w:cs="Arial"/>
          <w:sz w:val="18"/>
          <w:szCs w:val="18"/>
        </w:rPr>
        <w:t>Canine          Intrusion/Extrusion       Optimized, one-side-</w:t>
      </w:r>
      <w:proofErr w:type="spellStart"/>
      <w:r w:rsidRPr="00702433">
        <w:rPr>
          <w:rFonts w:ascii="Arial" w:hAnsi="Arial" w:cs="Arial"/>
          <w:sz w:val="18"/>
          <w:szCs w:val="18"/>
        </w:rPr>
        <w:t>beveled</w:t>
      </w:r>
      <w:proofErr w:type="spellEnd"/>
      <w:r w:rsidRPr="00702433">
        <w:rPr>
          <w:rFonts w:ascii="Arial" w:hAnsi="Arial" w:cs="Arial"/>
          <w:sz w:val="18"/>
          <w:szCs w:val="18"/>
        </w:rPr>
        <w:t xml:space="preserve">                       </w:t>
      </w:r>
    </w:p>
    <w:p w14:paraId="76FD0423" w14:textId="22623DE7" w:rsidR="00CF0859" w:rsidRPr="000C6394" w:rsidRDefault="00BC590F" w:rsidP="00EB22B9">
      <w:pPr>
        <w:pStyle w:val="NoSpacing"/>
        <w:jc w:val="both"/>
        <w:rPr>
          <w:rFonts w:ascii="Arial" w:hAnsi="Arial" w:cs="Arial"/>
          <w:sz w:val="20"/>
          <w:szCs w:val="20"/>
        </w:rPr>
      </w:pPr>
      <w:r w:rsidRPr="00702433">
        <w:rPr>
          <w:rFonts w:ascii="Arial" w:hAnsi="Arial" w:cs="Arial"/>
          <w:noProof/>
          <w:sz w:val="18"/>
          <w:szCs w:val="18"/>
        </w:rPr>
        <w:drawing>
          <wp:anchor distT="0" distB="0" distL="114300" distR="114300" simplePos="0" relativeHeight="251664384" behindDoc="0" locked="0" layoutInCell="1" allowOverlap="1" wp14:anchorId="0706DCCB" wp14:editId="390A522D">
            <wp:simplePos x="0" y="0"/>
            <wp:positionH relativeFrom="column">
              <wp:posOffset>4656332</wp:posOffset>
            </wp:positionH>
            <wp:positionV relativeFrom="paragraph">
              <wp:posOffset>176787</wp:posOffset>
            </wp:positionV>
            <wp:extent cx="983615" cy="1343660"/>
            <wp:effectExtent l="0" t="0" r="6985" b="8890"/>
            <wp:wrapTopAndBottom/>
            <wp:docPr id="118358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61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4CB" w:rsidRPr="00702433">
        <w:rPr>
          <w:rFonts w:ascii="Arial" w:hAnsi="Arial" w:cs="Arial"/>
          <w:b/>
          <w:bCs/>
          <w:sz w:val="18"/>
          <w:szCs w:val="18"/>
        </w:rPr>
        <w:t xml:space="preserve">                                                  </w:t>
      </w:r>
      <w:r w:rsidR="009E48AD" w:rsidRPr="00702433">
        <w:rPr>
          <w:rFonts w:ascii="Arial" w:hAnsi="Arial" w:cs="Arial"/>
          <w:b/>
          <w:bCs/>
          <w:sz w:val="18"/>
          <w:szCs w:val="18"/>
        </w:rPr>
        <w:t xml:space="preserve">         </w:t>
      </w:r>
      <w:r w:rsidR="00F424CB" w:rsidRPr="00702433">
        <w:rPr>
          <w:rFonts w:ascii="Arial" w:hAnsi="Arial" w:cs="Arial"/>
          <w:sz w:val="18"/>
          <w:szCs w:val="18"/>
        </w:rPr>
        <w:t xml:space="preserve">attachment </w:t>
      </w:r>
      <w:r w:rsidR="00F424CB" w:rsidRPr="000C6394">
        <w:rPr>
          <w:rFonts w:ascii="Arial" w:hAnsi="Arial" w:cs="Arial"/>
          <w:sz w:val="20"/>
          <w:szCs w:val="20"/>
        </w:rPr>
        <w:t xml:space="preserve">                            </w:t>
      </w:r>
    </w:p>
    <w:p w14:paraId="574AF99A" w14:textId="4A62FDF2" w:rsidR="00CF0859" w:rsidRPr="000C6394" w:rsidRDefault="00CF0859" w:rsidP="00EB22B9">
      <w:pPr>
        <w:pStyle w:val="NoSpacing"/>
        <w:jc w:val="both"/>
        <w:rPr>
          <w:rFonts w:ascii="Arial" w:hAnsi="Arial" w:cs="Arial"/>
          <w:b/>
          <w:bCs/>
          <w:sz w:val="20"/>
          <w:szCs w:val="20"/>
        </w:rPr>
      </w:pPr>
    </w:p>
    <w:p w14:paraId="789119BF" w14:textId="2C88B7C0" w:rsidR="00CF0859" w:rsidRPr="000C6394" w:rsidRDefault="00CF0859" w:rsidP="00F424CB">
      <w:pPr>
        <w:pStyle w:val="NoSpacing"/>
        <w:pBdr>
          <w:bottom w:val="single" w:sz="4" w:space="1" w:color="auto"/>
        </w:pBdr>
        <w:jc w:val="both"/>
        <w:rPr>
          <w:rFonts w:ascii="Arial" w:hAnsi="Arial" w:cs="Arial"/>
          <w:b/>
          <w:bCs/>
          <w:sz w:val="20"/>
          <w:szCs w:val="20"/>
        </w:rPr>
      </w:pPr>
    </w:p>
    <w:p w14:paraId="16C51C09" w14:textId="13298529" w:rsidR="00CF0859" w:rsidRPr="000C6394" w:rsidRDefault="00CF0859" w:rsidP="00EB22B9">
      <w:pPr>
        <w:pStyle w:val="NoSpacing"/>
        <w:jc w:val="both"/>
        <w:rPr>
          <w:rFonts w:ascii="Arial" w:hAnsi="Arial" w:cs="Arial"/>
          <w:b/>
          <w:bCs/>
          <w:sz w:val="20"/>
          <w:szCs w:val="20"/>
        </w:rPr>
      </w:pPr>
    </w:p>
    <w:p w14:paraId="5368DBCB" w14:textId="007E65D5" w:rsidR="00CF0859" w:rsidRPr="00BC590F" w:rsidRDefault="00F424CB" w:rsidP="00EB22B9">
      <w:pPr>
        <w:pStyle w:val="NoSpacing"/>
        <w:jc w:val="both"/>
        <w:rPr>
          <w:rFonts w:ascii="Arial" w:hAnsi="Arial" w:cs="Arial"/>
          <w:sz w:val="18"/>
          <w:szCs w:val="18"/>
        </w:rPr>
      </w:pPr>
      <w:r w:rsidRPr="00BC590F">
        <w:rPr>
          <w:rFonts w:ascii="Arial" w:hAnsi="Arial" w:cs="Arial"/>
          <w:sz w:val="18"/>
          <w:szCs w:val="18"/>
        </w:rPr>
        <w:t xml:space="preserve">Canine        </w:t>
      </w:r>
      <w:r w:rsidR="00592D1B" w:rsidRPr="00BC590F">
        <w:rPr>
          <w:rFonts w:ascii="Arial" w:hAnsi="Arial" w:cs="Arial"/>
          <w:sz w:val="18"/>
          <w:szCs w:val="18"/>
        </w:rPr>
        <w:t xml:space="preserve">   </w:t>
      </w:r>
      <w:proofErr w:type="spellStart"/>
      <w:r w:rsidR="00592D1B" w:rsidRPr="00BC590F">
        <w:rPr>
          <w:rFonts w:ascii="Arial" w:hAnsi="Arial" w:cs="Arial"/>
          <w:sz w:val="18"/>
          <w:szCs w:val="18"/>
        </w:rPr>
        <w:t>Distalization</w:t>
      </w:r>
      <w:proofErr w:type="spellEnd"/>
      <w:r w:rsidR="00592D1B" w:rsidRPr="00BC590F">
        <w:rPr>
          <w:rFonts w:ascii="Arial" w:hAnsi="Arial" w:cs="Arial"/>
          <w:sz w:val="18"/>
          <w:szCs w:val="18"/>
        </w:rPr>
        <w:t xml:space="preserve">               Two ellipsoid sassy optimized</w:t>
      </w:r>
    </w:p>
    <w:p w14:paraId="345B364D" w14:textId="3038873E"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 xml:space="preserve">attachment or </w:t>
      </w:r>
      <w:proofErr w:type="spellStart"/>
      <w:r w:rsidRPr="00BC590F">
        <w:rPr>
          <w:rFonts w:ascii="Arial" w:hAnsi="Arial" w:cs="Arial"/>
          <w:sz w:val="18"/>
          <w:szCs w:val="18"/>
        </w:rPr>
        <w:t>beveled</w:t>
      </w:r>
      <w:proofErr w:type="spellEnd"/>
      <w:r w:rsidRPr="00BC590F">
        <w:rPr>
          <w:rFonts w:ascii="Arial" w:hAnsi="Arial" w:cs="Arial"/>
          <w:sz w:val="18"/>
          <w:szCs w:val="18"/>
        </w:rPr>
        <w:t xml:space="preserve"> angled</w:t>
      </w:r>
    </w:p>
    <w:p w14:paraId="4B60FAD3" w14:textId="44A013BB"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single optimized attachment</w:t>
      </w:r>
    </w:p>
    <w:p w14:paraId="6223D190" w14:textId="2A85191E" w:rsidR="00CF0859" w:rsidRPr="00BC590F" w:rsidRDefault="00592D1B" w:rsidP="00EB22B9">
      <w:pPr>
        <w:pStyle w:val="NoSpacing"/>
        <w:jc w:val="both"/>
        <w:rPr>
          <w:rFonts w:ascii="Arial" w:hAnsi="Arial" w:cs="Arial"/>
          <w:sz w:val="18"/>
          <w:szCs w:val="18"/>
        </w:rPr>
      </w:pPr>
      <w:r w:rsidRPr="00BC590F">
        <w:rPr>
          <w:rFonts w:ascii="Arial" w:hAnsi="Arial" w:cs="Arial"/>
          <w:b/>
          <w:bCs/>
          <w:sz w:val="18"/>
          <w:szCs w:val="18"/>
        </w:rPr>
        <w:t xml:space="preserve">                                                  </w:t>
      </w:r>
      <w:r w:rsidR="009E48AD" w:rsidRPr="00BC590F">
        <w:rPr>
          <w:rFonts w:ascii="Arial" w:hAnsi="Arial" w:cs="Arial"/>
          <w:b/>
          <w:bCs/>
          <w:sz w:val="18"/>
          <w:szCs w:val="18"/>
        </w:rPr>
        <w:t xml:space="preserve">       </w:t>
      </w:r>
      <w:r w:rsidRPr="00BC590F">
        <w:rPr>
          <w:rFonts w:ascii="Arial" w:hAnsi="Arial" w:cs="Arial"/>
          <w:sz w:val="18"/>
          <w:szCs w:val="18"/>
        </w:rPr>
        <w:t>preferably placed together</w:t>
      </w:r>
    </w:p>
    <w:p w14:paraId="05BB8626" w14:textId="12F605C2" w:rsidR="00CF0859" w:rsidRPr="00BC590F" w:rsidRDefault="00592D1B" w:rsidP="00EB22B9">
      <w:pPr>
        <w:pStyle w:val="NoSpacing"/>
        <w:jc w:val="both"/>
        <w:rPr>
          <w:rFonts w:ascii="Arial" w:hAnsi="Arial" w:cs="Arial"/>
          <w:sz w:val="18"/>
          <w:szCs w:val="18"/>
        </w:rPr>
      </w:pPr>
      <w:r w:rsidRPr="00BC590F">
        <w:rPr>
          <w:rFonts w:ascii="Arial" w:hAnsi="Arial" w:cs="Arial"/>
          <w:sz w:val="18"/>
          <w:szCs w:val="18"/>
        </w:rPr>
        <w:t xml:space="preserve">                                                         with conventional vertical</w:t>
      </w:r>
    </w:p>
    <w:p w14:paraId="173C4AD9" w14:textId="633099B4" w:rsidR="00CF0859" w:rsidRPr="00BC590F" w:rsidRDefault="00BC590F" w:rsidP="00EB22B9">
      <w:pPr>
        <w:pStyle w:val="NoSpacing"/>
        <w:jc w:val="both"/>
        <w:rPr>
          <w:rFonts w:ascii="Arial" w:hAnsi="Arial" w:cs="Arial"/>
          <w:sz w:val="18"/>
          <w:szCs w:val="18"/>
        </w:rPr>
      </w:pPr>
      <w:r w:rsidRPr="00BC590F">
        <w:rPr>
          <w:rFonts w:ascii="Arial" w:hAnsi="Arial" w:cs="Arial"/>
          <w:b/>
          <w:bCs/>
          <w:noProof/>
          <w:sz w:val="18"/>
          <w:szCs w:val="18"/>
        </w:rPr>
        <w:drawing>
          <wp:anchor distT="0" distB="0" distL="114300" distR="114300" simplePos="0" relativeHeight="251665408" behindDoc="0" locked="0" layoutInCell="1" allowOverlap="1" wp14:anchorId="7E517B7B" wp14:editId="6A553326">
            <wp:simplePos x="0" y="0"/>
            <wp:positionH relativeFrom="column">
              <wp:posOffset>4696460</wp:posOffset>
            </wp:positionH>
            <wp:positionV relativeFrom="page">
              <wp:posOffset>6484620</wp:posOffset>
            </wp:positionV>
            <wp:extent cx="1657985" cy="1169670"/>
            <wp:effectExtent l="0" t="0" r="0" b="0"/>
            <wp:wrapTopAndBottom/>
            <wp:docPr id="525040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98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D1B" w:rsidRPr="00BC590F">
        <w:rPr>
          <w:rFonts w:ascii="Arial" w:hAnsi="Arial" w:cs="Arial"/>
          <w:sz w:val="18"/>
          <w:szCs w:val="18"/>
        </w:rPr>
        <w:t xml:space="preserve">                                                         attachments on adjacent teeth</w:t>
      </w:r>
    </w:p>
    <w:p w14:paraId="2B886F70" w14:textId="6011507C" w:rsidR="00CF0859" w:rsidRPr="000C6394" w:rsidRDefault="00CF0859" w:rsidP="00AB580E">
      <w:pPr>
        <w:pStyle w:val="NoSpacing"/>
        <w:pBdr>
          <w:bottom w:val="single" w:sz="4" w:space="1" w:color="auto"/>
        </w:pBdr>
        <w:jc w:val="both"/>
        <w:rPr>
          <w:rFonts w:ascii="Arial" w:hAnsi="Arial" w:cs="Arial"/>
          <w:b/>
          <w:bCs/>
          <w:sz w:val="20"/>
          <w:szCs w:val="20"/>
        </w:rPr>
      </w:pPr>
    </w:p>
    <w:p w14:paraId="69AD1F72" w14:textId="560CA6FD" w:rsidR="00F77241" w:rsidRPr="000C6394" w:rsidRDefault="00F77241" w:rsidP="00EB22B9">
      <w:pPr>
        <w:pStyle w:val="NoSpacing"/>
        <w:jc w:val="both"/>
        <w:rPr>
          <w:rFonts w:ascii="Arial" w:hAnsi="Arial" w:cs="Arial"/>
          <w:sz w:val="20"/>
          <w:szCs w:val="20"/>
        </w:rPr>
      </w:pPr>
    </w:p>
    <w:p w14:paraId="10263A35" w14:textId="667D82B0" w:rsidR="00CF0859" w:rsidRPr="00415615" w:rsidRDefault="00AB580E" w:rsidP="00EB22B9">
      <w:pPr>
        <w:pStyle w:val="NoSpacing"/>
        <w:jc w:val="both"/>
        <w:rPr>
          <w:rFonts w:ascii="Arial" w:hAnsi="Arial" w:cs="Arial"/>
          <w:sz w:val="18"/>
          <w:szCs w:val="18"/>
        </w:rPr>
      </w:pPr>
      <w:r w:rsidRPr="00415615">
        <w:rPr>
          <w:rFonts w:ascii="Arial" w:hAnsi="Arial" w:cs="Arial"/>
          <w:sz w:val="18"/>
          <w:szCs w:val="18"/>
        </w:rPr>
        <w:t xml:space="preserve">Canine           </w:t>
      </w:r>
      <w:bookmarkStart w:id="1" w:name="_Hlk191299152"/>
      <w:r w:rsidRPr="00415615">
        <w:rPr>
          <w:rFonts w:ascii="Arial" w:hAnsi="Arial" w:cs="Arial"/>
          <w:sz w:val="18"/>
          <w:szCs w:val="18"/>
        </w:rPr>
        <w:t>Rotation</w:t>
      </w:r>
      <w:bookmarkEnd w:id="1"/>
      <w:r w:rsidRPr="00415615">
        <w:rPr>
          <w:rFonts w:ascii="Arial" w:hAnsi="Arial" w:cs="Arial"/>
          <w:sz w:val="18"/>
          <w:szCs w:val="18"/>
        </w:rPr>
        <w:t xml:space="preserve">           Conventional </w:t>
      </w:r>
      <w:r w:rsidR="006E48BE" w:rsidRPr="00415615">
        <w:rPr>
          <w:rFonts w:ascii="Arial" w:hAnsi="Arial" w:cs="Arial"/>
          <w:sz w:val="18"/>
          <w:szCs w:val="18"/>
        </w:rPr>
        <w:t>Ellipsoid</w:t>
      </w:r>
      <w:r w:rsidRPr="00415615">
        <w:rPr>
          <w:rFonts w:ascii="Arial" w:hAnsi="Arial" w:cs="Arial"/>
          <w:sz w:val="18"/>
          <w:szCs w:val="18"/>
        </w:rPr>
        <w:t xml:space="preserve">                             </w:t>
      </w:r>
    </w:p>
    <w:p w14:paraId="2E7FB97D" w14:textId="40F1533A"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Pr="00415615">
        <w:rPr>
          <w:rFonts w:ascii="Arial" w:hAnsi="Arial" w:cs="Arial"/>
          <w:b/>
          <w:bCs/>
          <w:sz w:val="18"/>
          <w:szCs w:val="18"/>
        </w:rPr>
        <w:t xml:space="preserve"> </w:t>
      </w:r>
      <w:r w:rsidR="00415615">
        <w:rPr>
          <w:rFonts w:ascii="Arial" w:hAnsi="Arial" w:cs="Arial"/>
          <w:b/>
          <w:bCs/>
          <w:sz w:val="18"/>
          <w:szCs w:val="18"/>
        </w:rPr>
        <w:t xml:space="preserve"> </w:t>
      </w:r>
      <w:r w:rsidRPr="00415615">
        <w:rPr>
          <w:rFonts w:ascii="Arial" w:hAnsi="Arial" w:cs="Arial"/>
          <w:sz w:val="18"/>
          <w:szCs w:val="18"/>
        </w:rPr>
        <w:t>one-side-</w:t>
      </w:r>
      <w:proofErr w:type="spellStart"/>
      <w:r w:rsidRPr="00415615">
        <w:rPr>
          <w:rFonts w:ascii="Arial" w:hAnsi="Arial" w:cs="Arial"/>
          <w:sz w:val="18"/>
          <w:szCs w:val="18"/>
        </w:rPr>
        <w:t>beveled</w:t>
      </w:r>
      <w:proofErr w:type="spellEnd"/>
      <w:r w:rsidRPr="00415615">
        <w:rPr>
          <w:rFonts w:ascii="Arial" w:hAnsi="Arial" w:cs="Arial"/>
          <w:sz w:val="18"/>
          <w:szCs w:val="18"/>
        </w:rPr>
        <w:t xml:space="preserve"> attachment</w:t>
      </w:r>
    </w:p>
    <w:p w14:paraId="76017F2B" w14:textId="0512A314" w:rsidR="00CF0859" w:rsidRPr="00415615" w:rsidRDefault="00AB580E" w:rsidP="00EB22B9">
      <w:pPr>
        <w:pStyle w:val="NoSpacing"/>
        <w:jc w:val="both"/>
        <w:rPr>
          <w:rFonts w:ascii="Arial" w:hAnsi="Arial" w:cs="Arial"/>
          <w:sz w:val="18"/>
          <w:szCs w:val="18"/>
        </w:rPr>
      </w:pPr>
      <w:r w:rsidRPr="00415615">
        <w:rPr>
          <w:rFonts w:ascii="Arial" w:hAnsi="Arial" w:cs="Arial"/>
          <w:sz w:val="18"/>
          <w:szCs w:val="18"/>
        </w:rPr>
        <w:t xml:space="preserve">                                              </w:t>
      </w:r>
      <w:r w:rsidR="00415615">
        <w:rPr>
          <w:rFonts w:ascii="Arial" w:hAnsi="Arial" w:cs="Arial"/>
          <w:sz w:val="18"/>
          <w:szCs w:val="18"/>
        </w:rPr>
        <w:t xml:space="preserve"> </w:t>
      </w:r>
      <w:r w:rsidRPr="00415615">
        <w:rPr>
          <w:rFonts w:ascii="Arial" w:hAnsi="Arial" w:cs="Arial"/>
          <w:sz w:val="18"/>
          <w:szCs w:val="18"/>
        </w:rPr>
        <w:t>on the lingual surface of the</w:t>
      </w:r>
    </w:p>
    <w:p w14:paraId="53715CBF" w14:textId="3706E2EC" w:rsidR="00CF0859" w:rsidRPr="00415615" w:rsidRDefault="00415615" w:rsidP="00EB22B9">
      <w:pPr>
        <w:pStyle w:val="NoSpacing"/>
        <w:jc w:val="both"/>
        <w:rPr>
          <w:rFonts w:ascii="Arial" w:hAnsi="Arial" w:cs="Arial"/>
          <w:sz w:val="18"/>
          <w:szCs w:val="18"/>
        </w:rPr>
      </w:pPr>
      <w:r w:rsidRPr="00415615">
        <w:rPr>
          <w:rFonts w:ascii="Arial" w:hAnsi="Arial" w:cs="Arial"/>
          <w:noProof/>
          <w:sz w:val="18"/>
          <w:szCs w:val="18"/>
        </w:rPr>
        <w:drawing>
          <wp:anchor distT="0" distB="0" distL="114300" distR="114300" simplePos="0" relativeHeight="251666432" behindDoc="0" locked="0" layoutInCell="1" allowOverlap="1" wp14:anchorId="11FB94A2" wp14:editId="0E878160">
            <wp:simplePos x="0" y="0"/>
            <wp:positionH relativeFrom="column">
              <wp:posOffset>4836815</wp:posOffset>
            </wp:positionH>
            <wp:positionV relativeFrom="page">
              <wp:posOffset>8585007</wp:posOffset>
            </wp:positionV>
            <wp:extent cx="1085850" cy="1136650"/>
            <wp:effectExtent l="0" t="0" r="0" b="6350"/>
            <wp:wrapTopAndBottom/>
            <wp:docPr id="1205468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0E" w:rsidRPr="00415615">
        <w:rPr>
          <w:rFonts w:ascii="Arial" w:hAnsi="Arial" w:cs="Arial"/>
          <w:b/>
          <w:bCs/>
          <w:sz w:val="18"/>
          <w:szCs w:val="18"/>
        </w:rPr>
        <w:t xml:space="preserve">                                         </w:t>
      </w:r>
      <w:r w:rsidR="0093189A" w:rsidRPr="00415615">
        <w:rPr>
          <w:rFonts w:ascii="Arial" w:hAnsi="Arial" w:cs="Arial"/>
          <w:b/>
          <w:bCs/>
          <w:sz w:val="18"/>
          <w:szCs w:val="18"/>
        </w:rPr>
        <w:t xml:space="preserve">    </w:t>
      </w:r>
      <w:r>
        <w:rPr>
          <w:rFonts w:ascii="Arial" w:hAnsi="Arial" w:cs="Arial"/>
          <w:b/>
          <w:bCs/>
          <w:sz w:val="18"/>
          <w:szCs w:val="18"/>
        </w:rPr>
        <w:t xml:space="preserve"> </w:t>
      </w:r>
      <w:r w:rsidR="0093189A" w:rsidRPr="00415615">
        <w:rPr>
          <w:rFonts w:ascii="Arial" w:hAnsi="Arial" w:cs="Arial"/>
          <w:b/>
          <w:bCs/>
          <w:sz w:val="18"/>
          <w:szCs w:val="18"/>
        </w:rPr>
        <w:t xml:space="preserve"> </w:t>
      </w:r>
      <w:r w:rsidR="00AB580E" w:rsidRPr="00415615">
        <w:rPr>
          <w:rFonts w:ascii="Arial" w:hAnsi="Arial" w:cs="Arial"/>
          <w:sz w:val="18"/>
          <w:szCs w:val="18"/>
        </w:rPr>
        <w:t>tooth/Conventional vertical</w:t>
      </w:r>
    </w:p>
    <w:p w14:paraId="7DFAA658" w14:textId="2A4AAA17" w:rsidR="00CF0859" w:rsidRPr="00415615" w:rsidRDefault="00AB580E" w:rsidP="00EB22B9">
      <w:pPr>
        <w:pStyle w:val="NoSpacing"/>
        <w:jc w:val="both"/>
        <w:rPr>
          <w:rFonts w:ascii="Arial" w:hAnsi="Arial" w:cs="Arial"/>
          <w:sz w:val="18"/>
          <w:szCs w:val="18"/>
        </w:rPr>
      </w:pPr>
      <w:r w:rsidRPr="000C6394">
        <w:rPr>
          <w:rFonts w:ascii="Arial" w:hAnsi="Arial" w:cs="Arial"/>
          <w:b/>
          <w:bCs/>
          <w:sz w:val="20"/>
          <w:szCs w:val="20"/>
        </w:rPr>
        <w:lastRenderedPageBreak/>
        <w:t xml:space="preserve">                                        </w:t>
      </w:r>
      <w:r w:rsidR="0093189A" w:rsidRPr="000C6394">
        <w:rPr>
          <w:rFonts w:ascii="Arial" w:hAnsi="Arial" w:cs="Arial"/>
          <w:b/>
          <w:bCs/>
          <w:sz w:val="20"/>
          <w:szCs w:val="20"/>
        </w:rPr>
        <w:t xml:space="preserve">     </w:t>
      </w:r>
      <w:r w:rsidRPr="000C6394">
        <w:rPr>
          <w:rFonts w:ascii="Arial" w:hAnsi="Arial" w:cs="Arial"/>
          <w:b/>
          <w:bCs/>
          <w:sz w:val="20"/>
          <w:szCs w:val="20"/>
        </w:rPr>
        <w:t xml:space="preserve"> </w:t>
      </w:r>
      <w:proofErr w:type="spellStart"/>
      <w:r w:rsidRPr="00415615">
        <w:rPr>
          <w:rFonts w:ascii="Arial" w:hAnsi="Arial" w:cs="Arial"/>
          <w:sz w:val="18"/>
          <w:szCs w:val="18"/>
        </w:rPr>
        <w:t>beveled</w:t>
      </w:r>
      <w:proofErr w:type="spellEnd"/>
      <w:r w:rsidRPr="00415615">
        <w:rPr>
          <w:rFonts w:ascii="Arial" w:hAnsi="Arial" w:cs="Arial"/>
          <w:sz w:val="18"/>
          <w:szCs w:val="18"/>
        </w:rPr>
        <w:t xml:space="preserve"> attachments on the</w:t>
      </w:r>
    </w:p>
    <w:p w14:paraId="28B1FCE8" w14:textId="141C5CBD"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00415615">
        <w:rPr>
          <w:rFonts w:ascii="Arial" w:hAnsi="Arial" w:cs="Arial"/>
          <w:b/>
          <w:bCs/>
          <w:sz w:val="18"/>
          <w:szCs w:val="18"/>
        </w:rPr>
        <w:t xml:space="preserve">   </w:t>
      </w:r>
      <w:r w:rsidRPr="00415615">
        <w:rPr>
          <w:rFonts w:ascii="Arial" w:hAnsi="Arial" w:cs="Arial"/>
          <w:b/>
          <w:bCs/>
          <w:sz w:val="18"/>
          <w:szCs w:val="18"/>
        </w:rPr>
        <w:t xml:space="preserve"> </w:t>
      </w:r>
      <w:r w:rsidRPr="00415615">
        <w:rPr>
          <w:rFonts w:ascii="Arial" w:hAnsi="Arial" w:cs="Arial"/>
          <w:sz w:val="18"/>
          <w:szCs w:val="18"/>
        </w:rPr>
        <w:t>lingual and buccal surfaces of</w:t>
      </w:r>
    </w:p>
    <w:p w14:paraId="683B7FDC" w14:textId="1F1E73F0" w:rsidR="00CF0859" w:rsidRPr="00415615" w:rsidRDefault="00AB580E" w:rsidP="00EB22B9">
      <w:pPr>
        <w:pStyle w:val="NoSpacing"/>
        <w:jc w:val="both"/>
        <w:rPr>
          <w:rFonts w:ascii="Arial" w:hAnsi="Arial" w:cs="Arial"/>
          <w:sz w:val="18"/>
          <w:szCs w:val="18"/>
        </w:rPr>
      </w:pPr>
      <w:r w:rsidRPr="00415615">
        <w:rPr>
          <w:rFonts w:ascii="Arial" w:hAnsi="Arial" w:cs="Arial"/>
          <w:b/>
          <w:bCs/>
          <w:sz w:val="18"/>
          <w:szCs w:val="18"/>
        </w:rPr>
        <w:t xml:space="preserve">                                        </w:t>
      </w:r>
      <w:r w:rsidR="0093189A" w:rsidRPr="00415615">
        <w:rPr>
          <w:rFonts w:ascii="Arial" w:hAnsi="Arial" w:cs="Arial"/>
          <w:b/>
          <w:bCs/>
          <w:sz w:val="18"/>
          <w:szCs w:val="18"/>
        </w:rPr>
        <w:t xml:space="preserve">     </w:t>
      </w:r>
      <w:r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00415615">
        <w:rPr>
          <w:rFonts w:ascii="Arial" w:hAnsi="Arial" w:cs="Arial"/>
          <w:b/>
          <w:bCs/>
          <w:sz w:val="18"/>
          <w:szCs w:val="18"/>
        </w:rPr>
        <w:t xml:space="preserve">   </w:t>
      </w:r>
      <w:r w:rsidR="00880EBD" w:rsidRPr="00415615">
        <w:rPr>
          <w:rFonts w:ascii="Arial" w:hAnsi="Arial" w:cs="Arial"/>
          <w:b/>
          <w:bCs/>
          <w:sz w:val="18"/>
          <w:szCs w:val="18"/>
        </w:rPr>
        <w:t xml:space="preserve"> </w:t>
      </w:r>
      <w:r w:rsidRPr="00415615">
        <w:rPr>
          <w:rFonts w:ascii="Arial" w:hAnsi="Arial" w:cs="Arial"/>
          <w:sz w:val="18"/>
          <w:szCs w:val="18"/>
        </w:rPr>
        <w:t>the tooth</w:t>
      </w:r>
    </w:p>
    <w:p w14:paraId="4E28F92C" w14:textId="24B9355D" w:rsidR="00CF0859" w:rsidRPr="000C6394" w:rsidRDefault="00CF0859" w:rsidP="00EB22B9">
      <w:pPr>
        <w:pStyle w:val="NoSpacing"/>
        <w:jc w:val="both"/>
        <w:rPr>
          <w:rFonts w:ascii="Arial" w:hAnsi="Arial" w:cs="Arial"/>
          <w:b/>
          <w:bCs/>
          <w:sz w:val="20"/>
          <w:szCs w:val="20"/>
        </w:rPr>
      </w:pPr>
    </w:p>
    <w:p w14:paraId="3A870CDE" w14:textId="1E5E2B40" w:rsidR="00CF0859" w:rsidRPr="000C6394" w:rsidRDefault="00CF0859" w:rsidP="00EB22B9">
      <w:pPr>
        <w:pStyle w:val="NoSpacing"/>
        <w:jc w:val="both"/>
        <w:rPr>
          <w:rFonts w:ascii="Arial" w:hAnsi="Arial" w:cs="Arial"/>
          <w:b/>
          <w:bCs/>
          <w:sz w:val="20"/>
          <w:szCs w:val="20"/>
        </w:rPr>
      </w:pPr>
    </w:p>
    <w:p w14:paraId="6C44E118" w14:textId="55E7727A" w:rsidR="00CF0859" w:rsidRPr="000C6394" w:rsidRDefault="00CF0859" w:rsidP="00AB580E">
      <w:pPr>
        <w:pStyle w:val="NoSpacing"/>
        <w:pBdr>
          <w:bottom w:val="single" w:sz="4" w:space="1" w:color="auto"/>
        </w:pBdr>
        <w:jc w:val="both"/>
        <w:rPr>
          <w:rFonts w:ascii="Arial" w:hAnsi="Arial" w:cs="Arial"/>
          <w:b/>
          <w:bCs/>
          <w:sz w:val="20"/>
          <w:szCs w:val="20"/>
        </w:rPr>
      </w:pPr>
    </w:p>
    <w:p w14:paraId="1D9AE2DE" w14:textId="7E5DF578" w:rsidR="00CF0859" w:rsidRPr="000C6394" w:rsidRDefault="00415615" w:rsidP="00EB22B9">
      <w:pPr>
        <w:pStyle w:val="NoSpacing"/>
        <w:jc w:val="both"/>
        <w:rPr>
          <w:rFonts w:ascii="Arial" w:hAnsi="Arial" w:cs="Arial"/>
          <w:b/>
          <w:bCs/>
          <w:sz w:val="20"/>
          <w:szCs w:val="20"/>
        </w:rPr>
      </w:pPr>
      <w:r w:rsidRPr="000C6394">
        <w:rPr>
          <w:rFonts w:ascii="Arial" w:hAnsi="Arial" w:cs="Arial"/>
          <w:b/>
          <w:bCs/>
          <w:noProof/>
          <w:sz w:val="20"/>
          <w:szCs w:val="20"/>
        </w:rPr>
        <w:drawing>
          <wp:anchor distT="0" distB="0" distL="114300" distR="114300" simplePos="0" relativeHeight="251667456" behindDoc="0" locked="0" layoutInCell="1" allowOverlap="1" wp14:anchorId="2E661A5C" wp14:editId="0C56EB4B">
            <wp:simplePos x="0" y="0"/>
            <wp:positionH relativeFrom="column">
              <wp:posOffset>4091305</wp:posOffset>
            </wp:positionH>
            <wp:positionV relativeFrom="page">
              <wp:posOffset>3105849</wp:posOffset>
            </wp:positionV>
            <wp:extent cx="1013460" cy="1012825"/>
            <wp:effectExtent l="0" t="0" r="0" b="0"/>
            <wp:wrapTopAndBottom/>
            <wp:docPr id="694447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394">
        <w:rPr>
          <w:rFonts w:ascii="Arial" w:hAnsi="Arial" w:cs="Arial"/>
          <w:b/>
          <w:bCs/>
          <w:noProof/>
          <w:sz w:val="20"/>
          <w:szCs w:val="20"/>
        </w:rPr>
        <w:drawing>
          <wp:anchor distT="0" distB="0" distL="114300" distR="114300" simplePos="0" relativeHeight="251668480" behindDoc="0" locked="0" layoutInCell="1" allowOverlap="1" wp14:anchorId="6DAB4613" wp14:editId="236807EC">
            <wp:simplePos x="0" y="0"/>
            <wp:positionH relativeFrom="column">
              <wp:posOffset>4087503</wp:posOffset>
            </wp:positionH>
            <wp:positionV relativeFrom="page">
              <wp:posOffset>1975507</wp:posOffset>
            </wp:positionV>
            <wp:extent cx="952500" cy="1131570"/>
            <wp:effectExtent l="0" t="0" r="0" b="0"/>
            <wp:wrapTopAndBottom/>
            <wp:docPr id="1760676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63E1E" w14:textId="78B978D8" w:rsidR="00CF0859" w:rsidRPr="00415615" w:rsidRDefault="0028716A" w:rsidP="00EB22B9">
      <w:pPr>
        <w:pStyle w:val="NoSpacing"/>
        <w:jc w:val="both"/>
        <w:rPr>
          <w:rFonts w:ascii="Arial" w:hAnsi="Arial" w:cs="Arial"/>
          <w:sz w:val="18"/>
          <w:szCs w:val="18"/>
        </w:rPr>
      </w:pPr>
      <w:r w:rsidRPr="00415615">
        <w:rPr>
          <w:rFonts w:ascii="Arial" w:hAnsi="Arial" w:cs="Arial"/>
          <w:sz w:val="18"/>
          <w:szCs w:val="18"/>
        </w:rPr>
        <w:t xml:space="preserve">Premolar         Rotation            </w:t>
      </w:r>
      <w:r w:rsidR="00880EBD" w:rsidRPr="00415615">
        <w:rPr>
          <w:rFonts w:ascii="Arial" w:hAnsi="Arial" w:cs="Arial"/>
          <w:sz w:val="18"/>
          <w:szCs w:val="18"/>
        </w:rPr>
        <w:t xml:space="preserve">  </w:t>
      </w:r>
      <w:r w:rsidR="0063272D" w:rsidRPr="00415615">
        <w:rPr>
          <w:rFonts w:ascii="Arial" w:hAnsi="Arial" w:cs="Arial"/>
          <w:sz w:val="18"/>
          <w:szCs w:val="18"/>
        </w:rPr>
        <w:t xml:space="preserve"> </w:t>
      </w:r>
      <w:r w:rsidR="00880EBD" w:rsidRPr="00415615">
        <w:rPr>
          <w:rFonts w:ascii="Arial" w:hAnsi="Arial" w:cs="Arial"/>
          <w:sz w:val="18"/>
          <w:szCs w:val="18"/>
        </w:rPr>
        <w:t xml:space="preserve">   </w:t>
      </w:r>
      <w:r w:rsidRPr="00415615">
        <w:rPr>
          <w:rFonts w:ascii="Arial" w:hAnsi="Arial" w:cs="Arial"/>
          <w:sz w:val="18"/>
          <w:szCs w:val="18"/>
        </w:rPr>
        <w:t xml:space="preserve">Vertical rectangular  </w:t>
      </w:r>
    </w:p>
    <w:p w14:paraId="70D6D49E" w14:textId="4CFB6ADD" w:rsidR="00CF0859" w:rsidRPr="00415615" w:rsidRDefault="0028716A" w:rsidP="00EB22B9">
      <w:pPr>
        <w:pStyle w:val="NoSpacing"/>
        <w:jc w:val="both"/>
        <w:rPr>
          <w:rFonts w:ascii="Arial" w:hAnsi="Arial" w:cs="Arial"/>
          <w:sz w:val="18"/>
          <w:szCs w:val="18"/>
        </w:rPr>
      </w:pPr>
      <w:r w:rsidRPr="00415615">
        <w:rPr>
          <w:rFonts w:ascii="Arial" w:hAnsi="Arial" w:cs="Arial"/>
          <w:sz w:val="18"/>
          <w:szCs w:val="18"/>
        </w:rPr>
        <w:t xml:space="preserve">                                                  </w:t>
      </w:r>
      <w:r w:rsidR="00880EBD" w:rsidRPr="00415615">
        <w:rPr>
          <w:rFonts w:ascii="Arial" w:hAnsi="Arial" w:cs="Arial"/>
          <w:sz w:val="18"/>
          <w:szCs w:val="18"/>
        </w:rPr>
        <w:t xml:space="preserve"> </w:t>
      </w:r>
      <w:r w:rsidR="0063272D" w:rsidRPr="00415615">
        <w:rPr>
          <w:rFonts w:ascii="Arial" w:hAnsi="Arial" w:cs="Arial"/>
          <w:sz w:val="18"/>
          <w:szCs w:val="18"/>
        </w:rPr>
        <w:t xml:space="preserve"> </w:t>
      </w:r>
      <w:r w:rsidR="00880EBD" w:rsidRPr="00415615">
        <w:rPr>
          <w:rFonts w:ascii="Arial" w:hAnsi="Arial" w:cs="Arial"/>
          <w:sz w:val="18"/>
          <w:szCs w:val="18"/>
        </w:rPr>
        <w:t xml:space="preserve">   </w:t>
      </w:r>
      <w:r w:rsidRPr="00415615">
        <w:rPr>
          <w:rFonts w:ascii="Arial" w:hAnsi="Arial" w:cs="Arial"/>
          <w:sz w:val="18"/>
          <w:szCs w:val="18"/>
        </w:rPr>
        <w:t>Attachments/optimized</w:t>
      </w:r>
    </w:p>
    <w:p w14:paraId="48FECB23" w14:textId="358558F0" w:rsidR="00CF0859" w:rsidRPr="00415615" w:rsidRDefault="0028716A" w:rsidP="00EB22B9">
      <w:pPr>
        <w:pStyle w:val="NoSpacing"/>
        <w:jc w:val="both"/>
        <w:rPr>
          <w:rFonts w:ascii="Arial" w:hAnsi="Arial" w:cs="Arial"/>
          <w:sz w:val="18"/>
          <w:szCs w:val="18"/>
        </w:rPr>
      </w:pPr>
      <w:r w:rsidRPr="00415615">
        <w:rPr>
          <w:rFonts w:ascii="Arial" w:hAnsi="Arial" w:cs="Arial"/>
          <w:b/>
          <w:bCs/>
          <w:sz w:val="18"/>
          <w:szCs w:val="18"/>
        </w:rPr>
        <w:t xml:space="preserve">                                          </w:t>
      </w:r>
      <w:r w:rsidR="00880EBD" w:rsidRPr="00415615">
        <w:rPr>
          <w:rFonts w:ascii="Arial" w:hAnsi="Arial" w:cs="Arial"/>
          <w:b/>
          <w:bCs/>
          <w:sz w:val="18"/>
          <w:szCs w:val="18"/>
        </w:rPr>
        <w:t xml:space="preserve">             </w:t>
      </w:r>
      <w:r w:rsidRPr="00415615">
        <w:rPr>
          <w:rFonts w:ascii="Arial" w:hAnsi="Arial" w:cs="Arial"/>
          <w:sz w:val="18"/>
          <w:szCs w:val="18"/>
        </w:rPr>
        <w:t>Vertical attachments</w:t>
      </w:r>
    </w:p>
    <w:p w14:paraId="24FA79DB" w14:textId="6D9278E0" w:rsidR="00AB580E" w:rsidRPr="000C6394" w:rsidRDefault="00AB580E" w:rsidP="0028716A">
      <w:pPr>
        <w:pStyle w:val="NoSpacing"/>
        <w:pBdr>
          <w:bottom w:val="single" w:sz="4" w:space="1" w:color="auto"/>
        </w:pBdr>
        <w:jc w:val="both"/>
        <w:rPr>
          <w:rFonts w:ascii="Arial" w:hAnsi="Arial" w:cs="Arial"/>
          <w:sz w:val="20"/>
          <w:szCs w:val="20"/>
        </w:rPr>
      </w:pPr>
    </w:p>
    <w:p w14:paraId="786490A7" w14:textId="343CBC52" w:rsidR="00AB580E" w:rsidRPr="000C6394" w:rsidRDefault="00AB580E" w:rsidP="00EB22B9">
      <w:pPr>
        <w:pStyle w:val="NoSpacing"/>
        <w:jc w:val="both"/>
        <w:rPr>
          <w:rFonts w:ascii="Arial" w:hAnsi="Arial" w:cs="Arial"/>
          <w:b/>
          <w:bCs/>
          <w:sz w:val="20"/>
          <w:szCs w:val="20"/>
        </w:rPr>
      </w:pPr>
    </w:p>
    <w:p w14:paraId="50E8690A" w14:textId="16B1512D" w:rsidR="00AB580E" w:rsidRPr="00BD782F" w:rsidRDefault="0028716A" w:rsidP="00EB22B9">
      <w:pPr>
        <w:pStyle w:val="NoSpacing"/>
        <w:jc w:val="both"/>
        <w:rPr>
          <w:rFonts w:ascii="Arial" w:hAnsi="Arial" w:cs="Arial"/>
          <w:sz w:val="18"/>
          <w:szCs w:val="18"/>
        </w:rPr>
      </w:pPr>
      <w:r w:rsidRPr="00BD782F">
        <w:rPr>
          <w:rFonts w:ascii="Arial" w:hAnsi="Arial" w:cs="Arial"/>
          <w:sz w:val="18"/>
          <w:szCs w:val="18"/>
        </w:rPr>
        <w:t xml:space="preserve">Molar          </w:t>
      </w:r>
      <w:r w:rsidR="0063272D" w:rsidRPr="00BD782F">
        <w:rPr>
          <w:rFonts w:ascii="Arial" w:hAnsi="Arial" w:cs="Arial"/>
          <w:sz w:val="18"/>
          <w:szCs w:val="18"/>
        </w:rPr>
        <w:t>Intrusion/</w:t>
      </w:r>
      <w:r w:rsidR="006E48BE" w:rsidRPr="00BD782F">
        <w:rPr>
          <w:rFonts w:ascii="Arial" w:hAnsi="Arial" w:cs="Arial"/>
          <w:sz w:val="18"/>
          <w:szCs w:val="18"/>
        </w:rPr>
        <w:t xml:space="preserve">Extrusion  </w:t>
      </w:r>
      <w:r w:rsidR="00880EBD" w:rsidRPr="00BD782F">
        <w:rPr>
          <w:rFonts w:ascii="Arial" w:hAnsi="Arial" w:cs="Arial"/>
          <w:sz w:val="18"/>
          <w:szCs w:val="18"/>
        </w:rPr>
        <w:t xml:space="preserve">   </w:t>
      </w:r>
      <w:r w:rsidR="006E48BE" w:rsidRPr="00BD782F">
        <w:rPr>
          <w:rFonts w:ascii="Arial" w:hAnsi="Arial" w:cs="Arial"/>
          <w:sz w:val="18"/>
          <w:szCs w:val="18"/>
        </w:rPr>
        <w:t xml:space="preserve"> </w:t>
      </w:r>
      <w:r w:rsidR="00880EBD" w:rsidRPr="00BD782F">
        <w:rPr>
          <w:rFonts w:ascii="Arial" w:hAnsi="Arial" w:cs="Arial"/>
          <w:sz w:val="18"/>
          <w:szCs w:val="18"/>
        </w:rPr>
        <w:t xml:space="preserve"> </w:t>
      </w:r>
      <w:r w:rsidR="0063272D" w:rsidRPr="00BD782F">
        <w:rPr>
          <w:rFonts w:ascii="Arial" w:hAnsi="Arial" w:cs="Arial"/>
          <w:sz w:val="18"/>
          <w:szCs w:val="18"/>
        </w:rPr>
        <w:t>Two conventional vertical</w:t>
      </w:r>
    </w:p>
    <w:p w14:paraId="03095F74" w14:textId="19F17585"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sz w:val="18"/>
          <w:szCs w:val="18"/>
        </w:rPr>
        <w:t>attachments—one on the</w:t>
      </w:r>
    </w:p>
    <w:p w14:paraId="19AC02B7" w14:textId="4745BB46"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sz w:val="18"/>
          <w:szCs w:val="18"/>
        </w:rPr>
        <w:t>palatal surface, one on the</w:t>
      </w:r>
    </w:p>
    <w:p w14:paraId="125EECBD" w14:textId="3768F6BB" w:rsidR="00AB580E" w:rsidRPr="00BD782F" w:rsidRDefault="0063272D" w:rsidP="00EB22B9">
      <w:pPr>
        <w:pStyle w:val="NoSpacing"/>
        <w:jc w:val="both"/>
        <w:rPr>
          <w:rFonts w:ascii="Arial" w:hAnsi="Arial" w:cs="Arial"/>
          <w:sz w:val="18"/>
          <w:szCs w:val="18"/>
        </w:rPr>
      </w:pPr>
      <w:r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Pr="00BD782F">
        <w:rPr>
          <w:rFonts w:ascii="Arial" w:hAnsi="Arial" w:cs="Arial"/>
          <w:b/>
          <w:bCs/>
          <w:sz w:val="18"/>
          <w:szCs w:val="18"/>
        </w:rPr>
        <w:t xml:space="preserve"> </w:t>
      </w:r>
      <w:r w:rsidRPr="00BD782F">
        <w:rPr>
          <w:rFonts w:ascii="Arial" w:hAnsi="Arial" w:cs="Arial"/>
          <w:sz w:val="18"/>
          <w:szCs w:val="18"/>
        </w:rPr>
        <w:t>buccal surface/optimized</w:t>
      </w:r>
    </w:p>
    <w:p w14:paraId="2427CFD2" w14:textId="415C6867" w:rsidR="00AB580E" w:rsidRPr="00BD782F" w:rsidRDefault="007102D8" w:rsidP="00EB22B9">
      <w:pPr>
        <w:pStyle w:val="NoSpacing"/>
        <w:jc w:val="both"/>
        <w:rPr>
          <w:rFonts w:ascii="Arial" w:hAnsi="Arial" w:cs="Arial"/>
          <w:sz w:val="18"/>
          <w:szCs w:val="18"/>
        </w:rPr>
      </w:pPr>
      <w:r w:rsidRPr="00BD782F">
        <w:rPr>
          <w:rFonts w:ascii="Arial" w:hAnsi="Arial" w:cs="Arial"/>
          <w:b/>
          <w:bCs/>
          <w:noProof/>
          <w:sz w:val="18"/>
          <w:szCs w:val="18"/>
        </w:rPr>
        <w:drawing>
          <wp:anchor distT="0" distB="0" distL="114300" distR="114300" simplePos="0" relativeHeight="251670528" behindDoc="0" locked="0" layoutInCell="1" allowOverlap="1" wp14:anchorId="71B154CE" wp14:editId="7459EB9D">
            <wp:simplePos x="0" y="0"/>
            <wp:positionH relativeFrom="column">
              <wp:posOffset>4339609</wp:posOffset>
            </wp:positionH>
            <wp:positionV relativeFrom="page">
              <wp:posOffset>5601036</wp:posOffset>
            </wp:positionV>
            <wp:extent cx="1753235" cy="650240"/>
            <wp:effectExtent l="0" t="0" r="0" b="0"/>
            <wp:wrapTopAndBottom/>
            <wp:docPr id="1247383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23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82F" w:rsidRPr="00BD782F">
        <w:rPr>
          <w:rFonts w:ascii="Arial" w:hAnsi="Arial" w:cs="Arial"/>
          <w:b/>
          <w:bCs/>
          <w:noProof/>
          <w:sz w:val="18"/>
          <w:szCs w:val="18"/>
        </w:rPr>
        <w:drawing>
          <wp:anchor distT="0" distB="0" distL="114300" distR="114300" simplePos="0" relativeHeight="251671552" behindDoc="0" locked="0" layoutInCell="1" allowOverlap="1" wp14:anchorId="1BA8CBE6" wp14:editId="5D517C6B">
            <wp:simplePos x="0" y="0"/>
            <wp:positionH relativeFrom="column">
              <wp:posOffset>4351243</wp:posOffset>
            </wp:positionH>
            <wp:positionV relativeFrom="page">
              <wp:posOffset>6250764</wp:posOffset>
            </wp:positionV>
            <wp:extent cx="1725295" cy="1049020"/>
            <wp:effectExtent l="0" t="0" r="8255" b="0"/>
            <wp:wrapTopAndBottom/>
            <wp:docPr id="1656144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72D" w:rsidRPr="00BD782F">
        <w:rPr>
          <w:rFonts w:ascii="Arial" w:hAnsi="Arial" w:cs="Arial"/>
          <w:b/>
          <w:bCs/>
          <w:sz w:val="18"/>
          <w:szCs w:val="18"/>
        </w:rPr>
        <w:t xml:space="preserve">                                             </w:t>
      </w:r>
      <w:r w:rsidR="00880EBD" w:rsidRPr="00BD782F">
        <w:rPr>
          <w:rFonts w:ascii="Arial" w:hAnsi="Arial" w:cs="Arial"/>
          <w:b/>
          <w:bCs/>
          <w:sz w:val="18"/>
          <w:szCs w:val="18"/>
        </w:rPr>
        <w:t xml:space="preserve">           </w:t>
      </w:r>
      <w:r w:rsidR="0063272D" w:rsidRPr="00BD782F">
        <w:rPr>
          <w:rFonts w:ascii="Arial" w:hAnsi="Arial" w:cs="Arial"/>
          <w:sz w:val="18"/>
          <w:szCs w:val="18"/>
        </w:rPr>
        <w:t>vertical attachments</w:t>
      </w:r>
    </w:p>
    <w:p w14:paraId="438C35C5" w14:textId="43DE4726" w:rsidR="00AB580E" w:rsidRPr="00BD782F" w:rsidRDefault="00AB580E" w:rsidP="00EB22B9">
      <w:pPr>
        <w:pStyle w:val="NoSpacing"/>
        <w:jc w:val="both"/>
        <w:rPr>
          <w:rFonts w:ascii="Arial" w:hAnsi="Arial" w:cs="Arial"/>
          <w:b/>
          <w:bCs/>
          <w:sz w:val="18"/>
          <w:szCs w:val="18"/>
        </w:rPr>
      </w:pPr>
    </w:p>
    <w:p w14:paraId="57E06956" w14:textId="538A259E" w:rsidR="00AB580E" w:rsidRPr="000C6394" w:rsidRDefault="00AB580E" w:rsidP="00EB22B9">
      <w:pPr>
        <w:pStyle w:val="NoSpacing"/>
        <w:jc w:val="both"/>
        <w:rPr>
          <w:rFonts w:ascii="Arial" w:hAnsi="Arial" w:cs="Arial"/>
          <w:b/>
          <w:bCs/>
          <w:sz w:val="20"/>
          <w:szCs w:val="20"/>
        </w:rPr>
      </w:pPr>
    </w:p>
    <w:p w14:paraId="49F28882" w14:textId="3C9D7CC2" w:rsidR="00AB580E" w:rsidRPr="000C6394" w:rsidRDefault="00AB580E" w:rsidP="00EB22B9">
      <w:pPr>
        <w:pStyle w:val="NoSpacing"/>
        <w:jc w:val="both"/>
        <w:rPr>
          <w:rFonts w:ascii="Arial" w:hAnsi="Arial" w:cs="Arial"/>
          <w:b/>
          <w:bCs/>
          <w:sz w:val="20"/>
          <w:szCs w:val="20"/>
        </w:rPr>
      </w:pPr>
    </w:p>
    <w:p w14:paraId="566F5BCC" w14:textId="03EEEA33" w:rsidR="00AB580E" w:rsidRPr="000C6394" w:rsidRDefault="00AB580E" w:rsidP="00EB22B9">
      <w:pPr>
        <w:pStyle w:val="NoSpacing"/>
        <w:jc w:val="both"/>
        <w:rPr>
          <w:rFonts w:ascii="Arial" w:hAnsi="Arial" w:cs="Arial"/>
          <w:b/>
          <w:bCs/>
          <w:sz w:val="20"/>
          <w:szCs w:val="20"/>
        </w:rPr>
      </w:pPr>
    </w:p>
    <w:p w14:paraId="66B57415" w14:textId="1E3FE371" w:rsidR="00AB580E" w:rsidRPr="000C6394" w:rsidRDefault="00AB580E" w:rsidP="0063272D">
      <w:pPr>
        <w:pStyle w:val="NoSpacing"/>
        <w:pBdr>
          <w:bottom w:val="single" w:sz="4" w:space="1" w:color="auto"/>
        </w:pBdr>
        <w:jc w:val="both"/>
        <w:rPr>
          <w:rFonts w:ascii="Arial" w:hAnsi="Arial" w:cs="Arial"/>
          <w:b/>
          <w:bCs/>
          <w:sz w:val="20"/>
          <w:szCs w:val="20"/>
        </w:rPr>
      </w:pPr>
    </w:p>
    <w:p w14:paraId="79CA22E5" w14:textId="3D619E1C" w:rsidR="00AB580E" w:rsidRPr="000C6394" w:rsidRDefault="00AB580E" w:rsidP="00EB22B9">
      <w:pPr>
        <w:pStyle w:val="NoSpacing"/>
        <w:jc w:val="both"/>
        <w:rPr>
          <w:rFonts w:ascii="Arial" w:hAnsi="Arial" w:cs="Arial"/>
          <w:b/>
          <w:bCs/>
          <w:sz w:val="20"/>
          <w:szCs w:val="20"/>
        </w:rPr>
      </w:pPr>
    </w:p>
    <w:p w14:paraId="3BB38155" w14:textId="3B35C0FC" w:rsidR="00AB580E" w:rsidRPr="007102D8" w:rsidRDefault="00CE6E79" w:rsidP="00EB22B9">
      <w:pPr>
        <w:pStyle w:val="NoSpacing"/>
        <w:jc w:val="both"/>
        <w:rPr>
          <w:rFonts w:ascii="Arial" w:hAnsi="Arial" w:cs="Arial"/>
          <w:sz w:val="18"/>
          <w:szCs w:val="18"/>
        </w:rPr>
      </w:pPr>
      <w:r w:rsidRPr="007102D8">
        <w:rPr>
          <w:rFonts w:ascii="Arial" w:hAnsi="Arial" w:cs="Arial"/>
          <w:sz w:val="18"/>
          <w:szCs w:val="18"/>
        </w:rPr>
        <w:t>Molar</w:t>
      </w:r>
      <w:r w:rsidR="00F05BBF" w:rsidRPr="007102D8">
        <w:rPr>
          <w:rFonts w:ascii="Arial" w:hAnsi="Arial" w:cs="Arial"/>
          <w:sz w:val="18"/>
          <w:szCs w:val="18"/>
        </w:rPr>
        <w:t xml:space="preserve"> </w:t>
      </w:r>
      <w:r w:rsidR="00880EBD" w:rsidRPr="007102D8">
        <w:rPr>
          <w:rFonts w:ascii="Arial" w:hAnsi="Arial" w:cs="Arial"/>
          <w:sz w:val="18"/>
          <w:szCs w:val="18"/>
        </w:rPr>
        <w:t xml:space="preserve">       </w:t>
      </w:r>
      <w:r w:rsidR="00F05BBF" w:rsidRPr="007102D8">
        <w:rPr>
          <w:rFonts w:ascii="Arial" w:hAnsi="Arial" w:cs="Arial"/>
          <w:sz w:val="18"/>
          <w:szCs w:val="18"/>
        </w:rPr>
        <w:t xml:space="preserve">Rotation      </w:t>
      </w:r>
      <w:r w:rsidR="002A06B4" w:rsidRPr="007102D8">
        <w:rPr>
          <w:rFonts w:ascii="Arial" w:hAnsi="Arial" w:cs="Arial"/>
          <w:sz w:val="18"/>
          <w:szCs w:val="18"/>
        </w:rPr>
        <w:t xml:space="preserve">          </w:t>
      </w:r>
      <w:r w:rsidR="006E48BE" w:rsidRPr="007102D8">
        <w:rPr>
          <w:rFonts w:ascii="Arial" w:hAnsi="Arial" w:cs="Arial"/>
          <w:sz w:val="18"/>
          <w:szCs w:val="18"/>
        </w:rPr>
        <w:t xml:space="preserve"> </w:t>
      </w:r>
      <w:r w:rsidR="00A73D65" w:rsidRPr="007102D8">
        <w:rPr>
          <w:rFonts w:ascii="Arial" w:hAnsi="Arial" w:cs="Arial"/>
          <w:sz w:val="18"/>
          <w:szCs w:val="18"/>
        </w:rPr>
        <w:t xml:space="preserve">   </w:t>
      </w:r>
      <w:r w:rsidR="00F05BBF" w:rsidRPr="007102D8">
        <w:rPr>
          <w:rFonts w:ascii="Arial" w:hAnsi="Arial" w:cs="Arial"/>
          <w:sz w:val="18"/>
          <w:szCs w:val="18"/>
        </w:rPr>
        <w:t xml:space="preserve">Three vertical 3 mm </w:t>
      </w:r>
    </w:p>
    <w:p w14:paraId="65A5C2D9" w14:textId="392F24ED" w:rsidR="00AB580E" w:rsidRPr="007102D8" w:rsidRDefault="00F05BBF" w:rsidP="00EB22B9">
      <w:pPr>
        <w:pStyle w:val="NoSpacing"/>
        <w:jc w:val="both"/>
        <w:rPr>
          <w:rFonts w:ascii="Arial" w:hAnsi="Arial" w:cs="Arial"/>
          <w:sz w:val="18"/>
          <w:szCs w:val="18"/>
        </w:rPr>
      </w:pPr>
      <w:r w:rsidRPr="007102D8">
        <w:rPr>
          <w:rFonts w:ascii="Arial" w:hAnsi="Arial" w:cs="Arial"/>
          <w:sz w:val="18"/>
          <w:szCs w:val="18"/>
        </w:rPr>
        <w:t xml:space="preserve">                                         </w:t>
      </w:r>
      <w:r w:rsidR="00A73D65" w:rsidRPr="007102D8">
        <w:rPr>
          <w:rFonts w:ascii="Arial" w:hAnsi="Arial" w:cs="Arial"/>
          <w:sz w:val="18"/>
          <w:szCs w:val="18"/>
        </w:rPr>
        <w:t xml:space="preserve"> </w:t>
      </w:r>
      <w:r w:rsidR="006E48BE" w:rsidRPr="007102D8">
        <w:rPr>
          <w:rFonts w:ascii="Arial" w:hAnsi="Arial" w:cs="Arial"/>
          <w:sz w:val="18"/>
          <w:szCs w:val="18"/>
        </w:rPr>
        <w:t xml:space="preserve"> </w:t>
      </w:r>
      <w:r w:rsidR="00880EBD" w:rsidRPr="007102D8">
        <w:rPr>
          <w:rFonts w:ascii="Arial" w:hAnsi="Arial" w:cs="Arial"/>
          <w:sz w:val="18"/>
          <w:szCs w:val="18"/>
        </w:rPr>
        <w:t xml:space="preserve">        </w:t>
      </w:r>
      <w:r w:rsidRPr="007102D8">
        <w:rPr>
          <w:rFonts w:ascii="Arial" w:hAnsi="Arial" w:cs="Arial"/>
          <w:sz w:val="18"/>
          <w:szCs w:val="18"/>
        </w:rPr>
        <w:t xml:space="preserve">attachments placed on the                                 </w:t>
      </w:r>
    </w:p>
    <w:p w14:paraId="28841BA7" w14:textId="180C924D" w:rsidR="00AB580E" w:rsidRPr="007102D8" w:rsidRDefault="00F05BBF" w:rsidP="00EB22B9">
      <w:pPr>
        <w:pStyle w:val="NoSpacing"/>
        <w:jc w:val="both"/>
        <w:rPr>
          <w:rFonts w:ascii="Arial" w:hAnsi="Arial" w:cs="Arial"/>
          <w:sz w:val="18"/>
          <w:szCs w:val="18"/>
        </w:rPr>
      </w:pPr>
      <w:r w:rsidRPr="007102D8">
        <w:rPr>
          <w:rFonts w:ascii="Arial" w:hAnsi="Arial" w:cs="Arial"/>
          <w:b/>
          <w:bCs/>
          <w:sz w:val="18"/>
          <w:szCs w:val="18"/>
        </w:rPr>
        <w:t xml:space="preserve">                                 </w:t>
      </w:r>
      <w:r w:rsidR="006E48BE" w:rsidRPr="007102D8">
        <w:rPr>
          <w:rFonts w:ascii="Arial" w:hAnsi="Arial" w:cs="Arial"/>
          <w:b/>
          <w:bCs/>
          <w:sz w:val="18"/>
          <w:szCs w:val="18"/>
        </w:rPr>
        <w:t xml:space="preserve"> </w:t>
      </w:r>
      <w:r w:rsidR="00A73D65" w:rsidRPr="007102D8">
        <w:rPr>
          <w:rFonts w:ascii="Arial" w:hAnsi="Arial" w:cs="Arial"/>
          <w:b/>
          <w:bCs/>
          <w:sz w:val="18"/>
          <w:szCs w:val="18"/>
        </w:rPr>
        <w:t xml:space="preserve">     </w:t>
      </w:r>
      <w:r w:rsidRPr="007102D8">
        <w:rPr>
          <w:rFonts w:ascii="Arial" w:hAnsi="Arial" w:cs="Arial"/>
          <w:b/>
          <w:bCs/>
          <w:sz w:val="18"/>
          <w:szCs w:val="18"/>
        </w:rPr>
        <w:t xml:space="preserve"> </w:t>
      </w:r>
      <w:r w:rsidR="00A73D65" w:rsidRPr="007102D8">
        <w:rPr>
          <w:rFonts w:ascii="Arial" w:hAnsi="Arial" w:cs="Arial"/>
          <w:b/>
          <w:bCs/>
          <w:sz w:val="18"/>
          <w:szCs w:val="18"/>
        </w:rPr>
        <w:t xml:space="preserve">   </w:t>
      </w:r>
      <w:r w:rsidR="00880EBD" w:rsidRPr="007102D8">
        <w:rPr>
          <w:rFonts w:ascii="Arial" w:hAnsi="Arial" w:cs="Arial"/>
          <w:b/>
          <w:bCs/>
          <w:sz w:val="18"/>
          <w:szCs w:val="18"/>
        </w:rPr>
        <w:t xml:space="preserve">        </w:t>
      </w:r>
      <w:r w:rsidRPr="007102D8">
        <w:rPr>
          <w:rFonts w:ascii="Arial" w:hAnsi="Arial" w:cs="Arial"/>
          <w:sz w:val="18"/>
          <w:szCs w:val="18"/>
        </w:rPr>
        <w:t>buccal surfaces of the teeth to</w:t>
      </w:r>
    </w:p>
    <w:p w14:paraId="10330949" w14:textId="15A1B1BA" w:rsidR="00AB580E" w:rsidRPr="007102D8" w:rsidRDefault="007102D8" w:rsidP="00EB22B9">
      <w:pPr>
        <w:pStyle w:val="NoSpacing"/>
        <w:jc w:val="both"/>
        <w:rPr>
          <w:rFonts w:ascii="Arial" w:hAnsi="Arial" w:cs="Arial"/>
          <w:sz w:val="18"/>
          <w:szCs w:val="18"/>
        </w:rPr>
      </w:pPr>
      <w:r w:rsidRPr="007102D8">
        <w:rPr>
          <w:rFonts w:ascii="Arial" w:hAnsi="Arial" w:cs="Arial"/>
          <w:noProof/>
          <w:sz w:val="18"/>
          <w:szCs w:val="18"/>
        </w:rPr>
        <w:drawing>
          <wp:anchor distT="0" distB="0" distL="114300" distR="114300" simplePos="0" relativeHeight="251679744" behindDoc="0" locked="0" layoutInCell="1" allowOverlap="1" wp14:anchorId="3CDE4E60" wp14:editId="30FFF448">
            <wp:simplePos x="0" y="0"/>
            <wp:positionH relativeFrom="column">
              <wp:posOffset>3891915</wp:posOffset>
            </wp:positionH>
            <wp:positionV relativeFrom="page">
              <wp:posOffset>8735866</wp:posOffset>
            </wp:positionV>
            <wp:extent cx="1986280" cy="732790"/>
            <wp:effectExtent l="0" t="0" r="0" b="0"/>
            <wp:wrapTopAndBottom/>
            <wp:docPr id="2014798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80" cy="732790"/>
                    </a:xfrm>
                    <a:prstGeom prst="rect">
                      <a:avLst/>
                    </a:prstGeom>
                    <a:noFill/>
                  </pic:spPr>
                </pic:pic>
              </a:graphicData>
            </a:graphic>
            <wp14:sizeRelH relativeFrom="margin">
              <wp14:pctWidth>0</wp14:pctWidth>
            </wp14:sizeRelH>
            <wp14:sizeRelV relativeFrom="margin">
              <wp14:pctHeight>0</wp14:pctHeight>
            </wp14:sizeRelV>
          </wp:anchor>
        </w:drawing>
      </w:r>
      <w:r w:rsidR="00F05BBF" w:rsidRPr="007102D8">
        <w:rPr>
          <w:rFonts w:ascii="Arial" w:hAnsi="Arial" w:cs="Arial"/>
          <w:sz w:val="18"/>
          <w:szCs w:val="18"/>
        </w:rPr>
        <w:t xml:space="preserve">                                      </w:t>
      </w:r>
      <w:r w:rsidR="002A06B4" w:rsidRPr="007102D8">
        <w:rPr>
          <w:rFonts w:ascii="Arial" w:hAnsi="Arial" w:cs="Arial"/>
          <w:sz w:val="18"/>
          <w:szCs w:val="18"/>
        </w:rPr>
        <w:t xml:space="preserve"> </w:t>
      </w:r>
      <w:r w:rsidR="00F05BBF" w:rsidRPr="007102D8">
        <w:rPr>
          <w:rFonts w:ascii="Arial" w:hAnsi="Arial" w:cs="Arial"/>
          <w:sz w:val="18"/>
          <w:szCs w:val="18"/>
        </w:rPr>
        <w:t xml:space="preserve"> </w:t>
      </w:r>
      <w:r w:rsidR="006E48BE" w:rsidRPr="007102D8">
        <w:rPr>
          <w:rFonts w:ascii="Arial" w:hAnsi="Arial" w:cs="Arial"/>
          <w:sz w:val="18"/>
          <w:szCs w:val="18"/>
        </w:rPr>
        <w:t xml:space="preserve">  </w:t>
      </w:r>
      <w:r w:rsidR="00880EBD" w:rsidRPr="007102D8">
        <w:rPr>
          <w:rFonts w:ascii="Arial" w:hAnsi="Arial" w:cs="Arial"/>
          <w:sz w:val="18"/>
          <w:szCs w:val="18"/>
        </w:rPr>
        <w:t xml:space="preserve">        </w:t>
      </w:r>
      <w:r>
        <w:rPr>
          <w:rFonts w:ascii="Arial" w:hAnsi="Arial" w:cs="Arial"/>
          <w:sz w:val="18"/>
          <w:szCs w:val="18"/>
        </w:rPr>
        <w:t xml:space="preserve"> </w:t>
      </w:r>
      <w:r w:rsidR="00F05BBF" w:rsidRPr="007102D8">
        <w:rPr>
          <w:rFonts w:ascii="Arial" w:hAnsi="Arial" w:cs="Arial"/>
          <w:sz w:val="18"/>
          <w:szCs w:val="18"/>
        </w:rPr>
        <w:t>be rotated</w:t>
      </w:r>
      <w:r w:rsidR="006E48BE" w:rsidRPr="007102D8">
        <w:rPr>
          <w:rFonts w:ascii="Arial" w:hAnsi="Arial" w:cs="Arial"/>
          <w:sz w:val="18"/>
          <w:szCs w:val="18"/>
        </w:rPr>
        <w:t>,</w:t>
      </w:r>
      <w:r w:rsidR="00F05BBF" w:rsidRPr="007102D8">
        <w:rPr>
          <w:rFonts w:ascii="Arial" w:hAnsi="Arial" w:cs="Arial"/>
          <w:sz w:val="18"/>
          <w:szCs w:val="18"/>
        </w:rPr>
        <w:t xml:space="preserve"> and the adjacent  </w:t>
      </w:r>
    </w:p>
    <w:p w14:paraId="13CEB800" w14:textId="6F5BED62" w:rsidR="00AB580E" w:rsidRPr="000C6394" w:rsidRDefault="00AB580E" w:rsidP="00F77241">
      <w:pPr>
        <w:pStyle w:val="NoSpacing"/>
        <w:pBdr>
          <w:top w:val="single" w:sz="4" w:space="1" w:color="auto"/>
          <w:bottom w:val="single" w:sz="4" w:space="1" w:color="auto"/>
        </w:pBdr>
        <w:jc w:val="both"/>
        <w:rPr>
          <w:rFonts w:ascii="Arial" w:hAnsi="Arial" w:cs="Arial"/>
          <w:b/>
          <w:bCs/>
          <w:sz w:val="20"/>
          <w:szCs w:val="20"/>
        </w:rPr>
      </w:pPr>
    </w:p>
    <w:p w14:paraId="38420F94" w14:textId="1076C876"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4596591B" w14:textId="20B67CF9" w:rsidR="002A06B4" w:rsidRPr="00364438" w:rsidRDefault="00F77241" w:rsidP="00F77241">
      <w:pPr>
        <w:pStyle w:val="NoSpacing"/>
        <w:pBdr>
          <w:top w:val="single" w:sz="4" w:space="1" w:color="auto"/>
          <w:bottom w:val="single" w:sz="4" w:space="1" w:color="auto"/>
        </w:pBdr>
        <w:jc w:val="both"/>
        <w:rPr>
          <w:rFonts w:ascii="Arial" w:hAnsi="Arial" w:cs="Arial"/>
          <w:b/>
          <w:bCs/>
          <w:sz w:val="18"/>
          <w:szCs w:val="18"/>
        </w:rPr>
      </w:pPr>
      <w:r w:rsidRPr="00364438">
        <w:rPr>
          <w:rFonts w:ascii="Arial" w:hAnsi="Arial" w:cs="Arial"/>
          <w:b/>
          <w:bCs/>
          <w:sz w:val="18"/>
          <w:szCs w:val="18"/>
        </w:rPr>
        <w:t xml:space="preserve">Molar </w:t>
      </w:r>
      <w:r w:rsidR="00880EBD" w:rsidRPr="00364438">
        <w:rPr>
          <w:rFonts w:ascii="Arial" w:hAnsi="Arial" w:cs="Arial"/>
          <w:b/>
          <w:bCs/>
          <w:sz w:val="18"/>
          <w:szCs w:val="18"/>
        </w:rPr>
        <w:t xml:space="preserve">        </w:t>
      </w:r>
      <w:proofErr w:type="spellStart"/>
      <w:r w:rsidRPr="00364438">
        <w:rPr>
          <w:rFonts w:ascii="Arial" w:hAnsi="Arial" w:cs="Arial"/>
          <w:b/>
          <w:bCs/>
          <w:sz w:val="18"/>
          <w:szCs w:val="18"/>
        </w:rPr>
        <w:t>Mesialisation</w:t>
      </w:r>
      <w:proofErr w:type="spellEnd"/>
      <w:r w:rsidR="002A06B4" w:rsidRPr="00364438">
        <w:rPr>
          <w:rFonts w:ascii="Arial" w:hAnsi="Arial" w:cs="Arial"/>
          <w:b/>
          <w:bCs/>
          <w:sz w:val="18"/>
          <w:szCs w:val="18"/>
        </w:rPr>
        <w:t xml:space="preserve">            Optimized horizontal attachments</w:t>
      </w:r>
      <w:r w:rsidR="00AF049F" w:rsidRPr="00364438">
        <w:rPr>
          <w:rFonts w:ascii="Arial" w:hAnsi="Arial" w:cs="Arial"/>
          <w:b/>
          <w:bCs/>
          <w:sz w:val="18"/>
          <w:szCs w:val="18"/>
        </w:rPr>
        <w:t>.</w:t>
      </w:r>
      <w:r w:rsidR="002A06B4" w:rsidRPr="00364438">
        <w:rPr>
          <w:rFonts w:ascii="Arial" w:hAnsi="Arial" w:cs="Arial"/>
          <w:b/>
          <w:bCs/>
          <w:sz w:val="18"/>
          <w:szCs w:val="18"/>
        </w:rPr>
        <w:t xml:space="preserve">                   </w:t>
      </w:r>
    </w:p>
    <w:p w14:paraId="7B4CEC61" w14:textId="37F504CD" w:rsidR="002A06B4" w:rsidRPr="00364438" w:rsidRDefault="007E20E7" w:rsidP="00F77241">
      <w:pPr>
        <w:pStyle w:val="NoSpacing"/>
        <w:pBdr>
          <w:top w:val="single" w:sz="4" w:space="1" w:color="auto"/>
          <w:bottom w:val="single" w:sz="4" w:space="1" w:color="auto"/>
        </w:pBdr>
        <w:jc w:val="both"/>
        <w:rPr>
          <w:rFonts w:ascii="Arial" w:hAnsi="Arial" w:cs="Arial"/>
          <w:b/>
          <w:bCs/>
          <w:sz w:val="18"/>
          <w:szCs w:val="18"/>
        </w:rPr>
      </w:pPr>
      <w:r w:rsidRPr="00364438">
        <w:rPr>
          <w:rFonts w:ascii="Arial" w:hAnsi="Arial" w:cs="Arial"/>
          <w:b/>
          <w:bCs/>
          <w:noProof/>
          <w:sz w:val="18"/>
          <w:szCs w:val="18"/>
        </w:rPr>
        <w:drawing>
          <wp:anchor distT="0" distB="0" distL="114300" distR="114300" simplePos="0" relativeHeight="251682816" behindDoc="0" locked="0" layoutInCell="1" allowOverlap="1" wp14:anchorId="235A343C" wp14:editId="0123B7B2">
            <wp:simplePos x="0" y="0"/>
            <wp:positionH relativeFrom="column">
              <wp:posOffset>4506988</wp:posOffset>
            </wp:positionH>
            <wp:positionV relativeFrom="page">
              <wp:posOffset>1525853</wp:posOffset>
            </wp:positionV>
            <wp:extent cx="1548130" cy="1050925"/>
            <wp:effectExtent l="0" t="0" r="0" b="0"/>
            <wp:wrapTopAndBottom/>
            <wp:docPr id="1260097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13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AB3AA" w14:textId="32F0FB2A"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60822BC4" w14:textId="1E3D9693"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32DC4F06" w14:textId="2EF6FB1F"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7CB47CB2" w14:textId="6154F2D2"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09C2AA00" w14:textId="4165BE93"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0BA158B9" w14:textId="18353CF1"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3A83BD58" w14:textId="5DF66874" w:rsidR="00F77241" w:rsidRPr="000C6394" w:rsidRDefault="002A06B4" w:rsidP="00F77241">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3C3A3CC1" w14:textId="0F1759DD" w:rsidR="002A06B4" w:rsidRPr="000C6394" w:rsidRDefault="002A06B4" w:rsidP="00F77241">
      <w:pPr>
        <w:pStyle w:val="NoSpacing"/>
        <w:pBdr>
          <w:top w:val="single" w:sz="4" w:space="1" w:color="auto"/>
          <w:bottom w:val="single" w:sz="4" w:space="1" w:color="auto"/>
        </w:pBdr>
        <w:jc w:val="both"/>
        <w:rPr>
          <w:rFonts w:ascii="Arial" w:hAnsi="Arial" w:cs="Arial"/>
          <w:sz w:val="20"/>
          <w:szCs w:val="20"/>
        </w:rPr>
      </w:pPr>
    </w:p>
    <w:p w14:paraId="4343E6B3" w14:textId="2DA07731" w:rsidR="00AB580E" w:rsidRPr="000C6394" w:rsidRDefault="00AB580E" w:rsidP="00F77241">
      <w:pPr>
        <w:pStyle w:val="NoSpacing"/>
        <w:jc w:val="both"/>
        <w:rPr>
          <w:rFonts w:ascii="Arial" w:hAnsi="Arial" w:cs="Arial"/>
          <w:b/>
          <w:bCs/>
          <w:sz w:val="20"/>
          <w:szCs w:val="20"/>
        </w:rPr>
      </w:pPr>
    </w:p>
    <w:p w14:paraId="69650F7D" w14:textId="7BE2A6C4" w:rsidR="00AB580E" w:rsidRPr="000C6394" w:rsidRDefault="00AB580E" w:rsidP="00EB22B9">
      <w:pPr>
        <w:pStyle w:val="NoSpacing"/>
        <w:jc w:val="both"/>
        <w:rPr>
          <w:rFonts w:ascii="Arial" w:hAnsi="Arial" w:cs="Arial"/>
          <w:b/>
          <w:bCs/>
          <w:sz w:val="20"/>
          <w:szCs w:val="20"/>
        </w:rPr>
      </w:pPr>
    </w:p>
    <w:p w14:paraId="352FF8DE" w14:textId="022E92C8" w:rsidR="00AB580E" w:rsidRPr="004D40C0" w:rsidRDefault="008C2B4D" w:rsidP="00EB22B9">
      <w:pPr>
        <w:pStyle w:val="NoSpacing"/>
        <w:jc w:val="both"/>
        <w:rPr>
          <w:rFonts w:ascii="Arial" w:hAnsi="Arial" w:cs="Arial"/>
          <w:sz w:val="18"/>
          <w:szCs w:val="18"/>
        </w:rPr>
      </w:pPr>
      <w:r w:rsidRPr="004D40C0">
        <w:rPr>
          <w:rFonts w:ascii="Arial" w:hAnsi="Arial" w:cs="Arial"/>
          <w:sz w:val="18"/>
          <w:szCs w:val="18"/>
        </w:rPr>
        <w:t>Molar</w:t>
      </w:r>
      <w:r w:rsidR="002A06B4" w:rsidRPr="004D40C0">
        <w:rPr>
          <w:rFonts w:ascii="Arial" w:hAnsi="Arial" w:cs="Arial"/>
          <w:sz w:val="18"/>
          <w:szCs w:val="18"/>
        </w:rPr>
        <w:t xml:space="preserve"> </w:t>
      </w:r>
      <w:r w:rsidR="00880EBD" w:rsidRPr="004D40C0">
        <w:rPr>
          <w:rFonts w:ascii="Arial" w:hAnsi="Arial" w:cs="Arial"/>
          <w:sz w:val="18"/>
          <w:szCs w:val="18"/>
        </w:rPr>
        <w:t xml:space="preserve">          </w:t>
      </w:r>
      <w:proofErr w:type="spellStart"/>
      <w:r w:rsidRPr="004D40C0">
        <w:rPr>
          <w:rFonts w:ascii="Arial" w:hAnsi="Arial" w:cs="Arial"/>
          <w:sz w:val="18"/>
          <w:szCs w:val="18"/>
        </w:rPr>
        <w:t>Distalization</w:t>
      </w:r>
      <w:proofErr w:type="spellEnd"/>
      <w:r w:rsidRPr="004D40C0">
        <w:rPr>
          <w:rFonts w:ascii="Arial" w:hAnsi="Arial" w:cs="Arial"/>
          <w:sz w:val="18"/>
          <w:szCs w:val="18"/>
        </w:rPr>
        <w:t xml:space="preserve">      </w:t>
      </w:r>
      <w:r w:rsidR="002A06B4" w:rsidRPr="004D40C0">
        <w:rPr>
          <w:rFonts w:ascii="Arial" w:hAnsi="Arial" w:cs="Arial"/>
          <w:sz w:val="18"/>
          <w:szCs w:val="18"/>
        </w:rPr>
        <w:t xml:space="preserve">      </w:t>
      </w:r>
      <w:r w:rsidR="00631306"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 xml:space="preserve">Preferably, conventional 3 mm </w:t>
      </w:r>
    </w:p>
    <w:p w14:paraId="0821AA92" w14:textId="057F431D"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sz w:val="18"/>
          <w:szCs w:val="18"/>
        </w:rPr>
        <w:t>vertical or optimized</w:t>
      </w:r>
    </w:p>
    <w:p w14:paraId="290F34DB" w14:textId="39AC3E2F" w:rsidR="00AB580E" w:rsidRPr="004D40C0" w:rsidRDefault="008C2B4D" w:rsidP="00EB22B9">
      <w:pPr>
        <w:pStyle w:val="NoSpacing"/>
        <w:jc w:val="both"/>
        <w:rPr>
          <w:rFonts w:ascii="Arial" w:hAnsi="Arial" w:cs="Arial"/>
          <w:sz w:val="18"/>
          <w:szCs w:val="18"/>
        </w:rPr>
      </w:pPr>
      <w:r w:rsidRPr="004D40C0">
        <w:rPr>
          <w:rFonts w:ascii="Arial" w:hAnsi="Arial" w:cs="Arial"/>
          <w:sz w:val="18"/>
          <w:szCs w:val="18"/>
        </w:rPr>
        <w:t xml:space="preserve">                                            </w:t>
      </w:r>
      <w:r w:rsidR="00631306"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 xml:space="preserve">attachment on the second                </w:t>
      </w:r>
    </w:p>
    <w:p w14:paraId="00303E5B" w14:textId="0A34F5B4"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b/>
          <w:bCs/>
          <w:sz w:val="18"/>
          <w:szCs w:val="18"/>
        </w:rPr>
        <w:t xml:space="preserve"> </w:t>
      </w:r>
      <w:r w:rsidRPr="004D40C0">
        <w:rPr>
          <w:rFonts w:ascii="Arial" w:hAnsi="Arial" w:cs="Arial"/>
          <w:sz w:val="18"/>
          <w:szCs w:val="18"/>
        </w:rPr>
        <w:t>molar placed together with</w:t>
      </w:r>
    </w:p>
    <w:p w14:paraId="644AEC5A" w14:textId="5378EF73" w:rsidR="00AB580E" w:rsidRPr="004D40C0" w:rsidRDefault="008C2B4D" w:rsidP="00EB22B9">
      <w:pPr>
        <w:pStyle w:val="NoSpacing"/>
        <w:jc w:val="both"/>
        <w:rPr>
          <w:rFonts w:ascii="Arial" w:hAnsi="Arial" w:cs="Arial"/>
          <w:sz w:val="18"/>
          <w:szCs w:val="18"/>
        </w:rPr>
      </w:pP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b/>
          <w:bCs/>
          <w:sz w:val="18"/>
          <w:szCs w:val="18"/>
        </w:rPr>
        <w:t xml:space="preserve"> </w:t>
      </w:r>
      <w:r w:rsidR="00880EBD" w:rsidRPr="004D40C0">
        <w:rPr>
          <w:rFonts w:ascii="Arial" w:hAnsi="Arial" w:cs="Arial"/>
          <w:b/>
          <w:bCs/>
          <w:sz w:val="18"/>
          <w:szCs w:val="18"/>
        </w:rPr>
        <w:t xml:space="preserve">         </w:t>
      </w:r>
      <w:r w:rsidRPr="004D40C0">
        <w:rPr>
          <w:rFonts w:ascii="Arial" w:hAnsi="Arial" w:cs="Arial"/>
          <w:sz w:val="18"/>
          <w:szCs w:val="18"/>
        </w:rPr>
        <w:t>conventional vertical</w:t>
      </w:r>
    </w:p>
    <w:p w14:paraId="7DE5C6FB" w14:textId="00D51FCB" w:rsidR="008C2B4D" w:rsidRPr="004D40C0" w:rsidRDefault="008C2B4D" w:rsidP="00EB22B9">
      <w:pPr>
        <w:pStyle w:val="NoSpacing"/>
        <w:jc w:val="both"/>
        <w:rPr>
          <w:rFonts w:ascii="Arial" w:hAnsi="Arial" w:cs="Arial"/>
          <w:sz w:val="18"/>
          <w:szCs w:val="18"/>
        </w:rPr>
      </w:pPr>
      <w:r w:rsidRPr="004D40C0">
        <w:rPr>
          <w:rFonts w:ascii="Arial" w:hAnsi="Arial" w:cs="Arial"/>
          <w:sz w:val="18"/>
          <w:szCs w:val="18"/>
        </w:rPr>
        <w:t xml:space="preserve">                                             </w:t>
      </w:r>
      <w:r w:rsidR="00880EBD" w:rsidRPr="004D40C0">
        <w:rPr>
          <w:rFonts w:ascii="Arial" w:hAnsi="Arial" w:cs="Arial"/>
          <w:sz w:val="18"/>
          <w:szCs w:val="18"/>
        </w:rPr>
        <w:t xml:space="preserve">         </w:t>
      </w:r>
      <w:r w:rsidRPr="004D40C0">
        <w:rPr>
          <w:rFonts w:ascii="Arial" w:hAnsi="Arial" w:cs="Arial"/>
          <w:sz w:val="18"/>
          <w:szCs w:val="18"/>
        </w:rPr>
        <w:t>attachments from the canine</w:t>
      </w:r>
    </w:p>
    <w:p w14:paraId="36E1D3E6" w14:textId="2CC2A4E0" w:rsidR="008C2B4D" w:rsidRPr="004D40C0" w:rsidRDefault="0046733A" w:rsidP="00EB22B9">
      <w:pPr>
        <w:pStyle w:val="NoSpacing"/>
        <w:jc w:val="both"/>
        <w:rPr>
          <w:rFonts w:ascii="Arial" w:hAnsi="Arial" w:cs="Arial"/>
          <w:sz w:val="18"/>
          <w:szCs w:val="18"/>
        </w:rPr>
      </w:pPr>
      <w:r w:rsidRPr="004D40C0">
        <w:rPr>
          <w:rFonts w:ascii="Arial" w:hAnsi="Arial" w:cs="Arial"/>
          <w:noProof/>
          <w:sz w:val="18"/>
          <w:szCs w:val="18"/>
        </w:rPr>
        <w:drawing>
          <wp:anchor distT="0" distB="0" distL="114300" distR="114300" simplePos="0" relativeHeight="251673600" behindDoc="0" locked="0" layoutInCell="1" allowOverlap="1" wp14:anchorId="2F1FE866" wp14:editId="4C5209E2">
            <wp:simplePos x="0" y="0"/>
            <wp:positionH relativeFrom="column">
              <wp:posOffset>4258310</wp:posOffset>
            </wp:positionH>
            <wp:positionV relativeFrom="page">
              <wp:posOffset>4874260</wp:posOffset>
            </wp:positionV>
            <wp:extent cx="1774190" cy="867410"/>
            <wp:effectExtent l="0" t="0" r="0" b="8890"/>
            <wp:wrapTopAndBottom/>
            <wp:docPr id="5153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419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4D" w:rsidRPr="004D40C0">
        <w:rPr>
          <w:rFonts w:ascii="Arial" w:hAnsi="Arial" w:cs="Arial"/>
          <w:sz w:val="18"/>
          <w:szCs w:val="18"/>
        </w:rPr>
        <w:t xml:space="preserve">                                             </w:t>
      </w:r>
      <w:r w:rsidR="00880EBD" w:rsidRPr="004D40C0">
        <w:rPr>
          <w:rFonts w:ascii="Arial" w:hAnsi="Arial" w:cs="Arial"/>
          <w:sz w:val="18"/>
          <w:szCs w:val="18"/>
        </w:rPr>
        <w:t xml:space="preserve">         </w:t>
      </w:r>
      <w:r w:rsidR="008C2B4D" w:rsidRPr="004D40C0">
        <w:rPr>
          <w:rFonts w:ascii="Arial" w:hAnsi="Arial" w:cs="Arial"/>
          <w:sz w:val="18"/>
          <w:szCs w:val="18"/>
        </w:rPr>
        <w:t>to the second molar</w:t>
      </w:r>
    </w:p>
    <w:p w14:paraId="028840C9" w14:textId="422178E6" w:rsidR="00AB580E" w:rsidRPr="004D40C0" w:rsidRDefault="0046733A" w:rsidP="00EB22B9">
      <w:pPr>
        <w:pStyle w:val="NoSpacing"/>
        <w:jc w:val="both"/>
        <w:rPr>
          <w:rFonts w:ascii="Arial" w:hAnsi="Arial" w:cs="Arial"/>
          <w:b/>
          <w:bCs/>
          <w:sz w:val="18"/>
          <w:szCs w:val="18"/>
        </w:rPr>
      </w:pPr>
      <w:r w:rsidRPr="004D40C0">
        <w:rPr>
          <w:rFonts w:ascii="Arial" w:hAnsi="Arial" w:cs="Arial"/>
          <w:b/>
          <w:bCs/>
          <w:noProof/>
          <w:sz w:val="18"/>
          <w:szCs w:val="18"/>
        </w:rPr>
        <w:drawing>
          <wp:anchor distT="0" distB="0" distL="114300" distR="114300" simplePos="0" relativeHeight="251674624" behindDoc="0" locked="0" layoutInCell="1" allowOverlap="1" wp14:anchorId="71897761" wp14:editId="538F20E5">
            <wp:simplePos x="0" y="0"/>
            <wp:positionH relativeFrom="column">
              <wp:posOffset>4377690</wp:posOffset>
            </wp:positionH>
            <wp:positionV relativeFrom="page">
              <wp:posOffset>5765165</wp:posOffset>
            </wp:positionV>
            <wp:extent cx="1599565" cy="883920"/>
            <wp:effectExtent l="0" t="0" r="635" b="0"/>
            <wp:wrapTopAndBottom/>
            <wp:docPr id="8033034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956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9969F" w14:textId="55325E59" w:rsidR="00AB580E" w:rsidRPr="000C6394" w:rsidRDefault="00AB580E" w:rsidP="00390F74">
      <w:pPr>
        <w:pStyle w:val="NoSpacing"/>
        <w:pBdr>
          <w:bottom w:val="single" w:sz="4" w:space="1" w:color="auto"/>
        </w:pBdr>
        <w:jc w:val="both"/>
        <w:rPr>
          <w:rFonts w:ascii="Arial" w:hAnsi="Arial" w:cs="Arial"/>
          <w:b/>
          <w:bCs/>
          <w:sz w:val="20"/>
          <w:szCs w:val="20"/>
        </w:rPr>
      </w:pPr>
    </w:p>
    <w:p w14:paraId="7BFA3D0E" w14:textId="5FB65F0D" w:rsidR="00AB580E" w:rsidRPr="000C6394" w:rsidRDefault="00AB580E" w:rsidP="00EB22B9">
      <w:pPr>
        <w:pStyle w:val="NoSpacing"/>
        <w:jc w:val="both"/>
        <w:rPr>
          <w:rFonts w:ascii="Arial" w:hAnsi="Arial" w:cs="Arial"/>
          <w:b/>
          <w:bCs/>
          <w:sz w:val="20"/>
          <w:szCs w:val="20"/>
        </w:rPr>
      </w:pPr>
    </w:p>
    <w:p w14:paraId="487C0F3B" w14:textId="7B0A65FE" w:rsidR="00AB580E" w:rsidRPr="000C6394" w:rsidRDefault="00AB580E" w:rsidP="00EB22B9">
      <w:pPr>
        <w:pStyle w:val="NoSpacing"/>
        <w:jc w:val="both"/>
        <w:rPr>
          <w:rFonts w:ascii="Arial" w:hAnsi="Arial" w:cs="Arial"/>
          <w:b/>
          <w:bCs/>
          <w:sz w:val="20"/>
          <w:szCs w:val="20"/>
        </w:rPr>
      </w:pPr>
    </w:p>
    <w:p w14:paraId="5C0CBF5A" w14:textId="7A723B9F" w:rsidR="00AB580E" w:rsidRPr="0046733A" w:rsidRDefault="00495197" w:rsidP="00495197">
      <w:pPr>
        <w:pStyle w:val="NoSpacing"/>
        <w:jc w:val="both"/>
        <w:rPr>
          <w:rFonts w:ascii="Arial" w:hAnsi="Arial" w:cs="Arial"/>
          <w:sz w:val="18"/>
          <w:szCs w:val="18"/>
        </w:rPr>
      </w:pPr>
      <w:r w:rsidRPr="0046733A">
        <w:rPr>
          <w:rFonts w:ascii="Arial" w:hAnsi="Arial" w:cs="Arial"/>
          <w:sz w:val="18"/>
          <w:szCs w:val="18"/>
        </w:rPr>
        <w:t xml:space="preserve">Molar        </w:t>
      </w:r>
      <w:proofErr w:type="spellStart"/>
      <w:r w:rsidRPr="0046733A">
        <w:rPr>
          <w:rFonts w:ascii="Arial" w:hAnsi="Arial" w:cs="Arial"/>
          <w:sz w:val="18"/>
          <w:szCs w:val="18"/>
        </w:rPr>
        <w:t>Distalization</w:t>
      </w:r>
      <w:proofErr w:type="spellEnd"/>
      <w:r w:rsidRPr="0046733A">
        <w:rPr>
          <w:rFonts w:ascii="Arial" w:hAnsi="Arial" w:cs="Arial"/>
          <w:sz w:val="18"/>
          <w:szCs w:val="18"/>
        </w:rPr>
        <w:t xml:space="preserve"> </w:t>
      </w:r>
      <w:r w:rsidR="00E05FB9">
        <w:rPr>
          <w:rFonts w:ascii="Arial" w:hAnsi="Arial" w:cs="Arial"/>
          <w:sz w:val="18"/>
          <w:szCs w:val="18"/>
        </w:rPr>
        <w:t>/</w:t>
      </w:r>
      <w:proofErr w:type="spellStart"/>
      <w:r w:rsidR="008E4E60" w:rsidRPr="0046733A">
        <w:rPr>
          <w:rFonts w:ascii="Arial" w:hAnsi="Arial" w:cs="Arial"/>
          <w:sz w:val="18"/>
          <w:szCs w:val="18"/>
        </w:rPr>
        <w:t>Distorotation</w:t>
      </w:r>
      <w:proofErr w:type="spellEnd"/>
      <w:r w:rsidRPr="0046733A">
        <w:rPr>
          <w:rFonts w:ascii="Arial" w:hAnsi="Arial" w:cs="Arial"/>
          <w:sz w:val="18"/>
          <w:szCs w:val="18"/>
        </w:rPr>
        <w:t xml:space="preserve">  </w:t>
      </w:r>
      <w:r w:rsidR="0046733A" w:rsidRPr="0046733A">
        <w:rPr>
          <w:rFonts w:ascii="Arial" w:hAnsi="Arial" w:cs="Arial"/>
          <w:sz w:val="18"/>
          <w:szCs w:val="18"/>
        </w:rPr>
        <w:t xml:space="preserve">   </w:t>
      </w:r>
      <w:r w:rsidRPr="0046733A">
        <w:rPr>
          <w:rFonts w:ascii="Arial" w:hAnsi="Arial" w:cs="Arial"/>
          <w:sz w:val="18"/>
          <w:szCs w:val="18"/>
        </w:rPr>
        <w:t>Vertical 3mm attachment</w:t>
      </w:r>
    </w:p>
    <w:p w14:paraId="4C2A3696" w14:textId="5303C97E" w:rsidR="00B2710A" w:rsidRDefault="00495197" w:rsidP="00EB22B9">
      <w:pPr>
        <w:pStyle w:val="NoSpacing"/>
        <w:jc w:val="both"/>
        <w:rPr>
          <w:rFonts w:ascii="Arial" w:hAnsi="Arial" w:cs="Arial"/>
          <w:sz w:val="18"/>
          <w:szCs w:val="18"/>
        </w:rPr>
      </w:pPr>
      <w:r w:rsidRPr="0046733A">
        <w:rPr>
          <w:rFonts w:ascii="Arial" w:hAnsi="Arial" w:cs="Arial"/>
          <w:sz w:val="18"/>
          <w:szCs w:val="18"/>
        </w:rPr>
        <w:t xml:space="preserve">                                                                 </w:t>
      </w:r>
      <w:r w:rsidR="00B2710A" w:rsidRPr="0046733A">
        <w:rPr>
          <w:rFonts w:ascii="Arial" w:hAnsi="Arial" w:cs="Arial"/>
          <w:b/>
          <w:bCs/>
          <w:noProof/>
          <w:sz w:val="18"/>
          <w:szCs w:val="18"/>
        </w:rPr>
        <w:drawing>
          <wp:inline distT="0" distB="0" distL="0" distR="0" wp14:anchorId="609714B5" wp14:editId="08E2053B">
            <wp:extent cx="1350645" cy="975360"/>
            <wp:effectExtent l="0" t="0" r="1905" b="0"/>
            <wp:docPr id="1436470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0645" cy="975360"/>
                    </a:xfrm>
                    <a:prstGeom prst="rect">
                      <a:avLst/>
                    </a:prstGeom>
                    <a:noFill/>
                    <a:ln>
                      <a:noFill/>
                    </a:ln>
                  </pic:spPr>
                </pic:pic>
              </a:graphicData>
            </a:graphic>
          </wp:inline>
        </w:drawing>
      </w:r>
    </w:p>
    <w:p w14:paraId="0BC0B6DA" w14:textId="28F4A352" w:rsidR="00AB580E" w:rsidRPr="0046733A" w:rsidRDefault="00495197" w:rsidP="00EB22B9">
      <w:pPr>
        <w:pStyle w:val="NoSpacing"/>
        <w:jc w:val="both"/>
        <w:rPr>
          <w:rFonts w:ascii="Arial" w:hAnsi="Arial" w:cs="Arial"/>
          <w:sz w:val="18"/>
          <w:szCs w:val="18"/>
        </w:rPr>
      </w:pPr>
      <w:r w:rsidRPr="0046733A">
        <w:rPr>
          <w:rFonts w:ascii="Arial" w:hAnsi="Arial" w:cs="Arial"/>
          <w:sz w:val="18"/>
          <w:szCs w:val="18"/>
        </w:rPr>
        <w:t xml:space="preserve">placed on the buccal surface </w:t>
      </w:r>
    </w:p>
    <w:p w14:paraId="011A65F9" w14:textId="700B8188" w:rsidR="00AB580E" w:rsidRPr="000C6394" w:rsidRDefault="00AB580E" w:rsidP="00495197">
      <w:pPr>
        <w:pStyle w:val="NoSpacing"/>
        <w:pBdr>
          <w:bottom w:val="single" w:sz="4" w:space="1" w:color="auto"/>
        </w:pBdr>
        <w:jc w:val="both"/>
        <w:rPr>
          <w:rFonts w:ascii="Arial" w:hAnsi="Arial" w:cs="Arial"/>
          <w:b/>
          <w:bCs/>
          <w:sz w:val="20"/>
          <w:szCs w:val="20"/>
        </w:rPr>
      </w:pPr>
    </w:p>
    <w:p w14:paraId="1B2CA820" w14:textId="28B871E1" w:rsidR="00AB580E" w:rsidRPr="000C6394" w:rsidRDefault="00AB580E" w:rsidP="00EB22B9">
      <w:pPr>
        <w:pStyle w:val="NoSpacing"/>
        <w:jc w:val="both"/>
        <w:rPr>
          <w:rFonts w:ascii="Arial" w:hAnsi="Arial" w:cs="Arial"/>
          <w:b/>
          <w:bCs/>
          <w:sz w:val="20"/>
          <w:szCs w:val="20"/>
        </w:rPr>
      </w:pPr>
    </w:p>
    <w:p w14:paraId="5B672BF9" w14:textId="6A2CCBFF" w:rsidR="00495197" w:rsidRPr="00E05FB9" w:rsidRDefault="00495197" w:rsidP="00EB22B9">
      <w:pPr>
        <w:pStyle w:val="NoSpacing"/>
        <w:jc w:val="both"/>
        <w:rPr>
          <w:rFonts w:ascii="Arial" w:hAnsi="Arial" w:cs="Arial"/>
          <w:sz w:val="18"/>
          <w:szCs w:val="18"/>
        </w:rPr>
      </w:pPr>
      <w:r w:rsidRPr="00E05FB9">
        <w:rPr>
          <w:rFonts w:ascii="Arial" w:hAnsi="Arial" w:cs="Arial"/>
          <w:sz w:val="18"/>
          <w:szCs w:val="18"/>
        </w:rPr>
        <w:t xml:space="preserve">Molar     </w:t>
      </w:r>
      <w:proofErr w:type="spellStart"/>
      <w:r w:rsidRPr="00E05FB9">
        <w:rPr>
          <w:rFonts w:ascii="Arial" w:hAnsi="Arial" w:cs="Arial"/>
          <w:sz w:val="18"/>
          <w:szCs w:val="18"/>
        </w:rPr>
        <w:t>Uprighting</w:t>
      </w:r>
      <w:proofErr w:type="spellEnd"/>
      <w:r w:rsidRPr="00E05FB9">
        <w:rPr>
          <w:rFonts w:ascii="Arial" w:hAnsi="Arial" w:cs="Arial"/>
          <w:sz w:val="18"/>
          <w:szCs w:val="18"/>
        </w:rPr>
        <w:t xml:space="preserve">              </w:t>
      </w:r>
      <w:r w:rsidR="00615AF3">
        <w:rPr>
          <w:rFonts w:ascii="Arial" w:hAnsi="Arial" w:cs="Arial"/>
          <w:sz w:val="18"/>
          <w:szCs w:val="18"/>
        </w:rPr>
        <w:t xml:space="preserve">  </w:t>
      </w:r>
      <w:r w:rsidRPr="00E05FB9">
        <w:rPr>
          <w:rFonts w:ascii="Arial" w:hAnsi="Arial" w:cs="Arial"/>
          <w:sz w:val="18"/>
          <w:szCs w:val="18"/>
        </w:rPr>
        <w:t xml:space="preserve"> Horizontal 3mm attachment                           </w:t>
      </w:r>
    </w:p>
    <w:p w14:paraId="309FB3A2" w14:textId="7BEE654B" w:rsidR="00AB580E" w:rsidRPr="00E05FB9" w:rsidRDefault="00495197" w:rsidP="00EB22B9">
      <w:pPr>
        <w:pStyle w:val="NoSpacing"/>
        <w:jc w:val="both"/>
        <w:rPr>
          <w:rFonts w:ascii="Arial" w:hAnsi="Arial" w:cs="Arial"/>
          <w:sz w:val="18"/>
          <w:szCs w:val="18"/>
        </w:rPr>
      </w:pPr>
      <w:r w:rsidRPr="00E05FB9">
        <w:rPr>
          <w:rFonts w:ascii="Arial" w:hAnsi="Arial" w:cs="Arial"/>
          <w:b/>
          <w:bCs/>
          <w:sz w:val="18"/>
          <w:szCs w:val="18"/>
        </w:rPr>
        <w:t xml:space="preserve">                                       </w:t>
      </w:r>
      <w:r w:rsidR="008E4E60"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sz w:val="18"/>
          <w:szCs w:val="18"/>
        </w:rPr>
        <w:t>located on the buccal surface</w:t>
      </w:r>
    </w:p>
    <w:p w14:paraId="1BAF45D2" w14:textId="6B000C8D" w:rsidR="00AB580E" w:rsidRDefault="00495197" w:rsidP="00EB22B9">
      <w:pPr>
        <w:pStyle w:val="NoSpacing"/>
        <w:jc w:val="both"/>
        <w:rPr>
          <w:rFonts w:ascii="Arial" w:hAnsi="Arial" w:cs="Arial"/>
          <w:sz w:val="18"/>
          <w:szCs w:val="18"/>
          <w:vertAlign w:val="superscript"/>
        </w:rPr>
      </w:pPr>
      <w:r w:rsidRPr="00E05FB9">
        <w:rPr>
          <w:rFonts w:ascii="Arial" w:hAnsi="Arial" w:cs="Arial"/>
          <w:b/>
          <w:bCs/>
          <w:sz w:val="18"/>
          <w:szCs w:val="18"/>
        </w:rPr>
        <w:t xml:space="preserve">                                      </w:t>
      </w:r>
      <w:r w:rsidR="008E4E60" w:rsidRPr="00E05FB9">
        <w:rPr>
          <w:rFonts w:ascii="Arial" w:hAnsi="Arial" w:cs="Arial"/>
          <w:b/>
          <w:bCs/>
          <w:sz w:val="18"/>
          <w:szCs w:val="18"/>
        </w:rPr>
        <w:t xml:space="preserve">     </w:t>
      </w:r>
      <w:r w:rsidRPr="00E05FB9">
        <w:rPr>
          <w:rFonts w:ascii="Arial" w:hAnsi="Arial" w:cs="Arial"/>
          <w:b/>
          <w:bCs/>
          <w:sz w:val="18"/>
          <w:szCs w:val="18"/>
        </w:rPr>
        <w:t xml:space="preserve"> </w:t>
      </w:r>
      <w:r w:rsidR="00615AF3">
        <w:rPr>
          <w:rFonts w:ascii="Arial" w:hAnsi="Arial" w:cs="Arial"/>
          <w:b/>
          <w:bCs/>
          <w:sz w:val="18"/>
          <w:szCs w:val="18"/>
        </w:rPr>
        <w:t xml:space="preserve">  </w:t>
      </w:r>
      <w:r w:rsidRPr="00E05FB9">
        <w:rPr>
          <w:rFonts w:ascii="Arial" w:hAnsi="Arial" w:cs="Arial"/>
          <w:b/>
          <w:bCs/>
          <w:sz w:val="18"/>
          <w:szCs w:val="18"/>
        </w:rPr>
        <w:t xml:space="preserve"> </w:t>
      </w:r>
      <w:r w:rsidRPr="00E05FB9">
        <w:rPr>
          <w:rFonts w:ascii="Arial" w:hAnsi="Arial" w:cs="Arial"/>
          <w:sz w:val="18"/>
          <w:szCs w:val="18"/>
        </w:rPr>
        <w:t>at an angle of 45</w:t>
      </w:r>
      <w:r w:rsidRPr="00E05FB9">
        <w:rPr>
          <w:rFonts w:ascii="Arial" w:hAnsi="Arial" w:cs="Arial"/>
          <w:sz w:val="18"/>
          <w:szCs w:val="18"/>
          <w:vertAlign w:val="superscript"/>
        </w:rPr>
        <w:t>0</w:t>
      </w:r>
    </w:p>
    <w:p w14:paraId="0B887AA9" w14:textId="77777777" w:rsidR="00B2710A" w:rsidRPr="00E05FB9" w:rsidRDefault="00B2710A" w:rsidP="00EB22B9">
      <w:pPr>
        <w:pStyle w:val="NoSpacing"/>
        <w:jc w:val="both"/>
        <w:rPr>
          <w:rFonts w:ascii="Arial" w:hAnsi="Arial" w:cs="Arial"/>
          <w:sz w:val="18"/>
          <w:szCs w:val="18"/>
          <w:vertAlign w:val="superscript"/>
        </w:rPr>
      </w:pPr>
    </w:p>
    <w:p w14:paraId="282B6599" w14:textId="3CA1CB0B" w:rsidR="00AB580E" w:rsidRPr="00E05FB9" w:rsidRDefault="0046733A" w:rsidP="00EB22B9">
      <w:pPr>
        <w:pStyle w:val="NoSpacing"/>
        <w:jc w:val="both"/>
        <w:rPr>
          <w:rFonts w:ascii="Arial" w:hAnsi="Arial" w:cs="Arial"/>
          <w:b/>
          <w:bCs/>
          <w:sz w:val="18"/>
          <w:szCs w:val="18"/>
        </w:rPr>
      </w:pPr>
      <w:r w:rsidRPr="00E05FB9">
        <w:rPr>
          <w:rFonts w:ascii="Arial" w:hAnsi="Arial" w:cs="Arial"/>
          <w:b/>
          <w:bCs/>
          <w:noProof/>
          <w:sz w:val="18"/>
          <w:szCs w:val="18"/>
        </w:rPr>
        <w:lastRenderedPageBreak/>
        <w:drawing>
          <wp:inline distT="0" distB="0" distL="0" distR="0" wp14:anchorId="46043CEE" wp14:editId="44EBE673">
            <wp:extent cx="1835785" cy="968375"/>
            <wp:effectExtent l="0" t="0" r="0" b="3175"/>
            <wp:docPr id="13233534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5785" cy="968375"/>
                    </a:xfrm>
                    <a:prstGeom prst="rect">
                      <a:avLst/>
                    </a:prstGeom>
                    <a:noFill/>
                    <a:ln>
                      <a:noFill/>
                    </a:ln>
                  </pic:spPr>
                </pic:pic>
              </a:graphicData>
            </a:graphic>
          </wp:inline>
        </w:drawing>
      </w:r>
    </w:p>
    <w:p w14:paraId="3349EFED" w14:textId="1E6E6997" w:rsidR="00AB580E" w:rsidRPr="000C6394" w:rsidRDefault="00AB580E" w:rsidP="00232888">
      <w:pPr>
        <w:pStyle w:val="NoSpacing"/>
        <w:pBdr>
          <w:bottom w:val="single" w:sz="4" w:space="1" w:color="auto"/>
        </w:pBdr>
        <w:jc w:val="both"/>
        <w:rPr>
          <w:rFonts w:ascii="Arial" w:hAnsi="Arial" w:cs="Arial"/>
          <w:b/>
          <w:bCs/>
          <w:sz w:val="20"/>
          <w:szCs w:val="20"/>
        </w:rPr>
      </w:pPr>
    </w:p>
    <w:p w14:paraId="55B1319E" w14:textId="4E41CEB4" w:rsidR="00AB580E" w:rsidRPr="000C6394" w:rsidRDefault="00AB580E" w:rsidP="00EB22B9">
      <w:pPr>
        <w:pStyle w:val="NoSpacing"/>
        <w:jc w:val="both"/>
        <w:rPr>
          <w:rFonts w:ascii="Arial" w:hAnsi="Arial" w:cs="Arial"/>
          <w:b/>
          <w:bCs/>
          <w:sz w:val="20"/>
          <w:szCs w:val="20"/>
        </w:rPr>
      </w:pPr>
    </w:p>
    <w:p w14:paraId="75413844" w14:textId="256E345A" w:rsidR="00495197" w:rsidRPr="000C6394" w:rsidRDefault="00495197" w:rsidP="00EB22B9">
      <w:pPr>
        <w:pStyle w:val="NoSpacing"/>
        <w:jc w:val="both"/>
        <w:rPr>
          <w:rFonts w:ascii="Arial" w:hAnsi="Arial" w:cs="Arial"/>
          <w:b/>
          <w:bCs/>
          <w:sz w:val="20"/>
          <w:szCs w:val="20"/>
        </w:rPr>
      </w:pPr>
    </w:p>
    <w:p w14:paraId="60C4EF69" w14:textId="62566663" w:rsidR="00495197" w:rsidRPr="000C6394" w:rsidRDefault="00094444" w:rsidP="00EB22B9">
      <w:pPr>
        <w:pStyle w:val="NoSpacing"/>
        <w:jc w:val="both"/>
        <w:rPr>
          <w:rFonts w:ascii="Arial" w:hAnsi="Arial" w:cs="Arial"/>
          <w:b/>
          <w:bCs/>
          <w:sz w:val="20"/>
          <w:szCs w:val="20"/>
        </w:rPr>
      </w:pPr>
      <w:r w:rsidRPr="000C6394">
        <w:rPr>
          <w:rFonts w:ascii="Arial" w:hAnsi="Arial" w:cs="Arial"/>
          <w:b/>
          <w:bCs/>
          <w:sz w:val="20"/>
          <w:szCs w:val="20"/>
        </w:rPr>
        <w:t>Limitations</w:t>
      </w:r>
    </w:p>
    <w:p w14:paraId="4BF294F6" w14:textId="21D5E9C3" w:rsidR="00094444" w:rsidRPr="000C6394" w:rsidRDefault="00094444" w:rsidP="00EB22B9">
      <w:pPr>
        <w:pStyle w:val="NoSpacing"/>
        <w:jc w:val="both"/>
        <w:rPr>
          <w:rFonts w:ascii="Arial" w:hAnsi="Arial" w:cs="Arial"/>
          <w:b/>
          <w:bCs/>
          <w:sz w:val="20"/>
          <w:szCs w:val="20"/>
        </w:rPr>
      </w:pPr>
    </w:p>
    <w:p w14:paraId="752BCE27" w14:textId="77777777" w:rsidR="00AA226D" w:rsidRPr="000C6394" w:rsidRDefault="00AA226D" w:rsidP="00145D52">
      <w:pPr>
        <w:pStyle w:val="NoSpacing"/>
        <w:numPr>
          <w:ilvl w:val="0"/>
          <w:numId w:val="3"/>
        </w:numPr>
        <w:jc w:val="both"/>
        <w:rPr>
          <w:rFonts w:ascii="Arial" w:hAnsi="Arial" w:cs="Arial"/>
          <w:sz w:val="20"/>
          <w:szCs w:val="20"/>
        </w:rPr>
      </w:pPr>
      <w:r w:rsidRPr="000C6394">
        <w:rPr>
          <w:rFonts w:ascii="Arial" w:hAnsi="Arial" w:cs="Arial"/>
          <w:sz w:val="20"/>
          <w:szCs w:val="20"/>
        </w:rPr>
        <w:t>There are certain disadvantages to the method, and not all teeth realignment situations require clear aligner therapy (CAT).[28</w:t>
      </w:r>
      <w:proofErr w:type="gramStart"/>
      <w:r w:rsidRPr="000C6394">
        <w:rPr>
          <w:rFonts w:ascii="Arial" w:hAnsi="Arial" w:cs="Arial"/>
          <w:sz w:val="20"/>
          <w:szCs w:val="20"/>
        </w:rPr>
        <w:t>]  In</w:t>
      </w:r>
      <w:proofErr w:type="gramEnd"/>
      <w:r w:rsidRPr="000C6394">
        <w:rPr>
          <w:rFonts w:ascii="Arial" w:hAnsi="Arial" w:cs="Arial"/>
          <w:sz w:val="20"/>
          <w:szCs w:val="20"/>
        </w:rPr>
        <w:t xml:space="preserve"> cases when significant crowding or spacing issues necessitate extractions, CAT is not recommended. </w:t>
      </w:r>
    </w:p>
    <w:p w14:paraId="04BEA318" w14:textId="77777777" w:rsidR="00AA226D" w:rsidRPr="000C6394" w:rsidRDefault="00AA226D" w:rsidP="00145D52">
      <w:pPr>
        <w:pStyle w:val="NoSpacing"/>
        <w:numPr>
          <w:ilvl w:val="0"/>
          <w:numId w:val="3"/>
        </w:numPr>
        <w:jc w:val="both"/>
        <w:rPr>
          <w:rFonts w:ascii="Arial" w:hAnsi="Arial" w:cs="Arial"/>
          <w:sz w:val="20"/>
          <w:szCs w:val="20"/>
        </w:rPr>
      </w:pPr>
      <w:r w:rsidRPr="000C6394">
        <w:rPr>
          <w:rFonts w:ascii="Arial" w:hAnsi="Arial" w:cs="Arial"/>
          <w:sz w:val="20"/>
          <w:szCs w:val="20"/>
        </w:rPr>
        <w:t>Furthermore, even if the results for anterior crossbites are encouraging, some bite problems might be too complex for CAT to manage well. Similar to this, CAT is unlikely to be effective if the patient has complex skeletal issues, jaw abnormalities, or teeth that need to be moved widely in multiple directions.</w:t>
      </w:r>
    </w:p>
    <w:p w14:paraId="6596DCC2" w14:textId="20837FAD" w:rsidR="00495197" w:rsidRPr="000C6394" w:rsidRDefault="00AA226D" w:rsidP="00145D52">
      <w:pPr>
        <w:pStyle w:val="NoSpacing"/>
        <w:numPr>
          <w:ilvl w:val="0"/>
          <w:numId w:val="3"/>
        </w:numPr>
        <w:jc w:val="both"/>
        <w:rPr>
          <w:rFonts w:ascii="Arial" w:hAnsi="Arial" w:cs="Arial"/>
          <w:sz w:val="20"/>
          <w:szCs w:val="20"/>
        </w:rPr>
      </w:pPr>
      <w:r w:rsidRPr="000C6394">
        <w:rPr>
          <w:rFonts w:ascii="Arial" w:hAnsi="Arial" w:cs="Arial"/>
          <w:sz w:val="20"/>
          <w:szCs w:val="20"/>
        </w:rPr>
        <w:t>In patients with unmanaged decay, gingival disease, or active periodontal disease, CAT may not be appropriate.</w:t>
      </w:r>
    </w:p>
    <w:p w14:paraId="12B47FFB" w14:textId="77777777" w:rsidR="00267126" w:rsidRPr="000C6394" w:rsidRDefault="00267126" w:rsidP="00145D52">
      <w:pPr>
        <w:pStyle w:val="NoSpacing"/>
        <w:numPr>
          <w:ilvl w:val="0"/>
          <w:numId w:val="3"/>
        </w:numPr>
        <w:jc w:val="both"/>
        <w:rPr>
          <w:rFonts w:ascii="Arial" w:hAnsi="Arial" w:cs="Arial"/>
          <w:sz w:val="20"/>
          <w:szCs w:val="20"/>
        </w:rPr>
      </w:pPr>
      <w:r w:rsidRPr="000C6394">
        <w:rPr>
          <w:rFonts w:ascii="Arial" w:hAnsi="Arial" w:cs="Arial"/>
          <w:sz w:val="20"/>
          <w:szCs w:val="20"/>
        </w:rPr>
        <w:t xml:space="preserve">In addition to having some limitations, clear aligner therapy (CAT) is not always necessary for teeth realignment situations.[28] CAT is not advised in cases when significant crowding or spacing issues need extractions. </w:t>
      </w:r>
    </w:p>
    <w:p w14:paraId="7D33F821" w14:textId="5E46E11B" w:rsidR="00267126" w:rsidRPr="000C6394" w:rsidRDefault="00267126" w:rsidP="00145D52">
      <w:pPr>
        <w:pStyle w:val="NoSpacing"/>
        <w:numPr>
          <w:ilvl w:val="0"/>
          <w:numId w:val="3"/>
        </w:numPr>
        <w:jc w:val="both"/>
        <w:rPr>
          <w:rFonts w:ascii="Arial" w:hAnsi="Arial" w:cs="Arial"/>
          <w:sz w:val="20"/>
          <w:szCs w:val="20"/>
        </w:rPr>
      </w:pPr>
      <w:r w:rsidRPr="000C6394">
        <w:rPr>
          <w:rFonts w:ascii="Arial" w:hAnsi="Arial" w:cs="Arial"/>
          <w:sz w:val="20"/>
          <w:szCs w:val="20"/>
        </w:rPr>
        <w:t xml:space="preserve">Additionally, despite the positive outcomes in the case of anterior crossbites, some bite problems can be too complex for CAT to understand effectively. In a similar vein, CAT is unlikely to be effective if the patient has complex skeletal issues, </w:t>
      </w:r>
      <w:r w:rsidR="00E569F5" w:rsidRPr="000C6394">
        <w:rPr>
          <w:rFonts w:ascii="Arial" w:hAnsi="Arial" w:cs="Arial"/>
          <w:sz w:val="20"/>
          <w:szCs w:val="20"/>
        </w:rPr>
        <w:t xml:space="preserve">or </w:t>
      </w:r>
      <w:r w:rsidRPr="000C6394">
        <w:rPr>
          <w:rFonts w:ascii="Arial" w:hAnsi="Arial" w:cs="Arial"/>
          <w:sz w:val="20"/>
          <w:szCs w:val="20"/>
        </w:rPr>
        <w:t>jaw abnormalities, or requires extensive, multidirectional tooth movement.</w:t>
      </w:r>
    </w:p>
    <w:p w14:paraId="3032A7E4" w14:textId="2EDEBFE1" w:rsidR="00571B6A" w:rsidRPr="000C6394" w:rsidRDefault="00267126" w:rsidP="00145D52">
      <w:pPr>
        <w:pStyle w:val="NoSpacing"/>
        <w:numPr>
          <w:ilvl w:val="0"/>
          <w:numId w:val="3"/>
        </w:numPr>
        <w:jc w:val="both"/>
        <w:rPr>
          <w:rFonts w:ascii="Arial" w:hAnsi="Arial" w:cs="Arial"/>
          <w:sz w:val="20"/>
          <w:szCs w:val="20"/>
        </w:rPr>
      </w:pPr>
      <w:r w:rsidRPr="000C6394">
        <w:rPr>
          <w:rFonts w:ascii="Arial" w:hAnsi="Arial" w:cs="Arial"/>
          <w:sz w:val="20"/>
          <w:szCs w:val="20"/>
        </w:rPr>
        <w:t>CAT may be contraindicated if the patient has uncontrolled decay, gingival disease, or active periodontal disease</w:t>
      </w:r>
      <w:r w:rsidR="00E569F5" w:rsidRPr="000C6394">
        <w:rPr>
          <w:rFonts w:ascii="Arial" w:hAnsi="Arial" w:cs="Arial"/>
          <w:sz w:val="20"/>
          <w:szCs w:val="20"/>
        </w:rPr>
        <w:t>.</w:t>
      </w:r>
      <w:r w:rsidR="004C7EE7" w:rsidRPr="000C6394">
        <w:rPr>
          <w:rFonts w:ascii="Arial" w:hAnsi="Arial" w:cs="Arial"/>
          <w:sz w:val="20"/>
          <w:szCs w:val="20"/>
        </w:rPr>
        <w:t xml:space="preserve"> </w:t>
      </w:r>
    </w:p>
    <w:p w14:paraId="56653F8F" w14:textId="74CE5859" w:rsidR="004C7EE7" w:rsidRPr="000C6394" w:rsidRDefault="001A018D" w:rsidP="00145D52">
      <w:pPr>
        <w:pStyle w:val="NoSpacing"/>
        <w:numPr>
          <w:ilvl w:val="0"/>
          <w:numId w:val="3"/>
        </w:numPr>
        <w:jc w:val="both"/>
        <w:rPr>
          <w:rFonts w:ascii="Arial" w:hAnsi="Arial" w:cs="Arial"/>
          <w:sz w:val="20"/>
          <w:szCs w:val="20"/>
        </w:rPr>
      </w:pPr>
      <w:r w:rsidRPr="000C6394">
        <w:rPr>
          <w:rFonts w:ascii="Arial" w:hAnsi="Arial" w:cs="Arial"/>
          <w:sz w:val="20"/>
          <w:szCs w:val="20"/>
        </w:rPr>
        <w:t>The difficulty in achieving significant tooth movements is another limitation, which is one of the main reasons CAT is contraindicated in cases of complex dental problems. In these cases, bite problems may require orthodontic treatments that are specifically focused on treating them, such as traditional braces or jaw surgery. Additionally, any realignment of the teeth will not address the bite problem if the dental problems are caused by something other than the teeth, such as the jaw joints.</w:t>
      </w:r>
    </w:p>
    <w:p w14:paraId="0DCD2E96" w14:textId="7742AFD6" w:rsidR="00571B6A" w:rsidRPr="000C6394" w:rsidRDefault="00E126AF" w:rsidP="00145D52">
      <w:pPr>
        <w:pStyle w:val="NoSpacing"/>
        <w:numPr>
          <w:ilvl w:val="0"/>
          <w:numId w:val="3"/>
        </w:numPr>
        <w:jc w:val="both"/>
        <w:rPr>
          <w:rFonts w:ascii="Arial" w:hAnsi="Arial" w:cs="Arial"/>
          <w:sz w:val="20"/>
          <w:szCs w:val="20"/>
        </w:rPr>
      </w:pPr>
      <w:r w:rsidRPr="000C6394">
        <w:rPr>
          <w:rFonts w:ascii="Arial" w:hAnsi="Arial" w:cs="Arial"/>
          <w:sz w:val="20"/>
          <w:szCs w:val="20"/>
        </w:rPr>
        <w:t>One of the primary reasons CAT is not advised for complex dental problems is its incapacity to generate discernible tooth motions. In certain cases, orthodontic treatments that focus on bite disorders—such as traditional braces or jaw surgery—may be necessary to adequately address these issues. Additionally, it is important to keep in mind that if a bite problem starts elsewhere, as in the jaw joints, no amount of tooth realignment will resolve it.</w:t>
      </w:r>
    </w:p>
    <w:p w14:paraId="26559F76" w14:textId="21C8EDFD" w:rsidR="00145D52" w:rsidRPr="000C6394" w:rsidRDefault="00835AA6" w:rsidP="00145D52">
      <w:pPr>
        <w:pStyle w:val="NoSpacing"/>
        <w:numPr>
          <w:ilvl w:val="0"/>
          <w:numId w:val="3"/>
        </w:numPr>
        <w:jc w:val="both"/>
        <w:rPr>
          <w:rFonts w:ascii="Arial" w:hAnsi="Arial" w:cs="Arial"/>
          <w:sz w:val="20"/>
          <w:szCs w:val="20"/>
        </w:rPr>
      </w:pPr>
      <w:r w:rsidRPr="000C6394">
        <w:rPr>
          <w:rFonts w:ascii="Arial" w:hAnsi="Arial" w:cs="Arial"/>
          <w:sz w:val="20"/>
          <w:szCs w:val="20"/>
        </w:rPr>
        <w:t>Finally, the cost of clear aligner therapy may be higher than that of traditional fixed orthodontic therapy. This is especially true in more complex cases where achieving the desired results may require multiple sets of aligners. Furthermore, CAT would not always be suitable for children or individuals with developmental disorders since they might not provide the stability and control necessary for good tooth and jaw growth. In these circumstances, traditional braces or other orthodontic procedures can be more appropriate</w:t>
      </w:r>
      <w:r w:rsidR="00E569F5" w:rsidRPr="000C6394">
        <w:rPr>
          <w:rFonts w:ascii="Arial" w:hAnsi="Arial" w:cs="Arial"/>
          <w:sz w:val="20"/>
          <w:szCs w:val="20"/>
        </w:rPr>
        <w:t>.</w:t>
      </w:r>
      <w:r w:rsidR="00145D52" w:rsidRPr="000C6394">
        <w:rPr>
          <w:rFonts w:ascii="Arial" w:hAnsi="Arial" w:cs="Arial"/>
          <w:sz w:val="20"/>
          <w:szCs w:val="20"/>
        </w:rPr>
        <w:t>[</w:t>
      </w:r>
      <w:r w:rsidR="00354EB3" w:rsidRPr="000C6394">
        <w:rPr>
          <w:rFonts w:ascii="Arial" w:hAnsi="Arial" w:cs="Arial"/>
          <w:sz w:val="20"/>
          <w:szCs w:val="20"/>
        </w:rPr>
        <w:t>2</w:t>
      </w:r>
      <w:r w:rsidR="00314333" w:rsidRPr="000C6394">
        <w:rPr>
          <w:rFonts w:ascii="Arial" w:hAnsi="Arial" w:cs="Arial"/>
          <w:sz w:val="20"/>
          <w:szCs w:val="20"/>
        </w:rPr>
        <w:t>9</w:t>
      </w:r>
      <w:r w:rsidR="00145D52" w:rsidRPr="000C6394">
        <w:rPr>
          <w:rFonts w:ascii="Arial" w:hAnsi="Arial" w:cs="Arial"/>
          <w:sz w:val="20"/>
          <w:szCs w:val="20"/>
        </w:rPr>
        <w:t>]</w:t>
      </w:r>
    </w:p>
    <w:p w14:paraId="7A62AB49" w14:textId="77777777" w:rsidR="00495197" w:rsidRPr="000C6394" w:rsidRDefault="00495197" w:rsidP="00EB22B9">
      <w:pPr>
        <w:pStyle w:val="NoSpacing"/>
        <w:jc w:val="both"/>
        <w:rPr>
          <w:rFonts w:ascii="Arial" w:hAnsi="Arial" w:cs="Arial"/>
          <w:b/>
          <w:bCs/>
          <w:sz w:val="20"/>
          <w:szCs w:val="20"/>
        </w:rPr>
      </w:pPr>
    </w:p>
    <w:p w14:paraId="7EFA1ED4" w14:textId="2C01D7F7" w:rsidR="00D75316" w:rsidRPr="000C6394" w:rsidRDefault="00B901E8" w:rsidP="0019760C">
      <w:pPr>
        <w:pStyle w:val="NoSpacing"/>
        <w:jc w:val="both"/>
        <w:rPr>
          <w:rFonts w:ascii="Arial" w:hAnsi="Arial" w:cs="Arial"/>
          <w:sz w:val="20"/>
          <w:szCs w:val="20"/>
        </w:rPr>
      </w:pPr>
      <w:r w:rsidRPr="000C6394">
        <w:rPr>
          <w:rFonts w:ascii="Arial" w:hAnsi="Arial" w:cs="Arial"/>
          <w:sz w:val="20"/>
          <w:szCs w:val="20"/>
        </w:rPr>
        <w:t xml:space="preserve">A combination of disclosed data from Align Technology and </w:t>
      </w:r>
      <w:proofErr w:type="spellStart"/>
      <w:r w:rsidRPr="000C6394">
        <w:rPr>
          <w:rFonts w:ascii="Arial" w:hAnsi="Arial" w:cs="Arial"/>
          <w:sz w:val="20"/>
          <w:szCs w:val="20"/>
        </w:rPr>
        <w:t>ClearCorrect</w:t>
      </w:r>
      <w:proofErr w:type="spellEnd"/>
      <w:r w:rsidRPr="000C6394">
        <w:rPr>
          <w:rFonts w:ascii="Arial" w:hAnsi="Arial" w:cs="Arial"/>
          <w:sz w:val="20"/>
          <w:szCs w:val="20"/>
        </w:rPr>
        <w:t xml:space="preserve">, two of the bigger aligner manufacturing businesses, was used to create Table 3 below. More than 3 million patients have been treated with Align Technology's Invisalign appliances, more than any other clear aligner device to date. In more than 80,000 orthodontic cases, </w:t>
      </w:r>
      <w:proofErr w:type="spellStart"/>
      <w:r w:rsidRPr="000C6394">
        <w:rPr>
          <w:rFonts w:ascii="Arial" w:hAnsi="Arial" w:cs="Arial"/>
          <w:sz w:val="20"/>
          <w:szCs w:val="20"/>
        </w:rPr>
        <w:t>ClearCorrect</w:t>
      </w:r>
      <w:proofErr w:type="spellEnd"/>
      <w:r w:rsidRPr="000C6394">
        <w:rPr>
          <w:rFonts w:ascii="Arial" w:hAnsi="Arial" w:cs="Arial"/>
          <w:sz w:val="20"/>
          <w:szCs w:val="20"/>
        </w:rPr>
        <w:t xml:space="preserve"> has been employed.</w:t>
      </w:r>
      <w:r w:rsidR="00F02E3E" w:rsidRPr="000C6394">
        <w:rPr>
          <w:rFonts w:ascii="Arial" w:hAnsi="Arial" w:cs="Arial"/>
          <w:sz w:val="20"/>
          <w:szCs w:val="20"/>
        </w:rPr>
        <w:t>[</w:t>
      </w:r>
      <w:r w:rsidR="003F7E78" w:rsidRPr="000C6394">
        <w:rPr>
          <w:rFonts w:ascii="Arial" w:hAnsi="Arial" w:cs="Arial"/>
          <w:sz w:val="20"/>
          <w:szCs w:val="20"/>
        </w:rPr>
        <w:t>30]</w:t>
      </w:r>
    </w:p>
    <w:p w14:paraId="5BDF17EF" w14:textId="77777777" w:rsidR="00D75316" w:rsidRDefault="00D75316" w:rsidP="00EB22B9">
      <w:pPr>
        <w:pStyle w:val="NoSpacing"/>
        <w:jc w:val="both"/>
        <w:rPr>
          <w:rFonts w:ascii="Arial" w:hAnsi="Arial" w:cs="Arial"/>
          <w:b/>
          <w:bCs/>
          <w:sz w:val="20"/>
          <w:szCs w:val="20"/>
        </w:rPr>
      </w:pPr>
    </w:p>
    <w:p w14:paraId="5D9C5D69" w14:textId="77777777" w:rsidR="00981B05" w:rsidRDefault="00981B05" w:rsidP="00EB22B9">
      <w:pPr>
        <w:pStyle w:val="NoSpacing"/>
        <w:jc w:val="both"/>
        <w:rPr>
          <w:rFonts w:ascii="Arial" w:hAnsi="Arial" w:cs="Arial"/>
          <w:b/>
          <w:bCs/>
          <w:sz w:val="20"/>
          <w:szCs w:val="20"/>
        </w:rPr>
      </w:pPr>
    </w:p>
    <w:p w14:paraId="06F85186" w14:textId="77777777" w:rsidR="00981B05" w:rsidRDefault="00981B05" w:rsidP="00EB22B9">
      <w:pPr>
        <w:pStyle w:val="NoSpacing"/>
        <w:jc w:val="both"/>
        <w:rPr>
          <w:rFonts w:ascii="Arial" w:hAnsi="Arial" w:cs="Arial"/>
          <w:b/>
          <w:bCs/>
          <w:sz w:val="20"/>
          <w:szCs w:val="20"/>
        </w:rPr>
      </w:pPr>
    </w:p>
    <w:p w14:paraId="0F0B75BC" w14:textId="77777777" w:rsidR="00981B05" w:rsidRDefault="00981B05" w:rsidP="00EB22B9">
      <w:pPr>
        <w:pStyle w:val="NoSpacing"/>
        <w:jc w:val="both"/>
        <w:rPr>
          <w:rFonts w:ascii="Arial" w:hAnsi="Arial" w:cs="Arial"/>
          <w:b/>
          <w:bCs/>
          <w:sz w:val="20"/>
          <w:szCs w:val="20"/>
        </w:rPr>
      </w:pPr>
    </w:p>
    <w:p w14:paraId="190D6E28" w14:textId="77777777" w:rsidR="00981B05" w:rsidRDefault="00981B05" w:rsidP="00EB22B9">
      <w:pPr>
        <w:pStyle w:val="NoSpacing"/>
        <w:jc w:val="both"/>
        <w:rPr>
          <w:rFonts w:ascii="Arial" w:hAnsi="Arial" w:cs="Arial"/>
          <w:b/>
          <w:bCs/>
          <w:sz w:val="20"/>
          <w:szCs w:val="20"/>
        </w:rPr>
      </w:pPr>
    </w:p>
    <w:p w14:paraId="6343B583" w14:textId="77777777" w:rsidR="00981B05" w:rsidRDefault="00981B05" w:rsidP="00EB22B9">
      <w:pPr>
        <w:pStyle w:val="NoSpacing"/>
        <w:jc w:val="both"/>
        <w:rPr>
          <w:rFonts w:ascii="Arial" w:hAnsi="Arial" w:cs="Arial"/>
          <w:b/>
          <w:bCs/>
          <w:sz w:val="20"/>
          <w:szCs w:val="20"/>
        </w:rPr>
      </w:pPr>
    </w:p>
    <w:p w14:paraId="42298049" w14:textId="77777777" w:rsidR="00981B05" w:rsidRDefault="00981B05" w:rsidP="00EB22B9">
      <w:pPr>
        <w:pStyle w:val="NoSpacing"/>
        <w:jc w:val="both"/>
        <w:rPr>
          <w:rFonts w:ascii="Arial" w:hAnsi="Arial" w:cs="Arial"/>
          <w:b/>
          <w:bCs/>
          <w:sz w:val="20"/>
          <w:szCs w:val="20"/>
        </w:rPr>
      </w:pPr>
    </w:p>
    <w:p w14:paraId="106EC17E" w14:textId="77777777" w:rsidR="00981B05" w:rsidRPr="000C6394" w:rsidRDefault="00981B05" w:rsidP="00EB22B9">
      <w:pPr>
        <w:pStyle w:val="NoSpacing"/>
        <w:jc w:val="both"/>
        <w:rPr>
          <w:rFonts w:ascii="Arial" w:hAnsi="Arial" w:cs="Arial"/>
          <w:b/>
          <w:bCs/>
          <w:sz w:val="20"/>
          <w:szCs w:val="20"/>
        </w:rPr>
      </w:pPr>
    </w:p>
    <w:p w14:paraId="3744D920" w14:textId="77777777" w:rsidR="00D75316" w:rsidRPr="000C6394" w:rsidRDefault="00D75316" w:rsidP="00EB22B9">
      <w:pPr>
        <w:pStyle w:val="NoSpacing"/>
        <w:jc w:val="both"/>
        <w:rPr>
          <w:rFonts w:ascii="Arial" w:hAnsi="Arial" w:cs="Arial"/>
          <w:b/>
          <w:bCs/>
          <w:sz w:val="20"/>
          <w:szCs w:val="20"/>
        </w:rPr>
      </w:pPr>
    </w:p>
    <w:p w14:paraId="7309EF48" w14:textId="77777777"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p>
    <w:p w14:paraId="3AE406A2" w14:textId="77777777"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p>
    <w:p w14:paraId="57CEAA15" w14:textId="5722947A"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t xml:space="preserve">TOOTH MOVEMENT                                        </w:t>
      </w:r>
      <w:r w:rsidR="00845A44">
        <w:rPr>
          <w:rFonts w:ascii="Arial" w:hAnsi="Arial" w:cs="Arial"/>
          <w:b/>
          <w:bCs/>
          <w:sz w:val="20"/>
          <w:szCs w:val="20"/>
        </w:rPr>
        <w:t xml:space="preserve">   </w:t>
      </w:r>
      <w:r w:rsidRPr="000C6394">
        <w:rPr>
          <w:rFonts w:ascii="Arial" w:hAnsi="Arial" w:cs="Arial"/>
          <w:b/>
          <w:bCs/>
          <w:sz w:val="20"/>
          <w:szCs w:val="20"/>
        </w:rPr>
        <w:t xml:space="preserve">  PREDICTABILITY </w:t>
      </w:r>
      <w:r w:rsidR="000C6394">
        <w:rPr>
          <w:rFonts w:ascii="Arial" w:hAnsi="Arial" w:cs="Arial"/>
          <w:b/>
          <w:bCs/>
          <w:sz w:val="20"/>
          <w:szCs w:val="20"/>
        </w:rPr>
        <w:t>WITH ALIGNERS</w:t>
      </w:r>
      <w:r w:rsidR="000C6394" w:rsidRPr="000C6394">
        <w:rPr>
          <w:rFonts w:ascii="Arial" w:hAnsi="Arial" w:cs="Arial"/>
          <w:b/>
          <w:bCs/>
          <w:sz w:val="20"/>
          <w:szCs w:val="20"/>
        </w:rPr>
        <w:t xml:space="preserve"> </w:t>
      </w:r>
    </w:p>
    <w:p w14:paraId="6FDE9380" w14:textId="7583FEB2" w:rsidR="0019760C" w:rsidRPr="000C6394" w:rsidRDefault="0019760C" w:rsidP="003F7E78">
      <w:pPr>
        <w:pStyle w:val="NoSpacing"/>
        <w:pBdr>
          <w:top w:val="single" w:sz="4" w:space="1" w:color="auto"/>
          <w:bottom w:val="single" w:sz="4" w:space="1" w:color="auto"/>
        </w:pBdr>
        <w:jc w:val="both"/>
        <w:rPr>
          <w:rFonts w:ascii="Arial" w:hAnsi="Arial" w:cs="Arial"/>
          <w:b/>
          <w:bCs/>
          <w:sz w:val="20"/>
          <w:szCs w:val="20"/>
        </w:rPr>
      </w:pPr>
      <w:r w:rsidRPr="000C6394">
        <w:rPr>
          <w:rFonts w:ascii="Arial" w:hAnsi="Arial" w:cs="Arial"/>
          <w:b/>
          <w:bCs/>
          <w:sz w:val="20"/>
          <w:szCs w:val="20"/>
        </w:rPr>
        <w:t xml:space="preserve">                                                                                       </w:t>
      </w:r>
      <w:r w:rsidR="009F2C5B" w:rsidRPr="000C6394">
        <w:rPr>
          <w:rFonts w:ascii="Arial" w:hAnsi="Arial" w:cs="Arial"/>
          <w:b/>
          <w:bCs/>
          <w:sz w:val="20"/>
          <w:szCs w:val="20"/>
        </w:rPr>
        <w:t xml:space="preserve">         </w:t>
      </w:r>
    </w:p>
    <w:p w14:paraId="128D7DBA" w14:textId="7B8861A1"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388DC0EB" w14:textId="03D3868E"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p>
    <w:p w14:paraId="766C2527" w14:textId="7226C532" w:rsidR="0019760C" w:rsidRPr="000C6394" w:rsidRDefault="0019760C" w:rsidP="003F7E78">
      <w:pPr>
        <w:pStyle w:val="NoSpacing"/>
        <w:pBdr>
          <w:top w:val="single" w:sz="4" w:space="1" w:color="auto"/>
          <w:bottom w:val="single" w:sz="4" w:space="1" w:color="auto"/>
        </w:pBdr>
        <w:jc w:val="both"/>
        <w:rPr>
          <w:rFonts w:ascii="Arial" w:hAnsi="Arial" w:cs="Arial"/>
          <w:sz w:val="20"/>
          <w:szCs w:val="20"/>
        </w:rPr>
      </w:pPr>
      <w:r w:rsidRPr="000C6394">
        <w:rPr>
          <w:rFonts w:ascii="Arial" w:hAnsi="Arial" w:cs="Arial"/>
          <w:sz w:val="20"/>
          <w:szCs w:val="20"/>
        </w:rPr>
        <w:t xml:space="preserve">                                                               </w:t>
      </w:r>
      <w:r w:rsidR="00AB346B" w:rsidRPr="000C6394">
        <w:rPr>
          <w:rFonts w:ascii="Arial" w:hAnsi="Arial" w:cs="Arial"/>
          <w:sz w:val="20"/>
          <w:szCs w:val="20"/>
        </w:rPr>
        <w:t xml:space="preserve">       </w:t>
      </w:r>
      <w:r w:rsidRPr="000C6394">
        <w:rPr>
          <w:rFonts w:ascii="Arial" w:hAnsi="Arial" w:cs="Arial"/>
          <w:sz w:val="20"/>
          <w:szCs w:val="20"/>
        </w:rPr>
        <w:t xml:space="preserve"> </w:t>
      </w:r>
      <w:r w:rsidR="00845A44">
        <w:rPr>
          <w:rFonts w:ascii="Arial" w:hAnsi="Arial" w:cs="Arial"/>
          <w:sz w:val="20"/>
          <w:szCs w:val="20"/>
        </w:rPr>
        <w:t xml:space="preserve">      </w:t>
      </w:r>
      <w:r w:rsidRPr="000C6394">
        <w:rPr>
          <w:rFonts w:ascii="Arial" w:hAnsi="Arial" w:cs="Arial"/>
          <w:sz w:val="20"/>
          <w:szCs w:val="20"/>
        </w:rPr>
        <w:t xml:space="preserve"> Predictable               </w:t>
      </w:r>
      <w:r w:rsidR="00AB346B" w:rsidRPr="000C6394">
        <w:rPr>
          <w:rFonts w:ascii="Arial" w:hAnsi="Arial" w:cs="Arial"/>
          <w:sz w:val="20"/>
          <w:szCs w:val="20"/>
        </w:rPr>
        <w:t xml:space="preserve"> </w:t>
      </w:r>
      <w:r w:rsidR="00845A44">
        <w:rPr>
          <w:rFonts w:ascii="Arial" w:hAnsi="Arial" w:cs="Arial"/>
          <w:sz w:val="20"/>
          <w:szCs w:val="20"/>
        </w:rPr>
        <w:t xml:space="preserve">    </w:t>
      </w:r>
      <w:r w:rsidRPr="000C6394">
        <w:rPr>
          <w:rFonts w:ascii="Arial" w:hAnsi="Arial" w:cs="Arial"/>
          <w:sz w:val="20"/>
          <w:szCs w:val="20"/>
        </w:rPr>
        <w:t xml:space="preserve">Moderate            </w:t>
      </w:r>
      <w:r w:rsidR="00845A44">
        <w:rPr>
          <w:rFonts w:ascii="Arial" w:hAnsi="Arial" w:cs="Arial"/>
          <w:sz w:val="20"/>
          <w:szCs w:val="20"/>
        </w:rPr>
        <w:t xml:space="preserve">       </w:t>
      </w:r>
      <w:r w:rsidRPr="000C6394">
        <w:rPr>
          <w:rFonts w:ascii="Arial" w:hAnsi="Arial" w:cs="Arial"/>
          <w:sz w:val="20"/>
          <w:szCs w:val="20"/>
        </w:rPr>
        <w:t xml:space="preserve">Difficult  </w:t>
      </w:r>
      <w:r w:rsidRPr="000C6394">
        <w:rPr>
          <w:rFonts w:ascii="Arial" w:hAnsi="Arial" w:cs="Arial"/>
          <w:b/>
          <w:bCs/>
          <w:sz w:val="20"/>
          <w:szCs w:val="20"/>
        </w:rPr>
        <w:t xml:space="preserve">                                                                                    </w:t>
      </w:r>
    </w:p>
    <w:p w14:paraId="0F00EE14" w14:textId="77777777" w:rsidR="0019760C" w:rsidRPr="000C6394" w:rsidRDefault="0019760C" w:rsidP="00EB22B9">
      <w:pPr>
        <w:pStyle w:val="NoSpacing"/>
        <w:jc w:val="both"/>
        <w:rPr>
          <w:rFonts w:ascii="Arial" w:hAnsi="Arial" w:cs="Arial"/>
          <w:b/>
          <w:bCs/>
          <w:sz w:val="20"/>
          <w:szCs w:val="20"/>
        </w:rPr>
      </w:pPr>
    </w:p>
    <w:p w14:paraId="794EB2F2" w14:textId="129FE2F7" w:rsidR="0019760C" w:rsidRPr="000C6394" w:rsidRDefault="0019760C"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Crowding or spacing </w:t>
      </w:r>
      <w:r w:rsidR="00B0018A" w:rsidRPr="000C6394">
        <w:rPr>
          <w:rFonts w:ascii="Arial" w:hAnsi="Arial" w:cs="Arial"/>
          <w:sz w:val="20"/>
          <w:szCs w:val="20"/>
        </w:rPr>
        <w:t>up</w:t>
      </w:r>
      <w:r w:rsidR="002F59D2" w:rsidRPr="000C6394">
        <w:rPr>
          <w:rFonts w:ascii="Arial" w:hAnsi="Arial" w:cs="Arial"/>
          <w:sz w:val="20"/>
          <w:szCs w:val="20"/>
        </w:rPr>
        <w:t xml:space="preserve"> to 6mm                   </w:t>
      </w:r>
      <w:r w:rsidR="003F7E78" w:rsidRPr="000C6394">
        <w:rPr>
          <w:rFonts w:ascii="Arial" w:hAnsi="Arial" w:cs="Arial"/>
          <w:sz w:val="20"/>
          <w:szCs w:val="20"/>
        </w:rPr>
        <w:t xml:space="preserve"> </w:t>
      </w:r>
      <w:r w:rsidR="00F04B91" w:rsidRPr="000C6394">
        <w:rPr>
          <w:rFonts w:ascii="Arial" w:hAnsi="Arial" w:cs="Arial"/>
          <w:sz w:val="20"/>
          <w:szCs w:val="20"/>
        </w:rPr>
        <w:t xml:space="preserve">    </w:t>
      </w:r>
      <w:r w:rsidR="002F59D2" w:rsidRPr="000C6394">
        <w:rPr>
          <w:rFonts w:ascii="Arial" w:hAnsi="Arial" w:cs="Arial"/>
          <w:sz w:val="20"/>
          <w:szCs w:val="20"/>
        </w:rPr>
        <w:t>6-8mm                    &gt;8mm</w:t>
      </w:r>
    </w:p>
    <w:p w14:paraId="4F1B62CA" w14:textId="5BFE5477" w:rsidR="0019760C"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19760C" w:rsidRPr="000C6394">
        <w:rPr>
          <w:rFonts w:ascii="Arial" w:hAnsi="Arial" w:cs="Arial"/>
          <w:sz w:val="20"/>
          <w:szCs w:val="20"/>
        </w:rPr>
        <w:t>per arch</w:t>
      </w:r>
    </w:p>
    <w:p w14:paraId="21FBCD38" w14:textId="11CCAAB9" w:rsidR="002F59D2" w:rsidRPr="000C6394" w:rsidRDefault="002F59D2"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Midline discrepancy </w:t>
      </w:r>
      <w:r w:rsidR="00B0018A" w:rsidRPr="000C6394">
        <w:rPr>
          <w:rFonts w:ascii="Arial" w:hAnsi="Arial" w:cs="Arial"/>
          <w:sz w:val="20"/>
          <w:szCs w:val="20"/>
        </w:rPr>
        <w:t>up</w:t>
      </w:r>
      <w:r w:rsidRPr="000C6394">
        <w:rPr>
          <w:rFonts w:ascii="Arial" w:hAnsi="Arial" w:cs="Arial"/>
          <w:sz w:val="20"/>
          <w:szCs w:val="20"/>
        </w:rPr>
        <w:t xml:space="preserve"> to 2mm                    </w:t>
      </w:r>
      <w:r w:rsidR="00F04B91" w:rsidRPr="000C6394">
        <w:rPr>
          <w:rFonts w:ascii="Arial" w:hAnsi="Arial" w:cs="Arial"/>
          <w:sz w:val="20"/>
          <w:szCs w:val="20"/>
        </w:rPr>
        <w:t xml:space="preserve">    </w:t>
      </w:r>
      <w:r w:rsidRPr="000C6394">
        <w:rPr>
          <w:rFonts w:ascii="Arial" w:hAnsi="Arial" w:cs="Arial"/>
          <w:sz w:val="20"/>
          <w:szCs w:val="20"/>
        </w:rPr>
        <w:t xml:space="preserve">2-3mm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&gt;3mm  </w:t>
      </w:r>
    </w:p>
    <w:p w14:paraId="50E90040" w14:textId="1E9491F3" w:rsidR="0019760C" w:rsidRPr="000C6394" w:rsidRDefault="002F59D2"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Central incisor rotation                                      Up to 40°              </w:t>
      </w:r>
      <w:r w:rsidR="00AB346B" w:rsidRPr="000C6394">
        <w:rPr>
          <w:rFonts w:ascii="Arial" w:hAnsi="Arial" w:cs="Arial"/>
          <w:sz w:val="20"/>
          <w:szCs w:val="20"/>
        </w:rPr>
        <w:t xml:space="preserve">        </w:t>
      </w:r>
      <w:r w:rsidRPr="000C6394">
        <w:rPr>
          <w:rFonts w:ascii="Arial" w:hAnsi="Arial" w:cs="Arial"/>
          <w:sz w:val="20"/>
          <w:szCs w:val="20"/>
        </w:rPr>
        <w:t xml:space="preserve">40-50°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&gt;50° </w:t>
      </w:r>
    </w:p>
    <w:p w14:paraId="54E55A65" w14:textId="2844114D" w:rsidR="0019760C" w:rsidRPr="000C6394" w:rsidRDefault="00F446E1"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Lateral incisor rotation                              </w:t>
      </w:r>
      <w:r w:rsidR="00173D23" w:rsidRPr="000C6394">
        <w:rPr>
          <w:rFonts w:ascii="Arial" w:hAnsi="Arial" w:cs="Arial"/>
          <w:sz w:val="20"/>
          <w:szCs w:val="20"/>
        </w:rPr>
        <w:t xml:space="preserve">         Up to 30°                    </w:t>
      </w:r>
      <w:r w:rsidR="00AB346B" w:rsidRPr="000C6394">
        <w:rPr>
          <w:rFonts w:ascii="Arial" w:hAnsi="Arial" w:cs="Arial"/>
          <w:sz w:val="20"/>
          <w:szCs w:val="20"/>
        </w:rPr>
        <w:t xml:space="preserve">  </w:t>
      </w:r>
      <w:r w:rsidR="00173D23" w:rsidRPr="000C6394">
        <w:rPr>
          <w:rFonts w:ascii="Arial" w:hAnsi="Arial" w:cs="Arial"/>
          <w:sz w:val="20"/>
          <w:szCs w:val="20"/>
        </w:rPr>
        <w:t xml:space="preserve">30-40°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00173D23" w:rsidRPr="000C6394">
        <w:rPr>
          <w:rFonts w:ascii="Arial" w:hAnsi="Arial" w:cs="Arial"/>
          <w:sz w:val="20"/>
          <w:szCs w:val="20"/>
        </w:rPr>
        <w:t xml:space="preserve"> </w:t>
      </w:r>
      <w:r w:rsidR="00AB346B" w:rsidRPr="000C6394">
        <w:rPr>
          <w:rFonts w:ascii="Arial" w:hAnsi="Arial" w:cs="Arial"/>
          <w:sz w:val="20"/>
          <w:szCs w:val="20"/>
        </w:rPr>
        <w:t xml:space="preserve">  </w:t>
      </w:r>
      <w:r w:rsidR="00173D23" w:rsidRPr="000C6394">
        <w:rPr>
          <w:rFonts w:ascii="Arial" w:hAnsi="Arial" w:cs="Arial"/>
          <w:sz w:val="20"/>
          <w:szCs w:val="20"/>
        </w:rPr>
        <w:t>&gt;40°</w:t>
      </w:r>
    </w:p>
    <w:p w14:paraId="7D613B39" w14:textId="1E791015" w:rsidR="00173D23" w:rsidRPr="000C6394" w:rsidRDefault="00173D23" w:rsidP="00AB346B">
      <w:pPr>
        <w:pStyle w:val="NoSpacing"/>
        <w:numPr>
          <w:ilvl w:val="0"/>
          <w:numId w:val="5"/>
        </w:numPr>
        <w:jc w:val="both"/>
        <w:rPr>
          <w:rFonts w:ascii="Arial" w:hAnsi="Arial" w:cs="Arial"/>
          <w:sz w:val="20"/>
          <w:szCs w:val="20"/>
        </w:rPr>
      </w:pPr>
      <w:r w:rsidRPr="000C6394">
        <w:rPr>
          <w:rFonts w:ascii="Arial" w:hAnsi="Arial" w:cs="Arial"/>
          <w:sz w:val="20"/>
          <w:szCs w:val="20"/>
        </w:rPr>
        <w:t xml:space="preserve">Canine and premolar                                          Up to 45°                   </w:t>
      </w:r>
      <w:r w:rsidR="00AB346B" w:rsidRPr="000C6394">
        <w:rPr>
          <w:rFonts w:ascii="Arial" w:hAnsi="Arial" w:cs="Arial"/>
          <w:sz w:val="20"/>
          <w:szCs w:val="20"/>
        </w:rPr>
        <w:t xml:space="preserve">  </w:t>
      </w:r>
      <w:r w:rsidRPr="000C6394">
        <w:rPr>
          <w:rFonts w:ascii="Arial" w:hAnsi="Arial" w:cs="Arial"/>
          <w:sz w:val="20"/>
          <w:szCs w:val="20"/>
        </w:rPr>
        <w:t xml:space="preserve"> 45-55°                      </w:t>
      </w:r>
      <w:r w:rsidR="003F7E78" w:rsidRPr="000C6394">
        <w:rPr>
          <w:rFonts w:ascii="Arial" w:hAnsi="Arial" w:cs="Arial"/>
          <w:sz w:val="20"/>
          <w:szCs w:val="20"/>
        </w:rPr>
        <w:t xml:space="preserve"> </w:t>
      </w:r>
      <w:r w:rsidR="00AB346B" w:rsidRPr="000C6394">
        <w:rPr>
          <w:rFonts w:ascii="Arial" w:hAnsi="Arial" w:cs="Arial"/>
          <w:sz w:val="20"/>
          <w:szCs w:val="20"/>
        </w:rPr>
        <w:t xml:space="preserve">  </w:t>
      </w:r>
      <w:r w:rsidRPr="000C6394">
        <w:rPr>
          <w:rFonts w:ascii="Arial" w:hAnsi="Arial" w:cs="Arial"/>
          <w:sz w:val="20"/>
          <w:szCs w:val="20"/>
        </w:rPr>
        <w:t xml:space="preserve">&gt;55° </w:t>
      </w:r>
    </w:p>
    <w:p w14:paraId="3E503C89" w14:textId="1068E59D" w:rsidR="0019760C"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173D23" w:rsidRPr="000C6394">
        <w:rPr>
          <w:rFonts w:ascii="Arial" w:hAnsi="Arial" w:cs="Arial"/>
          <w:sz w:val="20"/>
          <w:szCs w:val="20"/>
        </w:rPr>
        <w:t>rotation</w:t>
      </w:r>
    </w:p>
    <w:p w14:paraId="557D27CB" w14:textId="4983C911"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Molar rotation                                                     Up to 20°                     20-30°                     </w:t>
      </w:r>
      <w:r w:rsidR="003047D0" w:rsidRPr="000C6394">
        <w:rPr>
          <w:rFonts w:ascii="Arial" w:hAnsi="Arial" w:cs="Arial"/>
          <w:sz w:val="20"/>
          <w:szCs w:val="20"/>
        </w:rPr>
        <w:t xml:space="preserve"> </w:t>
      </w:r>
      <w:r w:rsidRPr="000C6394">
        <w:rPr>
          <w:rFonts w:ascii="Arial" w:hAnsi="Arial" w:cs="Arial"/>
          <w:sz w:val="20"/>
          <w:szCs w:val="20"/>
        </w:rPr>
        <w:t xml:space="preserve"> </w:t>
      </w:r>
      <w:r w:rsidR="00AB346B"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&gt;30°</w:t>
      </w:r>
    </w:p>
    <w:p w14:paraId="07BA130B" w14:textId="0AC15814"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Anterior extrusion per arch</w:t>
      </w:r>
      <w:r w:rsidR="00B0018A" w:rsidRPr="000C6394">
        <w:rPr>
          <w:rFonts w:ascii="Arial" w:hAnsi="Arial" w:cs="Arial"/>
          <w:sz w:val="20"/>
          <w:szCs w:val="20"/>
        </w:rPr>
        <w:t xml:space="preserve">: </w:t>
      </w:r>
      <w:r w:rsidRPr="000C6394">
        <w:rPr>
          <w:rFonts w:ascii="Arial" w:hAnsi="Arial" w:cs="Arial"/>
          <w:sz w:val="20"/>
          <w:szCs w:val="20"/>
        </w:rPr>
        <w:t xml:space="preserve">Up to 2.5mm         2.5-3mm                  </w:t>
      </w:r>
      <w:r w:rsidR="003047D0" w:rsidRPr="000C6394">
        <w:rPr>
          <w:rFonts w:ascii="Arial" w:hAnsi="Arial" w:cs="Arial"/>
          <w:sz w:val="20"/>
          <w:szCs w:val="20"/>
        </w:rPr>
        <w:t xml:space="preserve"> </w:t>
      </w:r>
      <w:r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 xml:space="preserve">&gt;3mm </w:t>
      </w:r>
    </w:p>
    <w:p w14:paraId="2DAE3F03" w14:textId="1D641391"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Anterior intrusion per arch                                  Up to 0.5mm                0.5-1mm                  </w:t>
      </w:r>
      <w:r w:rsidR="003047D0" w:rsidRPr="000C6394">
        <w:rPr>
          <w:rFonts w:ascii="Arial" w:hAnsi="Arial" w:cs="Arial"/>
          <w:sz w:val="20"/>
          <w:szCs w:val="20"/>
        </w:rPr>
        <w:t xml:space="preserve"> </w:t>
      </w:r>
      <w:r w:rsidRPr="000C6394">
        <w:rPr>
          <w:rFonts w:ascii="Arial" w:hAnsi="Arial" w:cs="Arial"/>
          <w:sz w:val="20"/>
          <w:szCs w:val="20"/>
        </w:rPr>
        <w:t xml:space="preserve"> </w:t>
      </w:r>
      <w:r w:rsidR="003047D0" w:rsidRPr="000C6394">
        <w:rPr>
          <w:rFonts w:ascii="Arial" w:hAnsi="Arial" w:cs="Arial"/>
          <w:sz w:val="20"/>
          <w:szCs w:val="20"/>
        </w:rPr>
        <w:t xml:space="preserve"> </w:t>
      </w:r>
      <w:r w:rsidRPr="000C6394">
        <w:rPr>
          <w:rFonts w:ascii="Arial" w:hAnsi="Arial" w:cs="Arial"/>
          <w:sz w:val="20"/>
          <w:szCs w:val="20"/>
        </w:rPr>
        <w:t>&gt;1mm</w:t>
      </w:r>
    </w:p>
    <w:p w14:paraId="6869741E" w14:textId="5BE42934" w:rsidR="0019760C" w:rsidRPr="000C6394" w:rsidRDefault="00173D23"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Posterior intrusion per arch                                 Up to 0.5mm                0.5-1mm                   </w:t>
      </w:r>
      <w:r w:rsidR="003047D0" w:rsidRPr="000C6394">
        <w:rPr>
          <w:rFonts w:ascii="Arial" w:hAnsi="Arial" w:cs="Arial"/>
          <w:sz w:val="20"/>
          <w:szCs w:val="20"/>
        </w:rPr>
        <w:t xml:space="preserve"> </w:t>
      </w:r>
      <w:r w:rsidR="003F7E78" w:rsidRPr="000C6394">
        <w:rPr>
          <w:rFonts w:ascii="Arial" w:hAnsi="Arial" w:cs="Arial"/>
          <w:sz w:val="20"/>
          <w:szCs w:val="20"/>
        </w:rPr>
        <w:t xml:space="preserve"> </w:t>
      </w:r>
      <w:r w:rsidRPr="000C6394">
        <w:rPr>
          <w:rFonts w:ascii="Arial" w:hAnsi="Arial" w:cs="Arial"/>
          <w:sz w:val="20"/>
          <w:szCs w:val="20"/>
        </w:rPr>
        <w:t>&gt;1mm</w:t>
      </w:r>
    </w:p>
    <w:p w14:paraId="690C8141" w14:textId="459303BF"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Posterior extrusion per arch                                  0mm                           0.5mm                        </w:t>
      </w:r>
      <w:r w:rsidR="003F7E78" w:rsidRPr="000C6394">
        <w:rPr>
          <w:rFonts w:ascii="Arial" w:hAnsi="Arial" w:cs="Arial"/>
          <w:sz w:val="20"/>
          <w:szCs w:val="20"/>
        </w:rPr>
        <w:t xml:space="preserve"> </w:t>
      </w:r>
      <w:r w:rsidRPr="000C6394">
        <w:rPr>
          <w:rFonts w:ascii="Arial" w:hAnsi="Arial" w:cs="Arial"/>
          <w:sz w:val="20"/>
          <w:szCs w:val="20"/>
        </w:rPr>
        <w:t>&gt;0.5mm</w:t>
      </w:r>
    </w:p>
    <w:p w14:paraId="46E45D19" w14:textId="5BBB51E8"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Expansion per quadrant                                       Up to 2mm                  2-3mm                        </w:t>
      </w:r>
      <w:r w:rsidR="00AB346B" w:rsidRPr="000C6394">
        <w:rPr>
          <w:rFonts w:ascii="Arial" w:hAnsi="Arial" w:cs="Arial"/>
          <w:sz w:val="20"/>
          <w:szCs w:val="20"/>
        </w:rPr>
        <w:t xml:space="preserve"> </w:t>
      </w:r>
      <w:r w:rsidRPr="000C6394">
        <w:rPr>
          <w:rFonts w:ascii="Arial" w:hAnsi="Arial" w:cs="Arial"/>
          <w:sz w:val="20"/>
          <w:szCs w:val="20"/>
        </w:rPr>
        <w:t>&gt;3mm</w:t>
      </w:r>
    </w:p>
    <w:p w14:paraId="0CFF5DED" w14:textId="7359EBE3"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Anteroposterior correction                                  </w:t>
      </w:r>
      <w:r w:rsidR="00AB346B" w:rsidRPr="000C6394">
        <w:rPr>
          <w:rFonts w:ascii="Arial" w:hAnsi="Arial" w:cs="Arial"/>
          <w:sz w:val="20"/>
          <w:szCs w:val="20"/>
        </w:rPr>
        <w:t xml:space="preserve"> </w:t>
      </w:r>
      <w:r w:rsidRPr="000C6394">
        <w:rPr>
          <w:rFonts w:ascii="Arial" w:hAnsi="Arial" w:cs="Arial"/>
          <w:sz w:val="20"/>
          <w:szCs w:val="20"/>
        </w:rPr>
        <w:t xml:space="preserve">Up to 2mm                 </w:t>
      </w:r>
      <w:r w:rsidR="00AB346B" w:rsidRPr="000C6394">
        <w:rPr>
          <w:rFonts w:ascii="Arial" w:hAnsi="Arial" w:cs="Arial"/>
          <w:sz w:val="20"/>
          <w:szCs w:val="20"/>
        </w:rPr>
        <w:t xml:space="preserve"> </w:t>
      </w:r>
      <w:r w:rsidRPr="000C6394">
        <w:rPr>
          <w:rFonts w:ascii="Arial" w:hAnsi="Arial" w:cs="Arial"/>
          <w:sz w:val="20"/>
          <w:szCs w:val="20"/>
        </w:rPr>
        <w:t xml:space="preserve">2-4mm                        </w:t>
      </w:r>
      <w:r w:rsidR="003F7E78" w:rsidRPr="000C6394">
        <w:rPr>
          <w:rFonts w:ascii="Arial" w:hAnsi="Arial" w:cs="Arial"/>
          <w:sz w:val="20"/>
          <w:szCs w:val="20"/>
        </w:rPr>
        <w:t xml:space="preserve"> </w:t>
      </w:r>
      <w:r w:rsidRPr="000C6394">
        <w:rPr>
          <w:rFonts w:ascii="Arial" w:hAnsi="Arial" w:cs="Arial"/>
          <w:sz w:val="20"/>
          <w:szCs w:val="20"/>
        </w:rPr>
        <w:t>&gt;4mm</w:t>
      </w:r>
    </w:p>
    <w:p w14:paraId="42BA9BEB" w14:textId="43D0AF78" w:rsidR="0019760C"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 xml:space="preserve">Incisor lingual root torque                                    0-10°                           10-15°                        </w:t>
      </w:r>
      <w:r w:rsidR="003F7E78" w:rsidRPr="000C6394">
        <w:rPr>
          <w:rFonts w:ascii="Arial" w:hAnsi="Arial" w:cs="Arial"/>
          <w:sz w:val="20"/>
          <w:szCs w:val="20"/>
        </w:rPr>
        <w:t xml:space="preserve"> </w:t>
      </w:r>
      <w:r w:rsidRPr="000C6394">
        <w:rPr>
          <w:rFonts w:ascii="Arial" w:hAnsi="Arial" w:cs="Arial"/>
          <w:sz w:val="20"/>
          <w:szCs w:val="20"/>
        </w:rPr>
        <w:t xml:space="preserve"> &gt;15</w:t>
      </w:r>
      <w:bookmarkStart w:id="2" w:name="_Hlk191907488"/>
      <w:r w:rsidRPr="000C6394">
        <w:rPr>
          <w:rFonts w:ascii="Arial" w:hAnsi="Arial" w:cs="Arial"/>
          <w:sz w:val="20"/>
          <w:szCs w:val="20"/>
        </w:rPr>
        <w:t>°</w:t>
      </w:r>
      <w:bookmarkEnd w:id="2"/>
    </w:p>
    <w:p w14:paraId="35D9C57E" w14:textId="175A7D7E" w:rsidR="003047D0" w:rsidRPr="000C6394" w:rsidRDefault="003047D0" w:rsidP="00AB346B">
      <w:pPr>
        <w:pStyle w:val="NoSpacing"/>
        <w:numPr>
          <w:ilvl w:val="0"/>
          <w:numId w:val="6"/>
        </w:numPr>
        <w:jc w:val="both"/>
        <w:rPr>
          <w:rFonts w:ascii="Arial" w:hAnsi="Arial" w:cs="Arial"/>
          <w:sz w:val="20"/>
          <w:szCs w:val="20"/>
        </w:rPr>
      </w:pPr>
      <w:r w:rsidRPr="000C6394">
        <w:rPr>
          <w:rFonts w:ascii="Arial" w:hAnsi="Arial" w:cs="Arial"/>
          <w:sz w:val="20"/>
          <w:szCs w:val="20"/>
        </w:rPr>
        <w:t>Posterior tooth lingual                                          0-5°                             5-10°                            &gt;10°</w:t>
      </w:r>
    </w:p>
    <w:p w14:paraId="7E7A3EF9" w14:textId="2A9CDCC6"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root torque</w:t>
      </w:r>
    </w:p>
    <w:p w14:paraId="619D868B" w14:textId="527C6CBA" w:rsidR="003047D0" w:rsidRPr="000C6394" w:rsidRDefault="003047D0" w:rsidP="00AB346B">
      <w:pPr>
        <w:pStyle w:val="NoSpacing"/>
        <w:numPr>
          <w:ilvl w:val="0"/>
          <w:numId w:val="7"/>
        </w:numPr>
        <w:jc w:val="both"/>
        <w:rPr>
          <w:rFonts w:ascii="Arial" w:hAnsi="Arial" w:cs="Arial"/>
          <w:sz w:val="20"/>
          <w:szCs w:val="20"/>
        </w:rPr>
      </w:pPr>
      <w:r w:rsidRPr="000C6394">
        <w:rPr>
          <w:rFonts w:ascii="Arial" w:hAnsi="Arial" w:cs="Arial"/>
          <w:sz w:val="20"/>
          <w:szCs w:val="20"/>
        </w:rPr>
        <w:t xml:space="preserve">Posterior tooth distal                                            0-2mm                         2-4mm                        </w:t>
      </w:r>
      <w:r w:rsidR="003F7E78" w:rsidRPr="000C6394">
        <w:rPr>
          <w:rFonts w:ascii="Arial" w:hAnsi="Arial" w:cs="Arial"/>
          <w:sz w:val="20"/>
          <w:szCs w:val="20"/>
        </w:rPr>
        <w:t xml:space="preserve"> </w:t>
      </w:r>
      <w:r w:rsidRPr="000C6394">
        <w:rPr>
          <w:rFonts w:ascii="Arial" w:hAnsi="Arial" w:cs="Arial"/>
          <w:sz w:val="20"/>
          <w:szCs w:val="20"/>
        </w:rPr>
        <w:t>&gt;4mm</w:t>
      </w:r>
    </w:p>
    <w:p w14:paraId="0BF91A65" w14:textId="27CFFC7A"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movement (maxilla)</w:t>
      </w:r>
    </w:p>
    <w:p w14:paraId="6A26B33B" w14:textId="5B1E690B" w:rsidR="003047D0" w:rsidRPr="000C6394" w:rsidRDefault="003047D0" w:rsidP="00AB346B">
      <w:pPr>
        <w:pStyle w:val="NoSpacing"/>
        <w:numPr>
          <w:ilvl w:val="0"/>
          <w:numId w:val="7"/>
        </w:numPr>
        <w:jc w:val="both"/>
        <w:rPr>
          <w:rFonts w:ascii="Arial" w:hAnsi="Arial" w:cs="Arial"/>
          <w:sz w:val="20"/>
          <w:szCs w:val="20"/>
        </w:rPr>
      </w:pPr>
      <w:r w:rsidRPr="000C6394">
        <w:rPr>
          <w:rFonts w:ascii="Arial" w:hAnsi="Arial" w:cs="Arial"/>
          <w:sz w:val="20"/>
          <w:szCs w:val="20"/>
        </w:rPr>
        <w:t xml:space="preserve">Posterior tooth mesial                                           0-1mm                        1-2mm                      </w:t>
      </w:r>
      <w:r w:rsidR="003F7E78" w:rsidRPr="000C6394">
        <w:rPr>
          <w:rFonts w:ascii="Arial" w:hAnsi="Arial" w:cs="Arial"/>
          <w:sz w:val="20"/>
          <w:szCs w:val="20"/>
        </w:rPr>
        <w:t xml:space="preserve">  </w:t>
      </w:r>
      <w:r w:rsidRPr="000C6394">
        <w:rPr>
          <w:rFonts w:ascii="Arial" w:hAnsi="Arial" w:cs="Arial"/>
          <w:sz w:val="20"/>
          <w:szCs w:val="20"/>
        </w:rPr>
        <w:t xml:space="preserve"> &gt;2mm</w:t>
      </w:r>
    </w:p>
    <w:p w14:paraId="45238731" w14:textId="2305B29E" w:rsidR="003047D0" w:rsidRPr="000C6394" w:rsidRDefault="00AB346B" w:rsidP="003047D0">
      <w:pPr>
        <w:pStyle w:val="NoSpacing"/>
        <w:jc w:val="both"/>
        <w:rPr>
          <w:rFonts w:ascii="Arial" w:hAnsi="Arial" w:cs="Arial"/>
          <w:sz w:val="20"/>
          <w:szCs w:val="20"/>
        </w:rPr>
      </w:pPr>
      <w:r w:rsidRPr="000C6394">
        <w:rPr>
          <w:rFonts w:ascii="Arial" w:hAnsi="Arial" w:cs="Arial"/>
          <w:sz w:val="20"/>
          <w:szCs w:val="20"/>
        </w:rPr>
        <w:t xml:space="preserve">              </w:t>
      </w:r>
      <w:r w:rsidR="003047D0" w:rsidRPr="000C6394">
        <w:rPr>
          <w:rFonts w:ascii="Arial" w:hAnsi="Arial" w:cs="Arial"/>
          <w:sz w:val="20"/>
          <w:szCs w:val="20"/>
        </w:rPr>
        <w:t>movement</w:t>
      </w:r>
    </w:p>
    <w:p w14:paraId="3FE2C88E" w14:textId="69B6BD4A" w:rsidR="003047D0" w:rsidRPr="000C6394" w:rsidRDefault="003047D0" w:rsidP="003F7E78">
      <w:pPr>
        <w:pStyle w:val="NoSpacing"/>
        <w:pBdr>
          <w:bottom w:val="single" w:sz="4" w:space="1" w:color="auto"/>
          <w:between w:val="single" w:sz="4" w:space="1" w:color="auto"/>
        </w:pBdr>
        <w:jc w:val="both"/>
        <w:rPr>
          <w:rFonts w:ascii="Arial" w:hAnsi="Arial" w:cs="Arial"/>
          <w:sz w:val="20"/>
          <w:szCs w:val="20"/>
        </w:rPr>
      </w:pPr>
    </w:p>
    <w:p w14:paraId="636FB13A" w14:textId="77777777" w:rsidR="0019760C" w:rsidRPr="000C6394" w:rsidRDefault="0019760C" w:rsidP="00EB22B9">
      <w:pPr>
        <w:pStyle w:val="NoSpacing"/>
        <w:jc w:val="both"/>
        <w:rPr>
          <w:rFonts w:ascii="Arial" w:hAnsi="Arial" w:cs="Arial"/>
          <w:b/>
          <w:bCs/>
          <w:sz w:val="20"/>
          <w:szCs w:val="20"/>
        </w:rPr>
      </w:pPr>
    </w:p>
    <w:p w14:paraId="3D8D03EB" w14:textId="1F5D5111" w:rsidR="0019760C" w:rsidRPr="000C6394" w:rsidRDefault="003F7E78" w:rsidP="003F7E78">
      <w:pPr>
        <w:pStyle w:val="NoSpacing"/>
        <w:jc w:val="both"/>
        <w:rPr>
          <w:rFonts w:ascii="Arial" w:hAnsi="Arial" w:cs="Arial"/>
          <w:sz w:val="20"/>
          <w:szCs w:val="20"/>
        </w:rPr>
      </w:pPr>
      <w:r w:rsidRPr="000C6394">
        <w:rPr>
          <w:rFonts w:ascii="Arial" w:hAnsi="Arial" w:cs="Arial"/>
          <w:b/>
          <w:bCs/>
          <w:sz w:val="20"/>
          <w:szCs w:val="20"/>
        </w:rPr>
        <w:t xml:space="preserve">Table 3: </w:t>
      </w:r>
      <w:r w:rsidRPr="000C6394">
        <w:rPr>
          <w:rFonts w:ascii="Arial" w:hAnsi="Arial" w:cs="Arial"/>
          <w:sz w:val="20"/>
          <w:szCs w:val="20"/>
        </w:rPr>
        <w:t xml:space="preserve">The synthesis of the data collected from two of the larger aligner manufacturing companies, Align Technology and </w:t>
      </w:r>
      <w:proofErr w:type="spellStart"/>
      <w:r w:rsidRPr="000C6394">
        <w:rPr>
          <w:rFonts w:ascii="Arial" w:hAnsi="Arial" w:cs="Arial"/>
          <w:sz w:val="20"/>
          <w:szCs w:val="20"/>
        </w:rPr>
        <w:t>ClearCorrect</w:t>
      </w:r>
      <w:proofErr w:type="spellEnd"/>
      <w:r w:rsidR="006F38D7" w:rsidRPr="000C6394">
        <w:rPr>
          <w:rFonts w:ascii="Arial" w:hAnsi="Arial" w:cs="Arial"/>
          <w:sz w:val="20"/>
          <w:szCs w:val="20"/>
        </w:rPr>
        <w:t xml:space="preserve"> </w:t>
      </w:r>
      <w:r w:rsidRPr="000C6394">
        <w:rPr>
          <w:rFonts w:ascii="Arial" w:hAnsi="Arial" w:cs="Arial"/>
          <w:sz w:val="20"/>
          <w:szCs w:val="20"/>
        </w:rPr>
        <w:t>[3</w:t>
      </w:r>
      <w:r w:rsidR="006351FB" w:rsidRPr="000C6394">
        <w:rPr>
          <w:rFonts w:ascii="Arial" w:hAnsi="Arial" w:cs="Arial"/>
          <w:sz w:val="20"/>
          <w:szCs w:val="20"/>
        </w:rPr>
        <w:t>1</w:t>
      </w:r>
      <w:r w:rsidRPr="000C6394">
        <w:rPr>
          <w:rFonts w:ascii="Arial" w:hAnsi="Arial" w:cs="Arial"/>
          <w:sz w:val="20"/>
          <w:szCs w:val="20"/>
        </w:rPr>
        <w:t>]</w:t>
      </w:r>
    </w:p>
    <w:p w14:paraId="49477991" w14:textId="77777777" w:rsidR="0019760C" w:rsidRPr="000C6394" w:rsidRDefault="0019760C" w:rsidP="00EB22B9">
      <w:pPr>
        <w:pStyle w:val="NoSpacing"/>
        <w:jc w:val="both"/>
        <w:rPr>
          <w:rFonts w:ascii="Arial" w:hAnsi="Arial" w:cs="Arial"/>
          <w:sz w:val="20"/>
          <w:szCs w:val="20"/>
        </w:rPr>
      </w:pPr>
    </w:p>
    <w:p w14:paraId="2C5227AE" w14:textId="77777777" w:rsidR="0019760C" w:rsidRPr="000C6394" w:rsidRDefault="0019760C" w:rsidP="00EB22B9">
      <w:pPr>
        <w:pStyle w:val="NoSpacing"/>
        <w:jc w:val="both"/>
        <w:rPr>
          <w:rFonts w:ascii="Arial" w:hAnsi="Arial" w:cs="Arial"/>
          <w:b/>
          <w:bCs/>
          <w:sz w:val="20"/>
          <w:szCs w:val="20"/>
        </w:rPr>
      </w:pPr>
    </w:p>
    <w:p w14:paraId="48D81CFC" w14:textId="101826D0" w:rsidR="0019760C" w:rsidRPr="000C6394" w:rsidRDefault="003F7E78" w:rsidP="00EB22B9">
      <w:pPr>
        <w:pStyle w:val="NoSpacing"/>
        <w:jc w:val="both"/>
        <w:rPr>
          <w:rFonts w:ascii="Arial" w:hAnsi="Arial" w:cs="Arial"/>
          <w:b/>
          <w:bCs/>
          <w:sz w:val="20"/>
          <w:szCs w:val="20"/>
        </w:rPr>
      </w:pPr>
      <w:r w:rsidRPr="000C6394">
        <w:rPr>
          <w:rFonts w:ascii="Arial" w:hAnsi="Arial" w:cs="Arial"/>
          <w:b/>
          <w:bCs/>
          <w:sz w:val="20"/>
          <w:szCs w:val="20"/>
        </w:rPr>
        <w:t>Conclusion</w:t>
      </w:r>
    </w:p>
    <w:p w14:paraId="227CE8C2" w14:textId="77777777" w:rsidR="0019760C" w:rsidRPr="000C6394" w:rsidRDefault="0019760C" w:rsidP="00EB22B9">
      <w:pPr>
        <w:pStyle w:val="NoSpacing"/>
        <w:jc w:val="both"/>
        <w:rPr>
          <w:rFonts w:ascii="Arial" w:hAnsi="Arial" w:cs="Arial"/>
          <w:b/>
          <w:bCs/>
          <w:sz w:val="20"/>
          <w:szCs w:val="20"/>
        </w:rPr>
      </w:pPr>
    </w:p>
    <w:p w14:paraId="32C2685B" w14:textId="7F7E15CC" w:rsidR="0019760C" w:rsidRPr="000C6394" w:rsidRDefault="00B901E8" w:rsidP="009F2C5B">
      <w:pPr>
        <w:pStyle w:val="NoSpacing"/>
        <w:jc w:val="both"/>
        <w:rPr>
          <w:rFonts w:ascii="Arial" w:hAnsi="Arial" w:cs="Arial"/>
          <w:b/>
          <w:bCs/>
          <w:sz w:val="20"/>
          <w:szCs w:val="20"/>
        </w:rPr>
      </w:pPr>
      <w:r w:rsidRPr="000C6394">
        <w:rPr>
          <w:rFonts w:ascii="Arial" w:hAnsi="Arial" w:cs="Arial"/>
          <w:sz w:val="20"/>
          <w:szCs w:val="20"/>
        </w:rPr>
        <w:t xml:space="preserve">Clear aligner therapy is a modern orthodontic technique that has gained popularity recently because </w:t>
      </w:r>
      <w:r w:rsidR="00E569F5" w:rsidRPr="000C6394">
        <w:rPr>
          <w:rFonts w:ascii="Arial" w:hAnsi="Arial" w:cs="Arial"/>
          <w:sz w:val="20"/>
          <w:szCs w:val="20"/>
        </w:rPr>
        <w:t>of</w:t>
      </w:r>
      <w:r w:rsidRPr="000C6394">
        <w:rPr>
          <w:rFonts w:ascii="Arial" w:hAnsi="Arial" w:cs="Arial"/>
          <w:sz w:val="20"/>
          <w:szCs w:val="20"/>
        </w:rPr>
        <w:t xml:space="preserve"> its simplicity, convenience, and almost unnoticeable appearance. The biomechanics of clear aligner therapy involves providing a gentle, controlled force on the teeth using a series of specially made, clear plastic aligners. This force gradually moves the teeth into the proper position to address a number of issues, including mild to moderate crowding or spacing, straightening rotated or pointed teeth, filling in gaps between teeth, and aligning the anterior teeth.</w:t>
      </w:r>
      <w:r w:rsidR="009F2C5B" w:rsidRPr="000C6394">
        <w:rPr>
          <w:rFonts w:ascii="Arial" w:hAnsi="Arial" w:cs="Arial"/>
          <w:sz w:val="20"/>
          <w:szCs w:val="20"/>
        </w:rPr>
        <w:t xml:space="preserve"> </w:t>
      </w:r>
      <w:r w:rsidR="00F24D59" w:rsidRPr="000C6394">
        <w:rPr>
          <w:rFonts w:ascii="Arial" w:hAnsi="Arial" w:cs="Arial"/>
          <w:sz w:val="20"/>
          <w:szCs w:val="20"/>
        </w:rPr>
        <w:t>Clear aligner therapy can be an excellent alternative to traditional braces or other orthodontic procedures, with an 80–90% success rate for mild to moderate tooth motions. It might not be the greatest option for more complex orthodontic cases, such as significant crowding or spacing irregularities, complex bite problems, or noticeable jaw discrepancies. When deciding between fixed braces and clear aligner therapy, patients should consider their unique orthodontic needs and preferences in addition to the guidance and expertise of their orthodontist.</w:t>
      </w:r>
      <w:r w:rsidR="0043586B" w:rsidRPr="000C6394">
        <w:rPr>
          <w:rFonts w:ascii="Arial" w:hAnsi="Arial" w:cs="Arial"/>
          <w:sz w:val="20"/>
          <w:szCs w:val="20"/>
        </w:rPr>
        <w:t xml:space="preserve"> </w:t>
      </w:r>
      <w:r w:rsidR="005C5ADE" w:rsidRPr="000C6394">
        <w:rPr>
          <w:rFonts w:ascii="Arial" w:hAnsi="Arial" w:cs="Arial"/>
          <w:sz w:val="20"/>
          <w:szCs w:val="20"/>
        </w:rPr>
        <w:t>In summary, patients can achieve a straighter, more attractive smile with clear aligner therapy, a safe, effective, and practical orthodontic treatment option. The future of clear aligner therapy is promising due to ongoing technological developments and an increasing amount of research demonstrating its efficacy. While fixed braces may be a better option for people with more complex orthodontic needs or who want a more predictable treatment outcome, clear aligners may be more appealing to people who value comfort, convenience, and discretion</w:t>
      </w:r>
      <w:r w:rsidR="00E569F5" w:rsidRPr="000C6394">
        <w:rPr>
          <w:rFonts w:ascii="Arial" w:hAnsi="Arial" w:cs="Arial"/>
          <w:sz w:val="20"/>
          <w:szCs w:val="20"/>
        </w:rPr>
        <w:t>.</w:t>
      </w:r>
    </w:p>
    <w:p w14:paraId="57D38911" w14:textId="77777777" w:rsidR="0019760C" w:rsidRDefault="0019760C" w:rsidP="00EB22B9">
      <w:pPr>
        <w:pStyle w:val="NoSpacing"/>
        <w:jc w:val="both"/>
        <w:rPr>
          <w:rFonts w:ascii="Arial" w:hAnsi="Arial" w:cs="Arial"/>
          <w:b/>
          <w:bCs/>
          <w:sz w:val="20"/>
          <w:szCs w:val="20"/>
        </w:rPr>
      </w:pPr>
    </w:p>
    <w:p w14:paraId="6EDA76C0" w14:textId="77777777" w:rsidR="00A9056F" w:rsidRPr="003A29C6" w:rsidRDefault="00A9056F" w:rsidP="00A9056F">
      <w:pPr>
        <w:jc w:val="both"/>
        <w:outlineLvl w:val="0"/>
        <w:rPr>
          <w:rFonts w:ascii="Arial" w:hAnsi="Arial" w:cs="Arial"/>
        </w:rPr>
      </w:pPr>
      <w:r w:rsidRPr="003A29C6">
        <w:rPr>
          <w:rFonts w:ascii="Arial" w:hAnsi="Arial" w:cs="Arial"/>
          <w:b/>
          <w:bCs/>
        </w:rPr>
        <w:t>COMPETING INTERESTS DISCLAIMER:</w:t>
      </w:r>
    </w:p>
    <w:p w14:paraId="4E0A8F0C" w14:textId="77777777" w:rsidR="00A9056F" w:rsidRDefault="00A9056F" w:rsidP="00A9056F">
      <w:r w:rsidRPr="00A10EDE">
        <w:lastRenderedPageBreak/>
        <w:t>Authors have declared that they have no known competing financial interests OR non-financial interests OR personal relationships that could have appeared to influence the work reported in this paper.</w:t>
      </w:r>
    </w:p>
    <w:p w14:paraId="3BA303EA" w14:textId="77777777" w:rsidR="00A9056F" w:rsidRPr="000C6394" w:rsidRDefault="00A9056F" w:rsidP="00EB22B9">
      <w:pPr>
        <w:pStyle w:val="NoSpacing"/>
        <w:jc w:val="both"/>
        <w:rPr>
          <w:rFonts w:ascii="Arial" w:hAnsi="Arial" w:cs="Arial"/>
          <w:b/>
          <w:bCs/>
          <w:sz w:val="20"/>
          <w:szCs w:val="20"/>
        </w:rPr>
      </w:pPr>
    </w:p>
    <w:p w14:paraId="13580F5C" w14:textId="77777777" w:rsidR="0019760C" w:rsidRPr="000C6394" w:rsidRDefault="0019760C" w:rsidP="00EB22B9">
      <w:pPr>
        <w:pStyle w:val="NoSpacing"/>
        <w:jc w:val="both"/>
        <w:rPr>
          <w:rFonts w:ascii="Arial" w:hAnsi="Arial" w:cs="Arial"/>
          <w:b/>
          <w:bCs/>
          <w:sz w:val="20"/>
          <w:szCs w:val="20"/>
        </w:rPr>
      </w:pPr>
    </w:p>
    <w:p w14:paraId="62900D5B" w14:textId="3FF6421B" w:rsidR="001E33B3" w:rsidRPr="000C6394" w:rsidRDefault="001E33B3" w:rsidP="00EB22B9">
      <w:pPr>
        <w:pStyle w:val="NoSpacing"/>
        <w:jc w:val="both"/>
        <w:rPr>
          <w:rFonts w:ascii="Arial" w:hAnsi="Arial" w:cs="Arial"/>
          <w:b/>
          <w:bCs/>
          <w:sz w:val="20"/>
          <w:szCs w:val="20"/>
        </w:rPr>
      </w:pPr>
      <w:r w:rsidRPr="000C6394">
        <w:rPr>
          <w:rFonts w:ascii="Arial" w:hAnsi="Arial" w:cs="Arial"/>
          <w:b/>
          <w:bCs/>
          <w:sz w:val="20"/>
          <w:szCs w:val="20"/>
        </w:rPr>
        <w:t>References</w:t>
      </w:r>
    </w:p>
    <w:p w14:paraId="5109AE15" w14:textId="77777777" w:rsidR="001E33B3" w:rsidRPr="000C6394" w:rsidRDefault="001E33B3" w:rsidP="00707A35">
      <w:pPr>
        <w:pStyle w:val="NoSpacing"/>
        <w:rPr>
          <w:rFonts w:ascii="Arial" w:hAnsi="Arial" w:cs="Arial"/>
          <w:b/>
          <w:bCs/>
          <w:sz w:val="20"/>
          <w:szCs w:val="20"/>
        </w:rPr>
      </w:pPr>
    </w:p>
    <w:p w14:paraId="675F53B2" w14:textId="4B0A8D7D" w:rsidR="001E33B3" w:rsidRPr="000C6394" w:rsidRDefault="0052469A" w:rsidP="006F38D7">
      <w:pPr>
        <w:rPr>
          <w:rFonts w:ascii="Arial" w:hAnsi="Arial" w:cs="Arial"/>
          <w:sz w:val="20"/>
          <w:szCs w:val="20"/>
        </w:rPr>
      </w:pPr>
      <w:r w:rsidRPr="000C6394">
        <w:rPr>
          <w:rFonts w:ascii="Arial" w:hAnsi="Arial" w:cs="Arial"/>
          <w:sz w:val="20"/>
          <w:szCs w:val="20"/>
        </w:rPr>
        <w:t>1.</w:t>
      </w:r>
      <w:r w:rsidR="006F38D7" w:rsidRPr="000C6394">
        <w:rPr>
          <w:rFonts w:ascii="Arial" w:hAnsi="Arial" w:cs="Arial"/>
          <w:sz w:val="20"/>
          <w:szCs w:val="20"/>
        </w:rPr>
        <w:t xml:space="preserve">  </w:t>
      </w:r>
      <w:r w:rsidR="00D00114" w:rsidRPr="000C6394">
        <w:rPr>
          <w:rFonts w:ascii="Arial" w:hAnsi="Arial" w:cs="Arial"/>
          <w:sz w:val="20"/>
          <w:szCs w:val="20"/>
        </w:rPr>
        <w:t xml:space="preserve">Rossini G, </w:t>
      </w:r>
      <w:proofErr w:type="spellStart"/>
      <w:r w:rsidR="00D00114" w:rsidRPr="000C6394">
        <w:rPr>
          <w:rFonts w:ascii="Arial" w:hAnsi="Arial" w:cs="Arial"/>
          <w:sz w:val="20"/>
          <w:szCs w:val="20"/>
        </w:rPr>
        <w:t>Parrinia</w:t>
      </w:r>
      <w:proofErr w:type="spellEnd"/>
      <w:r w:rsidR="00D00114" w:rsidRPr="000C6394">
        <w:rPr>
          <w:rFonts w:ascii="Arial" w:hAnsi="Arial" w:cs="Arial"/>
          <w:sz w:val="20"/>
          <w:szCs w:val="20"/>
        </w:rPr>
        <w:t xml:space="preserve"> S, </w:t>
      </w:r>
      <w:proofErr w:type="spellStart"/>
      <w:r w:rsidR="00D00114" w:rsidRPr="000C6394">
        <w:rPr>
          <w:rFonts w:ascii="Arial" w:hAnsi="Arial" w:cs="Arial"/>
          <w:sz w:val="20"/>
          <w:szCs w:val="20"/>
        </w:rPr>
        <w:t>Castroflorio</w:t>
      </w:r>
      <w:proofErr w:type="spellEnd"/>
      <w:r w:rsidR="00D00114" w:rsidRPr="000C6394">
        <w:rPr>
          <w:rFonts w:ascii="Arial" w:hAnsi="Arial" w:cs="Arial"/>
          <w:sz w:val="20"/>
          <w:szCs w:val="20"/>
        </w:rPr>
        <w:t xml:space="preserve"> T, </w:t>
      </w:r>
      <w:proofErr w:type="spellStart"/>
      <w:r w:rsidR="00D00114" w:rsidRPr="000C6394">
        <w:rPr>
          <w:rFonts w:ascii="Arial" w:hAnsi="Arial" w:cs="Arial"/>
          <w:sz w:val="20"/>
          <w:szCs w:val="20"/>
        </w:rPr>
        <w:t>Deregibus</w:t>
      </w:r>
      <w:proofErr w:type="spellEnd"/>
      <w:r w:rsidR="00D00114" w:rsidRPr="000C6394">
        <w:rPr>
          <w:rFonts w:ascii="Arial" w:hAnsi="Arial" w:cs="Arial"/>
          <w:sz w:val="20"/>
          <w:szCs w:val="20"/>
        </w:rPr>
        <w:t xml:space="preserve"> A, Debernardi CL. Efficacy of clear aligners in controlling orthodontic tooth movement: A systematic review. Angle </w:t>
      </w:r>
      <w:proofErr w:type="spellStart"/>
      <w:r w:rsidR="00D00114" w:rsidRPr="000C6394">
        <w:rPr>
          <w:rFonts w:ascii="Arial" w:hAnsi="Arial" w:cs="Arial"/>
          <w:sz w:val="20"/>
          <w:szCs w:val="20"/>
        </w:rPr>
        <w:t>Orthod</w:t>
      </w:r>
      <w:proofErr w:type="spellEnd"/>
      <w:r w:rsidR="00D00114" w:rsidRPr="000C6394">
        <w:rPr>
          <w:rFonts w:ascii="Arial" w:hAnsi="Arial" w:cs="Arial"/>
          <w:sz w:val="20"/>
          <w:szCs w:val="20"/>
        </w:rPr>
        <w:t xml:space="preserve"> </w:t>
      </w:r>
      <w:proofErr w:type="gramStart"/>
      <w:r w:rsidR="00D00114" w:rsidRPr="000C6394">
        <w:rPr>
          <w:rFonts w:ascii="Arial" w:hAnsi="Arial" w:cs="Arial"/>
          <w:sz w:val="20"/>
          <w:szCs w:val="20"/>
        </w:rPr>
        <w:t>2015;85:881</w:t>
      </w:r>
      <w:proofErr w:type="gramEnd"/>
      <w:r w:rsidR="00D00114" w:rsidRPr="000C6394">
        <w:rPr>
          <w:rFonts w:ascii="Arial" w:hAnsi="Arial" w:cs="Arial"/>
          <w:sz w:val="20"/>
          <w:szCs w:val="20"/>
        </w:rPr>
        <w:t>–889.</w:t>
      </w:r>
    </w:p>
    <w:p w14:paraId="40E8407C" w14:textId="71081D88" w:rsidR="00D00114" w:rsidRPr="000C6394" w:rsidRDefault="0052469A" w:rsidP="006F38D7">
      <w:pPr>
        <w:rPr>
          <w:rFonts w:ascii="Arial" w:hAnsi="Arial" w:cs="Arial"/>
          <w:sz w:val="20"/>
          <w:szCs w:val="20"/>
        </w:rPr>
      </w:pPr>
      <w:r w:rsidRPr="000C6394">
        <w:rPr>
          <w:rFonts w:ascii="Arial" w:hAnsi="Arial" w:cs="Arial"/>
          <w:sz w:val="20"/>
          <w:szCs w:val="20"/>
        </w:rPr>
        <w:t>2.</w:t>
      </w:r>
      <w:r w:rsidR="0043586B" w:rsidRPr="000C6394">
        <w:rPr>
          <w:rFonts w:ascii="Arial" w:hAnsi="Arial" w:cs="Arial"/>
          <w:sz w:val="20"/>
          <w:szCs w:val="20"/>
        </w:rPr>
        <w:t xml:space="preserve"> </w:t>
      </w:r>
      <w:r w:rsidR="006F38D7" w:rsidRPr="000C6394">
        <w:rPr>
          <w:rFonts w:ascii="Arial" w:hAnsi="Arial" w:cs="Arial"/>
          <w:sz w:val="20"/>
          <w:szCs w:val="20"/>
        </w:rPr>
        <w:t xml:space="preserve">  </w:t>
      </w:r>
      <w:proofErr w:type="spellStart"/>
      <w:r w:rsidR="001C2A6B" w:rsidRPr="000C6394">
        <w:rPr>
          <w:rFonts w:ascii="Arial" w:hAnsi="Arial" w:cs="Arial"/>
          <w:sz w:val="20"/>
          <w:szCs w:val="20"/>
        </w:rPr>
        <w:t>Buschang</w:t>
      </w:r>
      <w:proofErr w:type="spellEnd"/>
      <w:r w:rsidR="001C2A6B" w:rsidRPr="000C6394">
        <w:rPr>
          <w:rFonts w:ascii="Arial" w:hAnsi="Arial" w:cs="Arial"/>
          <w:sz w:val="20"/>
          <w:szCs w:val="20"/>
        </w:rPr>
        <w:t xml:space="preserve"> PH, Shaw SG, Ross M, Crosby D, Campbell PM. Comparative time efficiency of aligner therapy and conventional edgewise braces. Angle </w:t>
      </w:r>
      <w:proofErr w:type="spellStart"/>
      <w:r w:rsidR="001C2A6B" w:rsidRPr="000C6394">
        <w:rPr>
          <w:rFonts w:ascii="Arial" w:hAnsi="Arial" w:cs="Arial"/>
          <w:sz w:val="20"/>
          <w:szCs w:val="20"/>
        </w:rPr>
        <w:t>Orthod</w:t>
      </w:r>
      <w:proofErr w:type="spellEnd"/>
      <w:r w:rsidR="001C2A6B" w:rsidRPr="000C6394">
        <w:rPr>
          <w:rFonts w:ascii="Arial" w:hAnsi="Arial" w:cs="Arial"/>
          <w:sz w:val="20"/>
          <w:szCs w:val="20"/>
        </w:rPr>
        <w:t xml:space="preserve"> </w:t>
      </w:r>
      <w:proofErr w:type="gramStart"/>
      <w:r w:rsidR="001C2A6B" w:rsidRPr="000C6394">
        <w:rPr>
          <w:rFonts w:ascii="Arial" w:hAnsi="Arial" w:cs="Arial"/>
          <w:sz w:val="20"/>
          <w:szCs w:val="20"/>
        </w:rPr>
        <w:t>2014;84:391</w:t>
      </w:r>
      <w:proofErr w:type="gramEnd"/>
      <w:r w:rsidR="001C2A6B" w:rsidRPr="000C6394">
        <w:rPr>
          <w:rFonts w:ascii="Arial" w:hAnsi="Arial" w:cs="Arial"/>
          <w:sz w:val="20"/>
          <w:szCs w:val="20"/>
        </w:rPr>
        <w:t>–396.</w:t>
      </w:r>
    </w:p>
    <w:p w14:paraId="0E665A9C" w14:textId="45C81BF2" w:rsidR="00452D21" w:rsidRPr="000C6394" w:rsidRDefault="0052469A" w:rsidP="006F38D7">
      <w:pPr>
        <w:rPr>
          <w:rFonts w:ascii="Arial" w:hAnsi="Arial" w:cs="Arial"/>
          <w:sz w:val="20"/>
          <w:szCs w:val="20"/>
        </w:rPr>
      </w:pPr>
      <w:r w:rsidRPr="000C6394">
        <w:rPr>
          <w:rFonts w:ascii="Arial" w:hAnsi="Arial" w:cs="Arial"/>
          <w:sz w:val="20"/>
          <w:szCs w:val="20"/>
        </w:rPr>
        <w:t>3.</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452D21" w:rsidRPr="000C6394">
        <w:rPr>
          <w:rFonts w:ascii="Arial" w:hAnsi="Arial" w:cs="Arial"/>
          <w:sz w:val="20"/>
          <w:szCs w:val="20"/>
        </w:rPr>
        <w:t xml:space="preserve">Timm LH, Farrag G, </w:t>
      </w:r>
      <w:proofErr w:type="spellStart"/>
      <w:r w:rsidR="00452D21" w:rsidRPr="000C6394">
        <w:rPr>
          <w:rFonts w:ascii="Arial" w:hAnsi="Arial" w:cs="Arial"/>
          <w:sz w:val="20"/>
          <w:szCs w:val="20"/>
        </w:rPr>
        <w:t>Baxmann</w:t>
      </w:r>
      <w:proofErr w:type="spellEnd"/>
      <w:r w:rsidR="00452D21" w:rsidRPr="000C6394">
        <w:rPr>
          <w:rFonts w:ascii="Arial" w:hAnsi="Arial" w:cs="Arial"/>
          <w:sz w:val="20"/>
          <w:szCs w:val="20"/>
        </w:rPr>
        <w:t xml:space="preserve"> M, </w:t>
      </w:r>
      <w:proofErr w:type="spellStart"/>
      <w:r w:rsidR="00452D21" w:rsidRPr="000C6394">
        <w:rPr>
          <w:rFonts w:ascii="Arial" w:hAnsi="Arial" w:cs="Arial"/>
          <w:sz w:val="20"/>
          <w:szCs w:val="20"/>
        </w:rPr>
        <w:t>Schwendicke</w:t>
      </w:r>
      <w:proofErr w:type="spellEnd"/>
      <w:r w:rsidR="00452D21" w:rsidRPr="000C6394">
        <w:rPr>
          <w:rFonts w:ascii="Arial" w:hAnsi="Arial" w:cs="Arial"/>
          <w:sz w:val="20"/>
          <w:szCs w:val="20"/>
        </w:rPr>
        <w:t xml:space="preserve"> F. Factors influencing patient compliance during clear aligner therapy: A retrospective cohort study. J Clin Med </w:t>
      </w:r>
      <w:proofErr w:type="gramStart"/>
      <w:r w:rsidR="00452D21" w:rsidRPr="000C6394">
        <w:rPr>
          <w:rFonts w:ascii="Arial" w:hAnsi="Arial" w:cs="Arial"/>
          <w:sz w:val="20"/>
          <w:szCs w:val="20"/>
        </w:rPr>
        <w:t>2021;10:3103</w:t>
      </w:r>
      <w:proofErr w:type="gramEnd"/>
      <w:r w:rsidR="00452D21" w:rsidRPr="000C6394">
        <w:rPr>
          <w:rFonts w:ascii="Arial" w:hAnsi="Arial" w:cs="Arial"/>
          <w:sz w:val="20"/>
          <w:szCs w:val="20"/>
        </w:rPr>
        <w:t xml:space="preserve">. </w:t>
      </w:r>
      <w:proofErr w:type="spellStart"/>
      <w:r w:rsidR="00452D21" w:rsidRPr="000C6394">
        <w:rPr>
          <w:rFonts w:ascii="Arial" w:hAnsi="Arial" w:cs="Arial"/>
          <w:sz w:val="20"/>
          <w:szCs w:val="20"/>
        </w:rPr>
        <w:t>doi</w:t>
      </w:r>
      <w:proofErr w:type="spellEnd"/>
      <w:r w:rsidR="00452D21" w:rsidRPr="000C6394">
        <w:rPr>
          <w:rFonts w:ascii="Arial" w:hAnsi="Arial" w:cs="Arial"/>
          <w:sz w:val="20"/>
          <w:szCs w:val="20"/>
        </w:rPr>
        <w:t>: 10.3390/jcm10143103</w:t>
      </w:r>
    </w:p>
    <w:p w14:paraId="60BF9D7C" w14:textId="78D6D7B3" w:rsidR="00452D21" w:rsidRPr="000C6394" w:rsidRDefault="0052469A" w:rsidP="006F38D7">
      <w:pPr>
        <w:rPr>
          <w:rFonts w:ascii="Arial" w:hAnsi="Arial" w:cs="Arial"/>
          <w:sz w:val="20"/>
          <w:szCs w:val="20"/>
        </w:rPr>
      </w:pPr>
      <w:r w:rsidRPr="000C6394">
        <w:rPr>
          <w:rFonts w:ascii="Arial" w:hAnsi="Arial" w:cs="Arial"/>
          <w:sz w:val="20"/>
          <w:szCs w:val="20"/>
        </w:rPr>
        <w:t>4.</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452D21" w:rsidRPr="000C6394">
        <w:rPr>
          <w:rFonts w:ascii="Arial" w:hAnsi="Arial" w:cs="Arial"/>
          <w:sz w:val="20"/>
          <w:szCs w:val="20"/>
        </w:rPr>
        <w:t xml:space="preserve">Ke Y, Zhu Y, Zhu M. A comparison of treatment effectiveness between clear aligner and fixed appliance therapies. BMC Oral Health 2019;19. </w:t>
      </w:r>
      <w:proofErr w:type="spellStart"/>
      <w:r w:rsidR="00452D21" w:rsidRPr="000C6394">
        <w:rPr>
          <w:rFonts w:ascii="Arial" w:hAnsi="Arial" w:cs="Arial"/>
          <w:sz w:val="20"/>
          <w:szCs w:val="20"/>
        </w:rPr>
        <w:t>doi</w:t>
      </w:r>
      <w:proofErr w:type="spellEnd"/>
      <w:r w:rsidR="00452D21" w:rsidRPr="000C6394">
        <w:rPr>
          <w:rFonts w:ascii="Arial" w:hAnsi="Arial" w:cs="Arial"/>
          <w:sz w:val="20"/>
          <w:szCs w:val="20"/>
        </w:rPr>
        <w:t>: 10.1186/s12903</w:t>
      </w:r>
      <w:r w:rsidR="00452D21" w:rsidRPr="000C6394">
        <w:rPr>
          <w:rFonts w:ascii="Cambria Math" w:hAnsi="Cambria Math" w:cs="Cambria Math"/>
          <w:sz w:val="20"/>
          <w:szCs w:val="20"/>
        </w:rPr>
        <w:t>‑</w:t>
      </w:r>
      <w:r w:rsidR="00452D21" w:rsidRPr="000C6394">
        <w:rPr>
          <w:rFonts w:ascii="Arial" w:hAnsi="Arial" w:cs="Arial"/>
          <w:sz w:val="20"/>
          <w:szCs w:val="20"/>
        </w:rPr>
        <w:t>018</w:t>
      </w:r>
      <w:r w:rsidR="00452D21" w:rsidRPr="000C6394">
        <w:rPr>
          <w:rFonts w:ascii="Cambria Math" w:hAnsi="Cambria Math" w:cs="Cambria Math"/>
          <w:sz w:val="20"/>
          <w:szCs w:val="20"/>
        </w:rPr>
        <w:t>‑</w:t>
      </w:r>
      <w:r w:rsidR="00452D21" w:rsidRPr="000C6394">
        <w:rPr>
          <w:rFonts w:ascii="Arial" w:hAnsi="Arial" w:cs="Arial"/>
          <w:sz w:val="20"/>
          <w:szCs w:val="20"/>
        </w:rPr>
        <w:t>0695</w:t>
      </w:r>
      <w:r w:rsidR="00452D21" w:rsidRPr="000C6394">
        <w:rPr>
          <w:rFonts w:ascii="Cambria Math" w:hAnsi="Cambria Math" w:cs="Cambria Math"/>
          <w:sz w:val="20"/>
          <w:szCs w:val="20"/>
        </w:rPr>
        <w:t>‑</w:t>
      </w:r>
      <w:r w:rsidR="00452D21" w:rsidRPr="000C6394">
        <w:rPr>
          <w:rFonts w:ascii="Arial" w:hAnsi="Arial" w:cs="Arial"/>
          <w:sz w:val="20"/>
          <w:szCs w:val="20"/>
        </w:rPr>
        <w:t>z</w:t>
      </w:r>
    </w:p>
    <w:p w14:paraId="70CFED7A" w14:textId="3BF67442" w:rsidR="003406AB" w:rsidRPr="000C6394" w:rsidRDefault="0052469A" w:rsidP="006F38D7">
      <w:pPr>
        <w:rPr>
          <w:rFonts w:ascii="Arial" w:hAnsi="Arial" w:cs="Arial"/>
          <w:sz w:val="20"/>
          <w:szCs w:val="20"/>
        </w:rPr>
      </w:pPr>
      <w:r w:rsidRPr="000C6394">
        <w:rPr>
          <w:rFonts w:ascii="Arial" w:hAnsi="Arial" w:cs="Arial"/>
          <w:sz w:val="20"/>
          <w:szCs w:val="20"/>
        </w:rPr>
        <w:t>5.</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3406AB" w:rsidRPr="000C6394">
        <w:rPr>
          <w:rFonts w:ascii="Arial" w:hAnsi="Arial" w:cs="Arial"/>
          <w:sz w:val="20"/>
          <w:szCs w:val="20"/>
        </w:rPr>
        <w:t xml:space="preserve">Hansa I, Katyal V, Ferguson DJ, Vaid N. Outcomes of clear aligner treatment with and without Dental Monitoring: A retrospective cohort study. Am J </w:t>
      </w:r>
      <w:proofErr w:type="spellStart"/>
      <w:r w:rsidR="003406AB" w:rsidRPr="000C6394">
        <w:rPr>
          <w:rFonts w:ascii="Arial" w:hAnsi="Arial" w:cs="Arial"/>
          <w:sz w:val="20"/>
          <w:szCs w:val="20"/>
        </w:rPr>
        <w:t>Orthod</w:t>
      </w:r>
      <w:proofErr w:type="spellEnd"/>
      <w:r w:rsidR="003406AB" w:rsidRPr="000C6394">
        <w:rPr>
          <w:rFonts w:ascii="Arial" w:hAnsi="Arial" w:cs="Arial"/>
          <w:sz w:val="20"/>
          <w:szCs w:val="20"/>
        </w:rPr>
        <w:t xml:space="preserve"> Dentofacial </w:t>
      </w:r>
      <w:proofErr w:type="spellStart"/>
      <w:r w:rsidR="003406AB" w:rsidRPr="000C6394">
        <w:rPr>
          <w:rFonts w:ascii="Arial" w:hAnsi="Arial" w:cs="Arial"/>
          <w:sz w:val="20"/>
          <w:szCs w:val="20"/>
        </w:rPr>
        <w:t>Orthop</w:t>
      </w:r>
      <w:proofErr w:type="spellEnd"/>
      <w:r w:rsidR="003406AB" w:rsidRPr="000C6394">
        <w:rPr>
          <w:rFonts w:ascii="Arial" w:hAnsi="Arial" w:cs="Arial"/>
          <w:sz w:val="20"/>
          <w:szCs w:val="20"/>
        </w:rPr>
        <w:t xml:space="preserve"> </w:t>
      </w:r>
      <w:proofErr w:type="gramStart"/>
      <w:r w:rsidR="003406AB" w:rsidRPr="000C6394">
        <w:rPr>
          <w:rFonts w:ascii="Arial" w:hAnsi="Arial" w:cs="Arial"/>
          <w:sz w:val="20"/>
          <w:szCs w:val="20"/>
        </w:rPr>
        <w:t>2021;159:453</w:t>
      </w:r>
      <w:proofErr w:type="gramEnd"/>
      <w:r w:rsidR="003406AB" w:rsidRPr="000C6394">
        <w:rPr>
          <w:rFonts w:ascii="Cambria Math" w:hAnsi="Cambria Math" w:cs="Cambria Math"/>
          <w:sz w:val="20"/>
          <w:szCs w:val="20"/>
        </w:rPr>
        <w:t>‑</w:t>
      </w:r>
      <w:r w:rsidR="003406AB" w:rsidRPr="000C6394">
        <w:rPr>
          <w:rFonts w:ascii="Arial" w:hAnsi="Arial" w:cs="Arial"/>
          <w:sz w:val="20"/>
          <w:szCs w:val="20"/>
        </w:rPr>
        <w:t>9.</w:t>
      </w:r>
    </w:p>
    <w:p w14:paraId="5B40B9F0" w14:textId="12169A0E" w:rsidR="00866274" w:rsidRPr="000C6394" w:rsidRDefault="0052469A" w:rsidP="006F38D7">
      <w:pPr>
        <w:rPr>
          <w:rFonts w:ascii="Arial" w:hAnsi="Arial" w:cs="Arial"/>
          <w:sz w:val="20"/>
          <w:szCs w:val="20"/>
        </w:rPr>
      </w:pPr>
      <w:r w:rsidRPr="000C6394">
        <w:rPr>
          <w:rFonts w:ascii="Arial" w:hAnsi="Arial" w:cs="Arial"/>
          <w:sz w:val="20"/>
          <w:szCs w:val="20"/>
        </w:rPr>
        <w:t>6.</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3406AB" w:rsidRPr="000C6394">
        <w:rPr>
          <w:rFonts w:ascii="Arial" w:hAnsi="Arial" w:cs="Arial"/>
          <w:sz w:val="20"/>
          <w:szCs w:val="20"/>
        </w:rPr>
        <w:t xml:space="preserve">Tamer I, </w:t>
      </w:r>
      <w:proofErr w:type="spellStart"/>
      <w:r w:rsidR="003406AB" w:rsidRPr="000C6394">
        <w:rPr>
          <w:rFonts w:ascii="Arial" w:hAnsi="Arial" w:cs="Arial"/>
          <w:sz w:val="20"/>
          <w:szCs w:val="20"/>
        </w:rPr>
        <w:t>Öztas</w:t>
      </w:r>
      <w:proofErr w:type="spellEnd"/>
      <w:r w:rsidR="003406AB" w:rsidRPr="000C6394">
        <w:rPr>
          <w:rFonts w:ascii="Arial" w:hAnsi="Arial" w:cs="Arial"/>
          <w:sz w:val="20"/>
          <w:szCs w:val="20"/>
        </w:rPr>
        <w:t xml:space="preserve"> E, Marsan G. Orthodontic treatment with clear aligners and the scientific reality behind their marketing: A literature review. Turk J </w:t>
      </w:r>
      <w:proofErr w:type="spellStart"/>
      <w:r w:rsidR="003406AB" w:rsidRPr="000C6394">
        <w:rPr>
          <w:rFonts w:ascii="Arial" w:hAnsi="Arial" w:cs="Arial"/>
          <w:sz w:val="20"/>
          <w:szCs w:val="20"/>
        </w:rPr>
        <w:t>Orthod</w:t>
      </w:r>
      <w:proofErr w:type="spellEnd"/>
      <w:r w:rsidR="003406AB" w:rsidRPr="000C6394">
        <w:rPr>
          <w:rFonts w:ascii="Arial" w:hAnsi="Arial" w:cs="Arial"/>
          <w:sz w:val="20"/>
          <w:szCs w:val="20"/>
        </w:rPr>
        <w:t xml:space="preserve"> </w:t>
      </w:r>
      <w:proofErr w:type="gramStart"/>
      <w:r w:rsidR="003406AB" w:rsidRPr="000C6394">
        <w:rPr>
          <w:rFonts w:ascii="Arial" w:hAnsi="Arial" w:cs="Arial"/>
          <w:sz w:val="20"/>
          <w:szCs w:val="20"/>
        </w:rPr>
        <w:t>2019;32:241</w:t>
      </w:r>
      <w:proofErr w:type="gramEnd"/>
      <w:r w:rsidR="003406AB" w:rsidRPr="000C6394">
        <w:rPr>
          <w:rFonts w:ascii="Cambria Math" w:hAnsi="Cambria Math" w:cs="Cambria Math"/>
          <w:sz w:val="20"/>
          <w:szCs w:val="20"/>
        </w:rPr>
        <w:t>‑</w:t>
      </w:r>
      <w:r w:rsidR="003406AB" w:rsidRPr="000C6394">
        <w:rPr>
          <w:rFonts w:ascii="Arial" w:hAnsi="Arial" w:cs="Arial"/>
          <w:sz w:val="20"/>
          <w:szCs w:val="20"/>
        </w:rPr>
        <w:t>6</w:t>
      </w:r>
    </w:p>
    <w:p w14:paraId="52965C5C" w14:textId="4294152C" w:rsidR="00922DE1" w:rsidRPr="000C6394" w:rsidRDefault="0052469A" w:rsidP="006F38D7">
      <w:pPr>
        <w:rPr>
          <w:rFonts w:ascii="Arial" w:hAnsi="Arial" w:cs="Arial"/>
          <w:sz w:val="20"/>
          <w:szCs w:val="20"/>
        </w:rPr>
      </w:pPr>
      <w:r w:rsidRPr="000C6394">
        <w:rPr>
          <w:rFonts w:ascii="Arial" w:hAnsi="Arial" w:cs="Arial"/>
          <w:sz w:val="20"/>
          <w:szCs w:val="20"/>
        </w:rPr>
        <w:t>7.</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922DE1" w:rsidRPr="000C6394">
        <w:rPr>
          <w:rFonts w:ascii="Arial" w:hAnsi="Arial" w:cs="Arial"/>
          <w:sz w:val="20"/>
          <w:szCs w:val="20"/>
        </w:rPr>
        <w:t xml:space="preserve">Alami S, Sahim S, Hilal F, </w:t>
      </w:r>
      <w:proofErr w:type="spellStart"/>
      <w:r w:rsidR="00922DE1" w:rsidRPr="000C6394">
        <w:rPr>
          <w:rFonts w:ascii="Arial" w:hAnsi="Arial" w:cs="Arial"/>
          <w:sz w:val="20"/>
          <w:szCs w:val="20"/>
        </w:rPr>
        <w:t>Essamlali</w:t>
      </w:r>
      <w:proofErr w:type="spellEnd"/>
      <w:r w:rsidR="00922DE1" w:rsidRPr="000C6394">
        <w:rPr>
          <w:rFonts w:ascii="Arial" w:hAnsi="Arial" w:cs="Arial"/>
          <w:sz w:val="20"/>
          <w:szCs w:val="20"/>
        </w:rPr>
        <w:t xml:space="preserve"> A, Quars F. Perception and satisfaction of patients treated with orthodontic clear aligners. Open Access Library J </w:t>
      </w:r>
      <w:proofErr w:type="gramStart"/>
      <w:r w:rsidR="00922DE1" w:rsidRPr="000C6394">
        <w:rPr>
          <w:rFonts w:ascii="Arial" w:hAnsi="Arial" w:cs="Arial"/>
          <w:sz w:val="20"/>
          <w:szCs w:val="20"/>
        </w:rPr>
        <w:t>2022;9:1</w:t>
      </w:r>
      <w:proofErr w:type="gramEnd"/>
      <w:r w:rsidR="00922DE1" w:rsidRPr="000C6394">
        <w:rPr>
          <w:rFonts w:ascii="Cambria Math" w:hAnsi="Cambria Math" w:cs="Cambria Math"/>
          <w:sz w:val="20"/>
          <w:szCs w:val="20"/>
        </w:rPr>
        <w:t>‑</w:t>
      </w:r>
      <w:r w:rsidR="00922DE1" w:rsidRPr="000C6394">
        <w:rPr>
          <w:rFonts w:ascii="Arial" w:hAnsi="Arial" w:cs="Arial"/>
          <w:sz w:val="20"/>
          <w:szCs w:val="20"/>
        </w:rPr>
        <w:t xml:space="preserve">11. </w:t>
      </w:r>
      <w:r w:rsidR="00B0018A" w:rsidRPr="000C6394">
        <w:rPr>
          <w:rFonts w:ascii="Arial" w:hAnsi="Arial" w:cs="Arial"/>
          <w:sz w:val="20"/>
          <w:szCs w:val="20"/>
        </w:rPr>
        <w:t>Doi</w:t>
      </w:r>
      <w:r w:rsidR="00922DE1" w:rsidRPr="000C6394">
        <w:rPr>
          <w:rFonts w:ascii="Arial" w:hAnsi="Arial" w:cs="Arial"/>
          <w:sz w:val="20"/>
          <w:szCs w:val="20"/>
        </w:rPr>
        <w:t>: 10.4236/oalib.1109300.</w:t>
      </w:r>
    </w:p>
    <w:p w14:paraId="5AA24DA4" w14:textId="46E5876A" w:rsidR="00E23179" w:rsidRPr="000C6394" w:rsidRDefault="0052469A" w:rsidP="006F38D7">
      <w:pPr>
        <w:rPr>
          <w:rFonts w:ascii="Arial" w:hAnsi="Arial" w:cs="Arial"/>
          <w:sz w:val="20"/>
          <w:szCs w:val="20"/>
        </w:rPr>
      </w:pPr>
      <w:r w:rsidRPr="000C6394">
        <w:rPr>
          <w:rFonts w:ascii="Arial" w:hAnsi="Arial" w:cs="Arial"/>
          <w:sz w:val="20"/>
          <w:szCs w:val="20"/>
        </w:rPr>
        <w:t>8.</w:t>
      </w:r>
      <w:r w:rsidR="006F38D7" w:rsidRPr="000C6394">
        <w:rPr>
          <w:rFonts w:ascii="Arial" w:hAnsi="Arial" w:cs="Arial"/>
          <w:sz w:val="20"/>
          <w:szCs w:val="20"/>
        </w:rPr>
        <w:t xml:space="preserve">   </w:t>
      </w:r>
      <w:r w:rsidR="009D2AFB" w:rsidRPr="000C6394">
        <w:rPr>
          <w:rFonts w:ascii="Arial" w:hAnsi="Arial" w:cs="Arial"/>
          <w:sz w:val="20"/>
          <w:szCs w:val="20"/>
        </w:rPr>
        <w:t>Nahoum H. Patent Pending, United States Patent Office, July 1959.Ponitz RJ.</w:t>
      </w:r>
    </w:p>
    <w:p w14:paraId="675EDC33" w14:textId="6E88D030" w:rsidR="009D2AFB" w:rsidRPr="000C6394" w:rsidRDefault="00E23179" w:rsidP="006F38D7">
      <w:pPr>
        <w:rPr>
          <w:rFonts w:ascii="Arial" w:hAnsi="Arial" w:cs="Arial"/>
          <w:sz w:val="20"/>
          <w:szCs w:val="20"/>
        </w:rPr>
      </w:pPr>
      <w:r w:rsidRPr="000C6394">
        <w:rPr>
          <w:rFonts w:ascii="Arial" w:hAnsi="Arial" w:cs="Arial"/>
          <w:sz w:val="20"/>
          <w:szCs w:val="20"/>
        </w:rPr>
        <w:t>9.</w:t>
      </w:r>
      <w:r w:rsidR="009D2AFB" w:rsidRPr="000C6394">
        <w:rPr>
          <w:rFonts w:ascii="Arial" w:hAnsi="Arial" w:cs="Arial"/>
          <w:sz w:val="20"/>
          <w:szCs w:val="20"/>
        </w:rPr>
        <w:t xml:space="preserve"> </w:t>
      </w:r>
      <w:r w:rsidR="006F38D7" w:rsidRPr="000C6394">
        <w:rPr>
          <w:rFonts w:ascii="Arial" w:hAnsi="Arial" w:cs="Arial"/>
          <w:sz w:val="20"/>
          <w:szCs w:val="20"/>
        </w:rPr>
        <w:t xml:space="preserve">  </w:t>
      </w:r>
      <w:r w:rsidR="009D2AFB" w:rsidRPr="000C6394">
        <w:rPr>
          <w:rFonts w:ascii="Arial" w:hAnsi="Arial" w:cs="Arial"/>
          <w:sz w:val="20"/>
          <w:szCs w:val="20"/>
        </w:rPr>
        <w:t xml:space="preserve">Invisible retainers. Am J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1971;59:266</w:t>
      </w:r>
      <w:proofErr w:type="gramEnd"/>
      <w:r w:rsidR="009D2AFB" w:rsidRPr="000C6394">
        <w:rPr>
          <w:rFonts w:ascii="Arial" w:hAnsi="Arial" w:cs="Arial"/>
          <w:sz w:val="20"/>
          <w:szCs w:val="20"/>
        </w:rPr>
        <w:t>–72.</w:t>
      </w:r>
    </w:p>
    <w:p w14:paraId="55F8BDD9" w14:textId="11A7A3BF" w:rsidR="009D2AFB" w:rsidRPr="000C6394" w:rsidRDefault="00E23179" w:rsidP="006F38D7">
      <w:pPr>
        <w:rPr>
          <w:rFonts w:ascii="Arial" w:hAnsi="Arial" w:cs="Arial"/>
          <w:sz w:val="20"/>
          <w:szCs w:val="20"/>
        </w:rPr>
      </w:pPr>
      <w:r w:rsidRPr="000C6394">
        <w:rPr>
          <w:rFonts w:ascii="Arial" w:hAnsi="Arial" w:cs="Arial"/>
          <w:sz w:val="20"/>
          <w:szCs w:val="20"/>
        </w:rPr>
        <w:t>10</w:t>
      </w:r>
      <w:r w:rsidR="0052469A" w:rsidRPr="000C6394">
        <w:rPr>
          <w:rFonts w:ascii="Arial" w:hAnsi="Arial" w:cs="Arial"/>
          <w:sz w:val="20"/>
          <w:szCs w:val="20"/>
        </w:rPr>
        <w:t>.</w:t>
      </w:r>
      <w:r w:rsidR="006F38D7" w:rsidRPr="000C6394">
        <w:rPr>
          <w:rFonts w:ascii="Arial" w:hAnsi="Arial" w:cs="Arial"/>
          <w:sz w:val="20"/>
          <w:szCs w:val="20"/>
        </w:rPr>
        <w:t xml:space="preserve"> </w:t>
      </w:r>
      <w:r w:rsidR="009D2AFB" w:rsidRPr="000C6394">
        <w:rPr>
          <w:rFonts w:ascii="Arial" w:hAnsi="Arial" w:cs="Arial"/>
          <w:sz w:val="20"/>
          <w:szCs w:val="20"/>
        </w:rPr>
        <w:t xml:space="preserve">McNamara JA, Kramer KL, </w:t>
      </w:r>
      <w:proofErr w:type="spellStart"/>
      <w:r w:rsidR="009D2AFB" w:rsidRPr="000C6394">
        <w:rPr>
          <w:rFonts w:ascii="Arial" w:hAnsi="Arial" w:cs="Arial"/>
          <w:sz w:val="20"/>
          <w:szCs w:val="20"/>
        </w:rPr>
        <w:t>Juenker</w:t>
      </w:r>
      <w:proofErr w:type="spellEnd"/>
      <w:r w:rsidR="009D2AFB" w:rsidRPr="000C6394">
        <w:rPr>
          <w:rFonts w:ascii="Arial" w:hAnsi="Arial" w:cs="Arial"/>
          <w:sz w:val="20"/>
          <w:szCs w:val="20"/>
        </w:rPr>
        <w:t xml:space="preserve"> JP. Invisible retainers. J Clin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1985;19:570</w:t>
      </w:r>
      <w:proofErr w:type="gramEnd"/>
      <w:r w:rsidR="009D2AFB" w:rsidRPr="000C6394">
        <w:rPr>
          <w:rFonts w:ascii="Arial" w:hAnsi="Arial" w:cs="Arial"/>
          <w:sz w:val="20"/>
          <w:szCs w:val="20"/>
        </w:rPr>
        <w:t xml:space="preserve"> 8.</w:t>
      </w:r>
    </w:p>
    <w:p w14:paraId="77A700E5" w14:textId="674195D9" w:rsidR="009D2AFB" w:rsidRPr="000C6394" w:rsidRDefault="00E23179" w:rsidP="006F38D7">
      <w:pPr>
        <w:rPr>
          <w:rFonts w:ascii="Arial" w:hAnsi="Arial" w:cs="Arial"/>
          <w:sz w:val="20"/>
          <w:szCs w:val="20"/>
        </w:rPr>
      </w:pPr>
      <w:r w:rsidRPr="000C6394">
        <w:rPr>
          <w:rFonts w:ascii="Arial" w:hAnsi="Arial" w:cs="Arial"/>
          <w:sz w:val="20"/>
          <w:szCs w:val="20"/>
        </w:rPr>
        <w:t>11.</w:t>
      </w:r>
      <w:r w:rsidR="0043586B" w:rsidRPr="000C6394">
        <w:rPr>
          <w:rFonts w:ascii="Arial" w:hAnsi="Arial" w:cs="Arial"/>
          <w:sz w:val="20"/>
          <w:szCs w:val="20"/>
        </w:rPr>
        <w:t xml:space="preserve"> </w:t>
      </w:r>
      <w:r w:rsidR="006F38D7" w:rsidRPr="000C6394">
        <w:rPr>
          <w:rFonts w:ascii="Arial" w:hAnsi="Arial" w:cs="Arial"/>
          <w:sz w:val="20"/>
          <w:szCs w:val="20"/>
        </w:rPr>
        <w:t xml:space="preserve"> </w:t>
      </w:r>
      <w:r w:rsidR="009D2AFB" w:rsidRPr="000C6394">
        <w:rPr>
          <w:rFonts w:ascii="Arial" w:hAnsi="Arial" w:cs="Arial"/>
          <w:sz w:val="20"/>
          <w:szCs w:val="20"/>
        </w:rPr>
        <w:t xml:space="preserve">Sheridan JJ, LeDoux W, McMinn R. Essix retainers: fabrication and supervision for permanent retention. J Clin </w:t>
      </w:r>
      <w:proofErr w:type="spellStart"/>
      <w:r w:rsidR="009D2AFB" w:rsidRPr="000C6394">
        <w:rPr>
          <w:rFonts w:ascii="Arial" w:hAnsi="Arial" w:cs="Arial"/>
          <w:sz w:val="20"/>
          <w:szCs w:val="20"/>
        </w:rPr>
        <w:t>Orthod</w:t>
      </w:r>
      <w:proofErr w:type="spellEnd"/>
      <w:r w:rsidR="009D2AFB" w:rsidRPr="000C6394">
        <w:rPr>
          <w:rFonts w:ascii="Arial" w:hAnsi="Arial" w:cs="Arial"/>
          <w:sz w:val="20"/>
          <w:szCs w:val="20"/>
        </w:rPr>
        <w:t xml:space="preserve"> </w:t>
      </w:r>
      <w:proofErr w:type="gramStart"/>
      <w:r w:rsidR="009D2AFB" w:rsidRPr="000C6394">
        <w:rPr>
          <w:rFonts w:ascii="Arial" w:hAnsi="Arial" w:cs="Arial"/>
          <w:sz w:val="20"/>
          <w:szCs w:val="20"/>
        </w:rPr>
        <w:t>1993;27:37</w:t>
      </w:r>
      <w:proofErr w:type="gramEnd"/>
      <w:r w:rsidR="009D2AFB" w:rsidRPr="000C6394">
        <w:rPr>
          <w:rFonts w:ascii="Arial" w:hAnsi="Arial" w:cs="Arial"/>
          <w:sz w:val="20"/>
          <w:szCs w:val="20"/>
        </w:rPr>
        <w:t>–45.</w:t>
      </w:r>
    </w:p>
    <w:p w14:paraId="0BE9AEA9" w14:textId="1BC4726D" w:rsidR="009D2AFB" w:rsidRPr="000C6394" w:rsidRDefault="00E23179" w:rsidP="006F38D7">
      <w:pPr>
        <w:rPr>
          <w:rFonts w:ascii="Arial" w:hAnsi="Arial" w:cs="Arial"/>
          <w:sz w:val="20"/>
          <w:szCs w:val="20"/>
        </w:rPr>
      </w:pPr>
      <w:r w:rsidRPr="000C6394">
        <w:rPr>
          <w:rFonts w:ascii="Arial" w:hAnsi="Arial" w:cs="Arial"/>
          <w:sz w:val="20"/>
          <w:szCs w:val="20"/>
        </w:rPr>
        <w:t>12.</w:t>
      </w:r>
      <w:r w:rsidR="006F38D7" w:rsidRPr="000C6394">
        <w:rPr>
          <w:rFonts w:ascii="Arial" w:hAnsi="Arial" w:cs="Arial"/>
          <w:sz w:val="20"/>
          <w:szCs w:val="20"/>
        </w:rPr>
        <w:t xml:space="preserve">    </w:t>
      </w:r>
      <w:r w:rsidR="009D2AFB" w:rsidRPr="000C6394">
        <w:rPr>
          <w:rFonts w:ascii="Arial" w:hAnsi="Arial" w:cs="Arial"/>
          <w:sz w:val="20"/>
          <w:szCs w:val="20"/>
        </w:rPr>
        <w:t>U.S. patent number 5,242,304, issued to Dr. Lloyd Truax</w:t>
      </w:r>
    </w:p>
    <w:p w14:paraId="65A00A9F" w14:textId="4C5CC5A9" w:rsidR="00E540DD" w:rsidRPr="000C6394" w:rsidRDefault="00E23179" w:rsidP="006F38D7">
      <w:pPr>
        <w:rPr>
          <w:rFonts w:ascii="Arial" w:hAnsi="Arial" w:cs="Arial"/>
          <w:sz w:val="20"/>
          <w:szCs w:val="20"/>
        </w:rPr>
      </w:pPr>
      <w:r w:rsidRPr="000C6394">
        <w:rPr>
          <w:rFonts w:ascii="Arial" w:hAnsi="Arial" w:cs="Arial"/>
          <w:sz w:val="20"/>
          <w:szCs w:val="20"/>
        </w:rPr>
        <w:t>13.</w:t>
      </w:r>
      <w:r w:rsidR="006F38D7" w:rsidRPr="000C6394">
        <w:rPr>
          <w:rFonts w:ascii="Arial" w:hAnsi="Arial" w:cs="Arial"/>
          <w:sz w:val="20"/>
          <w:szCs w:val="20"/>
        </w:rPr>
        <w:t xml:space="preserve">   </w:t>
      </w:r>
      <w:r w:rsidR="00E540DD" w:rsidRPr="000C6394">
        <w:rPr>
          <w:rFonts w:ascii="Arial" w:hAnsi="Arial" w:cs="Arial"/>
          <w:sz w:val="20"/>
          <w:szCs w:val="20"/>
        </w:rPr>
        <w:t>J. Hennessy, E.A. Al-Awadhi, Clear aligners generation and orthodontic tooth</w:t>
      </w:r>
      <w:r w:rsidR="008164B9" w:rsidRPr="000C6394">
        <w:rPr>
          <w:rFonts w:ascii="Arial" w:hAnsi="Arial" w:cs="Arial"/>
          <w:sz w:val="20"/>
          <w:szCs w:val="20"/>
        </w:rPr>
        <w:t xml:space="preserve"> </w:t>
      </w:r>
      <w:r w:rsidR="00E540DD" w:rsidRPr="000C6394">
        <w:rPr>
          <w:rFonts w:ascii="Arial" w:hAnsi="Arial" w:cs="Arial"/>
          <w:sz w:val="20"/>
          <w:szCs w:val="20"/>
        </w:rPr>
        <w:t xml:space="preserve">movement, J. </w:t>
      </w:r>
      <w:proofErr w:type="spellStart"/>
      <w:r w:rsidR="00E540DD" w:rsidRPr="000C6394">
        <w:rPr>
          <w:rFonts w:ascii="Arial" w:hAnsi="Arial" w:cs="Arial"/>
          <w:sz w:val="20"/>
          <w:szCs w:val="20"/>
        </w:rPr>
        <w:t>Orthod</w:t>
      </w:r>
      <w:proofErr w:type="spellEnd"/>
      <w:r w:rsidR="00E540DD" w:rsidRPr="000C6394">
        <w:rPr>
          <w:rFonts w:ascii="Arial" w:hAnsi="Arial" w:cs="Arial"/>
          <w:sz w:val="20"/>
          <w:szCs w:val="20"/>
        </w:rPr>
        <w:t>. 43 (2016) 68–76.</w:t>
      </w:r>
    </w:p>
    <w:p w14:paraId="0274F0FD" w14:textId="1B02B55D" w:rsidR="008164B9" w:rsidRPr="000C6394" w:rsidRDefault="00E23179" w:rsidP="006F38D7">
      <w:pPr>
        <w:rPr>
          <w:rFonts w:ascii="Arial" w:hAnsi="Arial" w:cs="Arial"/>
          <w:sz w:val="20"/>
          <w:szCs w:val="20"/>
        </w:rPr>
      </w:pPr>
      <w:r w:rsidRPr="000C6394">
        <w:rPr>
          <w:rFonts w:ascii="Arial" w:hAnsi="Arial" w:cs="Arial"/>
          <w:sz w:val="20"/>
          <w:szCs w:val="20"/>
        </w:rPr>
        <w:t>14.</w:t>
      </w:r>
      <w:r w:rsidR="0043586B" w:rsidRPr="000C6394">
        <w:rPr>
          <w:rFonts w:ascii="Arial" w:hAnsi="Arial" w:cs="Arial"/>
          <w:sz w:val="20"/>
          <w:szCs w:val="20"/>
        </w:rPr>
        <w:t xml:space="preserve"> </w:t>
      </w:r>
      <w:r w:rsidR="005C0B99" w:rsidRPr="000C6394">
        <w:rPr>
          <w:rFonts w:ascii="Arial" w:hAnsi="Arial" w:cs="Arial"/>
          <w:sz w:val="20"/>
          <w:szCs w:val="20"/>
        </w:rPr>
        <w:t xml:space="preserve"> </w:t>
      </w:r>
      <w:r w:rsidR="008164B9" w:rsidRPr="000C6394">
        <w:rPr>
          <w:rFonts w:ascii="Arial" w:hAnsi="Arial" w:cs="Arial"/>
          <w:sz w:val="20"/>
          <w:szCs w:val="20"/>
        </w:rPr>
        <w:t xml:space="preserve">M.O. </w:t>
      </w:r>
      <w:proofErr w:type="spellStart"/>
      <w:r w:rsidR="008164B9" w:rsidRPr="000C6394">
        <w:rPr>
          <w:rFonts w:ascii="Arial" w:hAnsi="Arial" w:cs="Arial"/>
          <w:sz w:val="20"/>
          <w:szCs w:val="20"/>
        </w:rPr>
        <w:t>Lagravere</w:t>
      </w:r>
      <w:proofErr w:type="spellEnd"/>
      <w:r w:rsidR="008164B9" w:rsidRPr="000C6394">
        <w:rPr>
          <w:rFonts w:ascii="Arial" w:hAnsi="Arial" w:cs="Arial"/>
          <w:sz w:val="20"/>
          <w:szCs w:val="20"/>
        </w:rPr>
        <w:t>, C. Flores-Mir, The treatment effects of Invisalign orthodontic aligners: a systematic review, J. Am. Dent. Assoc. 136 (12) (2005) 1724–1729</w:t>
      </w:r>
    </w:p>
    <w:p w14:paraId="665E6C68" w14:textId="5F45452D" w:rsidR="008164B9" w:rsidRPr="000C6394" w:rsidRDefault="00E23179" w:rsidP="006F38D7">
      <w:pPr>
        <w:rPr>
          <w:rFonts w:ascii="Arial" w:hAnsi="Arial" w:cs="Arial"/>
          <w:sz w:val="20"/>
          <w:szCs w:val="20"/>
        </w:rPr>
      </w:pPr>
      <w:r w:rsidRPr="000C6394">
        <w:rPr>
          <w:rFonts w:ascii="Arial" w:hAnsi="Arial" w:cs="Arial"/>
          <w:sz w:val="20"/>
          <w:szCs w:val="20"/>
        </w:rPr>
        <w:t>15.</w:t>
      </w:r>
      <w:r w:rsidR="006F38D7" w:rsidRPr="000C6394">
        <w:rPr>
          <w:rFonts w:ascii="Arial" w:hAnsi="Arial" w:cs="Arial"/>
          <w:sz w:val="20"/>
          <w:szCs w:val="20"/>
        </w:rPr>
        <w:t xml:space="preserve">   </w:t>
      </w:r>
      <w:r w:rsidR="008164B9" w:rsidRPr="000C6394">
        <w:rPr>
          <w:rFonts w:ascii="Arial" w:hAnsi="Arial" w:cs="Arial"/>
          <w:sz w:val="20"/>
          <w:szCs w:val="20"/>
        </w:rPr>
        <w:t xml:space="preserve">S. Schuster, G. Eliades, S. </w:t>
      </w:r>
      <w:proofErr w:type="spellStart"/>
      <w:r w:rsidR="008164B9" w:rsidRPr="000C6394">
        <w:rPr>
          <w:rFonts w:ascii="Arial" w:hAnsi="Arial" w:cs="Arial"/>
          <w:sz w:val="20"/>
          <w:szCs w:val="20"/>
        </w:rPr>
        <w:t>Zinelis</w:t>
      </w:r>
      <w:proofErr w:type="spellEnd"/>
      <w:r w:rsidR="008164B9" w:rsidRPr="000C6394">
        <w:rPr>
          <w:rFonts w:ascii="Arial" w:hAnsi="Arial" w:cs="Arial"/>
          <w:sz w:val="20"/>
          <w:szCs w:val="20"/>
        </w:rPr>
        <w:t xml:space="preserve">, T. Eliades, T.G. Bradley, Structural conformation and leaching from in vitro aged and retrieved Invisalign appliances, Am. J. </w:t>
      </w:r>
      <w:proofErr w:type="spellStart"/>
      <w:r w:rsidR="008164B9" w:rsidRPr="000C6394">
        <w:rPr>
          <w:rFonts w:ascii="Arial" w:hAnsi="Arial" w:cs="Arial"/>
          <w:sz w:val="20"/>
          <w:szCs w:val="20"/>
        </w:rPr>
        <w:t>Orthod</w:t>
      </w:r>
      <w:proofErr w:type="spellEnd"/>
      <w:r w:rsidR="008164B9" w:rsidRPr="000C6394">
        <w:rPr>
          <w:rFonts w:ascii="Arial" w:hAnsi="Arial" w:cs="Arial"/>
          <w:sz w:val="20"/>
          <w:szCs w:val="20"/>
        </w:rPr>
        <w:t xml:space="preserve">. Dentofacial </w:t>
      </w:r>
      <w:proofErr w:type="spellStart"/>
      <w:r w:rsidR="008164B9" w:rsidRPr="000C6394">
        <w:rPr>
          <w:rFonts w:ascii="Arial" w:hAnsi="Arial" w:cs="Arial"/>
          <w:sz w:val="20"/>
          <w:szCs w:val="20"/>
        </w:rPr>
        <w:t>Orthop</w:t>
      </w:r>
      <w:proofErr w:type="spellEnd"/>
      <w:r w:rsidR="008164B9" w:rsidRPr="000C6394">
        <w:rPr>
          <w:rFonts w:ascii="Arial" w:hAnsi="Arial" w:cs="Arial"/>
          <w:sz w:val="20"/>
          <w:szCs w:val="20"/>
        </w:rPr>
        <w:t>. 126 (6) (2004) 725–728</w:t>
      </w:r>
    </w:p>
    <w:p w14:paraId="08E8E45D" w14:textId="1C7C10BE" w:rsidR="008164B9" w:rsidRPr="000C6394" w:rsidRDefault="00E23179" w:rsidP="006F38D7">
      <w:pPr>
        <w:rPr>
          <w:rFonts w:ascii="Arial" w:hAnsi="Arial" w:cs="Arial"/>
          <w:sz w:val="20"/>
          <w:szCs w:val="20"/>
        </w:rPr>
      </w:pPr>
      <w:r w:rsidRPr="000C6394">
        <w:rPr>
          <w:rFonts w:ascii="Arial" w:hAnsi="Arial" w:cs="Arial"/>
          <w:sz w:val="20"/>
          <w:szCs w:val="20"/>
        </w:rPr>
        <w:t>17.</w:t>
      </w:r>
      <w:r w:rsidR="006F38D7" w:rsidRPr="000C6394">
        <w:rPr>
          <w:rFonts w:ascii="Arial" w:hAnsi="Arial" w:cs="Arial"/>
          <w:sz w:val="20"/>
          <w:szCs w:val="20"/>
        </w:rPr>
        <w:t xml:space="preserve">   </w:t>
      </w:r>
      <w:r w:rsidR="008164B9" w:rsidRPr="000C6394">
        <w:rPr>
          <w:rFonts w:ascii="Arial" w:hAnsi="Arial" w:cs="Arial"/>
          <w:sz w:val="20"/>
          <w:szCs w:val="20"/>
        </w:rPr>
        <w:t xml:space="preserve">Available from: </w:t>
      </w:r>
      <w:hyperlink r:id="rId27" w:history="1">
        <w:r w:rsidR="008164B9" w:rsidRPr="000C6394">
          <w:rPr>
            <w:rStyle w:val="Hyperlink"/>
            <w:rFonts w:ascii="Arial" w:hAnsi="Arial" w:cs="Arial"/>
            <w:sz w:val="20"/>
            <w:szCs w:val="20"/>
          </w:rPr>
          <w:t>https://investor.aligntech.com/news-releases/news-release-de</w:t>
        </w:r>
      </w:hyperlink>
      <w:r w:rsidR="008164B9" w:rsidRPr="000C6394">
        <w:rPr>
          <w:rFonts w:ascii="Arial" w:hAnsi="Arial" w:cs="Arial"/>
          <w:sz w:val="20"/>
          <w:szCs w:val="20"/>
        </w:rPr>
        <w:t xml:space="preserve"> tails/align-technology-introduces-invisalign-g3, 2010. (Accessed 26 August 2022).</w:t>
      </w:r>
    </w:p>
    <w:p w14:paraId="59511753" w14:textId="1883255C" w:rsidR="001027C1" w:rsidRPr="000C6394" w:rsidRDefault="00E23179" w:rsidP="006F38D7">
      <w:pPr>
        <w:rPr>
          <w:rFonts w:ascii="Arial" w:hAnsi="Arial" w:cs="Arial"/>
          <w:sz w:val="20"/>
          <w:szCs w:val="20"/>
        </w:rPr>
      </w:pPr>
      <w:r w:rsidRPr="000C6394">
        <w:rPr>
          <w:rFonts w:ascii="Arial" w:hAnsi="Arial" w:cs="Arial"/>
          <w:sz w:val="20"/>
          <w:szCs w:val="20"/>
        </w:rPr>
        <w:t>18.</w:t>
      </w:r>
      <w:r w:rsidR="006F38D7" w:rsidRPr="000C6394">
        <w:rPr>
          <w:rFonts w:ascii="Arial" w:hAnsi="Arial" w:cs="Arial"/>
          <w:sz w:val="20"/>
          <w:szCs w:val="20"/>
        </w:rPr>
        <w:t xml:space="preserve">   </w:t>
      </w:r>
      <w:r w:rsidR="001027C1" w:rsidRPr="000C6394">
        <w:rPr>
          <w:rFonts w:ascii="Arial" w:hAnsi="Arial" w:cs="Arial"/>
          <w:sz w:val="20"/>
          <w:szCs w:val="20"/>
        </w:rPr>
        <w:t xml:space="preserve">A.K. </w:t>
      </w:r>
      <w:proofErr w:type="spellStart"/>
      <w:r w:rsidR="001027C1" w:rsidRPr="000C6394">
        <w:rPr>
          <w:rFonts w:ascii="Arial" w:hAnsi="Arial" w:cs="Arial"/>
          <w:sz w:val="20"/>
          <w:szCs w:val="20"/>
        </w:rPr>
        <w:t>Br¨ascher</w:t>
      </w:r>
      <w:proofErr w:type="spellEnd"/>
      <w:r w:rsidR="001027C1" w:rsidRPr="000C6394">
        <w:rPr>
          <w:rFonts w:ascii="Arial" w:hAnsi="Arial" w:cs="Arial"/>
          <w:sz w:val="20"/>
          <w:szCs w:val="20"/>
        </w:rPr>
        <w:t xml:space="preserve">, D. </w:t>
      </w:r>
      <w:proofErr w:type="spellStart"/>
      <w:r w:rsidR="001027C1" w:rsidRPr="000C6394">
        <w:rPr>
          <w:rFonts w:ascii="Arial" w:hAnsi="Arial" w:cs="Arial"/>
          <w:sz w:val="20"/>
          <w:szCs w:val="20"/>
        </w:rPr>
        <w:t>Zuran</w:t>
      </w:r>
      <w:proofErr w:type="spellEnd"/>
      <w:r w:rsidR="001027C1" w:rsidRPr="000C6394">
        <w:rPr>
          <w:rFonts w:ascii="Arial" w:hAnsi="Arial" w:cs="Arial"/>
          <w:sz w:val="20"/>
          <w:szCs w:val="20"/>
        </w:rPr>
        <w:t xml:space="preserve">, R.E. Jr Feldmann, J. </w:t>
      </w:r>
      <w:proofErr w:type="spellStart"/>
      <w:r w:rsidR="001027C1" w:rsidRPr="000C6394">
        <w:rPr>
          <w:rFonts w:ascii="Arial" w:hAnsi="Arial" w:cs="Arial"/>
          <w:sz w:val="20"/>
          <w:szCs w:val="20"/>
        </w:rPr>
        <w:t>Benrath</w:t>
      </w:r>
      <w:proofErr w:type="spellEnd"/>
      <w:r w:rsidR="001027C1" w:rsidRPr="000C6394">
        <w:rPr>
          <w:rFonts w:ascii="Arial" w:hAnsi="Arial" w:cs="Arial"/>
          <w:sz w:val="20"/>
          <w:szCs w:val="20"/>
        </w:rPr>
        <w:t xml:space="preserve">, Patient survey on Invisalign® treatment compare the SmartTrack® material to the previous aligner material, J. </w:t>
      </w:r>
      <w:proofErr w:type="spellStart"/>
      <w:r w:rsidR="001027C1" w:rsidRPr="000C6394">
        <w:rPr>
          <w:rFonts w:ascii="Arial" w:hAnsi="Arial" w:cs="Arial"/>
          <w:sz w:val="20"/>
          <w:szCs w:val="20"/>
        </w:rPr>
        <w:t>Orofac</w:t>
      </w:r>
      <w:proofErr w:type="spellEnd"/>
      <w:r w:rsidR="001027C1" w:rsidRPr="000C6394">
        <w:rPr>
          <w:rFonts w:ascii="Arial" w:hAnsi="Arial" w:cs="Arial"/>
          <w:sz w:val="20"/>
          <w:szCs w:val="20"/>
        </w:rPr>
        <w:t xml:space="preserve">. </w:t>
      </w:r>
      <w:proofErr w:type="spellStart"/>
      <w:r w:rsidR="001027C1" w:rsidRPr="000C6394">
        <w:rPr>
          <w:rFonts w:ascii="Arial" w:hAnsi="Arial" w:cs="Arial"/>
          <w:sz w:val="20"/>
          <w:szCs w:val="20"/>
        </w:rPr>
        <w:t>Orthop</w:t>
      </w:r>
      <w:proofErr w:type="spellEnd"/>
      <w:r w:rsidR="001027C1" w:rsidRPr="000C6394">
        <w:rPr>
          <w:rFonts w:ascii="Arial" w:hAnsi="Arial" w:cs="Arial"/>
          <w:sz w:val="20"/>
          <w:szCs w:val="20"/>
        </w:rPr>
        <w:t>. 77 (6) (2016) 432–438.</w:t>
      </w:r>
    </w:p>
    <w:p w14:paraId="42218A93" w14:textId="4F9010C4" w:rsidR="001027C1" w:rsidRPr="000C6394" w:rsidRDefault="00E23179" w:rsidP="006F38D7">
      <w:pPr>
        <w:rPr>
          <w:rFonts w:ascii="Arial" w:hAnsi="Arial" w:cs="Arial"/>
          <w:sz w:val="20"/>
          <w:szCs w:val="20"/>
        </w:rPr>
      </w:pPr>
      <w:r w:rsidRPr="000C6394">
        <w:rPr>
          <w:rFonts w:ascii="Arial" w:hAnsi="Arial" w:cs="Arial"/>
          <w:sz w:val="20"/>
          <w:szCs w:val="20"/>
        </w:rPr>
        <w:lastRenderedPageBreak/>
        <w:t>19.</w:t>
      </w:r>
      <w:r w:rsidR="006F38D7" w:rsidRPr="000C6394">
        <w:rPr>
          <w:rFonts w:ascii="Arial" w:hAnsi="Arial" w:cs="Arial"/>
          <w:sz w:val="20"/>
          <w:szCs w:val="20"/>
        </w:rPr>
        <w:t xml:space="preserve">   </w:t>
      </w:r>
      <w:r w:rsidR="001027C1" w:rsidRPr="000C6394">
        <w:rPr>
          <w:rFonts w:ascii="Arial" w:hAnsi="Arial" w:cs="Arial"/>
          <w:sz w:val="20"/>
          <w:szCs w:val="20"/>
        </w:rPr>
        <w:t>C.L. Liu, W.T. Sun, W. Liao, W.X. Lu, Q.W. Li, Y. Jeong, et al.</w:t>
      </w:r>
      <w:r w:rsidR="006E48BE" w:rsidRPr="000C6394">
        <w:rPr>
          <w:rFonts w:ascii="Arial" w:hAnsi="Arial" w:cs="Arial"/>
          <w:sz w:val="20"/>
          <w:szCs w:val="20"/>
        </w:rPr>
        <w:t>.</w:t>
      </w:r>
      <w:r w:rsidR="001027C1" w:rsidRPr="000C6394">
        <w:rPr>
          <w:rFonts w:ascii="Arial" w:hAnsi="Arial" w:cs="Arial"/>
          <w:sz w:val="20"/>
          <w:szCs w:val="20"/>
        </w:rPr>
        <w:t>, Colour stabilities of</w:t>
      </w:r>
      <w:r w:rsidRPr="000C6394">
        <w:rPr>
          <w:rFonts w:ascii="Arial" w:hAnsi="Arial" w:cs="Arial"/>
          <w:sz w:val="20"/>
          <w:szCs w:val="20"/>
        </w:rPr>
        <w:t xml:space="preserve"> </w:t>
      </w:r>
      <w:r w:rsidR="001027C1" w:rsidRPr="000C6394">
        <w:rPr>
          <w:rFonts w:ascii="Arial" w:hAnsi="Arial" w:cs="Arial"/>
          <w:sz w:val="20"/>
          <w:szCs w:val="20"/>
        </w:rPr>
        <w:t xml:space="preserve">three orthodontic clear aligners exposed to staining agents, Int. J. Oral Sci. 8 (4) </w:t>
      </w:r>
      <w:proofErr w:type="gramStart"/>
      <w:r w:rsidR="0052469A" w:rsidRPr="000C6394">
        <w:rPr>
          <w:rFonts w:ascii="Arial" w:hAnsi="Arial" w:cs="Arial"/>
          <w:sz w:val="20"/>
          <w:szCs w:val="20"/>
        </w:rPr>
        <w:t xml:space="preserve">   </w:t>
      </w:r>
      <w:r w:rsidR="001027C1" w:rsidRPr="000C6394">
        <w:rPr>
          <w:rFonts w:ascii="Arial" w:hAnsi="Arial" w:cs="Arial"/>
          <w:sz w:val="20"/>
          <w:szCs w:val="20"/>
        </w:rPr>
        <w:t>(</w:t>
      </w:r>
      <w:proofErr w:type="gramEnd"/>
      <w:r w:rsidR="001027C1" w:rsidRPr="000C6394">
        <w:rPr>
          <w:rFonts w:ascii="Arial" w:hAnsi="Arial" w:cs="Arial"/>
          <w:sz w:val="20"/>
          <w:szCs w:val="20"/>
        </w:rPr>
        <w:t>2016) 246–253.</w:t>
      </w:r>
    </w:p>
    <w:p w14:paraId="7BC43123" w14:textId="079273AF" w:rsidR="00823041" w:rsidRPr="000C6394" w:rsidRDefault="00E23179" w:rsidP="006F38D7">
      <w:pPr>
        <w:rPr>
          <w:rFonts w:ascii="Arial" w:hAnsi="Arial" w:cs="Arial"/>
          <w:sz w:val="20"/>
          <w:szCs w:val="20"/>
        </w:rPr>
      </w:pPr>
      <w:r w:rsidRPr="000C6394">
        <w:rPr>
          <w:rFonts w:ascii="Arial" w:hAnsi="Arial" w:cs="Arial"/>
          <w:sz w:val="20"/>
          <w:szCs w:val="20"/>
        </w:rPr>
        <w:t>20.</w:t>
      </w:r>
      <w:r w:rsidR="006F38D7" w:rsidRPr="000C6394">
        <w:rPr>
          <w:rFonts w:ascii="Arial" w:hAnsi="Arial" w:cs="Arial"/>
          <w:sz w:val="20"/>
          <w:szCs w:val="20"/>
        </w:rPr>
        <w:t xml:space="preserve">   </w:t>
      </w:r>
      <w:r w:rsidR="001A305E" w:rsidRPr="000C6394">
        <w:rPr>
          <w:rFonts w:ascii="Arial" w:hAnsi="Arial" w:cs="Arial"/>
          <w:sz w:val="20"/>
          <w:szCs w:val="20"/>
        </w:rPr>
        <w:t>H.L. Blundell, T. Weir, G. Byrne, Predictability of overbite control with the</w:t>
      </w:r>
      <w:r w:rsidR="00707A35" w:rsidRPr="000C6394">
        <w:rPr>
          <w:rFonts w:ascii="Arial" w:hAnsi="Arial" w:cs="Arial"/>
          <w:sz w:val="20"/>
          <w:szCs w:val="20"/>
        </w:rPr>
        <w:t xml:space="preserve"> </w:t>
      </w:r>
      <w:r w:rsidR="001A305E" w:rsidRPr="000C6394">
        <w:rPr>
          <w:rFonts w:ascii="Arial" w:hAnsi="Arial" w:cs="Arial"/>
          <w:sz w:val="20"/>
          <w:szCs w:val="20"/>
        </w:rPr>
        <w:t>Invisalign appliance comparing SmartTrack with precision bite ramps to EX30</w:t>
      </w:r>
      <w:r w:rsidR="00AF049F" w:rsidRPr="000C6394">
        <w:rPr>
          <w:rFonts w:ascii="Arial" w:hAnsi="Arial" w:cs="Arial"/>
          <w:sz w:val="20"/>
          <w:szCs w:val="20"/>
        </w:rPr>
        <w:t xml:space="preserve">. </w:t>
      </w:r>
      <w:r w:rsidR="001A305E" w:rsidRPr="000C6394">
        <w:rPr>
          <w:rFonts w:ascii="Arial" w:hAnsi="Arial" w:cs="Arial"/>
          <w:sz w:val="20"/>
          <w:szCs w:val="20"/>
        </w:rPr>
        <w:t xml:space="preserve">Am. J. </w:t>
      </w:r>
      <w:proofErr w:type="spellStart"/>
      <w:r w:rsidR="001A305E" w:rsidRPr="000C6394">
        <w:rPr>
          <w:rFonts w:ascii="Arial" w:hAnsi="Arial" w:cs="Arial"/>
          <w:sz w:val="20"/>
          <w:szCs w:val="20"/>
        </w:rPr>
        <w:t>Orthod</w:t>
      </w:r>
      <w:proofErr w:type="spellEnd"/>
      <w:r w:rsidR="001A305E" w:rsidRPr="000C6394">
        <w:rPr>
          <w:rFonts w:ascii="Arial" w:hAnsi="Arial" w:cs="Arial"/>
          <w:sz w:val="20"/>
          <w:szCs w:val="20"/>
        </w:rPr>
        <w:t xml:space="preserve">. Dentofacial </w:t>
      </w:r>
      <w:proofErr w:type="spellStart"/>
      <w:r w:rsidR="001A305E" w:rsidRPr="000C6394">
        <w:rPr>
          <w:rFonts w:ascii="Arial" w:hAnsi="Arial" w:cs="Arial"/>
          <w:sz w:val="20"/>
          <w:szCs w:val="20"/>
        </w:rPr>
        <w:t>Orthop</w:t>
      </w:r>
      <w:proofErr w:type="spellEnd"/>
      <w:r w:rsidR="001A305E" w:rsidRPr="000C6394">
        <w:rPr>
          <w:rFonts w:ascii="Arial" w:hAnsi="Arial" w:cs="Arial"/>
          <w:sz w:val="20"/>
          <w:szCs w:val="20"/>
        </w:rPr>
        <w:t>. 162 (2) (2022) e71–e81</w:t>
      </w:r>
    </w:p>
    <w:p w14:paraId="13FD65A8" w14:textId="2B2A536E" w:rsidR="00823041"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1</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28"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r w:rsidRPr="000C6394">
        <w:rPr>
          <w:rFonts w:ascii="Arial" w:hAnsi="Arial" w:cs="Arial"/>
          <w:sz w:val="20"/>
          <w:szCs w:val="20"/>
        </w:rPr>
        <w:t xml:space="preserve">ils/align-technology-announces-invisalign-g6-clinical-innovations, </w:t>
      </w:r>
      <w:proofErr w:type="gramStart"/>
      <w:r w:rsidRPr="000C6394">
        <w:rPr>
          <w:rFonts w:ascii="Arial" w:hAnsi="Arial" w:cs="Arial"/>
          <w:sz w:val="20"/>
          <w:szCs w:val="20"/>
        </w:rPr>
        <w:t>2014.(</w:t>
      </w:r>
      <w:proofErr w:type="gramEnd"/>
      <w:r w:rsidRPr="000C6394">
        <w:rPr>
          <w:rFonts w:ascii="Arial" w:hAnsi="Arial" w:cs="Arial"/>
          <w:sz w:val="20"/>
          <w:szCs w:val="20"/>
        </w:rPr>
        <w:t>Accessed 26 August 2022).</w:t>
      </w:r>
    </w:p>
    <w:p w14:paraId="6D77BCC8" w14:textId="38BDEACB" w:rsidR="00823041"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2</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29"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r w:rsidRPr="000C6394">
        <w:rPr>
          <w:rFonts w:ascii="Arial" w:hAnsi="Arial" w:cs="Arial"/>
          <w:sz w:val="20"/>
          <w:szCs w:val="20"/>
        </w:rPr>
        <w:t>ils/align-technology-announces-next-series-innovation-invisalignr-g7, 2016.(Accessed 26 August 2022).</w:t>
      </w:r>
    </w:p>
    <w:p w14:paraId="6C86DC94" w14:textId="422B3645" w:rsidR="00707A35" w:rsidRPr="000C6394" w:rsidRDefault="00823041"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3</w:t>
      </w:r>
      <w:r w:rsidRPr="000C6394">
        <w:rPr>
          <w:rFonts w:ascii="Arial" w:hAnsi="Arial" w:cs="Arial"/>
          <w:sz w:val="20"/>
          <w:szCs w:val="20"/>
        </w:rPr>
        <w:t xml:space="preserve">. </w:t>
      </w:r>
      <w:r w:rsidR="006F38D7" w:rsidRPr="000C6394">
        <w:rPr>
          <w:rFonts w:ascii="Arial" w:hAnsi="Arial" w:cs="Arial"/>
          <w:sz w:val="20"/>
          <w:szCs w:val="20"/>
        </w:rPr>
        <w:t xml:space="preserve">   </w:t>
      </w:r>
      <w:r w:rsidRPr="000C6394">
        <w:rPr>
          <w:rFonts w:ascii="Arial" w:hAnsi="Arial" w:cs="Arial"/>
          <w:sz w:val="20"/>
          <w:szCs w:val="20"/>
        </w:rPr>
        <w:t xml:space="preserve">Available from: </w:t>
      </w:r>
      <w:hyperlink r:id="rId30" w:history="1">
        <w:r w:rsidR="00707A35" w:rsidRPr="000C6394">
          <w:rPr>
            <w:rStyle w:val="Hyperlink"/>
            <w:rFonts w:ascii="Arial" w:hAnsi="Arial" w:cs="Arial"/>
            <w:sz w:val="20"/>
            <w:szCs w:val="20"/>
          </w:rPr>
          <w:t>https://investor.aligntech.com/news-releases/news-release-deta</w:t>
        </w:r>
      </w:hyperlink>
      <w:r w:rsidR="00707A35" w:rsidRPr="000C6394">
        <w:rPr>
          <w:rFonts w:ascii="Arial" w:hAnsi="Arial" w:cs="Arial"/>
          <w:sz w:val="20"/>
          <w:szCs w:val="20"/>
        </w:rPr>
        <w:t xml:space="preserve"> </w:t>
      </w:r>
      <w:proofErr w:type="spellStart"/>
      <w:r w:rsidRPr="000C6394">
        <w:rPr>
          <w:rFonts w:ascii="Arial" w:hAnsi="Arial" w:cs="Arial"/>
          <w:sz w:val="20"/>
          <w:szCs w:val="20"/>
        </w:rPr>
        <w:t>ils</w:t>
      </w:r>
      <w:proofErr w:type="spellEnd"/>
      <w:r w:rsidRPr="000C6394">
        <w:rPr>
          <w:rFonts w:ascii="Arial" w:hAnsi="Arial" w:cs="Arial"/>
          <w:sz w:val="20"/>
          <w:szCs w:val="20"/>
        </w:rPr>
        <w:t>/align-technology-announces-invisalign-g8-new-smartforce, 2020. (Accessed</w:t>
      </w:r>
      <w:r w:rsidR="00707A35" w:rsidRPr="000C6394">
        <w:rPr>
          <w:rFonts w:ascii="Arial" w:hAnsi="Arial" w:cs="Arial"/>
          <w:sz w:val="20"/>
          <w:szCs w:val="20"/>
        </w:rPr>
        <w:t xml:space="preserve"> </w:t>
      </w:r>
      <w:r w:rsidRPr="000C6394">
        <w:rPr>
          <w:rFonts w:ascii="Arial" w:hAnsi="Arial" w:cs="Arial"/>
          <w:sz w:val="20"/>
          <w:szCs w:val="20"/>
        </w:rPr>
        <w:t>26 August 2022</w:t>
      </w:r>
    </w:p>
    <w:p w14:paraId="04417E4D" w14:textId="77423C81"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4</w:t>
      </w:r>
      <w:r w:rsidR="00707A35" w:rsidRPr="000C6394">
        <w:rPr>
          <w:rFonts w:ascii="Arial" w:hAnsi="Arial" w:cs="Arial"/>
          <w:sz w:val="20"/>
          <w:szCs w:val="20"/>
        </w:rPr>
        <w:t>.</w:t>
      </w:r>
      <w:r w:rsidRPr="000C6394">
        <w:rPr>
          <w:rFonts w:ascii="Arial" w:hAnsi="Arial" w:cs="Arial"/>
          <w:sz w:val="20"/>
          <w:szCs w:val="20"/>
        </w:rPr>
        <w:t xml:space="preserve">   Zhang, N., Bai, Y., Ding, X., and Zhang, Y. (2011). Preparation and Characterization </w:t>
      </w:r>
      <w:proofErr w:type="gramStart"/>
      <w:r w:rsidRPr="000C6394">
        <w:rPr>
          <w:rFonts w:ascii="Arial" w:hAnsi="Arial" w:cs="Arial"/>
          <w:sz w:val="20"/>
          <w:szCs w:val="20"/>
        </w:rPr>
        <w:t>of  Thermoplastic</w:t>
      </w:r>
      <w:proofErr w:type="gramEnd"/>
      <w:r w:rsidRPr="000C6394">
        <w:rPr>
          <w:rFonts w:ascii="Arial" w:hAnsi="Arial" w:cs="Arial"/>
          <w:sz w:val="20"/>
          <w:szCs w:val="20"/>
        </w:rPr>
        <w:t xml:space="preserve"> Materials for Invisible Orthodontics. Dent. Mater. J. 30 (6), 954–959. doi:10.4012/dmj.2011-120</w:t>
      </w:r>
    </w:p>
    <w:p w14:paraId="5F970EB0" w14:textId="2DEC2DC0"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5</w:t>
      </w:r>
      <w:r w:rsidR="00707A35" w:rsidRPr="000C6394">
        <w:rPr>
          <w:rFonts w:ascii="Arial" w:hAnsi="Arial" w:cs="Arial"/>
          <w:sz w:val="20"/>
          <w:szCs w:val="20"/>
        </w:rPr>
        <w:t>.</w:t>
      </w:r>
      <w:r w:rsidRPr="000C6394">
        <w:rPr>
          <w:rFonts w:ascii="Arial" w:hAnsi="Arial" w:cs="Arial"/>
          <w:sz w:val="20"/>
          <w:szCs w:val="20"/>
        </w:rPr>
        <w:t xml:space="preserve"> </w:t>
      </w:r>
      <w:r w:rsidR="00707A35" w:rsidRPr="000C6394">
        <w:rPr>
          <w:rFonts w:ascii="Arial" w:hAnsi="Arial" w:cs="Arial"/>
          <w:sz w:val="20"/>
          <w:szCs w:val="20"/>
        </w:rPr>
        <w:t xml:space="preserve">    </w:t>
      </w:r>
      <w:r w:rsidRPr="000C6394">
        <w:rPr>
          <w:rFonts w:ascii="Arial" w:hAnsi="Arial" w:cs="Arial"/>
          <w:sz w:val="20"/>
          <w:szCs w:val="20"/>
        </w:rPr>
        <w:t xml:space="preserve">Lombardo, L., Martines, E., Mazzanti, </w:t>
      </w:r>
      <w:proofErr w:type="gramStart"/>
      <w:r w:rsidRPr="000C6394">
        <w:rPr>
          <w:rFonts w:ascii="Arial" w:hAnsi="Arial" w:cs="Arial"/>
          <w:sz w:val="20"/>
          <w:szCs w:val="20"/>
        </w:rPr>
        <w:t>V.,</w:t>
      </w:r>
      <w:proofErr w:type="spellStart"/>
      <w:r w:rsidRPr="000C6394">
        <w:rPr>
          <w:rFonts w:ascii="Arial" w:hAnsi="Arial" w:cs="Arial"/>
          <w:sz w:val="20"/>
          <w:szCs w:val="20"/>
        </w:rPr>
        <w:t>Arreghini</w:t>
      </w:r>
      <w:proofErr w:type="spellEnd"/>
      <w:proofErr w:type="gramEnd"/>
      <w:r w:rsidRPr="000C6394">
        <w:rPr>
          <w:rFonts w:ascii="Arial" w:hAnsi="Arial" w:cs="Arial"/>
          <w:sz w:val="20"/>
          <w:szCs w:val="20"/>
        </w:rPr>
        <w:t xml:space="preserve">, </w:t>
      </w:r>
      <w:proofErr w:type="spellStart"/>
      <w:proofErr w:type="gramStart"/>
      <w:r w:rsidRPr="000C6394">
        <w:rPr>
          <w:rFonts w:ascii="Arial" w:hAnsi="Arial" w:cs="Arial"/>
          <w:sz w:val="20"/>
          <w:szCs w:val="20"/>
        </w:rPr>
        <w:t>A.,Mollica</w:t>
      </w:r>
      <w:proofErr w:type="spellEnd"/>
      <w:proofErr w:type="gramEnd"/>
      <w:r w:rsidRPr="000C6394">
        <w:rPr>
          <w:rFonts w:ascii="Arial" w:hAnsi="Arial" w:cs="Arial"/>
          <w:sz w:val="20"/>
          <w:szCs w:val="20"/>
        </w:rPr>
        <w:t xml:space="preserve">, F., and </w:t>
      </w:r>
      <w:proofErr w:type="spellStart"/>
      <w:proofErr w:type="gramStart"/>
      <w:r w:rsidRPr="000C6394">
        <w:rPr>
          <w:rFonts w:ascii="Arial" w:hAnsi="Arial" w:cs="Arial"/>
          <w:sz w:val="20"/>
          <w:szCs w:val="20"/>
        </w:rPr>
        <w:t>Siciliani,G</w:t>
      </w:r>
      <w:proofErr w:type="spellEnd"/>
      <w:r w:rsidRPr="000C6394">
        <w:rPr>
          <w:rFonts w:ascii="Arial" w:hAnsi="Arial" w:cs="Arial"/>
          <w:sz w:val="20"/>
          <w:szCs w:val="20"/>
        </w:rPr>
        <w:t>.</w:t>
      </w:r>
      <w:proofErr w:type="gramEnd"/>
      <w:r w:rsidRPr="000C6394">
        <w:rPr>
          <w:rFonts w:ascii="Arial" w:hAnsi="Arial" w:cs="Arial"/>
          <w:sz w:val="20"/>
          <w:szCs w:val="20"/>
        </w:rPr>
        <w:t xml:space="preserve"> </w:t>
      </w:r>
      <w:r w:rsidR="00707A35" w:rsidRPr="000C6394">
        <w:rPr>
          <w:rFonts w:ascii="Arial" w:hAnsi="Arial" w:cs="Arial"/>
          <w:sz w:val="20"/>
          <w:szCs w:val="20"/>
        </w:rPr>
        <w:t xml:space="preserve">  </w:t>
      </w:r>
      <w:r w:rsidRPr="000C6394">
        <w:rPr>
          <w:rFonts w:ascii="Arial" w:hAnsi="Arial" w:cs="Arial"/>
          <w:sz w:val="20"/>
          <w:szCs w:val="20"/>
        </w:rPr>
        <w:t>(2017</w:t>
      </w:r>
      <w:proofErr w:type="gramStart"/>
      <w:r w:rsidRPr="000C6394">
        <w:rPr>
          <w:rFonts w:ascii="Arial" w:hAnsi="Arial" w:cs="Arial"/>
          <w:sz w:val="20"/>
          <w:szCs w:val="20"/>
        </w:rPr>
        <w:t>).Stress</w:t>
      </w:r>
      <w:proofErr w:type="gramEnd"/>
      <w:r w:rsidRPr="000C6394">
        <w:rPr>
          <w:rFonts w:ascii="Arial" w:hAnsi="Arial" w:cs="Arial"/>
          <w:sz w:val="20"/>
          <w:szCs w:val="20"/>
        </w:rPr>
        <w:t xml:space="preserve"> Relaxation Properties of Four Orthodontic Aligner Materials: </w:t>
      </w:r>
      <w:r w:rsidR="006E48BE" w:rsidRPr="000C6394">
        <w:rPr>
          <w:rFonts w:ascii="Arial" w:hAnsi="Arial" w:cs="Arial"/>
          <w:sz w:val="20"/>
          <w:szCs w:val="20"/>
        </w:rPr>
        <w:t>24-Hour</w:t>
      </w:r>
      <w:r w:rsidRPr="000C6394">
        <w:rPr>
          <w:rFonts w:ascii="Arial" w:hAnsi="Arial" w:cs="Arial"/>
          <w:sz w:val="20"/>
          <w:szCs w:val="20"/>
        </w:rPr>
        <w:t xml:space="preserve"> In Vitro Study. Angle </w:t>
      </w:r>
      <w:proofErr w:type="spellStart"/>
      <w:r w:rsidRPr="000C6394">
        <w:rPr>
          <w:rFonts w:ascii="Arial" w:hAnsi="Arial" w:cs="Arial"/>
          <w:sz w:val="20"/>
          <w:szCs w:val="20"/>
        </w:rPr>
        <w:t>Orthod</w:t>
      </w:r>
      <w:proofErr w:type="spellEnd"/>
      <w:r w:rsidRPr="000C6394">
        <w:rPr>
          <w:rFonts w:ascii="Arial" w:hAnsi="Arial" w:cs="Arial"/>
          <w:sz w:val="20"/>
          <w:szCs w:val="20"/>
        </w:rPr>
        <w:t>. 87 (1), 11–18. doi:10.2319/113015-813.1</w:t>
      </w:r>
    </w:p>
    <w:p w14:paraId="411B510D" w14:textId="4321B92C"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6</w:t>
      </w:r>
      <w:r w:rsidR="00707A35" w:rsidRPr="000C6394">
        <w:rPr>
          <w:rFonts w:ascii="Arial" w:hAnsi="Arial" w:cs="Arial"/>
          <w:sz w:val="20"/>
          <w:szCs w:val="20"/>
        </w:rPr>
        <w:t xml:space="preserve">.     </w:t>
      </w:r>
      <w:r w:rsidRPr="000C6394">
        <w:rPr>
          <w:rFonts w:ascii="Arial" w:hAnsi="Arial" w:cs="Arial"/>
          <w:sz w:val="20"/>
          <w:szCs w:val="20"/>
        </w:rPr>
        <w:t xml:space="preserve">Yashodhan M. Bichu, Abdulraheem </w:t>
      </w:r>
      <w:proofErr w:type="spellStart"/>
      <w:r w:rsidRPr="000C6394">
        <w:rPr>
          <w:rFonts w:ascii="Arial" w:hAnsi="Arial" w:cs="Arial"/>
          <w:sz w:val="20"/>
          <w:szCs w:val="20"/>
        </w:rPr>
        <w:t>Alwafi</w:t>
      </w:r>
      <w:proofErr w:type="spellEnd"/>
      <w:r w:rsidRPr="000C6394">
        <w:rPr>
          <w:rFonts w:ascii="Arial" w:hAnsi="Arial" w:cs="Arial"/>
          <w:sz w:val="20"/>
          <w:szCs w:val="20"/>
        </w:rPr>
        <w:t xml:space="preserve">, </w:t>
      </w:r>
      <w:proofErr w:type="spellStart"/>
      <w:r w:rsidRPr="000C6394">
        <w:rPr>
          <w:rFonts w:ascii="Arial" w:hAnsi="Arial" w:cs="Arial"/>
          <w:sz w:val="20"/>
          <w:szCs w:val="20"/>
        </w:rPr>
        <w:t>Xiaomo</w:t>
      </w:r>
      <w:proofErr w:type="spellEnd"/>
      <w:r w:rsidRPr="000C6394">
        <w:rPr>
          <w:rFonts w:ascii="Arial" w:hAnsi="Arial" w:cs="Arial"/>
          <w:sz w:val="20"/>
          <w:szCs w:val="20"/>
        </w:rPr>
        <w:t xml:space="preserve"> Liu, James Andrews, </w:t>
      </w:r>
      <w:r w:rsidR="006E48BE" w:rsidRPr="000C6394">
        <w:rPr>
          <w:rFonts w:ascii="Arial" w:hAnsi="Arial" w:cs="Arial"/>
          <w:sz w:val="20"/>
          <w:szCs w:val="20"/>
        </w:rPr>
        <w:t>Björn</w:t>
      </w:r>
      <w:r w:rsidRPr="000C6394">
        <w:rPr>
          <w:rFonts w:ascii="Arial" w:hAnsi="Arial" w:cs="Arial"/>
          <w:sz w:val="20"/>
          <w:szCs w:val="20"/>
        </w:rPr>
        <w:t xml:space="preserve"> Ludwig, Aditi Y. Bichu, </w:t>
      </w:r>
      <w:proofErr w:type="spellStart"/>
      <w:r w:rsidRPr="000C6394">
        <w:rPr>
          <w:rFonts w:ascii="Arial" w:hAnsi="Arial" w:cs="Arial"/>
          <w:sz w:val="20"/>
          <w:szCs w:val="20"/>
        </w:rPr>
        <w:t>Bingshuang</w:t>
      </w:r>
      <w:proofErr w:type="spellEnd"/>
      <w:r w:rsidRPr="000C6394">
        <w:rPr>
          <w:rFonts w:ascii="Arial" w:hAnsi="Arial" w:cs="Arial"/>
          <w:sz w:val="20"/>
          <w:szCs w:val="20"/>
        </w:rPr>
        <w:t xml:space="preserve"> Zou; Advances in orthodontic clear aligner materials; Bioactive Materials 22 (2023) 384–403</w:t>
      </w:r>
    </w:p>
    <w:p w14:paraId="500134C4" w14:textId="475BFC5D"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7</w:t>
      </w:r>
      <w:r w:rsidR="00707A35" w:rsidRPr="000C6394">
        <w:rPr>
          <w:rFonts w:ascii="Arial" w:hAnsi="Arial" w:cs="Arial"/>
          <w:sz w:val="20"/>
          <w:szCs w:val="20"/>
        </w:rPr>
        <w:t xml:space="preserve">.     </w:t>
      </w:r>
      <w:r w:rsidRPr="000C6394">
        <w:rPr>
          <w:rFonts w:ascii="Arial" w:hAnsi="Arial" w:cs="Arial"/>
          <w:sz w:val="20"/>
          <w:szCs w:val="20"/>
        </w:rPr>
        <w:t xml:space="preserve">Graber L, Vanarsdall R, </w:t>
      </w:r>
      <w:proofErr w:type="spellStart"/>
      <w:r w:rsidRPr="000C6394">
        <w:rPr>
          <w:rFonts w:ascii="Arial" w:hAnsi="Arial" w:cs="Arial"/>
          <w:sz w:val="20"/>
          <w:szCs w:val="20"/>
        </w:rPr>
        <w:t>Vig</w:t>
      </w:r>
      <w:proofErr w:type="spellEnd"/>
      <w:r w:rsidRPr="000C6394">
        <w:rPr>
          <w:rFonts w:ascii="Arial" w:hAnsi="Arial" w:cs="Arial"/>
          <w:sz w:val="20"/>
          <w:szCs w:val="20"/>
        </w:rPr>
        <w:t xml:space="preserve"> K, Huang G. 6th </w:t>
      </w:r>
      <w:proofErr w:type="spellStart"/>
      <w:proofErr w:type="gramStart"/>
      <w:r w:rsidRPr="000C6394">
        <w:rPr>
          <w:rFonts w:ascii="Arial" w:hAnsi="Arial" w:cs="Arial"/>
          <w:sz w:val="20"/>
          <w:szCs w:val="20"/>
        </w:rPr>
        <w:t>ed.Orthodontics</w:t>
      </w:r>
      <w:proofErr w:type="spellEnd"/>
      <w:proofErr w:type="gramEnd"/>
      <w:r w:rsidRPr="000C6394">
        <w:rPr>
          <w:rFonts w:ascii="Arial" w:hAnsi="Arial" w:cs="Arial"/>
          <w:sz w:val="20"/>
          <w:szCs w:val="20"/>
        </w:rPr>
        <w:t>. St. Louis, Mosby. 2017</w:t>
      </w:r>
    </w:p>
    <w:p w14:paraId="59522343" w14:textId="62314A56"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8</w:t>
      </w:r>
      <w:r w:rsidR="00707A35" w:rsidRPr="000C6394">
        <w:rPr>
          <w:rFonts w:ascii="Arial" w:hAnsi="Arial" w:cs="Arial"/>
          <w:sz w:val="20"/>
          <w:szCs w:val="20"/>
        </w:rPr>
        <w:t xml:space="preserve">.     </w:t>
      </w:r>
      <w:proofErr w:type="spellStart"/>
      <w:r w:rsidRPr="000C6394">
        <w:rPr>
          <w:rFonts w:ascii="Arial" w:hAnsi="Arial" w:cs="Arial"/>
          <w:sz w:val="20"/>
          <w:szCs w:val="20"/>
        </w:rPr>
        <w:t>Jedliński</w:t>
      </w:r>
      <w:proofErr w:type="spellEnd"/>
      <w:r w:rsidRPr="000C6394">
        <w:rPr>
          <w:rFonts w:ascii="Arial" w:hAnsi="Arial" w:cs="Arial"/>
          <w:sz w:val="20"/>
          <w:szCs w:val="20"/>
        </w:rPr>
        <w:t xml:space="preserve">, M.; Mazur, M.; Greco, M.; </w:t>
      </w:r>
      <w:proofErr w:type="spellStart"/>
      <w:r w:rsidRPr="000C6394">
        <w:rPr>
          <w:rFonts w:ascii="Arial" w:hAnsi="Arial" w:cs="Arial"/>
          <w:sz w:val="20"/>
          <w:szCs w:val="20"/>
        </w:rPr>
        <w:t>Belfus</w:t>
      </w:r>
      <w:proofErr w:type="spellEnd"/>
      <w:r w:rsidRPr="000C6394">
        <w:rPr>
          <w:rFonts w:ascii="Arial" w:hAnsi="Arial" w:cs="Arial"/>
          <w:sz w:val="20"/>
          <w:szCs w:val="20"/>
        </w:rPr>
        <w:t xml:space="preserve">, J.; </w:t>
      </w:r>
      <w:proofErr w:type="spellStart"/>
      <w:r w:rsidRPr="000C6394">
        <w:rPr>
          <w:rFonts w:ascii="Arial" w:hAnsi="Arial" w:cs="Arial"/>
          <w:sz w:val="20"/>
          <w:szCs w:val="20"/>
        </w:rPr>
        <w:t>Grocholewicz</w:t>
      </w:r>
      <w:proofErr w:type="spellEnd"/>
      <w:r w:rsidRPr="000C6394">
        <w:rPr>
          <w:rFonts w:ascii="Arial" w:hAnsi="Arial" w:cs="Arial"/>
          <w:sz w:val="20"/>
          <w:szCs w:val="20"/>
        </w:rPr>
        <w:t>, K.; Janiszewska-</w:t>
      </w:r>
      <w:proofErr w:type="spellStart"/>
      <w:r w:rsidRPr="000C6394">
        <w:rPr>
          <w:rFonts w:ascii="Arial" w:hAnsi="Arial" w:cs="Arial"/>
          <w:sz w:val="20"/>
          <w:szCs w:val="20"/>
        </w:rPr>
        <w:t>Olszowska</w:t>
      </w:r>
      <w:proofErr w:type="spellEnd"/>
      <w:r w:rsidRPr="000C6394">
        <w:rPr>
          <w:rFonts w:ascii="Arial" w:hAnsi="Arial" w:cs="Arial"/>
          <w:sz w:val="20"/>
          <w:szCs w:val="20"/>
        </w:rPr>
        <w:t xml:space="preserve">, J. Attachments for the Orthodontic Aligner Treatment—State of the Art—A Comprehensive Systematic Review. Int. J. Environ. Res. Public Health 2023, 20, 4481. </w:t>
      </w:r>
      <w:hyperlink r:id="rId31" w:history="1">
        <w:r w:rsidRPr="000C6394">
          <w:rPr>
            <w:rStyle w:val="Hyperlink"/>
            <w:rFonts w:ascii="Arial" w:hAnsi="Arial" w:cs="Arial"/>
            <w:sz w:val="20"/>
            <w:szCs w:val="20"/>
          </w:rPr>
          <w:t>https://doi.org/10.3390/ijerph20054481</w:t>
        </w:r>
      </w:hyperlink>
    </w:p>
    <w:p w14:paraId="3F1F95EF" w14:textId="7D3EDB93" w:rsidR="009D669E" w:rsidRPr="000C6394" w:rsidRDefault="009D669E" w:rsidP="006F38D7">
      <w:pPr>
        <w:rPr>
          <w:rFonts w:ascii="Arial" w:hAnsi="Arial" w:cs="Arial"/>
          <w:sz w:val="20"/>
          <w:szCs w:val="20"/>
        </w:rPr>
      </w:pPr>
      <w:r w:rsidRPr="000C6394">
        <w:rPr>
          <w:rFonts w:ascii="Arial" w:hAnsi="Arial" w:cs="Arial"/>
          <w:sz w:val="20"/>
          <w:szCs w:val="20"/>
        </w:rPr>
        <w:t>2</w:t>
      </w:r>
      <w:r w:rsidR="00E23179" w:rsidRPr="000C6394">
        <w:rPr>
          <w:rFonts w:ascii="Arial" w:hAnsi="Arial" w:cs="Arial"/>
          <w:sz w:val="20"/>
          <w:szCs w:val="20"/>
        </w:rPr>
        <w:t>9</w:t>
      </w:r>
      <w:r w:rsidR="00707A35" w:rsidRPr="000C6394">
        <w:rPr>
          <w:rFonts w:ascii="Arial" w:hAnsi="Arial" w:cs="Arial"/>
          <w:sz w:val="20"/>
          <w:szCs w:val="20"/>
        </w:rPr>
        <w:t xml:space="preserve">.     </w:t>
      </w:r>
      <w:r w:rsidRPr="000C6394">
        <w:rPr>
          <w:rFonts w:ascii="Arial" w:hAnsi="Arial" w:cs="Arial"/>
          <w:sz w:val="20"/>
          <w:szCs w:val="20"/>
        </w:rPr>
        <w:t xml:space="preserve">Gogna N, Irving M, </w:t>
      </w:r>
      <w:proofErr w:type="spellStart"/>
      <w:r w:rsidRPr="000C6394">
        <w:rPr>
          <w:rFonts w:ascii="Arial" w:hAnsi="Arial" w:cs="Arial"/>
          <w:sz w:val="20"/>
          <w:szCs w:val="20"/>
        </w:rPr>
        <w:t>Nandhra</w:t>
      </w:r>
      <w:proofErr w:type="spellEnd"/>
      <w:r w:rsidRPr="000C6394">
        <w:rPr>
          <w:rFonts w:ascii="Arial" w:hAnsi="Arial" w:cs="Arial"/>
          <w:sz w:val="20"/>
          <w:szCs w:val="20"/>
        </w:rPr>
        <w:t xml:space="preserve"> K. Aligner orthodontics: A literature review. </w:t>
      </w:r>
      <w:proofErr w:type="spellStart"/>
      <w:r w:rsidRPr="000C6394">
        <w:rPr>
          <w:rFonts w:ascii="Arial" w:hAnsi="Arial" w:cs="Arial"/>
          <w:sz w:val="20"/>
          <w:szCs w:val="20"/>
        </w:rPr>
        <w:t>Orthod</w:t>
      </w:r>
      <w:proofErr w:type="spellEnd"/>
      <w:r w:rsidRPr="000C6394">
        <w:rPr>
          <w:rFonts w:ascii="Arial" w:hAnsi="Arial" w:cs="Arial"/>
          <w:sz w:val="20"/>
          <w:szCs w:val="20"/>
        </w:rPr>
        <w:t xml:space="preserve"> Update </w:t>
      </w:r>
      <w:proofErr w:type="gramStart"/>
      <w:r w:rsidRPr="000C6394">
        <w:rPr>
          <w:rFonts w:ascii="Arial" w:hAnsi="Arial" w:cs="Arial"/>
          <w:sz w:val="20"/>
          <w:szCs w:val="20"/>
        </w:rPr>
        <w:t>2023;16:33</w:t>
      </w:r>
      <w:proofErr w:type="gramEnd"/>
      <w:r w:rsidRPr="000C6394">
        <w:rPr>
          <w:rFonts w:ascii="Cambria Math" w:hAnsi="Cambria Math" w:cs="Cambria Math"/>
          <w:sz w:val="20"/>
          <w:szCs w:val="20"/>
        </w:rPr>
        <w:t>‑</w:t>
      </w:r>
      <w:r w:rsidRPr="000C6394">
        <w:rPr>
          <w:rFonts w:ascii="Arial" w:hAnsi="Arial" w:cs="Arial"/>
          <w:sz w:val="20"/>
          <w:szCs w:val="20"/>
        </w:rPr>
        <w:t>8.</w:t>
      </w:r>
    </w:p>
    <w:p w14:paraId="39C7CE70" w14:textId="4F8E1CB9" w:rsidR="009D669E" w:rsidRPr="000C6394" w:rsidRDefault="00E23179" w:rsidP="006F38D7">
      <w:pPr>
        <w:rPr>
          <w:rFonts w:ascii="Arial" w:hAnsi="Arial" w:cs="Arial"/>
          <w:sz w:val="20"/>
          <w:szCs w:val="20"/>
        </w:rPr>
      </w:pPr>
      <w:r w:rsidRPr="000C6394">
        <w:rPr>
          <w:rFonts w:ascii="Arial" w:hAnsi="Arial" w:cs="Arial"/>
          <w:sz w:val="20"/>
          <w:szCs w:val="20"/>
        </w:rPr>
        <w:t>30</w:t>
      </w:r>
      <w:r w:rsidR="00707A35" w:rsidRPr="000C6394">
        <w:rPr>
          <w:rFonts w:ascii="Arial" w:hAnsi="Arial" w:cs="Arial"/>
          <w:sz w:val="20"/>
          <w:szCs w:val="20"/>
        </w:rPr>
        <w:t xml:space="preserve">.     </w:t>
      </w:r>
      <w:r w:rsidR="009D669E" w:rsidRPr="000C6394">
        <w:rPr>
          <w:rFonts w:ascii="Arial" w:hAnsi="Arial" w:cs="Arial"/>
          <w:sz w:val="20"/>
          <w:szCs w:val="20"/>
        </w:rPr>
        <w:t>Kalia S, Reginald M, Birte M. Clear aligners and their role in orthodontics. Adult Orthodontics. Wiley; 2022. p. 379</w:t>
      </w:r>
      <w:r w:rsidR="009D669E" w:rsidRPr="000C6394">
        <w:rPr>
          <w:rFonts w:ascii="Cambria Math" w:hAnsi="Cambria Math" w:cs="Cambria Math"/>
          <w:sz w:val="20"/>
          <w:szCs w:val="20"/>
        </w:rPr>
        <w:t>‑</w:t>
      </w:r>
      <w:r w:rsidR="009D669E" w:rsidRPr="000C6394">
        <w:rPr>
          <w:rFonts w:ascii="Arial" w:hAnsi="Arial" w:cs="Arial"/>
          <w:sz w:val="20"/>
          <w:szCs w:val="20"/>
        </w:rPr>
        <w:t>91.</w:t>
      </w:r>
    </w:p>
    <w:p w14:paraId="6B565292" w14:textId="42964FC6" w:rsidR="003F7E78" w:rsidRPr="000C6394" w:rsidRDefault="003F7E78" w:rsidP="006F38D7">
      <w:pPr>
        <w:rPr>
          <w:rFonts w:ascii="Arial" w:hAnsi="Arial" w:cs="Arial"/>
          <w:sz w:val="20"/>
          <w:szCs w:val="20"/>
        </w:rPr>
      </w:pPr>
      <w:r w:rsidRPr="000C6394">
        <w:rPr>
          <w:rFonts w:ascii="Arial" w:hAnsi="Arial" w:cs="Arial"/>
          <w:sz w:val="20"/>
          <w:szCs w:val="20"/>
        </w:rPr>
        <w:t>3</w:t>
      </w:r>
      <w:r w:rsidR="00E23179" w:rsidRPr="000C6394">
        <w:rPr>
          <w:rFonts w:ascii="Arial" w:hAnsi="Arial" w:cs="Arial"/>
          <w:sz w:val="20"/>
          <w:szCs w:val="20"/>
        </w:rPr>
        <w:t>1</w:t>
      </w:r>
      <w:r w:rsidRPr="000C6394">
        <w:rPr>
          <w:rFonts w:ascii="Arial" w:hAnsi="Arial" w:cs="Arial"/>
          <w:sz w:val="20"/>
          <w:szCs w:val="20"/>
        </w:rPr>
        <w:t xml:space="preserve">.  T Weir; Clear aligners in orthodontic treatment; Australian Dental Journal 2017; 62:(1 </w:t>
      </w:r>
      <w:proofErr w:type="spellStart"/>
      <w:r w:rsidRPr="000C6394">
        <w:rPr>
          <w:rFonts w:ascii="Arial" w:hAnsi="Arial" w:cs="Arial"/>
          <w:sz w:val="20"/>
          <w:szCs w:val="20"/>
        </w:rPr>
        <w:t>Suppl</w:t>
      </w:r>
      <w:proofErr w:type="spellEnd"/>
      <w:r w:rsidRPr="000C6394">
        <w:rPr>
          <w:rFonts w:ascii="Arial" w:hAnsi="Arial" w:cs="Arial"/>
          <w:sz w:val="20"/>
          <w:szCs w:val="20"/>
        </w:rPr>
        <w:t xml:space="preserve">): 58–62, </w:t>
      </w:r>
      <w:proofErr w:type="spellStart"/>
      <w:r w:rsidRPr="000C6394">
        <w:rPr>
          <w:rFonts w:ascii="Arial" w:hAnsi="Arial" w:cs="Arial"/>
          <w:sz w:val="20"/>
          <w:szCs w:val="20"/>
        </w:rPr>
        <w:t>doi</w:t>
      </w:r>
      <w:proofErr w:type="spellEnd"/>
      <w:r w:rsidRPr="000C6394">
        <w:rPr>
          <w:rFonts w:ascii="Arial" w:hAnsi="Arial" w:cs="Arial"/>
          <w:sz w:val="20"/>
          <w:szCs w:val="20"/>
        </w:rPr>
        <w:t>: 10.1111/adj.12480</w:t>
      </w:r>
    </w:p>
    <w:p w14:paraId="48B481D6" w14:textId="4E8ECEE4" w:rsidR="00922DE1" w:rsidRPr="000C6394" w:rsidRDefault="00922DE1" w:rsidP="006F38D7">
      <w:pPr>
        <w:rPr>
          <w:rFonts w:ascii="Arial" w:hAnsi="Arial" w:cs="Arial"/>
          <w:sz w:val="20"/>
          <w:szCs w:val="20"/>
        </w:rPr>
      </w:pPr>
    </w:p>
    <w:sectPr w:rsidR="00922DE1" w:rsidRPr="000C6394">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9C40F" w14:textId="77777777" w:rsidR="001D7887" w:rsidRDefault="001D7887" w:rsidP="00707A35">
      <w:pPr>
        <w:spacing w:after="0" w:line="240" w:lineRule="auto"/>
      </w:pPr>
      <w:r>
        <w:separator/>
      </w:r>
    </w:p>
  </w:endnote>
  <w:endnote w:type="continuationSeparator" w:id="0">
    <w:p w14:paraId="6784A340" w14:textId="77777777" w:rsidR="001D7887" w:rsidRDefault="001D7887" w:rsidP="0070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E9B1" w14:textId="77777777" w:rsidR="00981B05" w:rsidRDefault="00981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0590" w14:textId="457F39D9" w:rsidR="009B2A94" w:rsidRPr="00615F40" w:rsidRDefault="009B2A94" w:rsidP="00615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B074" w14:textId="77777777" w:rsidR="00981B05" w:rsidRDefault="00981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DFAE4" w14:textId="77777777" w:rsidR="001D7887" w:rsidRDefault="001D7887" w:rsidP="00707A35">
      <w:pPr>
        <w:spacing w:after="0" w:line="240" w:lineRule="auto"/>
      </w:pPr>
      <w:r>
        <w:separator/>
      </w:r>
    </w:p>
  </w:footnote>
  <w:footnote w:type="continuationSeparator" w:id="0">
    <w:p w14:paraId="1616592E" w14:textId="77777777" w:rsidR="001D7887" w:rsidRDefault="001D7887" w:rsidP="0070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75CA" w14:textId="247CD74C" w:rsidR="00981B05" w:rsidRDefault="00981B05">
    <w:pPr>
      <w:pStyle w:val="Header"/>
    </w:pPr>
    <w:r>
      <w:rPr>
        <w:noProof/>
      </w:rPr>
      <w:pict w14:anchorId="63CF5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A4D7" w14:textId="1AA89FDC" w:rsidR="00981B05" w:rsidRDefault="00981B05">
    <w:pPr>
      <w:pStyle w:val="Header"/>
    </w:pPr>
    <w:r>
      <w:rPr>
        <w:noProof/>
      </w:rPr>
      <w:pict w14:anchorId="30146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20A2" w14:textId="319D04B9" w:rsidR="00981B05" w:rsidRDefault="00981B05">
    <w:pPr>
      <w:pStyle w:val="Header"/>
    </w:pPr>
    <w:r>
      <w:rPr>
        <w:noProof/>
      </w:rPr>
      <w:pict w14:anchorId="79DD1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7861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97343"/>
    <w:multiLevelType w:val="hybridMultilevel"/>
    <w:tmpl w:val="14CAD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A624569"/>
    <w:multiLevelType w:val="hybridMultilevel"/>
    <w:tmpl w:val="1C183B40"/>
    <w:lvl w:ilvl="0" w:tplc="F21EF1BA">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20614F9D"/>
    <w:multiLevelType w:val="hybridMultilevel"/>
    <w:tmpl w:val="A6521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CBF251E"/>
    <w:multiLevelType w:val="hybridMultilevel"/>
    <w:tmpl w:val="E4BA5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2F0BB7"/>
    <w:multiLevelType w:val="hybridMultilevel"/>
    <w:tmpl w:val="ACDAC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0CD64AC"/>
    <w:multiLevelType w:val="hybridMultilevel"/>
    <w:tmpl w:val="1C183B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8970866"/>
    <w:multiLevelType w:val="hybridMultilevel"/>
    <w:tmpl w:val="D5C68B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13163072">
    <w:abstractNumId w:val="1"/>
  </w:num>
  <w:num w:numId="2" w16cid:durableId="1640070195">
    <w:abstractNumId w:val="3"/>
  </w:num>
  <w:num w:numId="3" w16cid:durableId="843671442">
    <w:abstractNumId w:val="2"/>
  </w:num>
  <w:num w:numId="4" w16cid:durableId="1615288090">
    <w:abstractNumId w:val="5"/>
  </w:num>
  <w:num w:numId="5" w16cid:durableId="1524972928">
    <w:abstractNumId w:val="0"/>
  </w:num>
  <w:num w:numId="6" w16cid:durableId="1005283127">
    <w:abstractNumId w:val="6"/>
  </w:num>
  <w:num w:numId="7" w16cid:durableId="1905295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22"/>
    <w:rsid w:val="000269B4"/>
    <w:rsid w:val="00041AC6"/>
    <w:rsid w:val="00042A61"/>
    <w:rsid w:val="00043A1D"/>
    <w:rsid w:val="0005256C"/>
    <w:rsid w:val="00056201"/>
    <w:rsid w:val="00056895"/>
    <w:rsid w:val="00061A62"/>
    <w:rsid w:val="00090183"/>
    <w:rsid w:val="00094444"/>
    <w:rsid w:val="000C5984"/>
    <w:rsid w:val="000C6394"/>
    <w:rsid w:val="000D1EB2"/>
    <w:rsid w:val="001027C1"/>
    <w:rsid w:val="0010339A"/>
    <w:rsid w:val="00145D52"/>
    <w:rsid w:val="00154014"/>
    <w:rsid w:val="0015420C"/>
    <w:rsid w:val="00160FB6"/>
    <w:rsid w:val="00163236"/>
    <w:rsid w:val="00172670"/>
    <w:rsid w:val="00173D23"/>
    <w:rsid w:val="00184680"/>
    <w:rsid w:val="0019760C"/>
    <w:rsid w:val="001A018D"/>
    <w:rsid w:val="001A305E"/>
    <w:rsid w:val="001B139A"/>
    <w:rsid w:val="001B1B36"/>
    <w:rsid w:val="001C2A6B"/>
    <w:rsid w:val="001C4D2D"/>
    <w:rsid w:val="001D13C9"/>
    <w:rsid w:val="001D7887"/>
    <w:rsid w:val="001E33B3"/>
    <w:rsid w:val="001E3D0D"/>
    <w:rsid w:val="001E4BDE"/>
    <w:rsid w:val="00222134"/>
    <w:rsid w:val="00227FFB"/>
    <w:rsid w:val="00232888"/>
    <w:rsid w:val="0025508F"/>
    <w:rsid w:val="002572C1"/>
    <w:rsid w:val="0026508C"/>
    <w:rsid w:val="00267126"/>
    <w:rsid w:val="00280D2B"/>
    <w:rsid w:val="00283B04"/>
    <w:rsid w:val="0028716A"/>
    <w:rsid w:val="002A06B4"/>
    <w:rsid w:val="002C465A"/>
    <w:rsid w:val="002D77A9"/>
    <w:rsid w:val="002E458F"/>
    <w:rsid w:val="002E4BA6"/>
    <w:rsid w:val="002F59D2"/>
    <w:rsid w:val="002F71B3"/>
    <w:rsid w:val="003047D0"/>
    <w:rsid w:val="00314333"/>
    <w:rsid w:val="00322BD3"/>
    <w:rsid w:val="00324C1F"/>
    <w:rsid w:val="003406AB"/>
    <w:rsid w:val="003436A2"/>
    <w:rsid w:val="00354EB3"/>
    <w:rsid w:val="00364438"/>
    <w:rsid w:val="0037462D"/>
    <w:rsid w:val="00383A00"/>
    <w:rsid w:val="00390F74"/>
    <w:rsid w:val="00391CC9"/>
    <w:rsid w:val="00397B1D"/>
    <w:rsid w:val="00397BB8"/>
    <w:rsid w:val="003A4552"/>
    <w:rsid w:val="003D2B6F"/>
    <w:rsid w:val="003F0151"/>
    <w:rsid w:val="003F674D"/>
    <w:rsid w:val="003F7E78"/>
    <w:rsid w:val="00414AFB"/>
    <w:rsid w:val="00415615"/>
    <w:rsid w:val="00430A87"/>
    <w:rsid w:val="00431F0F"/>
    <w:rsid w:val="0043586B"/>
    <w:rsid w:val="00451EC4"/>
    <w:rsid w:val="00452D21"/>
    <w:rsid w:val="0045451F"/>
    <w:rsid w:val="00463946"/>
    <w:rsid w:val="0046733A"/>
    <w:rsid w:val="0048233F"/>
    <w:rsid w:val="00495197"/>
    <w:rsid w:val="004A5075"/>
    <w:rsid w:val="004A6152"/>
    <w:rsid w:val="004C5412"/>
    <w:rsid w:val="004C7EE7"/>
    <w:rsid w:val="004D2303"/>
    <w:rsid w:val="004D40C0"/>
    <w:rsid w:val="004D5E0E"/>
    <w:rsid w:val="004F1EB6"/>
    <w:rsid w:val="004F79FA"/>
    <w:rsid w:val="00516541"/>
    <w:rsid w:val="0052469A"/>
    <w:rsid w:val="005406AB"/>
    <w:rsid w:val="005503C1"/>
    <w:rsid w:val="00562700"/>
    <w:rsid w:val="00566ACF"/>
    <w:rsid w:val="00571B6A"/>
    <w:rsid w:val="005770F2"/>
    <w:rsid w:val="005833C6"/>
    <w:rsid w:val="00592D1B"/>
    <w:rsid w:val="00593BDA"/>
    <w:rsid w:val="00595870"/>
    <w:rsid w:val="005C0B99"/>
    <w:rsid w:val="005C5ADE"/>
    <w:rsid w:val="005D0B02"/>
    <w:rsid w:val="005E7390"/>
    <w:rsid w:val="005F65F0"/>
    <w:rsid w:val="00601E26"/>
    <w:rsid w:val="00615AF3"/>
    <w:rsid w:val="00615F40"/>
    <w:rsid w:val="00620093"/>
    <w:rsid w:val="00624F9F"/>
    <w:rsid w:val="00626C73"/>
    <w:rsid w:val="00631306"/>
    <w:rsid w:val="0063272D"/>
    <w:rsid w:val="006351FB"/>
    <w:rsid w:val="00637578"/>
    <w:rsid w:val="00642AD2"/>
    <w:rsid w:val="0064630D"/>
    <w:rsid w:val="00654D9B"/>
    <w:rsid w:val="00661942"/>
    <w:rsid w:val="00677684"/>
    <w:rsid w:val="00684502"/>
    <w:rsid w:val="006E48BE"/>
    <w:rsid w:val="006E4C74"/>
    <w:rsid w:val="006F38D7"/>
    <w:rsid w:val="00702433"/>
    <w:rsid w:val="00707A35"/>
    <w:rsid w:val="007102D8"/>
    <w:rsid w:val="00714F09"/>
    <w:rsid w:val="007224BE"/>
    <w:rsid w:val="00731CEA"/>
    <w:rsid w:val="00735378"/>
    <w:rsid w:val="00745C5E"/>
    <w:rsid w:val="00753E7A"/>
    <w:rsid w:val="007562E9"/>
    <w:rsid w:val="0076710C"/>
    <w:rsid w:val="00773D26"/>
    <w:rsid w:val="00785B5B"/>
    <w:rsid w:val="00795D2D"/>
    <w:rsid w:val="007C10A0"/>
    <w:rsid w:val="007C2BCD"/>
    <w:rsid w:val="007C3A2F"/>
    <w:rsid w:val="007C3EB7"/>
    <w:rsid w:val="007D0885"/>
    <w:rsid w:val="007D57B0"/>
    <w:rsid w:val="007D64D0"/>
    <w:rsid w:val="007E20E7"/>
    <w:rsid w:val="007F7532"/>
    <w:rsid w:val="007F76CB"/>
    <w:rsid w:val="008015D4"/>
    <w:rsid w:val="00806368"/>
    <w:rsid w:val="008164B9"/>
    <w:rsid w:val="0081711F"/>
    <w:rsid w:val="00823041"/>
    <w:rsid w:val="00835562"/>
    <w:rsid w:val="00835AA6"/>
    <w:rsid w:val="0084205E"/>
    <w:rsid w:val="00845A44"/>
    <w:rsid w:val="00866274"/>
    <w:rsid w:val="00873178"/>
    <w:rsid w:val="00880EBD"/>
    <w:rsid w:val="008915DA"/>
    <w:rsid w:val="00895DE3"/>
    <w:rsid w:val="008B0A0C"/>
    <w:rsid w:val="008C2B4D"/>
    <w:rsid w:val="008D3801"/>
    <w:rsid w:val="008E4E22"/>
    <w:rsid w:val="008E4E60"/>
    <w:rsid w:val="008F24C0"/>
    <w:rsid w:val="00922D06"/>
    <w:rsid w:val="00922DE1"/>
    <w:rsid w:val="009316EC"/>
    <w:rsid w:val="0093189A"/>
    <w:rsid w:val="00931EAC"/>
    <w:rsid w:val="0093373B"/>
    <w:rsid w:val="00956604"/>
    <w:rsid w:val="009574FF"/>
    <w:rsid w:val="00972FB4"/>
    <w:rsid w:val="00977895"/>
    <w:rsid w:val="00980311"/>
    <w:rsid w:val="00981B05"/>
    <w:rsid w:val="00981CCD"/>
    <w:rsid w:val="00981F88"/>
    <w:rsid w:val="00984EE7"/>
    <w:rsid w:val="009A6DE9"/>
    <w:rsid w:val="009B2A94"/>
    <w:rsid w:val="009B3AB9"/>
    <w:rsid w:val="009C686A"/>
    <w:rsid w:val="009D2AFB"/>
    <w:rsid w:val="009D669E"/>
    <w:rsid w:val="009E1495"/>
    <w:rsid w:val="009E48AD"/>
    <w:rsid w:val="009F2C5B"/>
    <w:rsid w:val="009F6AE7"/>
    <w:rsid w:val="00A06A37"/>
    <w:rsid w:val="00A20D82"/>
    <w:rsid w:val="00A37ED0"/>
    <w:rsid w:val="00A404F8"/>
    <w:rsid w:val="00A46E1C"/>
    <w:rsid w:val="00A52D8A"/>
    <w:rsid w:val="00A67515"/>
    <w:rsid w:val="00A73D65"/>
    <w:rsid w:val="00A82184"/>
    <w:rsid w:val="00A86AA3"/>
    <w:rsid w:val="00A9056F"/>
    <w:rsid w:val="00A90E21"/>
    <w:rsid w:val="00A92E93"/>
    <w:rsid w:val="00AA226D"/>
    <w:rsid w:val="00AB346B"/>
    <w:rsid w:val="00AB580E"/>
    <w:rsid w:val="00AF049F"/>
    <w:rsid w:val="00AF1030"/>
    <w:rsid w:val="00AF2C16"/>
    <w:rsid w:val="00AF5898"/>
    <w:rsid w:val="00B0018A"/>
    <w:rsid w:val="00B16931"/>
    <w:rsid w:val="00B20F5B"/>
    <w:rsid w:val="00B21892"/>
    <w:rsid w:val="00B2710A"/>
    <w:rsid w:val="00B35E3A"/>
    <w:rsid w:val="00B36A10"/>
    <w:rsid w:val="00B54059"/>
    <w:rsid w:val="00B63566"/>
    <w:rsid w:val="00B83839"/>
    <w:rsid w:val="00B901E8"/>
    <w:rsid w:val="00B906E8"/>
    <w:rsid w:val="00BA2682"/>
    <w:rsid w:val="00BA2730"/>
    <w:rsid w:val="00BB1367"/>
    <w:rsid w:val="00BB3F62"/>
    <w:rsid w:val="00BC590F"/>
    <w:rsid w:val="00BD06F2"/>
    <w:rsid w:val="00BD0B88"/>
    <w:rsid w:val="00BD782F"/>
    <w:rsid w:val="00BF0899"/>
    <w:rsid w:val="00BF1C79"/>
    <w:rsid w:val="00BF3528"/>
    <w:rsid w:val="00C14E70"/>
    <w:rsid w:val="00C178D7"/>
    <w:rsid w:val="00C23CB8"/>
    <w:rsid w:val="00C42313"/>
    <w:rsid w:val="00C4279D"/>
    <w:rsid w:val="00C53D16"/>
    <w:rsid w:val="00C54EE1"/>
    <w:rsid w:val="00C55D87"/>
    <w:rsid w:val="00C5703E"/>
    <w:rsid w:val="00C63BE8"/>
    <w:rsid w:val="00C72EDC"/>
    <w:rsid w:val="00CB45F1"/>
    <w:rsid w:val="00CE6E79"/>
    <w:rsid w:val="00CF0859"/>
    <w:rsid w:val="00CF2B5A"/>
    <w:rsid w:val="00CF573C"/>
    <w:rsid w:val="00D00114"/>
    <w:rsid w:val="00D239BB"/>
    <w:rsid w:val="00D450A7"/>
    <w:rsid w:val="00D73E23"/>
    <w:rsid w:val="00D75316"/>
    <w:rsid w:val="00DB3BC3"/>
    <w:rsid w:val="00DD6204"/>
    <w:rsid w:val="00DE7D3C"/>
    <w:rsid w:val="00DF11B7"/>
    <w:rsid w:val="00DF711E"/>
    <w:rsid w:val="00E05FB9"/>
    <w:rsid w:val="00E06B57"/>
    <w:rsid w:val="00E126AF"/>
    <w:rsid w:val="00E15531"/>
    <w:rsid w:val="00E16C42"/>
    <w:rsid w:val="00E23179"/>
    <w:rsid w:val="00E3791A"/>
    <w:rsid w:val="00E4506E"/>
    <w:rsid w:val="00E50799"/>
    <w:rsid w:val="00E51412"/>
    <w:rsid w:val="00E540DD"/>
    <w:rsid w:val="00E569F5"/>
    <w:rsid w:val="00E71E0E"/>
    <w:rsid w:val="00E91F6F"/>
    <w:rsid w:val="00EB22B9"/>
    <w:rsid w:val="00EC16CA"/>
    <w:rsid w:val="00EC70D3"/>
    <w:rsid w:val="00ED2BF7"/>
    <w:rsid w:val="00F01EB8"/>
    <w:rsid w:val="00F02E3E"/>
    <w:rsid w:val="00F04B91"/>
    <w:rsid w:val="00F05BBF"/>
    <w:rsid w:val="00F2350A"/>
    <w:rsid w:val="00F24D59"/>
    <w:rsid w:val="00F272A6"/>
    <w:rsid w:val="00F41A2D"/>
    <w:rsid w:val="00F41A33"/>
    <w:rsid w:val="00F424CB"/>
    <w:rsid w:val="00F435D9"/>
    <w:rsid w:val="00F446E1"/>
    <w:rsid w:val="00F66154"/>
    <w:rsid w:val="00F664A1"/>
    <w:rsid w:val="00F72C99"/>
    <w:rsid w:val="00F76706"/>
    <w:rsid w:val="00F769E3"/>
    <w:rsid w:val="00F77241"/>
    <w:rsid w:val="00F94441"/>
    <w:rsid w:val="00F97B30"/>
    <w:rsid w:val="00FB0CBF"/>
    <w:rsid w:val="00FB4899"/>
    <w:rsid w:val="00FD2117"/>
    <w:rsid w:val="00FD458B"/>
    <w:rsid w:val="00FE2D90"/>
    <w:rsid w:val="00FF6B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11204"/>
  <w15:chartTrackingRefBased/>
  <w15:docId w15:val="{965811B6-C1F6-4502-AC75-7C2016AA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E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4E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4E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4E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4E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4E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E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E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E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E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4E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4E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4E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4E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4E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E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E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E22"/>
    <w:rPr>
      <w:rFonts w:eastAsiaTheme="majorEastAsia" w:cstheme="majorBidi"/>
      <w:color w:val="272727" w:themeColor="text1" w:themeTint="D8"/>
    </w:rPr>
  </w:style>
  <w:style w:type="paragraph" w:styleId="Title">
    <w:name w:val="Title"/>
    <w:basedOn w:val="Normal"/>
    <w:next w:val="Normal"/>
    <w:link w:val="TitleChar"/>
    <w:uiPriority w:val="10"/>
    <w:qFormat/>
    <w:rsid w:val="008E4E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E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E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E22"/>
    <w:pPr>
      <w:spacing w:before="160"/>
      <w:jc w:val="center"/>
    </w:pPr>
    <w:rPr>
      <w:i/>
      <w:iCs/>
      <w:color w:val="404040" w:themeColor="text1" w:themeTint="BF"/>
    </w:rPr>
  </w:style>
  <w:style w:type="character" w:customStyle="1" w:styleId="QuoteChar">
    <w:name w:val="Quote Char"/>
    <w:basedOn w:val="DefaultParagraphFont"/>
    <w:link w:val="Quote"/>
    <w:uiPriority w:val="29"/>
    <w:rsid w:val="008E4E22"/>
    <w:rPr>
      <w:i/>
      <w:iCs/>
      <w:color w:val="404040" w:themeColor="text1" w:themeTint="BF"/>
    </w:rPr>
  </w:style>
  <w:style w:type="paragraph" w:styleId="ListParagraph">
    <w:name w:val="List Paragraph"/>
    <w:basedOn w:val="Normal"/>
    <w:uiPriority w:val="34"/>
    <w:qFormat/>
    <w:rsid w:val="008E4E22"/>
    <w:pPr>
      <w:ind w:left="720"/>
      <w:contextualSpacing/>
    </w:pPr>
  </w:style>
  <w:style w:type="character" w:styleId="IntenseEmphasis">
    <w:name w:val="Intense Emphasis"/>
    <w:basedOn w:val="DefaultParagraphFont"/>
    <w:uiPriority w:val="21"/>
    <w:qFormat/>
    <w:rsid w:val="008E4E22"/>
    <w:rPr>
      <w:i/>
      <w:iCs/>
      <w:color w:val="2F5496" w:themeColor="accent1" w:themeShade="BF"/>
    </w:rPr>
  </w:style>
  <w:style w:type="paragraph" w:styleId="IntenseQuote">
    <w:name w:val="Intense Quote"/>
    <w:basedOn w:val="Normal"/>
    <w:next w:val="Normal"/>
    <w:link w:val="IntenseQuoteChar"/>
    <w:uiPriority w:val="30"/>
    <w:qFormat/>
    <w:rsid w:val="008E4E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4E22"/>
    <w:rPr>
      <w:i/>
      <w:iCs/>
      <w:color w:val="2F5496" w:themeColor="accent1" w:themeShade="BF"/>
    </w:rPr>
  </w:style>
  <w:style w:type="character" w:styleId="IntenseReference">
    <w:name w:val="Intense Reference"/>
    <w:basedOn w:val="DefaultParagraphFont"/>
    <w:uiPriority w:val="32"/>
    <w:qFormat/>
    <w:rsid w:val="008E4E22"/>
    <w:rPr>
      <w:b/>
      <w:bCs/>
      <w:smallCaps/>
      <w:color w:val="2F5496" w:themeColor="accent1" w:themeShade="BF"/>
      <w:spacing w:val="5"/>
    </w:rPr>
  </w:style>
  <w:style w:type="paragraph" w:styleId="NoSpacing">
    <w:name w:val="No Spacing"/>
    <w:uiPriority w:val="1"/>
    <w:qFormat/>
    <w:rsid w:val="00E71E0E"/>
    <w:pPr>
      <w:spacing w:after="0" w:line="240" w:lineRule="auto"/>
    </w:pPr>
  </w:style>
  <w:style w:type="character" w:styleId="Hyperlink">
    <w:name w:val="Hyperlink"/>
    <w:basedOn w:val="DefaultParagraphFont"/>
    <w:uiPriority w:val="99"/>
    <w:unhideWhenUsed/>
    <w:rsid w:val="00145D52"/>
    <w:rPr>
      <w:color w:val="0563C1" w:themeColor="hyperlink"/>
      <w:u w:val="single"/>
    </w:rPr>
  </w:style>
  <w:style w:type="character" w:styleId="UnresolvedMention">
    <w:name w:val="Unresolved Mention"/>
    <w:basedOn w:val="DefaultParagraphFont"/>
    <w:uiPriority w:val="99"/>
    <w:semiHidden/>
    <w:unhideWhenUsed/>
    <w:rsid w:val="00145D52"/>
    <w:rPr>
      <w:color w:val="605E5C"/>
      <w:shd w:val="clear" w:color="auto" w:fill="E1DFDD"/>
    </w:rPr>
  </w:style>
  <w:style w:type="paragraph" w:styleId="Header">
    <w:name w:val="header"/>
    <w:basedOn w:val="Normal"/>
    <w:link w:val="HeaderChar"/>
    <w:uiPriority w:val="99"/>
    <w:unhideWhenUsed/>
    <w:rsid w:val="009B2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A94"/>
  </w:style>
  <w:style w:type="paragraph" w:styleId="Footer">
    <w:name w:val="footer"/>
    <w:basedOn w:val="Normal"/>
    <w:link w:val="FooterChar"/>
    <w:uiPriority w:val="99"/>
    <w:unhideWhenUsed/>
    <w:rsid w:val="009B2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investor.aligntech.com/news-releases/news-release-de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s://investor.aligntech.com/news-releases/news-release-deta" TargetMode="External"/><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doi.org/10.3390/ijerph2005448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investor.aligntech.com/news-releases/news-release-de" TargetMode="External"/><Relationship Id="rId30" Type="http://schemas.openxmlformats.org/officeDocument/2006/relationships/hyperlink" Target="https://investor.aligntech.com/news-releases/news-release-deta"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B7D26E-D0E0-4665-BA35-EE31491C0EF1}">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92A63-18E4-4DD8-967B-BFDB8354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12</Pages>
  <Words>4945</Words>
  <Characters>28189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girish kumar</dc:creator>
  <cp:keywords/>
  <dc:description/>
  <cp:lastModifiedBy>Editor-22</cp:lastModifiedBy>
  <cp:revision>298</cp:revision>
  <dcterms:created xsi:type="dcterms:W3CDTF">2025-02-18T07:00:00Z</dcterms:created>
  <dcterms:modified xsi:type="dcterms:W3CDTF">2025-06-11T07:59:00Z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a00ac321-e5d4-4769-88c9-f755e77c9a9c</vt:lpwstr>
  </property>
</Properties>
</file>