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C994" w14:textId="77777777" w:rsidR="007C39EA" w:rsidRPr="007C39EA" w:rsidRDefault="007C39EA" w:rsidP="007C39EA">
      <w:pPr>
        <w:pStyle w:val="NoSpacing"/>
        <w:rPr>
          <w:rFonts w:ascii="Arial" w:hAnsi="Arial" w:cs="Arial"/>
          <w:b/>
          <w:sz w:val="48"/>
          <w:szCs w:val="48"/>
        </w:rPr>
      </w:pPr>
      <w:r w:rsidRPr="007C39EA">
        <w:rPr>
          <w:rFonts w:ascii="Arial" w:hAnsi="Arial" w:cs="Arial"/>
          <w:b/>
          <w:sz w:val="48"/>
          <w:szCs w:val="48"/>
        </w:rPr>
        <w:t xml:space="preserve">Exploring the Antidiabetic Potential of </w:t>
      </w:r>
      <w:r w:rsidRPr="00033603">
        <w:rPr>
          <w:rFonts w:ascii="Arial" w:hAnsi="Arial" w:cs="Arial"/>
          <w:b/>
          <w:i/>
          <w:sz w:val="48"/>
          <w:szCs w:val="48"/>
        </w:rPr>
        <w:t xml:space="preserve">Azanza </w:t>
      </w:r>
      <w:proofErr w:type="spellStart"/>
      <w:r w:rsidRPr="00033603">
        <w:rPr>
          <w:rFonts w:ascii="Arial" w:hAnsi="Arial" w:cs="Arial"/>
          <w:b/>
          <w:i/>
          <w:sz w:val="48"/>
          <w:szCs w:val="48"/>
        </w:rPr>
        <w:t>garckeana</w:t>
      </w:r>
      <w:proofErr w:type="spellEnd"/>
      <w:r w:rsidRPr="007C39EA">
        <w:rPr>
          <w:rFonts w:ascii="Arial" w:hAnsi="Arial" w:cs="Arial"/>
          <w:b/>
          <w:sz w:val="48"/>
          <w:szCs w:val="48"/>
        </w:rPr>
        <w:t xml:space="preserve"> Constituents on S</w:t>
      </w:r>
      <w:r w:rsidR="00CA1798">
        <w:rPr>
          <w:rFonts w:ascii="Arial" w:hAnsi="Arial" w:cs="Arial"/>
          <w:b/>
          <w:sz w:val="48"/>
          <w:szCs w:val="48"/>
        </w:rPr>
        <w:t xml:space="preserve">treptozotocin-induced Diabetic </w:t>
      </w:r>
      <w:r w:rsidRPr="007C39EA">
        <w:rPr>
          <w:rFonts w:ascii="Arial" w:hAnsi="Arial" w:cs="Arial"/>
          <w:b/>
          <w:sz w:val="48"/>
          <w:szCs w:val="48"/>
        </w:rPr>
        <w:t>Rats.</w:t>
      </w:r>
    </w:p>
    <w:p w14:paraId="1E49F42F" w14:textId="77777777" w:rsidR="007C39EA" w:rsidRPr="007C39EA" w:rsidRDefault="007C39EA" w:rsidP="007C39EA">
      <w:pPr>
        <w:suppressAutoHyphens/>
        <w:spacing w:after="0" w:line="480" w:lineRule="auto"/>
        <w:jc w:val="center"/>
        <w:rPr>
          <w:rFonts w:ascii="Arial" w:eastAsia="Calibri" w:hAnsi="Arial" w:cs="Arial"/>
          <w:bCs/>
          <w:color w:val="00000A"/>
          <w:sz w:val="24"/>
          <w:szCs w:val="24"/>
        </w:rPr>
      </w:pPr>
    </w:p>
    <w:p w14:paraId="7208BD4E" w14:textId="77777777" w:rsidR="00B96365" w:rsidRDefault="00B96365" w:rsidP="002D3384">
      <w:pPr>
        <w:suppressAutoHyphens/>
        <w:spacing w:after="0" w:line="276" w:lineRule="auto"/>
        <w:jc w:val="both"/>
        <w:rPr>
          <w:rFonts w:ascii="Arial" w:eastAsia="Calibri" w:hAnsi="Arial" w:cs="Arial"/>
          <w:b/>
          <w:bCs/>
          <w:color w:val="00000A"/>
        </w:rPr>
      </w:pPr>
    </w:p>
    <w:p w14:paraId="545345C2" w14:textId="77777777" w:rsidR="00B96365" w:rsidRDefault="00B96365" w:rsidP="002D3384">
      <w:pPr>
        <w:suppressAutoHyphens/>
        <w:spacing w:after="0" w:line="276" w:lineRule="auto"/>
        <w:jc w:val="both"/>
        <w:rPr>
          <w:rFonts w:ascii="Arial" w:eastAsia="Calibri" w:hAnsi="Arial" w:cs="Arial"/>
          <w:b/>
          <w:bCs/>
          <w:color w:val="00000A"/>
        </w:rPr>
      </w:pPr>
    </w:p>
    <w:p w14:paraId="19A7F706" w14:textId="77777777" w:rsidR="00B96365" w:rsidRDefault="00B96365" w:rsidP="002D3384">
      <w:pPr>
        <w:suppressAutoHyphens/>
        <w:spacing w:after="0" w:line="276" w:lineRule="auto"/>
        <w:jc w:val="both"/>
        <w:rPr>
          <w:rFonts w:ascii="Arial" w:eastAsia="Calibri" w:hAnsi="Arial" w:cs="Arial"/>
          <w:b/>
          <w:bCs/>
          <w:color w:val="00000A"/>
        </w:rPr>
      </w:pPr>
    </w:p>
    <w:p w14:paraId="5BBC68F6" w14:textId="77777777" w:rsidR="003B66C7" w:rsidRPr="007C39EA" w:rsidRDefault="00B96365" w:rsidP="002D3384">
      <w:pPr>
        <w:suppressAutoHyphens/>
        <w:spacing w:after="0" w:line="276" w:lineRule="auto"/>
        <w:jc w:val="both"/>
        <w:rPr>
          <w:rFonts w:ascii="Arial" w:eastAsia="Calibri" w:hAnsi="Arial" w:cs="Arial"/>
          <w:b/>
          <w:bCs/>
          <w:color w:val="00000A"/>
        </w:rPr>
      </w:pPr>
      <w:r w:rsidRPr="007C39EA">
        <w:rPr>
          <w:rFonts w:ascii="Arial" w:eastAsia="Calibri" w:hAnsi="Arial" w:cs="Arial"/>
          <w:b/>
          <w:bCs/>
          <w:color w:val="00000A"/>
        </w:rPr>
        <w:t>ABSTRACT</w:t>
      </w:r>
      <w:r w:rsidRPr="007C39EA">
        <w:rPr>
          <w:rFonts w:ascii="Arial" w:eastAsia="Calibri" w:hAnsi="Arial" w:cs="Arial"/>
          <w:b/>
          <w:bCs/>
          <w:color w:val="00000A"/>
        </w:rPr>
        <w:tab/>
      </w:r>
    </w:p>
    <w:p w14:paraId="66137FA7" w14:textId="77777777" w:rsidR="00B96365" w:rsidRDefault="00B96365" w:rsidP="009C2E13">
      <w:pPr>
        <w:suppressAutoHyphens/>
        <w:spacing w:after="0" w:line="276" w:lineRule="auto"/>
        <w:jc w:val="both"/>
        <w:rPr>
          <w:rFonts w:ascii="Arial" w:hAnsi="Arial" w:cs="Arial"/>
          <w:sz w:val="24"/>
          <w:szCs w:val="24"/>
        </w:rPr>
      </w:pPr>
    </w:p>
    <w:p w14:paraId="15152527" w14:textId="77777777" w:rsidR="009B7C5C" w:rsidRDefault="00033603" w:rsidP="009C2E13">
      <w:pPr>
        <w:suppressAutoHyphens/>
        <w:spacing w:after="0" w:line="276" w:lineRule="auto"/>
        <w:jc w:val="both"/>
        <w:rPr>
          <w:rFonts w:ascii="Arial" w:hAnsi="Arial" w:cs="Arial"/>
          <w:bCs/>
          <w:sz w:val="20"/>
          <w:szCs w:val="20"/>
        </w:rPr>
      </w:pPr>
      <w:r>
        <w:rPr>
          <w:rFonts w:ascii="Arial" w:hAnsi="Arial" w:cs="Arial"/>
          <w:sz w:val="20"/>
          <w:szCs w:val="20"/>
        </w:rPr>
        <w:t xml:space="preserve"> Diabetes</w:t>
      </w:r>
      <w:r w:rsidR="003B66C7" w:rsidRPr="00B96365">
        <w:rPr>
          <w:rFonts w:ascii="Arial" w:hAnsi="Arial" w:cs="Arial"/>
          <w:sz w:val="20"/>
          <w:szCs w:val="20"/>
        </w:rPr>
        <w:t xml:space="preserve"> mellitus is</w:t>
      </w:r>
      <w:r>
        <w:rPr>
          <w:rFonts w:ascii="Arial" w:hAnsi="Arial" w:cs="Arial"/>
          <w:sz w:val="20"/>
          <w:szCs w:val="20"/>
        </w:rPr>
        <w:t xml:space="preserve"> a chronic, incurable metabolic</w:t>
      </w:r>
      <w:r w:rsidR="003B66C7" w:rsidRPr="00B96365">
        <w:rPr>
          <w:rFonts w:ascii="Arial" w:hAnsi="Arial" w:cs="Arial"/>
          <w:sz w:val="20"/>
          <w:szCs w:val="20"/>
        </w:rPr>
        <w:t xml:space="preserve"> disorder caused by the lack of secretion of insulin by the pancreas. Currently, several plants are us</w:t>
      </w:r>
      <w:r>
        <w:rPr>
          <w:rFonts w:ascii="Arial" w:hAnsi="Arial" w:cs="Arial"/>
          <w:sz w:val="20"/>
          <w:szCs w:val="20"/>
        </w:rPr>
        <w:t>ed for the treatment of diabetes</w:t>
      </w:r>
      <w:r w:rsidR="003B66C7" w:rsidRPr="00B96365">
        <w:rPr>
          <w:rFonts w:ascii="Arial" w:hAnsi="Arial" w:cs="Arial"/>
          <w:sz w:val="20"/>
          <w:szCs w:val="20"/>
        </w:rPr>
        <w:t xml:space="preserve"> mellitus.</w:t>
      </w:r>
      <w:r w:rsidR="003B66C7" w:rsidRPr="00B96365">
        <w:rPr>
          <w:rFonts w:ascii="Arial" w:eastAsia="Times New Roman" w:hAnsi="Arial" w:cs="Arial"/>
          <w:i/>
          <w:iCs/>
          <w:sz w:val="20"/>
          <w:szCs w:val="20"/>
        </w:rPr>
        <w:t xml:space="preserve"> </w:t>
      </w:r>
      <w:r w:rsidR="003B66C7" w:rsidRPr="00B96365">
        <w:rPr>
          <w:rFonts w:ascii="Arial" w:hAnsi="Arial" w:cs="Arial"/>
          <w:i/>
          <w:iCs/>
          <w:sz w:val="20"/>
          <w:szCs w:val="20"/>
        </w:rPr>
        <w:t xml:space="preserve">Azanza </w:t>
      </w:r>
      <w:proofErr w:type="spellStart"/>
      <w:r w:rsidR="003B66C7" w:rsidRPr="00B96365">
        <w:rPr>
          <w:rFonts w:ascii="Arial" w:hAnsi="Arial" w:cs="Arial"/>
          <w:i/>
          <w:iCs/>
          <w:sz w:val="20"/>
          <w:szCs w:val="20"/>
        </w:rPr>
        <w:t>garckeana</w:t>
      </w:r>
      <w:proofErr w:type="spellEnd"/>
      <w:r w:rsidR="003B66C7" w:rsidRPr="00B96365">
        <w:rPr>
          <w:rFonts w:ascii="Arial" w:hAnsi="Arial" w:cs="Arial"/>
          <w:sz w:val="20"/>
          <w:szCs w:val="20"/>
        </w:rPr>
        <w:t xml:space="preserve">, a plant with notable medicinal properties, </w:t>
      </w:r>
      <w:r w:rsidR="002D0AB7" w:rsidRPr="00B96365">
        <w:rPr>
          <w:rFonts w:ascii="Arial" w:hAnsi="Arial" w:cs="Arial"/>
          <w:sz w:val="20"/>
          <w:szCs w:val="20"/>
        </w:rPr>
        <w:t>has been characterized by</w:t>
      </w:r>
      <w:r w:rsidR="003B66C7" w:rsidRPr="00B96365">
        <w:rPr>
          <w:rFonts w:ascii="Arial" w:hAnsi="Arial" w:cs="Arial"/>
          <w:sz w:val="20"/>
          <w:szCs w:val="20"/>
        </w:rPr>
        <w:t xml:space="preserve"> its diverse bioactive metabolites and demonstrated various biological activities, including anti-arthritic, antimicrobial, antidiabetic, wound healing, fecundity-enhancing, and reproductive benefits. </w:t>
      </w:r>
      <w:r w:rsidR="009B7C5C" w:rsidRPr="00B96365">
        <w:rPr>
          <w:rFonts w:ascii="Arial" w:hAnsi="Arial" w:cs="Arial"/>
          <w:bCs/>
          <w:sz w:val="20"/>
          <w:szCs w:val="20"/>
        </w:rPr>
        <w:t>This study inves</w:t>
      </w:r>
      <w:r w:rsidR="00912362" w:rsidRPr="00B96365">
        <w:rPr>
          <w:rFonts w:ascii="Arial" w:hAnsi="Arial" w:cs="Arial"/>
          <w:bCs/>
          <w:sz w:val="20"/>
          <w:szCs w:val="20"/>
        </w:rPr>
        <w:t>4</w:t>
      </w:r>
      <w:r w:rsidR="009B7C5C" w:rsidRPr="00B96365">
        <w:rPr>
          <w:rFonts w:ascii="Arial" w:hAnsi="Arial" w:cs="Arial"/>
          <w:bCs/>
          <w:sz w:val="20"/>
          <w:szCs w:val="20"/>
        </w:rPr>
        <w:t>tigate</w:t>
      </w:r>
      <w:r w:rsidR="002C63B6" w:rsidRPr="00B96365">
        <w:rPr>
          <w:rFonts w:ascii="Arial" w:hAnsi="Arial" w:cs="Arial"/>
          <w:bCs/>
          <w:sz w:val="20"/>
          <w:szCs w:val="20"/>
        </w:rPr>
        <w:t xml:space="preserve">s the antidiabetic </w:t>
      </w:r>
      <w:r w:rsidR="009B7C5C" w:rsidRPr="00B96365">
        <w:rPr>
          <w:rFonts w:ascii="Arial" w:hAnsi="Arial" w:cs="Arial"/>
          <w:bCs/>
          <w:sz w:val="20"/>
          <w:szCs w:val="20"/>
        </w:rPr>
        <w:t xml:space="preserve">effects of methanol extracts from different parts of </w:t>
      </w:r>
      <w:r w:rsidR="009B7C5C" w:rsidRPr="00B96365">
        <w:rPr>
          <w:rFonts w:ascii="Arial" w:hAnsi="Arial" w:cs="Arial"/>
          <w:bCs/>
          <w:i/>
          <w:sz w:val="20"/>
          <w:szCs w:val="20"/>
        </w:rPr>
        <w:t xml:space="preserve">Azanza </w:t>
      </w:r>
      <w:proofErr w:type="spellStart"/>
      <w:r w:rsidR="009B7C5C" w:rsidRPr="00B96365">
        <w:rPr>
          <w:rFonts w:ascii="Arial" w:hAnsi="Arial" w:cs="Arial"/>
          <w:bCs/>
          <w:i/>
          <w:sz w:val="20"/>
          <w:szCs w:val="20"/>
        </w:rPr>
        <w:t>garckeana</w:t>
      </w:r>
      <w:proofErr w:type="spellEnd"/>
      <w:r w:rsidR="009B7C5C" w:rsidRPr="00B96365">
        <w:rPr>
          <w:rFonts w:ascii="Arial" w:hAnsi="Arial" w:cs="Arial"/>
          <w:bCs/>
          <w:sz w:val="20"/>
          <w:szCs w:val="20"/>
        </w:rPr>
        <w:t xml:space="preserve"> in streptozotocin (STZ)-induced diabetic rats.</w:t>
      </w:r>
      <w:r w:rsidR="009C2E13" w:rsidRPr="00B96365">
        <w:rPr>
          <w:rFonts w:ascii="Arial" w:hAnsi="Arial" w:cs="Arial"/>
          <w:bCs/>
          <w:sz w:val="20"/>
          <w:szCs w:val="20"/>
        </w:rPr>
        <w:t xml:space="preserve"> Twenty eight (28) white albino rats weighing about</w:t>
      </w:r>
      <w:r w:rsidR="009B7C5C" w:rsidRPr="00B96365">
        <w:rPr>
          <w:rFonts w:ascii="Arial" w:hAnsi="Arial" w:cs="Arial"/>
          <w:bCs/>
          <w:sz w:val="20"/>
          <w:szCs w:val="20"/>
        </w:rPr>
        <w:t xml:space="preserve"> </w:t>
      </w:r>
      <w:r w:rsidR="002C63B6" w:rsidRPr="00B96365">
        <w:rPr>
          <w:rFonts w:ascii="Arial" w:hAnsi="Arial" w:cs="Arial"/>
          <w:bCs/>
          <w:sz w:val="20"/>
          <w:szCs w:val="20"/>
        </w:rPr>
        <w:t>150–</w:t>
      </w:r>
      <w:r w:rsidR="009C2E13" w:rsidRPr="00B96365">
        <w:rPr>
          <w:rFonts w:ascii="Arial" w:hAnsi="Arial" w:cs="Arial"/>
          <w:bCs/>
          <w:sz w:val="20"/>
          <w:szCs w:val="20"/>
        </w:rPr>
        <w:t>250</w:t>
      </w:r>
      <w:r w:rsidR="008C2522">
        <w:rPr>
          <w:rFonts w:ascii="Arial" w:hAnsi="Arial" w:cs="Arial"/>
          <w:bCs/>
          <w:sz w:val="20"/>
          <w:szCs w:val="20"/>
        </w:rPr>
        <w:t xml:space="preserve"> </w:t>
      </w:r>
      <w:r w:rsidR="009C2E13" w:rsidRPr="00B96365">
        <w:rPr>
          <w:rFonts w:ascii="Arial" w:hAnsi="Arial" w:cs="Arial"/>
          <w:bCs/>
          <w:sz w:val="20"/>
          <w:szCs w:val="20"/>
        </w:rPr>
        <w:t>g were used for this study and diabetes was induced by intraperitoneal injection of 55</w:t>
      </w:r>
      <w:r w:rsidR="008C2522">
        <w:rPr>
          <w:rFonts w:ascii="Arial" w:hAnsi="Arial" w:cs="Arial"/>
          <w:bCs/>
          <w:sz w:val="20"/>
          <w:szCs w:val="20"/>
        </w:rPr>
        <w:t xml:space="preserve"> </w:t>
      </w:r>
      <w:r w:rsidR="009C2E13" w:rsidRPr="00B96365">
        <w:rPr>
          <w:rFonts w:ascii="Arial" w:hAnsi="Arial" w:cs="Arial"/>
          <w:bCs/>
          <w:sz w:val="20"/>
          <w:szCs w:val="20"/>
        </w:rPr>
        <w:t xml:space="preserve">mg/kg body weight of Streptozotocin. The albino rats were randomly divided into seven (7) groups which are as follows:  </w:t>
      </w:r>
      <w:r w:rsidR="001E7208" w:rsidRPr="00B96365">
        <w:rPr>
          <w:rFonts w:ascii="Arial" w:hAnsi="Arial" w:cs="Arial"/>
          <w:bCs/>
          <w:sz w:val="20"/>
          <w:szCs w:val="20"/>
        </w:rPr>
        <w:t>Group</w:t>
      </w:r>
      <w:r w:rsidR="004743BD">
        <w:rPr>
          <w:rFonts w:ascii="Arial" w:hAnsi="Arial" w:cs="Arial"/>
          <w:bCs/>
          <w:sz w:val="20"/>
          <w:szCs w:val="20"/>
        </w:rPr>
        <w:t>s</w:t>
      </w:r>
      <w:r w:rsidR="001E7208" w:rsidRPr="00B96365">
        <w:rPr>
          <w:rFonts w:ascii="Arial" w:hAnsi="Arial" w:cs="Arial"/>
          <w:bCs/>
          <w:sz w:val="20"/>
          <w:szCs w:val="20"/>
        </w:rPr>
        <w:t xml:space="preserve">; normal control, </w:t>
      </w:r>
      <w:r w:rsidR="009C2E13" w:rsidRPr="00B96365">
        <w:rPr>
          <w:rFonts w:ascii="Arial" w:hAnsi="Arial" w:cs="Arial"/>
          <w:bCs/>
          <w:sz w:val="20"/>
          <w:szCs w:val="20"/>
        </w:rPr>
        <w:t>diabetic control group</w:t>
      </w:r>
      <w:r w:rsidR="004743BD">
        <w:rPr>
          <w:rFonts w:ascii="Arial" w:hAnsi="Arial" w:cs="Arial"/>
          <w:bCs/>
          <w:sz w:val="20"/>
          <w:szCs w:val="20"/>
        </w:rPr>
        <w:t>s</w:t>
      </w:r>
      <w:r w:rsidR="009C2E13" w:rsidRPr="00B96365">
        <w:rPr>
          <w:rFonts w:ascii="Arial" w:hAnsi="Arial" w:cs="Arial"/>
          <w:bCs/>
          <w:sz w:val="20"/>
          <w:szCs w:val="20"/>
        </w:rPr>
        <w:t>,</w:t>
      </w:r>
      <w:r w:rsidR="001E7208" w:rsidRPr="00B96365">
        <w:rPr>
          <w:rFonts w:ascii="Arial" w:hAnsi="Arial" w:cs="Arial"/>
          <w:bCs/>
          <w:sz w:val="20"/>
          <w:szCs w:val="20"/>
        </w:rPr>
        <w:t xml:space="preserve"> </w:t>
      </w:r>
      <w:r w:rsidR="009C2E13" w:rsidRPr="00B96365">
        <w:rPr>
          <w:rFonts w:ascii="Arial" w:hAnsi="Arial" w:cs="Arial"/>
          <w:bCs/>
          <w:sz w:val="20"/>
          <w:szCs w:val="20"/>
        </w:rPr>
        <w:t>standard drug (metformin</w:t>
      </w:r>
      <w:r w:rsidR="001E7208" w:rsidRPr="00B96365">
        <w:rPr>
          <w:rFonts w:ascii="Arial" w:hAnsi="Arial" w:cs="Arial"/>
          <w:bCs/>
          <w:sz w:val="20"/>
          <w:szCs w:val="20"/>
        </w:rPr>
        <w:t xml:space="preserve">), </w:t>
      </w:r>
      <w:r w:rsidR="009C2E13" w:rsidRPr="00B96365">
        <w:rPr>
          <w:rFonts w:ascii="Arial" w:hAnsi="Arial" w:cs="Arial"/>
          <w:bCs/>
          <w:sz w:val="20"/>
          <w:szCs w:val="20"/>
        </w:rPr>
        <w:t xml:space="preserve"> </w:t>
      </w:r>
      <w:r w:rsidR="001E7208" w:rsidRPr="00B96365">
        <w:rPr>
          <w:rFonts w:ascii="Arial" w:hAnsi="Arial" w:cs="Arial"/>
          <w:bCs/>
          <w:sz w:val="20"/>
          <w:szCs w:val="20"/>
        </w:rPr>
        <w:t>diabetes trea</w:t>
      </w:r>
      <w:r w:rsidR="004743BD">
        <w:rPr>
          <w:rFonts w:ascii="Arial" w:hAnsi="Arial" w:cs="Arial"/>
          <w:bCs/>
          <w:sz w:val="20"/>
          <w:szCs w:val="20"/>
        </w:rPr>
        <w:t>ted fruit, diabetes treated leaves</w:t>
      </w:r>
      <w:r w:rsidR="001E7208" w:rsidRPr="00B96365">
        <w:rPr>
          <w:rFonts w:ascii="Arial" w:hAnsi="Arial" w:cs="Arial"/>
          <w:bCs/>
          <w:sz w:val="20"/>
          <w:szCs w:val="20"/>
        </w:rPr>
        <w:t xml:space="preserve">, diabetes treated root and diabetes treated stem </w:t>
      </w:r>
      <w:r w:rsidR="009B7C5C" w:rsidRPr="00B96365">
        <w:rPr>
          <w:rFonts w:ascii="Arial" w:hAnsi="Arial" w:cs="Arial"/>
          <w:bCs/>
          <w:sz w:val="20"/>
          <w:szCs w:val="20"/>
        </w:rPr>
        <w:t xml:space="preserve">with </w:t>
      </w:r>
      <w:r w:rsidR="009B7C5C" w:rsidRPr="00B96365">
        <w:rPr>
          <w:rFonts w:ascii="Arial" w:hAnsi="Arial" w:cs="Arial"/>
          <w:bCs/>
          <w:i/>
          <w:sz w:val="20"/>
          <w:szCs w:val="20"/>
        </w:rPr>
        <w:t xml:space="preserve">Azanza </w:t>
      </w:r>
      <w:proofErr w:type="spellStart"/>
      <w:r w:rsidR="009B7C5C" w:rsidRPr="00B96365">
        <w:rPr>
          <w:rFonts w:ascii="Arial" w:hAnsi="Arial" w:cs="Arial"/>
          <w:bCs/>
          <w:i/>
          <w:sz w:val="20"/>
          <w:szCs w:val="20"/>
        </w:rPr>
        <w:t>garckeana</w:t>
      </w:r>
      <w:proofErr w:type="spellEnd"/>
      <w:r w:rsidR="009C2E13" w:rsidRPr="00B96365">
        <w:rPr>
          <w:rFonts w:ascii="Arial" w:hAnsi="Arial" w:cs="Arial"/>
          <w:bCs/>
          <w:sz w:val="20"/>
          <w:szCs w:val="20"/>
        </w:rPr>
        <w:t xml:space="preserve"> </w:t>
      </w:r>
      <w:r w:rsidR="009B7C5C" w:rsidRPr="00B96365">
        <w:rPr>
          <w:rFonts w:ascii="Arial" w:hAnsi="Arial" w:cs="Arial"/>
          <w:bCs/>
          <w:sz w:val="20"/>
          <w:szCs w:val="20"/>
        </w:rPr>
        <w:t>extracts (100 mg/kg) wa</w:t>
      </w:r>
      <w:r w:rsidR="009C2E13" w:rsidRPr="00B96365">
        <w:rPr>
          <w:rFonts w:ascii="Arial" w:hAnsi="Arial" w:cs="Arial"/>
          <w:bCs/>
          <w:sz w:val="20"/>
          <w:szCs w:val="20"/>
        </w:rPr>
        <w:t>s administered for 28 days</w:t>
      </w:r>
      <w:r w:rsidR="009B7C5C" w:rsidRPr="00B96365">
        <w:rPr>
          <w:rFonts w:ascii="Arial" w:hAnsi="Arial" w:cs="Arial"/>
          <w:bCs/>
          <w:sz w:val="20"/>
          <w:szCs w:val="20"/>
        </w:rPr>
        <w:t>. Biochemical parameters, including fasting blood glucose, lipid profile,</w:t>
      </w:r>
      <w:r w:rsidR="00195364" w:rsidRPr="00B96365">
        <w:rPr>
          <w:rFonts w:ascii="Arial" w:hAnsi="Arial" w:cs="Arial"/>
          <w:bCs/>
          <w:sz w:val="20"/>
          <w:szCs w:val="20"/>
        </w:rPr>
        <w:t xml:space="preserve"> bilirubin, electrolytes,</w:t>
      </w:r>
      <w:r w:rsidR="009B7C5C" w:rsidRPr="00B96365">
        <w:rPr>
          <w:rFonts w:ascii="Arial" w:hAnsi="Arial" w:cs="Arial"/>
          <w:bCs/>
          <w:sz w:val="20"/>
          <w:szCs w:val="20"/>
        </w:rPr>
        <w:t xml:space="preserve"> liver enzymes, and antioxidant enzymes were assessed.</w:t>
      </w:r>
      <w:r w:rsidR="009C2E13" w:rsidRPr="00B96365">
        <w:rPr>
          <w:rFonts w:ascii="Arial" w:hAnsi="Arial" w:cs="Arial"/>
          <w:bCs/>
          <w:sz w:val="20"/>
          <w:szCs w:val="20"/>
        </w:rPr>
        <w:t xml:space="preserve"> </w:t>
      </w:r>
      <w:r w:rsidR="009B7C5C" w:rsidRPr="00B96365">
        <w:rPr>
          <w:rFonts w:ascii="Arial" w:hAnsi="Arial" w:cs="Arial"/>
          <w:bCs/>
          <w:sz w:val="20"/>
          <w:szCs w:val="20"/>
        </w:rPr>
        <w:t xml:space="preserve">The results showed that the </w:t>
      </w:r>
      <w:r w:rsidR="000D3439" w:rsidRPr="00B96365">
        <w:rPr>
          <w:rFonts w:ascii="Arial" w:hAnsi="Arial" w:cs="Arial"/>
          <w:bCs/>
          <w:sz w:val="20"/>
          <w:szCs w:val="20"/>
        </w:rPr>
        <w:t xml:space="preserve">crude </w:t>
      </w:r>
      <w:r w:rsidR="009B7C5C" w:rsidRPr="00B96365">
        <w:rPr>
          <w:rFonts w:ascii="Arial" w:hAnsi="Arial" w:cs="Arial"/>
          <w:bCs/>
          <w:sz w:val="20"/>
          <w:szCs w:val="20"/>
        </w:rPr>
        <w:t xml:space="preserve">methanol extract </w:t>
      </w:r>
      <w:r w:rsidR="000D3439" w:rsidRPr="00B96365">
        <w:rPr>
          <w:rFonts w:ascii="Arial" w:hAnsi="Arial" w:cs="Arial"/>
          <w:bCs/>
          <w:sz w:val="20"/>
          <w:szCs w:val="20"/>
        </w:rPr>
        <w:t xml:space="preserve">of </w:t>
      </w:r>
      <w:r w:rsidR="000D3439" w:rsidRPr="00B96365">
        <w:rPr>
          <w:rFonts w:ascii="Arial" w:hAnsi="Arial" w:cs="Arial"/>
          <w:bCs/>
          <w:i/>
          <w:sz w:val="20"/>
          <w:szCs w:val="20"/>
        </w:rPr>
        <w:t xml:space="preserve">Azanza </w:t>
      </w:r>
      <w:proofErr w:type="spellStart"/>
      <w:r w:rsidR="000D3439" w:rsidRPr="00B96365">
        <w:rPr>
          <w:rFonts w:ascii="Arial" w:hAnsi="Arial" w:cs="Arial"/>
          <w:bCs/>
          <w:i/>
          <w:sz w:val="20"/>
          <w:szCs w:val="20"/>
        </w:rPr>
        <w:t>garckeana</w:t>
      </w:r>
      <w:proofErr w:type="spellEnd"/>
      <w:r w:rsidR="000D3439" w:rsidRPr="00B96365">
        <w:rPr>
          <w:rFonts w:ascii="Arial" w:hAnsi="Arial" w:cs="Arial"/>
          <w:bCs/>
          <w:sz w:val="20"/>
          <w:szCs w:val="20"/>
        </w:rPr>
        <w:t xml:space="preserve"> </w:t>
      </w:r>
      <w:r w:rsidR="009B7C5C" w:rsidRPr="00B96365">
        <w:rPr>
          <w:rFonts w:ascii="Arial" w:hAnsi="Arial" w:cs="Arial"/>
          <w:bCs/>
          <w:sz w:val="20"/>
          <w:szCs w:val="20"/>
        </w:rPr>
        <w:t>significantly reduced blood glucose levels</w:t>
      </w:r>
      <w:r w:rsidR="000D3439" w:rsidRPr="00B96365">
        <w:rPr>
          <w:rFonts w:ascii="Arial" w:hAnsi="Arial" w:cs="Arial"/>
          <w:bCs/>
          <w:sz w:val="20"/>
          <w:szCs w:val="20"/>
        </w:rPr>
        <w:t xml:space="preserve"> with the leaf</w:t>
      </w:r>
      <w:r w:rsidR="005E4BE1" w:rsidRPr="00B96365">
        <w:rPr>
          <w:rFonts w:ascii="Arial" w:hAnsi="Arial" w:cs="Arial"/>
          <w:bCs/>
          <w:sz w:val="20"/>
          <w:szCs w:val="20"/>
        </w:rPr>
        <w:t xml:space="preserve"> (3.06±0.31</w:t>
      </w:r>
      <w:r w:rsidR="005E4BE1" w:rsidRPr="00B96365">
        <w:rPr>
          <w:rFonts w:ascii="Arial" w:hAnsi="Arial" w:cs="Arial"/>
          <w:bCs/>
          <w:sz w:val="20"/>
          <w:szCs w:val="20"/>
          <w:vertAlign w:val="superscript"/>
        </w:rPr>
        <w:t xml:space="preserve"> b</w:t>
      </w:r>
      <w:r w:rsidR="005E4BE1" w:rsidRPr="00B96365">
        <w:rPr>
          <w:rFonts w:ascii="Arial" w:hAnsi="Arial" w:cs="Arial"/>
          <w:bCs/>
          <w:sz w:val="20"/>
          <w:szCs w:val="20"/>
        </w:rPr>
        <w:t xml:space="preserve">) </w:t>
      </w:r>
      <w:r w:rsidR="004E6893" w:rsidRPr="00B96365">
        <w:rPr>
          <w:rFonts w:ascii="Arial" w:hAnsi="Arial" w:cs="Arial"/>
          <w:bCs/>
          <w:sz w:val="20"/>
          <w:szCs w:val="20"/>
        </w:rPr>
        <w:t>and fruits (3.77± 0.23</w:t>
      </w:r>
      <w:r w:rsidR="004E6893" w:rsidRPr="00B96365">
        <w:rPr>
          <w:rFonts w:ascii="Arial" w:hAnsi="Arial" w:cs="Arial"/>
          <w:bCs/>
          <w:sz w:val="20"/>
          <w:szCs w:val="20"/>
          <w:vertAlign w:val="superscript"/>
        </w:rPr>
        <w:t>b</w:t>
      </w:r>
      <w:r w:rsidR="004E6893" w:rsidRPr="00B96365">
        <w:rPr>
          <w:rFonts w:ascii="Arial" w:hAnsi="Arial" w:cs="Arial"/>
          <w:bCs/>
          <w:sz w:val="20"/>
          <w:szCs w:val="20"/>
        </w:rPr>
        <w:t xml:space="preserve">) </w:t>
      </w:r>
      <w:r w:rsidR="005E4BE1" w:rsidRPr="00B96365">
        <w:rPr>
          <w:rFonts w:ascii="Arial" w:hAnsi="Arial" w:cs="Arial"/>
          <w:bCs/>
          <w:sz w:val="20"/>
          <w:szCs w:val="20"/>
        </w:rPr>
        <w:t>showed more significant difference when compared to the</w:t>
      </w:r>
      <w:r w:rsidR="004E6893" w:rsidRPr="00B96365">
        <w:rPr>
          <w:rFonts w:ascii="Arial" w:hAnsi="Arial" w:cs="Arial"/>
          <w:bCs/>
          <w:sz w:val="20"/>
          <w:szCs w:val="20"/>
        </w:rPr>
        <w:t xml:space="preserve"> root (21.81± 0.96</w:t>
      </w:r>
      <w:r w:rsidR="004E6893" w:rsidRPr="00B96365">
        <w:rPr>
          <w:rFonts w:ascii="Arial" w:hAnsi="Arial" w:cs="Arial"/>
          <w:bCs/>
          <w:sz w:val="20"/>
          <w:szCs w:val="20"/>
          <w:vertAlign w:val="superscript"/>
        </w:rPr>
        <w:t xml:space="preserve"> a</w:t>
      </w:r>
      <w:r w:rsidR="005E4BE1" w:rsidRPr="00B96365">
        <w:rPr>
          <w:rFonts w:ascii="Arial" w:hAnsi="Arial" w:cs="Arial"/>
          <w:bCs/>
          <w:sz w:val="20"/>
          <w:szCs w:val="20"/>
        </w:rPr>
        <w:t xml:space="preserve"> </w:t>
      </w:r>
      <w:r w:rsidR="004E6893" w:rsidRPr="00B96365">
        <w:rPr>
          <w:rFonts w:ascii="Arial" w:hAnsi="Arial" w:cs="Arial"/>
          <w:bCs/>
          <w:sz w:val="20"/>
          <w:szCs w:val="20"/>
        </w:rPr>
        <w:t>) and stem (7.82± 0.40</w:t>
      </w:r>
      <w:r w:rsidR="004E6893" w:rsidRPr="00B96365">
        <w:rPr>
          <w:rFonts w:ascii="Arial" w:hAnsi="Arial" w:cs="Arial"/>
          <w:bCs/>
          <w:sz w:val="20"/>
          <w:szCs w:val="20"/>
          <w:vertAlign w:val="superscript"/>
        </w:rPr>
        <w:t xml:space="preserve"> b</w:t>
      </w:r>
      <w:r w:rsidR="004E6893" w:rsidRPr="00B96365">
        <w:rPr>
          <w:rFonts w:ascii="Arial" w:hAnsi="Arial" w:cs="Arial"/>
          <w:bCs/>
          <w:sz w:val="20"/>
          <w:szCs w:val="20"/>
        </w:rPr>
        <w:t>)</w:t>
      </w:r>
      <w:r w:rsidR="003A7953" w:rsidRPr="00B96365">
        <w:rPr>
          <w:rFonts w:ascii="Arial" w:hAnsi="Arial" w:cs="Arial"/>
          <w:bCs/>
          <w:sz w:val="20"/>
          <w:szCs w:val="20"/>
        </w:rPr>
        <w:t xml:space="preserve"> while the protein and albumin biomarkers were significantly (P ≤0.005) increased across groups. It also</w:t>
      </w:r>
      <w:r w:rsidR="004E6893" w:rsidRPr="00B96365">
        <w:rPr>
          <w:rFonts w:ascii="Arial" w:hAnsi="Arial" w:cs="Arial"/>
          <w:bCs/>
          <w:sz w:val="20"/>
          <w:szCs w:val="20"/>
        </w:rPr>
        <w:t xml:space="preserve"> </w:t>
      </w:r>
      <w:r w:rsidR="009B7C5C" w:rsidRPr="00B96365">
        <w:rPr>
          <w:rFonts w:ascii="Arial" w:hAnsi="Arial" w:cs="Arial"/>
          <w:bCs/>
          <w:sz w:val="20"/>
          <w:szCs w:val="20"/>
        </w:rPr>
        <w:t>i</w:t>
      </w:r>
      <w:r w:rsidR="003A7953" w:rsidRPr="00B96365">
        <w:rPr>
          <w:rFonts w:ascii="Arial" w:hAnsi="Arial" w:cs="Arial"/>
          <w:bCs/>
          <w:sz w:val="20"/>
          <w:szCs w:val="20"/>
        </w:rPr>
        <w:t>mproved the</w:t>
      </w:r>
      <w:r w:rsidR="009B7C5C" w:rsidRPr="00B96365">
        <w:rPr>
          <w:rFonts w:ascii="Arial" w:hAnsi="Arial" w:cs="Arial"/>
          <w:bCs/>
          <w:sz w:val="20"/>
          <w:szCs w:val="20"/>
        </w:rPr>
        <w:t xml:space="preserve"> lipid profiles, restored liver enzyme activity, and enhanced antioxidant defense mechanisms</w:t>
      </w:r>
      <w:r w:rsidR="003A7953" w:rsidRPr="00B96365">
        <w:rPr>
          <w:rFonts w:ascii="Arial" w:hAnsi="Arial" w:cs="Arial"/>
          <w:bCs/>
          <w:sz w:val="20"/>
          <w:szCs w:val="20"/>
        </w:rPr>
        <w:t xml:space="preserve"> and at the same time a significant positive impact on hematological parameters</w:t>
      </w:r>
      <w:r w:rsidR="009B7C5C" w:rsidRPr="00B96365">
        <w:rPr>
          <w:rFonts w:ascii="Arial" w:hAnsi="Arial" w:cs="Arial"/>
          <w:bCs/>
          <w:sz w:val="20"/>
          <w:szCs w:val="20"/>
        </w:rPr>
        <w:t xml:space="preserve">. These findings support the traditional use of </w:t>
      </w:r>
      <w:r w:rsidR="009B7C5C" w:rsidRPr="00B96365">
        <w:rPr>
          <w:rFonts w:ascii="Arial" w:hAnsi="Arial" w:cs="Arial"/>
          <w:bCs/>
          <w:i/>
          <w:sz w:val="20"/>
          <w:szCs w:val="20"/>
        </w:rPr>
        <w:t xml:space="preserve">Azanza </w:t>
      </w:r>
      <w:proofErr w:type="spellStart"/>
      <w:r w:rsidR="003A7953" w:rsidRPr="00B96365">
        <w:rPr>
          <w:rFonts w:ascii="Arial" w:hAnsi="Arial" w:cs="Arial"/>
          <w:bCs/>
          <w:i/>
          <w:sz w:val="20"/>
          <w:szCs w:val="20"/>
        </w:rPr>
        <w:t>garckeana</w:t>
      </w:r>
      <w:proofErr w:type="spellEnd"/>
      <w:r w:rsidR="004743BD">
        <w:rPr>
          <w:rFonts w:ascii="Arial" w:hAnsi="Arial" w:cs="Arial"/>
          <w:bCs/>
          <w:sz w:val="20"/>
          <w:szCs w:val="20"/>
        </w:rPr>
        <w:t xml:space="preserve"> leaves </w:t>
      </w:r>
      <w:r w:rsidR="009B7C5C" w:rsidRPr="00B96365">
        <w:rPr>
          <w:rFonts w:ascii="Arial" w:hAnsi="Arial" w:cs="Arial"/>
          <w:bCs/>
          <w:sz w:val="20"/>
          <w:szCs w:val="20"/>
        </w:rPr>
        <w:t>in diabetes management and suggest its therapeutic potential for metabolic disorders.</w:t>
      </w:r>
    </w:p>
    <w:p w14:paraId="673F09D4" w14:textId="77777777" w:rsidR="003A6231" w:rsidRPr="00B96365" w:rsidRDefault="003A6231" w:rsidP="009C2E13">
      <w:pPr>
        <w:suppressAutoHyphens/>
        <w:spacing w:after="0" w:line="276" w:lineRule="auto"/>
        <w:jc w:val="both"/>
        <w:rPr>
          <w:rFonts w:ascii="Arial" w:hAnsi="Arial" w:cs="Arial"/>
          <w:bCs/>
          <w:sz w:val="20"/>
          <w:szCs w:val="20"/>
        </w:rPr>
      </w:pPr>
    </w:p>
    <w:p w14:paraId="786900D9" w14:textId="77777777" w:rsidR="009B7C5C" w:rsidRPr="003A6231" w:rsidRDefault="009B7C5C" w:rsidP="002D3384">
      <w:pPr>
        <w:suppressAutoHyphens/>
        <w:spacing w:after="0" w:line="276" w:lineRule="auto"/>
        <w:jc w:val="both"/>
        <w:rPr>
          <w:rFonts w:ascii="Arial" w:hAnsi="Arial" w:cs="Arial"/>
          <w:bCs/>
          <w:i/>
          <w:sz w:val="20"/>
          <w:szCs w:val="20"/>
        </w:rPr>
      </w:pPr>
      <w:r w:rsidRPr="003A6231">
        <w:rPr>
          <w:rFonts w:ascii="Arial" w:hAnsi="Arial" w:cs="Arial"/>
          <w:bCs/>
          <w:i/>
          <w:sz w:val="20"/>
          <w:szCs w:val="20"/>
        </w:rPr>
        <w:t>Keyword</w:t>
      </w:r>
      <w:r w:rsidR="00033603">
        <w:rPr>
          <w:rFonts w:ascii="Arial" w:hAnsi="Arial" w:cs="Arial"/>
          <w:bCs/>
          <w:i/>
          <w:sz w:val="20"/>
          <w:szCs w:val="20"/>
        </w:rPr>
        <w:t>s</w:t>
      </w:r>
      <w:r w:rsidRPr="003A6231">
        <w:rPr>
          <w:rFonts w:ascii="Arial" w:hAnsi="Arial" w:cs="Arial"/>
          <w:bCs/>
          <w:i/>
          <w:sz w:val="20"/>
          <w:szCs w:val="20"/>
        </w:rPr>
        <w:t xml:space="preserve">; Diabetes, Azanza </w:t>
      </w:r>
      <w:proofErr w:type="spellStart"/>
      <w:r w:rsidRPr="003A6231">
        <w:rPr>
          <w:rFonts w:ascii="Arial" w:hAnsi="Arial" w:cs="Arial"/>
          <w:bCs/>
          <w:i/>
          <w:sz w:val="20"/>
          <w:szCs w:val="20"/>
        </w:rPr>
        <w:t>garckeana</w:t>
      </w:r>
      <w:proofErr w:type="spellEnd"/>
      <w:r w:rsidRPr="003A6231">
        <w:rPr>
          <w:rFonts w:ascii="Arial" w:hAnsi="Arial" w:cs="Arial"/>
          <w:bCs/>
          <w:i/>
          <w:sz w:val="20"/>
          <w:szCs w:val="20"/>
        </w:rPr>
        <w:t>, Streptozotocin</w:t>
      </w:r>
      <w:r w:rsidR="00B96365" w:rsidRPr="003A6231">
        <w:rPr>
          <w:rFonts w:ascii="Arial" w:hAnsi="Arial" w:cs="Arial"/>
          <w:bCs/>
          <w:i/>
          <w:sz w:val="20"/>
          <w:szCs w:val="20"/>
        </w:rPr>
        <w:t>, Phytochemistry</w:t>
      </w:r>
    </w:p>
    <w:p w14:paraId="6F52882E" w14:textId="77777777" w:rsidR="003B66C7" w:rsidRPr="003A6231" w:rsidRDefault="003B66C7" w:rsidP="002D3384">
      <w:pPr>
        <w:suppressAutoHyphens/>
        <w:spacing w:after="0" w:line="276" w:lineRule="auto"/>
        <w:jc w:val="both"/>
        <w:rPr>
          <w:rFonts w:ascii="Arial" w:hAnsi="Arial" w:cs="Arial"/>
          <w:i/>
          <w:sz w:val="20"/>
          <w:szCs w:val="20"/>
        </w:rPr>
      </w:pPr>
    </w:p>
    <w:p w14:paraId="4C3F3696" w14:textId="77777777" w:rsidR="00E74FB6" w:rsidRPr="007C39EA" w:rsidRDefault="00B459EA"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r w:rsidRPr="007C39EA">
        <w:rPr>
          <w:rFonts w:ascii="Arial" w:eastAsia="Calibri" w:hAnsi="Arial" w:cs="Arial"/>
          <w:b/>
          <w:bCs/>
          <w:color w:val="00000A"/>
          <w:sz w:val="24"/>
          <w:szCs w:val="24"/>
        </w:rPr>
        <w:tab/>
      </w:r>
    </w:p>
    <w:p w14:paraId="301DE54C" w14:textId="77777777" w:rsidR="007C39EA" w:rsidRDefault="007C39EA" w:rsidP="002D3384">
      <w:pPr>
        <w:suppressAutoHyphens/>
        <w:spacing w:after="0" w:line="276" w:lineRule="auto"/>
        <w:jc w:val="both"/>
        <w:rPr>
          <w:rFonts w:ascii="Arial" w:eastAsia="Calibri" w:hAnsi="Arial" w:cs="Arial"/>
          <w:bCs/>
          <w:color w:val="00000A"/>
          <w:sz w:val="24"/>
          <w:szCs w:val="24"/>
        </w:rPr>
      </w:pPr>
    </w:p>
    <w:p w14:paraId="05F24F0F" w14:textId="77777777" w:rsidR="00B96365" w:rsidRDefault="00B96365" w:rsidP="002D3384">
      <w:pPr>
        <w:suppressAutoHyphens/>
        <w:spacing w:after="0" w:line="276" w:lineRule="auto"/>
        <w:jc w:val="both"/>
        <w:rPr>
          <w:rFonts w:ascii="Arial" w:eastAsia="Calibri" w:hAnsi="Arial" w:cs="Arial"/>
          <w:bCs/>
          <w:color w:val="00000A"/>
          <w:sz w:val="24"/>
          <w:szCs w:val="24"/>
        </w:rPr>
      </w:pPr>
    </w:p>
    <w:p w14:paraId="3BCF99A3" w14:textId="77777777" w:rsidR="003A6231" w:rsidRDefault="003A6231" w:rsidP="002D3384">
      <w:pPr>
        <w:suppressAutoHyphens/>
        <w:spacing w:after="0" w:line="276" w:lineRule="auto"/>
        <w:jc w:val="both"/>
        <w:rPr>
          <w:rFonts w:ascii="Arial" w:eastAsia="Calibri" w:hAnsi="Arial" w:cs="Arial"/>
          <w:bCs/>
          <w:color w:val="00000A"/>
          <w:sz w:val="24"/>
          <w:szCs w:val="24"/>
        </w:rPr>
      </w:pPr>
    </w:p>
    <w:p w14:paraId="2645DBFB" w14:textId="77777777" w:rsidR="00E74FB6" w:rsidRDefault="00AA02DA" w:rsidP="002D3384">
      <w:pPr>
        <w:suppressAutoHyphens/>
        <w:spacing w:after="0" w:line="276" w:lineRule="auto"/>
        <w:jc w:val="both"/>
        <w:rPr>
          <w:rFonts w:ascii="Arial" w:eastAsia="Calibri" w:hAnsi="Arial" w:cs="Arial"/>
          <w:b/>
          <w:bCs/>
          <w:color w:val="00000A"/>
          <w:sz w:val="24"/>
          <w:szCs w:val="24"/>
        </w:rPr>
      </w:pPr>
      <w:r w:rsidRPr="003A6231">
        <w:rPr>
          <w:rFonts w:ascii="Arial" w:eastAsia="Calibri" w:hAnsi="Arial" w:cs="Arial"/>
          <w:b/>
          <w:bCs/>
          <w:color w:val="00000A"/>
          <w:sz w:val="24"/>
          <w:szCs w:val="24"/>
        </w:rPr>
        <w:t>INTRODUCTION</w:t>
      </w:r>
    </w:p>
    <w:p w14:paraId="6114F6E3" w14:textId="77777777" w:rsidR="003A6231" w:rsidRPr="003A6231" w:rsidRDefault="003A6231" w:rsidP="002D3384">
      <w:pPr>
        <w:suppressAutoHyphens/>
        <w:spacing w:after="0" w:line="276" w:lineRule="auto"/>
        <w:jc w:val="both"/>
        <w:rPr>
          <w:rFonts w:ascii="Arial" w:eastAsia="Calibri" w:hAnsi="Arial" w:cs="Arial"/>
          <w:b/>
          <w:bCs/>
          <w:color w:val="00000A"/>
          <w:sz w:val="24"/>
          <w:szCs w:val="24"/>
        </w:rPr>
      </w:pPr>
    </w:p>
    <w:p w14:paraId="7C503FF9" w14:textId="77777777" w:rsidR="00E74FB6" w:rsidRPr="007C39EA" w:rsidRDefault="00E74FB6"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 xml:space="preserve">Diabetes mellitus is a chronic metabolic and endocrine disorder characterized by impaired insulin secretion, insulin sensitivity, and carbohydrate, protein, and lipid metabolism. These disruptions lead to hyperglycemia, hyperlipidemia, inflammation, and oxidative </w:t>
      </w:r>
      <w:r w:rsidRPr="007C39EA">
        <w:rPr>
          <w:rFonts w:ascii="Arial" w:eastAsia="Calibri" w:hAnsi="Arial" w:cs="Arial"/>
          <w:bCs/>
          <w:color w:val="00000A"/>
          <w:sz w:val="24"/>
          <w:szCs w:val="24"/>
        </w:rPr>
        <w:lastRenderedPageBreak/>
        <w:t>stress, which contribute to the onset and progression of diabetes-related complicati</w:t>
      </w:r>
      <w:r w:rsidR="00020D55">
        <w:rPr>
          <w:rFonts w:ascii="Arial" w:eastAsia="Calibri" w:hAnsi="Arial" w:cs="Arial"/>
          <w:bCs/>
          <w:color w:val="00000A"/>
          <w:sz w:val="24"/>
          <w:szCs w:val="24"/>
        </w:rPr>
        <w:t xml:space="preserve">ons (Ogunlana et al., 2021; </w:t>
      </w:r>
      <w:proofErr w:type="spellStart"/>
      <w:r w:rsidR="00020D55">
        <w:rPr>
          <w:rFonts w:ascii="Arial" w:eastAsia="Calibri" w:hAnsi="Arial" w:cs="Arial"/>
          <w:bCs/>
          <w:color w:val="00000A"/>
          <w:sz w:val="24"/>
          <w:szCs w:val="24"/>
        </w:rPr>
        <w:t>Rangraze</w:t>
      </w:r>
      <w:proofErr w:type="spellEnd"/>
      <w:r w:rsidRPr="007C39EA">
        <w:rPr>
          <w:rFonts w:ascii="Arial" w:eastAsia="Calibri" w:hAnsi="Arial" w:cs="Arial"/>
          <w:bCs/>
          <w:color w:val="00000A"/>
          <w:sz w:val="24"/>
          <w:szCs w:val="24"/>
        </w:rPr>
        <w:t xml:space="preserve"> et al., 2</w:t>
      </w:r>
      <w:r w:rsidR="00020D55">
        <w:rPr>
          <w:rFonts w:ascii="Arial" w:eastAsia="Calibri" w:hAnsi="Arial" w:cs="Arial"/>
          <w:bCs/>
          <w:color w:val="00000A"/>
          <w:sz w:val="24"/>
          <w:szCs w:val="24"/>
        </w:rPr>
        <w:t>025</w:t>
      </w:r>
      <w:r w:rsidRPr="007C39EA">
        <w:rPr>
          <w:rFonts w:ascii="Arial" w:eastAsia="Calibri" w:hAnsi="Arial" w:cs="Arial"/>
          <w:bCs/>
          <w:color w:val="00000A"/>
          <w:sz w:val="24"/>
          <w:szCs w:val="24"/>
        </w:rPr>
        <w:t>).</w:t>
      </w:r>
    </w:p>
    <w:p w14:paraId="2DB327AC" w14:textId="77777777" w:rsidR="0094447A" w:rsidRPr="007C39EA" w:rsidRDefault="00E74FB6"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Diabetes is associated with severe secondary complications, including slow-healing wounds, neuropathy (tingling, pain, or numbness in extremities), cerebrovascular diseases, renal failure, neurological impairments, blindness, and organ dysfunctions, often leading t</w:t>
      </w:r>
      <w:r w:rsidR="00555AD0">
        <w:rPr>
          <w:rFonts w:ascii="Arial" w:eastAsia="Calibri" w:hAnsi="Arial" w:cs="Arial"/>
          <w:bCs/>
          <w:color w:val="00000A"/>
          <w:sz w:val="24"/>
          <w:szCs w:val="24"/>
        </w:rPr>
        <w:t>o premature death (</w:t>
      </w:r>
      <w:proofErr w:type="spellStart"/>
      <w:r w:rsidR="00555AD0">
        <w:rPr>
          <w:rFonts w:ascii="Arial" w:eastAsia="Calibri" w:hAnsi="Arial" w:cs="Arial"/>
          <w:bCs/>
          <w:color w:val="00000A"/>
          <w:sz w:val="24"/>
          <w:szCs w:val="24"/>
        </w:rPr>
        <w:t>mohammadi</w:t>
      </w:r>
      <w:proofErr w:type="spellEnd"/>
      <w:r w:rsidR="00555AD0">
        <w:rPr>
          <w:rFonts w:ascii="Arial" w:eastAsia="Calibri" w:hAnsi="Arial" w:cs="Arial"/>
          <w:bCs/>
          <w:color w:val="00000A"/>
          <w:sz w:val="24"/>
          <w:szCs w:val="24"/>
        </w:rPr>
        <w:t xml:space="preserve"> et al., </w:t>
      </w:r>
      <w:r w:rsidR="00020D55">
        <w:rPr>
          <w:rFonts w:ascii="Arial" w:eastAsia="Calibri" w:hAnsi="Arial" w:cs="Arial"/>
          <w:bCs/>
          <w:color w:val="00000A"/>
          <w:sz w:val="24"/>
          <w:szCs w:val="24"/>
        </w:rPr>
        <w:t xml:space="preserve"> 2022</w:t>
      </w:r>
      <w:r w:rsidRPr="007C39EA">
        <w:rPr>
          <w:rFonts w:ascii="Arial" w:eastAsia="Calibri" w:hAnsi="Arial" w:cs="Arial"/>
          <w:bCs/>
          <w:color w:val="00000A"/>
          <w:sz w:val="24"/>
          <w:szCs w:val="24"/>
        </w:rPr>
        <w:t>). The severity of hyperglycemia-induced damage depends on the duration of the disease and the effectiveness of management strategies. Common symptoms include polyuria, blurred vision, polyphagia, polydipsia, and wei</w:t>
      </w:r>
      <w:r w:rsidR="00555AD0">
        <w:rPr>
          <w:rFonts w:ascii="Arial" w:eastAsia="Calibri" w:hAnsi="Arial" w:cs="Arial"/>
          <w:bCs/>
          <w:color w:val="00000A"/>
          <w:sz w:val="24"/>
          <w:szCs w:val="24"/>
        </w:rPr>
        <w:t>ght loss (Rajavel, 2016</w:t>
      </w:r>
      <w:r w:rsidRPr="007C39EA">
        <w:rPr>
          <w:rFonts w:ascii="Arial" w:eastAsia="Calibri" w:hAnsi="Arial" w:cs="Arial"/>
          <w:bCs/>
          <w:color w:val="00000A"/>
          <w:sz w:val="24"/>
          <w:szCs w:val="24"/>
        </w:rPr>
        <w:t>).</w:t>
      </w:r>
      <w:r w:rsidR="0094447A" w:rsidRPr="007C39EA">
        <w:rPr>
          <w:rFonts w:ascii="Arial" w:eastAsia="Calibri" w:hAnsi="Arial" w:cs="Arial"/>
          <w:bCs/>
          <w:color w:val="00000A"/>
          <w:sz w:val="24"/>
          <w:szCs w:val="24"/>
        </w:rPr>
        <w:t xml:space="preserve"> </w:t>
      </w:r>
    </w:p>
    <w:p w14:paraId="4D05C0D5" w14:textId="77777777" w:rsidR="00660B9A" w:rsidRPr="007C39EA" w:rsidRDefault="0094447A"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According to the World Health Organization (WHO) Global Report on Diabetes, over 455 million people currently live with diabetes, with projections indicating an increase to 693 million by 2045 (Nathan, 1993</w:t>
      </w:r>
      <w:r w:rsidR="004A28C0">
        <w:rPr>
          <w:rFonts w:ascii="Arial" w:eastAsia="Calibri" w:hAnsi="Arial" w:cs="Arial"/>
          <w:bCs/>
          <w:color w:val="00000A"/>
          <w:sz w:val="24"/>
          <w:szCs w:val="24"/>
        </w:rPr>
        <w:t xml:space="preserve">, </w:t>
      </w:r>
      <w:proofErr w:type="spellStart"/>
      <w:r w:rsidR="004A28C0">
        <w:rPr>
          <w:rFonts w:ascii="Arial" w:eastAsia="Calibri" w:hAnsi="Arial" w:cs="Arial"/>
          <w:bCs/>
          <w:color w:val="00000A"/>
          <w:sz w:val="24"/>
          <w:szCs w:val="24"/>
        </w:rPr>
        <w:t>Roglic</w:t>
      </w:r>
      <w:proofErr w:type="spellEnd"/>
      <w:r w:rsidR="004A28C0">
        <w:rPr>
          <w:rFonts w:ascii="Arial" w:eastAsia="Calibri" w:hAnsi="Arial" w:cs="Arial"/>
          <w:bCs/>
          <w:color w:val="00000A"/>
          <w:sz w:val="24"/>
          <w:szCs w:val="24"/>
        </w:rPr>
        <w:t>, 2016</w:t>
      </w:r>
      <w:r w:rsidRPr="007C39EA">
        <w:rPr>
          <w:rFonts w:ascii="Arial" w:eastAsia="Calibri" w:hAnsi="Arial" w:cs="Arial"/>
          <w:bCs/>
          <w:color w:val="00000A"/>
          <w:sz w:val="24"/>
          <w:szCs w:val="24"/>
        </w:rPr>
        <w:t>). The three main types of diabetes include: Type 1 diabetes, type II</w:t>
      </w:r>
      <w:r w:rsidR="00D24BB8" w:rsidRPr="007C39EA">
        <w:rPr>
          <w:rFonts w:ascii="Arial" w:eastAsia="Calibri" w:hAnsi="Arial" w:cs="Arial"/>
          <w:bCs/>
          <w:color w:val="00000A"/>
          <w:sz w:val="24"/>
          <w:szCs w:val="24"/>
        </w:rPr>
        <w:t xml:space="preserve"> diabetes</w:t>
      </w:r>
      <w:r w:rsidRPr="007C39EA">
        <w:rPr>
          <w:rFonts w:ascii="Arial" w:eastAsia="Calibri" w:hAnsi="Arial" w:cs="Arial"/>
          <w:bCs/>
          <w:color w:val="00000A"/>
          <w:sz w:val="24"/>
          <w:szCs w:val="24"/>
        </w:rPr>
        <w:t xml:space="preserve">, and Gestational </w:t>
      </w:r>
      <w:r w:rsidR="00660B9A" w:rsidRPr="007C39EA">
        <w:rPr>
          <w:rFonts w:ascii="Arial" w:eastAsia="Calibri" w:hAnsi="Arial" w:cs="Arial"/>
          <w:bCs/>
          <w:color w:val="00000A"/>
          <w:sz w:val="24"/>
          <w:szCs w:val="24"/>
        </w:rPr>
        <w:t>diabetes. (Diabetes Care, 2018</w:t>
      </w:r>
      <w:r w:rsidR="004A28C0">
        <w:rPr>
          <w:rFonts w:ascii="Arial" w:eastAsia="Calibri" w:hAnsi="Arial" w:cs="Arial"/>
          <w:bCs/>
          <w:color w:val="00000A"/>
          <w:sz w:val="24"/>
          <w:szCs w:val="24"/>
        </w:rPr>
        <w:t xml:space="preserve">, </w:t>
      </w:r>
      <w:r w:rsidR="00DF7AA5">
        <w:rPr>
          <w:rFonts w:ascii="Arial" w:eastAsia="Calibri" w:hAnsi="Arial" w:cs="Arial"/>
          <w:bCs/>
          <w:color w:val="00000A"/>
          <w:sz w:val="24"/>
          <w:szCs w:val="24"/>
        </w:rPr>
        <w:t>Murphy et al., 2021</w:t>
      </w:r>
      <w:r w:rsidR="00660B9A" w:rsidRPr="007C39EA">
        <w:rPr>
          <w:rFonts w:ascii="Arial" w:eastAsia="Calibri" w:hAnsi="Arial" w:cs="Arial"/>
          <w:bCs/>
          <w:color w:val="00000A"/>
          <w:sz w:val="24"/>
          <w:szCs w:val="24"/>
        </w:rPr>
        <w:t>).</w:t>
      </w:r>
    </w:p>
    <w:p w14:paraId="70C392ED" w14:textId="77777777" w:rsidR="00660B9A" w:rsidRPr="007C39EA" w:rsidRDefault="00660B9A" w:rsidP="002D3384">
      <w:pPr>
        <w:suppressAutoHyphens/>
        <w:spacing w:after="0" w:line="276" w:lineRule="auto"/>
        <w:jc w:val="both"/>
        <w:rPr>
          <w:rFonts w:ascii="Arial" w:eastAsia="Calibri" w:hAnsi="Arial" w:cs="Arial"/>
          <w:bCs/>
          <w:color w:val="00000A"/>
          <w:sz w:val="24"/>
          <w:szCs w:val="24"/>
        </w:rPr>
      </w:pPr>
    </w:p>
    <w:p w14:paraId="19E88F5A" w14:textId="77777777" w:rsidR="00660B9A" w:rsidRPr="007C39EA" w:rsidRDefault="00A9236F"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The literature search showed that several medicinal plants are traditionally used to treat diabetes and its related diseases. Plant-based medicines are safe, active, and widely available. Therefore, more than 80% of people have used traditional medicine to treat various diseases reported by the WHO</w:t>
      </w:r>
      <w:r w:rsidR="00345307" w:rsidRPr="007C39EA">
        <w:rPr>
          <w:rFonts w:ascii="Arial" w:hAnsi="Arial" w:cs="Arial"/>
        </w:rPr>
        <w:t xml:space="preserve">. </w:t>
      </w:r>
      <w:r w:rsidR="00345307" w:rsidRPr="007C39EA">
        <w:rPr>
          <w:rFonts w:ascii="Arial" w:eastAsia="Calibri" w:hAnsi="Arial" w:cs="Arial"/>
          <w:bCs/>
          <w:color w:val="00000A"/>
          <w:sz w:val="24"/>
          <w:szCs w:val="24"/>
        </w:rPr>
        <w:t>The demand for plant-based medicines is increasing</w:t>
      </w:r>
      <w:r w:rsidR="00345307" w:rsidRPr="007C39EA">
        <w:rPr>
          <w:rFonts w:ascii="Arial" w:hAnsi="Arial" w:cs="Arial"/>
        </w:rPr>
        <w:t xml:space="preserve"> </w:t>
      </w:r>
      <w:r w:rsidR="00345307" w:rsidRPr="007C39EA">
        <w:rPr>
          <w:rFonts w:ascii="Arial" w:eastAsia="Calibri" w:hAnsi="Arial" w:cs="Arial"/>
          <w:bCs/>
          <w:color w:val="00000A"/>
          <w:sz w:val="24"/>
          <w:szCs w:val="24"/>
        </w:rPr>
        <w:t>tremendously due to their safety and availability</w:t>
      </w:r>
      <w:r w:rsidR="00DF7AA5">
        <w:rPr>
          <w:rFonts w:ascii="Arial" w:eastAsia="Calibri" w:hAnsi="Arial" w:cs="Arial"/>
          <w:bCs/>
          <w:color w:val="00000A"/>
          <w:sz w:val="24"/>
          <w:szCs w:val="24"/>
        </w:rPr>
        <w:t xml:space="preserve"> (Najmi et al., 2022</w:t>
      </w:r>
      <w:r w:rsidR="007A6C13" w:rsidRPr="007C39EA">
        <w:rPr>
          <w:rFonts w:ascii="Arial" w:eastAsia="Calibri" w:hAnsi="Arial" w:cs="Arial"/>
          <w:bCs/>
          <w:color w:val="00000A"/>
          <w:sz w:val="24"/>
          <w:szCs w:val="24"/>
        </w:rPr>
        <w:t>)</w:t>
      </w:r>
      <w:r w:rsidRPr="007C39EA">
        <w:rPr>
          <w:rFonts w:ascii="Arial" w:eastAsia="Calibri" w:hAnsi="Arial" w:cs="Arial"/>
          <w:bCs/>
          <w:color w:val="00000A"/>
          <w:sz w:val="24"/>
          <w:szCs w:val="24"/>
        </w:rPr>
        <w:t xml:space="preserve">. </w:t>
      </w:r>
      <w:r w:rsidR="00660B9A" w:rsidRPr="007C39EA">
        <w:rPr>
          <w:rFonts w:ascii="Arial" w:eastAsia="Calibri" w:hAnsi="Arial" w:cs="Arial"/>
          <w:bCs/>
          <w:color w:val="00000A"/>
          <w:sz w:val="24"/>
          <w:szCs w:val="24"/>
        </w:rPr>
        <w:t>Plants produce secondary metabolites, including alkaloids, flavonoids, tannins, terpenoids, and ferulic acid, which have proven Antidiabetic properties: Alkaloids are known to inhibit α-glucosidase and reduce glucose transport across the intestinal epithelium, Flavonoids are also known to suppress blood glucose levels and enhance hepatic glucose metabolism by stimulating insulin release from pancreatic islets. Saponins, triterpenoids, and steroidal glycosides, stimulate insulin secretion and inhibit glucose production. Polysaccharides, increase serum insulin levels, improve glucose tolerance, and reduce blood glucose levels. Ferulic acid stimu</w:t>
      </w:r>
      <w:r w:rsidR="00DF7AA5">
        <w:rPr>
          <w:rFonts w:ascii="Arial" w:eastAsia="Calibri" w:hAnsi="Arial" w:cs="Arial"/>
          <w:bCs/>
          <w:color w:val="00000A"/>
          <w:sz w:val="24"/>
          <w:szCs w:val="24"/>
        </w:rPr>
        <w:t>la</w:t>
      </w:r>
      <w:r w:rsidR="00EC2123">
        <w:rPr>
          <w:rFonts w:ascii="Arial" w:eastAsia="Calibri" w:hAnsi="Arial" w:cs="Arial"/>
          <w:bCs/>
          <w:color w:val="00000A"/>
          <w:sz w:val="24"/>
          <w:szCs w:val="24"/>
        </w:rPr>
        <w:t>tes insulin secretion (Singh and</w:t>
      </w:r>
      <w:r w:rsidR="00DF7AA5">
        <w:rPr>
          <w:rFonts w:ascii="Arial" w:eastAsia="Calibri" w:hAnsi="Arial" w:cs="Arial"/>
          <w:bCs/>
          <w:color w:val="00000A"/>
          <w:sz w:val="24"/>
          <w:szCs w:val="24"/>
        </w:rPr>
        <w:t xml:space="preserve"> Pati</w:t>
      </w:r>
      <w:r w:rsidR="009F62FD">
        <w:rPr>
          <w:rFonts w:ascii="Arial" w:eastAsia="Calibri" w:hAnsi="Arial" w:cs="Arial"/>
          <w:bCs/>
          <w:color w:val="00000A"/>
          <w:sz w:val="24"/>
          <w:szCs w:val="24"/>
        </w:rPr>
        <w:t xml:space="preserve">l </w:t>
      </w:r>
      <w:r w:rsidR="00660B9A" w:rsidRPr="007C39EA">
        <w:rPr>
          <w:rFonts w:ascii="Arial" w:eastAsia="Calibri" w:hAnsi="Arial" w:cs="Arial"/>
          <w:bCs/>
          <w:i/>
          <w:color w:val="00000A"/>
          <w:sz w:val="24"/>
          <w:szCs w:val="24"/>
        </w:rPr>
        <w:t>et al.,</w:t>
      </w:r>
      <w:r w:rsidR="00DF7AA5">
        <w:rPr>
          <w:rFonts w:ascii="Arial" w:eastAsia="Calibri" w:hAnsi="Arial" w:cs="Arial"/>
          <w:bCs/>
          <w:color w:val="00000A"/>
          <w:sz w:val="24"/>
          <w:szCs w:val="24"/>
        </w:rPr>
        <w:t xml:space="preserve"> 20</w:t>
      </w:r>
      <w:r w:rsidR="009F62FD">
        <w:rPr>
          <w:rFonts w:ascii="Arial" w:eastAsia="Calibri" w:hAnsi="Arial" w:cs="Arial"/>
          <w:bCs/>
          <w:color w:val="00000A"/>
          <w:sz w:val="24"/>
          <w:szCs w:val="24"/>
        </w:rPr>
        <w:t>24</w:t>
      </w:r>
      <w:r w:rsidR="00660B9A" w:rsidRPr="007C39EA">
        <w:rPr>
          <w:rFonts w:ascii="Arial" w:eastAsia="Calibri" w:hAnsi="Arial" w:cs="Arial"/>
          <w:bCs/>
          <w:color w:val="00000A"/>
          <w:sz w:val="24"/>
          <w:szCs w:val="24"/>
        </w:rPr>
        <w:t>)</w:t>
      </w:r>
    </w:p>
    <w:p w14:paraId="09D02FEA" w14:textId="77777777" w:rsidR="00660B9A" w:rsidRPr="007C39EA" w:rsidRDefault="00660B9A"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 xml:space="preserve">In recent years, natural products have gained attention as potential sources of antidiabetic agents. Azanza </w:t>
      </w:r>
      <w:proofErr w:type="spellStart"/>
      <w:r w:rsidRPr="007C39EA">
        <w:rPr>
          <w:rFonts w:ascii="Arial" w:eastAsia="Calibri" w:hAnsi="Arial" w:cs="Arial"/>
          <w:bCs/>
          <w:color w:val="00000A"/>
          <w:sz w:val="24"/>
          <w:szCs w:val="24"/>
        </w:rPr>
        <w:t>gar</w:t>
      </w:r>
      <w:r w:rsidR="00D24BB8" w:rsidRPr="007C39EA">
        <w:rPr>
          <w:rFonts w:ascii="Arial" w:eastAsia="Calibri" w:hAnsi="Arial" w:cs="Arial"/>
          <w:bCs/>
          <w:color w:val="00000A"/>
          <w:sz w:val="24"/>
          <w:szCs w:val="24"/>
        </w:rPr>
        <w:t>ckeana</w:t>
      </w:r>
      <w:proofErr w:type="spellEnd"/>
      <w:r w:rsidR="00D24BB8" w:rsidRPr="007C39EA">
        <w:rPr>
          <w:rFonts w:ascii="Arial" w:eastAsia="Calibri" w:hAnsi="Arial" w:cs="Arial"/>
          <w:bCs/>
          <w:color w:val="00000A"/>
          <w:sz w:val="24"/>
          <w:szCs w:val="24"/>
        </w:rPr>
        <w:t>, commonly known as "</w:t>
      </w:r>
      <w:proofErr w:type="spellStart"/>
      <w:r w:rsidR="00D24BB8" w:rsidRPr="007C39EA">
        <w:rPr>
          <w:rFonts w:ascii="Arial" w:eastAsia="Calibri" w:hAnsi="Arial" w:cs="Arial"/>
          <w:bCs/>
          <w:color w:val="00000A"/>
          <w:sz w:val="24"/>
          <w:szCs w:val="24"/>
        </w:rPr>
        <w:t>snop</w:t>
      </w:r>
      <w:proofErr w:type="spellEnd"/>
      <w:r w:rsidRPr="007C39EA">
        <w:rPr>
          <w:rFonts w:ascii="Arial" w:eastAsia="Calibri" w:hAnsi="Arial" w:cs="Arial"/>
          <w:bCs/>
          <w:color w:val="00000A"/>
          <w:sz w:val="24"/>
          <w:szCs w:val="24"/>
        </w:rPr>
        <w:t xml:space="preserve"> apple" or "Goron Tula," is a fruit-bearing plant native to vari</w:t>
      </w:r>
      <w:r w:rsidR="009F62FD">
        <w:rPr>
          <w:rFonts w:ascii="Arial" w:eastAsia="Calibri" w:hAnsi="Arial" w:cs="Arial"/>
          <w:bCs/>
          <w:color w:val="00000A"/>
          <w:sz w:val="24"/>
          <w:szCs w:val="24"/>
        </w:rPr>
        <w:t xml:space="preserve">ous African regions (Olayiwola </w:t>
      </w:r>
      <w:r w:rsidR="009F62FD" w:rsidRPr="00EC2123">
        <w:rPr>
          <w:rFonts w:ascii="Arial" w:eastAsia="Calibri" w:hAnsi="Arial" w:cs="Arial"/>
          <w:bCs/>
          <w:i/>
          <w:color w:val="00000A"/>
          <w:sz w:val="24"/>
          <w:szCs w:val="24"/>
        </w:rPr>
        <w:t xml:space="preserve">et </w:t>
      </w:r>
      <w:r w:rsidR="00EC2123" w:rsidRPr="00EC2123">
        <w:rPr>
          <w:rFonts w:ascii="Arial" w:eastAsia="Calibri" w:hAnsi="Arial" w:cs="Arial"/>
          <w:bCs/>
          <w:i/>
          <w:color w:val="00000A"/>
          <w:sz w:val="24"/>
          <w:szCs w:val="24"/>
        </w:rPr>
        <w:t>al.,</w:t>
      </w:r>
      <w:r w:rsidR="00EC2123">
        <w:rPr>
          <w:rFonts w:ascii="Arial" w:eastAsia="Calibri" w:hAnsi="Arial" w:cs="Arial"/>
          <w:bCs/>
          <w:color w:val="00000A"/>
          <w:sz w:val="24"/>
          <w:szCs w:val="24"/>
        </w:rPr>
        <w:t xml:space="preserve"> 2021</w:t>
      </w:r>
      <w:r w:rsidRPr="007C39EA">
        <w:rPr>
          <w:rFonts w:ascii="Arial" w:eastAsia="Calibri" w:hAnsi="Arial" w:cs="Arial"/>
          <w:bCs/>
          <w:color w:val="00000A"/>
          <w:sz w:val="24"/>
          <w:szCs w:val="24"/>
        </w:rPr>
        <w:t xml:space="preserve">). Traditionally, it has been used in the treatment of chest pain, infertility, menstrual irregularities, cough, sexually transmitted infections, liver diseases, and diabetes (Yusuf </w:t>
      </w:r>
      <w:r w:rsidRPr="007C39EA">
        <w:rPr>
          <w:rFonts w:ascii="Arial" w:eastAsia="Calibri" w:hAnsi="Arial" w:cs="Arial"/>
          <w:bCs/>
          <w:i/>
          <w:color w:val="00000A"/>
          <w:sz w:val="24"/>
          <w:szCs w:val="24"/>
        </w:rPr>
        <w:t>et al.,</w:t>
      </w:r>
      <w:r w:rsidRPr="007C39EA">
        <w:rPr>
          <w:rFonts w:ascii="Arial" w:eastAsia="Calibri" w:hAnsi="Arial" w:cs="Arial"/>
          <w:bCs/>
          <w:color w:val="00000A"/>
          <w:sz w:val="24"/>
          <w:szCs w:val="24"/>
        </w:rPr>
        <w:t xml:space="preserve"> 2020</w:t>
      </w:r>
      <w:r w:rsidR="009F1723">
        <w:rPr>
          <w:rFonts w:ascii="Arial" w:eastAsia="Calibri" w:hAnsi="Arial" w:cs="Arial"/>
          <w:bCs/>
          <w:color w:val="00000A"/>
          <w:sz w:val="24"/>
          <w:szCs w:val="24"/>
        </w:rPr>
        <w:t>;</w:t>
      </w:r>
      <w:r w:rsidR="009F62FD">
        <w:rPr>
          <w:rFonts w:ascii="Arial" w:eastAsia="Calibri" w:hAnsi="Arial" w:cs="Arial"/>
          <w:bCs/>
          <w:color w:val="00000A"/>
          <w:sz w:val="24"/>
          <w:szCs w:val="24"/>
        </w:rPr>
        <w:t xml:space="preserve"> N</w:t>
      </w:r>
      <w:r w:rsidR="009F1723">
        <w:rPr>
          <w:rFonts w:ascii="Arial" w:eastAsia="Calibri" w:hAnsi="Arial" w:cs="Arial"/>
          <w:bCs/>
          <w:color w:val="00000A"/>
          <w:sz w:val="24"/>
          <w:szCs w:val="24"/>
        </w:rPr>
        <w:t xml:space="preserve">kwocha </w:t>
      </w:r>
      <w:r w:rsidR="009F1723" w:rsidRPr="00EC2123">
        <w:rPr>
          <w:rFonts w:ascii="Arial" w:eastAsia="Calibri" w:hAnsi="Arial" w:cs="Arial"/>
          <w:bCs/>
          <w:i/>
          <w:color w:val="00000A"/>
          <w:sz w:val="24"/>
          <w:szCs w:val="24"/>
        </w:rPr>
        <w:t>et al.,</w:t>
      </w:r>
      <w:r w:rsidR="009F1723">
        <w:rPr>
          <w:rFonts w:ascii="Arial" w:eastAsia="Calibri" w:hAnsi="Arial" w:cs="Arial"/>
          <w:bCs/>
          <w:color w:val="00000A"/>
          <w:sz w:val="24"/>
          <w:szCs w:val="24"/>
        </w:rPr>
        <w:t xml:space="preserve"> 2024</w:t>
      </w:r>
      <w:r w:rsidRPr="007C39EA">
        <w:rPr>
          <w:rFonts w:ascii="Arial" w:eastAsia="Calibri" w:hAnsi="Arial" w:cs="Arial"/>
          <w:bCs/>
          <w:color w:val="00000A"/>
          <w:sz w:val="24"/>
          <w:szCs w:val="24"/>
        </w:rPr>
        <w:t>).</w:t>
      </w:r>
    </w:p>
    <w:p w14:paraId="12CACAAD" w14:textId="77777777" w:rsidR="00A860FB" w:rsidRPr="007C39EA" w:rsidRDefault="00977251" w:rsidP="002D3384">
      <w:pPr>
        <w:suppressAutoHyphens/>
        <w:spacing w:after="0" w:line="276"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A widely accepted method for evaluating potential antidiabetic agents is the Streptozotocin (STZ)-induced diabetic rat model. STZ selectively destroys pancreatic beta cells, causing insulin deficiency and hyperglycemia, thereby mimicking type 2 diabetes pathophysiology. This model serves as a valuable tool for studying the efficacy of natural compounds in diabetes management (</w:t>
      </w:r>
      <w:proofErr w:type="spellStart"/>
      <w:r w:rsidRPr="007C39EA">
        <w:rPr>
          <w:rFonts w:ascii="Arial" w:eastAsia="Calibri" w:hAnsi="Arial" w:cs="Arial"/>
          <w:bCs/>
          <w:color w:val="00000A"/>
          <w:sz w:val="24"/>
          <w:szCs w:val="24"/>
        </w:rPr>
        <w:t>Gadewar</w:t>
      </w:r>
      <w:proofErr w:type="spellEnd"/>
      <w:r w:rsidRPr="007C39EA">
        <w:rPr>
          <w:rFonts w:ascii="Arial" w:eastAsia="Calibri" w:hAnsi="Arial" w:cs="Arial"/>
          <w:bCs/>
          <w:color w:val="00000A"/>
          <w:sz w:val="24"/>
          <w:szCs w:val="24"/>
        </w:rPr>
        <w:t xml:space="preserve"> et al., 2023)</w:t>
      </w:r>
      <w:r w:rsidR="00057E05" w:rsidRPr="007C39EA">
        <w:rPr>
          <w:rFonts w:ascii="Arial" w:eastAsia="Calibri" w:hAnsi="Arial" w:cs="Arial"/>
          <w:bCs/>
          <w:color w:val="00000A"/>
          <w:sz w:val="24"/>
          <w:szCs w:val="24"/>
        </w:rPr>
        <w:t xml:space="preserve">. This research, </w:t>
      </w:r>
      <w:r w:rsidR="00057E05" w:rsidRPr="007C39EA">
        <w:rPr>
          <w:rFonts w:ascii="Arial" w:eastAsia="Calibri" w:hAnsi="Arial" w:cs="Arial"/>
          <w:bCs/>
          <w:color w:val="00000A"/>
          <w:sz w:val="24"/>
          <w:szCs w:val="24"/>
        </w:rPr>
        <w:lastRenderedPageBreak/>
        <w:t>aimed to evaluate the anti</w:t>
      </w:r>
      <w:r w:rsidR="006D6682" w:rsidRPr="007C39EA">
        <w:rPr>
          <w:rFonts w:ascii="Arial" w:eastAsia="Calibri" w:hAnsi="Arial" w:cs="Arial"/>
          <w:bCs/>
          <w:color w:val="00000A"/>
          <w:sz w:val="24"/>
          <w:szCs w:val="24"/>
        </w:rPr>
        <w:t>diabetic potential of methanol</w:t>
      </w:r>
      <w:r w:rsidR="00057E05" w:rsidRPr="007C39EA">
        <w:rPr>
          <w:rFonts w:ascii="Arial" w:eastAsia="Calibri" w:hAnsi="Arial" w:cs="Arial"/>
          <w:bCs/>
          <w:color w:val="00000A"/>
          <w:sz w:val="24"/>
          <w:szCs w:val="24"/>
        </w:rPr>
        <w:t xml:space="preserve"> leaf, fruit, stem, and root extract of </w:t>
      </w:r>
      <w:r w:rsidR="00057E05" w:rsidRPr="007C39EA">
        <w:rPr>
          <w:rFonts w:ascii="Arial" w:eastAsia="Calibri" w:hAnsi="Arial" w:cs="Arial"/>
          <w:bCs/>
          <w:i/>
          <w:color w:val="00000A"/>
          <w:sz w:val="24"/>
          <w:szCs w:val="24"/>
        </w:rPr>
        <w:t xml:space="preserve">Azanza </w:t>
      </w:r>
      <w:proofErr w:type="spellStart"/>
      <w:r w:rsidR="00057E05" w:rsidRPr="007C39EA">
        <w:rPr>
          <w:rFonts w:ascii="Arial" w:eastAsia="Calibri" w:hAnsi="Arial" w:cs="Arial"/>
          <w:bCs/>
          <w:i/>
          <w:color w:val="00000A"/>
          <w:sz w:val="24"/>
          <w:szCs w:val="24"/>
        </w:rPr>
        <w:t>garckeana</w:t>
      </w:r>
      <w:proofErr w:type="spellEnd"/>
      <w:r w:rsidR="00057E05" w:rsidRPr="007C39EA">
        <w:rPr>
          <w:rFonts w:ascii="Arial" w:eastAsia="Calibri" w:hAnsi="Arial" w:cs="Arial"/>
          <w:bCs/>
          <w:color w:val="00000A"/>
          <w:sz w:val="24"/>
          <w:szCs w:val="24"/>
        </w:rPr>
        <w:t xml:space="preserve"> </w:t>
      </w:r>
    </w:p>
    <w:p w14:paraId="08CDF7D6" w14:textId="77777777" w:rsidR="00AC4E0C" w:rsidRPr="007C39EA" w:rsidRDefault="00AC4E0C" w:rsidP="002D3384">
      <w:pPr>
        <w:suppressAutoHyphens/>
        <w:spacing w:after="0" w:line="276" w:lineRule="auto"/>
        <w:jc w:val="both"/>
        <w:rPr>
          <w:rFonts w:ascii="Arial" w:hAnsi="Arial" w:cs="Arial"/>
        </w:rPr>
      </w:pPr>
    </w:p>
    <w:p w14:paraId="60A98DEE" w14:textId="77777777" w:rsidR="00AC4E0C" w:rsidRPr="003A6231" w:rsidRDefault="003A7953" w:rsidP="003A6231">
      <w:pPr>
        <w:tabs>
          <w:tab w:val="left" w:pos="4170"/>
        </w:tabs>
        <w:spacing w:line="276" w:lineRule="auto"/>
        <w:rPr>
          <w:rFonts w:ascii="Arial" w:hAnsi="Arial" w:cs="Arial"/>
          <w:b/>
        </w:rPr>
      </w:pPr>
      <w:r w:rsidRPr="003A6231">
        <w:rPr>
          <w:rFonts w:ascii="Arial" w:hAnsi="Arial" w:cs="Arial"/>
          <w:b/>
          <w:sz w:val="24"/>
          <w:szCs w:val="24"/>
        </w:rPr>
        <w:t xml:space="preserve">2.0 </w:t>
      </w:r>
      <w:r w:rsidR="00977251" w:rsidRPr="003A6231">
        <w:rPr>
          <w:rFonts w:ascii="Arial" w:hAnsi="Arial" w:cs="Arial"/>
          <w:b/>
          <w:sz w:val="24"/>
          <w:szCs w:val="24"/>
        </w:rPr>
        <w:t xml:space="preserve">MATERIALS AND METHODS </w:t>
      </w:r>
      <w:r w:rsidR="003A6231" w:rsidRPr="003A6231">
        <w:rPr>
          <w:rFonts w:ascii="Arial" w:hAnsi="Arial" w:cs="Arial"/>
          <w:b/>
        </w:rPr>
        <w:tab/>
      </w:r>
    </w:p>
    <w:p w14:paraId="63B6BE59" w14:textId="77777777" w:rsidR="00905960" w:rsidRPr="003A6231" w:rsidRDefault="003A7953" w:rsidP="002D3384">
      <w:pPr>
        <w:spacing w:line="276" w:lineRule="auto"/>
        <w:rPr>
          <w:rFonts w:ascii="Arial" w:hAnsi="Arial" w:cs="Arial"/>
          <w:b/>
        </w:rPr>
      </w:pPr>
      <w:r w:rsidRPr="003A6231">
        <w:rPr>
          <w:rFonts w:ascii="Arial" w:hAnsi="Arial" w:cs="Arial"/>
          <w:b/>
        </w:rPr>
        <w:t>2.1 Procurement of Materials, Chemicals and Animals</w:t>
      </w:r>
    </w:p>
    <w:p w14:paraId="74B142D5" w14:textId="77777777" w:rsidR="00495448" w:rsidRPr="007C39EA" w:rsidRDefault="00481D3B" w:rsidP="003A6231">
      <w:pPr>
        <w:spacing w:line="276" w:lineRule="auto"/>
        <w:jc w:val="both"/>
        <w:rPr>
          <w:rFonts w:ascii="Arial" w:hAnsi="Arial" w:cs="Arial"/>
          <w:sz w:val="24"/>
          <w:szCs w:val="24"/>
        </w:rPr>
      </w:pPr>
      <w:r>
        <w:rPr>
          <w:rFonts w:ascii="Arial" w:hAnsi="Arial" w:cs="Arial"/>
          <w:sz w:val="24"/>
          <w:szCs w:val="24"/>
        </w:rPr>
        <w:t>Twenty eight</w:t>
      </w:r>
      <w:r w:rsidR="003A7953" w:rsidRPr="007C39EA">
        <w:rPr>
          <w:rFonts w:ascii="Arial" w:hAnsi="Arial" w:cs="Arial"/>
          <w:sz w:val="24"/>
          <w:szCs w:val="24"/>
        </w:rPr>
        <w:t xml:space="preserve"> (28) male albino rats with 150-250 g body weight were purchased from the Animal house in the University of Jos, Nigeria, and ethical clearance was obtained with reference number</w:t>
      </w:r>
      <w:r w:rsidR="00495448" w:rsidRPr="007C39EA">
        <w:rPr>
          <w:rFonts w:ascii="Arial" w:hAnsi="Arial" w:cs="Arial"/>
          <w:sz w:val="24"/>
          <w:szCs w:val="24"/>
        </w:rPr>
        <w:t>: F17-00379,</w:t>
      </w:r>
      <w:r w:rsidR="00495448" w:rsidRPr="007C39EA">
        <w:rPr>
          <w:rFonts w:ascii="Arial" w:hAnsi="Arial" w:cs="Arial"/>
        </w:rPr>
        <w:t xml:space="preserve"> </w:t>
      </w:r>
      <w:r w:rsidR="00495448" w:rsidRPr="007C39EA">
        <w:rPr>
          <w:rFonts w:ascii="Arial" w:hAnsi="Arial" w:cs="Arial"/>
          <w:sz w:val="24"/>
          <w:szCs w:val="24"/>
        </w:rPr>
        <w:t xml:space="preserve">the rats were allowed free access to standard pellet feed. All chemicals used in this research work were of reagent grade and purchased from the Sigma Aldrich Company, Germany. Syringes for injections, glucometer to check blood glucose level, and commercial kits to analyze biochemical parameters were purchased from scientific stores and local pharmacies in Jos.  </w:t>
      </w:r>
    </w:p>
    <w:p w14:paraId="4F5DD1CD" w14:textId="77777777" w:rsidR="003A7953" w:rsidRPr="003A6231" w:rsidRDefault="003A7953" w:rsidP="002D3384">
      <w:pPr>
        <w:spacing w:line="276" w:lineRule="auto"/>
        <w:rPr>
          <w:rFonts w:ascii="Arial" w:hAnsi="Arial" w:cs="Arial"/>
          <w:b/>
        </w:rPr>
      </w:pPr>
      <w:r w:rsidRPr="003A6231">
        <w:rPr>
          <w:rFonts w:ascii="Arial" w:hAnsi="Arial" w:cs="Arial"/>
          <w:b/>
        </w:rPr>
        <w:t>2.2 Preparation of the Plant Extract</w:t>
      </w:r>
    </w:p>
    <w:p w14:paraId="5D467904" w14:textId="77777777" w:rsidR="00495448" w:rsidRPr="007C39EA" w:rsidRDefault="00495448" w:rsidP="003A6231">
      <w:pPr>
        <w:spacing w:line="276" w:lineRule="auto"/>
        <w:jc w:val="both"/>
        <w:rPr>
          <w:rFonts w:ascii="Arial" w:hAnsi="Arial" w:cs="Arial"/>
          <w:sz w:val="24"/>
          <w:szCs w:val="24"/>
        </w:rPr>
      </w:pPr>
      <w:r w:rsidRPr="007C39EA">
        <w:rPr>
          <w:rFonts w:ascii="Arial" w:hAnsi="Arial" w:cs="Arial"/>
          <w:sz w:val="24"/>
          <w:szCs w:val="24"/>
        </w:rPr>
        <w:t xml:space="preserve">A fresh sample of the different plant parts of </w:t>
      </w:r>
      <w:r w:rsidRPr="007C39EA">
        <w:rPr>
          <w:rFonts w:ascii="Arial" w:hAnsi="Arial" w:cs="Arial"/>
          <w:i/>
          <w:sz w:val="24"/>
          <w:szCs w:val="24"/>
        </w:rPr>
        <w:t xml:space="preserve">Azanza </w:t>
      </w:r>
      <w:proofErr w:type="spellStart"/>
      <w:r w:rsidRPr="007C39EA">
        <w:rPr>
          <w:rFonts w:ascii="Arial" w:hAnsi="Arial" w:cs="Arial"/>
          <w:i/>
          <w:sz w:val="24"/>
          <w:szCs w:val="24"/>
        </w:rPr>
        <w:t>garckeana</w:t>
      </w:r>
      <w:proofErr w:type="spellEnd"/>
      <w:r w:rsidRPr="007C39EA">
        <w:rPr>
          <w:rFonts w:ascii="Arial" w:hAnsi="Arial" w:cs="Arial"/>
          <w:sz w:val="24"/>
          <w:szCs w:val="24"/>
        </w:rPr>
        <w:t xml:space="preserve"> was collected from </w:t>
      </w:r>
      <w:proofErr w:type="spellStart"/>
      <w:r w:rsidRPr="007C39EA">
        <w:rPr>
          <w:rFonts w:ascii="Arial" w:hAnsi="Arial" w:cs="Arial"/>
          <w:sz w:val="24"/>
          <w:szCs w:val="24"/>
        </w:rPr>
        <w:t>Kaltungo</w:t>
      </w:r>
      <w:proofErr w:type="spellEnd"/>
      <w:r w:rsidRPr="007C39EA">
        <w:rPr>
          <w:rFonts w:ascii="Arial" w:hAnsi="Arial" w:cs="Arial"/>
          <w:sz w:val="24"/>
          <w:szCs w:val="24"/>
        </w:rPr>
        <w:t xml:space="preserve"> Local Government Area of Gombe State in Nigeria. The plant was identified and authenticated at the Forest Herbarium, College of Forestry, Jos, and assigned the voucher specimen number FHJ82022, and deposited for future reference. The different parts of the plant </w:t>
      </w:r>
      <w:r w:rsidRPr="007C39EA">
        <w:rPr>
          <w:rFonts w:ascii="Arial" w:hAnsi="Arial" w:cs="Arial"/>
          <w:i/>
          <w:sz w:val="24"/>
          <w:szCs w:val="24"/>
        </w:rPr>
        <w:t xml:space="preserve">Azanza </w:t>
      </w:r>
      <w:proofErr w:type="spellStart"/>
      <w:r w:rsidRPr="007C39EA">
        <w:rPr>
          <w:rFonts w:ascii="Arial" w:hAnsi="Arial" w:cs="Arial"/>
          <w:i/>
          <w:sz w:val="24"/>
          <w:szCs w:val="24"/>
        </w:rPr>
        <w:t>garckeana</w:t>
      </w:r>
      <w:proofErr w:type="spellEnd"/>
      <w:r w:rsidRPr="007C39EA">
        <w:rPr>
          <w:rFonts w:ascii="Arial" w:hAnsi="Arial" w:cs="Arial"/>
          <w:sz w:val="24"/>
          <w:szCs w:val="24"/>
        </w:rPr>
        <w:t xml:space="preserve"> were washed and dried under the shade. The dried sample was then crushed into powder using a pestle in a laboratory mortar. A closed plastic container was used to store the powdered samples.</w:t>
      </w:r>
    </w:p>
    <w:p w14:paraId="739D7C98" w14:textId="77777777" w:rsidR="006A1272" w:rsidRPr="007C39EA" w:rsidRDefault="006324DD" w:rsidP="003A6231">
      <w:pPr>
        <w:spacing w:line="276" w:lineRule="auto"/>
        <w:jc w:val="both"/>
        <w:rPr>
          <w:rFonts w:ascii="Arial" w:hAnsi="Arial" w:cs="Arial"/>
          <w:sz w:val="24"/>
          <w:szCs w:val="24"/>
        </w:rPr>
      </w:pPr>
      <w:r w:rsidRPr="007C39EA">
        <w:rPr>
          <w:rFonts w:ascii="Arial" w:hAnsi="Arial" w:cs="Arial"/>
          <w:sz w:val="24"/>
          <w:szCs w:val="24"/>
        </w:rPr>
        <w:t>The preparation of the plant extract was done through maceration. A total of 1000 g of the different plant parts were soaked in a 70:30 (v/v) mixture of methanol and distilled water in an airtight container for 72 hours, with intermittent stirring. After 72 hours, the mixture was vigorously shaken and filtered using a fine cloth. The filtrate was then concentrated in a water bath at a temperature of 40°C and stored in an air-dried container until requ</w:t>
      </w:r>
      <w:r w:rsidR="00383707">
        <w:rPr>
          <w:rFonts w:ascii="Arial" w:hAnsi="Arial" w:cs="Arial"/>
          <w:sz w:val="24"/>
          <w:szCs w:val="24"/>
        </w:rPr>
        <w:t>ired for further analysis. (How and Siow, 2020</w:t>
      </w:r>
      <w:r w:rsidRPr="007C39EA">
        <w:rPr>
          <w:rFonts w:ascii="Arial" w:hAnsi="Arial" w:cs="Arial"/>
          <w:sz w:val="24"/>
          <w:szCs w:val="24"/>
        </w:rPr>
        <w:t>).</w:t>
      </w:r>
    </w:p>
    <w:p w14:paraId="7BC1D3DE" w14:textId="77777777" w:rsidR="006A1272" w:rsidRPr="003A6231" w:rsidRDefault="006A1272" w:rsidP="002D3384">
      <w:pPr>
        <w:spacing w:line="276" w:lineRule="auto"/>
        <w:rPr>
          <w:rFonts w:ascii="Arial" w:hAnsi="Arial" w:cs="Arial"/>
          <w:b/>
          <w:bCs/>
        </w:rPr>
      </w:pPr>
      <w:r w:rsidRPr="003A6231">
        <w:rPr>
          <w:rFonts w:ascii="Arial" w:hAnsi="Arial" w:cs="Arial"/>
          <w:b/>
          <w:bCs/>
        </w:rPr>
        <w:t xml:space="preserve"> </w:t>
      </w:r>
      <w:r w:rsidR="00A247F4" w:rsidRPr="003A6231">
        <w:rPr>
          <w:rFonts w:ascii="Arial" w:hAnsi="Arial" w:cs="Arial"/>
          <w:b/>
          <w:bCs/>
        </w:rPr>
        <w:t xml:space="preserve">2.3 </w:t>
      </w:r>
      <w:r w:rsidRPr="003A6231">
        <w:rPr>
          <w:rFonts w:ascii="Arial" w:hAnsi="Arial" w:cs="Arial"/>
          <w:b/>
          <w:bCs/>
        </w:rPr>
        <w:t>Experimental Design</w:t>
      </w:r>
    </w:p>
    <w:p w14:paraId="55E9E734" w14:textId="77777777" w:rsidR="00955DAB" w:rsidRPr="007C39EA" w:rsidRDefault="00955DAB" w:rsidP="003A6231">
      <w:pPr>
        <w:spacing w:line="276" w:lineRule="auto"/>
        <w:jc w:val="both"/>
        <w:rPr>
          <w:rFonts w:ascii="Arial" w:hAnsi="Arial" w:cs="Arial"/>
          <w:sz w:val="24"/>
          <w:szCs w:val="24"/>
        </w:rPr>
      </w:pPr>
      <w:r w:rsidRPr="007C39EA">
        <w:rPr>
          <w:rFonts w:ascii="Arial" w:hAnsi="Arial" w:cs="Arial"/>
          <w:sz w:val="24"/>
          <w:szCs w:val="24"/>
        </w:rPr>
        <w:t>A total of twenty-eight male white albino rats (Wistar strain), weighing between 150–250 g, were obtained from the Animal House, University of Jos, Plateau State, Nigeria. They were distributed into seven (7) groups of four (4) rats each. Animal handling and experimentation were approved by the Ethical Committee of the University of Jos, Plateau State, Nigeria, in compliance with internationally accepted principles for the humane handling and use of laboratory animals, as outlined in the Canadian Council on Animal Care</w:t>
      </w:r>
      <w:r w:rsidR="00AA37F5">
        <w:rPr>
          <w:rFonts w:ascii="Arial" w:hAnsi="Arial" w:cs="Arial"/>
          <w:sz w:val="24"/>
          <w:szCs w:val="24"/>
        </w:rPr>
        <w:t xml:space="preserve"> Guidelines and Protocol Review (Silva, 2021)</w:t>
      </w:r>
    </w:p>
    <w:p w14:paraId="0957A3F7" w14:textId="77777777" w:rsidR="003A6231" w:rsidRDefault="003A6231" w:rsidP="002D3384">
      <w:pPr>
        <w:spacing w:line="276" w:lineRule="auto"/>
        <w:rPr>
          <w:rFonts w:ascii="Arial" w:hAnsi="Arial" w:cs="Arial"/>
          <w:sz w:val="24"/>
          <w:szCs w:val="24"/>
        </w:rPr>
      </w:pPr>
    </w:p>
    <w:p w14:paraId="0239E7B1" w14:textId="77777777" w:rsidR="00A247F4" w:rsidRPr="003A6231" w:rsidRDefault="00A247F4" w:rsidP="002D3384">
      <w:pPr>
        <w:spacing w:line="276" w:lineRule="auto"/>
        <w:rPr>
          <w:rFonts w:ascii="Arial" w:hAnsi="Arial" w:cs="Arial"/>
          <w:b/>
        </w:rPr>
      </w:pPr>
      <w:r w:rsidRPr="003A6231">
        <w:rPr>
          <w:rFonts w:ascii="Arial" w:hAnsi="Arial" w:cs="Arial"/>
          <w:b/>
        </w:rPr>
        <w:t xml:space="preserve">2.4 Induction of Diabetes </w:t>
      </w:r>
    </w:p>
    <w:p w14:paraId="027A242E" w14:textId="77777777" w:rsidR="006A1272" w:rsidRPr="007C39EA" w:rsidRDefault="00955DAB" w:rsidP="003A6231">
      <w:pPr>
        <w:spacing w:line="276" w:lineRule="auto"/>
        <w:jc w:val="both"/>
        <w:rPr>
          <w:rFonts w:ascii="Arial" w:hAnsi="Arial" w:cs="Arial"/>
          <w:sz w:val="24"/>
          <w:szCs w:val="24"/>
        </w:rPr>
      </w:pPr>
      <w:r w:rsidRPr="007C39EA">
        <w:rPr>
          <w:rFonts w:ascii="Arial" w:hAnsi="Arial" w:cs="Arial"/>
          <w:sz w:val="24"/>
          <w:szCs w:val="24"/>
        </w:rPr>
        <w:lastRenderedPageBreak/>
        <w:t xml:space="preserve">The rats were intraperitoneally administered a freshly prepared solution of streptozotocin (STZ) (55 mg/kg) after overnight fasting. Diabetes was confirmed by a glucose level </w:t>
      </w:r>
      <w:r w:rsidR="002D0AB7" w:rsidRPr="007C39EA">
        <w:rPr>
          <w:rFonts w:ascii="Arial" w:hAnsi="Arial" w:cs="Arial"/>
          <w:sz w:val="24"/>
          <w:szCs w:val="24"/>
        </w:rPr>
        <w:t>above 200 mg/kg body weight (</w:t>
      </w:r>
      <w:r w:rsidR="00F2699B">
        <w:rPr>
          <w:rFonts w:ascii="Arial" w:hAnsi="Arial" w:cs="Arial"/>
          <w:sz w:val="24"/>
          <w:szCs w:val="24"/>
        </w:rPr>
        <w:t>Etuk et al., 2023</w:t>
      </w:r>
      <w:r w:rsidRPr="007C39EA">
        <w:rPr>
          <w:rFonts w:ascii="Arial" w:hAnsi="Arial" w:cs="Arial"/>
          <w:sz w:val="24"/>
          <w:szCs w:val="24"/>
        </w:rPr>
        <w:t xml:space="preserve">). The rats were then treated with a methanol extract of </w:t>
      </w:r>
      <w:r w:rsidRPr="007C39EA">
        <w:rPr>
          <w:rFonts w:ascii="Arial" w:hAnsi="Arial" w:cs="Arial"/>
          <w:i/>
          <w:iCs/>
          <w:sz w:val="24"/>
          <w:szCs w:val="24"/>
        </w:rPr>
        <w:t xml:space="preserve">Azanza </w:t>
      </w:r>
      <w:proofErr w:type="spellStart"/>
      <w:r w:rsidRPr="007C39EA">
        <w:rPr>
          <w:rFonts w:ascii="Arial" w:hAnsi="Arial" w:cs="Arial"/>
          <w:i/>
          <w:iCs/>
          <w:sz w:val="24"/>
          <w:szCs w:val="24"/>
        </w:rPr>
        <w:t>garckeana</w:t>
      </w:r>
      <w:proofErr w:type="spellEnd"/>
      <w:r w:rsidRPr="007C39EA">
        <w:rPr>
          <w:rFonts w:ascii="Arial" w:hAnsi="Arial" w:cs="Arial"/>
          <w:sz w:val="24"/>
          <w:szCs w:val="24"/>
        </w:rPr>
        <w:t xml:space="preserve"> parts at 100 mg/kg body weight, while the standard treatment group received metformin (100 mg/kg body weight). All treatments were administered daily for 28 days via the oral route using an esophageal cannula.</w:t>
      </w:r>
    </w:p>
    <w:p w14:paraId="22CAB901" w14:textId="77777777" w:rsidR="006A1272" w:rsidRPr="003A6231" w:rsidRDefault="00A247F4" w:rsidP="002D3384">
      <w:pPr>
        <w:spacing w:line="276" w:lineRule="auto"/>
        <w:rPr>
          <w:rFonts w:ascii="Arial" w:hAnsi="Arial" w:cs="Arial"/>
          <w:b/>
          <w:bCs/>
        </w:rPr>
      </w:pPr>
      <w:r w:rsidRPr="003A6231">
        <w:rPr>
          <w:rFonts w:ascii="Arial" w:hAnsi="Arial" w:cs="Arial"/>
          <w:b/>
          <w:bCs/>
        </w:rPr>
        <w:t xml:space="preserve">2.5 </w:t>
      </w:r>
      <w:r w:rsidR="006A1272" w:rsidRPr="003A6231">
        <w:rPr>
          <w:rFonts w:ascii="Arial" w:hAnsi="Arial" w:cs="Arial"/>
          <w:b/>
          <w:bCs/>
        </w:rPr>
        <w:t>Sample collections</w:t>
      </w:r>
    </w:p>
    <w:p w14:paraId="56281FFE" w14:textId="77777777" w:rsidR="006A1272" w:rsidRPr="007C39EA" w:rsidRDefault="006A1272" w:rsidP="003A6231">
      <w:pPr>
        <w:spacing w:line="276" w:lineRule="auto"/>
        <w:jc w:val="both"/>
        <w:rPr>
          <w:rFonts w:ascii="Arial" w:hAnsi="Arial" w:cs="Arial"/>
          <w:b/>
          <w:bCs/>
          <w:sz w:val="24"/>
          <w:szCs w:val="24"/>
        </w:rPr>
      </w:pPr>
      <w:r w:rsidRPr="007C39EA">
        <w:rPr>
          <w:rFonts w:ascii="Arial" w:hAnsi="Arial" w:cs="Arial"/>
          <w:bCs/>
          <w:sz w:val="24"/>
          <w:szCs w:val="24"/>
        </w:rPr>
        <w:t xml:space="preserve">Animals in all groups were euthanized under diethyl ether </w:t>
      </w:r>
      <w:proofErr w:type="spellStart"/>
      <w:r w:rsidRPr="007C39EA">
        <w:rPr>
          <w:rFonts w:ascii="Arial" w:hAnsi="Arial" w:cs="Arial"/>
          <w:bCs/>
          <w:sz w:val="24"/>
          <w:szCs w:val="24"/>
        </w:rPr>
        <w:t>vapour</w:t>
      </w:r>
      <w:proofErr w:type="spellEnd"/>
      <w:r w:rsidRPr="007C39EA">
        <w:rPr>
          <w:rFonts w:ascii="Arial" w:hAnsi="Arial" w:cs="Arial"/>
          <w:bCs/>
          <w:sz w:val="24"/>
          <w:szCs w:val="24"/>
        </w:rPr>
        <w:t xml:space="preserve"> and blood samples were collected by cardiac puncture into clean anticoagulant-free tubes. The blood was allowed to coagulate and then centrifuge at 3000 x g for 15 min, to separate the serum and stored at 4 ◦C to</w:t>
      </w:r>
      <w:r w:rsidRPr="007C39EA">
        <w:rPr>
          <w:rFonts w:ascii="Arial" w:hAnsi="Arial" w:cs="Arial"/>
          <w:sz w:val="24"/>
          <w:szCs w:val="24"/>
        </w:rPr>
        <w:t xml:space="preserve"> be </w:t>
      </w:r>
      <w:r w:rsidRPr="007C39EA">
        <w:rPr>
          <w:rFonts w:ascii="Arial" w:hAnsi="Arial" w:cs="Arial"/>
          <w:bCs/>
          <w:sz w:val="24"/>
          <w:szCs w:val="24"/>
        </w:rPr>
        <w:t>used for biochemical analysis.</w:t>
      </w:r>
      <w:r w:rsidR="00F2699B" w:rsidRPr="00F2699B">
        <w:rPr>
          <w:rFonts w:ascii="Arial" w:hAnsi="Arial" w:cs="Arial"/>
          <w:color w:val="222222"/>
          <w:sz w:val="20"/>
          <w:szCs w:val="20"/>
          <w:shd w:val="clear" w:color="auto" w:fill="FFFFFF"/>
        </w:rPr>
        <w:t xml:space="preserve"> </w:t>
      </w:r>
      <w:r w:rsidR="00A8017E">
        <w:rPr>
          <w:rFonts w:ascii="Arial" w:hAnsi="Arial" w:cs="Arial"/>
          <w:color w:val="222222"/>
          <w:sz w:val="20"/>
          <w:szCs w:val="20"/>
          <w:shd w:val="clear" w:color="auto" w:fill="FFFFFF"/>
        </w:rPr>
        <w:t>(</w:t>
      </w:r>
      <w:proofErr w:type="spellStart"/>
      <w:r w:rsidR="00A8017E">
        <w:rPr>
          <w:rFonts w:ascii="Arial" w:hAnsi="Arial" w:cs="Arial"/>
          <w:bCs/>
          <w:sz w:val="24"/>
          <w:szCs w:val="24"/>
        </w:rPr>
        <w:t>Yazdanbakhsh</w:t>
      </w:r>
      <w:proofErr w:type="spellEnd"/>
      <w:r w:rsidR="00A8017E">
        <w:rPr>
          <w:rFonts w:ascii="Arial" w:hAnsi="Arial" w:cs="Arial"/>
          <w:bCs/>
          <w:sz w:val="24"/>
          <w:szCs w:val="24"/>
        </w:rPr>
        <w:t xml:space="preserve"> et al., </w:t>
      </w:r>
      <w:r w:rsidR="00F2699B">
        <w:rPr>
          <w:rFonts w:ascii="Arial" w:hAnsi="Arial" w:cs="Arial"/>
          <w:bCs/>
          <w:sz w:val="24"/>
          <w:szCs w:val="24"/>
        </w:rPr>
        <w:t>2023)</w:t>
      </w:r>
    </w:p>
    <w:p w14:paraId="5C603428" w14:textId="77777777" w:rsidR="006A1272" w:rsidRPr="003A6231" w:rsidRDefault="00A247F4" w:rsidP="002D3384">
      <w:pPr>
        <w:spacing w:line="276" w:lineRule="auto"/>
        <w:rPr>
          <w:rFonts w:ascii="Arial" w:hAnsi="Arial" w:cs="Arial"/>
          <w:b/>
          <w:bCs/>
        </w:rPr>
      </w:pPr>
      <w:r w:rsidRPr="003A6231">
        <w:rPr>
          <w:rFonts w:ascii="Arial" w:hAnsi="Arial" w:cs="Arial"/>
          <w:b/>
          <w:bCs/>
        </w:rPr>
        <w:t xml:space="preserve">2.6 </w:t>
      </w:r>
      <w:r w:rsidR="006A1272" w:rsidRPr="003A6231">
        <w:rPr>
          <w:rFonts w:ascii="Arial" w:hAnsi="Arial" w:cs="Arial"/>
          <w:b/>
          <w:bCs/>
        </w:rPr>
        <w:t>Statistical Analysis</w:t>
      </w:r>
    </w:p>
    <w:p w14:paraId="71BDB70C" w14:textId="77777777" w:rsidR="006A1272" w:rsidRPr="007C39EA" w:rsidRDefault="006A1272" w:rsidP="003A6231">
      <w:pPr>
        <w:spacing w:line="276" w:lineRule="auto"/>
        <w:jc w:val="both"/>
        <w:rPr>
          <w:rFonts w:ascii="Arial" w:hAnsi="Arial" w:cs="Arial"/>
          <w:bCs/>
          <w:sz w:val="24"/>
          <w:szCs w:val="24"/>
          <w:lang w:val="en"/>
        </w:rPr>
      </w:pPr>
      <w:r w:rsidRPr="007C39EA">
        <w:rPr>
          <w:rFonts w:ascii="Arial" w:hAnsi="Arial" w:cs="Arial"/>
          <w:bCs/>
          <w:sz w:val="24"/>
          <w:szCs w:val="24"/>
          <w:lang w:val="en"/>
        </w:rPr>
        <w:t xml:space="preserve">The data collected were presented as Mean ± SEM of 4 replicates and were analyzed using </w:t>
      </w:r>
      <w:r w:rsidR="003D64EE" w:rsidRPr="007C39EA">
        <w:rPr>
          <w:rFonts w:ascii="Arial" w:hAnsi="Arial" w:cs="Arial"/>
          <w:bCs/>
          <w:sz w:val="24"/>
          <w:szCs w:val="24"/>
          <w:lang w:val="en"/>
        </w:rPr>
        <w:t xml:space="preserve">the </w:t>
      </w:r>
      <w:r w:rsidRPr="007C39EA">
        <w:rPr>
          <w:rFonts w:ascii="Arial" w:hAnsi="Arial" w:cs="Arial"/>
          <w:bCs/>
          <w:sz w:val="24"/>
          <w:szCs w:val="24"/>
          <w:lang w:val="en"/>
        </w:rPr>
        <w:t>Duncan mu</w:t>
      </w:r>
      <w:r w:rsidR="003D64EE" w:rsidRPr="007C39EA">
        <w:rPr>
          <w:rFonts w:ascii="Arial" w:hAnsi="Arial" w:cs="Arial"/>
          <w:bCs/>
          <w:sz w:val="24"/>
          <w:szCs w:val="24"/>
          <w:lang w:val="en"/>
        </w:rPr>
        <w:t>ltiple range test following one-</w:t>
      </w:r>
      <w:r w:rsidRPr="007C39EA">
        <w:rPr>
          <w:rFonts w:ascii="Arial" w:hAnsi="Arial" w:cs="Arial"/>
          <w:bCs/>
          <w:sz w:val="24"/>
          <w:szCs w:val="24"/>
          <w:lang w:val="en"/>
        </w:rPr>
        <w:t xml:space="preserve">way Analysis of Variance (ANOVA) using IBM SPSS 23.0 computer software package (SPSS Inc., Chicago U.S.A). Differences at P&lt; 0.05 were considered significant. </w:t>
      </w:r>
    </w:p>
    <w:p w14:paraId="1624435E" w14:textId="77777777" w:rsidR="00AA02DA" w:rsidRPr="003A6231" w:rsidRDefault="00F2699B" w:rsidP="002D3384">
      <w:pPr>
        <w:spacing w:line="276" w:lineRule="auto"/>
        <w:rPr>
          <w:rFonts w:ascii="Arial" w:hAnsi="Arial" w:cs="Arial"/>
          <w:b/>
          <w:bCs/>
          <w:lang w:val="en"/>
        </w:rPr>
      </w:pPr>
      <w:r>
        <w:rPr>
          <w:rFonts w:ascii="Arial" w:hAnsi="Arial" w:cs="Arial"/>
          <w:b/>
          <w:bCs/>
          <w:lang w:val="en"/>
        </w:rPr>
        <w:t xml:space="preserve">3.0 </w:t>
      </w:r>
      <w:r w:rsidR="00AA02DA" w:rsidRPr="003A6231">
        <w:rPr>
          <w:rFonts w:ascii="Arial" w:hAnsi="Arial" w:cs="Arial"/>
          <w:b/>
          <w:bCs/>
          <w:lang w:val="en"/>
        </w:rPr>
        <w:t xml:space="preserve">RESULTS </w:t>
      </w:r>
    </w:p>
    <w:p w14:paraId="0839384E" w14:textId="77777777" w:rsidR="002B6A45" w:rsidRDefault="00AC4E0C" w:rsidP="003A6231">
      <w:pPr>
        <w:spacing w:after="0" w:line="276" w:lineRule="auto"/>
        <w:rPr>
          <w:rFonts w:ascii="Arial" w:eastAsia="Calibri" w:hAnsi="Arial" w:cs="Arial"/>
          <w:bCs/>
          <w:sz w:val="24"/>
          <w:szCs w:val="24"/>
          <w:lang w:val="en"/>
        </w:rPr>
      </w:pPr>
      <w:r w:rsidRPr="007C39EA">
        <w:rPr>
          <w:rFonts w:ascii="Arial" w:eastAsia="Calibri" w:hAnsi="Arial" w:cs="Arial"/>
          <w:bCs/>
          <w:sz w:val="24"/>
          <w:szCs w:val="24"/>
          <w:lang w:val="en"/>
        </w:rPr>
        <w:t xml:space="preserve">The results indicate that the methanol extract of the different parts of </w:t>
      </w:r>
      <w:r w:rsidRPr="007C39EA">
        <w:rPr>
          <w:rFonts w:ascii="Arial" w:eastAsia="Calibri" w:hAnsi="Arial" w:cs="Arial"/>
          <w:bCs/>
          <w:i/>
          <w:sz w:val="24"/>
          <w:szCs w:val="24"/>
          <w:lang w:val="en"/>
        </w:rPr>
        <w:t xml:space="preserve">Azanza </w:t>
      </w:r>
      <w:proofErr w:type="spellStart"/>
      <w:r w:rsidRPr="007C39EA">
        <w:rPr>
          <w:rFonts w:ascii="Arial" w:eastAsia="Calibri" w:hAnsi="Arial" w:cs="Arial"/>
          <w:bCs/>
          <w:i/>
          <w:sz w:val="24"/>
          <w:szCs w:val="24"/>
          <w:lang w:val="en"/>
        </w:rPr>
        <w:t>garckeana</w:t>
      </w:r>
      <w:proofErr w:type="spellEnd"/>
      <w:r w:rsidRPr="007C39EA">
        <w:rPr>
          <w:rFonts w:ascii="Arial" w:eastAsia="Calibri" w:hAnsi="Arial" w:cs="Arial"/>
          <w:bCs/>
          <w:sz w:val="24"/>
          <w:szCs w:val="24"/>
          <w:lang w:val="en"/>
        </w:rPr>
        <w:t xml:space="preserve"> in significantly reduced blood glucose levels while improving total protein, albumin, and lipid profiles in streptozotocin-induced diabetic rats. Liver function markers, including ALT, AST, and ALP, showed improvements after treatment, highlighting hepatoprotective effects of the plant parts. Antioxidant enzyme activity (Catalase, SOD, GSH) increased, while lipid peroxidation (MDA) decreased, suggesting oxidative stress reduction</w:t>
      </w:r>
      <w:r w:rsidR="006D6682" w:rsidRPr="007C39EA">
        <w:rPr>
          <w:rFonts w:ascii="Arial" w:eastAsia="Calibri" w:hAnsi="Arial" w:cs="Arial"/>
          <w:bCs/>
          <w:sz w:val="24"/>
          <w:szCs w:val="24"/>
          <w:lang w:val="en"/>
        </w:rPr>
        <w:t xml:space="preserve"> ability</w:t>
      </w:r>
      <w:r w:rsidR="003B66C7" w:rsidRPr="007C39EA">
        <w:rPr>
          <w:rFonts w:ascii="Arial" w:eastAsia="Calibri" w:hAnsi="Arial" w:cs="Arial"/>
          <w:bCs/>
          <w:sz w:val="24"/>
          <w:szCs w:val="24"/>
          <w:lang w:val="en"/>
        </w:rPr>
        <w:t>. The overall results show</w:t>
      </w:r>
      <w:r w:rsidRPr="007C39EA">
        <w:rPr>
          <w:rFonts w:ascii="Arial" w:eastAsia="Calibri" w:hAnsi="Arial" w:cs="Arial"/>
          <w:bCs/>
          <w:sz w:val="24"/>
          <w:szCs w:val="24"/>
          <w:lang w:val="en"/>
        </w:rPr>
        <w:t xml:space="preserve"> </w:t>
      </w:r>
      <w:r w:rsidR="003B66C7" w:rsidRPr="007C39EA">
        <w:rPr>
          <w:rFonts w:ascii="Arial" w:eastAsia="Calibri" w:hAnsi="Arial" w:cs="Arial"/>
          <w:bCs/>
          <w:sz w:val="24"/>
          <w:szCs w:val="24"/>
          <w:lang w:val="en"/>
        </w:rPr>
        <w:t xml:space="preserve">the </w:t>
      </w:r>
      <w:r w:rsidRPr="007C39EA">
        <w:rPr>
          <w:rFonts w:ascii="Arial" w:eastAsia="Calibri" w:hAnsi="Arial" w:cs="Arial"/>
          <w:bCs/>
          <w:sz w:val="24"/>
          <w:szCs w:val="24"/>
          <w:lang w:val="en"/>
        </w:rPr>
        <w:t xml:space="preserve">therapeutic potential of </w:t>
      </w:r>
      <w:r w:rsidRPr="007C39EA">
        <w:rPr>
          <w:rFonts w:ascii="Arial" w:eastAsia="Calibri" w:hAnsi="Arial" w:cs="Arial"/>
          <w:bCs/>
          <w:i/>
          <w:sz w:val="24"/>
          <w:szCs w:val="24"/>
          <w:lang w:val="en"/>
        </w:rPr>
        <w:t xml:space="preserve">Azanza </w:t>
      </w:r>
      <w:proofErr w:type="spellStart"/>
      <w:r w:rsidRPr="007C39EA">
        <w:rPr>
          <w:rFonts w:ascii="Arial" w:eastAsia="Calibri" w:hAnsi="Arial" w:cs="Arial"/>
          <w:bCs/>
          <w:i/>
          <w:sz w:val="24"/>
          <w:szCs w:val="24"/>
          <w:lang w:val="en"/>
        </w:rPr>
        <w:t>garckeana</w:t>
      </w:r>
      <w:proofErr w:type="spellEnd"/>
      <w:r w:rsidRPr="007C39EA">
        <w:rPr>
          <w:rFonts w:ascii="Arial" w:eastAsia="Calibri" w:hAnsi="Arial" w:cs="Arial"/>
          <w:bCs/>
          <w:sz w:val="24"/>
          <w:szCs w:val="24"/>
          <w:lang w:val="en"/>
        </w:rPr>
        <w:t xml:space="preserve"> </w:t>
      </w:r>
      <w:r w:rsidR="004743BD">
        <w:rPr>
          <w:rFonts w:ascii="Arial" w:eastAsia="Calibri" w:hAnsi="Arial" w:cs="Arial"/>
          <w:bCs/>
          <w:sz w:val="24"/>
          <w:szCs w:val="24"/>
          <w:lang w:val="en"/>
        </w:rPr>
        <w:t>leaves</w:t>
      </w:r>
      <w:r w:rsidR="003B66C7" w:rsidRPr="007C39EA">
        <w:rPr>
          <w:rFonts w:ascii="Arial" w:eastAsia="Calibri" w:hAnsi="Arial" w:cs="Arial"/>
          <w:bCs/>
          <w:sz w:val="24"/>
          <w:szCs w:val="24"/>
          <w:lang w:val="en"/>
        </w:rPr>
        <w:t xml:space="preserve"> </w:t>
      </w:r>
      <w:r w:rsidRPr="007C39EA">
        <w:rPr>
          <w:rFonts w:ascii="Arial" w:eastAsia="Calibri" w:hAnsi="Arial" w:cs="Arial"/>
          <w:bCs/>
          <w:sz w:val="24"/>
          <w:szCs w:val="24"/>
          <w:lang w:val="en"/>
        </w:rPr>
        <w:t>methanol extract</w:t>
      </w:r>
    </w:p>
    <w:p w14:paraId="1631C2EF" w14:textId="77777777" w:rsidR="003A6231" w:rsidRDefault="003A6231" w:rsidP="003A6231">
      <w:pPr>
        <w:spacing w:after="0" w:line="276" w:lineRule="auto"/>
        <w:rPr>
          <w:rFonts w:ascii="Arial" w:eastAsia="Calibri" w:hAnsi="Arial" w:cs="Arial"/>
          <w:bCs/>
          <w:sz w:val="24"/>
          <w:szCs w:val="24"/>
          <w:lang w:val="en"/>
        </w:rPr>
      </w:pPr>
    </w:p>
    <w:p w14:paraId="0E0FFFF4" w14:textId="77777777" w:rsidR="003A6231" w:rsidRDefault="003A6231" w:rsidP="003A6231">
      <w:pPr>
        <w:spacing w:after="0" w:line="276" w:lineRule="auto"/>
        <w:rPr>
          <w:rFonts w:ascii="Arial" w:eastAsia="Calibri" w:hAnsi="Arial" w:cs="Arial"/>
          <w:bCs/>
          <w:sz w:val="24"/>
          <w:szCs w:val="24"/>
          <w:lang w:val="en"/>
        </w:rPr>
      </w:pPr>
    </w:p>
    <w:p w14:paraId="16DADECD" w14:textId="77777777" w:rsidR="003A6231" w:rsidRDefault="003A6231" w:rsidP="003A6231">
      <w:pPr>
        <w:spacing w:after="0" w:line="276" w:lineRule="auto"/>
        <w:rPr>
          <w:rFonts w:ascii="Arial" w:eastAsia="Calibri" w:hAnsi="Arial" w:cs="Arial"/>
          <w:bCs/>
          <w:sz w:val="24"/>
          <w:szCs w:val="24"/>
          <w:lang w:val="en"/>
        </w:rPr>
      </w:pPr>
    </w:p>
    <w:p w14:paraId="65A229EC" w14:textId="77777777" w:rsidR="003A6231" w:rsidRDefault="003A6231" w:rsidP="003A6231">
      <w:pPr>
        <w:spacing w:after="0" w:line="276" w:lineRule="auto"/>
        <w:rPr>
          <w:rFonts w:ascii="Arial" w:eastAsia="Calibri" w:hAnsi="Arial" w:cs="Arial"/>
          <w:bCs/>
          <w:sz w:val="24"/>
          <w:szCs w:val="24"/>
          <w:lang w:val="en"/>
        </w:rPr>
      </w:pPr>
    </w:p>
    <w:p w14:paraId="192F3F91" w14:textId="77777777" w:rsidR="003A6231" w:rsidRDefault="003A6231" w:rsidP="003A6231">
      <w:pPr>
        <w:spacing w:after="0" w:line="276" w:lineRule="auto"/>
        <w:rPr>
          <w:rFonts w:ascii="Arial" w:eastAsia="Calibri" w:hAnsi="Arial" w:cs="Arial"/>
          <w:bCs/>
          <w:sz w:val="24"/>
          <w:szCs w:val="24"/>
          <w:lang w:val="en"/>
        </w:rPr>
      </w:pPr>
    </w:p>
    <w:p w14:paraId="44A668AE" w14:textId="77777777" w:rsidR="003A6231" w:rsidRDefault="003A6231" w:rsidP="003A6231">
      <w:pPr>
        <w:spacing w:after="0" w:line="276" w:lineRule="auto"/>
        <w:rPr>
          <w:rFonts w:ascii="Arial" w:eastAsia="Calibri" w:hAnsi="Arial" w:cs="Arial"/>
          <w:bCs/>
          <w:sz w:val="24"/>
          <w:szCs w:val="24"/>
          <w:lang w:val="en"/>
        </w:rPr>
      </w:pPr>
    </w:p>
    <w:p w14:paraId="3F0AAE3B" w14:textId="77777777" w:rsidR="003A6231" w:rsidRDefault="003A6231" w:rsidP="003A6231">
      <w:pPr>
        <w:spacing w:after="0" w:line="276" w:lineRule="auto"/>
        <w:rPr>
          <w:rFonts w:ascii="Arial" w:eastAsia="Calibri" w:hAnsi="Arial" w:cs="Arial"/>
          <w:bCs/>
          <w:sz w:val="24"/>
          <w:szCs w:val="24"/>
          <w:lang w:val="en"/>
        </w:rPr>
      </w:pPr>
    </w:p>
    <w:p w14:paraId="17CAF12A" w14:textId="77777777" w:rsidR="003A6231" w:rsidRDefault="003A6231" w:rsidP="003A6231">
      <w:pPr>
        <w:spacing w:after="0" w:line="276" w:lineRule="auto"/>
        <w:rPr>
          <w:rFonts w:ascii="Arial" w:eastAsia="Calibri" w:hAnsi="Arial" w:cs="Arial"/>
          <w:bCs/>
          <w:sz w:val="24"/>
          <w:szCs w:val="24"/>
          <w:lang w:val="en"/>
        </w:rPr>
      </w:pPr>
    </w:p>
    <w:p w14:paraId="5F92A907" w14:textId="77777777" w:rsidR="003A6231" w:rsidRDefault="003A6231" w:rsidP="003A6231">
      <w:pPr>
        <w:spacing w:after="0" w:line="276" w:lineRule="auto"/>
        <w:rPr>
          <w:rFonts w:ascii="Arial" w:eastAsia="Calibri" w:hAnsi="Arial" w:cs="Arial"/>
          <w:bCs/>
          <w:sz w:val="24"/>
          <w:szCs w:val="24"/>
          <w:lang w:val="en"/>
        </w:rPr>
      </w:pPr>
    </w:p>
    <w:p w14:paraId="186B6A68" w14:textId="77777777" w:rsidR="003A6231" w:rsidRDefault="003A6231" w:rsidP="003A6231">
      <w:pPr>
        <w:spacing w:after="0" w:line="276" w:lineRule="auto"/>
        <w:rPr>
          <w:rFonts w:ascii="Arial" w:eastAsia="Calibri" w:hAnsi="Arial" w:cs="Arial"/>
          <w:bCs/>
          <w:sz w:val="24"/>
          <w:szCs w:val="24"/>
          <w:lang w:val="en"/>
        </w:rPr>
      </w:pPr>
    </w:p>
    <w:p w14:paraId="6BDDCABB" w14:textId="77777777" w:rsidR="003A6231" w:rsidRPr="007C39EA" w:rsidRDefault="003A6231" w:rsidP="003A6231">
      <w:pPr>
        <w:spacing w:after="0" w:line="276" w:lineRule="auto"/>
        <w:rPr>
          <w:rFonts w:ascii="Arial" w:eastAsia="Calibri" w:hAnsi="Arial" w:cs="Arial"/>
          <w:bCs/>
          <w:sz w:val="24"/>
          <w:szCs w:val="24"/>
          <w:lang w:val="en"/>
        </w:rPr>
      </w:pPr>
    </w:p>
    <w:p w14:paraId="36B7558E" w14:textId="77777777" w:rsidR="002B6A45" w:rsidRPr="003A6231" w:rsidRDefault="003A6231" w:rsidP="002B6A45">
      <w:pPr>
        <w:suppressAutoHyphens/>
        <w:spacing w:after="0" w:line="24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Table 1 </w:t>
      </w:r>
      <w:r w:rsidR="002B6A45" w:rsidRPr="003A6231">
        <w:rPr>
          <w:rFonts w:ascii="Arial" w:eastAsia="Calibri" w:hAnsi="Arial" w:cs="Arial"/>
          <w:bCs/>
          <w:color w:val="00000A"/>
          <w:sz w:val="20"/>
          <w:szCs w:val="20"/>
        </w:rPr>
        <w:t xml:space="preserve">Phytochemical properties of Crude Aqueous Extract of </w:t>
      </w:r>
      <w:r w:rsidR="002B6A45" w:rsidRPr="003A6231">
        <w:rPr>
          <w:rFonts w:ascii="Arial" w:eastAsia="Calibri" w:hAnsi="Arial" w:cs="Arial"/>
          <w:bCs/>
          <w:i/>
          <w:color w:val="00000A"/>
          <w:sz w:val="20"/>
          <w:szCs w:val="20"/>
        </w:rPr>
        <w:t xml:space="preserve">Azanza </w:t>
      </w:r>
      <w:proofErr w:type="spellStart"/>
      <w:r w:rsidR="002B6A45" w:rsidRPr="003A6231">
        <w:rPr>
          <w:rFonts w:ascii="Arial" w:eastAsia="Calibri" w:hAnsi="Arial" w:cs="Arial"/>
          <w:bCs/>
          <w:i/>
          <w:color w:val="00000A"/>
          <w:sz w:val="20"/>
          <w:szCs w:val="20"/>
        </w:rPr>
        <w:t>Garckeana</w:t>
      </w:r>
      <w:proofErr w:type="spellEnd"/>
    </w:p>
    <w:tbl>
      <w:tblPr>
        <w:tblStyle w:val="TableGrid"/>
        <w:tblW w:w="0" w:type="auto"/>
        <w:tblLook w:val="04A0" w:firstRow="1" w:lastRow="0" w:firstColumn="1" w:lastColumn="0" w:noHBand="0" w:noVBand="1"/>
      </w:tblPr>
      <w:tblGrid>
        <w:gridCol w:w="2509"/>
        <w:gridCol w:w="1665"/>
        <w:gridCol w:w="1839"/>
        <w:gridCol w:w="1839"/>
        <w:gridCol w:w="1508"/>
      </w:tblGrid>
      <w:tr w:rsidR="002B6A45" w:rsidRPr="003A6231" w14:paraId="40A07257" w14:textId="77777777" w:rsidTr="002B6A45">
        <w:tc>
          <w:tcPr>
            <w:tcW w:w="9576" w:type="dxa"/>
            <w:gridSpan w:val="5"/>
            <w:tcBorders>
              <w:left w:val="nil"/>
              <w:right w:val="nil"/>
            </w:tcBorders>
          </w:tcPr>
          <w:p w14:paraId="3259F889"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lastRenderedPageBreak/>
              <w:t xml:space="preserve">Phytochemicals         </w:t>
            </w:r>
            <w:r w:rsidR="004743BD">
              <w:rPr>
                <w:rFonts w:ascii="Arial" w:eastAsia="Calibri" w:hAnsi="Arial" w:cs="Arial"/>
                <w:bCs/>
                <w:color w:val="00000A"/>
                <w:sz w:val="20"/>
                <w:szCs w:val="20"/>
              </w:rPr>
              <w:t xml:space="preserve">      </w:t>
            </w:r>
            <w:r w:rsidRPr="003A6231">
              <w:rPr>
                <w:rFonts w:ascii="Arial" w:eastAsia="Calibri" w:hAnsi="Arial" w:cs="Arial"/>
                <w:bCs/>
                <w:color w:val="00000A"/>
                <w:sz w:val="20"/>
                <w:szCs w:val="20"/>
              </w:rPr>
              <w:t xml:space="preserve"> </w:t>
            </w:r>
            <w:r w:rsidR="004743BD">
              <w:rPr>
                <w:rFonts w:ascii="Arial" w:eastAsia="Calibri" w:hAnsi="Arial" w:cs="Arial"/>
                <w:bCs/>
                <w:color w:val="00000A"/>
                <w:sz w:val="20"/>
                <w:szCs w:val="20"/>
              </w:rPr>
              <w:t xml:space="preserve"> Fruits                     Leaves</w:t>
            </w:r>
            <w:r w:rsidRPr="003A6231">
              <w:rPr>
                <w:rFonts w:ascii="Arial" w:eastAsia="Calibri" w:hAnsi="Arial" w:cs="Arial"/>
                <w:bCs/>
                <w:color w:val="00000A"/>
                <w:sz w:val="20"/>
                <w:szCs w:val="20"/>
              </w:rPr>
              <w:t xml:space="preserve">                      Stem bark              Root bark</w:t>
            </w:r>
          </w:p>
        </w:tc>
      </w:tr>
      <w:tr w:rsidR="002B6A45" w:rsidRPr="003A6231" w14:paraId="75EC563F" w14:textId="77777777" w:rsidTr="008B28CB">
        <w:trPr>
          <w:trHeight w:val="4688"/>
        </w:trPr>
        <w:tc>
          <w:tcPr>
            <w:tcW w:w="2538" w:type="dxa"/>
            <w:tcBorders>
              <w:left w:val="nil"/>
              <w:right w:val="nil"/>
            </w:tcBorders>
          </w:tcPr>
          <w:p w14:paraId="664F53E3"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Alkaloids </w:t>
            </w:r>
          </w:p>
          <w:p w14:paraId="0C5214F8"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Flavonoids</w:t>
            </w:r>
          </w:p>
          <w:p w14:paraId="43FB17FB"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Tannins</w:t>
            </w:r>
          </w:p>
          <w:p w14:paraId="12D3C045" w14:textId="77777777" w:rsidR="002B6A45" w:rsidRPr="003A6231" w:rsidRDefault="004743BD"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Terpenes</w:t>
            </w:r>
          </w:p>
          <w:p w14:paraId="6083C080"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Steroids</w:t>
            </w:r>
          </w:p>
          <w:p w14:paraId="397CD980"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Cardiac glycosides</w:t>
            </w:r>
          </w:p>
          <w:p w14:paraId="05B0C5AA" w14:textId="77777777" w:rsidR="002B6A45" w:rsidRPr="003A6231" w:rsidRDefault="004743BD" w:rsidP="002B6A45">
            <w:pPr>
              <w:suppressAutoHyphens/>
              <w:spacing w:line="480" w:lineRule="auto"/>
              <w:rPr>
                <w:rFonts w:ascii="Arial" w:eastAsia="Calibri" w:hAnsi="Arial" w:cs="Arial"/>
                <w:bCs/>
                <w:color w:val="00000A"/>
                <w:sz w:val="20"/>
                <w:szCs w:val="20"/>
              </w:rPr>
            </w:pPr>
            <w:r>
              <w:rPr>
                <w:rFonts w:ascii="Arial" w:eastAsia="Calibri" w:hAnsi="Arial" w:cs="Arial"/>
                <w:bCs/>
                <w:color w:val="00000A"/>
                <w:sz w:val="20"/>
                <w:szCs w:val="20"/>
              </w:rPr>
              <w:t>Anthra</w:t>
            </w:r>
            <w:r w:rsidR="002B6A45" w:rsidRPr="003A6231">
              <w:rPr>
                <w:rFonts w:ascii="Arial" w:eastAsia="Calibri" w:hAnsi="Arial" w:cs="Arial"/>
                <w:bCs/>
                <w:color w:val="00000A"/>
                <w:sz w:val="20"/>
                <w:szCs w:val="20"/>
              </w:rPr>
              <w:t>quinones</w:t>
            </w:r>
          </w:p>
          <w:p w14:paraId="699BCD24"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Carbohydrates</w:t>
            </w:r>
          </w:p>
          <w:p w14:paraId="1919DBBC"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Saponins</w:t>
            </w:r>
          </w:p>
          <w:p w14:paraId="100F863A"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Phenols</w:t>
            </w:r>
          </w:p>
        </w:tc>
        <w:tc>
          <w:tcPr>
            <w:tcW w:w="1710" w:type="dxa"/>
            <w:tcBorders>
              <w:left w:val="nil"/>
              <w:right w:val="nil"/>
            </w:tcBorders>
          </w:tcPr>
          <w:p w14:paraId="3E9D2B1F"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E8C2C1D"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528524EF"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58E6BAD7"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69AB807"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1892A9EE"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4D8DCA94"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53A175AB"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742BFC28"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56757EF8"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tc>
        <w:tc>
          <w:tcPr>
            <w:tcW w:w="1890" w:type="dxa"/>
            <w:tcBorders>
              <w:left w:val="nil"/>
              <w:right w:val="nil"/>
            </w:tcBorders>
          </w:tcPr>
          <w:p w14:paraId="7494D46B"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0CA61565"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5A8F755E"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4C968165"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44EEEF42"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1D5DA293"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2C32B4F3"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3054960F"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380D97BD"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p w14:paraId="7C8302C6"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 xml:space="preserve">+ </w:t>
            </w:r>
          </w:p>
        </w:tc>
        <w:tc>
          <w:tcPr>
            <w:tcW w:w="1890" w:type="dxa"/>
            <w:tcBorders>
              <w:left w:val="nil"/>
              <w:right w:val="nil"/>
            </w:tcBorders>
          </w:tcPr>
          <w:p w14:paraId="490E7352"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4A6AE156"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01538433"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7C0357D7"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74DBF9B"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6CBC5CEC"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1145ABBE"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38DA61FA"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CED9860"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31FB6B93"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tc>
        <w:tc>
          <w:tcPr>
            <w:tcW w:w="1548" w:type="dxa"/>
            <w:tcBorders>
              <w:left w:val="nil"/>
              <w:right w:val="nil"/>
            </w:tcBorders>
          </w:tcPr>
          <w:p w14:paraId="155AB1EF"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5368D4E5"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77BC426F"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0C4D9616"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178383EA"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B686B25"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5FE33AB0"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2B4F6062"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1F315F67"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p w14:paraId="4425B70D" w14:textId="77777777" w:rsidR="002B6A45" w:rsidRPr="003A6231" w:rsidRDefault="002B6A45" w:rsidP="002B6A45">
            <w:pPr>
              <w:suppressAutoHyphens/>
              <w:spacing w:line="480" w:lineRule="auto"/>
              <w:rPr>
                <w:rFonts w:ascii="Arial" w:eastAsia="Calibri" w:hAnsi="Arial" w:cs="Arial"/>
                <w:bCs/>
                <w:color w:val="00000A"/>
                <w:sz w:val="20"/>
                <w:szCs w:val="20"/>
              </w:rPr>
            </w:pPr>
            <w:r w:rsidRPr="003A6231">
              <w:rPr>
                <w:rFonts w:ascii="Arial" w:eastAsia="Calibri" w:hAnsi="Arial" w:cs="Arial"/>
                <w:bCs/>
                <w:color w:val="00000A"/>
                <w:sz w:val="20"/>
                <w:szCs w:val="20"/>
              </w:rPr>
              <w:t>-</w:t>
            </w:r>
          </w:p>
        </w:tc>
      </w:tr>
    </w:tbl>
    <w:p w14:paraId="06B597A4" w14:textId="77777777" w:rsidR="002B6A45" w:rsidRPr="003A6231" w:rsidRDefault="002B6A45" w:rsidP="003A6231">
      <w:pPr>
        <w:pStyle w:val="NoSpacing"/>
        <w:rPr>
          <w:sz w:val="18"/>
          <w:szCs w:val="18"/>
        </w:rPr>
      </w:pPr>
      <w:r w:rsidRPr="003A6231">
        <w:rPr>
          <w:sz w:val="18"/>
          <w:szCs w:val="18"/>
        </w:rPr>
        <w:t xml:space="preserve">Key: + = Present                               </w:t>
      </w:r>
    </w:p>
    <w:p w14:paraId="7F871FA7" w14:textId="77777777" w:rsidR="003A6231" w:rsidRDefault="002B6A45" w:rsidP="003A6231">
      <w:pPr>
        <w:pStyle w:val="NoSpacing"/>
        <w:rPr>
          <w:sz w:val="18"/>
          <w:szCs w:val="18"/>
        </w:rPr>
      </w:pPr>
      <w:r w:rsidRPr="003A6231">
        <w:rPr>
          <w:sz w:val="18"/>
          <w:szCs w:val="18"/>
        </w:rPr>
        <w:t xml:space="preserve">= Absent           </w:t>
      </w:r>
    </w:p>
    <w:p w14:paraId="7DD648E5" w14:textId="77777777" w:rsidR="003A6231" w:rsidRDefault="003A6231" w:rsidP="003A6231">
      <w:pPr>
        <w:pStyle w:val="NoSpacing"/>
        <w:rPr>
          <w:sz w:val="18"/>
          <w:szCs w:val="18"/>
        </w:rPr>
      </w:pPr>
    </w:p>
    <w:p w14:paraId="20B76384" w14:textId="77777777" w:rsidR="002B6A45" w:rsidRPr="003A6231" w:rsidRDefault="002B6A45" w:rsidP="003A6231">
      <w:pPr>
        <w:pStyle w:val="NoSpacing"/>
        <w:rPr>
          <w:sz w:val="18"/>
          <w:szCs w:val="18"/>
        </w:rPr>
      </w:pPr>
      <w:r w:rsidRPr="003A6231">
        <w:rPr>
          <w:sz w:val="18"/>
          <w:szCs w:val="18"/>
        </w:rPr>
        <w:t xml:space="preserve">                          </w:t>
      </w:r>
    </w:p>
    <w:p w14:paraId="36718F34" w14:textId="28F44245" w:rsidR="002B6A45" w:rsidRPr="003A6231" w:rsidRDefault="001F4399" w:rsidP="002B6A45">
      <w:pPr>
        <w:spacing w:after="0" w:line="240" w:lineRule="auto"/>
        <w:rPr>
          <w:rFonts w:ascii="Arial" w:eastAsia="Calibri" w:hAnsi="Arial" w:cs="Arial"/>
          <w:bCs/>
          <w:color w:val="00000A"/>
          <w:sz w:val="20"/>
          <w:szCs w:val="20"/>
        </w:rPr>
      </w:pPr>
      <w:r w:rsidRPr="007C39EA">
        <w:rPr>
          <w:rFonts w:ascii="Arial" w:eastAsia="Calibri" w:hAnsi="Arial" w:cs="Arial"/>
          <w:bCs/>
          <w:color w:val="00000A"/>
          <w:sz w:val="24"/>
          <w:szCs w:val="24"/>
        </w:rPr>
        <w:t xml:space="preserve">   </w:t>
      </w:r>
      <w:r w:rsidRPr="003A6231">
        <w:rPr>
          <w:rFonts w:ascii="Arial" w:eastAsia="Calibri" w:hAnsi="Arial" w:cs="Arial"/>
          <w:bCs/>
          <w:color w:val="00000A"/>
          <w:sz w:val="20"/>
          <w:szCs w:val="20"/>
        </w:rPr>
        <w:t xml:space="preserve">Table </w:t>
      </w:r>
      <w:r w:rsidR="000840A6">
        <w:rPr>
          <w:rFonts w:ascii="Arial" w:eastAsia="Calibri" w:hAnsi="Arial" w:cs="Arial"/>
          <w:bCs/>
          <w:color w:val="00000A"/>
          <w:sz w:val="20"/>
          <w:szCs w:val="20"/>
        </w:rPr>
        <w:t>2</w:t>
      </w:r>
      <w:r w:rsidR="003A6231" w:rsidRPr="003A6231">
        <w:rPr>
          <w:rFonts w:ascii="Arial" w:eastAsia="Calibri" w:hAnsi="Arial" w:cs="Arial"/>
          <w:bCs/>
          <w:color w:val="00000A"/>
          <w:sz w:val="20"/>
          <w:szCs w:val="20"/>
        </w:rPr>
        <w:t xml:space="preserve">: </w:t>
      </w:r>
      <w:r w:rsidR="002B6A45" w:rsidRPr="003A6231">
        <w:rPr>
          <w:rFonts w:ascii="Arial" w:eastAsia="Calibri" w:hAnsi="Arial" w:cs="Arial"/>
          <w:color w:val="000000"/>
          <w:sz w:val="20"/>
          <w:szCs w:val="20"/>
        </w:rPr>
        <w:t xml:space="preserve">Acute oral Toxicity profiles of </w:t>
      </w:r>
      <w:r w:rsidR="002B6A45" w:rsidRPr="003A6231">
        <w:rPr>
          <w:rFonts w:ascii="Arial" w:eastAsia="Calibri" w:hAnsi="Arial" w:cs="Arial"/>
          <w:i/>
          <w:color w:val="000000"/>
          <w:sz w:val="20"/>
          <w:szCs w:val="20"/>
        </w:rPr>
        <w:t xml:space="preserve">Azanza </w:t>
      </w:r>
      <w:proofErr w:type="spellStart"/>
      <w:r w:rsidR="002B6A45" w:rsidRPr="003A6231">
        <w:rPr>
          <w:rFonts w:ascii="Arial" w:eastAsia="Calibri" w:hAnsi="Arial" w:cs="Arial"/>
          <w:i/>
          <w:color w:val="000000"/>
          <w:sz w:val="20"/>
          <w:szCs w:val="20"/>
        </w:rPr>
        <w:t>garckeana</w:t>
      </w:r>
      <w:proofErr w:type="spellEnd"/>
      <w:r w:rsidR="002B6A45" w:rsidRPr="003A6231">
        <w:rPr>
          <w:rFonts w:ascii="Arial" w:eastAsia="Calibri" w:hAnsi="Arial" w:cs="Arial"/>
          <w:i/>
          <w:color w:val="000000"/>
          <w:sz w:val="20"/>
          <w:szCs w:val="20"/>
        </w:rPr>
        <w:t xml:space="preserve">  </w:t>
      </w:r>
    </w:p>
    <w:tbl>
      <w:tblPr>
        <w:tblStyle w:val="PlainTable21"/>
        <w:tblW w:w="0" w:type="auto"/>
        <w:tblLook w:val="04A0" w:firstRow="1" w:lastRow="0" w:firstColumn="1" w:lastColumn="0" w:noHBand="0" w:noVBand="1"/>
      </w:tblPr>
      <w:tblGrid>
        <w:gridCol w:w="2293"/>
        <w:gridCol w:w="2185"/>
        <w:gridCol w:w="2547"/>
        <w:gridCol w:w="2335"/>
      </w:tblGrid>
      <w:tr w:rsidR="002B6A45" w:rsidRPr="003A6231" w14:paraId="629408FD" w14:textId="77777777" w:rsidTr="002B6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3D8F85F9"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Dosage (mg/kg/</w:t>
            </w:r>
            <w:proofErr w:type="spellStart"/>
            <w:r w:rsidRPr="003A6231">
              <w:rPr>
                <w:rFonts w:ascii="Arial" w:eastAsia="Calibri" w:hAnsi="Arial" w:cs="Arial"/>
                <w:b w:val="0"/>
                <w:color w:val="000000"/>
                <w:sz w:val="20"/>
                <w:szCs w:val="20"/>
              </w:rPr>
              <w:t>bw</w:t>
            </w:r>
            <w:proofErr w:type="spellEnd"/>
            <w:r w:rsidRPr="003A6231">
              <w:rPr>
                <w:rFonts w:ascii="Arial" w:eastAsia="Calibri" w:hAnsi="Arial" w:cs="Arial"/>
                <w:b w:val="0"/>
                <w:color w:val="000000"/>
                <w:sz w:val="20"/>
                <w:szCs w:val="20"/>
              </w:rPr>
              <w:t>)</w:t>
            </w:r>
          </w:p>
        </w:tc>
        <w:tc>
          <w:tcPr>
            <w:tcW w:w="3237" w:type="dxa"/>
            <w:tcBorders>
              <w:bottom w:val="single" w:sz="4" w:space="0" w:color="auto"/>
            </w:tcBorders>
          </w:tcPr>
          <w:p w14:paraId="46137141" w14:textId="77777777" w:rsidR="002B6A45" w:rsidRPr="003A6231" w:rsidRDefault="002B6A45" w:rsidP="002B6A45">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sz w:val="20"/>
                <w:szCs w:val="20"/>
              </w:rPr>
            </w:pPr>
            <w:r w:rsidRPr="003A6231">
              <w:rPr>
                <w:rFonts w:ascii="Arial" w:eastAsia="Calibri" w:hAnsi="Arial" w:cs="Arial"/>
                <w:b w:val="0"/>
                <w:color w:val="000000"/>
                <w:sz w:val="20"/>
                <w:szCs w:val="20"/>
              </w:rPr>
              <w:t xml:space="preserve">Mortality </w:t>
            </w:r>
          </w:p>
        </w:tc>
        <w:tc>
          <w:tcPr>
            <w:tcW w:w="3238" w:type="dxa"/>
          </w:tcPr>
          <w:p w14:paraId="72ECB59C" w14:textId="77777777" w:rsidR="002B6A45" w:rsidRPr="003A6231" w:rsidRDefault="002B6A45" w:rsidP="002B6A45">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sz w:val="20"/>
                <w:szCs w:val="20"/>
              </w:rPr>
            </w:pPr>
            <w:r w:rsidRPr="003A6231">
              <w:rPr>
                <w:rFonts w:ascii="Arial" w:eastAsia="Calibri" w:hAnsi="Arial" w:cs="Arial"/>
                <w:b w:val="0"/>
                <w:color w:val="000000"/>
                <w:sz w:val="20"/>
                <w:szCs w:val="20"/>
              </w:rPr>
              <w:t>Physiological observation for sign of adverse effect</w:t>
            </w:r>
          </w:p>
        </w:tc>
        <w:tc>
          <w:tcPr>
            <w:tcW w:w="3238" w:type="dxa"/>
          </w:tcPr>
          <w:p w14:paraId="7E000A32" w14:textId="77777777" w:rsidR="002B6A45" w:rsidRPr="003A6231" w:rsidRDefault="002B6A45" w:rsidP="002B6A45">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sz w:val="20"/>
                <w:szCs w:val="20"/>
              </w:rPr>
            </w:pPr>
            <w:r w:rsidRPr="003A6231">
              <w:rPr>
                <w:rFonts w:ascii="Arial" w:eastAsia="Calibri" w:hAnsi="Arial" w:cs="Arial"/>
                <w:b w:val="0"/>
                <w:color w:val="000000"/>
                <w:sz w:val="20"/>
                <w:szCs w:val="20"/>
              </w:rPr>
              <w:t>Observation after 2 weeks (weight loss, sign of toxicity)</w:t>
            </w:r>
          </w:p>
        </w:tc>
      </w:tr>
      <w:tr w:rsidR="002B6A45" w:rsidRPr="003A6231" w14:paraId="20A28C97" w14:textId="77777777" w:rsidTr="002B6A45">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3237" w:type="dxa"/>
          </w:tcPr>
          <w:p w14:paraId="6429B03E"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10</w:t>
            </w:r>
          </w:p>
          <w:p w14:paraId="2E5B2EAA"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100</w:t>
            </w:r>
          </w:p>
          <w:p w14:paraId="7B19F80F"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1000</w:t>
            </w:r>
          </w:p>
          <w:p w14:paraId="2E4E6284"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1600</w:t>
            </w:r>
          </w:p>
          <w:p w14:paraId="10264097"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2900</w:t>
            </w:r>
          </w:p>
          <w:p w14:paraId="2688A425" w14:textId="77777777" w:rsidR="002B6A45" w:rsidRPr="003A6231" w:rsidRDefault="002B6A45" w:rsidP="002B6A45">
            <w:pPr>
              <w:rPr>
                <w:rFonts w:ascii="Arial" w:eastAsia="Calibri" w:hAnsi="Arial" w:cs="Arial"/>
                <w:b w:val="0"/>
                <w:color w:val="000000"/>
                <w:sz w:val="20"/>
                <w:szCs w:val="20"/>
              </w:rPr>
            </w:pPr>
            <w:r w:rsidRPr="003A6231">
              <w:rPr>
                <w:rFonts w:ascii="Arial" w:eastAsia="Calibri" w:hAnsi="Arial" w:cs="Arial"/>
                <w:b w:val="0"/>
                <w:color w:val="000000"/>
                <w:sz w:val="20"/>
                <w:szCs w:val="20"/>
              </w:rPr>
              <w:t>5000</w:t>
            </w:r>
          </w:p>
        </w:tc>
        <w:tc>
          <w:tcPr>
            <w:tcW w:w="3237" w:type="dxa"/>
            <w:tcBorders>
              <w:top w:val="single" w:sz="4" w:space="0" w:color="auto"/>
            </w:tcBorders>
          </w:tcPr>
          <w:p w14:paraId="630DD743"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p w14:paraId="25080B8B"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p w14:paraId="40AFA40B"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p w14:paraId="2D351DF4"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p w14:paraId="69CAD8F4"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p w14:paraId="25F1F524"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0/4</w:t>
            </w:r>
          </w:p>
        </w:tc>
        <w:tc>
          <w:tcPr>
            <w:tcW w:w="3238" w:type="dxa"/>
          </w:tcPr>
          <w:p w14:paraId="4E561A27"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 xml:space="preserve">No observable changes </w:t>
            </w:r>
          </w:p>
          <w:p w14:paraId="58362D39"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 xml:space="preserve">No observable changes </w:t>
            </w:r>
          </w:p>
          <w:p w14:paraId="3171C27E"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 xml:space="preserve">No observable changes </w:t>
            </w:r>
          </w:p>
          <w:p w14:paraId="743F2CFE"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Nil (MTD)</w:t>
            </w:r>
          </w:p>
          <w:p w14:paraId="36AE0895" w14:textId="77777777" w:rsidR="002B6A45" w:rsidRPr="003A6231" w:rsidRDefault="004743BD"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color w:val="000000"/>
                <w:sz w:val="20"/>
                <w:szCs w:val="20"/>
              </w:rPr>
              <w:t>Restlessness (about 5 minutes</w:t>
            </w:r>
            <w:r w:rsidR="002B6A45" w:rsidRPr="003A6231">
              <w:rPr>
                <w:rFonts w:ascii="Arial" w:eastAsia="Calibri" w:hAnsi="Arial" w:cs="Arial"/>
                <w:color w:val="000000"/>
                <w:sz w:val="20"/>
                <w:szCs w:val="20"/>
              </w:rPr>
              <w:t>)</w:t>
            </w:r>
          </w:p>
          <w:p w14:paraId="4D8BFCCB" w14:textId="77777777" w:rsidR="002B6A45" w:rsidRPr="003A6231" w:rsidRDefault="00EE6DE7"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Hyper</w:t>
            </w:r>
            <w:r w:rsidR="002B6A45" w:rsidRPr="003A6231">
              <w:rPr>
                <w:rFonts w:ascii="Arial" w:eastAsia="Calibri" w:hAnsi="Arial" w:cs="Arial"/>
                <w:color w:val="000000"/>
                <w:sz w:val="20"/>
                <w:szCs w:val="20"/>
              </w:rPr>
              <w:t>activeness, restlessness, and profuse breathing that lasted for about 30 min.</w:t>
            </w:r>
          </w:p>
        </w:tc>
        <w:tc>
          <w:tcPr>
            <w:tcW w:w="3238" w:type="dxa"/>
          </w:tcPr>
          <w:p w14:paraId="0E6DC839"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p w14:paraId="24A6E955"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p w14:paraId="32522551"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p w14:paraId="146E5A30"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p w14:paraId="68869B08"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p w14:paraId="0EF67992" w14:textId="77777777" w:rsidR="002B6A45" w:rsidRPr="003A6231" w:rsidRDefault="002B6A45" w:rsidP="002B6A4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3A6231">
              <w:rPr>
                <w:rFonts w:ascii="Arial" w:eastAsia="Calibri" w:hAnsi="Arial" w:cs="Arial"/>
                <w:color w:val="000000"/>
                <w:sz w:val="20"/>
                <w:szCs w:val="20"/>
              </w:rPr>
              <w:t>None</w:t>
            </w:r>
          </w:p>
        </w:tc>
      </w:tr>
    </w:tbl>
    <w:p w14:paraId="16F83953" w14:textId="77777777" w:rsidR="002B6A45" w:rsidRPr="003A6231" w:rsidRDefault="002B6A45" w:rsidP="002B6A45">
      <w:pPr>
        <w:rPr>
          <w:rFonts w:ascii="Arial" w:eastAsia="Calibri" w:hAnsi="Arial" w:cs="Arial"/>
          <w:color w:val="000000"/>
          <w:sz w:val="18"/>
          <w:szCs w:val="18"/>
        </w:rPr>
      </w:pPr>
      <w:r w:rsidRPr="003A6231">
        <w:rPr>
          <w:rFonts w:ascii="Arial" w:eastAsia="Calibri" w:hAnsi="Arial" w:cs="Arial"/>
          <w:color w:val="000000"/>
          <w:sz w:val="18"/>
          <w:szCs w:val="18"/>
        </w:rPr>
        <w:t>BW: body weight, MTD: maximum tolerated dose.</w:t>
      </w:r>
    </w:p>
    <w:p w14:paraId="4BBBEF08" w14:textId="77777777" w:rsidR="002B6A45" w:rsidRPr="007C39EA" w:rsidRDefault="002B6A45" w:rsidP="002B6A45">
      <w:pPr>
        <w:rPr>
          <w:rFonts w:ascii="Arial" w:eastAsia="Calibri" w:hAnsi="Arial" w:cs="Arial"/>
          <w:color w:val="000000"/>
          <w:sz w:val="24"/>
          <w:szCs w:val="24"/>
        </w:rPr>
      </w:pPr>
    </w:p>
    <w:p w14:paraId="03CDE37F" w14:textId="77777777" w:rsidR="002B6A45" w:rsidRPr="007C39EA" w:rsidRDefault="002B6A45" w:rsidP="002B6A45">
      <w:pPr>
        <w:rPr>
          <w:rFonts w:ascii="Arial" w:eastAsia="Calibri" w:hAnsi="Arial" w:cs="Arial"/>
          <w:color w:val="000000"/>
          <w:sz w:val="24"/>
          <w:szCs w:val="24"/>
        </w:rPr>
      </w:pPr>
    </w:p>
    <w:p w14:paraId="0C9D2D99" w14:textId="77777777" w:rsidR="002B6A45" w:rsidRPr="007C39EA" w:rsidRDefault="002B6A45" w:rsidP="002B6A45">
      <w:pPr>
        <w:suppressAutoHyphens/>
        <w:spacing w:after="0" w:line="480" w:lineRule="auto"/>
        <w:rPr>
          <w:rFonts w:ascii="Arial" w:eastAsia="Calibri" w:hAnsi="Arial" w:cs="Arial"/>
          <w:bCs/>
          <w:color w:val="00000A"/>
          <w:sz w:val="24"/>
          <w:szCs w:val="24"/>
        </w:rPr>
      </w:pPr>
      <w:r w:rsidRPr="007C39EA">
        <w:rPr>
          <w:rFonts w:ascii="Arial" w:eastAsia="Calibri" w:hAnsi="Arial" w:cs="Arial"/>
          <w:bCs/>
          <w:color w:val="00000A"/>
          <w:sz w:val="24"/>
          <w:szCs w:val="24"/>
        </w:rPr>
        <w:t xml:space="preserve">                                                </w:t>
      </w:r>
    </w:p>
    <w:p w14:paraId="04EAEB60" w14:textId="77777777" w:rsidR="002B6A45" w:rsidRPr="007C39EA" w:rsidRDefault="002B6A45" w:rsidP="006D6682">
      <w:pPr>
        <w:spacing w:line="240" w:lineRule="auto"/>
        <w:rPr>
          <w:rFonts w:ascii="Arial" w:hAnsi="Arial" w:cs="Arial"/>
          <w:bCs/>
          <w:sz w:val="24"/>
          <w:szCs w:val="24"/>
          <w:lang w:val="en"/>
        </w:rPr>
      </w:pPr>
    </w:p>
    <w:p w14:paraId="43547C78" w14:textId="77777777" w:rsidR="002B6A45" w:rsidRPr="007C39EA" w:rsidRDefault="002B6A45" w:rsidP="006D6682">
      <w:pPr>
        <w:spacing w:line="240" w:lineRule="auto"/>
        <w:rPr>
          <w:rFonts w:ascii="Arial" w:hAnsi="Arial" w:cs="Arial"/>
          <w:bCs/>
          <w:sz w:val="24"/>
          <w:szCs w:val="24"/>
          <w:lang w:val="en"/>
        </w:rPr>
      </w:pPr>
    </w:p>
    <w:p w14:paraId="1B37E315" w14:textId="77777777" w:rsidR="002B6A45" w:rsidRPr="00A71234" w:rsidRDefault="002B6A45" w:rsidP="006D6682">
      <w:pPr>
        <w:spacing w:line="240" w:lineRule="auto"/>
        <w:rPr>
          <w:rFonts w:ascii="Arial" w:hAnsi="Arial" w:cs="Arial"/>
          <w:bCs/>
          <w:sz w:val="20"/>
          <w:szCs w:val="20"/>
          <w:lang w:val="en"/>
        </w:rPr>
      </w:pPr>
    </w:p>
    <w:p w14:paraId="4A0F6E27" w14:textId="77777777" w:rsidR="00AA02DA" w:rsidRPr="007C39EA" w:rsidRDefault="001F4399" w:rsidP="00DF6EA1">
      <w:pPr>
        <w:suppressAutoHyphens/>
        <w:spacing w:after="200" w:line="240" w:lineRule="auto"/>
        <w:ind w:left="420"/>
        <w:contextualSpacing/>
        <w:rPr>
          <w:rFonts w:ascii="Arial" w:eastAsia="Calibri" w:hAnsi="Arial" w:cs="Arial"/>
          <w:b/>
          <w:bCs/>
          <w:color w:val="00000A"/>
          <w:sz w:val="24"/>
          <w:szCs w:val="24"/>
        </w:rPr>
      </w:pPr>
      <w:r w:rsidRPr="00A71234">
        <w:rPr>
          <w:rFonts w:ascii="Arial" w:eastAsia="Calibri" w:hAnsi="Arial" w:cs="Arial"/>
          <w:bCs/>
          <w:color w:val="00000A"/>
          <w:sz w:val="20"/>
          <w:szCs w:val="20"/>
        </w:rPr>
        <w:t xml:space="preserve">TABLE 3 </w:t>
      </w:r>
      <w:r w:rsidR="00AA02DA" w:rsidRPr="00A71234">
        <w:rPr>
          <w:rFonts w:ascii="Arial" w:eastAsia="Calibri" w:hAnsi="Arial" w:cs="Arial"/>
          <w:bCs/>
          <w:color w:val="00000A"/>
          <w:sz w:val="20"/>
          <w:szCs w:val="20"/>
        </w:rPr>
        <w:t xml:space="preserve">Effects of Methanol Extracts of </w:t>
      </w:r>
      <w:r w:rsidR="00AA02DA" w:rsidRPr="00A71234">
        <w:rPr>
          <w:rFonts w:ascii="Arial" w:eastAsia="Calibri" w:hAnsi="Arial" w:cs="Arial"/>
          <w:bCs/>
          <w:i/>
          <w:color w:val="00000A"/>
          <w:sz w:val="20"/>
          <w:szCs w:val="20"/>
        </w:rPr>
        <w:t xml:space="preserve">Azanza </w:t>
      </w:r>
      <w:proofErr w:type="spellStart"/>
      <w:r w:rsidR="00AA02DA" w:rsidRPr="00A71234">
        <w:rPr>
          <w:rFonts w:ascii="Arial" w:eastAsia="Calibri" w:hAnsi="Arial" w:cs="Arial"/>
          <w:bCs/>
          <w:i/>
          <w:color w:val="00000A"/>
          <w:sz w:val="20"/>
          <w:szCs w:val="20"/>
        </w:rPr>
        <w:t>garckeana</w:t>
      </w:r>
      <w:proofErr w:type="spellEnd"/>
      <w:r w:rsidR="00AA02DA" w:rsidRPr="00A71234">
        <w:rPr>
          <w:rFonts w:ascii="Arial" w:eastAsia="Calibri" w:hAnsi="Arial" w:cs="Arial"/>
          <w:bCs/>
          <w:color w:val="00000A"/>
          <w:sz w:val="20"/>
          <w:szCs w:val="20"/>
        </w:rPr>
        <w:t xml:space="preserve"> on serum Total Protein, Albumin and Glucose in Streptozotocin induced Diabetic Rats</w:t>
      </w:r>
      <w:r w:rsidR="00AA02DA" w:rsidRPr="007C39EA">
        <w:rPr>
          <w:rFonts w:ascii="Arial" w:eastAsia="Calibri" w:hAnsi="Arial" w:cs="Arial"/>
          <w:bCs/>
          <w:color w:val="00000A"/>
          <w:sz w:val="24"/>
          <w:szCs w:val="24"/>
        </w:rPr>
        <w:t>.</w:t>
      </w:r>
      <w:r w:rsidR="00AA02DA" w:rsidRPr="007C39EA">
        <w:rPr>
          <w:rFonts w:ascii="Arial" w:eastAsia="Calibri" w:hAnsi="Arial" w:cs="Arial"/>
          <w:b/>
          <w:bCs/>
          <w:color w:val="00000A"/>
          <w:sz w:val="24"/>
          <w:szCs w:val="24"/>
        </w:rPr>
        <w:t xml:space="preserve">  </w:t>
      </w:r>
    </w:p>
    <w:tbl>
      <w:tblPr>
        <w:tblStyle w:val="TableGrid"/>
        <w:tblW w:w="10394" w:type="dxa"/>
        <w:tblInd w:w="30" w:type="dxa"/>
        <w:tblBorders>
          <w:left w:val="none" w:sz="0" w:space="0" w:color="auto"/>
          <w:right w:val="none" w:sz="0" w:space="0" w:color="auto"/>
        </w:tblBorders>
        <w:tblLook w:val="04A0" w:firstRow="1" w:lastRow="0" w:firstColumn="1" w:lastColumn="0" w:noHBand="0" w:noVBand="1"/>
      </w:tblPr>
      <w:tblGrid>
        <w:gridCol w:w="4239"/>
        <w:gridCol w:w="2126"/>
        <w:gridCol w:w="2227"/>
        <w:gridCol w:w="1802"/>
      </w:tblGrid>
      <w:tr w:rsidR="00AA02DA" w:rsidRPr="007C39EA" w14:paraId="22DCC480" w14:textId="77777777" w:rsidTr="00A71234">
        <w:trPr>
          <w:trHeight w:val="941"/>
        </w:trPr>
        <w:tc>
          <w:tcPr>
            <w:tcW w:w="4239" w:type="dxa"/>
            <w:tcBorders>
              <w:bottom w:val="single" w:sz="4" w:space="0" w:color="auto"/>
              <w:right w:val="nil"/>
            </w:tcBorders>
          </w:tcPr>
          <w:p w14:paraId="4D01999F"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lastRenderedPageBreak/>
              <w:t>GROUPS</w:t>
            </w:r>
          </w:p>
          <w:p w14:paraId="516F3F3A"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                                                       </w:t>
            </w:r>
          </w:p>
        </w:tc>
        <w:tc>
          <w:tcPr>
            <w:tcW w:w="2126" w:type="dxa"/>
            <w:tcBorders>
              <w:left w:val="nil"/>
              <w:bottom w:val="single" w:sz="4" w:space="0" w:color="auto"/>
              <w:right w:val="nil"/>
            </w:tcBorders>
          </w:tcPr>
          <w:p w14:paraId="33D98570"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Glucose</w:t>
            </w:r>
          </w:p>
          <w:p w14:paraId="3AE0ECB5"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 (mmol/L)                                            </w:t>
            </w:r>
          </w:p>
        </w:tc>
        <w:tc>
          <w:tcPr>
            <w:tcW w:w="2227" w:type="dxa"/>
            <w:tcBorders>
              <w:left w:val="nil"/>
              <w:bottom w:val="single" w:sz="4" w:space="0" w:color="auto"/>
              <w:right w:val="nil"/>
            </w:tcBorders>
          </w:tcPr>
          <w:p w14:paraId="61E5BF7B"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Albumin</w:t>
            </w:r>
          </w:p>
          <w:p w14:paraId="45EFC8D2"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  (g/L)                                                 </w:t>
            </w:r>
          </w:p>
        </w:tc>
        <w:tc>
          <w:tcPr>
            <w:tcW w:w="1802" w:type="dxa"/>
            <w:tcBorders>
              <w:left w:val="nil"/>
              <w:bottom w:val="single" w:sz="4" w:space="0" w:color="auto"/>
            </w:tcBorders>
          </w:tcPr>
          <w:p w14:paraId="1AF7F2CA"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Total Protein</w:t>
            </w:r>
          </w:p>
          <w:p w14:paraId="3529E256"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   (g/L)</w:t>
            </w:r>
          </w:p>
        </w:tc>
      </w:tr>
      <w:tr w:rsidR="00AA02DA" w:rsidRPr="007C39EA" w14:paraId="3FF3F2FE" w14:textId="77777777" w:rsidTr="00A71234">
        <w:trPr>
          <w:trHeight w:val="892"/>
        </w:trPr>
        <w:tc>
          <w:tcPr>
            <w:tcW w:w="4239" w:type="dxa"/>
            <w:tcBorders>
              <w:bottom w:val="nil"/>
              <w:right w:val="nil"/>
            </w:tcBorders>
          </w:tcPr>
          <w:p w14:paraId="0A6B3261"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Normal Control</w:t>
            </w:r>
          </w:p>
        </w:tc>
        <w:tc>
          <w:tcPr>
            <w:tcW w:w="2126" w:type="dxa"/>
            <w:tcBorders>
              <w:left w:val="nil"/>
              <w:bottom w:val="nil"/>
              <w:right w:val="nil"/>
            </w:tcBorders>
          </w:tcPr>
          <w:p w14:paraId="4D78587A"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2.82± 0.15</w:t>
            </w:r>
          </w:p>
          <w:p w14:paraId="1CE724BA" w14:textId="77777777" w:rsidR="00AA02DA" w:rsidRPr="00A71234" w:rsidRDefault="00AA02DA" w:rsidP="00DF6EA1">
            <w:pPr>
              <w:rPr>
                <w:rFonts w:ascii="Arial" w:eastAsia="Calibri" w:hAnsi="Arial" w:cs="Arial"/>
                <w:sz w:val="20"/>
                <w:szCs w:val="20"/>
              </w:rPr>
            </w:pPr>
          </w:p>
        </w:tc>
        <w:tc>
          <w:tcPr>
            <w:tcW w:w="2227" w:type="dxa"/>
            <w:tcBorders>
              <w:left w:val="nil"/>
              <w:bottom w:val="nil"/>
              <w:right w:val="nil"/>
            </w:tcBorders>
          </w:tcPr>
          <w:p w14:paraId="6A78B654"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43.67 ± 1.50</w:t>
            </w:r>
          </w:p>
        </w:tc>
        <w:tc>
          <w:tcPr>
            <w:tcW w:w="1802" w:type="dxa"/>
            <w:tcBorders>
              <w:left w:val="nil"/>
              <w:bottom w:val="nil"/>
            </w:tcBorders>
          </w:tcPr>
          <w:p w14:paraId="33F7AEA6"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69.82± 5.79</w:t>
            </w:r>
          </w:p>
        </w:tc>
      </w:tr>
      <w:tr w:rsidR="00AA02DA" w:rsidRPr="007C39EA" w14:paraId="221111BB" w14:textId="77777777" w:rsidTr="00A71234">
        <w:trPr>
          <w:trHeight w:val="967"/>
        </w:trPr>
        <w:tc>
          <w:tcPr>
            <w:tcW w:w="4239" w:type="dxa"/>
            <w:tcBorders>
              <w:top w:val="nil"/>
              <w:bottom w:val="nil"/>
              <w:right w:val="nil"/>
            </w:tcBorders>
          </w:tcPr>
          <w:p w14:paraId="0CBDC834"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Diabetes Control</w:t>
            </w:r>
          </w:p>
        </w:tc>
        <w:tc>
          <w:tcPr>
            <w:tcW w:w="2126" w:type="dxa"/>
            <w:tcBorders>
              <w:top w:val="nil"/>
              <w:left w:val="nil"/>
              <w:bottom w:val="nil"/>
              <w:right w:val="nil"/>
            </w:tcBorders>
          </w:tcPr>
          <w:p w14:paraId="67B622C5"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10.84 ± 0.64</w:t>
            </w:r>
            <w:r w:rsidRPr="00A71234">
              <w:rPr>
                <w:rFonts w:ascii="Arial" w:eastAsia="Calibri" w:hAnsi="Arial" w:cs="Arial"/>
                <w:sz w:val="20"/>
                <w:szCs w:val="20"/>
                <w:vertAlign w:val="superscript"/>
              </w:rPr>
              <w:t>a</w:t>
            </w:r>
          </w:p>
          <w:p w14:paraId="5160BC07" w14:textId="77777777" w:rsidR="00AA02DA" w:rsidRPr="00A71234" w:rsidRDefault="00AA02DA" w:rsidP="00DF6EA1">
            <w:pPr>
              <w:rPr>
                <w:rFonts w:ascii="Arial" w:eastAsia="Calibri" w:hAnsi="Arial" w:cs="Arial"/>
                <w:sz w:val="20"/>
                <w:szCs w:val="20"/>
              </w:rPr>
            </w:pPr>
          </w:p>
        </w:tc>
        <w:tc>
          <w:tcPr>
            <w:tcW w:w="2227" w:type="dxa"/>
            <w:tcBorders>
              <w:top w:val="nil"/>
              <w:left w:val="nil"/>
              <w:bottom w:val="nil"/>
              <w:right w:val="nil"/>
            </w:tcBorders>
          </w:tcPr>
          <w:p w14:paraId="071A37EE"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37.82 ± 1.86</w:t>
            </w:r>
            <w:r w:rsidRPr="00A71234">
              <w:rPr>
                <w:rFonts w:ascii="Arial" w:eastAsia="Calibri" w:hAnsi="Arial" w:cs="Arial"/>
                <w:sz w:val="20"/>
                <w:szCs w:val="20"/>
                <w:vertAlign w:val="superscript"/>
              </w:rPr>
              <w:t>a</w:t>
            </w:r>
          </w:p>
        </w:tc>
        <w:tc>
          <w:tcPr>
            <w:tcW w:w="1802" w:type="dxa"/>
            <w:tcBorders>
              <w:top w:val="nil"/>
              <w:left w:val="nil"/>
              <w:bottom w:val="nil"/>
            </w:tcBorders>
          </w:tcPr>
          <w:p w14:paraId="13E061B5"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57.90 ± 8.85</w:t>
            </w:r>
            <w:r w:rsidRPr="00A71234">
              <w:rPr>
                <w:rFonts w:ascii="Arial" w:eastAsia="Calibri" w:hAnsi="Arial" w:cs="Arial"/>
                <w:sz w:val="20"/>
                <w:szCs w:val="20"/>
                <w:vertAlign w:val="superscript"/>
              </w:rPr>
              <w:t>a</w:t>
            </w:r>
          </w:p>
        </w:tc>
      </w:tr>
      <w:tr w:rsidR="00AA02DA" w:rsidRPr="007C39EA" w14:paraId="6CF3913E" w14:textId="77777777" w:rsidTr="00A71234">
        <w:trPr>
          <w:trHeight w:val="500"/>
        </w:trPr>
        <w:tc>
          <w:tcPr>
            <w:tcW w:w="4239" w:type="dxa"/>
            <w:tcBorders>
              <w:top w:val="nil"/>
              <w:bottom w:val="nil"/>
              <w:right w:val="nil"/>
            </w:tcBorders>
          </w:tcPr>
          <w:p w14:paraId="03E1F686" w14:textId="77777777" w:rsidR="00AA02DA" w:rsidRPr="00A71234" w:rsidRDefault="008C2522" w:rsidP="00DF6EA1">
            <w:pPr>
              <w:rPr>
                <w:rFonts w:ascii="Arial" w:eastAsia="Calibri" w:hAnsi="Arial" w:cs="Arial"/>
                <w:sz w:val="20"/>
                <w:szCs w:val="20"/>
              </w:rPr>
            </w:pPr>
            <w:r>
              <w:rPr>
                <w:rFonts w:ascii="Arial" w:eastAsia="Calibri" w:hAnsi="Arial" w:cs="Arial"/>
                <w:sz w:val="20"/>
                <w:szCs w:val="20"/>
              </w:rPr>
              <w:t>Diabetic Treated Standard</w:t>
            </w:r>
            <w:r w:rsidR="00AA02DA" w:rsidRPr="00A71234">
              <w:rPr>
                <w:rFonts w:ascii="Arial" w:eastAsia="Calibri" w:hAnsi="Arial" w:cs="Arial"/>
                <w:sz w:val="20"/>
                <w:szCs w:val="20"/>
              </w:rPr>
              <w:t xml:space="preserve"> drugs</w:t>
            </w:r>
            <w:r>
              <w:rPr>
                <w:rFonts w:ascii="Arial" w:eastAsia="Calibri" w:hAnsi="Arial" w:cs="Arial"/>
                <w:sz w:val="20"/>
                <w:szCs w:val="20"/>
              </w:rPr>
              <w:t xml:space="preserve"> (</w:t>
            </w:r>
            <w:r w:rsidR="008B28CB">
              <w:rPr>
                <w:rFonts w:ascii="Arial" w:eastAsia="Calibri" w:hAnsi="Arial" w:cs="Arial"/>
                <w:sz w:val="20"/>
                <w:szCs w:val="20"/>
              </w:rPr>
              <w:t>metformin</w:t>
            </w:r>
            <w:r>
              <w:rPr>
                <w:rFonts w:ascii="Arial" w:eastAsia="Calibri" w:hAnsi="Arial" w:cs="Arial"/>
                <w:sz w:val="20"/>
                <w:szCs w:val="20"/>
              </w:rPr>
              <w:t>200 mg/kg)</w:t>
            </w:r>
          </w:p>
        </w:tc>
        <w:tc>
          <w:tcPr>
            <w:tcW w:w="2126" w:type="dxa"/>
            <w:tcBorders>
              <w:top w:val="nil"/>
              <w:left w:val="nil"/>
              <w:bottom w:val="nil"/>
              <w:right w:val="nil"/>
            </w:tcBorders>
          </w:tcPr>
          <w:p w14:paraId="0EBB2004"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6.07± 0.44</w:t>
            </w:r>
            <w:r w:rsidRPr="00A71234">
              <w:rPr>
                <w:rFonts w:ascii="Arial" w:eastAsia="Calibri" w:hAnsi="Arial" w:cs="Arial"/>
                <w:sz w:val="20"/>
                <w:szCs w:val="20"/>
                <w:vertAlign w:val="superscript"/>
              </w:rPr>
              <w:t>b</w:t>
            </w:r>
          </w:p>
          <w:p w14:paraId="3BC7E8CF" w14:textId="77777777" w:rsidR="00AA02DA" w:rsidRPr="00A71234" w:rsidRDefault="00AA02DA" w:rsidP="00DF6EA1">
            <w:pPr>
              <w:rPr>
                <w:rFonts w:ascii="Arial" w:eastAsia="Calibri" w:hAnsi="Arial" w:cs="Arial"/>
                <w:sz w:val="20"/>
                <w:szCs w:val="20"/>
              </w:rPr>
            </w:pPr>
          </w:p>
        </w:tc>
        <w:tc>
          <w:tcPr>
            <w:tcW w:w="2227" w:type="dxa"/>
            <w:tcBorders>
              <w:top w:val="nil"/>
              <w:left w:val="nil"/>
              <w:bottom w:val="nil"/>
              <w:right w:val="nil"/>
            </w:tcBorders>
          </w:tcPr>
          <w:p w14:paraId="7F3B1F3E"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42.43 ± 1.46</w:t>
            </w:r>
            <w:r w:rsidRPr="00A71234">
              <w:rPr>
                <w:rFonts w:ascii="Arial" w:eastAsia="Calibri" w:hAnsi="Arial" w:cs="Arial"/>
                <w:sz w:val="20"/>
                <w:szCs w:val="20"/>
                <w:vertAlign w:val="superscript"/>
              </w:rPr>
              <w:t xml:space="preserve"> b</w:t>
            </w:r>
          </w:p>
        </w:tc>
        <w:tc>
          <w:tcPr>
            <w:tcW w:w="1802" w:type="dxa"/>
            <w:tcBorders>
              <w:top w:val="nil"/>
              <w:left w:val="nil"/>
              <w:bottom w:val="nil"/>
            </w:tcBorders>
          </w:tcPr>
          <w:p w14:paraId="1A2A89C2"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73.95± 1.96</w:t>
            </w:r>
            <w:r w:rsidRPr="00A71234">
              <w:rPr>
                <w:rFonts w:ascii="Arial" w:eastAsia="Calibri" w:hAnsi="Arial" w:cs="Arial"/>
                <w:sz w:val="20"/>
                <w:szCs w:val="20"/>
                <w:vertAlign w:val="superscript"/>
              </w:rPr>
              <w:t>b</w:t>
            </w:r>
          </w:p>
        </w:tc>
      </w:tr>
      <w:tr w:rsidR="00AA02DA" w:rsidRPr="007C39EA" w14:paraId="415695C9" w14:textId="77777777" w:rsidTr="00A71234">
        <w:trPr>
          <w:trHeight w:val="941"/>
        </w:trPr>
        <w:tc>
          <w:tcPr>
            <w:tcW w:w="4239" w:type="dxa"/>
            <w:tcBorders>
              <w:top w:val="nil"/>
              <w:bottom w:val="nil"/>
              <w:right w:val="nil"/>
            </w:tcBorders>
          </w:tcPr>
          <w:p w14:paraId="5717F973"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Diabetic Treated Fruit 100 mg/kg</w:t>
            </w:r>
          </w:p>
        </w:tc>
        <w:tc>
          <w:tcPr>
            <w:tcW w:w="2126" w:type="dxa"/>
            <w:tcBorders>
              <w:top w:val="nil"/>
              <w:left w:val="nil"/>
              <w:bottom w:val="nil"/>
              <w:right w:val="nil"/>
            </w:tcBorders>
          </w:tcPr>
          <w:p w14:paraId="4DC9896B"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3.77± 0.23</w:t>
            </w:r>
            <w:r w:rsidRPr="00A71234">
              <w:rPr>
                <w:rFonts w:ascii="Arial" w:eastAsia="Calibri" w:hAnsi="Arial" w:cs="Arial"/>
                <w:sz w:val="20"/>
                <w:szCs w:val="20"/>
                <w:vertAlign w:val="superscript"/>
              </w:rPr>
              <w:t>b</w:t>
            </w:r>
          </w:p>
        </w:tc>
        <w:tc>
          <w:tcPr>
            <w:tcW w:w="2227" w:type="dxa"/>
            <w:tcBorders>
              <w:top w:val="nil"/>
              <w:left w:val="nil"/>
              <w:bottom w:val="nil"/>
              <w:right w:val="nil"/>
            </w:tcBorders>
          </w:tcPr>
          <w:p w14:paraId="47A9A324"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41.10 ± 4.00</w:t>
            </w:r>
            <w:r w:rsidRPr="00A71234">
              <w:rPr>
                <w:rFonts w:ascii="Arial" w:eastAsia="Calibri" w:hAnsi="Arial" w:cs="Arial"/>
                <w:sz w:val="20"/>
                <w:szCs w:val="20"/>
                <w:vertAlign w:val="superscript"/>
              </w:rPr>
              <w:t xml:space="preserve"> b</w:t>
            </w:r>
          </w:p>
          <w:p w14:paraId="51E46AAD" w14:textId="77777777" w:rsidR="00AA02DA" w:rsidRPr="00A71234" w:rsidRDefault="00AA02DA" w:rsidP="00DF6EA1">
            <w:pPr>
              <w:rPr>
                <w:rFonts w:ascii="Arial" w:eastAsia="Calibri" w:hAnsi="Arial" w:cs="Arial"/>
                <w:sz w:val="20"/>
                <w:szCs w:val="20"/>
              </w:rPr>
            </w:pPr>
          </w:p>
        </w:tc>
        <w:tc>
          <w:tcPr>
            <w:tcW w:w="1802" w:type="dxa"/>
            <w:tcBorders>
              <w:top w:val="nil"/>
              <w:left w:val="nil"/>
              <w:bottom w:val="nil"/>
            </w:tcBorders>
          </w:tcPr>
          <w:p w14:paraId="42DD5D71"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70.06 ± 1.16</w:t>
            </w:r>
            <w:r w:rsidRPr="00A71234">
              <w:rPr>
                <w:rFonts w:ascii="Arial" w:eastAsia="Calibri" w:hAnsi="Arial" w:cs="Arial"/>
                <w:sz w:val="20"/>
                <w:szCs w:val="20"/>
                <w:vertAlign w:val="superscript"/>
              </w:rPr>
              <w:t xml:space="preserve"> b</w:t>
            </w:r>
          </w:p>
        </w:tc>
      </w:tr>
      <w:tr w:rsidR="00AA02DA" w:rsidRPr="007C39EA" w14:paraId="223EA11D" w14:textId="77777777" w:rsidTr="00A71234">
        <w:trPr>
          <w:trHeight w:val="1464"/>
        </w:trPr>
        <w:tc>
          <w:tcPr>
            <w:tcW w:w="4239" w:type="dxa"/>
            <w:tcBorders>
              <w:top w:val="nil"/>
              <w:bottom w:val="nil"/>
              <w:right w:val="nil"/>
            </w:tcBorders>
          </w:tcPr>
          <w:p w14:paraId="31BD22C7" w14:textId="77777777" w:rsidR="00AA02DA" w:rsidRPr="00A71234" w:rsidRDefault="00AA02DA" w:rsidP="00DF6EA1">
            <w:pPr>
              <w:rPr>
                <w:rFonts w:ascii="Arial" w:eastAsia="Calibri" w:hAnsi="Arial" w:cs="Arial"/>
                <w:color w:val="000000" w:themeColor="text1"/>
                <w:sz w:val="20"/>
                <w:szCs w:val="20"/>
              </w:rPr>
            </w:pPr>
            <w:r w:rsidRPr="00A71234">
              <w:rPr>
                <w:rFonts w:ascii="Arial" w:eastAsia="Calibri" w:hAnsi="Arial" w:cs="Arial"/>
                <w:color w:val="000000" w:themeColor="text1"/>
                <w:sz w:val="20"/>
                <w:szCs w:val="20"/>
              </w:rPr>
              <w:t>Diabetic Treated Leaves 100 mg/kg</w:t>
            </w:r>
          </w:p>
          <w:p w14:paraId="3FEBEF34" w14:textId="77777777" w:rsidR="00AA02DA" w:rsidRPr="00A71234" w:rsidRDefault="00AA02DA" w:rsidP="00DF6EA1">
            <w:pPr>
              <w:rPr>
                <w:rFonts w:ascii="Arial" w:eastAsia="Calibri" w:hAnsi="Arial" w:cs="Arial"/>
                <w:color w:val="000000" w:themeColor="text1"/>
                <w:sz w:val="20"/>
                <w:szCs w:val="20"/>
              </w:rPr>
            </w:pPr>
          </w:p>
        </w:tc>
        <w:tc>
          <w:tcPr>
            <w:tcW w:w="2126" w:type="dxa"/>
            <w:tcBorders>
              <w:top w:val="nil"/>
              <w:left w:val="nil"/>
              <w:bottom w:val="nil"/>
              <w:right w:val="nil"/>
            </w:tcBorders>
          </w:tcPr>
          <w:p w14:paraId="59447F99" w14:textId="77777777" w:rsidR="00AA02DA" w:rsidRPr="00A71234" w:rsidRDefault="00AA02DA" w:rsidP="00DF6EA1">
            <w:pPr>
              <w:rPr>
                <w:rFonts w:ascii="Arial" w:eastAsia="Calibri" w:hAnsi="Arial" w:cs="Arial"/>
                <w:color w:val="000000" w:themeColor="text1"/>
                <w:sz w:val="20"/>
                <w:szCs w:val="20"/>
              </w:rPr>
            </w:pPr>
            <w:r w:rsidRPr="00A71234">
              <w:rPr>
                <w:rFonts w:ascii="Arial" w:eastAsia="Calibri" w:hAnsi="Arial" w:cs="Arial"/>
                <w:color w:val="000000" w:themeColor="text1"/>
                <w:sz w:val="20"/>
                <w:szCs w:val="20"/>
              </w:rPr>
              <w:t>3.06±0.31</w:t>
            </w:r>
            <w:r w:rsidRPr="00A71234">
              <w:rPr>
                <w:rFonts w:ascii="Arial" w:eastAsia="Calibri" w:hAnsi="Arial" w:cs="Arial"/>
                <w:sz w:val="20"/>
                <w:szCs w:val="20"/>
                <w:vertAlign w:val="superscript"/>
              </w:rPr>
              <w:t xml:space="preserve"> </w:t>
            </w:r>
            <w:r w:rsidRPr="00A71234">
              <w:rPr>
                <w:rFonts w:ascii="Arial" w:eastAsia="Calibri" w:hAnsi="Arial" w:cs="Arial"/>
                <w:color w:val="000000" w:themeColor="text1"/>
                <w:sz w:val="20"/>
                <w:szCs w:val="20"/>
                <w:vertAlign w:val="superscript"/>
              </w:rPr>
              <w:t>b</w:t>
            </w:r>
          </w:p>
        </w:tc>
        <w:tc>
          <w:tcPr>
            <w:tcW w:w="2227" w:type="dxa"/>
            <w:tcBorders>
              <w:top w:val="nil"/>
              <w:left w:val="nil"/>
              <w:bottom w:val="nil"/>
              <w:right w:val="nil"/>
            </w:tcBorders>
          </w:tcPr>
          <w:p w14:paraId="33DFE507" w14:textId="77777777" w:rsidR="00AA02DA" w:rsidRPr="00A71234" w:rsidRDefault="00AA02DA" w:rsidP="00DF6EA1">
            <w:pPr>
              <w:rPr>
                <w:rFonts w:ascii="Arial" w:eastAsia="Calibri" w:hAnsi="Arial" w:cs="Arial"/>
                <w:color w:val="000000" w:themeColor="text1"/>
                <w:sz w:val="20"/>
                <w:szCs w:val="20"/>
              </w:rPr>
            </w:pPr>
            <w:r w:rsidRPr="00A71234">
              <w:rPr>
                <w:rFonts w:ascii="Arial" w:eastAsia="Calibri" w:hAnsi="Arial" w:cs="Arial"/>
                <w:color w:val="000000" w:themeColor="text1"/>
                <w:sz w:val="20"/>
                <w:szCs w:val="20"/>
              </w:rPr>
              <w:t>41.29 ± 1.64</w:t>
            </w:r>
            <w:r w:rsidRPr="00A71234">
              <w:rPr>
                <w:rFonts w:ascii="Arial" w:eastAsia="Calibri" w:hAnsi="Arial" w:cs="Arial"/>
                <w:sz w:val="20"/>
                <w:szCs w:val="20"/>
                <w:vertAlign w:val="superscript"/>
              </w:rPr>
              <w:t xml:space="preserve"> </w:t>
            </w:r>
            <w:r w:rsidRPr="00A71234">
              <w:rPr>
                <w:rFonts w:ascii="Arial" w:eastAsia="Calibri" w:hAnsi="Arial" w:cs="Arial"/>
                <w:color w:val="000000" w:themeColor="text1"/>
                <w:sz w:val="20"/>
                <w:szCs w:val="20"/>
                <w:vertAlign w:val="superscript"/>
              </w:rPr>
              <w:t>b</w:t>
            </w:r>
          </w:p>
          <w:p w14:paraId="2F620C38" w14:textId="77777777" w:rsidR="00AA02DA" w:rsidRPr="00A71234" w:rsidRDefault="00AA02DA" w:rsidP="00DF6EA1">
            <w:pPr>
              <w:rPr>
                <w:rFonts w:ascii="Arial" w:eastAsia="Calibri" w:hAnsi="Arial" w:cs="Arial"/>
                <w:color w:val="000000" w:themeColor="text1"/>
                <w:sz w:val="20"/>
                <w:szCs w:val="20"/>
              </w:rPr>
            </w:pPr>
          </w:p>
        </w:tc>
        <w:tc>
          <w:tcPr>
            <w:tcW w:w="1802" w:type="dxa"/>
            <w:tcBorders>
              <w:top w:val="nil"/>
              <w:left w:val="nil"/>
              <w:bottom w:val="nil"/>
            </w:tcBorders>
          </w:tcPr>
          <w:p w14:paraId="5F7B8F8B" w14:textId="77777777" w:rsidR="00AA02DA" w:rsidRPr="00A71234" w:rsidRDefault="00AA02DA" w:rsidP="00DF6EA1">
            <w:pPr>
              <w:rPr>
                <w:rFonts w:ascii="Arial" w:eastAsia="Calibri" w:hAnsi="Arial" w:cs="Arial"/>
                <w:color w:val="000000" w:themeColor="text1"/>
                <w:sz w:val="20"/>
                <w:szCs w:val="20"/>
              </w:rPr>
            </w:pPr>
            <w:r w:rsidRPr="00A71234">
              <w:rPr>
                <w:rFonts w:ascii="Arial" w:eastAsia="Calibri" w:hAnsi="Arial" w:cs="Arial"/>
                <w:color w:val="000000" w:themeColor="text1"/>
                <w:sz w:val="20"/>
                <w:szCs w:val="20"/>
              </w:rPr>
              <w:t>69.43± 3.50</w:t>
            </w:r>
            <w:r w:rsidRPr="00A71234">
              <w:rPr>
                <w:rFonts w:ascii="Arial" w:eastAsia="Calibri" w:hAnsi="Arial" w:cs="Arial"/>
                <w:sz w:val="20"/>
                <w:szCs w:val="20"/>
                <w:vertAlign w:val="superscript"/>
              </w:rPr>
              <w:t xml:space="preserve"> </w:t>
            </w:r>
            <w:r w:rsidRPr="00A71234">
              <w:rPr>
                <w:rFonts w:ascii="Arial" w:eastAsia="Calibri" w:hAnsi="Arial" w:cs="Arial"/>
                <w:color w:val="000000" w:themeColor="text1"/>
                <w:sz w:val="20"/>
                <w:szCs w:val="20"/>
                <w:vertAlign w:val="superscript"/>
              </w:rPr>
              <w:t>b</w:t>
            </w:r>
          </w:p>
        </w:tc>
      </w:tr>
      <w:tr w:rsidR="00AA02DA" w:rsidRPr="007C39EA" w14:paraId="4F76692E" w14:textId="77777777" w:rsidTr="00A71234">
        <w:trPr>
          <w:trHeight w:val="941"/>
        </w:trPr>
        <w:tc>
          <w:tcPr>
            <w:tcW w:w="4239" w:type="dxa"/>
            <w:tcBorders>
              <w:top w:val="nil"/>
              <w:bottom w:val="nil"/>
              <w:right w:val="nil"/>
            </w:tcBorders>
          </w:tcPr>
          <w:p w14:paraId="57B7924D"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Diabetic Treated Root 100 mg/kg</w:t>
            </w:r>
          </w:p>
        </w:tc>
        <w:tc>
          <w:tcPr>
            <w:tcW w:w="2126" w:type="dxa"/>
            <w:tcBorders>
              <w:top w:val="nil"/>
              <w:left w:val="nil"/>
              <w:bottom w:val="nil"/>
              <w:right w:val="nil"/>
            </w:tcBorders>
          </w:tcPr>
          <w:p w14:paraId="387479BA"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21.81± 0.96</w:t>
            </w:r>
            <w:r w:rsidRPr="00A71234">
              <w:rPr>
                <w:rFonts w:ascii="Arial" w:eastAsia="Calibri" w:hAnsi="Arial" w:cs="Arial"/>
                <w:sz w:val="20"/>
                <w:szCs w:val="20"/>
                <w:vertAlign w:val="superscript"/>
              </w:rPr>
              <w:t xml:space="preserve"> a</w:t>
            </w:r>
          </w:p>
        </w:tc>
        <w:tc>
          <w:tcPr>
            <w:tcW w:w="2227" w:type="dxa"/>
            <w:tcBorders>
              <w:top w:val="nil"/>
              <w:left w:val="nil"/>
              <w:bottom w:val="nil"/>
              <w:right w:val="nil"/>
            </w:tcBorders>
          </w:tcPr>
          <w:p w14:paraId="676EA1AB"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38.98 ± 1.52</w:t>
            </w:r>
            <w:r w:rsidRPr="00A71234">
              <w:rPr>
                <w:rFonts w:ascii="Arial" w:eastAsia="Calibri" w:hAnsi="Arial" w:cs="Arial"/>
                <w:sz w:val="20"/>
                <w:szCs w:val="20"/>
                <w:vertAlign w:val="superscript"/>
              </w:rPr>
              <w:t>a</w:t>
            </w:r>
          </w:p>
          <w:p w14:paraId="1A3D19CE" w14:textId="77777777" w:rsidR="00AA02DA" w:rsidRPr="00A71234" w:rsidRDefault="00AA02DA" w:rsidP="00DF6EA1">
            <w:pPr>
              <w:rPr>
                <w:rFonts w:ascii="Arial" w:eastAsia="Calibri" w:hAnsi="Arial" w:cs="Arial"/>
                <w:sz w:val="20"/>
                <w:szCs w:val="20"/>
              </w:rPr>
            </w:pPr>
          </w:p>
        </w:tc>
        <w:tc>
          <w:tcPr>
            <w:tcW w:w="1802" w:type="dxa"/>
            <w:tcBorders>
              <w:top w:val="nil"/>
              <w:left w:val="nil"/>
              <w:bottom w:val="nil"/>
            </w:tcBorders>
          </w:tcPr>
          <w:p w14:paraId="3513B0E7" w14:textId="77777777" w:rsidR="00AA02DA" w:rsidRPr="00A71234" w:rsidRDefault="00AA02DA" w:rsidP="00DF6EA1">
            <w:pPr>
              <w:rPr>
                <w:rFonts w:ascii="Arial" w:eastAsia="Calibri" w:hAnsi="Arial" w:cs="Arial"/>
                <w:sz w:val="20"/>
                <w:szCs w:val="20"/>
                <w:vertAlign w:val="superscript"/>
              </w:rPr>
            </w:pPr>
            <w:r w:rsidRPr="00A71234">
              <w:rPr>
                <w:rFonts w:ascii="Arial" w:eastAsia="Calibri" w:hAnsi="Arial" w:cs="Arial"/>
                <w:sz w:val="20"/>
                <w:szCs w:val="20"/>
              </w:rPr>
              <w:t>75.10 ± 2.30</w:t>
            </w:r>
            <w:r w:rsidRPr="00A71234">
              <w:rPr>
                <w:rFonts w:ascii="Arial" w:eastAsia="Calibri" w:hAnsi="Arial" w:cs="Arial"/>
                <w:sz w:val="20"/>
                <w:szCs w:val="20"/>
                <w:vertAlign w:val="superscript"/>
              </w:rPr>
              <w:t>b</w:t>
            </w:r>
          </w:p>
        </w:tc>
      </w:tr>
      <w:tr w:rsidR="00AA02DA" w:rsidRPr="007C39EA" w14:paraId="5554ABB9" w14:textId="77777777" w:rsidTr="00A71234">
        <w:trPr>
          <w:trHeight w:val="1935"/>
        </w:trPr>
        <w:tc>
          <w:tcPr>
            <w:tcW w:w="4239" w:type="dxa"/>
            <w:tcBorders>
              <w:top w:val="nil"/>
              <w:right w:val="nil"/>
            </w:tcBorders>
          </w:tcPr>
          <w:p w14:paraId="0CADECB2"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Diabetic Treated Stem 100 mg/kg</w:t>
            </w:r>
          </w:p>
          <w:p w14:paraId="075E1A1F" w14:textId="77777777" w:rsidR="00AA02DA" w:rsidRPr="00A71234" w:rsidRDefault="00AA02DA" w:rsidP="00DF6EA1">
            <w:pPr>
              <w:rPr>
                <w:rFonts w:ascii="Arial" w:eastAsia="Calibri" w:hAnsi="Arial" w:cs="Arial"/>
                <w:sz w:val="20"/>
                <w:szCs w:val="20"/>
              </w:rPr>
            </w:pPr>
          </w:p>
          <w:p w14:paraId="401CC63E"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 p–values                                                                </w:t>
            </w:r>
          </w:p>
        </w:tc>
        <w:tc>
          <w:tcPr>
            <w:tcW w:w="2126" w:type="dxa"/>
            <w:tcBorders>
              <w:top w:val="nil"/>
              <w:left w:val="nil"/>
              <w:right w:val="nil"/>
            </w:tcBorders>
          </w:tcPr>
          <w:p w14:paraId="2AEE0E18"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7.82± 0.40</w:t>
            </w:r>
            <w:r w:rsidRPr="00A71234">
              <w:rPr>
                <w:rFonts w:ascii="Arial" w:eastAsia="Calibri" w:hAnsi="Arial" w:cs="Arial"/>
                <w:sz w:val="20"/>
                <w:szCs w:val="20"/>
                <w:vertAlign w:val="superscript"/>
              </w:rPr>
              <w:t xml:space="preserve"> b</w:t>
            </w:r>
          </w:p>
          <w:p w14:paraId="099F72D5" w14:textId="77777777" w:rsidR="00AA02DA" w:rsidRPr="00A71234" w:rsidRDefault="00AA02DA" w:rsidP="00DF6EA1">
            <w:pPr>
              <w:rPr>
                <w:rFonts w:ascii="Arial" w:eastAsia="Calibri" w:hAnsi="Arial" w:cs="Arial"/>
                <w:sz w:val="20"/>
                <w:szCs w:val="20"/>
              </w:rPr>
            </w:pPr>
          </w:p>
          <w:p w14:paraId="45050D20"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&lt;0.0001</w:t>
            </w:r>
          </w:p>
        </w:tc>
        <w:tc>
          <w:tcPr>
            <w:tcW w:w="2227" w:type="dxa"/>
            <w:tcBorders>
              <w:top w:val="nil"/>
              <w:left w:val="nil"/>
              <w:right w:val="nil"/>
            </w:tcBorders>
          </w:tcPr>
          <w:p w14:paraId="6DD563DB"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44.44 ± 2.39</w:t>
            </w:r>
            <w:r w:rsidRPr="00A71234">
              <w:rPr>
                <w:rFonts w:ascii="Arial" w:eastAsia="Calibri" w:hAnsi="Arial" w:cs="Arial"/>
                <w:sz w:val="20"/>
                <w:szCs w:val="20"/>
                <w:vertAlign w:val="superscript"/>
              </w:rPr>
              <w:t xml:space="preserve"> b</w:t>
            </w:r>
          </w:p>
          <w:p w14:paraId="2E64C398" w14:textId="77777777" w:rsidR="00AA02DA" w:rsidRPr="00A71234" w:rsidRDefault="00AA02DA" w:rsidP="00DF6EA1">
            <w:pPr>
              <w:rPr>
                <w:rFonts w:ascii="Arial" w:eastAsia="Calibri" w:hAnsi="Arial" w:cs="Arial"/>
                <w:sz w:val="20"/>
                <w:szCs w:val="20"/>
              </w:rPr>
            </w:pPr>
          </w:p>
          <w:p w14:paraId="6AB05B95"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 xml:space="preserve">&lt;0.0001                         </w:t>
            </w:r>
          </w:p>
        </w:tc>
        <w:tc>
          <w:tcPr>
            <w:tcW w:w="1802" w:type="dxa"/>
            <w:tcBorders>
              <w:top w:val="nil"/>
              <w:left w:val="nil"/>
            </w:tcBorders>
          </w:tcPr>
          <w:p w14:paraId="0AB65A45"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74.41± 2.71</w:t>
            </w:r>
            <w:r w:rsidRPr="00A71234">
              <w:rPr>
                <w:rFonts w:ascii="Arial" w:eastAsia="Calibri" w:hAnsi="Arial" w:cs="Arial"/>
                <w:sz w:val="20"/>
                <w:szCs w:val="20"/>
                <w:vertAlign w:val="superscript"/>
              </w:rPr>
              <w:t xml:space="preserve"> b</w:t>
            </w:r>
          </w:p>
          <w:p w14:paraId="10B1B534" w14:textId="77777777" w:rsidR="00AA02DA" w:rsidRPr="00A71234" w:rsidRDefault="00AA02DA" w:rsidP="00DF6EA1">
            <w:pPr>
              <w:rPr>
                <w:rFonts w:ascii="Arial" w:eastAsia="Calibri" w:hAnsi="Arial" w:cs="Arial"/>
                <w:sz w:val="20"/>
                <w:szCs w:val="20"/>
              </w:rPr>
            </w:pPr>
          </w:p>
          <w:p w14:paraId="0C813ED8" w14:textId="77777777" w:rsidR="00AA02DA" w:rsidRPr="00A71234" w:rsidRDefault="00AA02DA" w:rsidP="00DF6EA1">
            <w:pPr>
              <w:rPr>
                <w:rFonts w:ascii="Arial" w:eastAsia="Calibri" w:hAnsi="Arial" w:cs="Arial"/>
                <w:sz w:val="20"/>
                <w:szCs w:val="20"/>
              </w:rPr>
            </w:pPr>
            <w:r w:rsidRPr="00A71234">
              <w:rPr>
                <w:rFonts w:ascii="Arial" w:eastAsia="Calibri" w:hAnsi="Arial" w:cs="Arial"/>
                <w:sz w:val="20"/>
                <w:szCs w:val="20"/>
              </w:rPr>
              <w:t>&lt;0.0001</w:t>
            </w:r>
          </w:p>
        </w:tc>
      </w:tr>
    </w:tbl>
    <w:p w14:paraId="2C4CCE72" w14:textId="77777777" w:rsidR="00AA02DA" w:rsidRPr="00A71234" w:rsidRDefault="00AA02DA" w:rsidP="00DF6EA1">
      <w:pPr>
        <w:spacing w:after="0" w:line="240" w:lineRule="auto"/>
        <w:rPr>
          <w:rFonts w:ascii="Arial" w:eastAsia="Calibri" w:hAnsi="Arial" w:cs="Arial"/>
          <w:sz w:val="18"/>
          <w:szCs w:val="18"/>
        </w:rPr>
      </w:pPr>
      <w:r w:rsidRPr="00A71234">
        <w:rPr>
          <w:rFonts w:ascii="Arial" w:eastAsia="Calibri" w:hAnsi="Arial" w:cs="Arial"/>
          <w:sz w:val="18"/>
          <w:szCs w:val="18"/>
        </w:rPr>
        <w:t>If p-value is greater than 0.05, mean values are not statistically significant (p &lt; 0.05)</w:t>
      </w:r>
    </w:p>
    <w:p w14:paraId="1998B705" w14:textId="77777777" w:rsidR="00AA02DA" w:rsidRPr="00A71234" w:rsidRDefault="00AA02DA" w:rsidP="00DF6EA1">
      <w:pPr>
        <w:spacing w:after="0" w:line="240" w:lineRule="auto"/>
        <w:rPr>
          <w:rFonts w:ascii="Arial" w:eastAsia="Calibri" w:hAnsi="Arial" w:cs="Arial"/>
          <w:sz w:val="18"/>
          <w:szCs w:val="18"/>
        </w:rPr>
      </w:pPr>
      <w:r w:rsidRPr="00A71234">
        <w:rPr>
          <w:rFonts w:ascii="Arial" w:eastAsia="Calibri" w:hAnsi="Arial" w:cs="Arial"/>
          <w:sz w:val="18"/>
          <w:szCs w:val="18"/>
        </w:rPr>
        <w:t>Values are expressed as mean ± SEM (n = 4)</w:t>
      </w:r>
    </w:p>
    <w:p w14:paraId="12B1F8DC" w14:textId="77777777" w:rsidR="00AA02DA" w:rsidRPr="00A71234" w:rsidRDefault="00AA02DA" w:rsidP="00DF6EA1">
      <w:pPr>
        <w:spacing w:after="0" w:line="240" w:lineRule="auto"/>
        <w:rPr>
          <w:rFonts w:ascii="Arial" w:eastAsia="Calibri" w:hAnsi="Arial" w:cs="Arial"/>
          <w:sz w:val="18"/>
          <w:szCs w:val="18"/>
        </w:rPr>
      </w:pPr>
      <w:r w:rsidRPr="00A71234">
        <w:rPr>
          <w:rFonts w:ascii="Arial" w:eastAsia="Calibri" w:hAnsi="Arial" w:cs="Arial"/>
          <w:sz w:val="18"/>
          <w:szCs w:val="18"/>
        </w:rPr>
        <w:t>a = statistically significant difference (p &lt; 0.05) compared to normal control</w:t>
      </w:r>
    </w:p>
    <w:p w14:paraId="50A4D2AF" w14:textId="77777777" w:rsidR="00AA02DA" w:rsidRPr="00A71234" w:rsidRDefault="00AA02DA" w:rsidP="00DF6EA1">
      <w:pPr>
        <w:spacing w:after="0" w:line="240" w:lineRule="auto"/>
        <w:rPr>
          <w:rFonts w:ascii="Arial" w:eastAsia="Calibri" w:hAnsi="Arial" w:cs="Arial"/>
          <w:sz w:val="18"/>
          <w:szCs w:val="18"/>
        </w:rPr>
      </w:pPr>
      <w:r w:rsidRPr="00A71234">
        <w:rPr>
          <w:rFonts w:ascii="Arial" w:eastAsia="Calibri" w:hAnsi="Arial" w:cs="Arial"/>
          <w:sz w:val="18"/>
          <w:szCs w:val="18"/>
        </w:rPr>
        <w:t>b = statistically significant difference (p &lt; 0.05) compared to diabetic control</w:t>
      </w:r>
    </w:p>
    <w:p w14:paraId="5E335758" w14:textId="77777777" w:rsidR="00AA02DA" w:rsidRPr="007C39EA" w:rsidRDefault="00AA02DA" w:rsidP="00AA02DA">
      <w:pPr>
        <w:rPr>
          <w:rFonts w:ascii="Arial" w:eastAsia="Calibri" w:hAnsi="Arial" w:cs="Arial"/>
          <w:sz w:val="24"/>
          <w:szCs w:val="24"/>
        </w:rPr>
      </w:pPr>
    </w:p>
    <w:p w14:paraId="72AAA7A7" w14:textId="77777777" w:rsidR="00A71234" w:rsidRDefault="00A71234" w:rsidP="00DF6EA1">
      <w:pPr>
        <w:spacing w:line="240" w:lineRule="auto"/>
        <w:rPr>
          <w:rFonts w:ascii="Arial" w:hAnsi="Arial" w:cs="Arial"/>
          <w:sz w:val="24"/>
          <w:szCs w:val="24"/>
        </w:rPr>
      </w:pPr>
    </w:p>
    <w:p w14:paraId="17EEA5F6" w14:textId="77777777" w:rsidR="00A71234" w:rsidRDefault="00A71234" w:rsidP="00DF6EA1">
      <w:pPr>
        <w:spacing w:line="240" w:lineRule="auto"/>
        <w:rPr>
          <w:rFonts w:ascii="Arial" w:hAnsi="Arial" w:cs="Arial"/>
          <w:sz w:val="24"/>
          <w:szCs w:val="24"/>
        </w:rPr>
      </w:pPr>
    </w:p>
    <w:p w14:paraId="39617E3F" w14:textId="77777777" w:rsidR="00A71234" w:rsidRDefault="00A71234" w:rsidP="00DF6EA1">
      <w:pPr>
        <w:spacing w:line="240" w:lineRule="auto"/>
        <w:rPr>
          <w:rFonts w:ascii="Arial" w:hAnsi="Arial" w:cs="Arial"/>
          <w:sz w:val="24"/>
          <w:szCs w:val="24"/>
        </w:rPr>
      </w:pPr>
    </w:p>
    <w:p w14:paraId="6C351359" w14:textId="77777777" w:rsidR="00A71234" w:rsidRDefault="00A71234" w:rsidP="00DF6EA1">
      <w:pPr>
        <w:spacing w:line="240" w:lineRule="auto"/>
        <w:rPr>
          <w:rFonts w:ascii="Arial" w:hAnsi="Arial" w:cs="Arial"/>
          <w:sz w:val="24"/>
          <w:szCs w:val="24"/>
        </w:rPr>
      </w:pPr>
    </w:p>
    <w:p w14:paraId="4B341CB7" w14:textId="77777777" w:rsidR="00A71234" w:rsidRDefault="00A71234" w:rsidP="00DF6EA1">
      <w:pPr>
        <w:spacing w:line="240" w:lineRule="auto"/>
        <w:rPr>
          <w:rFonts w:ascii="Arial" w:hAnsi="Arial" w:cs="Arial"/>
          <w:sz w:val="24"/>
          <w:szCs w:val="24"/>
        </w:rPr>
      </w:pPr>
    </w:p>
    <w:p w14:paraId="293E7B2A" w14:textId="77777777" w:rsidR="00AA02DA" w:rsidRPr="00A71234" w:rsidRDefault="001F4399" w:rsidP="00DF6EA1">
      <w:pPr>
        <w:spacing w:line="240" w:lineRule="auto"/>
        <w:rPr>
          <w:rFonts w:ascii="Arial" w:hAnsi="Arial" w:cs="Arial"/>
          <w:sz w:val="20"/>
          <w:szCs w:val="20"/>
        </w:rPr>
      </w:pPr>
      <w:r w:rsidRPr="00A71234">
        <w:rPr>
          <w:rFonts w:ascii="Arial" w:hAnsi="Arial" w:cs="Arial"/>
          <w:sz w:val="20"/>
          <w:szCs w:val="20"/>
        </w:rPr>
        <w:t xml:space="preserve">TABLE </w:t>
      </w:r>
      <w:proofErr w:type="gramStart"/>
      <w:r w:rsidRPr="00A71234">
        <w:rPr>
          <w:rFonts w:ascii="Arial" w:hAnsi="Arial" w:cs="Arial"/>
          <w:sz w:val="20"/>
          <w:szCs w:val="20"/>
        </w:rPr>
        <w:t>4</w:t>
      </w:r>
      <w:r w:rsidR="00A71234" w:rsidRPr="00A71234">
        <w:rPr>
          <w:rFonts w:ascii="Arial" w:hAnsi="Arial" w:cs="Arial"/>
          <w:sz w:val="20"/>
          <w:szCs w:val="20"/>
        </w:rPr>
        <w:t xml:space="preserve"> :</w:t>
      </w:r>
      <w:proofErr w:type="gramEnd"/>
      <w:r w:rsidR="00A71234" w:rsidRPr="00A71234">
        <w:rPr>
          <w:rFonts w:ascii="Arial" w:hAnsi="Arial" w:cs="Arial"/>
          <w:sz w:val="20"/>
          <w:szCs w:val="20"/>
        </w:rPr>
        <w:t xml:space="preserve"> </w:t>
      </w:r>
      <w:r w:rsidR="00AA02DA" w:rsidRPr="00A71234">
        <w:rPr>
          <w:rFonts w:ascii="Arial" w:hAnsi="Arial" w:cs="Arial"/>
          <w:sz w:val="20"/>
          <w:szCs w:val="20"/>
        </w:rPr>
        <w:t xml:space="preserve">Effects of Methanol Extracts of </w:t>
      </w:r>
      <w:r w:rsidR="00AA02DA" w:rsidRPr="00A71234">
        <w:rPr>
          <w:rFonts w:ascii="Arial" w:hAnsi="Arial" w:cs="Arial"/>
          <w:i/>
          <w:sz w:val="20"/>
          <w:szCs w:val="20"/>
        </w:rPr>
        <w:t xml:space="preserve">Azanza </w:t>
      </w:r>
      <w:proofErr w:type="spellStart"/>
      <w:r w:rsidR="00AA02DA" w:rsidRPr="00A71234">
        <w:rPr>
          <w:rFonts w:ascii="Arial" w:hAnsi="Arial" w:cs="Arial"/>
          <w:i/>
          <w:sz w:val="20"/>
          <w:szCs w:val="20"/>
        </w:rPr>
        <w:t>garckeana</w:t>
      </w:r>
      <w:proofErr w:type="spellEnd"/>
      <w:r w:rsidR="00AA02DA" w:rsidRPr="00A71234">
        <w:rPr>
          <w:rFonts w:ascii="Arial" w:hAnsi="Arial" w:cs="Arial"/>
          <w:sz w:val="20"/>
          <w:szCs w:val="20"/>
        </w:rPr>
        <w:t xml:space="preserve"> on serum Lipid Profiles in Streptozotocin induced Diabetic Rats.</w:t>
      </w:r>
    </w:p>
    <w:tbl>
      <w:tblPr>
        <w:tblStyle w:val="ListTable6Colorful1"/>
        <w:tblW w:w="0" w:type="auto"/>
        <w:tblInd w:w="-162" w:type="dxa"/>
        <w:shd w:val="clear" w:color="auto" w:fill="FFFFFF" w:themeFill="background1"/>
        <w:tblLook w:val="04A0" w:firstRow="1" w:lastRow="0" w:firstColumn="1" w:lastColumn="0" w:noHBand="0" w:noVBand="1"/>
      </w:tblPr>
      <w:tblGrid>
        <w:gridCol w:w="2970"/>
        <w:gridCol w:w="1710"/>
        <w:gridCol w:w="1620"/>
        <w:gridCol w:w="1620"/>
        <w:gridCol w:w="1592"/>
      </w:tblGrid>
      <w:tr w:rsidR="00AA02DA" w:rsidRPr="00A71234" w14:paraId="3B254860" w14:textId="77777777" w:rsidTr="00664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5D07B633"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Treatment Groups</w:t>
            </w:r>
          </w:p>
          <w:p w14:paraId="0BE5A85C"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04787F22"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Total</w:t>
            </w:r>
          </w:p>
          <w:p w14:paraId="1DB1E730"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Cholesterol</w:t>
            </w:r>
          </w:p>
          <w:p w14:paraId="4CFED9E1"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t>(mmol/L)</w:t>
            </w:r>
          </w:p>
        </w:tc>
        <w:tc>
          <w:tcPr>
            <w:tcW w:w="1620" w:type="dxa"/>
            <w:shd w:val="clear" w:color="auto" w:fill="FFFFFF" w:themeFill="background1"/>
          </w:tcPr>
          <w:p w14:paraId="67F9647A"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Triglyceride</w:t>
            </w:r>
          </w:p>
          <w:p w14:paraId="6590910E"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(mmol/L)</w:t>
            </w:r>
          </w:p>
        </w:tc>
        <w:tc>
          <w:tcPr>
            <w:tcW w:w="1620" w:type="dxa"/>
            <w:shd w:val="clear" w:color="auto" w:fill="FFFFFF" w:themeFill="background1"/>
          </w:tcPr>
          <w:p w14:paraId="7619C623"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HDL</w:t>
            </w:r>
          </w:p>
          <w:p w14:paraId="55D316D0"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(mmol/L)</w:t>
            </w:r>
          </w:p>
        </w:tc>
        <w:tc>
          <w:tcPr>
            <w:tcW w:w="1592" w:type="dxa"/>
            <w:shd w:val="clear" w:color="auto" w:fill="FFFFFF" w:themeFill="background1"/>
          </w:tcPr>
          <w:p w14:paraId="1E1F0B32"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LDL</w:t>
            </w:r>
          </w:p>
          <w:p w14:paraId="27FD4AA4" w14:textId="77777777" w:rsidR="00AA02DA" w:rsidRPr="00A71234" w:rsidRDefault="00AA02DA"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71234">
              <w:rPr>
                <w:rFonts w:ascii="Arial" w:hAnsi="Arial" w:cs="Arial"/>
                <w:b w:val="0"/>
                <w:sz w:val="20"/>
                <w:szCs w:val="20"/>
              </w:rPr>
              <w:lastRenderedPageBreak/>
              <w:t>(mmol/L)</w:t>
            </w:r>
          </w:p>
        </w:tc>
      </w:tr>
      <w:tr w:rsidR="00AA02DA" w:rsidRPr="00A71234" w14:paraId="0040376A"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205659B4"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lastRenderedPageBreak/>
              <w:t xml:space="preserve">Normal control </w:t>
            </w:r>
          </w:p>
          <w:p w14:paraId="2BBC052A"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671EEDA1"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3.95 ± 0.05</w:t>
            </w:r>
          </w:p>
        </w:tc>
        <w:tc>
          <w:tcPr>
            <w:tcW w:w="1620" w:type="dxa"/>
            <w:shd w:val="clear" w:color="auto" w:fill="FFFFFF" w:themeFill="background1"/>
          </w:tcPr>
          <w:p w14:paraId="288F1D5F"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0.93 ± 0.03</w:t>
            </w:r>
          </w:p>
        </w:tc>
        <w:tc>
          <w:tcPr>
            <w:tcW w:w="1620" w:type="dxa"/>
            <w:shd w:val="clear" w:color="auto" w:fill="FFFFFF" w:themeFill="background1"/>
          </w:tcPr>
          <w:p w14:paraId="15667DDC"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1.30 ± 0.05</w:t>
            </w:r>
          </w:p>
        </w:tc>
        <w:tc>
          <w:tcPr>
            <w:tcW w:w="1592" w:type="dxa"/>
            <w:shd w:val="clear" w:color="auto" w:fill="FFFFFF" w:themeFill="background1"/>
          </w:tcPr>
          <w:p w14:paraId="17F72B2E"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1.92 ± 0.13</w:t>
            </w:r>
          </w:p>
        </w:tc>
      </w:tr>
      <w:tr w:rsidR="00AA02DA" w:rsidRPr="00A71234" w14:paraId="520D11F6"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3A9A9DB9"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Diabetic control</w:t>
            </w:r>
          </w:p>
          <w:p w14:paraId="58A18F3C"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4900CE88"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A71234">
              <w:rPr>
                <w:rFonts w:ascii="Arial" w:hAnsi="Arial" w:cs="Arial"/>
                <w:sz w:val="20"/>
                <w:szCs w:val="20"/>
              </w:rPr>
              <w:t>5.97 ± 0.05</w:t>
            </w:r>
            <w:r w:rsidRPr="00A71234">
              <w:rPr>
                <w:rFonts w:ascii="Arial" w:hAnsi="Arial" w:cs="Arial"/>
                <w:sz w:val="20"/>
                <w:szCs w:val="20"/>
                <w:vertAlign w:val="superscript"/>
              </w:rPr>
              <w:t>a</w:t>
            </w:r>
          </w:p>
        </w:tc>
        <w:tc>
          <w:tcPr>
            <w:tcW w:w="1620" w:type="dxa"/>
            <w:shd w:val="clear" w:color="auto" w:fill="FFFFFF" w:themeFill="background1"/>
          </w:tcPr>
          <w:p w14:paraId="3F001A2A"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A71234">
              <w:rPr>
                <w:rFonts w:ascii="Arial" w:hAnsi="Arial" w:cs="Arial"/>
                <w:sz w:val="20"/>
                <w:szCs w:val="20"/>
              </w:rPr>
              <w:t>2.87 ± 0.43</w:t>
            </w:r>
            <w:r w:rsidRPr="00A71234">
              <w:rPr>
                <w:rFonts w:ascii="Arial" w:hAnsi="Arial" w:cs="Arial"/>
                <w:sz w:val="20"/>
                <w:szCs w:val="20"/>
                <w:vertAlign w:val="superscript"/>
              </w:rPr>
              <w:t>a</w:t>
            </w:r>
          </w:p>
        </w:tc>
        <w:tc>
          <w:tcPr>
            <w:tcW w:w="1620" w:type="dxa"/>
            <w:shd w:val="clear" w:color="auto" w:fill="FFFFFF" w:themeFill="background1"/>
          </w:tcPr>
          <w:p w14:paraId="01F8802C"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A71234">
              <w:rPr>
                <w:rFonts w:ascii="Arial" w:hAnsi="Arial" w:cs="Arial"/>
                <w:sz w:val="20"/>
                <w:szCs w:val="20"/>
              </w:rPr>
              <w:t>0.47 ± 0.01</w:t>
            </w:r>
            <w:r w:rsidRPr="00A71234">
              <w:rPr>
                <w:rFonts w:ascii="Arial" w:hAnsi="Arial" w:cs="Arial"/>
                <w:sz w:val="20"/>
                <w:szCs w:val="20"/>
                <w:vertAlign w:val="superscript"/>
              </w:rPr>
              <w:t>a</w:t>
            </w:r>
          </w:p>
        </w:tc>
        <w:tc>
          <w:tcPr>
            <w:tcW w:w="1592" w:type="dxa"/>
            <w:shd w:val="clear" w:color="auto" w:fill="FFFFFF" w:themeFill="background1"/>
          </w:tcPr>
          <w:p w14:paraId="3559D354"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3.33 ± 0.03</w:t>
            </w:r>
            <w:r w:rsidRPr="00A71234">
              <w:rPr>
                <w:rFonts w:ascii="Arial" w:hAnsi="Arial" w:cs="Arial"/>
                <w:sz w:val="20"/>
                <w:szCs w:val="20"/>
                <w:vertAlign w:val="superscript"/>
              </w:rPr>
              <w:t>a</w:t>
            </w:r>
            <w:r w:rsidRPr="00A71234">
              <w:rPr>
                <w:rFonts w:ascii="Arial" w:hAnsi="Arial" w:cs="Arial"/>
                <w:sz w:val="20"/>
                <w:szCs w:val="20"/>
              </w:rPr>
              <w:t xml:space="preserve"> </w:t>
            </w:r>
          </w:p>
        </w:tc>
      </w:tr>
      <w:tr w:rsidR="00AA02DA" w:rsidRPr="00A71234" w14:paraId="39BECD9C"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5A76F00B" w14:textId="77777777" w:rsidR="00AA02DA" w:rsidRPr="00A71234" w:rsidRDefault="004743BD" w:rsidP="00DF6EA1">
            <w:pPr>
              <w:rPr>
                <w:rFonts w:ascii="Arial" w:hAnsi="Arial" w:cs="Arial"/>
                <w:b w:val="0"/>
                <w:sz w:val="20"/>
                <w:szCs w:val="20"/>
              </w:rPr>
            </w:pPr>
            <w:r>
              <w:rPr>
                <w:rFonts w:ascii="Arial" w:hAnsi="Arial" w:cs="Arial"/>
                <w:b w:val="0"/>
                <w:sz w:val="20"/>
                <w:szCs w:val="20"/>
              </w:rPr>
              <w:t>Diabetic Treated Standard</w:t>
            </w:r>
            <w:r w:rsidR="00AA02DA" w:rsidRPr="00A71234">
              <w:rPr>
                <w:rFonts w:ascii="Arial" w:hAnsi="Arial" w:cs="Arial"/>
                <w:b w:val="0"/>
                <w:sz w:val="20"/>
                <w:szCs w:val="20"/>
              </w:rPr>
              <w:t xml:space="preserve">  drug</w:t>
            </w:r>
            <w:r>
              <w:rPr>
                <w:rFonts w:ascii="Arial" w:hAnsi="Arial" w:cs="Arial"/>
                <w:b w:val="0"/>
                <w:sz w:val="20"/>
                <w:szCs w:val="20"/>
              </w:rPr>
              <w:t xml:space="preserve">s (metformin 200mg/kg) </w:t>
            </w:r>
          </w:p>
          <w:p w14:paraId="1FE3C27F"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 xml:space="preserve"> </w:t>
            </w:r>
          </w:p>
        </w:tc>
        <w:tc>
          <w:tcPr>
            <w:tcW w:w="1710" w:type="dxa"/>
            <w:shd w:val="clear" w:color="auto" w:fill="FFFFFF" w:themeFill="background1"/>
          </w:tcPr>
          <w:p w14:paraId="7FA93635"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A71234">
              <w:rPr>
                <w:rFonts w:ascii="Arial" w:hAnsi="Arial" w:cs="Arial"/>
                <w:sz w:val="20"/>
                <w:szCs w:val="20"/>
              </w:rPr>
              <w:t>4.80 ± 0.20</w:t>
            </w:r>
            <w:r w:rsidRPr="00A71234">
              <w:rPr>
                <w:rFonts w:ascii="Arial" w:hAnsi="Arial" w:cs="Arial"/>
                <w:sz w:val="20"/>
                <w:szCs w:val="20"/>
                <w:vertAlign w:val="superscript"/>
              </w:rPr>
              <w:t>b</w:t>
            </w:r>
          </w:p>
        </w:tc>
        <w:tc>
          <w:tcPr>
            <w:tcW w:w="1620" w:type="dxa"/>
            <w:shd w:val="clear" w:color="auto" w:fill="FFFFFF" w:themeFill="background1"/>
          </w:tcPr>
          <w:p w14:paraId="199198AD"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1.16 ± 0.05</w:t>
            </w:r>
            <w:r w:rsidRPr="00A71234">
              <w:rPr>
                <w:rFonts w:ascii="Arial" w:hAnsi="Arial" w:cs="Arial"/>
                <w:sz w:val="20"/>
                <w:szCs w:val="20"/>
                <w:vertAlign w:val="superscript"/>
              </w:rPr>
              <w:t xml:space="preserve"> b</w:t>
            </w:r>
          </w:p>
        </w:tc>
        <w:tc>
          <w:tcPr>
            <w:tcW w:w="1620" w:type="dxa"/>
            <w:shd w:val="clear" w:color="auto" w:fill="FFFFFF" w:themeFill="background1"/>
          </w:tcPr>
          <w:p w14:paraId="019ADD6C"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1.09 ± 0.03</w:t>
            </w:r>
            <w:r w:rsidRPr="00A71234">
              <w:rPr>
                <w:rFonts w:ascii="Arial" w:hAnsi="Arial" w:cs="Arial"/>
                <w:sz w:val="20"/>
                <w:szCs w:val="20"/>
                <w:vertAlign w:val="superscript"/>
              </w:rPr>
              <w:t xml:space="preserve"> b</w:t>
            </w:r>
          </w:p>
        </w:tc>
        <w:tc>
          <w:tcPr>
            <w:tcW w:w="1592" w:type="dxa"/>
            <w:shd w:val="clear" w:color="auto" w:fill="FFFFFF" w:themeFill="background1"/>
          </w:tcPr>
          <w:p w14:paraId="2D2D3108"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2.05 ± 0.04</w:t>
            </w:r>
            <w:r w:rsidRPr="00A71234">
              <w:rPr>
                <w:rFonts w:ascii="Arial" w:hAnsi="Arial" w:cs="Arial"/>
                <w:sz w:val="20"/>
                <w:szCs w:val="20"/>
                <w:vertAlign w:val="superscript"/>
              </w:rPr>
              <w:t xml:space="preserve"> b</w:t>
            </w:r>
          </w:p>
        </w:tc>
      </w:tr>
      <w:tr w:rsidR="00AA02DA" w:rsidRPr="00A71234" w14:paraId="1E68F3FE"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67E2A682"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Diabetic Treated Fruit 100 mg/kg</w:t>
            </w:r>
          </w:p>
          <w:p w14:paraId="7D1AC0A9"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065E01C5"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4.73 ± 0.86</w:t>
            </w:r>
            <w:r w:rsidRPr="00A71234">
              <w:rPr>
                <w:rFonts w:ascii="Arial" w:hAnsi="Arial" w:cs="Arial"/>
                <w:sz w:val="20"/>
                <w:szCs w:val="20"/>
                <w:vertAlign w:val="superscript"/>
              </w:rPr>
              <w:t xml:space="preserve"> b</w:t>
            </w:r>
          </w:p>
        </w:tc>
        <w:tc>
          <w:tcPr>
            <w:tcW w:w="1620" w:type="dxa"/>
            <w:shd w:val="clear" w:color="auto" w:fill="FFFFFF" w:themeFill="background1"/>
          </w:tcPr>
          <w:p w14:paraId="5F76851B"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1.49 ± 0.14</w:t>
            </w:r>
            <w:r w:rsidRPr="00A71234">
              <w:rPr>
                <w:rFonts w:ascii="Arial" w:hAnsi="Arial" w:cs="Arial"/>
                <w:sz w:val="20"/>
                <w:szCs w:val="20"/>
                <w:vertAlign w:val="superscript"/>
              </w:rPr>
              <w:t xml:space="preserve"> b</w:t>
            </w:r>
          </w:p>
        </w:tc>
        <w:tc>
          <w:tcPr>
            <w:tcW w:w="1620" w:type="dxa"/>
            <w:shd w:val="clear" w:color="auto" w:fill="FFFFFF" w:themeFill="background1"/>
          </w:tcPr>
          <w:p w14:paraId="60DD52E5"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0.57 ± 0.07</w:t>
            </w:r>
            <w:r w:rsidRPr="00A71234">
              <w:rPr>
                <w:rFonts w:ascii="Arial" w:hAnsi="Arial" w:cs="Arial"/>
                <w:sz w:val="20"/>
                <w:szCs w:val="20"/>
                <w:vertAlign w:val="superscript"/>
              </w:rPr>
              <w:t xml:space="preserve"> b</w:t>
            </w:r>
          </w:p>
        </w:tc>
        <w:tc>
          <w:tcPr>
            <w:tcW w:w="1592" w:type="dxa"/>
            <w:shd w:val="clear" w:color="auto" w:fill="FFFFFF" w:themeFill="background1"/>
          </w:tcPr>
          <w:p w14:paraId="25C1FF39"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2.08 ± 0.40</w:t>
            </w:r>
            <w:r w:rsidRPr="00A71234">
              <w:rPr>
                <w:rFonts w:ascii="Arial" w:hAnsi="Arial" w:cs="Arial"/>
                <w:sz w:val="20"/>
                <w:szCs w:val="20"/>
                <w:vertAlign w:val="superscript"/>
              </w:rPr>
              <w:t xml:space="preserve"> b</w:t>
            </w:r>
          </w:p>
        </w:tc>
      </w:tr>
      <w:tr w:rsidR="00AA02DA" w:rsidRPr="00A71234" w14:paraId="6CE6B2F6"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3B651949" w14:textId="77777777" w:rsidR="00AA02DA" w:rsidRPr="00A71234" w:rsidRDefault="004743BD" w:rsidP="00DF6EA1">
            <w:pPr>
              <w:rPr>
                <w:rFonts w:ascii="Arial" w:hAnsi="Arial" w:cs="Arial"/>
                <w:b w:val="0"/>
                <w:sz w:val="20"/>
                <w:szCs w:val="20"/>
              </w:rPr>
            </w:pPr>
            <w:r>
              <w:rPr>
                <w:rFonts w:ascii="Arial" w:hAnsi="Arial" w:cs="Arial"/>
                <w:b w:val="0"/>
                <w:sz w:val="20"/>
                <w:szCs w:val="20"/>
              </w:rPr>
              <w:t>Diabetic Treated Leave</w:t>
            </w:r>
            <w:r w:rsidR="00AA02DA" w:rsidRPr="00A71234">
              <w:rPr>
                <w:rFonts w:ascii="Arial" w:hAnsi="Arial" w:cs="Arial"/>
                <w:b w:val="0"/>
                <w:sz w:val="20"/>
                <w:szCs w:val="20"/>
              </w:rPr>
              <w:t>s 100 mg/kg</w:t>
            </w:r>
          </w:p>
          <w:p w14:paraId="3087E055"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67B5FC69"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3.99 ± 0.08</w:t>
            </w:r>
            <w:r w:rsidRPr="00A71234">
              <w:rPr>
                <w:rFonts w:ascii="Arial" w:hAnsi="Arial" w:cs="Arial"/>
                <w:sz w:val="20"/>
                <w:szCs w:val="20"/>
                <w:vertAlign w:val="superscript"/>
              </w:rPr>
              <w:t xml:space="preserve"> b</w:t>
            </w:r>
          </w:p>
        </w:tc>
        <w:tc>
          <w:tcPr>
            <w:tcW w:w="1620" w:type="dxa"/>
            <w:shd w:val="clear" w:color="auto" w:fill="FFFFFF" w:themeFill="background1"/>
          </w:tcPr>
          <w:p w14:paraId="4BA138B0"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0.98 ± 0.09</w:t>
            </w:r>
            <w:r w:rsidRPr="00A71234">
              <w:rPr>
                <w:rFonts w:ascii="Arial" w:hAnsi="Arial" w:cs="Arial"/>
                <w:sz w:val="20"/>
                <w:szCs w:val="20"/>
                <w:vertAlign w:val="superscript"/>
              </w:rPr>
              <w:t xml:space="preserve"> b</w:t>
            </w:r>
          </w:p>
        </w:tc>
        <w:tc>
          <w:tcPr>
            <w:tcW w:w="1620" w:type="dxa"/>
            <w:shd w:val="clear" w:color="auto" w:fill="FFFFFF" w:themeFill="background1"/>
          </w:tcPr>
          <w:p w14:paraId="03088B09"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1.27 ± 0.09</w:t>
            </w:r>
            <w:r w:rsidRPr="00A71234">
              <w:rPr>
                <w:rFonts w:ascii="Arial" w:hAnsi="Arial" w:cs="Arial"/>
                <w:sz w:val="20"/>
                <w:szCs w:val="20"/>
                <w:vertAlign w:val="superscript"/>
              </w:rPr>
              <w:t xml:space="preserve"> b</w:t>
            </w:r>
          </w:p>
        </w:tc>
        <w:tc>
          <w:tcPr>
            <w:tcW w:w="1592" w:type="dxa"/>
            <w:shd w:val="clear" w:color="auto" w:fill="FFFFFF" w:themeFill="background1"/>
          </w:tcPr>
          <w:p w14:paraId="79CA9C9A"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1.96 ± 0.04</w:t>
            </w:r>
            <w:r w:rsidRPr="00A71234">
              <w:rPr>
                <w:rFonts w:ascii="Arial" w:hAnsi="Arial" w:cs="Arial"/>
                <w:sz w:val="20"/>
                <w:szCs w:val="20"/>
                <w:vertAlign w:val="superscript"/>
              </w:rPr>
              <w:t xml:space="preserve"> b</w:t>
            </w:r>
          </w:p>
        </w:tc>
      </w:tr>
      <w:tr w:rsidR="00AA02DA" w:rsidRPr="00A71234" w14:paraId="237AE564"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696C713D"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Diabetic Treated Root100 mg/kg</w:t>
            </w:r>
          </w:p>
          <w:p w14:paraId="00412454" w14:textId="77777777" w:rsidR="00AA02DA" w:rsidRPr="00A71234" w:rsidRDefault="00AA02DA" w:rsidP="00DF6EA1">
            <w:pPr>
              <w:rPr>
                <w:rFonts w:ascii="Arial" w:hAnsi="Arial" w:cs="Arial"/>
                <w:b w:val="0"/>
                <w:sz w:val="20"/>
                <w:szCs w:val="20"/>
              </w:rPr>
            </w:pPr>
          </w:p>
        </w:tc>
        <w:tc>
          <w:tcPr>
            <w:tcW w:w="1710" w:type="dxa"/>
            <w:shd w:val="clear" w:color="auto" w:fill="FFFFFF" w:themeFill="background1"/>
          </w:tcPr>
          <w:p w14:paraId="5E1B64F5"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5.00 ± 0.69</w:t>
            </w:r>
            <w:r w:rsidRPr="00A71234">
              <w:rPr>
                <w:rFonts w:ascii="Arial" w:hAnsi="Arial" w:cs="Arial"/>
                <w:sz w:val="20"/>
                <w:szCs w:val="20"/>
                <w:vertAlign w:val="superscript"/>
              </w:rPr>
              <w:t xml:space="preserve"> b</w:t>
            </w:r>
          </w:p>
        </w:tc>
        <w:tc>
          <w:tcPr>
            <w:tcW w:w="1620" w:type="dxa"/>
            <w:shd w:val="clear" w:color="auto" w:fill="FFFFFF" w:themeFill="background1"/>
          </w:tcPr>
          <w:p w14:paraId="5BFCFEEB"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A71234">
              <w:rPr>
                <w:rFonts w:ascii="Arial" w:hAnsi="Arial" w:cs="Arial"/>
                <w:sz w:val="20"/>
                <w:szCs w:val="20"/>
              </w:rPr>
              <w:t>2.51 ± 4.71</w:t>
            </w:r>
            <w:r w:rsidRPr="00A71234">
              <w:rPr>
                <w:rFonts w:ascii="Arial" w:hAnsi="Arial" w:cs="Arial"/>
                <w:sz w:val="20"/>
                <w:szCs w:val="20"/>
                <w:vertAlign w:val="superscript"/>
              </w:rPr>
              <w:t>ab</w:t>
            </w:r>
          </w:p>
        </w:tc>
        <w:tc>
          <w:tcPr>
            <w:tcW w:w="1620" w:type="dxa"/>
            <w:shd w:val="clear" w:color="auto" w:fill="FFFFFF" w:themeFill="background1"/>
          </w:tcPr>
          <w:p w14:paraId="13CC6586"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0.80 ± 0.01</w:t>
            </w:r>
            <w:r w:rsidRPr="00A71234">
              <w:rPr>
                <w:rFonts w:ascii="Arial" w:hAnsi="Arial" w:cs="Arial"/>
                <w:sz w:val="20"/>
                <w:szCs w:val="20"/>
                <w:vertAlign w:val="superscript"/>
              </w:rPr>
              <w:t xml:space="preserve"> b</w:t>
            </w:r>
          </w:p>
        </w:tc>
        <w:tc>
          <w:tcPr>
            <w:tcW w:w="1592" w:type="dxa"/>
            <w:shd w:val="clear" w:color="auto" w:fill="FFFFFF" w:themeFill="background1"/>
          </w:tcPr>
          <w:p w14:paraId="235F8B97" w14:textId="77777777" w:rsidR="00AA02DA" w:rsidRPr="00A71234" w:rsidRDefault="00AA02DA"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1234">
              <w:rPr>
                <w:rFonts w:ascii="Arial" w:hAnsi="Arial" w:cs="Arial"/>
                <w:sz w:val="20"/>
                <w:szCs w:val="20"/>
              </w:rPr>
              <w:t>2.01 ± 0.01</w:t>
            </w:r>
            <w:r w:rsidRPr="00A71234">
              <w:rPr>
                <w:rFonts w:ascii="Arial" w:hAnsi="Arial" w:cs="Arial"/>
                <w:sz w:val="20"/>
                <w:szCs w:val="20"/>
                <w:vertAlign w:val="superscript"/>
              </w:rPr>
              <w:t xml:space="preserve"> b</w:t>
            </w:r>
          </w:p>
        </w:tc>
      </w:tr>
      <w:tr w:rsidR="00AA02DA" w:rsidRPr="00A71234" w14:paraId="5B9701B0"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3CBEF662"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Diabetic Treated Stem 100 mg/kg</w:t>
            </w:r>
          </w:p>
          <w:p w14:paraId="04FEEB44" w14:textId="77777777" w:rsidR="00AA02DA" w:rsidRPr="00A71234" w:rsidRDefault="00AA02DA" w:rsidP="00DF6EA1">
            <w:pPr>
              <w:rPr>
                <w:rFonts w:ascii="Arial" w:hAnsi="Arial" w:cs="Arial"/>
                <w:b w:val="0"/>
                <w:sz w:val="20"/>
                <w:szCs w:val="20"/>
              </w:rPr>
            </w:pPr>
          </w:p>
          <w:p w14:paraId="42944521" w14:textId="77777777" w:rsidR="00AA02DA" w:rsidRPr="00A71234" w:rsidRDefault="00AA02DA" w:rsidP="00DF6EA1">
            <w:pPr>
              <w:rPr>
                <w:rFonts w:ascii="Arial" w:hAnsi="Arial" w:cs="Arial"/>
                <w:b w:val="0"/>
                <w:sz w:val="20"/>
                <w:szCs w:val="20"/>
              </w:rPr>
            </w:pPr>
            <w:r w:rsidRPr="00A71234">
              <w:rPr>
                <w:rFonts w:ascii="Arial" w:hAnsi="Arial" w:cs="Arial"/>
                <w:b w:val="0"/>
                <w:sz w:val="20"/>
                <w:szCs w:val="20"/>
              </w:rPr>
              <w:t xml:space="preserve">p-values </w:t>
            </w:r>
          </w:p>
        </w:tc>
        <w:tc>
          <w:tcPr>
            <w:tcW w:w="1710" w:type="dxa"/>
            <w:shd w:val="clear" w:color="auto" w:fill="FFFFFF" w:themeFill="background1"/>
          </w:tcPr>
          <w:p w14:paraId="4D2CCA05"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4.72 ± 0.27</w:t>
            </w:r>
            <w:r w:rsidRPr="00A71234">
              <w:rPr>
                <w:rFonts w:ascii="Arial" w:hAnsi="Arial" w:cs="Arial"/>
                <w:sz w:val="20"/>
                <w:szCs w:val="20"/>
                <w:vertAlign w:val="superscript"/>
              </w:rPr>
              <w:t xml:space="preserve"> b</w:t>
            </w:r>
          </w:p>
          <w:p w14:paraId="4A4F0326"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38A0C5"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7C88D9"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&lt;0.0001</w:t>
            </w:r>
          </w:p>
        </w:tc>
        <w:tc>
          <w:tcPr>
            <w:tcW w:w="1620" w:type="dxa"/>
            <w:shd w:val="clear" w:color="auto" w:fill="FFFFFF" w:themeFill="background1"/>
          </w:tcPr>
          <w:p w14:paraId="139ABA29"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1.97 ± 0.79</w:t>
            </w:r>
            <w:r w:rsidRPr="00A71234">
              <w:rPr>
                <w:rFonts w:ascii="Arial" w:hAnsi="Arial" w:cs="Arial"/>
                <w:sz w:val="20"/>
                <w:szCs w:val="20"/>
                <w:vertAlign w:val="superscript"/>
              </w:rPr>
              <w:t xml:space="preserve"> b</w:t>
            </w:r>
          </w:p>
          <w:p w14:paraId="31E47BC1"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6C722F" w14:textId="77777777" w:rsidR="00AA02DA" w:rsidRPr="00A71234" w:rsidRDefault="00AA02DA" w:rsidP="00DF6E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652B19" w14:textId="77777777" w:rsidR="00AA02DA" w:rsidRPr="00A71234" w:rsidRDefault="00AA02DA" w:rsidP="00DF6E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&lt;0.0001</w:t>
            </w:r>
          </w:p>
        </w:tc>
        <w:tc>
          <w:tcPr>
            <w:tcW w:w="1620" w:type="dxa"/>
            <w:shd w:val="clear" w:color="auto" w:fill="FFFFFF" w:themeFill="background1"/>
          </w:tcPr>
          <w:p w14:paraId="6033367F"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1.07 ± 0.03</w:t>
            </w:r>
            <w:r w:rsidRPr="00A71234">
              <w:rPr>
                <w:rFonts w:ascii="Arial" w:hAnsi="Arial" w:cs="Arial"/>
                <w:sz w:val="20"/>
                <w:szCs w:val="20"/>
                <w:vertAlign w:val="superscript"/>
              </w:rPr>
              <w:t xml:space="preserve"> b</w:t>
            </w:r>
          </w:p>
          <w:p w14:paraId="27BE8CDD"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2ED53F"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B7BF5C"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&lt;0.0001</w:t>
            </w:r>
          </w:p>
        </w:tc>
        <w:tc>
          <w:tcPr>
            <w:tcW w:w="1592" w:type="dxa"/>
            <w:shd w:val="clear" w:color="auto" w:fill="FFFFFF" w:themeFill="background1"/>
          </w:tcPr>
          <w:p w14:paraId="5B34EE5C"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1.83 ± 0.04</w:t>
            </w:r>
            <w:r w:rsidRPr="00A71234">
              <w:rPr>
                <w:rFonts w:ascii="Arial" w:hAnsi="Arial" w:cs="Arial"/>
                <w:sz w:val="20"/>
                <w:szCs w:val="20"/>
                <w:vertAlign w:val="superscript"/>
              </w:rPr>
              <w:t xml:space="preserve"> b</w:t>
            </w:r>
          </w:p>
          <w:p w14:paraId="18A91345"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54FB5C"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3BC23A" w14:textId="77777777" w:rsidR="00AA02DA" w:rsidRPr="00A71234" w:rsidRDefault="00AA02DA"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1234">
              <w:rPr>
                <w:rFonts w:ascii="Arial" w:hAnsi="Arial" w:cs="Arial"/>
                <w:sz w:val="20"/>
                <w:szCs w:val="20"/>
              </w:rPr>
              <w:t>&lt;0.0001</w:t>
            </w:r>
          </w:p>
        </w:tc>
      </w:tr>
    </w:tbl>
    <w:p w14:paraId="4B2895E1" w14:textId="77777777" w:rsidR="00AA02DA" w:rsidRPr="00A71234" w:rsidRDefault="00AA02DA" w:rsidP="00DF6EA1">
      <w:pPr>
        <w:suppressAutoHyphens/>
        <w:spacing w:after="0" w:line="240" w:lineRule="auto"/>
        <w:rPr>
          <w:rFonts w:ascii="Arial" w:eastAsia="Calibri" w:hAnsi="Arial" w:cs="Arial"/>
          <w:sz w:val="18"/>
          <w:szCs w:val="18"/>
        </w:rPr>
      </w:pPr>
      <w:r w:rsidRPr="00A71234">
        <w:rPr>
          <w:rFonts w:ascii="Arial" w:eastAsia="Calibri" w:hAnsi="Arial" w:cs="Arial"/>
          <w:sz w:val="18"/>
          <w:szCs w:val="18"/>
        </w:rPr>
        <w:t>If p-value is greater than 0.05, mean values are not statistically significant (p &lt; 0.05)</w:t>
      </w:r>
    </w:p>
    <w:p w14:paraId="6F0AA384" w14:textId="77777777" w:rsidR="00AA02DA" w:rsidRPr="00A71234" w:rsidRDefault="00AA02DA" w:rsidP="00DF6EA1">
      <w:pPr>
        <w:suppressAutoHyphens/>
        <w:spacing w:after="0" w:line="240" w:lineRule="auto"/>
        <w:rPr>
          <w:rFonts w:ascii="Arial" w:eastAsia="Calibri" w:hAnsi="Arial" w:cs="Arial"/>
          <w:sz w:val="18"/>
          <w:szCs w:val="18"/>
        </w:rPr>
      </w:pPr>
      <w:r w:rsidRPr="00A71234">
        <w:rPr>
          <w:rFonts w:ascii="Arial" w:eastAsia="Calibri" w:hAnsi="Arial" w:cs="Arial"/>
          <w:sz w:val="18"/>
          <w:szCs w:val="18"/>
        </w:rPr>
        <w:t>Values are expressed as mean ± SEM (n = 4)</w:t>
      </w:r>
    </w:p>
    <w:p w14:paraId="062FE370" w14:textId="77777777" w:rsidR="00AA02DA" w:rsidRPr="00A71234" w:rsidRDefault="00AA02DA" w:rsidP="00DF6EA1">
      <w:pPr>
        <w:spacing w:after="0" w:line="240" w:lineRule="auto"/>
        <w:rPr>
          <w:rFonts w:ascii="Arial" w:hAnsi="Arial" w:cs="Arial"/>
          <w:sz w:val="18"/>
          <w:szCs w:val="18"/>
        </w:rPr>
      </w:pPr>
      <w:r w:rsidRPr="00A71234">
        <w:rPr>
          <w:rFonts w:ascii="Arial" w:hAnsi="Arial" w:cs="Arial"/>
          <w:sz w:val="18"/>
          <w:szCs w:val="18"/>
        </w:rPr>
        <w:t>a = statistically significant difference (p &lt; 0.05) compared to normal control</w:t>
      </w:r>
    </w:p>
    <w:p w14:paraId="7634E320" w14:textId="77777777" w:rsidR="00DF6EA1" w:rsidRPr="00A71234" w:rsidRDefault="00AA02DA" w:rsidP="009B6430">
      <w:pPr>
        <w:suppressAutoHyphens/>
        <w:spacing w:after="0" w:line="240" w:lineRule="auto"/>
        <w:rPr>
          <w:rFonts w:ascii="Arial" w:eastAsia="Calibri" w:hAnsi="Arial" w:cs="Arial"/>
          <w:sz w:val="18"/>
          <w:szCs w:val="18"/>
        </w:rPr>
      </w:pPr>
      <w:r w:rsidRPr="00A71234">
        <w:rPr>
          <w:rFonts w:ascii="Arial" w:eastAsia="Calibri" w:hAnsi="Arial" w:cs="Arial"/>
          <w:sz w:val="18"/>
          <w:szCs w:val="18"/>
        </w:rPr>
        <w:t>b = statistically significant difference (p &lt; 0.05) compared to diabetic control</w:t>
      </w:r>
    </w:p>
    <w:p w14:paraId="65FA3F9A" w14:textId="77777777" w:rsidR="00DF6EA1" w:rsidRPr="00A71234" w:rsidRDefault="00DF6EA1" w:rsidP="00DF6EA1">
      <w:pPr>
        <w:rPr>
          <w:rFonts w:ascii="Arial" w:hAnsi="Arial" w:cs="Arial"/>
          <w:sz w:val="18"/>
          <w:szCs w:val="18"/>
        </w:rPr>
      </w:pPr>
    </w:p>
    <w:p w14:paraId="4C66F63F" w14:textId="77777777" w:rsidR="00DF6EA1" w:rsidRPr="00E73E84" w:rsidRDefault="001F4399" w:rsidP="00E73E84">
      <w:pPr>
        <w:spacing w:line="240" w:lineRule="auto"/>
        <w:rPr>
          <w:rFonts w:ascii="Arial" w:hAnsi="Arial" w:cs="Arial"/>
          <w:sz w:val="20"/>
          <w:szCs w:val="20"/>
        </w:rPr>
      </w:pPr>
      <w:r w:rsidRPr="00E73E84">
        <w:rPr>
          <w:rFonts w:ascii="Arial" w:hAnsi="Arial" w:cs="Arial"/>
          <w:sz w:val="20"/>
          <w:szCs w:val="20"/>
        </w:rPr>
        <w:t xml:space="preserve">TABLE </w:t>
      </w:r>
      <w:proofErr w:type="gramStart"/>
      <w:r w:rsidRPr="00E73E84">
        <w:rPr>
          <w:rFonts w:ascii="Arial" w:hAnsi="Arial" w:cs="Arial"/>
          <w:sz w:val="20"/>
          <w:szCs w:val="20"/>
        </w:rPr>
        <w:t>5</w:t>
      </w:r>
      <w:r w:rsidR="00E73E84" w:rsidRPr="00E73E84">
        <w:rPr>
          <w:rFonts w:ascii="Arial" w:hAnsi="Arial" w:cs="Arial"/>
          <w:sz w:val="20"/>
          <w:szCs w:val="20"/>
        </w:rPr>
        <w:t xml:space="preserve"> :</w:t>
      </w:r>
      <w:proofErr w:type="gramEnd"/>
      <w:r w:rsidR="00E73E84" w:rsidRPr="00E73E84">
        <w:rPr>
          <w:rFonts w:ascii="Arial" w:hAnsi="Arial" w:cs="Arial"/>
          <w:sz w:val="20"/>
          <w:szCs w:val="20"/>
        </w:rPr>
        <w:t xml:space="preserve"> </w:t>
      </w:r>
      <w:r w:rsidR="00DF6EA1" w:rsidRPr="00E73E84">
        <w:rPr>
          <w:rFonts w:ascii="Arial" w:hAnsi="Arial" w:cs="Arial"/>
          <w:sz w:val="20"/>
          <w:szCs w:val="20"/>
        </w:rPr>
        <w:t xml:space="preserve">Effects of Methanol Extracts of </w:t>
      </w:r>
      <w:r w:rsidR="00DF6EA1" w:rsidRPr="00E73E84">
        <w:rPr>
          <w:rFonts w:ascii="Arial" w:hAnsi="Arial" w:cs="Arial"/>
          <w:i/>
          <w:sz w:val="20"/>
          <w:szCs w:val="20"/>
        </w:rPr>
        <w:t xml:space="preserve">Azanza </w:t>
      </w:r>
      <w:proofErr w:type="spellStart"/>
      <w:r w:rsidR="00DF6EA1" w:rsidRPr="00E73E84">
        <w:rPr>
          <w:rFonts w:ascii="Arial" w:hAnsi="Arial" w:cs="Arial"/>
          <w:i/>
          <w:sz w:val="20"/>
          <w:szCs w:val="20"/>
        </w:rPr>
        <w:t>garckeana</w:t>
      </w:r>
      <w:proofErr w:type="spellEnd"/>
      <w:r w:rsidR="00DF6EA1" w:rsidRPr="00E73E84">
        <w:rPr>
          <w:rFonts w:ascii="Arial" w:hAnsi="Arial" w:cs="Arial"/>
          <w:sz w:val="20"/>
          <w:szCs w:val="20"/>
        </w:rPr>
        <w:t xml:space="preserve"> on some Enzymes in Streptozotocin induced Diabetic Rats</w:t>
      </w:r>
    </w:p>
    <w:tbl>
      <w:tblPr>
        <w:tblStyle w:val="ListTable6Colorful1"/>
        <w:tblW w:w="0" w:type="auto"/>
        <w:shd w:val="clear" w:color="auto" w:fill="FFFFFF" w:themeFill="background1"/>
        <w:tblLook w:val="04A0" w:firstRow="1" w:lastRow="0" w:firstColumn="1" w:lastColumn="0" w:noHBand="0" w:noVBand="1"/>
      </w:tblPr>
      <w:tblGrid>
        <w:gridCol w:w="2337"/>
        <w:gridCol w:w="2337"/>
        <w:gridCol w:w="2338"/>
        <w:gridCol w:w="2338"/>
      </w:tblGrid>
      <w:tr w:rsidR="00DF6EA1" w:rsidRPr="00E73E84" w14:paraId="3475091B" w14:textId="77777777" w:rsidTr="00664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2501C008"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Treatment Groups</w:t>
            </w:r>
          </w:p>
          <w:p w14:paraId="4F30B105"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1A03FCE9" w14:textId="77777777" w:rsidR="00DF6EA1" w:rsidRPr="00E73E84" w:rsidRDefault="00DF6EA1"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AST (U/L)</w:t>
            </w:r>
          </w:p>
        </w:tc>
        <w:tc>
          <w:tcPr>
            <w:tcW w:w="2338" w:type="dxa"/>
            <w:shd w:val="clear" w:color="auto" w:fill="FFFFFF" w:themeFill="background1"/>
          </w:tcPr>
          <w:p w14:paraId="260A464C" w14:textId="77777777" w:rsidR="00DF6EA1" w:rsidRPr="00E73E84" w:rsidRDefault="00DF6EA1"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ALT (U/L)</w:t>
            </w:r>
          </w:p>
        </w:tc>
        <w:tc>
          <w:tcPr>
            <w:tcW w:w="2338" w:type="dxa"/>
            <w:shd w:val="clear" w:color="auto" w:fill="FFFFFF" w:themeFill="background1"/>
          </w:tcPr>
          <w:p w14:paraId="7337884E" w14:textId="77777777" w:rsidR="00DF6EA1" w:rsidRPr="00E73E84" w:rsidRDefault="00DF6EA1" w:rsidP="00DF6EA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ALP (U/L)</w:t>
            </w:r>
          </w:p>
        </w:tc>
      </w:tr>
      <w:tr w:rsidR="00DF6EA1" w:rsidRPr="00E73E84" w14:paraId="649830CF"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08EB1286"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Normal Control</w:t>
            </w:r>
          </w:p>
          <w:p w14:paraId="3D325D9F"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503E666A"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70.18 ± 1.12</w:t>
            </w:r>
          </w:p>
        </w:tc>
        <w:tc>
          <w:tcPr>
            <w:tcW w:w="2338" w:type="dxa"/>
            <w:shd w:val="clear" w:color="auto" w:fill="FFFFFF" w:themeFill="background1"/>
          </w:tcPr>
          <w:p w14:paraId="04EBDF8E"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23.00 ± 0.82</w:t>
            </w:r>
          </w:p>
        </w:tc>
        <w:tc>
          <w:tcPr>
            <w:tcW w:w="2338" w:type="dxa"/>
            <w:shd w:val="clear" w:color="auto" w:fill="FFFFFF" w:themeFill="background1"/>
          </w:tcPr>
          <w:p w14:paraId="67EC0567"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65.60 ± 3.96</w:t>
            </w:r>
          </w:p>
        </w:tc>
      </w:tr>
      <w:tr w:rsidR="00DF6EA1" w:rsidRPr="00E73E84" w14:paraId="07B32730" w14:textId="77777777" w:rsidTr="006648B5">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D9560B9"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Diabetic Control</w:t>
            </w:r>
          </w:p>
          <w:p w14:paraId="26AC65C9"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3EC99BEC"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114.87 ± 4.27</w:t>
            </w:r>
            <w:r w:rsidRPr="00E73E84">
              <w:rPr>
                <w:rFonts w:ascii="Arial" w:hAnsi="Arial" w:cs="Arial"/>
                <w:sz w:val="20"/>
                <w:szCs w:val="20"/>
                <w:vertAlign w:val="superscript"/>
              </w:rPr>
              <w:t>a</w:t>
            </w:r>
          </w:p>
        </w:tc>
        <w:tc>
          <w:tcPr>
            <w:tcW w:w="2338" w:type="dxa"/>
            <w:shd w:val="clear" w:color="auto" w:fill="FFFFFF" w:themeFill="background1"/>
          </w:tcPr>
          <w:p w14:paraId="576F86A6"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30.24 ± 1.89</w:t>
            </w:r>
            <w:r w:rsidRPr="00E73E84">
              <w:rPr>
                <w:rFonts w:ascii="Arial" w:hAnsi="Arial" w:cs="Arial"/>
                <w:sz w:val="20"/>
                <w:szCs w:val="20"/>
                <w:vertAlign w:val="superscript"/>
              </w:rPr>
              <w:t>a</w:t>
            </w:r>
          </w:p>
        </w:tc>
        <w:tc>
          <w:tcPr>
            <w:tcW w:w="2338" w:type="dxa"/>
            <w:shd w:val="clear" w:color="auto" w:fill="FFFFFF" w:themeFill="background1"/>
          </w:tcPr>
          <w:p w14:paraId="6C8D66F1"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86.94 ± 1.06</w:t>
            </w:r>
            <w:r w:rsidRPr="00E73E84">
              <w:rPr>
                <w:rFonts w:ascii="Arial" w:hAnsi="Arial" w:cs="Arial"/>
                <w:sz w:val="20"/>
                <w:szCs w:val="20"/>
                <w:vertAlign w:val="superscript"/>
              </w:rPr>
              <w:t>a</w:t>
            </w:r>
          </w:p>
        </w:tc>
      </w:tr>
      <w:tr w:rsidR="00DF6EA1" w:rsidRPr="00E73E84" w14:paraId="4A977AE4"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7EF304D2" w14:textId="77777777" w:rsidR="00DF6EA1" w:rsidRPr="00E73E84" w:rsidRDefault="004743BD" w:rsidP="00DF6EA1">
            <w:pPr>
              <w:rPr>
                <w:rFonts w:ascii="Arial" w:hAnsi="Arial" w:cs="Arial"/>
                <w:b w:val="0"/>
                <w:sz w:val="20"/>
                <w:szCs w:val="20"/>
              </w:rPr>
            </w:pPr>
            <w:r>
              <w:rPr>
                <w:rFonts w:ascii="Arial" w:hAnsi="Arial" w:cs="Arial"/>
                <w:b w:val="0"/>
                <w:sz w:val="20"/>
                <w:szCs w:val="20"/>
              </w:rPr>
              <w:t>Diabetic Treated Standard</w:t>
            </w:r>
            <w:r w:rsidR="00DF6EA1" w:rsidRPr="00E73E84">
              <w:rPr>
                <w:rFonts w:ascii="Arial" w:hAnsi="Arial" w:cs="Arial"/>
                <w:b w:val="0"/>
                <w:sz w:val="20"/>
                <w:szCs w:val="20"/>
              </w:rPr>
              <w:t xml:space="preserve"> Drug (metformin)</w:t>
            </w:r>
          </w:p>
          <w:p w14:paraId="4C0CE8D2"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264C95EF"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82.51 ± 11.72</w:t>
            </w:r>
            <w:r w:rsidRPr="00E73E84">
              <w:rPr>
                <w:rFonts w:ascii="Arial" w:hAnsi="Arial" w:cs="Arial"/>
                <w:sz w:val="20"/>
                <w:szCs w:val="20"/>
                <w:vertAlign w:val="superscript"/>
              </w:rPr>
              <w:t xml:space="preserve"> b</w:t>
            </w:r>
          </w:p>
        </w:tc>
        <w:tc>
          <w:tcPr>
            <w:tcW w:w="2338" w:type="dxa"/>
            <w:shd w:val="clear" w:color="auto" w:fill="FFFFFF" w:themeFill="background1"/>
          </w:tcPr>
          <w:p w14:paraId="6320BCE7"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23.24  ± 16.34</w:t>
            </w:r>
            <w:r w:rsidRPr="00E73E84">
              <w:rPr>
                <w:rFonts w:ascii="Arial" w:hAnsi="Arial" w:cs="Arial"/>
                <w:sz w:val="20"/>
                <w:szCs w:val="20"/>
                <w:vertAlign w:val="superscript"/>
              </w:rPr>
              <w:t xml:space="preserve"> b</w:t>
            </w:r>
          </w:p>
        </w:tc>
        <w:tc>
          <w:tcPr>
            <w:tcW w:w="2338" w:type="dxa"/>
            <w:shd w:val="clear" w:color="auto" w:fill="FFFFFF" w:themeFill="background1"/>
          </w:tcPr>
          <w:p w14:paraId="79FBC3E7"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68.34 ± 2.55</w:t>
            </w:r>
            <w:r w:rsidRPr="00E73E84">
              <w:rPr>
                <w:rFonts w:ascii="Arial" w:hAnsi="Arial" w:cs="Arial"/>
                <w:sz w:val="20"/>
                <w:szCs w:val="20"/>
                <w:vertAlign w:val="superscript"/>
              </w:rPr>
              <w:t xml:space="preserve"> b</w:t>
            </w:r>
          </w:p>
        </w:tc>
      </w:tr>
      <w:tr w:rsidR="00DF6EA1" w:rsidRPr="00E73E84" w14:paraId="161F742B" w14:textId="77777777" w:rsidTr="006648B5">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0524DFA"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Diabetic Treated Fruit 100 mg/kg</w:t>
            </w:r>
          </w:p>
          <w:p w14:paraId="60863ECB"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1923DCD2"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73.70 ± 2.12</w:t>
            </w:r>
            <w:r w:rsidRPr="00E73E84">
              <w:rPr>
                <w:rFonts w:ascii="Arial" w:hAnsi="Arial" w:cs="Arial"/>
                <w:sz w:val="20"/>
                <w:szCs w:val="20"/>
                <w:vertAlign w:val="superscript"/>
              </w:rPr>
              <w:t xml:space="preserve"> b</w:t>
            </w:r>
            <w:r w:rsidRPr="00E73E84">
              <w:rPr>
                <w:rFonts w:ascii="Arial" w:hAnsi="Arial" w:cs="Arial"/>
                <w:sz w:val="20"/>
                <w:szCs w:val="20"/>
              </w:rPr>
              <w:t xml:space="preserve"> </w:t>
            </w:r>
          </w:p>
        </w:tc>
        <w:tc>
          <w:tcPr>
            <w:tcW w:w="2338" w:type="dxa"/>
            <w:shd w:val="clear" w:color="auto" w:fill="FFFFFF" w:themeFill="background1"/>
          </w:tcPr>
          <w:p w14:paraId="0FDB2D6C"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23.50 ± 1.29</w:t>
            </w:r>
            <w:r w:rsidRPr="00E73E84">
              <w:rPr>
                <w:rFonts w:ascii="Arial" w:hAnsi="Arial" w:cs="Arial"/>
                <w:sz w:val="20"/>
                <w:szCs w:val="20"/>
                <w:vertAlign w:val="superscript"/>
              </w:rPr>
              <w:t xml:space="preserve"> b</w:t>
            </w:r>
          </w:p>
        </w:tc>
        <w:tc>
          <w:tcPr>
            <w:tcW w:w="2338" w:type="dxa"/>
            <w:shd w:val="clear" w:color="auto" w:fill="FFFFFF" w:themeFill="background1"/>
          </w:tcPr>
          <w:p w14:paraId="666A467F"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63.00 ± 2.75</w:t>
            </w:r>
            <w:r w:rsidRPr="00E73E84">
              <w:rPr>
                <w:rFonts w:ascii="Arial" w:hAnsi="Arial" w:cs="Arial"/>
                <w:sz w:val="20"/>
                <w:szCs w:val="20"/>
                <w:vertAlign w:val="superscript"/>
              </w:rPr>
              <w:t xml:space="preserve"> b</w:t>
            </w:r>
          </w:p>
        </w:tc>
      </w:tr>
      <w:tr w:rsidR="00DF6EA1" w:rsidRPr="00E73E84" w14:paraId="312BEC27"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4FB85D07" w14:textId="77777777" w:rsidR="00DF6EA1" w:rsidRPr="00E73E84" w:rsidRDefault="004743BD" w:rsidP="00DF6EA1">
            <w:pPr>
              <w:rPr>
                <w:rFonts w:ascii="Arial" w:hAnsi="Arial" w:cs="Arial"/>
                <w:b w:val="0"/>
                <w:sz w:val="20"/>
                <w:szCs w:val="20"/>
              </w:rPr>
            </w:pPr>
            <w:r>
              <w:rPr>
                <w:rFonts w:ascii="Arial" w:hAnsi="Arial" w:cs="Arial"/>
                <w:b w:val="0"/>
                <w:sz w:val="20"/>
                <w:szCs w:val="20"/>
              </w:rPr>
              <w:t>Diabetic Treated Leaves</w:t>
            </w:r>
            <w:r w:rsidR="00DF6EA1" w:rsidRPr="00E73E84">
              <w:rPr>
                <w:rFonts w:ascii="Arial" w:hAnsi="Arial" w:cs="Arial"/>
                <w:b w:val="0"/>
                <w:sz w:val="20"/>
                <w:szCs w:val="20"/>
              </w:rPr>
              <w:t xml:space="preserve"> 100 mg/kg</w:t>
            </w:r>
          </w:p>
          <w:p w14:paraId="6ED5B35A" w14:textId="77777777" w:rsidR="00DF6EA1" w:rsidRPr="00E73E84" w:rsidRDefault="00DF6EA1" w:rsidP="00DF6EA1">
            <w:pPr>
              <w:rPr>
                <w:rFonts w:ascii="Arial" w:hAnsi="Arial" w:cs="Arial"/>
                <w:b w:val="0"/>
                <w:sz w:val="20"/>
                <w:szCs w:val="20"/>
              </w:rPr>
            </w:pPr>
          </w:p>
        </w:tc>
        <w:tc>
          <w:tcPr>
            <w:tcW w:w="2337" w:type="dxa"/>
            <w:shd w:val="clear" w:color="auto" w:fill="FFFFFF" w:themeFill="background1"/>
          </w:tcPr>
          <w:p w14:paraId="174E6D6C"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72.27  ± 1.88</w:t>
            </w:r>
            <w:r w:rsidRPr="00E73E84">
              <w:rPr>
                <w:rFonts w:ascii="Arial" w:hAnsi="Arial" w:cs="Arial"/>
                <w:sz w:val="20"/>
                <w:szCs w:val="20"/>
                <w:vertAlign w:val="superscript"/>
              </w:rPr>
              <w:t xml:space="preserve"> b</w:t>
            </w:r>
          </w:p>
        </w:tc>
        <w:tc>
          <w:tcPr>
            <w:tcW w:w="2338" w:type="dxa"/>
            <w:shd w:val="clear" w:color="auto" w:fill="FFFFFF" w:themeFill="background1"/>
          </w:tcPr>
          <w:p w14:paraId="36C8871A"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20.11 ± 1.92</w:t>
            </w:r>
            <w:r w:rsidRPr="00E73E84">
              <w:rPr>
                <w:rFonts w:ascii="Arial" w:hAnsi="Arial" w:cs="Arial"/>
                <w:sz w:val="20"/>
                <w:szCs w:val="20"/>
                <w:vertAlign w:val="superscript"/>
              </w:rPr>
              <w:t xml:space="preserve"> b</w:t>
            </w:r>
          </w:p>
        </w:tc>
        <w:tc>
          <w:tcPr>
            <w:tcW w:w="2338" w:type="dxa"/>
            <w:shd w:val="clear" w:color="auto" w:fill="FFFFFF" w:themeFill="background1"/>
          </w:tcPr>
          <w:p w14:paraId="45F3B322"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64.46 ± 1.56</w:t>
            </w:r>
            <w:r w:rsidRPr="00E73E84">
              <w:rPr>
                <w:rFonts w:ascii="Arial" w:hAnsi="Arial" w:cs="Arial"/>
                <w:sz w:val="20"/>
                <w:szCs w:val="20"/>
                <w:vertAlign w:val="superscript"/>
              </w:rPr>
              <w:t xml:space="preserve"> b</w:t>
            </w:r>
          </w:p>
        </w:tc>
      </w:tr>
      <w:tr w:rsidR="00DF6EA1" w:rsidRPr="00E73E84" w14:paraId="67EB0C2C" w14:textId="77777777" w:rsidTr="006648B5">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7D0F74F9"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Diabetic Treated Root 100 mg/kg</w:t>
            </w:r>
          </w:p>
          <w:p w14:paraId="5507685F" w14:textId="77777777" w:rsidR="00DF6EA1" w:rsidRPr="00E73E84" w:rsidRDefault="00DF6EA1" w:rsidP="00DF6EA1">
            <w:pPr>
              <w:rPr>
                <w:rFonts w:ascii="Arial" w:hAnsi="Arial" w:cs="Arial"/>
                <w:b w:val="0"/>
                <w:sz w:val="20"/>
                <w:szCs w:val="20"/>
              </w:rPr>
            </w:pPr>
          </w:p>
          <w:p w14:paraId="183BDE5A"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Diabetic Treated</w:t>
            </w:r>
          </w:p>
        </w:tc>
        <w:tc>
          <w:tcPr>
            <w:tcW w:w="2337" w:type="dxa"/>
            <w:shd w:val="clear" w:color="auto" w:fill="FFFFFF" w:themeFill="background1"/>
          </w:tcPr>
          <w:p w14:paraId="4BCDF45E"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97.31 ± 0.92</w:t>
            </w:r>
            <w:r w:rsidRPr="00E73E84">
              <w:rPr>
                <w:rFonts w:ascii="Arial" w:hAnsi="Arial" w:cs="Arial"/>
                <w:sz w:val="20"/>
                <w:szCs w:val="20"/>
                <w:vertAlign w:val="superscript"/>
              </w:rPr>
              <w:t>a b</w:t>
            </w:r>
          </w:p>
        </w:tc>
        <w:tc>
          <w:tcPr>
            <w:tcW w:w="2338" w:type="dxa"/>
            <w:shd w:val="clear" w:color="auto" w:fill="FFFFFF" w:themeFill="background1"/>
          </w:tcPr>
          <w:p w14:paraId="3724938A"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30.75 ± 0.50</w:t>
            </w:r>
            <w:r w:rsidRPr="00E73E84">
              <w:rPr>
                <w:rFonts w:ascii="Arial" w:hAnsi="Arial" w:cs="Arial"/>
                <w:sz w:val="20"/>
                <w:szCs w:val="20"/>
                <w:vertAlign w:val="superscript"/>
              </w:rPr>
              <w:t>a</w:t>
            </w:r>
          </w:p>
        </w:tc>
        <w:tc>
          <w:tcPr>
            <w:tcW w:w="2338" w:type="dxa"/>
            <w:shd w:val="clear" w:color="auto" w:fill="FFFFFF" w:themeFill="background1"/>
          </w:tcPr>
          <w:p w14:paraId="113CE35C" w14:textId="77777777" w:rsidR="00DF6EA1" w:rsidRPr="00E73E84" w:rsidRDefault="00DF6EA1" w:rsidP="00DF6E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94.11 ± 0.85</w:t>
            </w:r>
            <w:r w:rsidRPr="00E73E84">
              <w:rPr>
                <w:rFonts w:ascii="Arial" w:hAnsi="Arial" w:cs="Arial"/>
                <w:sz w:val="20"/>
                <w:szCs w:val="20"/>
                <w:vertAlign w:val="superscript"/>
              </w:rPr>
              <w:t>a</w:t>
            </w:r>
          </w:p>
        </w:tc>
      </w:tr>
      <w:tr w:rsidR="00DF6EA1" w:rsidRPr="00E73E84" w14:paraId="7EE97DEF"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F3EE653"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Stem 100 mg/kg</w:t>
            </w:r>
          </w:p>
          <w:p w14:paraId="6B16DF08" w14:textId="77777777" w:rsidR="00DF6EA1" w:rsidRPr="00E73E84" w:rsidRDefault="00DF6EA1" w:rsidP="00DF6EA1">
            <w:pPr>
              <w:rPr>
                <w:rFonts w:ascii="Arial" w:hAnsi="Arial" w:cs="Arial"/>
                <w:b w:val="0"/>
                <w:sz w:val="20"/>
                <w:szCs w:val="20"/>
              </w:rPr>
            </w:pPr>
          </w:p>
          <w:p w14:paraId="677730C9" w14:textId="77777777" w:rsidR="00DF6EA1" w:rsidRPr="00E73E84" w:rsidRDefault="00DF6EA1" w:rsidP="00DF6EA1">
            <w:pPr>
              <w:rPr>
                <w:rFonts w:ascii="Arial" w:hAnsi="Arial" w:cs="Arial"/>
                <w:b w:val="0"/>
                <w:sz w:val="20"/>
                <w:szCs w:val="20"/>
              </w:rPr>
            </w:pPr>
            <w:r w:rsidRPr="00E73E84">
              <w:rPr>
                <w:rFonts w:ascii="Arial" w:hAnsi="Arial" w:cs="Arial"/>
                <w:b w:val="0"/>
                <w:sz w:val="20"/>
                <w:szCs w:val="20"/>
              </w:rPr>
              <w:t>p-values</w:t>
            </w:r>
          </w:p>
        </w:tc>
        <w:tc>
          <w:tcPr>
            <w:tcW w:w="2337" w:type="dxa"/>
            <w:shd w:val="clear" w:color="auto" w:fill="FFFFFF" w:themeFill="background1"/>
          </w:tcPr>
          <w:p w14:paraId="62978B06"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80.97 ±15.04</w:t>
            </w:r>
            <w:r w:rsidRPr="00E73E84">
              <w:rPr>
                <w:rFonts w:ascii="Arial" w:hAnsi="Arial" w:cs="Arial"/>
                <w:sz w:val="20"/>
                <w:szCs w:val="20"/>
                <w:vertAlign w:val="superscript"/>
              </w:rPr>
              <w:t xml:space="preserve"> b</w:t>
            </w:r>
          </w:p>
          <w:p w14:paraId="6ABD569E"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B0EBBF"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2338" w:type="dxa"/>
            <w:shd w:val="clear" w:color="auto" w:fill="FFFFFF" w:themeFill="background1"/>
          </w:tcPr>
          <w:p w14:paraId="2A51045C"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24.00 ±3.37</w:t>
            </w:r>
            <w:r w:rsidRPr="00E73E84">
              <w:rPr>
                <w:rFonts w:ascii="Arial" w:hAnsi="Arial" w:cs="Arial"/>
                <w:sz w:val="20"/>
                <w:szCs w:val="20"/>
                <w:vertAlign w:val="superscript"/>
              </w:rPr>
              <w:t xml:space="preserve"> b</w:t>
            </w:r>
          </w:p>
          <w:p w14:paraId="01210E93"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38C603"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2338" w:type="dxa"/>
            <w:shd w:val="clear" w:color="auto" w:fill="FFFFFF" w:themeFill="background1"/>
          </w:tcPr>
          <w:p w14:paraId="59114C2A"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64.34 ± 11.18</w:t>
            </w:r>
            <w:r w:rsidRPr="00E73E84">
              <w:rPr>
                <w:rFonts w:ascii="Arial" w:hAnsi="Arial" w:cs="Arial"/>
                <w:sz w:val="20"/>
                <w:szCs w:val="20"/>
                <w:vertAlign w:val="superscript"/>
              </w:rPr>
              <w:t xml:space="preserve"> b</w:t>
            </w:r>
          </w:p>
          <w:p w14:paraId="07A3BC01"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70368D" w14:textId="77777777" w:rsidR="00DF6EA1" w:rsidRPr="00E73E84" w:rsidRDefault="00DF6EA1" w:rsidP="00DF6E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r>
    </w:tbl>
    <w:p w14:paraId="5E913B4C" w14:textId="77777777" w:rsidR="00DF6EA1" w:rsidRPr="00E73E84" w:rsidRDefault="00DF6EA1" w:rsidP="00DF6EA1">
      <w:pPr>
        <w:suppressAutoHyphens/>
        <w:spacing w:after="0" w:line="240" w:lineRule="auto"/>
        <w:rPr>
          <w:rFonts w:ascii="Arial" w:eastAsia="Calibri" w:hAnsi="Arial" w:cs="Arial"/>
          <w:sz w:val="18"/>
          <w:szCs w:val="18"/>
        </w:rPr>
      </w:pPr>
      <w:r w:rsidRPr="00E73E84">
        <w:rPr>
          <w:rFonts w:ascii="Arial" w:eastAsia="Calibri" w:hAnsi="Arial" w:cs="Arial"/>
          <w:sz w:val="18"/>
          <w:szCs w:val="18"/>
        </w:rPr>
        <w:t>If p-value is greater than 0.05, mean values are not statistically significant (p &lt; 0.05)</w:t>
      </w:r>
    </w:p>
    <w:p w14:paraId="049CCE05" w14:textId="77777777" w:rsidR="00DF6EA1" w:rsidRPr="00E73E84" w:rsidRDefault="00DF6EA1" w:rsidP="00DF6EA1">
      <w:pPr>
        <w:suppressAutoHyphens/>
        <w:spacing w:after="0" w:line="240" w:lineRule="auto"/>
        <w:rPr>
          <w:rFonts w:ascii="Arial" w:eastAsia="Calibri" w:hAnsi="Arial" w:cs="Arial"/>
          <w:sz w:val="18"/>
          <w:szCs w:val="18"/>
        </w:rPr>
      </w:pPr>
      <w:r w:rsidRPr="00E73E84">
        <w:rPr>
          <w:rFonts w:ascii="Arial" w:eastAsia="Calibri" w:hAnsi="Arial" w:cs="Arial"/>
          <w:sz w:val="18"/>
          <w:szCs w:val="18"/>
        </w:rPr>
        <w:t>Values are expressed as mean ± SEM (n = 4)</w:t>
      </w:r>
    </w:p>
    <w:p w14:paraId="0E984F84" w14:textId="77777777" w:rsidR="00DF6EA1" w:rsidRPr="00E73E84" w:rsidRDefault="00DF6EA1" w:rsidP="00DF6EA1">
      <w:pPr>
        <w:spacing w:after="0" w:line="240" w:lineRule="auto"/>
        <w:rPr>
          <w:rFonts w:ascii="Arial" w:hAnsi="Arial" w:cs="Arial"/>
          <w:sz w:val="18"/>
          <w:szCs w:val="18"/>
        </w:rPr>
      </w:pPr>
      <w:r w:rsidRPr="00E73E84">
        <w:rPr>
          <w:rFonts w:ascii="Arial" w:hAnsi="Arial" w:cs="Arial"/>
          <w:sz w:val="18"/>
          <w:szCs w:val="18"/>
        </w:rPr>
        <w:t>a = statistically significant difference (p &lt; 0.05) compared to normal control</w:t>
      </w:r>
    </w:p>
    <w:p w14:paraId="042F2930" w14:textId="77777777" w:rsidR="00DF6EA1" w:rsidRPr="00E73E84" w:rsidRDefault="00DF6EA1" w:rsidP="00DF6EA1">
      <w:pPr>
        <w:suppressAutoHyphens/>
        <w:spacing w:after="0" w:line="240" w:lineRule="auto"/>
        <w:rPr>
          <w:rFonts w:ascii="Arial" w:eastAsia="Calibri" w:hAnsi="Arial" w:cs="Arial"/>
          <w:sz w:val="18"/>
          <w:szCs w:val="18"/>
        </w:rPr>
      </w:pPr>
      <w:r w:rsidRPr="00E73E84">
        <w:rPr>
          <w:rFonts w:ascii="Arial" w:eastAsia="Calibri" w:hAnsi="Arial" w:cs="Arial"/>
          <w:sz w:val="18"/>
          <w:szCs w:val="18"/>
        </w:rPr>
        <w:lastRenderedPageBreak/>
        <w:t>b = statistically significant difference (p &lt; 0.05) compared to diabetic control</w:t>
      </w:r>
    </w:p>
    <w:p w14:paraId="204BCCB0" w14:textId="77777777" w:rsidR="00DF6EA1" w:rsidRPr="00E73E84" w:rsidRDefault="00DF6EA1" w:rsidP="00DF6EA1">
      <w:pPr>
        <w:spacing w:after="0" w:line="240" w:lineRule="auto"/>
        <w:rPr>
          <w:rFonts w:ascii="Arial" w:eastAsia="Calibri" w:hAnsi="Arial" w:cs="Arial"/>
          <w:sz w:val="18"/>
          <w:szCs w:val="18"/>
        </w:rPr>
      </w:pPr>
    </w:p>
    <w:p w14:paraId="16F842E6" w14:textId="77777777" w:rsidR="00B459EA" w:rsidRPr="007C39EA" w:rsidRDefault="00B459EA" w:rsidP="00B459EA">
      <w:pPr>
        <w:rPr>
          <w:rFonts w:ascii="Arial" w:hAnsi="Arial" w:cs="Arial"/>
          <w:sz w:val="24"/>
          <w:szCs w:val="24"/>
        </w:rPr>
      </w:pPr>
    </w:p>
    <w:p w14:paraId="4D2B258E" w14:textId="77777777" w:rsidR="00B459EA" w:rsidRPr="00E73E84" w:rsidRDefault="001F4399" w:rsidP="00B459EA">
      <w:pPr>
        <w:spacing w:line="240" w:lineRule="auto"/>
        <w:rPr>
          <w:rFonts w:ascii="Arial" w:hAnsi="Arial" w:cs="Arial"/>
          <w:sz w:val="20"/>
          <w:szCs w:val="20"/>
        </w:rPr>
      </w:pPr>
      <w:r w:rsidRPr="00E73E84">
        <w:rPr>
          <w:rFonts w:ascii="Arial" w:hAnsi="Arial" w:cs="Arial"/>
          <w:sz w:val="20"/>
          <w:szCs w:val="20"/>
        </w:rPr>
        <w:t>TABLE 6</w:t>
      </w:r>
      <w:r w:rsidR="00E73E84" w:rsidRPr="00E73E84">
        <w:rPr>
          <w:rFonts w:ascii="Arial" w:hAnsi="Arial" w:cs="Arial"/>
          <w:sz w:val="20"/>
          <w:szCs w:val="20"/>
        </w:rPr>
        <w:t>:</w:t>
      </w:r>
      <w:r w:rsidR="009F1723">
        <w:rPr>
          <w:rFonts w:ascii="Arial" w:hAnsi="Arial" w:cs="Arial"/>
          <w:sz w:val="20"/>
          <w:szCs w:val="20"/>
        </w:rPr>
        <w:t xml:space="preserve"> </w:t>
      </w:r>
      <w:r w:rsidR="00B459EA" w:rsidRPr="00E73E84">
        <w:rPr>
          <w:rFonts w:ascii="Arial" w:hAnsi="Arial" w:cs="Arial"/>
          <w:sz w:val="20"/>
          <w:szCs w:val="20"/>
        </w:rPr>
        <w:t xml:space="preserve">Effects of Methanol Extracts of </w:t>
      </w:r>
      <w:r w:rsidR="00B459EA" w:rsidRPr="00E73E84">
        <w:rPr>
          <w:rFonts w:ascii="Arial" w:hAnsi="Arial" w:cs="Arial"/>
          <w:i/>
          <w:sz w:val="20"/>
          <w:szCs w:val="20"/>
        </w:rPr>
        <w:t xml:space="preserve">Azanza </w:t>
      </w:r>
      <w:proofErr w:type="spellStart"/>
      <w:r w:rsidR="00B459EA" w:rsidRPr="00E73E84">
        <w:rPr>
          <w:rFonts w:ascii="Arial" w:hAnsi="Arial" w:cs="Arial"/>
          <w:i/>
          <w:sz w:val="20"/>
          <w:szCs w:val="20"/>
        </w:rPr>
        <w:t>garckeana</w:t>
      </w:r>
      <w:proofErr w:type="spellEnd"/>
      <w:r w:rsidR="00B459EA" w:rsidRPr="00E73E84">
        <w:rPr>
          <w:rFonts w:ascii="Arial" w:hAnsi="Arial" w:cs="Arial"/>
          <w:sz w:val="20"/>
          <w:szCs w:val="20"/>
        </w:rPr>
        <w:t xml:space="preserve"> on some Antioxidant Enzymes in Streptozotocin induced Diabetic Rats</w:t>
      </w:r>
    </w:p>
    <w:tbl>
      <w:tblPr>
        <w:tblStyle w:val="ListTable6Colorful1"/>
        <w:tblW w:w="10429" w:type="dxa"/>
        <w:shd w:val="clear" w:color="auto" w:fill="FFFFFF" w:themeFill="background1"/>
        <w:tblLook w:val="04A0" w:firstRow="1" w:lastRow="0" w:firstColumn="1" w:lastColumn="0" w:noHBand="0" w:noVBand="1"/>
      </w:tblPr>
      <w:tblGrid>
        <w:gridCol w:w="3233"/>
        <w:gridCol w:w="1807"/>
        <w:gridCol w:w="1807"/>
        <w:gridCol w:w="1907"/>
        <w:gridCol w:w="1675"/>
      </w:tblGrid>
      <w:tr w:rsidR="00B459EA" w:rsidRPr="00E73E84" w14:paraId="3EA38229" w14:textId="77777777" w:rsidTr="00E73E84">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0B4C94AD"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Treatment Groups</w:t>
            </w:r>
          </w:p>
        </w:tc>
        <w:tc>
          <w:tcPr>
            <w:tcW w:w="1807" w:type="dxa"/>
            <w:shd w:val="clear" w:color="auto" w:fill="FFFFFF" w:themeFill="background1"/>
          </w:tcPr>
          <w:p w14:paraId="13F06D65"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LPO/MDA</w:t>
            </w:r>
          </w:p>
          <w:p w14:paraId="09A1662E"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(nm/mg)</w:t>
            </w:r>
          </w:p>
        </w:tc>
        <w:tc>
          <w:tcPr>
            <w:tcW w:w="1807" w:type="dxa"/>
            <w:shd w:val="clear" w:color="auto" w:fill="FFFFFF" w:themeFill="background1"/>
          </w:tcPr>
          <w:p w14:paraId="0FD9A5D1"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GSH</w:t>
            </w:r>
          </w:p>
          <w:p w14:paraId="2BBAF1C2"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w:t>
            </w:r>
            <w:proofErr w:type="spellStart"/>
            <w:r w:rsidRPr="00E73E84">
              <w:rPr>
                <w:rFonts w:ascii="Arial" w:hAnsi="Arial" w:cs="Arial"/>
                <w:b w:val="0"/>
                <w:sz w:val="20"/>
                <w:szCs w:val="20"/>
              </w:rPr>
              <w:t>μg</w:t>
            </w:r>
            <w:proofErr w:type="spellEnd"/>
            <w:r w:rsidRPr="00E73E84">
              <w:rPr>
                <w:rFonts w:ascii="Arial" w:hAnsi="Arial" w:cs="Arial"/>
                <w:b w:val="0"/>
                <w:sz w:val="20"/>
                <w:szCs w:val="20"/>
              </w:rPr>
              <w:t>/mg)</w:t>
            </w:r>
          </w:p>
        </w:tc>
        <w:tc>
          <w:tcPr>
            <w:tcW w:w="1907" w:type="dxa"/>
            <w:shd w:val="clear" w:color="auto" w:fill="FFFFFF" w:themeFill="background1"/>
          </w:tcPr>
          <w:p w14:paraId="3DD9671C"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SOD</w:t>
            </w:r>
          </w:p>
          <w:p w14:paraId="58556986"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w:t>
            </w:r>
          </w:p>
        </w:tc>
        <w:tc>
          <w:tcPr>
            <w:tcW w:w="1675" w:type="dxa"/>
            <w:shd w:val="clear" w:color="auto" w:fill="FFFFFF" w:themeFill="background1"/>
          </w:tcPr>
          <w:p w14:paraId="5FBE170A"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CATALASE</w:t>
            </w:r>
          </w:p>
          <w:p w14:paraId="1A86C0EA" w14:textId="77777777" w:rsidR="00B459EA" w:rsidRPr="00E73E84" w:rsidRDefault="00B459EA" w:rsidP="00B459E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w:t>
            </w:r>
            <w:proofErr w:type="spellStart"/>
            <w:r w:rsidRPr="00E73E84">
              <w:rPr>
                <w:rFonts w:ascii="Arial" w:hAnsi="Arial" w:cs="Arial"/>
                <w:b w:val="0"/>
                <w:sz w:val="20"/>
                <w:szCs w:val="20"/>
              </w:rPr>
              <w:t>umo</w:t>
            </w:r>
            <w:proofErr w:type="spellEnd"/>
            <w:r w:rsidRPr="00E73E84">
              <w:rPr>
                <w:rFonts w:ascii="Arial" w:hAnsi="Arial" w:cs="Arial"/>
                <w:b w:val="0"/>
                <w:sz w:val="20"/>
                <w:szCs w:val="20"/>
              </w:rPr>
              <w:t>/mg)</w:t>
            </w:r>
          </w:p>
        </w:tc>
      </w:tr>
      <w:tr w:rsidR="00B459EA" w:rsidRPr="00E73E84" w14:paraId="76565EF5" w14:textId="77777777" w:rsidTr="00E73E84">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21C53EBB"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Normal control</w:t>
            </w:r>
          </w:p>
          <w:p w14:paraId="27044BA0"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6AD5FBBC"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0.59 ± 0.06</w:t>
            </w:r>
          </w:p>
        </w:tc>
        <w:tc>
          <w:tcPr>
            <w:tcW w:w="1807" w:type="dxa"/>
            <w:shd w:val="clear" w:color="auto" w:fill="FFFFFF" w:themeFill="background1"/>
          </w:tcPr>
          <w:p w14:paraId="2E27477F"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13.88 ± 0.32</w:t>
            </w:r>
          </w:p>
        </w:tc>
        <w:tc>
          <w:tcPr>
            <w:tcW w:w="1907" w:type="dxa"/>
            <w:shd w:val="clear" w:color="auto" w:fill="FFFFFF" w:themeFill="background1"/>
          </w:tcPr>
          <w:p w14:paraId="33EE91B4"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33.74 ± 1.23</w:t>
            </w:r>
          </w:p>
        </w:tc>
        <w:tc>
          <w:tcPr>
            <w:tcW w:w="1675" w:type="dxa"/>
            <w:shd w:val="clear" w:color="auto" w:fill="FFFFFF" w:themeFill="background1"/>
          </w:tcPr>
          <w:p w14:paraId="62587391"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10.38 ± 0.71</w:t>
            </w:r>
          </w:p>
        </w:tc>
      </w:tr>
      <w:tr w:rsidR="00B459EA" w:rsidRPr="00E73E84" w14:paraId="18147DB3" w14:textId="77777777" w:rsidTr="00E73E84">
        <w:trPr>
          <w:trHeight w:val="463"/>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6A85E2AC"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Diabetic control</w:t>
            </w:r>
          </w:p>
          <w:p w14:paraId="2D55E27D"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52DE8E81"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1.35 ± 0.32</w:t>
            </w:r>
            <w:r w:rsidRPr="00E73E84">
              <w:rPr>
                <w:rFonts w:ascii="Arial" w:hAnsi="Arial" w:cs="Arial"/>
                <w:sz w:val="20"/>
                <w:szCs w:val="20"/>
                <w:vertAlign w:val="superscript"/>
              </w:rPr>
              <w:t>a</w:t>
            </w:r>
          </w:p>
        </w:tc>
        <w:tc>
          <w:tcPr>
            <w:tcW w:w="1807" w:type="dxa"/>
            <w:shd w:val="clear" w:color="auto" w:fill="FFFFFF" w:themeFill="background1"/>
          </w:tcPr>
          <w:p w14:paraId="3F0DD470"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4.75 ± 1.26</w:t>
            </w:r>
            <w:r w:rsidRPr="00E73E84">
              <w:rPr>
                <w:rFonts w:ascii="Arial" w:hAnsi="Arial" w:cs="Arial"/>
                <w:sz w:val="20"/>
                <w:szCs w:val="20"/>
                <w:vertAlign w:val="superscript"/>
              </w:rPr>
              <w:t>a</w:t>
            </w:r>
          </w:p>
        </w:tc>
        <w:tc>
          <w:tcPr>
            <w:tcW w:w="1907" w:type="dxa"/>
            <w:shd w:val="clear" w:color="auto" w:fill="FFFFFF" w:themeFill="background1"/>
          </w:tcPr>
          <w:p w14:paraId="109BA3E8"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22.35 ± 4.29</w:t>
            </w:r>
            <w:r w:rsidRPr="00E73E84">
              <w:rPr>
                <w:rFonts w:ascii="Arial" w:hAnsi="Arial" w:cs="Arial"/>
                <w:sz w:val="20"/>
                <w:szCs w:val="20"/>
                <w:vertAlign w:val="superscript"/>
              </w:rPr>
              <w:t>a</w:t>
            </w:r>
          </w:p>
        </w:tc>
        <w:tc>
          <w:tcPr>
            <w:tcW w:w="1675" w:type="dxa"/>
            <w:shd w:val="clear" w:color="auto" w:fill="FFFFFF" w:themeFill="background1"/>
          </w:tcPr>
          <w:p w14:paraId="3DEBBF3E"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5.29 ± 1.09</w:t>
            </w:r>
            <w:r w:rsidRPr="00E73E84">
              <w:rPr>
                <w:rFonts w:ascii="Arial" w:hAnsi="Arial" w:cs="Arial"/>
                <w:sz w:val="20"/>
                <w:szCs w:val="20"/>
                <w:vertAlign w:val="superscript"/>
              </w:rPr>
              <w:t>a</w:t>
            </w:r>
          </w:p>
        </w:tc>
      </w:tr>
      <w:tr w:rsidR="00B459EA" w:rsidRPr="00E73E84" w14:paraId="69FED7F4" w14:textId="77777777" w:rsidTr="00E73E84">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6526FD23" w14:textId="77777777" w:rsidR="00B459EA" w:rsidRPr="00E73E84" w:rsidRDefault="008C2522" w:rsidP="00B459EA">
            <w:pPr>
              <w:rPr>
                <w:rFonts w:ascii="Arial" w:hAnsi="Arial" w:cs="Arial"/>
                <w:b w:val="0"/>
                <w:sz w:val="20"/>
                <w:szCs w:val="20"/>
              </w:rPr>
            </w:pPr>
            <w:r>
              <w:rPr>
                <w:rFonts w:ascii="Arial" w:hAnsi="Arial" w:cs="Arial"/>
                <w:b w:val="0"/>
                <w:sz w:val="20"/>
                <w:szCs w:val="20"/>
              </w:rPr>
              <w:t>Diabetic Treated standard</w:t>
            </w:r>
            <w:r w:rsidR="00B459EA" w:rsidRPr="00E73E84">
              <w:rPr>
                <w:rFonts w:ascii="Arial" w:hAnsi="Arial" w:cs="Arial"/>
                <w:b w:val="0"/>
                <w:sz w:val="20"/>
                <w:szCs w:val="20"/>
              </w:rPr>
              <w:t xml:space="preserve"> drug</w:t>
            </w:r>
            <w:r>
              <w:rPr>
                <w:rFonts w:ascii="Arial" w:hAnsi="Arial" w:cs="Arial"/>
                <w:b w:val="0"/>
                <w:sz w:val="20"/>
                <w:szCs w:val="20"/>
              </w:rPr>
              <w:t xml:space="preserve"> (metformin 200 mg/kg)</w:t>
            </w:r>
          </w:p>
          <w:p w14:paraId="23CA2200"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1C871E43"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0.49 ± 0.54</w:t>
            </w:r>
            <w:r w:rsidRPr="00E73E84">
              <w:rPr>
                <w:rFonts w:ascii="Arial" w:hAnsi="Arial" w:cs="Arial"/>
                <w:sz w:val="20"/>
                <w:szCs w:val="20"/>
                <w:vertAlign w:val="superscript"/>
              </w:rPr>
              <w:t>b</w:t>
            </w:r>
          </w:p>
        </w:tc>
        <w:tc>
          <w:tcPr>
            <w:tcW w:w="1807" w:type="dxa"/>
            <w:shd w:val="clear" w:color="auto" w:fill="FFFFFF" w:themeFill="background1"/>
          </w:tcPr>
          <w:p w14:paraId="06A0B607"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9.69 ± 1.71</w:t>
            </w:r>
            <w:r w:rsidRPr="00E73E84">
              <w:rPr>
                <w:rFonts w:ascii="Arial" w:hAnsi="Arial" w:cs="Arial"/>
                <w:sz w:val="20"/>
                <w:szCs w:val="20"/>
                <w:vertAlign w:val="superscript"/>
              </w:rPr>
              <w:t>b</w:t>
            </w:r>
          </w:p>
        </w:tc>
        <w:tc>
          <w:tcPr>
            <w:tcW w:w="1907" w:type="dxa"/>
            <w:shd w:val="clear" w:color="auto" w:fill="FFFFFF" w:themeFill="background1"/>
          </w:tcPr>
          <w:p w14:paraId="5E73DB2B"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19.76 ± 1.89</w:t>
            </w:r>
            <w:r w:rsidRPr="00E73E84">
              <w:rPr>
                <w:rFonts w:ascii="Arial" w:hAnsi="Arial" w:cs="Arial"/>
                <w:sz w:val="20"/>
                <w:szCs w:val="20"/>
                <w:vertAlign w:val="superscript"/>
              </w:rPr>
              <w:t>a</w:t>
            </w:r>
          </w:p>
        </w:tc>
        <w:tc>
          <w:tcPr>
            <w:tcW w:w="1675" w:type="dxa"/>
            <w:shd w:val="clear" w:color="auto" w:fill="FFFFFF" w:themeFill="background1"/>
          </w:tcPr>
          <w:p w14:paraId="1DABFC68"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8.42 ± 1.21</w:t>
            </w:r>
            <w:r w:rsidRPr="00E73E84">
              <w:rPr>
                <w:rFonts w:ascii="Arial" w:hAnsi="Arial" w:cs="Arial"/>
                <w:sz w:val="20"/>
                <w:szCs w:val="20"/>
                <w:vertAlign w:val="superscript"/>
              </w:rPr>
              <w:t>ab</w:t>
            </w:r>
          </w:p>
        </w:tc>
      </w:tr>
      <w:tr w:rsidR="00B459EA" w:rsidRPr="00E73E84" w14:paraId="777C3291" w14:textId="77777777" w:rsidTr="00E73E84">
        <w:trPr>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70AF91FD"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Diabetic Treated Fruit 100 mg/kg</w:t>
            </w:r>
          </w:p>
          <w:p w14:paraId="1A809BC3"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52E43D43"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0.53 ± 0.84</w:t>
            </w:r>
            <w:r w:rsidRPr="00E73E84">
              <w:rPr>
                <w:rFonts w:ascii="Arial" w:hAnsi="Arial" w:cs="Arial"/>
                <w:sz w:val="20"/>
                <w:szCs w:val="20"/>
                <w:vertAlign w:val="superscript"/>
              </w:rPr>
              <w:t>b</w:t>
            </w:r>
          </w:p>
        </w:tc>
        <w:tc>
          <w:tcPr>
            <w:tcW w:w="1807" w:type="dxa"/>
            <w:shd w:val="clear" w:color="auto" w:fill="FFFFFF" w:themeFill="background1"/>
          </w:tcPr>
          <w:p w14:paraId="190F20BD"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9.09 ± 1.76</w:t>
            </w:r>
            <w:r w:rsidRPr="00E73E84">
              <w:rPr>
                <w:rFonts w:ascii="Arial" w:hAnsi="Arial" w:cs="Arial"/>
                <w:sz w:val="20"/>
                <w:szCs w:val="20"/>
                <w:vertAlign w:val="superscript"/>
              </w:rPr>
              <w:t>b</w:t>
            </w:r>
          </w:p>
        </w:tc>
        <w:tc>
          <w:tcPr>
            <w:tcW w:w="1907" w:type="dxa"/>
            <w:shd w:val="clear" w:color="auto" w:fill="FFFFFF" w:themeFill="background1"/>
          </w:tcPr>
          <w:p w14:paraId="7467ADA0"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29.16 ± 4.03</w:t>
            </w:r>
            <w:r w:rsidRPr="00E73E84">
              <w:rPr>
                <w:rFonts w:ascii="Arial" w:hAnsi="Arial" w:cs="Arial"/>
                <w:sz w:val="20"/>
                <w:szCs w:val="20"/>
                <w:vertAlign w:val="superscript"/>
              </w:rPr>
              <w:t>b</w:t>
            </w:r>
            <w:r w:rsidRPr="00E73E84">
              <w:rPr>
                <w:rFonts w:ascii="Arial" w:hAnsi="Arial" w:cs="Arial"/>
                <w:sz w:val="20"/>
                <w:szCs w:val="20"/>
              </w:rPr>
              <w:t xml:space="preserve"> </w:t>
            </w:r>
          </w:p>
        </w:tc>
        <w:tc>
          <w:tcPr>
            <w:tcW w:w="1675" w:type="dxa"/>
            <w:shd w:val="clear" w:color="auto" w:fill="FFFFFF" w:themeFill="background1"/>
          </w:tcPr>
          <w:p w14:paraId="487CD174"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8.17 ± 2.48</w:t>
            </w:r>
            <w:r w:rsidRPr="00E73E84">
              <w:rPr>
                <w:rFonts w:ascii="Arial" w:hAnsi="Arial" w:cs="Arial"/>
                <w:sz w:val="20"/>
                <w:szCs w:val="20"/>
                <w:vertAlign w:val="superscript"/>
              </w:rPr>
              <w:t>ab</w:t>
            </w:r>
          </w:p>
        </w:tc>
      </w:tr>
      <w:tr w:rsidR="00B459EA" w:rsidRPr="00E73E84" w14:paraId="4ADAE247" w14:textId="77777777" w:rsidTr="00E73E8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72ACE64D"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Diabetic Treated Leave</w:t>
            </w:r>
            <w:r w:rsidR="008C2522">
              <w:rPr>
                <w:rFonts w:ascii="Arial" w:hAnsi="Arial" w:cs="Arial"/>
                <w:b w:val="0"/>
                <w:sz w:val="20"/>
                <w:szCs w:val="20"/>
              </w:rPr>
              <w:t>s</w:t>
            </w:r>
            <w:r w:rsidRPr="00E73E84">
              <w:rPr>
                <w:rFonts w:ascii="Arial" w:hAnsi="Arial" w:cs="Arial"/>
                <w:b w:val="0"/>
                <w:sz w:val="20"/>
                <w:szCs w:val="20"/>
              </w:rPr>
              <w:t xml:space="preserve"> 100 mg/kg</w:t>
            </w:r>
          </w:p>
          <w:p w14:paraId="6E0BFB1A"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5CACFA45"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0.69 ± 0.12</w:t>
            </w:r>
            <w:r w:rsidRPr="00E73E84">
              <w:rPr>
                <w:rFonts w:ascii="Arial" w:hAnsi="Arial" w:cs="Arial"/>
                <w:sz w:val="20"/>
                <w:szCs w:val="20"/>
                <w:vertAlign w:val="superscript"/>
              </w:rPr>
              <w:t>b</w:t>
            </w:r>
          </w:p>
        </w:tc>
        <w:tc>
          <w:tcPr>
            <w:tcW w:w="1807" w:type="dxa"/>
            <w:shd w:val="clear" w:color="auto" w:fill="FFFFFF" w:themeFill="background1"/>
          </w:tcPr>
          <w:p w14:paraId="730A2392"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9.38 ± 144</w:t>
            </w:r>
            <w:r w:rsidRPr="00E73E84">
              <w:rPr>
                <w:rFonts w:ascii="Arial" w:hAnsi="Arial" w:cs="Arial"/>
                <w:sz w:val="20"/>
                <w:szCs w:val="20"/>
                <w:vertAlign w:val="superscript"/>
              </w:rPr>
              <w:t>b</w:t>
            </w:r>
          </w:p>
        </w:tc>
        <w:tc>
          <w:tcPr>
            <w:tcW w:w="1907" w:type="dxa"/>
            <w:shd w:val="clear" w:color="auto" w:fill="FFFFFF" w:themeFill="background1"/>
          </w:tcPr>
          <w:p w14:paraId="67039791"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31.13 ± 9.32</w:t>
            </w:r>
            <w:r w:rsidRPr="00E73E84">
              <w:rPr>
                <w:rFonts w:ascii="Arial" w:hAnsi="Arial" w:cs="Arial"/>
                <w:sz w:val="20"/>
                <w:szCs w:val="20"/>
                <w:vertAlign w:val="superscript"/>
              </w:rPr>
              <w:t>b</w:t>
            </w:r>
          </w:p>
        </w:tc>
        <w:tc>
          <w:tcPr>
            <w:tcW w:w="1675" w:type="dxa"/>
            <w:shd w:val="clear" w:color="auto" w:fill="FFFFFF" w:themeFill="background1"/>
          </w:tcPr>
          <w:p w14:paraId="0FDA7583"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10.38 ± 1.85</w:t>
            </w:r>
            <w:r w:rsidRPr="00E73E84">
              <w:rPr>
                <w:rFonts w:ascii="Arial" w:hAnsi="Arial" w:cs="Arial"/>
                <w:sz w:val="20"/>
                <w:szCs w:val="20"/>
                <w:vertAlign w:val="superscript"/>
              </w:rPr>
              <w:t>b</w:t>
            </w:r>
          </w:p>
        </w:tc>
      </w:tr>
      <w:tr w:rsidR="00B459EA" w:rsidRPr="00E73E84" w14:paraId="15BA6679" w14:textId="77777777" w:rsidTr="00E73E84">
        <w:trPr>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4A27A6C4"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Diabetic Treated Root 100 mg/kg</w:t>
            </w:r>
          </w:p>
          <w:p w14:paraId="6E359966" w14:textId="77777777" w:rsidR="00B459EA" w:rsidRPr="00E73E84" w:rsidRDefault="00B459EA" w:rsidP="00B459EA">
            <w:pPr>
              <w:rPr>
                <w:rFonts w:ascii="Arial" w:hAnsi="Arial" w:cs="Arial"/>
                <w:b w:val="0"/>
                <w:sz w:val="20"/>
                <w:szCs w:val="20"/>
              </w:rPr>
            </w:pPr>
          </w:p>
        </w:tc>
        <w:tc>
          <w:tcPr>
            <w:tcW w:w="1807" w:type="dxa"/>
            <w:shd w:val="clear" w:color="auto" w:fill="FFFFFF" w:themeFill="background1"/>
          </w:tcPr>
          <w:p w14:paraId="194AC2FC"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0.74 ± 0.16</w:t>
            </w:r>
            <w:r w:rsidRPr="00E73E84">
              <w:rPr>
                <w:rFonts w:ascii="Arial" w:hAnsi="Arial" w:cs="Arial"/>
                <w:sz w:val="20"/>
                <w:szCs w:val="20"/>
                <w:vertAlign w:val="superscript"/>
              </w:rPr>
              <w:t>b</w:t>
            </w:r>
          </w:p>
        </w:tc>
        <w:tc>
          <w:tcPr>
            <w:tcW w:w="1807" w:type="dxa"/>
            <w:shd w:val="clear" w:color="auto" w:fill="FFFFFF" w:themeFill="background1"/>
          </w:tcPr>
          <w:p w14:paraId="64270ACC"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11.28 ±1.01</w:t>
            </w:r>
            <w:r w:rsidRPr="00E73E84">
              <w:rPr>
                <w:rFonts w:ascii="Arial" w:hAnsi="Arial" w:cs="Arial"/>
                <w:sz w:val="20"/>
                <w:szCs w:val="20"/>
                <w:vertAlign w:val="superscript"/>
              </w:rPr>
              <w:t>b</w:t>
            </w:r>
          </w:p>
        </w:tc>
        <w:tc>
          <w:tcPr>
            <w:tcW w:w="1907" w:type="dxa"/>
            <w:shd w:val="clear" w:color="auto" w:fill="FFFFFF" w:themeFill="background1"/>
          </w:tcPr>
          <w:p w14:paraId="48D6185D"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31.12± 5.30</w:t>
            </w:r>
            <w:r w:rsidRPr="00E73E84">
              <w:rPr>
                <w:rFonts w:ascii="Arial" w:hAnsi="Arial" w:cs="Arial"/>
                <w:sz w:val="20"/>
                <w:szCs w:val="20"/>
                <w:vertAlign w:val="superscript"/>
              </w:rPr>
              <w:t>b</w:t>
            </w:r>
            <w:r w:rsidRPr="00E73E84">
              <w:rPr>
                <w:rFonts w:ascii="Arial" w:hAnsi="Arial" w:cs="Arial"/>
                <w:sz w:val="20"/>
                <w:szCs w:val="20"/>
              </w:rPr>
              <w:t xml:space="preserve">  </w:t>
            </w:r>
          </w:p>
        </w:tc>
        <w:tc>
          <w:tcPr>
            <w:tcW w:w="1675" w:type="dxa"/>
            <w:shd w:val="clear" w:color="auto" w:fill="FFFFFF" w:themeFill="background1"/>
          </w:tcPr>
          <w:p w14:paraId="587182F9" w14:textId="77777777" w:rsidR="00B459EA" w:rsidRPr="00E73E84" w:rsidRDefault="00B459EA" w:rsidP="00B459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10.91 ± 0.72</w:t>
            </w:r>
            <w:r w:rsidRPr="00E73E84">
              <w:rPr>
                <w:rFonts w:ascii="Arial" w:hAnsi="Arial" w:cs="Arial"/>
                <w:sz w:val="20"/>
                <w:szCs w:val="20"/>
                <w:vertAlign w:val="superscript"/>
              </w:rPr>
              <w:t>b</w:t>
            </w:r>
          </w:p>
        </w:tc>
      </w:tr>
      <w:tr w:rsidR="00B459EA" w:rsidRPr="00E73E84" w14:paraId="6ABBDE52" w14:textId="77777777" w:rsidTr="00E73E8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33" w:type="dxa"/>
            <w:shd w:val="clear" w:color="auto" w:fill="FFFFFF" w:themeFill="background1"/>
          </w:tcPr>
          <w:p w14:paraId="2AF9E588"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Diabetic Treated Stem 100 mg/kg</w:t>
            </w:r>
          </w:p>
          <w:p w14:paraId="4FE76760" w14:textId="77777777" w:rsidR="00B459EA" w:rsidRPr="00E73E84" w:rsidRDefault="00B459EA" w:rsidP="00B459EA">
            <w:pPr>
              <w:rPr>
                <w:rFonts w:ascii="Arial" w:hAnsi="Arial" w:cs="Arial"/>
                <w:b w:val="0"/>
                <w:sz w:val="20"/>
                <w:szCs w:val="20"/>
              </w:rPr>
            </w:pPr>
            <w:r w:rsidRPr="00E73E84">
              <w:rPr>
                <w:rFonts w:ascii="Arial" w:hAnsi="Arial" w:cs="Arial"/>
                <w:b w:val="0"/>
                <w:sz w:val="20"/>
                <w:szCs w:val="20"/>
              </w:rPr>
              <w:t>p-values</w:t>
            </w:r>
          </w:p>
        </w:tc>
        <w:tc>
          <w:tcPr>
            <w:tcW w:w="1807" w:type="dxa"/>
            <w:shd w:val="clear" w:color="auto" w:fill="FFFFFF" w:themeFill="background1"/>
          </w:tcPr>
          <w:p w14:paraId="7B75A6F6"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0.69 ± 0.06</w:t>
            </w:r>
            <w:r w:rsidRPr="00E73E84">
              <w:rPr>
                <w:rFonts w:ascii="Arial" w:hAnsi="Arial" w:cs="Arial"/>
                <w:sz w:val="20"/>
                <w:szCs w:val="20"/>
                <w:vertAlign w:val="superscript"/>
              </w:rPr>
              <w:t>b</w:t>
            </w:r>
          </w:p>
          <w:p w14:paraId="6B932A71"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D033A8"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1807" w:type="dxa"/>
            <w:shd w:val="clear" w:color="auto" w:fill="FFFFFF" w:themeFill="background1"/>
          </w:tcPr>
          <w:p w14:paraId="595A5838"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9.08 ± 0.52</w:t>
            </w:r>
            <w:r w:rsidRPr="00E73E84">
              <w:rPr>
                <w:rFonts w:ascii="Arial" w:hAnsi="Arial" w:cs="Arial"/>
                <w:sz w:val="20"/>
                <w:szCs w:val="20"/>
                <w:vertAlign w:val="superscript"/>
              </w:rPr>
              <w:t>b</w:t>
            </w:r>
          </w:p>
          <w:p w14:paraId="79F75247"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1C6A40"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1907" w:type="dxa"/>
            <w:shd w:val="clear" w:color="auto" w:fill="FFFFFF" w:themeFill="background1"/>
          </w:tcPr>
          <w:p w14:paraId="7D24E7D9"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20.27 ± 3.22</w:t>
            </w:r>
            <w:r w:rsidRPr="00E73E84">
              <w:rPr>
                <w:rFonts w:ascii="Arial" w:hAnsi="Arial" w:cs="Arial"/>
                <w:sz w:val="20"/>
                <w:szCs w:val="20"/>
                <w:vertAlign w:val="superscript"/>
              </w:rPr>
              <w:t>a</w:t>
            </w:r>
          </w:p>
          <w:p w14:paraId="0BDF5E6E"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365956"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1675" w:type="dxa"/>
            <w:shd w:val="clear" w:color="auto" w:fill="FFFFFF" w:themeFill="background1"/>
          </w:tcPr>
          <w:p w14:paraId="270DF4A3"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7.74 ± 2.54</w:t>
            </w:r>
            <w:r w:rsidRPr="00E73E84">
              <w:rPr>
                <w:rFonts w:ascii="Arial" w:hAnsi="Arial" w:cs="Arial"/>
                <w:sz w:val="20"/>
                <w:szCs w:val="20"/>
                <w:vertAlign w:val="superscript"/>
              </w:rPr>
              <w:t>ab</w:t>
            </w:r>
          </w:p>
          <w:p w14:paraId="5D6ED420"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CCB154" w14:textId="77777777" w:rsidR="00B459EA" w:rsidRPr="00E73E84" w:rsidRDefault="00B459EA" w:rsidP="00B459E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r>
    </w:tbl>
    <w:p w14:paraId="444CE4E7" w14:textId="77777777" w:rsidR="00B459EA" w:rsidRPr="00E73E84" w:rsidRDefault="00B459EA" w:rsidP="00B459EA">
      <w:pPr>
        <w:suppressAutoHyphens/>
        <w:spacing w:after="0" w:line="240" w:lineRule="auto"/>
        <w:rPr>
          <w:rFonts w:ascii="Arial" w:eastAsia="Calibri" w:hAnsi="Arial" w:cs="Arial"/>
          <w:sz w:val="18"/>
          <w:szCs w:val="18"/>
        </w:rPr>
      </w:pPr>
      <w:r w:rsidRPr="00E73E84">
        <w:rPr>
          <w:rFonts w:ascii="Arial" w:eastAsia="Calibri" w:hAnsi="Arial" w:cs="Arial"/>
          <w:sz w:val="18"/>
          <w:szCs w:val="18"/>
        </w:rPr>
        <w:t>If p-value is greater than 0.05, mean values are not statistically significant (p &lt; 0.05)</w:t>
      </w:r>
    </w:p>
    <w:p w14:paraId="54F64816" w14:textId="77777777" w:rsidR="00B459EA" w:rsidRPr="00E73E84" w:rsidRDefault="00B459EA" w:rsidP="00B459EA">
      <w:pPr>
        <w:suppressAutoHyphens/>
        <w:spacing w:after="0" w:line="240" w:lineRule="auto"/>
        <w:rPr>
          <w:rFonts w:ascii="Arial" w:eastAsia="Calibri" w:hAnsi="Arial" w:cs="Arial"/>
          <w:sz w:val="18"/>
          <w:szCs w:val="18"/>
        </w:rPr>
      </w:pPr>
      <w:r w:rsidRPr="00E73E84">
        <w:rPr>
          <w:rFonts w:ascii="Arial" w:eastAsia="Calibri" w:hAnsi="Arial" w:cs="Arial"/>
          <w:sz w:val="18"/>
          <w:szCs w:val="18"/>
        </w:rPr>
        <w:t>Values are expressed as mean ± SEM (n = 4)</w:t>
      </w:r>
    </w:p>
    <w:p w14:paraId="0738497D" w14:textId="77777777" w:rsidR="00B459EA" w:rsidRPr="00E73E84" w:rsidRDefault="00B459EA" w:rsidP="00B459EA">
      <w:pPr>
        <w:suppressAutoHyphens/>
        <w:spacing w:after="0" w:line="240" w:lineRule="auto"/>
        <w:rPr>
          <w:rFonts w:ascii="Arial" w:eastAsia="Calibri" w:hAnsi="Arial" w:cs="Arial"/>
          <w:sz w:val="18"/>
          <w:szCs w:val="18"/>
        </w:rPr>
      </w:pPr>
      <w:r w:rsidRPr="00E73E84">
        <w:rPr>
          <w:rFonts w:ascii="Arial" w:eastAsia="Calibri" w:hAnsi="Arial" w:cs="Arial"/>
          <w:sz w:val="18"/>
          <w:szCs w:val="18"/>
        </w:rPr>
        <w:t>a = statistically significant difference (p &lt; 0.05) compared to normal control</w:t>
      </w:r>
    </w:p>
    <w:p w14:paraId="1567FD8E" w14:textId="77777777" w:rsidR="009B6430" w:rsidRPr="00E73E84" w:rsidRDefault="00B459EA" w:rsidP="001F4399">
      <w:pPr>
        <w:suppressAutoHyphens/>
        <w:spacing w:after="0" w:line="240" w:lineRule="auto"/>
        <w:rPr>
          <w:rFonts w:ascii="Arial" w:eastAsia="Calibri" w:hAnsi="Arial" w:cs="Arial"/>
          <w:sz w:val="18"/>
          <w:szCs w:val="18"/>
        </w:rPr>
      </w:pPr>
      <w:r w:rsidRPr="00E73E84">
        <w:rPr>
          <w:rFonts w:ascii="Arial" w:eastAsia="Calibri" w:hAnsi="Arial" w:cs="Arial"/>
          <w:sz w:val="18"/>
          <w:szCs w:val="18"/>
        </w:rPr>
        <w:t>b = statistically significant difference (p &lt; 0.0</w:t>
      </w:r>
      <w:r w:rsidR="001F4399" w:rsidRPr="00E73E84">
        <w:rPr>
          <w:rFonts w:ascii="Arial" w:eastAsia="Calibri" w:hAnsi="Arial" w:cs="Arial"/>
          <w:sz w:val="18"/>
          <w:szCs w:val="18"/>
        </w:rPr>
        <w:t>5) compared to diabetic control</w:t>
      </w:r>
    </w:p>
    <w:p w14:paraId="5176EC74" w14:textId="77777777" w:rsidR="001F4399" w:rsidRPr="007C39EA" w:rsidRDefault="001F4399" w:rsidP="001F4399">
      <w:pPr>
        <w:suppressAutoHyphens/>
        <w:spacing w:after="0" w:line="240" w:lineRule="auto"/>
        <w:rPr>
          <w:rFonts w:ascii="Arial" w:eastAsia="Calibri" w:hAnsi="Arial" w:cs="Arial"/>
          <w:sz w:val="24"/>
          <w:szCs w:val="24"/>
        </w:rPr>
      </w:pPr>
    </w:p>
    <w:p w14:paraId="5A59FD00" w14:textId="77777777" w:rsidR="00A247F4" w:rsidRPr="00E73E84" w:rsidRDefault="001F4399" w:rsidP="00A247F4">
      <w:pPr>
        <w:spacing w:line="240" w:lineRule="auto"/>
        <w:rPr>
          <w:rFonts w:ascii="Arial" w:hAnsi="Arial" w:cs="Arial"/>
          <w:sz w:val="20"/>
          <w:szCs w:val="20"/>
        </w:rPr>
      </w:pPr>
      <w:r w:rsidRPr="00E73E84">
        <w:rPr>
          <w:rFonts w:ascii="Arial" w:hAnsi="Arial" w:cs="Arial"/>
          <w:sz w:val="20"/>
          <w:szCs w:val="20"/>
        </w:rPr>
        <w:t xml:space="preserve">TABLE </w:t>
      </w:r>
      <w:proofErr w:type="gramStart"/>
      <w:r w:rsidRPr="00E73E84">
        <w:rPr>
          <w:rFonts w:ascii="Arial" w:hAnsi="Arial" w:cs="Arial"/>
          <w:sz w:val="20"/>
          <w:szCs w:val="20"/>
        </w:rPr>
        <w:t>7</w:t>
      </w:r>
      <w:r w:rsidR="00E73E84" w:rsidRPr="00E73E84">
        <w:rPr>
          <w:rFonts w:ascii="Arial" w:hAnsi="Arial" w:cs="Arial"/>
          <w:sz w:val="20"/>
          <w:szCs w:val="20"/>
        </w:rPr>
        <w:t xml:space="preserve"> :</w:t>
      </w:r>
      <w:proofErr w:type="gramEnd"/>
      <w:r w:rsidR="00E73E84" w:rsidRPr="00E73E84">
        <w:rPr>
          <w:rFonts w:ascii="Arial" w:hAnsi="Arial" w:cs="Arial"/>
          <w:sz w:val="20"/>
          <w:szCs w:val="20"/>
        </w:rPr>
        <w:t xml:space="preserve"> </w:t>
      </w:r>
      <w:r w:rsidR="00A247F4" w:rsidRPr="00E73E84">
        <w:rPr>
          <w:rFonts w:ascii="Arial" w:hAnsi="Arial" w:cs="Arial"/>
          <w:sz w:val="20"/>
          <w:szCs w:val="20"/>
        </w:rPr>
        <w:t xml:space="preserve">Effects of Methanol Extracts of </w:t>
      </w:r>
      <w:r w:rsidR="00A247F4" w:rsidRPr="00E73E84">
        <w:rPr>
          <w:rFonts w:ascii="Arial" w:hAnsi="Arial" w:cs="Arial"/>
          <w:i/>
          <w:sz w:val="20"/>
          <w:szCs w:val="20"/>
        </w:rPr>
        <w:t xml:space="preserve">Azanza </w:t>
      </w:r>
      <w:proofErr w:type="spellStart"/>
      <w:r w:rsidR="00A247F4" w:rsidRPr="00E73E84">
        <w:rPr>
          <w:rFonts w:ascii="Arial" w:hAnsi="Arial" w:cs="Arial"/>
          <w:i/>
          <w:sz w:val="20"/>
          <w:szCs w:val="20"/>
        </w:rPr>
        <w:t>garckeana</w:t>
      </w:r>
      <w:proofErr w:type="spellEnd"/>
      <w:r w:rsidR="00A247F4" w:rsidRPr="00E73E84">
        <w:rPr>
          <w:rFonts w:ascii="Arial" w:hAnsi="Arial" w:cs="Arial"/>
          <w:sz w:val="20"/>
          <w:szCs w:val="20"/>
        </w:rPr>
        <w:t xml:space="preserve"> on serum Total bilirubin and direct bilirubin in Streptozotocin induced Diabetic Rats.  </w:t>
      </w:r>
    </w:p>
    <w:tbl>
      <w:tblPr>
        <w:tblW w:w="0" w:type="auto"/>
        <w:shd w:val="clear" w:color="auto" w:fill="FFFFFF" w:themeFill="background1"/>
        <w:tblLook w:val="04A0" w:firstRow="1" w:lastRow="0" w:firstColumn="1" w:lastColumn="0" w:noHBand="0" w:noVBand="1"/>
      </w:tblPr>
      <w:tblGrid>
        <w:gridCol w:w="3528"/>
        <w:gridCol w:w="2705"/>
        <w:gridCol w:w="3117"/>
      </w:tblGrid>
      <w:tr w:rsidR="00A247F4" w:rsidRPr="00E73E84" w14:paraId="1633E400" w14:textId="77777777" w:rsidTr="009B6430">
        <w:tc>
          <w:tcPr>
            <w:tcW w:w="3528" w:type="dxa"/>
            <w:tcBorders>
              <w:top w:val="single" w:sz="4" w:space="0" w:color="auto"/>
              <w:bottom w:val="single" w:sz="4" w:space="0" w:color="auto"/>
            </w:tcBorders>
            <w:shd w:val="clear" w:color="auto" w:fill="FFFFFF" w:themeFill="background1"/>
          </w:tcPr>
          <w:p w14:paraId="494BC131"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 xml:space="preserve">Treatment Groups </w:t>
            </w:r>
          </w:p>
          <w:p w14:paraId="7A3F469F"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 xml:space="preserve">                                                                                                                                                   </w:t>
            </w:r>
          </w:p>
        </w:tc>
        <w:tc>
          <w:tcPr>
            <w:tcW w:w="2705" w:type="dxa"/>
            <w:tcBorders>
              <w:top w:val="single" w:sz="4" w:space="0" w:color="auto"/>
              <w:bottom w:val="single" w:sz="4" w:space="0" w:color="auto"/>
            </w:tcBorders>
            <w:shd w:val="clear" w:color="auto" w:fill="FFFFFF" w:themeFill="background1"/>
          </w:tcPr>
          <w:p w14:paraId="68852916"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Total Bilirubin (</w:t>
            </w:r>
            <w:proofErr w:type="spellStart"/>
            <w:r w:rsidRPr="00E73E84">
              <w:rPr>
                <w:rFonts w:ascii="Arial" w:hAnsi="Arial" w:cs="Arial"/>
                <w:bCs/>
                <w:sz w:val="20"/>
                <w:szCs w:val="20"/>
              </w:rPr>
              <w:t>umol</w:t>
            </w:r>
            <w:proofErr w:type="spellEnd"/>
            <w:r w:rsidRPr="00E73E84">
              <w:rPr>
                <w:rFonts w:ascii="Arial" w:hAnsi="Arial" w:cs="Arial"/>
                <w:bCs/>
                <w:sz w:val="20"/>
                <w:szCs w:val="20"/>
              </w:rPr>
              <w:t>/L)</w:t>
            </w:r>
          </w:p>
        </w:tc>
        <w:tc>
          <w:tcPr>
            <w:tcW w:w="3117" w:type="dxa"/>
            <w:tcBorders>
              <w:top w:val="single" w:sz="4" w:space="0" w:color="auto"/>
              <w:bottom w:val="single" w:sz="4" w:space="0" w:color="auto"/>
            </w:tcBorders>
            <w:shd w:val="clear" w:color="auto" w:fill="FFFFFF" w:themeFill="background1"/>
          </w:tcPr>
          <w:p w14:paraId="57861D6A"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Direct Bilirubin (</w:t>
            </w:r>
            <w:proofErr w:type="spellStart"/>
            <w:r w:rsidRPr="00E73E84">
              <w:rPr>
                <w:rFonts w:ascii="Arial" w:hAnsi="Arial" w:cs="Arial"/>
                <w:bCs/>
                <w:sz w:val="20"/>
                <w:szCs w:val="20"/>
              </w:rPr>
              <w:t>umol</w:t>
            </w:r>
            <w:proofErr w:type="spellEnd"/>
            <w:r w:rsidRPr="00E73E84">
              <w:rPr>
                <w:rFonts w:ascii="Arial" w:hAnsi="Arial" w:cs="Arial"/>
                <w:bCs/>
                <w:sz w:val="20"/>
                <w:szCs w:val="20"/>
              </w:rPr>
              <w:t>/L)</w:t>
            </w:r>
          </w:p>
          <w:p w14:paraId="4F233EFA" w14:textId="77777777" w:rsidR="00A247F4" w:rsidRPr="00E73E84" w:rsidRDefault="00A247F4" w:rsidP="00A247F4">
            <w:pPr>
              <w:spacing w:line="240" w:lineRule="auto"/>
              <w:rPr>
                <w:rFonts w:ascii="Arial" w:hAnsi="Arial" w:cs="Arial"/>
                <w:bCs/>
                <w:sz w:val="20"/>
                <w:szCs w:val="20"/>
              </w:rPr>
            </w:pPr>
          </w:p>
        </w:tc>
      </w:tr>
      <w:tr w:rsidR="00A247F4" w:rsidRPr="00E73E84" w14:paraId="23F650CF" w14:textId="77777777" w:rsidTr="009B6430">
        <w:tc>
          <w:tcPr>
            <w:tcW w:w="3528" w:type="dxa"/>
            <w:tcBorders>
              <w:top w:val="single" w:sz="4" w:space="0" w:color="auto"/>
            </w:tcBorders>
            <w:shd w:val="clear" w:color="auto" w:fill="FFFFFF" w:themeFill="background1"/>
          </w:tcPr>
          <w:p w14:paraId="5FBE8C0B"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Normal Control</w:t>
            </w:r>
          </w:p>
          <w:p w14:paraId="2C0F7D1B" w14:textId="77777777" w:rsidR="00A247F4" w:rsidRPr="00E73E84" w:rsidRDefault="00A247F4" w:rsidP="00A247F4">
            <w:pPr>
              <w:spacing w:line="240" w:lineRule="auto"/>
              <w:rPr>
                <w:rFonts w:ascii="Arial" w:hAnsi="Arial" w:cs="Arial"/>
                <w:bCs/>
                <w:sz w:val="20"/>
                <w:szCs w:val="20"/>
              </w:rPr>
            </w:pPr>
          </w:p>
        </w:tc>
        <w:tc>
          <w:tcPr>
            <w:tcW w:w="2705" w:type="dxa"/>
            <w:tcBorders>
              <w:top w:val="single" w:sz="4" w:space="0" w:color="auto"/>
            </w:tcBorders>
            <w:shd w:val="clear" w:color="auto" w:fill="FFFFFF" w:themeFill="background1"/>
          </w:tcPr>
          <w:p w14:paraId="693F38FE"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8.41 ± 0.34</w:t>
            </w:r>
          </w:p>
        </w:tc>
        <w:tc>
          <w:tcPr>
            <w:tcW w:w="3117" w:type="dxa"/>
            <w:tcBorders>
              <w:top w:val="single" w:sz="4" w:space="0" w:color="auto"/>
            </w:tcBorders>
            <w:shd w:val="clear" w:color="auto" w:fill="FFFFFF" w:themeFill="background1"/>
          </w:tcPr>
          <w:p w14:paraId="397A4D5A"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4.64 ± 0. 06</w:t>
            </w:r>
          </w:p>
        </w:tc>
      </w:tr>
      <w:tr w:rsidR="00A247F4" w:rsidRPr="00E73E84" w14:paraId="31B4A43F" w14:textId="77777777" w:rsidTr="006648B5">
        <w:tc>
          <w:tcPr>
            <w:tcW w:w="3528" w:type="dxa"/>
            <w:shd w:val="clear" w:color="auto" w:fill="FFFFFF" w:themeFill="background1"/>
          </w:tcPr>
          <w:p w14:paraId="3B86EA3E"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Diabetic control</w:t>
            </w:r>
          </w:p>
          <w:p w14:paraId="41D52C95" w14:textId="77777777" w:rsidR="00A247F4" w:rsidRPr="00E73E84" w:rsidRDefault="00A247F4" w:rsidP="00A247F4">
            <w:pPr>
              <w:spacing w:line="240" w:lineRule="auto"/>
              <w:rPr>
                <w:rFonts w:ascii="Arial" w:hAnsi="Arial" w:cs="Arial"/>
                <w:bCs/>
                <w:sz w:val="20"/>
                <w:szCs w:val="20"/>
              </w:rPr>
            </w:pPr>
          </w:p>
        </w:tc>
        <w:tc>
          <w:tcPr>
            <w:tcW w:w="2705" w:type="dxa"/>
            <w:shd w:val="clear" w:color="auto" w:fill="FFFFFF" w:themeFill="background1"/>
          </w:tcPr>
          <w:p w14:paraId="2A1C24BA" w14:textId="77777777" w:rsidR="00A247F4" w:rsidRPr="00E73E84" w:rsidRDefault="00A247F4" w:rsidP="00A247F4">
            <w:pPr>
              <w:spacing w:line="240" w:lineRule="auto"/>
              <w:rPr>
                <w:rFonts w:ascii="Arial" w:hAnsi="Arial" w:cs="Arial"/>
                <w:sz w:val="20"/>
                <w:szCs w:val="20"/>
                <w:vertAlign w:val="superscript"/>
              </w:rPr>
            </w:pPr>
            <w:r w:rsidRPr="00E73E84">
              <w:rPr>
                <w:rFonts w:ascii="Arial" w:hAnsi="Arial" w:cs="Arial"/>
                <w:sz w:val="20"/>
                <w:szCs w:val="20"/>
              </w:rPr>
              <w:t>28.67 ± 0.27</w:t>
            </w:r>
            <w:r w:rsidRPr="00E73E84">
              <w:rPr>
                <w:rFonts w:ascii="Arial" w:hAnsi="Arial" w:cs="Arial"/>
                <w:sz w:val="20"/>
                <w:szCs w:val="20"/>
                <w:vertAlign w:val="superscript"/>
              </w:rPr>
              <w:t>a</w:t>
            </w:r>
          </w:p>
        </w:tc>
        <w:tc>
          <w:tcPr>
            <w:tcW w:w="3117" w:type="dxa"/>
            <w:shd w:val="clear" w:color="auto" w:fill="FFFFFF" w:themeFill="background1"/>
          </w:tcPr>
          <w:p w14:paraId="14B9A9D2" w14:textId="77777777" w:rsidR="00A247F4" w:rsidRPr="00E73E84" w:rsidRDefault="00A247F4" w:rsidP="00A247F4">
            <w:pPr>
              <w:spacing w:line="240" w:lineRule="auto"/>
              <w:rPr>
                <w:rFonts w:ascii="Arial" w:hAnsi="Arial" w:cs="Arial"/>
                <w:sz w:val="20"/>
                <w:szCs w:val="20"/>
                <w:vertAlign w:val="superscript"/>
              </w:rPr>
            </w:pPr>
            <w:r w:rsidRPr="00E73E84">
              <w:rPr>
                <w:rFonts w:ascii="Arial" w:hAnsi="Arial" w:cs="Arial"/>
                <w:sz w:val="20"/>
                <w:szCs w:val="20"/>
              </w:rPr>
              <w:t>11.14 ± 0.18</w:t>
            </w:r>
            <w:r w:rsidRPr="00E73E84">
              <w:rPr>
                <w:rFonts w:ascii="Arial" w:hAnsi="Arial" w:cs="Arial"/>
                <w:sz w:val="20"/>
                <w:szCs w:val="20"/>
                <w:vertAlign w:val="superscript"/>
              </w:rPr>
              <w:t>a</w:t>
            </w:r>
          </w:p>
        </w:tc>
      </w:tr>
      <w:tr w:rsidR="00A247F4" w:rsidRPr="00E73E84" w14:paraId="1B30537D" w14:textId="77777777" w:rsidTr="006648B5">
        <w:tc>
          <w:tcPr>
            <w:tcW w:w="3528" w:type="dxa"/>
            <w:shd w:val="clear" w:color="auto" w:fill="FFFFFF" w:themeFill="background1"/>
          </w:tcPr>
          <w:p w14:paraId="7A0DDF3F" w14:textId="77777777" w:rsidR="00A247F4" w:rsidRPr="00E73E84" w:rsidRDefault="008C2522" w:rsidP="00A247F4">
            <w:pPr>
              <w:spacing w:line="240" w:lineRule="auto"/>
              <w:rPr>
                <w:rFonts w:ascii="Arial" w:hAnsi="Arial" w:cs="Arial"/>
                <w:bCs/>
                <w:sz w:val="20"/>
                <w:szCs w:val="20"/>
              </w:rPr>
            </w:pPr>
            <w:r>
              <w:rPr>
                <w:rFonts w:ascii="Arial" w:hAnsi="Arial" w:cs="Arial"/>
                <w:bCs/>
                <w:sz w:val="20"/>
                <w:szCs w:val="20"/>
              </w:rPr>
              <w:t>Diabetic Treated Standard</w:t>
            </w:r>
            <w:r w:rsidR="00A247F4" w:rsidRPr="00E73E84">
              <w:rPr>
                <w:rFonts w:ascii="Arial" w:hAnsi="Arial" w:cs="Arial"/>
                <w:bCs/>
                <w:sz w:val="20"/>
                <w:szCs w:val="20"/>
              </w:rPr>
              <w:t xml:space="preserve"> drugs</w:t>
            </w:r>
            <w:r>
              <w:rPr>
                <w:rFonts w:ascii="Arial" w:hAnsi="Arial" w:cs="Arial"/>
                <w:bCs/>
                <w:sz w:val="20"/>
                <w:szCs w:val="20"/>
              </w:rPr>
              <w:t xml:space="preserve"> (metformin 200 mg/kg)</w:t>
            </w:r>
          </w:p>
          <w:p w14:paraId="013A7657" w14:textId="77777777" w:rsidR="00A247F4" w:rsidRPr="00E73E84" w:rsidRDefault="00A247F4" w:rsidP="00A247F4">
            <w:pPr>
              <w:spacing w:line="240" w:lineRule="auto"/>
              <w:rPr>
                <w:rFonts w:ascii="Arial" w:hAnsi="Arial" w:cs="Arial"/>
                <w:bCs/>
                <w:sz w:val="20"/>
                <w:szCs w:val="20"/>
              </w:rPr>
            </w:pPr>
          </w:p>
        </w:tc>
        <w:tc>
          <w:tcPr>
            <w:tcW w:w="2705" w:type="dxa"/>
            <w:shd w:val="clear" w:color="auto" w:fill="FFFFFF" w:themeFill="background1"/>
          </w:tcPr>
          <w:p w14:paraId="3ADAA439"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16.14 ± 0.09</w:t>
            </w:r>
            <w:r w:rsidRPr="00E73E84">
              <w:rPr>
                <w:rFonts w:ascii="Arial" w:hAnsi="Arial" w:cs="Arial"/>
                <w:sz w:val="20"/>
                <w:szCs w:val="20"/>
                <w:vertAlign w:val="superscript"/>
              </w:rPr>
              <w:t xml:space="preserve"> b</w:t>
            </w:r>
          </w:p>
        </w:tc>
        <w:tc>
          <w:tcPr>
            <w:tcW w:w="3117" w:type="dxa"/>
            <w:shd w:val="clear" w:color="auto" w:fill="FFFFFF" w:themeFill="background1"/>
          </w:tcPr>
          <w:p w14:paraId="70DAF686"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5.95 ± 0.19</w:t>
            </w:r>
            <w:r w:rsidRPr="00E73E84">
              <w:rPr>
                <w:rFonts w:ascii="Arial" w:hAnsi="Arial" w:cs="Arial"/>
                <w:sz w:val="20"/>
                <w:szCs w:val="20"/>
                <w:vertAlign w:val="superscript"/>
              </w:rPr>
              <w:t xml:space="preserve"> b</w:t>
            </w:r>
          </w:p>
        </w:tc>
      </w:tr>
      <w:tr w:rsidR="00A247F4" w:rsidRPr="00E73E84" w14:paraId="15D0C66F" w14:textId="77777777" w:rsidTr="006648B5">
        <w:tc>
          <w:tcPr>
            <w:tcW w:w="3528" w:type="dxa"/>
            <w:shd w:val="clear" w:color="auto" w:fill="FFFFFF" w:themeFill="background1"/>
          </w:tcPr>
          <w:p w14:paraId="27FFAFF6"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Diabetic Treated Fruit 100 mg/kg</w:t>
            </w:r>
          </w:p>
          <w:p w14:paraId="170E4A22" w14:textId="77777777" w:rsidR="00A247F4" w:rsidRPr="00E73E84" w:rsidRDefault="00A247F4" w:rsidP="00A247F4">
            <w:pPr>
              <w:spacing w:line="240" w:lineRule="auto"/>
              <w:rPr>
                <w:rFonts w:ascii="Arial" w:hAnsi="Arial" w:cs="Arial"/>
                <w:bCs/>
                <w:sz w:val="20"/>
                <w:szCs w:val="20"/>
              </w:rPr>
            </w:pPr>
          </w:p>
        </w:tc>
        <w:tc>
          <w:tcPr>
            <w:tcW w:w="2705" w:type="dxa"/>
            <w:shd w:val="clear" w:color="auto" w:fill="FFFFFF" w:themeFill="background1"/>
          </w:tcPr>
          <w:p w14:paraId="1A3EC50F"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17.15 ± 0.09</w:t>
            </w:r>
            <w:r w:rsidRPr="00E73E84">
              <w:rPr>
                <w:rFonts w:ascii="Arial" w:hAnsi="Arial" w:cs="Arial"/>
                <w:sz w:val="20"/>
                <w:szCs w:val="20"/>
                <w:vertAlign w:val="superscript"/>
              </w:rPr>
              <w:t xml:space="preserve"> b</w:t>
            </w:r>
          </w:p>
        </w:tc>
        <w:tc>
          <w:tcPr>
            <w:tcW w:w="3117" w:type="dxa"/>
            <w:shd w:val="clear" w:color="auto" w:fill="FFFFFF" w:themeFill="background1"/>
          </w:tcPr>
          <w:p w14:paraId="751A8798"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8.71 ± 0.24</w:t>
            </w:r>
            <w:r w:rsidRPr="00E73E84">
              <w:rPr>
                <w:rFonts w:ascii="Arial" w:hAnsi="Arial" w:cs="Arial"/>
                <w:sz w:val="20"/>
                <w:szCs w:val="20"/>
                <w:vertAlign w:val="superscript"/>
              </w:rPr>
              <w:t xml:space="preserve"> b</w:t>
            </w:r>
          </w:p>
        </w:tc>
      </w:tr>
      <w:tr w:rsidR="00A247F4" w:rsidRPr="00E73E84" w14:paraId="22551954" w14:textId="77777777" w:rsidTr="006648B5">
        <w:tc>
          <w:tcPr>
            <w:tcW w:w="3528" w:type="dxa"/>
            <w:shd w:val="clear" w:color="auto" w:fill="FFFFFF" w:themeFill="background1"/>
          </w:tcPr>
          <w:p w14:paraId="05595FAD"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 xml:space="preserve">Diabetic </w:t>
            </w:r>
            <w:r w:rsidR="008C2522">
              <w:rPr>
                <w:rFonts w:ascii="Arial" w:hAnsi="Arial" w:cs="Arial"/>
                <w:bCs/>
                <w:sz w:val="20"/>
                <w:szCs w:val="20"/>
              </w:rPr>
              <w:t>Treated Leave</w:t>
            </w:r>
            <w:r w:rsidRPr="00E73E84">
              <w:rPr>
                <w:rFonts w:ascii="Arial" w:hAnsi="Arial" w:cs="Arial"/>
                <w:bCs/>
                <w:sz w:val="20"/>
                <w:szCs w:val="20"/>
              </w:rPr>
              <w:t>s 100 mg/kg</w:t>
            </w:r>
          </w:p>
          <w:p w14:paraId="50B83109" w14:textId="77777777" w:rsidR="00A247F4" w:rsidRPr="00E73E84" w:rsidRDefault="00A247F4" w:rsidP="00A247F4">
            <w:pPr>
              <w:spacing w:line="240" w:lineRule="auto"/>
              <w:rPr>
                <w:rFonts w:ascii="Arial" w:hAnsi="Arial" w:cs="Arial"/>
                <w:bCs/>
                <w:sz w:val="20"/>
                <w:szCs w:val="20"/>
              </w:rPr>
            </w:pPr>
          </w:p>
        </w:tc>
        <w:tc>
          <w:tcPr>
            <w:tcW w:w="2705" w:type="dxa"/>
            <w:shd w:val="clear" w:color="auto" w:fill="FFFFFF" w:themeFill="background1"/>
          </w:tcPr>
          <w:p w14:paraId="453E0128"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lastRenderedPageBreak/>
              <w:t>9.14 ± 0.20</w:t>
            </w:r>
            <w:r w:rsidRPr="00E73E84">
              <w:rPr>
                <w:rFonts w:ascii="Arial" w:hAnsi="Arial" w:cs="Arial"/>
                <w:sz w:val="20"/>
                <w:szCs w:val="20"/>
                <w:vertAlign w:val="superscript"/>
              </w:rPr>
              <w:t xml:space="preserve"> b</w:t>
            </w:r>
          </w:p>
        </w:tc>
        <w:tc>
          <w:tcPr>
            <w:tcW w:w="3117" w:type="dxa"/>
            <w:shd w:val="clear" w:color="auto" w:fill="FFFFFF" w:themeFill="background1"/>
          </w:tcPr>
          <w:p w14:paraId="76BF4208"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4.61 ±  0.05</w:t>
            </w:r>
            <w:r w:rsidRPr="00E73E84">
              <w:rPr>
                <w:rFonts w:ascii="Arial" w:hAnsi="Arial" w:cs="Arial"/>
                <w:sz w:val="20"/>
                <w:szCs w:val="20"/>
                <w:vertAlign w:val="superscript"/>
              </w:rPr>
              <w:t xml:space="preserve"> b</w:t>
            </w:r>
          </w:p>
        </w:tc>
      </w:tr>
      <w:tr w:rsidR="00A247F4" w:rsidRPr="00E73E84" w14:paraId="558B1FFF" w14:textId="77777777" w:rsidTr="006648B5">
        <w:tc>
          <w:tcPr>
            <w:tcW w:w="3528" w:type="dxa"/>
            <w:shd w:val="clear" w:color="auto" w:fill="FFFFFF" w:themeFill="background1"/>
          </w:tcPr>
          <w:p w14:paraId="35B97F10"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Diabetic Treated Root 100 mg/kg</w:t>
            </w:r>
          </w:p>
          <w:p w14:paraId="284C5098" w14:textId="77777777" w:rsidR="00A247F4" w:rsidRPr="00E73E84" w:rsidRDefault="00A247F4" w:rsidP="00A247F4">
            <w:pPr>
              <w:spacing w:line="240" w:lineRule="auto"/>
              <w:rPr>
                <w:rFonts w:ascii="Arial" w:hAnsi="Arial" w:cs="Arial"/>
                <w:bCs/>
                <w:sz w:val="20"/>
                <w:szCs w:val="20"/>
              </w:rPr>
            </w:pPr>
          </w:p>
        </w:tc>
        <w:tc>
          <w:tcPr>
            <w:tcW w:w="2705" w:type="dxa"/>
            <w:shd w:val="clear" w:color="auto" w:fill="FFFFFF" w:themeFill="background1"/>
          </w:tcPr>
          <w:p w14:paraId="12BCB183" w14:textId="77777777" w:rsidR="00A247F4" w:rsidRPr="00E73E84" w:rsidRDefault="00A247F4" w:rsidP="00A247F4">
            <w:pPr>
              <w:spacing w:line="240" w:lineRule="auto"/>
              <w:rPr>
                <w:rFonts w:ascii="Arial" w:hAnsi="Arial" w:cs="Arial"/>
                <w:sz w:val="20"/>
                <w:szCs w:val="20"/>
                <w:vertAlign w:val="superscript"/>
              </w:rPr>
            </w:pPr>
            <w:r w:rsidRPr="00E73E84">
              <w:rPr>
                <w:rFonts w:ascii="Arial" w:hAnsi="Arial" w:cs="Arial"/>
                <w:sz w:val="20"/>
                <w:szCs w:val="20"/>
              </w:rPr>
              <w:t>22.01 ± 0.06</w:t>
            </w:r>
            <w:r w:rsidRPr="00E73E84">
              <w:rPr>
                <w:rFonts w:ascii="Arial" w:hAnsi="Arial" w:cs="Arial"/>
                <w:sz w:val="20"/>
                <w:szCs w:val="20"/>
                <w:vertAlign w:val="superscript"/>
              </w:rPr>
              <w:t>a b</w:t>
            </w:r>
          </w:p>
        </w:tc>
        <w:tc>
          <w:tcPr>
            <w:tcW w:w="3117" w:type="dxa"/>
            <w:shd w:val="clear" w:color="auto" w:fill="FFFFFF" w:themeFill="background1"/>
          </w:tcPr>
          <w:p w14:paraId="6BF29D58"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9.04 ± 0.02</w:t>
            </w:r>
            <w:r w:rsidRPr="00E73E84">
              <w:rPr>
                <w:rFonts w:ascii="Arial" w:hAnsi="Arial" w:cs="Arial"/>
                <w:sz w:val="20"/>
                <w:szCs w:val="20"/>
                <w:vertAlign w:val="superscript"/>
              </w:rPr>
              <w:t>a</w:t>
            </w:r>
            <w:r w:rsidRPr="00E73E84">
              <w:rPr>
                <w:rFonts w:ascii="Arial" w:hAnsi="Arial" w:cs="Arial"/>
                <w:sz w:val="20"/>
                <w:szCs w:val="20"/>
              </w:rPr>
              <w:t xml:space="preserve"> </w:t>
            </w:r>
            <w:r w:rsidRPr="00E73E84">
              <w:rPr>
                <w:rFonts w:ascii="Arial" w:hAnsi="Arial" w:cs="Arial"/>
                <w:sz w:val="20"/>
                <w:szCs w:val="20"/>
                <w:vertAlign w:val="superscript"/>
              </w:rPr>
              <w:t>b</w:t>
            </w:r>
          </w:p>
        </w:tc>
      </w:tr>
      <w:tr w:rsidR="00A247F4" w:rsidRPr="00E73E84" w14:paraId="30997C4C" w14:textId="77777777" w:rsidTr="006648B5">
        <w:trPr>
          <w:trHeight w:val="270"/>
        </w:trPr>
        <w:tc>
          <w:tcPr>
            <w:tcW w:w="3528" w:type="dxa"/>
            <w:tcBorders>
              <w:bottom w:val="single" w:sz="4" w:space="0" w:color="auto"/>
            </w:tcBorders>
            <w:shd w:val="clear" w:color="auto" w:fill="FFFFFF" w:themeFill="background1"/>
          </w:tcPr>
          <w:p w14:paraId="55574A2F"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Diabetic Treated Stem 100 mg/kg</w:t>
            </w:r>
          </w:p>
          <w:p w14:paraId="10C5D108" w14:textId="77777777" w:rsidR="00A247F4" w:rsidRPr="00E73E84" w:rsidRDefault="00A247F4" w:rsidP="00A247F4">
            <w:pPr>
              <w:spacing w:line="240" w:lineRule="auto"/>
              <w:rPr>
                <w:rFonts w:ascii="Arial" w:hAnsi="Arial" w:cs="Arial"/>
                <w:bCs/>
                <w:sz w:val="20"/>
                <w:szCs w:val="20"/>
              </w:rPr>
            </w:pPr>
          </w:p>
          <w:p w14:paraId="0FF0DF39" w14:textId="77777777" w:rsidR="00A247F4" w:rsidRPr="00E73E84" w:rsidRDefault="00A247F4" w:rsidP="00A247F4">
            <w:pPr>
              <w:spacing w:line="240" w:lineRule="auto"/>
              <w:rPr>
                <w:rFonts w:ascii="Arial" w:hAnsi="Arial" w:cs="Arial"/>
                <w:bCs/>
                <w:sz w:val="20"/>
                <w:szCs w:val="20"/>
              </w:rPr>
            </w:pPr>
            <w:r w:rsidRPr="00E73E84">
              <w:rPr>
                <w:rFonts w:ascii="Arial" w:hAnsi="Arial" w:cs="Arial"/>
                <w:bCs/>
                <w:sz w:val="20"/>
                <w:szCs w:val="20"/>
              </w:rPr>
              <w:t>p- values</w:t>
            </w:r>
          </w:p>
        </w:tc>
        <w:tc>
          <w:tcPr>
            <w:tcW w:w="2705" w:type="dxa"/>
            <w:tcBorders>
              <w:bottom w:val="single" w:sz="4" w:space="0" w:color="auto"/>
            </w:tcBorders>
            <w:shd w:val="clear" w:color="auto" w:fill="FFFFFF" w:themeFill="background1"/>
          </w:tcPr>
          <w:p w14:paraId="26B053D7"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19.10 ± 0.19</w:t>
            </w:r>
            <w:r w:rsidRPr="00E73E84">
              <w:rPr>
                <w:rFonts w:ascii="Arial" w:hAnsi="Arial" w:cs="Arial"/>
                <w:sz w:val="20"/>
                <w:szCs w:val="20"/>
                <w:vertAlign w:val="superscript"/>
              </w:rPr>
              <w:t xml:space="preserve"> b</w:t>
            </w:r>
          </w:p>
          <w:p w14:paraId="558D398B" w14:textId="77777777" w:rsidR="00A247F4" w:rsidRPr="00E73E84" w:rsidRDefault="00A247F4" w:rsidP="00A247F4">
            <w:pPr>
              <w:spacing w:line="240" w:lineRule="auto"/>
              <w:rPr>
                <w:rFonts w:ascii="Arial" w:hAnsi="Arial" w:cs="Arial"/>
                <w:sz w:val="20"/>
                <w:szCs w:val="20"/>
              </w:rPr>
            </w:pPr>
          </w:p>
          <w:p w14:paraId="25E56C8E"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&lt;0.0001</w:t>
            </w:r>
          </w:p>
        </w:tc>
        <w:tc>
          <w:tcPr>
            <w:tcW w:w="3117" w:type="dxa"/>
            <w:tcBorders>
              <w:bottom w:val="single" w:sz="4" w:space="0" w:color="auto"/>
            </w:tcBorders>
            <w:shd w:val="clear" w:color="auto" w:fill="FFFFFF" w:themeFill="background1"/>
          </w:tcPr>
          <w:p w14:paraId="6D823C01"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8.03 ± 0.07</w:t>
            </w:r>
            <w:r w:rsidRPr="00E73E84">
              <w:rPr>
                <w:rFonts w:ascii="Arial" w:hAnsi="Arial" w:cs="Arial"/>
                <w:sz w:val="20"/>
                <w:szCs w:val="20"/>
                <w:vertAlign w:val="superscript"/>
              </w:rPr>
              <w:t xml:space="preserve"> b</w:t>
            </w:r>
          </w:p>
          <w:p w14:paraId="3844E9F3" w14:textId="77777777" w:rsidR="00A247F4" w:rsidRPr="00E73E84" w:rsidRDefault="00A247F4" w:rsidP="00A247F4">
            <w:pPr>
              <w:spacing w:line="240" w:lineRule="auto"/>
              <w:rPr>
                <w:rFonts w:ascii="Arial" w:hAnsi="Arial" w:cs="Arial"/>
                <w:sz w:val="20"/>
                <w:szCs w:val="20"/>
              </w:rPr>
            </w:pPr>
          </w:p>
          <w:p w14:paraId="46CFE538" w14:textId="77777777" w:rsidR="00A247F4" w:rsidRPr="00E73E84" w:rsidRDefault="00A247F4" w:rsidP="00A247F4">
            <w:pPr>
              <w:spacing w:line="240" w:lineRule="auto"/>
              <w:rPr>
                <w:rFonts w:ascii="Arial" w:hAnsi="Arial" w:cs="Arial"/>
                <w:sz w:val="20"/>
                <w:szCs w:val="20"/>
              </w:rPr>
            </w:pPr>
            <w:r w:rsidRPr="00E73E84">
              <w:rPr>
                <w:rFonts w:ascii="Arial" w:hAnsi="Arial" w:cs="Arial"/>
                <w:sz w:val="20"/>
                <w:szCs w:val="20"/>
              </w:rPr>
              <w:t>&lt;0.0001</w:t>
            </w:r>
          </w:p>
        </w:tc>
      </w:tr>
    </w:tbl>
    <w:p w14:paraId="0B42391E" w14:textId="77777777" w:rsidR="00A247F4" w:rsidRPr="00E73E84" w:rsidRDefault="00A247F4" w:rsidP="00E73E84">
      <w:pPr>
        <w:pStyle w:val="NoSpacing"/>
        <w:rPr>
          <w:rFonts w:ascii="Arial" w:hAnsi="Arial" w:cs="Arial"/>
          <w:sz w:val="18"/>
          <w:szCs w:val="18"/>
        </w:rPr>
      </w:pPr>
      <w:r w:rsidRPr="00E73E84">
        <w:rPr>
          <w:rFonts w:ascii="Arial" w:hAnsi="Arial" w:cs="Arial"/>
          <w:sz w:val="18"/>
          <w:szCs w:val="18"/>
        </w:rPr>
        <w:t>If p-value is greater than 0.05, mean values are not statistically significant (p &lt; 0.05)</w:t>
      </w:r>
    </w:p>
    <w:p w14:paraId="0695EEA5" w14:textId="77777777" w:rsidR="00A247F4" w:rsidRPr="00E73E84" w:rsidRDefault="00A247F4" w:rsidP="00E73E84">
      <w:pPr>
        <w:pStyle w:val="NoSpacing"/>
        <w:rPr>
          <w:rFonts w:ascii="Arial" w:hAnsi="Arial" w:cs="Arial"/>
          <w:sz w:val="18"/>
          <w:szCs w:val="18"/>
        </w:rPr>
      </w:pPr>
      <w:r w:rsidRPr="00E73E84">
        <w:rPr>
          <w:rFonts w:ascii="Arial" w:hAnsi="Arial" w:cs="Arial"/>
          <w:sz w:val="18"/>
          <w:szCs w:val="18"/>
        </w:rPr>
        <w:t>Values are expressed as mean ± SEM (n = 4)</w:t>
      </w:r>
    </w:p>
    <w:p w14:paraId="40F0F301" w14:textId="77777777" w:rsidR="00A247F4" w:rsidRPr="00E73E84" w:rsidRDefault="00A247F4" w:rsidP="00E73E84">
      <w:pPr>
        <w:pStyle w:val="NoSpacing"/>
        <w:rPr>
          <w:rFonts w:ascii="Arial" w:hAnsi="Arial" w:cs="Arial"/>
          <w:sz w:val="18"/>
          <w:szCs w:val="18"/>
        </w:rPr>
      </w:pPr>
      <w:r w:rsidRPr="00E73E84">
        <w:rPr>
          <w:rFonts w:ascii="Arial" w:hAnsi="Arial" w:cs="Arial"/>
          <w:sz w:val="18"/>
          <w:szCs w:val="18"/>
        </w:rPr>
        <w:t>a = statistically significant difference (p &lt; 0.05) compared to normal control</w:t>
      </w:r>
    </w:p>
    <w:p w14:paraId="76A736A4" w14:textId="77777777" w:rsidR="00A247F4" w:rsidRPr="00E73E84" w:rsidRDefault="00A247F4" w:rsidP="00E73E84">
      <w:pPr>
        <w:pStyle w:val="NoSpacing"/>
        <w:rPr>
          <w:rFonts w:ascii="Arial" w:hAnsi="Arial" w:cs="Arial"/>
          <w:sz w:val="18"/>
          <w:szCs w:val="18"/>
        </w:rPr>
      </w:pPr>
      <w:r w:rsidRPr="00E73E84">
        <w:rPr>
          <w:rFonts w:ascii="Arial" w:hAnsi="Arial" w:cs="Arial"/>
          <w:sz w:val="18"/>
          <w:szCs w:val="18"/>
        </w:rPr>
        <w:t>b = statistically significant difference (p &lt; 0.05) compared to diabetic control</w:t>
      </w:r>
    </w:p>
    <w:p w14:paraId="07E82426" w14:textId="77777777" w:rsidR="006648B5" w:rsidRPr="007C39EA" w:rsidRDefault="006648B5" w:rsidP="00B459EA">
      <w:pPr>
        <w:spacing w:line="240" w:lineRule="auto"/>
        <w:rPr>
          <w:rFonts w:ascii="Arial" w:hAnsi="Arial" w:cs="Arial"/>
          <w:bCs/>
          <w:sz w:val="24"/>
          <w:szCs w:val="24"/>
          <w:lang w:val="en"/>
        </w:rPr>
      </w:pPr>
    </w:p>
    <w:p w14:paraId="6FBF6EF0" w14:textId="77777777" w:rsidR="006648B5" w:rsidRPr="007C39EA" w:rsidRDefault="006648B5" w:rsidP="00B459EA">
      <w:pPr>
        <w:spacing w:line="240" w:lineRule="auto"/>
        <w:rPr>
          <w:rFonts w:ascii="Arial" w:hAnsi="Arial" w:cs="Arial"/>
          <w:bCs/>
          <w:sz w:val="24"/>
          <w:szCs w:val="24"/>
          <w:lang w:val="en"/>
        </w:rPr>
      </w:pPr>
    </w:p>
    <w:p w14:paraId="1E0FE2AD" w14:textId="77777777" w:rsidR="00DE2991" w:rsidRPr="00E73E84" w:rsidRDefault="001F4399" w:rsidP="00DE2991">
      <w:pPr>
        <w:spacing w:after="0" w:line="240" w:lineRule="auto"/>
        <w:rPr>
          <w:rFonts w:ascii="Arial" w:hAnsi="Arial" w:cs="Arial"/>
          <w:sz w:val="20"/>
          <w:szCs w:val="20"/>
        </w:rPr>
      </w:pPr>
      <w:r w:rsidRPr="00E73E84">
        <w:rPr>
          <w:rFonts w:ascii="Arial" w:hAnsi="Arial" w:cs="Arial"/>
          <w:sz w:val="20"/>
          <w:szCs w:val="20"/>
        </w:rPr>
        <w:t>TABLE 8</w:t>
      </w:r>
      <w:r w:rsidR="00E73E84" w:rsidRPr="00E73E84">
        <w:rPr>
          <w:rFonts w:ascii="Arial" w:hAnsi="Arial" w:cs="Arial"/>
          <w:sz w:val="20"/>
          <w:szCs w:val="20"/>
        </w:rPr>
        <w:t>:</w:t>
      </w:r>
      <w:r w:rsidR="009F1723">
        <w:rPr>
          <w:rFonts w:ascii="Arial" w:hAnsi="Arial" w:cs="Arial"/>
          <w:sz w:val="20"/>
          <w:szCs w:val="20"/>
        </w:rPr>
        <w:t xml:space="preserve"> </w:t>
      </w:r>
      <w:r w:rsidR="00DE2991" w:rsidRPr="00E73E84">
        <w:rPr>
          <w:rFonts w:ascii="Arial" w:hAnsi="Arial" w:cs="Arial"/>
          <w:sz w:val="20"/>
          <w:szCs w:val="20"/>
        </w:rPr>
        <w:t xml:space="preserve">Effects of Methanol Extracts of </w:t>
      </w:r>
      <w:r w:rsidR="00DE2991" w:rsidRPr="00E73E84">
        <w:rPr>
          <w:rFonts w:ascii="Arial" w:hAnsi="Arial" w:cs="Arial"/>
          <w:i/>
          <w:sz w:val="20"/>
          <w:szCs w:val="20"/>
        </w:rPr>
        <w:t xml:space="preserve">Azanza </w:t>
      </w:r>
      <w:proofErr w:type="spellStart"/>
      <w:r w:rsidR="00DE2991" w:rsidRPr="00E73E84">
        <w:rPr>
          <w:rFonts w:ascii="Arial" w:hAnsi="Arial" w:cs="Arial"/>
          <w:i/>
          <w:sz w:val="20"/>
          <w:szCs w:val="20"/>
        </w:rPr>
        <w:t>garckeana</w:t>
      </w:r>
      <w:proofErr w:type="spellEnd"/>
      <w:r w:rsidR="009F1723">
        <w:rPr>
          <w:rFonts w:ascii="Arial" w:hAnsi="Arial" w:cs="Arial"/>
          <w:sz w:val="20"/>
          <w:szCs w:val="20"/>
        </w:rPr>
        <w:t xml:space="preserve"> on S</w:t>
      </w:r>
      <w:r w:rsidR="00DE2991" w:rsidRPr="00E73E84">
        <w:rPr>
          <w:rFonts w:ascii="Arial" w:hAnsi="Arial" w:cs="Arial"/>
          <w:sz w:val="20"/>
          <w:szCs w:val="20"/>
        </w:rPr>
        <w:t>erum</w:t>
      </w:r>
      <w:r w:rsidR="009F1723">
        <w:rPr>
          <w:rFonts w:ascii="Arial" w:hAnsi="Arial" w:cs="Arial"/>
          <w:sz w:val="20"/>
          <w:szCs w:val="20"/>
        </w:rPr>
        <w:t xml:space="preserve"> Electrolytes in Streptozotocin-</w:t>
      </w:r>
      <w:r w:rsidR="00DE2991" w:rsidRPr="00E73E84">
        <w:rPr>
          <w:rFonts w:ascii="Arial" w:hAnsi="Arial" w:cs="Arial"/>
          <w:sz w:val="20"/>
          <w:szCs w:val="20"/>
        </w:rPr>
        <w:t xml:space="preserve">induced Diabetic Rats.  </w:t>
      </w:r>
    </w:p>
    <w:tbl>
      <w:tblPr>
        <w:tblStyle w:val="ListTable6Colorful11"/>
        <w:tblW w:w="0" w:type="auto"/>
        <w:shd w:val="clear" w:color="auto" w:fill="FFFFFF" w:themeFill="background1"/>
        <w:tblLook w:val="04A0" w:firstRow="1" w:lastRow="0" w:firstColumn="1" w:lastColumn="0" w:noHBand="0" w:noVBand="1"/>
      </w:tblPr>
      <w:tblGrid>
        <w:gridCol w:w="2970"/>
        <w:gridCol w:w="1728"/>
        <w:gridCol w:w="1440"/>
        <w:gridCol w:w="1620"/>
        <w:gridCol w:w="1592"/>
      </w:tblGrid>
      <w:tr w:rsidR="00DE2991" w:rsidRPr="00E73E84" w14:paraId="0F542270" w14:textId="77777777" w:rsidTr="00664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6277D97E"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Treatment Groups</w:t>
            </w:r>
          </w:p>
          <w:p w14:paraId="2ADF9E07" w14:textId="77777777" w:rsidR="00DE2991" w:rsidRPr="00E73E84" w:rsidRDefault="00DE2991" w:rsidP="00DE2991">
            <w:pPr>
              <w:jc w:val="center"/>
              <w:rPr>
                <w:rFonts w:ascii="Arial" w:hAnsi="Arial" w:cs="Arial"/>
                <w:b w:val="0"/>
                <w:sz w:val="20"/>
                <w:szCs w:val="20"/>
              </w:rPr>
            </w:pPr>
            <w:r w:rsidRPr="00E73E84">
              <w:rPr>
                <w:rFonts w:ascii="Arial" w:hAnsi="Arial" w:cs="Arial"/>
                <w:b w:val="0"/>
                <w:sz w:val="20"/>
                <w:szCs w:val="20"/>
              </w:rPr>
              <w:t xml:space="preserve">                                           </w:t>
            </w:r>
          </w:p>
        </w:tc>
        <w:tc>
          <w:tcPr>
            <w:tcW w:w="1728" w:type="dxa"/>
            <w:shd w:val="clear" w:color="auto" w:fill="FFFFFF" w:themeFill="background1"/>
          </w:tcPr>
          <w:p w14:paraId="5FBE318E"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Sodium</w:t>
            </w:r>
          </w:p>
          <w:p w14:paraId="1E800B93"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(mmol/L)</w:t>
            </w:r>
          </w:p>
        </w:tc>
        <w:tc>
          <w:tcPr>
            <w:tcW w:w="1440" w:type="dxa"/>
            <w:shd w:val="clear" w:color="auto" w:fill="FFFFFF" w:themeFill="background1"/>
          </w:tcPr>
          <w:p w14:paraId="3148CAF7"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Potassium</w:t>
            </w:r>
          </w:p>
          <w:p w14:paraId="509F20EC"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(mmol/L)</w:t>
            </w:r>
          </w:p>
        </w:tc>
        <w:tc>
          <w:tcPr>
            <w:tcW w:w="1620" w:type="dxa"/>
            <w:shd w:val="clear" w:color="auto" w:fill="FFFFFF" w:themeFill="background1"/>
          </w:tcPr>
          <w:p w14:paraId="03BEEA9C"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Chloride</w:t>
            </w:r>
          </w:p>
          <w:p w14:paraId="4E3B133A"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(mmol/L)</w:t>
            </w:r>
          </w:p>
        </w:tc>
        <w:tc>
          <w:tcPr>
            <w:tcW w:w="1592" w:type="dxa"/>
            <w:shd w:val="clear" w:color="auto" w:fill="FFFFFF" w:themeFill="background1"/>
          </w:tcPr>
          <w:p w14:paraId="4B5D6685"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Bicarbonate</w:t>
            </w:r>
          </w:p>
          <w:p w14:paraId="5932DCF9" w14:textId="77777777" w:rsidR="00DE2991" w:rsidRPr="00E73E84" w:rsidRDefault="00DE2991" w:rsidP="00DE299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73E84">
              <w:rPr>
                <w:rFonts w:ascii="Arial" w:hAnsi="Arial" w:cs="Arial"/>
                <w:b w:val="0"/>
                <w:sz w:val="20"/>
                <w:szCs w:val="20"/>
              </w:rPr>
              <w:t>(mmol/L)</w:t>
            </w:r>
          </w:p>
        </w:tc>
      </w:tr>
      <w:tr w:rsidR="00DE2991" w:rsidRPr="00E73E84" w14:paraId="60A2E32E"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29B9DE55"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Normal Control</w:t>
            </w:r>
          </w:p>
          <w:p w14:paraId="5A932CD5"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5B2BCBEE"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139.79 ± 2.68</w:t>
            </w:r>
          </w:p>
        </w:tc>
        <w:tc>
          <w:tcPr>
            <w:tcW w:w="1440" w:type="dxa"/>
            <w:shd w:val="clear" w:color="auto" w:fill="FFFFFF" w:themeFill="background1"/>
          </w:tcPr>
          <w:p w14:paraId="3A3B6086"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3.19 ± 0.39</w:t>
            </w:r>
          </w:p>
        </w:tc>
        <w:tc>
          <w:tcPr>
            <w:tcW w:w="1620" w:type="dxa"/>
            <w:shd w:val="clear" w:color="auto" w:fill="FFFFFF" w:themeFill="background1"/>
          </w:tcPr>
          <w:p w14:paraId="12F2C036"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72.11 ± 1.46</w:t>
            </w:r>
          </w:p>
        </w:tc>
        <w:tc>
          <w:tcPr>
            <w:tcW w:w="1592" w:type="dxa"/>
            <w:shd w:val="clear" w:color="auto" w:fill="FFFFFF" w:themeFill="background1"/>
          </w:tcPr>
          <w:p w14:paraId="05C48EB2"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22.50 ± 0.58</w:t>
            </w:r>
          </w:p>
        </w:tc>
      </w:tr>
      <w:tr w:rsidR="00DE2991" w:rsidRPr="00E73E84" w14:paraId="38C594D1"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63F25578"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Diabetic Control</w:t>
            </w:r>
          </w:p>
          <w:p w14:paraId="62C5BCCD"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56E8E701"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148.19 ± 3.25</w:t>
            </w:r>
            <w:r w:rsidRPr="00E73E84">
              <w:rPr>
                <w:rFonts w:ascii="Arial" w:hAnsi="Arial" w:cs="Arial"/>
                <w:sz w:val="20"/>
                <w:szCs w:val="20"/>
                <w:vertAlign w:val="superscript"/>
              </w:rPr>
              <w:t>a</w:t>
            </w:r>
          </w:p>
        </w:tc>
        <w:tc>
          <w:tcPr>
            <w:tcW w:w="1440" w:type="dxa"/>
            <w:shd w:val="clear" w:color="auto" w:fill="FFFFFF" w:themeFill="background1"/>
          </w:tcPr>
          <w:p w14:paraId="3FF2E5BC"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2.83 ± 0.49</w:t>
            </w:r>
            <w:r w:rsidRPr="00E73E84">
              <w:rPr>
                <w:rFonts w:ascii="Arial" w:hAnsi="Arial" w:cs="Arial"/>
                <w:sz w:val="20"/>
                <w:szCs w:val="20"/>
                <w:vertAlign w:val="superscript"/>
              </w:rPr>
              <w:t>a</w:t>
            </w:r>
            <w:r w:rsidRPr="00E73E84">
              <w:rPr>
                <w:rFonts w:ascii="Arial" w:hAnsi="Arial" w:cs="Arial"/>
                <w:sz w:val="20"/>
                <w:szCs w:val="20"/>
              </w:rPr>
              <w:t xml:space="preserve"> </w:t>
            </w:r>
          </w:p>
        </w:tc>
        <w:tc>
          <w:tcPr>
            <w:tcW w:w="1620" w:type="dxa"/>
            <w:shd w:val="clear" w:color="auto" w:fill="FFFFFF" w:themeFill="background1"/>
          </w:tcPr>
          <w:p w14:paraId="64642500"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79.29 ± 10.63</w:t>
            </w:r>
            <w:r w:rsidRPr="00E73E84">
              <w:rPr>
                <w:rFonts w:ascii="Arial" w:hAnsi="Arial" w:cs="Arial"/>
                <w:sz w:val="20"/>
                <w:szCs w:val="20"/>
                <w:vertAlign w:val="superscript"/>
              </w:rPr>
              <w:t>a</w:t>
            </w:r>
          </w:p>
        </w:tc>
        <w:tc>
          <w:tcPr>
            <w:tcW w:w="1592" w:type="dxa"/>
            <w:shd w:val="clear" w:color="auto" w:fill="FFFFFF" w:themeFill="background1"/>
          </w:tcPr>
          <w:p w14:paraId="70EC6AAE"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17.25 ± 0.58</w:t>
            </w:r>
            <w:r w:rsidRPr="00E73E84">
              <w:rPr>
                <w:rFonts w:ascii="Arial" w:hAnsi="Arial" w:cs="Arial"/>
                <w:sz w:val="20"/>
                <w:szCs w:val="20"/>
                <w:vertAlign w:val="superscript"/>
              </w:rPr>
              <w:t>a</w:t>
            </w:r>
          </w:p>
        </w:tc>
      </w:tr>
      <w:tr w:rsidR="00DE2991" w:rsidRPr="00E73E84" w14:paraId="4CD87DDF"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0EEAD64B" w14:textId="77777777" w:rsidR="00DE2991" w:rsidRPr="00E73E84" w:rsidRDefault="008C2522" w:rsidP="00DE2991">
            <w:pPr>
              <w:rPr>
                <w:rFonts w:ascii="Arial" w:hAnsi="Arial" w:cs="Arial"/>
                <w:b w:val="0"/>
                <w:sz w:val="20"/>
                <w:szCs w:val="20"/>
              </w:rPr>
            </w:pPr>
            <w:r>
              <w:rPr>
                <w:rFonts w:ascii="Arial" w:hAnsi="Arial" w:cs="Arial"/>
                <w:b w:val="0"/>
                <w:sz w:val="20"/>
                <w:szCs w:val="20"/>
              </w:rPr>
              <w:t>Diabetic Treated Standard</w:t>
            </w:r>
            <w:r w:rsidR="00DE2991" w:rsidRPr="00E73E84">
              <w:rPr>
                <w:rFonts w:ascii="Arial" w:hAnsi="Arial" w:cs="Arial"/>
                <w:b w:val="0"/>
                <w:sz w:val="20"/>
                <w:szCs w:val="20"/>
              </w:rPr>
              <w:t xml:space="preserve"> drug</w:t>
            </w:r>
            <w:r>
              <w:rPr>
                <w:rFonts w:ascii="Arial" w:hAnsi="Arial" w:cs="Arial"/>
                <w:b w:val="0"/>
                <w:sz w:val="20"/>
                <w:szCs w:val="20"/>
              </w:rPr>
              <w:t xml:space="preserve"> (200 mg/kg)</w:t>
            </w:r>
          </w:p>
          <w:p w14:paraId="622BAFD8"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4105DEF0"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144.48 ± 3.25</w:t>
            </w:r>
            <w:r w:rsidRPr="00E73E84">
              <w:rPr>
                <w:rFonts w:ascii="Arial" w:hAnsi="Arial" w:cs="Arial"/>
                <w:sz w:val="20"/>
                <w:szCs w:val="20"/>
                <w:vertAlign w:val="superscript"/>
              </w:rPr>
              <w:t>b</w:t>
            </w:r>
          </w:p>
        </w:tc>
        <w:tc>
          <w:tcPr>
            <w:tcW w:w="1440" w:type="dxa"/>
            <w:shd w:val="clear" w:color="auto" w:fill="FFFFFF" w:themeFill="background1"/>
          </w:tcPr>
          <w:p w14:paraId="1946857E"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3.74 ± 0.10</w:t>
            </w:r>
            <w:r w:rsidRPr="00E73E84">
              <w:rPr>
                <w:rFonts w:ascii="Arial" w:hAnsi="Arial" w:cs="Arial"/>
                <w:sz w:val="20"/>
                <w:szCs w:val="20"/>
                <w:vertAlign w:val="superscript"/>
              </w:rPr>
              <w:t xml:space="preserve"> b</w:t>
            </w:r>
          </w:p>
        </w:tc>
        <w:tc>
          <w:tcPr>
            <w:tcW w:w="1620" w:type="dxa"/>
            <w:shd w:val="clear" w:color="auto" w:fill="FFFFFF" w:themeFill="background1"/>
          </w:tcPr>
          <w:p w14:paraId="417BE041"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78.24 ± 9.83</w:t>
            </w:r>
            <w:r w:rsidRPr="00E73E84">
              <w:rPr>
                <w:rFonts w:ascii="Arial" w:hAnsi="Arial" w:cs="Arial"/>
                <w:sz w:val="20"/>
                <w:szCs w:val="20"/>
                <w:vertAlign w:val="superscript"/>
              </w:rPr>
              <w:t xml:space="preserve"> b</w:t>
            </w:r>
          </w:p>
        </w:tc>
        <w:tc>
          <w:tcPr>
            <w:tcW w:w="1592" w:type="dxa"/>
            <w:shd w:val="clear" w:color="auto" w:fill="FFFFFF" w:themeFill="background1"/>
          </w:tcPr>
          <w:p w14:paraId="48570145"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22.75 ± 0.96</w:t>
            </w:r>
            <w:r w:rsidRPr="00E73E84">
              <w:rPr>
                <w:rFonts w:ascii="Arial" w:hAnsi="Arial" w:cs="Arial"/>
                <w:sz w:val="20"/>
                <w:szCs w:val="20"/>
                <w:vertAlign w:val="superscript"/>
              </w:rPr>
              <w:t xml:space="preserve"> b</w:t>
            </w:r>
          </w:p>
        </w:tc>
      </w:tr>
      <w:tr w:rsidR="00DE2991" w:rsidRPr="00E73E84" w14:paraId="5863DBE4"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2861AAA1"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 xml:space="preserve">Diabetic Treated Fruit 100 mg/kg                                                                                                                                                                                                                                                                                                                                                                                                                                                                                                                                                                                                                                                                                                                                                                                                                                                                                                                                                                                                                                                                                                                                                                                                                                                                                                                                                                                                                                                                                                                                                                                                                                                                                                                                                                                                                                                                                                                                                                                                                                                                  </w:t>
            </w:r>
          </w:p>
          <w:p w14:paraId="45DBBB6E"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19B235BE"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138.43 ± 0.22</w:t>
            </w:r>
            <w:r w:rsidRPr="00E73E84">
              <w:rPr>
                <w:rFonts w:ascii="Arial" w:hAnsi="Arial" w:cs="Arial"/>
                <w:sz w:val="20"/>
                <w:szCs w:val="20"/>
                <w:vertAlign w:val="superscript"/>
              </w:rPr>
              <w:t>b</w:t>
            </w:r>
          </w:p>
        </w:tc>
        <w:tc>
          <w:tcPr>
            <w:tcW w:w="1440" w:type="dxa"/>
            <w:shd w:val="clear" w:color="auto" w:fill="FFFFFF" w:themeFill="background1"/>
          </w:tcPr>
          <w:p w14:paraId="64C47823"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3.05 ± 0.29</w:t>
            </w:r>
            <w:r w:rsidRPr="00E73E84">
              <w:rPr>
                <w:rFonts w:ascii="Arial" w:hAnsi="Arial" w:cs="Arial"/>
                <w:sz w:val="20"/>
                <w:szCs w:val="20"/>
                <w:vertAlign w:val="superscript"/>
              </w:rPr>
              <w:t>b</w:t>
            </w:r>
          </w:p>
        </w:tc>
        <w:tc>
          <w:tcPr>
            <w:tcW w:w="1620" w:type="dxa"/>
            <w:shd w:val="clear" w:color="auto" w:fill="FFFFFF" w:themeFill="background1"/>
          </w:tcPr>
          <w:p w14:paraId="6041C6CE"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80.21 ± 2.29</w:t>
            </w:r>
            <w:r w:rsidRPr="00E73E84">
              <w:rPr>
                <w:rFonts w:ascii="Arial" w:hAnsi="Arial" w:cs="Arial"/>
                <w:sz w:val="20"/>
                <w:szCs w:val="20"/>
                <w:vertAlign w:val="superscript"/>
              </w:rPr>
              <w:t>ab</w:t>
            </w:r>
          </w:p>
        </w:tc>
        <w:tc>
          <w:tcPr>
            <w:tcW w:w="1592" w:type="dxa"/>
            <w:shd w:val="clear" w:color="auto" w:fill="FFFFFF" w:themeFill="background1"/>
          </w:tcPr>
          <w:p w14:paraId="5674C2D9"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22.00 ± 0.82</w:t>
            </w:r>
            <w:r w:rsidRPr="00E73E84">
              <w:rPr>
                <w:rFonts w:ascii="Arial" w:hAnsi="Arial" w:cs="Arial"/>
                <w:sz w:val="20"/>
                <w:szCs w:val="20"/>
                <w:vertAlign w:val="superscript"/>
              </w:rPr>
              <w:t xml:space="preserve"> b</w:t>
            </w:r>
          </w:p>
        </w:tc>
      </w:tr>
      <w:tr w:rsidR="00DE2991" w:rsidRPr="00E73E84" w14:paraId="6AEC6369"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09F7AA99"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Diabetic Treated Leave</w:t>
            </w:r>
            <w:r w:rsidR="008C2522">
              <w:rPr>
                <w:rFonts w:ascii="Arial" w:hAnsi="Arial" w:cs="Arial"/>
                <w:b w:val="0"/>
                <w:sz w:val="20"/>
                <w:szCs w:val="20"/>
              </w:rPr>
              <w:t>s</w:t>
            </w:r>
            <w:r w:rsidRPr="00E73E84">
              <w:rPr>
                <w:rFonts w:ascii="Arial" w:hAnsi="Arial" w:cs="Arial"/>
                <w:b w:val="0"/>
                <w:sz w:val="20"/>
                <w:szCs w:val="20"/>
              </w:rPr>
              <w:t xml:space="preserve"> 100 mg/kg</w:t>
            </w:r>
          </w:p>
          <w:p w14:paraId="7D587137"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44FC4FAE"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132.43 ± 0.77</w:t>
            </w:r>
            <w:r w:rsidRPr="00E73E84">
              <w:rPr>
                <w:rFonts w:ascii="Arial" w:hAnsi="Arial" w:cs="Arial"/>
                <w:sz w:val="20"/>
                <w:szCs w:val="20"/>
                <w:vertAlign w:val="superscript"/>
              </w:rPr>
              <w:t xml:space="preserve"> b</w:t>
            </w:r>
          </w:p>
        </w:tc>
        <w:tc>
          <w:tcPr>
            <w:tcW w:w="1440" w:type="dxa"/>
            <w:shd w:val="clear" w:color="auto" w:fill="FFFFFF" w:themeFill="background1"/>
          </w:tcPr>
          <w:p w14:paraId="1E899410"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3.74 ± 0.10</w:t>
            </w:r>
            <w:r w:rsidRPr="00E73E84">
              <w:rPr>
                <w:rFonts w:ascii="Arial" w:hAnsi="Arial" w:cs="Arial"/>
                <w:sz w:val="20"/>
                <w:szCs w:val="20"/>
                <w:vertAlign w:val="superscript"/>
              </w:rPr>
              <w:t>b</w:t>
            </w:r>
          </w:p>
        </w:tc>
        <w:tc>
          <w:tcPr>
            <w:tcW w:w="1620" w:type="dxa"/>
            <w:shd w:val="clear" w:color="auto" w:fill="FFFFFF" w:themeFill="background1"/>
          </w:tcPr>
          <w:p w14:paraId="1F01F917"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71.76 ± 1.76</w:t>
            </w:r>
            <w:r w:rsidRPr="00E73E84">
              <w:rPr>
                <w:rFonts w:ascii="Arial" w:hAnsi="Arial" w:cs="Arial"/>
                <w:sz w:val="20"/>
                <w:szCs w:val="20"/>
                <w:vertAlign w:val="superscript"/>
              </w:rPr>
              <w:t xml:space="preserve"> b</w:t>
            </w:r>
          </w:p>
        </w:tc>
        <w:tc>
          <w:tcPr>
            <w:tcW w:w="1592" w:type="dxa"/>
            <w:shd w:val="clear" w:color="auto" w:fill="FFFFFF" w:themeFill="background1"/>
          </w:tcPr>
          <w:p w14:paraId="29BDA194"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22.00 ± 0.82</w:t>
            </w:r>
            <w:r w:rsidRPr="00E73E84">
              <w:rPr>
                <w:rFonts w:ascii="Arial" w:hAnsi="Arial" w:cs="Arial"/>
                <w:sz w:val="20"/>
                <w:szCs w:val="20"/>
                <w:vertAlign w:val="superscript"/>
              </w:rPr>
              <w:t>b</w:t>
            </w:r>
          </w:p>
        </w:tc>
      </w:tr>
      <w:tr w:rsidR="00DE2991" w:rsidRPr="00E73E84" w14:paraId="2108E918" w14:textId="77777777" w:rsidTr="006648B5">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09AE9947"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Diabetic Treated Root 100 mg/kg</w:t>
            </w:r>
          </w:p>
          <w:p w14:paraId="0A3ADC16" w14:textId="77777777" w:rsidR="00DE2991" w:rsidRPr="00E73E84" w:rsidRDefault="00DE2991" w:rsidP="00DE2991">
            <w:pPr>
              <w:rPr>
                <w:rFonts w:ascii="Arial" w:hAnsi="Arial" w:cs="Arial"/>
                <w:b w:val="0"/>
                <w:sz w:val="20"/>
                <w:szCs w:val="20"/>
              </w:rPr>
            </w:pPr>
          </w:p>
        </w:tc>
        <w:tc>
          <w:tcPr>
            <w:tcW w:w="1728" w:type="dxa"/>
            <w:shd w:val="clear" w:color="auto" w:fill="FFFFFF" w:themeFill="background1"/>
          </w:tcPr>
          <w:p w14:paraId="0F1A00AD"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138.98 ± 0.96</w:t>
            </w:r>
            <w:r w:rsidRPr="00E73E84">
              <w:rPr>
                <w:rFonts w:ascii="Arial" w:hAnsi="Arial" w:cs="Arial"/>
                <w:sz w:val="20"/>
                <w:szCs w:val="20"/>
                <w:vertAlign w:val="superscript"/>
              </w:rPr>
              <w:t xml:space="preserve"> b</w:t>
            </w:r>
          </w:p>
        </w:tc>
        <w:tc>
          <w:tcPr>
            <w:tcW w:w="1440" w:type="dxa"/>
            <w:shd w:val="clear" w:color="auto" w:fill="FFFFFF" w:themeFill="background1"/>
          </w:tcPr>
          <w:p w14:paraId="7398A7AA"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3.57 ± 0.29</w:t>
            </w:r>
            <w:r w:rsidRPr="00E73E84">
              <w:rPr>
                <w:rFonts w:ascii="Arial" w:hAnsi="Arial" w:cs="Arial"/>
                <w:sz w:val="20"/>
                <w:szCs w:val="20"/>
                <w:vertAlign w:val="superscript"/>
              </w:rPr>
              <w:t xml:space="preserve"> b</w:t>
            </w:r>
          </w:p>
        </w:tc>
        <w:tc>
          <w:tcPr>
            <w:tcW w:w="1620" w:type="dxa"/>
            <w:shd w:val="clear" w:color="auto" w:fill="FFFFFF" w:themeFill="background1"/>
          </w:tcPr>
          <w:p w14:paraId="42651527"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82.04 ± 1.45</w:t>
            </w:r>
            <w:r w:rsidRPr="00E73E84">
              <w:rPr>
                <w:rFonts w:ascii="Arial" w:hAnsi="Arial" w:cs="Arial"/>
                <w:sz w:val="20"/>
                <w:szCs w:val="20"/>
                <w:vertAlign w:val="superscript"/>
              </w:rPr>
              <w:t>ab</w:t>
            </w:r>
          </w:p>
        </w:tc>
        <w:tc>
          <w:tcPr>
            <w:tcW w:w="1592" w:type="dxa"/>
            <w:shd w:val="clear" w:color="auto" w:fill="FFFFFF" w:themeFill="background1"/>
          </w:tcPr>
          <w:p w14:paraId="3AE93E54" w14:textId="77777777" w:rsidR="00DE2991" w:rsidRPr="00E73E84" w:rsidRDefault="00DE2991" w:rsidP="00DE299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3E84">
              <w:rPr>
                <w:rFonts w:ascii="Arial" w:hAnsi="Arial" w:cs="Arial"/>
                <w:sz w:val="20"/>
                <w:szCs w:val="20"/>
              </w:rPr>
              <w:t>23.25 ± 0.50</w:t>
            </w:r>
            <w:r w:rsidRPr="00E73E84">
              <w:rPr>
                <w:rFonts w:ascii="Arial" w:hAnsi="Arial" w:cs="Arial"/>
                <w:sz w:val="20"/>
                <w:szCs w:val="20"/>
                <w:vertAlign w:val="superscript"/>
              </w:rPr>
              <w:t>b</w:t>
            </w:r>
          </w:p>
        </w:tc>
      </w:tr>
      <w:tr w:rsidR="00DE2991" w:rsidRPr="00E73E84" w14:paraId="3CD01E60" w14:textId="77777777" w:rsidTr="0066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6DE3099E"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 xml:space="preserve">Diabetic Treated Stem 100 mg/kg    </w:t>
            </w:r>
          </w:p>
          <w:p w14:paraId="39F4F2AD" w14:textId="77777777" w:rsidR="00DE2991" w:rsidRPr="00E73E84" w:rsidRDefault="00DE2991" w:rsidP="00DE2991">
            <w:pPr>
              <w:rPr>
                <w:rFonts w:ascii="Arial" w:hAnsi="Arial" w:cs="Arial"/>
                <w:b w:val="0"/>
                <w:sz w:val="20"/>
                <w:szCs w:val="20"/>
              </w:rPr>
            </w:pPr>
          </w:p>
          <w:p w14:paraId="050EAF7E" w14:textId="77777777" w:rsidR="00DE2991" w:rsidRPr="00E73E84" w:rsidRDefault="00DE2991" w:rsidP="00DE2991">
            <w:pPr>
              <w:rPr>
                <w:rFonts w:ascii="Arial" w:hAnsi="Arial" w:cs="Arial"/>
                <w:b w:val="0"/>
                <w:sz w:val="20"/>
                <w:szCs w:val="20"/>
              </w:rPr>
            </w:pPr>
            <w:r w:rsidRPr="00E73E84">
              <w:rPr>
                <w:rFonts w:ascii="Arial" w:hAnsi="Arial" w:cs="Arial"/>
                <w:b w:val="0"/>
                <w:sz w:val="20"/>
                <w:szCs w:val="20"/>
              </w:rPr>
              <w:t xml:space="preserve">p-values                                                                                                                                                                                          </w:t>
            </w:r>
          </w:p>
        </w:tc>
        <w:tc>
          <w:tcPr>
            <w:tcW w:w="1728" w:type="dxa"/>
            <w:shd w:val="clear" w:color="auto" w:fill="FFFFFF" w:themeFill="background1"/>
          </w:tcPr>
          <w:p w14:paraId="1F6F23AE"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140.87 ± 1.57</w:t>
            </w:r>
            <w:r w:rsidRPr="00E73E84">
              <w:rPr>
                <w:rFonts w:ascii="Arial" w:hAnsi="Arial" w:cs="Arial"/>
                <w:sz w:val="20"/>
                <w:szCs w:val="20"/>
                <w:vertAlign w:val="superscript"/>
              </w:rPr>
              <w:t>b</w:t>
            </w:r>
          </w:p>
          <w:p w14:paraId="05B898D1"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CB2BCC"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5BE87C"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1440" w:type="dxa"/>
            <w:shd w:val="clear" w:color="auto" w:fill="FFFFFF" w:themeFill="background1"/>
          </w:tcPr>
          <w:p w14:paraId="16F29971"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2.98 ± 0.13</w:t>
            </w:r>
            <w:r w:rsidRPr="00E73E84">
              <w:rPr>
                <w:rFonts w:ascii="Arial" w:hAnsi="Arial" w:cs="Arial"/>
                <w:sz w:val="20"/>
                <w:szCs w:val="20"/>
                <w:vertAlign w:val="superscript"/>
              </w:rPr>
              <w:t>b</w:t>
            </w:r>
          </w:p>
          <w:p w14:paraId="73F546F5"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B02D13"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8BE0659"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c>
          <w:tcPr>
            <w:tcW w:w="1620" w:type="dxa"/>
            <w:shd w:val="clear" w:color="auto" w:fill="FFFFFF" w:themeFill="background1"/>
          </w:tcPr>
          <w:p w14:paraId="6D065301"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E73E84">
              <w:rPr>
                <w:rFonts w:ascii="Arial" w:hAnsi="Arial" w:cs="Arial"/>
                <w:sz w:val="20"/>
                <w:szCs w:val="20"/>
              </w:rPr>
              <w:t>85.44 ± 0.13</w:t>
            </w:r>
            <w:r w:rsidRPr="00E73E84">
              <w:rPr>
                <w:rFonts w:ascii="Arial" w:hAnsi="Arial" w:cs="Arial"/>
                <w:sz w:val="20"/>
                <w:szCs w:val="20"/>
                <w:vertAlign w:val="superscript"/>
              </w:rPr>
              <w:t>ab</w:t>
            </w:r>
          </w:p>
          <w:p w14:paraId="26AB42ED"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3357CA"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BBA41E"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 xml:space="preserve">&lt;0.0001                         </w:t>
            </w:r>
          </w:p>
        </w:tc>
        <w:tc>
          <w:tcPr>
            <w:tcW w:w="1592" w:type="dxa"/>
            <w:shd w:val="clear" w:color="auto" w:fill="FFFFFF" w:themeFill="background1"/>
          </w:tcPr>
          <w:p w14:paraId="4093F488"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23.25 ± 0.96</w:t>
            </w:r>
            <w:r w:rsidRPr="00E73E84">
              <w:rPr>
                <w:rFonts w:ascii="Arial" w:hAnsi="Arial" w:cs="Arial"/>
                <w:sz w:val="20"/>
                <w:szCs w:val="20"/>
                <w:vertAlign w:val="superscript"/>
              </w:rPr>
              <w:t xml:space="preserve"> b</w:t>
            </w:r>
          </w:p>
          <w:p w14:paraId="0718D2E3"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5EFAE5"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CC1860" w14:textId="77777777" w:rsidR="00DE2991" w:rsidRPr="00E73E84" w:rsidRDefault="00DE2991" w:rsidP="00DE299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3E84">
              <w:rPr>
                <w:rFonts w:ascii="Arial" w:hAnsi="Arial" w:cs="Arial"/>
                <w:sz w:val="20"/>
                <w:szCs w:val="20"/>
              </w:rPr>
              <w:t>&lt;0.0001</w:t>
            </w:r>
          </w:p>
        </w:tc>
      </w:tr>
    </w:tbl>
    <w:p w14:paraId="172A1A53" w14:textId="77777777" w:rsidR="00DE2991" w:rsidRPr="00E73E84" w:rsidRDefault="00DE2991" w:rsidP="00DE2991">
      <w:pPr>
        <w:spacing w:after="0"/>
        <w:rPr>
          <w:rFonts w:ascii="Arial" w:hAnsi="Arial" w:cs="Arial"/>
          <w:sz w:val="18"/>
          <w:szCs w:val="18"/>
        </w:rPr>
      </w:pPr>
      <w:r w:rsidRPr="00E73E84">
        <w:rPr>
          <w:rFonts w:ascii="Arial" w:hAnsi="Arial" w:cs="Arial"/>
          <w:sz w:val="18"/>
          <w:szCs w:val="18"/>
        </w:rPr>
        <w:t>If p-value is greater than 0.05, mean values are not statistically significant (p &lt; 0.05)</w:t>
      </w:r>
    </w:p>
    <w:p w14:paraId="4540A6A3" w14:textId="77777777" w:rsidR="00DE2991" w:rsidRPr="00E73E84" w:rsidRDefault="00DE2991" w:rsidP="00DE2991">
      <w:pPr>
        <w:spacing w:after="0"/>
        <w:rPr>
          <w:rFonts w:ascii="Arial" w:hAnsi="Arial" w:cs="Arial"/>
          <w:sz w:val="18"/>
          <w:szCs w:val="18"/>
        </w:rPr>
      </w:pPr>
      <w:r w:rsidRPr="00E73E84">
        <w:rPr>
          <w:rFonts w:ascii="Arial" w:hAnsi="Arial" w:cs="Arial"/>
          <w:sz w:val="18"/>
          <w:szCs w:val="18"/>
        </w:rPr>
        <w:t>Values are expressed as mean ± SEM (n = 4)</w:t>
      </w:r>
    </w:p>
    <w:p w14:paraId="5C4595CD" w14:textId="77777777" w:rsidR="00DE2991" w:rsidRPr="00E73E84" w:rsidRDefault="00DE2991" w:rsidP="00DE2991">
      <w:pPr>
        <w:spacing w:after="0"/>
        <w:rPr>
          <w:rFonts w:ascii="Arial" w:hAnsi="Arial" w:cs="Arial"/>
          <w:sz w:val="18"/>
          <w:szCs w:val="18"/>
        </w:rPr>
      </w:pPr>
      <w:r w:rsidRPr="00E73E84">
        <w:rPr>
          <w:rFonts w:ascii="Arial" w:hAnsi="Arial" w:cs="Arial"/>
          <w:sz w:val="18"/>
          <w:szCs w:val="18"/>
        </w:rPr>
        <w:t>a = statistically significant difference (p &lt; 0.05) compared to normal control</w:t>
      </w:r>
    </w:p>
    <w:p w14:paraId="7490CA76" w14:textId="77777777" w:rsidR="00DE2991" w:rsidRPr="00E73E84" w:rsidRDefault="00DE2991" w:rsidP="00DE2991">
      <w:pPr>
        <w:suppressAutoHyphens/>
        <w:spacing w:after="0" w:line="480" w:lineRule="auto"/>
        <w:rPr>
          <w:rFonts w:ascii="Arial" w:eastAsia="Calibri" w:hAnsi="Arial" w:cs="Arial"/>
          <w:sz w:val="18"/>
          <w:szCs w:val="18"/>
        </w:rPr>
      </w:pPr>
      <w:r w:rsidRPr="00E73E84">
        <w:rPr>
          <w:rFonts w:ascii="Arial" w:eastAsia="Calibri" w:hAnsi="Arial" w:cs="Arial"/>
          <w:sz w:val="18"/>
          <w:szCs w:val="18"/>
        </w:rPr>
        <w:t>b = statistically significant difference (p &lt; 0.05) compared to diabetic control</w:t>
      </w:r>
    </w:p>
    <w:p w14:paraId="71B40DC5" w14:textId="77777777" w:rsidR="00DE2991" w:rsidRPr="007C39EA" w:rsidRDefault="00DE2991" w:rsidP="00DE2991">
      <w:pPr>
        <w:rPr>
          <w:rFonts w:ascii="Arial" w:hAnsi="Arial" w:cs="Arial"/>
          <w:bCs/>
          <w:sz w:val="24"/>
          <w:szCs w:val="24"/>
        </w:rPr>
      </w:pPr>
    </w:p>
    <w:p w14:paraId="238136FA" w14:textId="77777777" w:rsidR="002B6A45" w:rsidRPr="007C39EA" w:rsidRDefault="002B6A45" w:rsidP="00DE2991">
      <w:pPr>
        <w:rPr>
          <w:rFonts w:ascii="Arial" w:hAnsi="Arial" w:cs="Arial"/>
          <w:bCs/>
          <w:sz w:val="24"/>
          <w:szCs w:val="24"/>
        </w:rPr>
      </w:pPr>
    </w:p>
    <w:p w14:paraId="2F26EAC4" w14:textId="77777777" w:rsidR="002B6A45" w:rsidRPr="007C39EA" w:rsidRDefault="002B6A45" w:rsidP="00DE2991">
      <w:pPr>
        <w:rPr>
          <w:rFonts w:ascii="Arial" w:hAnsi="Arial" w:cs="Arial"/>
          <w:bCs/>
          <w:sz w:val="24"/>
          <w:szCs w:val="24"/>
        </w:rPr>
      </w:pPr>
    </w:p>
    <w:p w14:paraId="030921CC" w14:textId="77777777" w:rsidR="002B6A45" w:rsidRPr="007C39EA" w:rsidRDefault="002B6A45" w:rsidP="00DE2991">
      <w:pPr>
        <w:rPr>
          <w:rFonts w:ascii="Arial" w:hAnsi="Arial" w:cs="Arial"/>
          <w:bCs/>
          <w:sz w:val="24"/>
          <w:szCs w:val="24"/>
        </w:rPr>
      </w:pPr>
    </w:p>
    <w:p w14:paraId="10623241" w14:textId="77777777" w:rsidR="002B6A45" w:rsidRPr="007C39EA" w:rsidRDefault="002B6A45" w:rsidP="00DE2991">
      <w:pPr>
        <w:rPr>
          <w:rFonts w:ascii="Arial" w:hAnsi="Arial" w:cs="Arial"/>
          <w:bCs/>
          <w:sz w:val="24"/>
          <w:szCs w:val="24"/>
        </w:rPr>
      </w:pPr>
    </w:p>
    <w:p w14:paraId="222EA25D" w14:textId="77777777" w:rsidR="002B6A45" w:rsidRPr="007C39EA" w:rsidRDefault="002B6A45" w:rsidP="00DE2991">
      <w:pPr>
        <w:rPr>
          <w:rFonts w:ascii="Arial" w:hAnsi="Arial" w:cs="Arial"/>
          <w:bCs/>
          <w:sz w:val="24"/>
          <w:szCs w:val="24"/>
        </w:rPr>
      </w:pPr>
    </w:p>
    <w:p w14:paraId="72177D7C" w14:textId="77777777" w:rsidR="002B6A45" w:rsidRPr="00E73E84" w:rsidRDefault="001F4399" w:rsidP="002B6A45">
      <w:pPr>
        <w:spacing w:line="240" w:lineRule="auto"/>
        <w:rPr>
          <w:rFonts w:ascii="Arial" w:hAnsi="Arial" w:cs="Arial"/>
          <w:bCs/>
          <w:sz w:val="20"/>
          <w:szCs w:val="20"/>
        </w:rPr>
      </w:pPr>
      <w:r w:rsidRPr="00E73E84">
        <w:rPr>
          <w:rFonts w:ascii="Arial" w:hAnsi="Arial" w:cs="Arial"/>
          <w:bCs/>
          <w:sz w:val="20"/>
          <w:szCs w:val="20"/>
        </w:rPr>
        <w:t xml:space="preserve">TABLE </w:t>
      </w:r>
      <w:proofErr w:type="gramStart"/>
      <w:r w:rsidRPr="00E73E84">
        <w:rPr>
          <w:rFonts w:ascii="Arial" w:hAnsi="Arial" w:cs="Arial"/>
          <w:bCs/>
          <w:sz w:val="20"/>
          <w:szCs w:val="20"/>
        </w:rPr>
        <w:t>9</w:t>
      </w:r>
      <w:r w:rsidR="00E73E84" w:rsidRPr="00E73E84">
        <w:rPr>
          <w:rFonts w:ascii="Arial" w:hAnsi="Arial" w:cs="Arial"/>
          <w:bCs/>
          <w:sz w:val="20"/>
          <w:szCs w:val="20"/>
        </w:rPr>
        <w:t xml:space="preserve"> :</w:t>
      </w:r>
      <w:proofErr w:type="gramEnd"/>
      <w:r w:rsidR="00E73E84" w:rsidRPr="00E73E84">
        <w:rPr>
          <w:rFonts w:ascii="Arial" w:hAnsi="Arial" w:cs="Arial"/>
          <w:bCs/>
          <w:sz w:val="20"/>
          <w:szCs w:val="20"/>
        </w:rPr>
        <w:t xml:space="preserve"> </w:t>
      </w:r>
      <w:r w:rsidR="002B6A45" w:rsidRPr="00E73E84">
        <w:rPr>
          <w:rFonts w:ascii="Arial" w:hAnsi="Arial" w:cs="Arial"/>
          <w:bCs/>
          <w:sz w:val="20"/>
          <w:szCs w:val="20"/>
        </w:rPr>
        <w:t xml:space="preserve">Effects of Methanol Extracts of </w:t>
      </w:r>
      <w:r w:rsidR="002B6A45" w:rsidRPr="00E73E84">
        <w:rPr>
          <w:rFonts w:ascii="Arial" w:hAnsi="Arial" w:cs="Arial"/>
          <w:bCs/>
          <w:i/>
          <w:sz w:val="20"/>
          <w:szCs w:val="20"/>
        </w:rPr>
        <w:t xml:space="preserve">Azanza </w:t>
      </w:r>
      <w:proofErr w:type="spellStart"/>
      <w:r w:rsidR="002B6A45" w:rsidRPr="00E73E84">
        <w:rPr>
          <w:rFonts w:ascii="Arial" w:hAnsi="Arial" w:cs="Arial"/>
          <w:bCs/>
          <w:i/>
          <w:sz w:val="20"/>
          <w:szCs w:val="20"/>
        </w:rPr>
        <w:t>garckeana</w:t>
      </w:r>
      <w:proofErr w:type="spellEnd"/>
      <w:r w:rsidR="002B6A45" w:rsidRPr="00E73E84">
        <w:rPr>
          <w:rFonts w:ascii="Arial" w:hAnsi="Arial" w:cs="Arial"/>
          <w:bCs/>
          <w:sz w:val="20"/>
          <w:szCs w:val="20"/>
        </w:rPr>
        <w:t xml:space="preserve"> on Urea, Uric acid, and Creatinine in Streptozotocin induced Diabetic Rats.  </w:t>
      </w:r>
    </w:p>
    <w:tbl>
      <w:tblPr>
        <w:tblStyle w:val="ListTable6Colorful11"/>
        <w:tblW w:w="0" w:type="auto"/>
        <w:shd w:val="clear" w:color="auto" w:fill="FFFFFF" w:themeFill="background1"/>
        <w:tblLook w:val="04A0" w:firstRow="1" w:lastRow="0" w:firstColumn="1" w:lastColumn="0" w:noHBand="0" w:noVBand="1"/>
      </w:tblPr>
      <w:tblGrid>
        <w:gridCol w:w="3342"/>
        <w:gridCol w:w="88"/>
        <w:gridCol w:w="1771"/>
        <w:gridCol w:w="896"/>
        <w:gridCol w:w="1132"/>
        <w:gridCol w:w="2131"/>
      </w:tblGrid>
      <w:tr w:rsidR="002B6A45" w:rsidRPr="00E73E84" w14:paraId="402138F4" w14:textId="77777777" w:rsidTr="002B6A45">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430" w:type="dxa"/>
            <w:gridSpan w:val="2"/>
            <w:tcBorders>
              <w:top w:val="single" w:sz="4" w:space="0" w:color="auto"/>
              <w:bottom w:val="nil"/>
            </w:tcBorders>
            <w:shd w:val="clear" w:color="auto" w:fill="FFFFFF" w:themeFill="background1"/>
          </w:tcPr>
          <w:p w14:paraId="0A35E4A1"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Treatment Groups</w:t>
            </w:r>
          </w:p>
        </w:tc>
        <w:tc>
          <w:tcPr>
            <w:tcW w:w="2667" w:type="dxa"/>
            <w:gridSpan w:val="2"/>
            <w:tcBorders>
              <w:top w:val="single" w:sz="4" w:space="0" w:color="auto"/>
              <w:bottom w:val="nil"/>
            </w:tcBorders>
            <w:shd w:val="clear" w:color="auto" w:fill="FFFFFF" w:themeFill="background1"/>
          </w:tcPr>
          <w:p w14:paraId="50909B3A" w14:textId="77777777" w:rsidR="002B6A45" w:rsidRPr="00E73E84" w:rsidRDefault="002B6A45" w:rsidP="002B6A45">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73E84">
              <w:rPr>
                <w:rFonts w:ascii="Arial" w:hAnsi="Arial" w:cs="Arial"/>
                <w:b w:val="0"/>
                <w:color w:val="auto"/>
                <w:sz w:val="20"/>
                <w:szCs w:val="20"/>
              </w:rPr>
              <w:t xml:space="preserve">Urea                       Uric    </w:t>
            </w:r>
          </w:p>
          <w:p w14:paraId="569FD663" w14:textId="77777777" w:rsidR="002B6A45" w:rsidRPr="00E73E84" w:rsidRDefault="002B6A45" w:rsidP="002B6A45">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73E84">
              <w:rPr>
                <w:rFonts w:ascii="Arial" w:hAnsi="Arial" w:cs="Arial"/>
                <w:b w:val="0"/>
                <w:color w:val="auto"/>
                <w:sz w:val="20"/>
                <w:szCs w:val="20"/>
              </w:rPr>
              <w:t xml:space="preserve">    </w:t>
            </w:r>
            <w:r w:rsidR="008C2522">
              <w:rPr>
                <w:rFonts w:ascii="Arial" w:hAnsi="Arial" w:cs="Arial"/>
                <w:b w:val="0"/>
                <w:color w:val="auto"/>
                <w:sz w:val="20"/>
                <w:szCs w:val="20"/>
              </w:rPr>
              <w:t xml:space="preserve">                           acid</w:t>
            </w:r>
          </w:p>
        </w:tc>
        <w:tc>
          <w:tcPr>
            <w:tcW w:w="3263" w:type="dxa"/>
            <w:gridSpan w:val="2"/>
            <w:tcBorders>
              <w:top w:val="single" w:sz="4" w:space="0" w:color="auto"/>
              <w:bottom w:val="nil"/>
            </w:tcBorders>
            <w:shd w:val="clear" w:color="auto" w:fill="FFFFFF" w:themeFill="background1"/>
          </w:tcPr>
          <w:p w14:paraId="4CF07765" w14:textId="77777777" w:rsidR="002B6A45" w:rsidRPr="00E73E84" w:rsidRDefault="002B6A45" w:rsidP="002B6A45">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73E84">
              <w:rPr>
                <w:rFonts w:ascii="Arial" w:hAnsi="Arial" w:cs="Arial"/>
                <w:b w:val="0"/>
                <w:color w:val="auto"/>
                <w:sz w:val="20"/>
                <w:szCs w:val="20"/>
              </w:rPr>
              <w:t xml:space="preserve">                    Creatinine                                                                      </w:t>
            </w:r>
          </w:p>
        </w:tc>
      </w:tr>
      <w:tr w:rsidR="002B6A45" w:rsidRPr="00E73E84" w14:paraId="46EE1514" w14:textId="77777777" w:rsidTr="002B6A4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342" w:type="dxa"/>
            <w:tcBorders>
              <w:top w:val="nil"/>
              <w:bottom w:val="single" w:sz="4" w:space="0" w:color="auto"/>
            </w:tcBorders>
            <w:shd w:val="clear" w:color="auto" w:fill="FFFFFF" w:themeFill="background1"/>
          </w:tcPr>
          <w:p w14:paraId="5592CB9F" w14:textId="77777777" w:rsidR="002B6A45" w:rsidRPr="00E73E84" w:rsidRDefault="002B6A45" w:rsidP="002B6A45">
            <w:pPr>
              <w:spacing w:after="160"/>
              <w:rPr>
                <w:rFonts w:ascii="Arial" w:hAnsi="Arial" w:cs="Arial"/>
                <w:b w:val="0"/>
                <w:color w:val="auto"/>
                <w:sz w:val="20"/>
                <w:szCs w:val="20"/>
              </w:rPr>
            </w:pPr>
          </w:p>
        </w:tc>
        <w:tc>
          <w:tcPr>
            <w:tcW w:w="1859" w:type="dxa"/>
            <w:gridSpan w:val="2"/>
            <w:tcBorders>
              <w:top w:val="nil"/>
              <w:bottom w:val="single" w:sz="4" w:space="0" w:color="auto"/>
            </w:tcBorders>
            <w:shd w:val="clear" w:color="auto" w:fill="FFFFFF" w:themeFill="background1"/>
          </w:tcPr>
          <w:p w14:paraId="7B9A6A93"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(mmol/L)</w:t>
            </w:r>
          </w:p>
        </w:tc>
        <w:tc>
          <w:tcPr>
            <w:tcW w:w="2028" w:type="dxa"/>
            <w:gridSpan w:val="2"/>
            <w:tcBorders>
              <w:bottom w:val="single" w:sz="4" w:space="0" w:color="auto"/>
            </w:tcBorders>
            <w:shd w:val="clear" w:color="auto" w:fill="FFFFFF" w:themeFill="background1"/>
          </w:tcPr>
          <w:p w14:paraId="6DF7851B"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w:t>
            </w:r>
            <w:proofErr w:type="spellStart"/>
            <w:r w:rsidRPr="00E73E84">
              <w:rPr>
                <w:rFonts w:ascii="Arial" w:hAnsi="Arial" w:cs="Arial"/>
                <w:bCs/>
                <w:color w:val="auto"/>
                <w:sz w:val="20"/>
                <w:szCs w:val="20"/>
              </w:rPr>
              <w:t>umol</w:t>
            </w:r>
            <w:proofErr w:type="spellEnd"/>
            <w:r w:rsidRPr="00E73E84">
              <w:rPr>
                <w:rFonts w:ascii="Arial" w:hAnsi="Arial" w:cs="Arial"/>
                <w:bCs/>
                <w:color w:val="auto"/>
                <w:sz w:val="20"/>
                <w:szCs w:val="20"/>
              </w:rPr>
              <w:t>/L)</w:t>
            </w:r>
          </w:p>
        </w:tc>
        <w:tc>
          <w:tcPr>
            <w:tcW w:w="2131" w:type="dxa"/>
            <w:tcBorders>
              <w:top w:val="nil"/>
              <w:bottom w:val="single" w:sz="4" w:space="0" w:color="auto"/>
            </w:tcBorders>
            <w:shd w:val="clear" w:color="auto" w:fill="FFFFFF" w:themeFill="background1"/>
          </w:tcPr>
          <w:p w14:paraId="4BBA58D1"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(mmol/L)</w:t>
            </w:r>
          </w:p>
        </w:tc>
      </w:tr>
      <w:tr w:rsidR="002B6A45" w:rsidRPr="00E73E84" w14:paraId="1F14A81E" w14:textId="77777777" w:rsidTr="002B6A45">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36AB8139"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Normal Control</w:t>
            </w:r>
          </w:p>
          <w:p w14:paraId="6C894331"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68E3A6AF"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4.01 ± 0.40</w:t>
            </w:r>
          </w:p>
        </w:tc>
        <w:tc>
          <w:tcPr>
            <w:tcW w:w="2028" w:type="dxa"/>
            <w:gridSpan w:val="2"/>
            <w:shd w:val="clear" w:color="auto" w:fill="FFFFFF" w:themeFill="background1"/>
          </w:tcPr>
          <w:p w14:paraId="007E7965"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353.16 ± 33.07</w:t>
            </w:r>
          </w:p>
        </w:tc>
        <w:tc>
          <w:tcPr>
            <w:tcW w:w="2131" w:type="dxa"/>
            <w:shd w:val="clear" w:color="auto" w:fill="FFFFFF" w:themeFill="background1"/>
          </w:tcPr>
          <w:p w14:paraId="0F03C7CC"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50.647 ± 0.80</w:t>
            </w:r>
          </w:p>
        </w:tc>
      </w:tr>
      <w:tr w:rsidR="002B6A45" w:rsidRPr="00E73E84" w14:paraId="243AB7BB" w14:textId="77777777" w:rsidTr="002B6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76823F0E"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Diabetic Control</w:t>
            </w:r>
          </w:p>
          <w:p w14:paraId="7DB9EE76"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60FE1C87"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5.71 ± 0.82</w:t>
            </w:r>
            <w:r w:rsidRPr="00E73E84">
              <w:rPr>
                <w:rFonts w:ascii="Arial" w:hAnsi="Arial" w:cs="Arial"/>
                <w:bCs/>
                <w:color w:val="auto"/>
                <w:sz w:val="20"/>
                <w:szCs w:val="20"/>
                <w:vertAlign w:val="superscript"/>
              </w:rPr>
              <w:t>a</w:t>
            </w:r>
          </w:p>
        </w:tc>
        <w:tc>
          <w:tcPr>
            <w:tcW w:w="2028" w:type="dxa"/>
            <w:gridSpan w:val="2"/>
            <w:shd w:val="clear" w:color="auto" w:fill="FFFFFF" w:themeFill="background1"/>
          </w:tcPr>
          <w:p w14:paraId="0F994408"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937.13 ± 55..60</w:t>
            </w:r>
            <w:r w:rsidRPr="00E73E84">
              <w:rPr>
                <w:rFonts w:ascii="Arial" w:hAnsi="Arial" w:cs="Arial"/>
                <w:bCs/>
                <w:color w:val="auto"/>
                <w:sz w:val="20"/>
                <w:szCs w:val="20"/>
                <w:vertAlign w:val="superscript"/>
              </w:rPr>
              <w:t>a</w:t>
            </w:r>
          </w:p>
        </w:tc>
        <w:tc>
          <w:tcPr>
            <w:tcW w:w="2131" w:type="dxa"/>
            <w:shd w:val="clear" w:color="auto" w:fill="FFFFFF" w:themeFill="background1"/>
          </w:tcPr>
          <w:p w14:paraId="05D3AA58"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56.67 ± 5.89</w:t>
            </w:r>
            <w:r w:rsidRPr="00E73E84">
              <w:rPr>
                <w:rFonts w:ascii="Arial" w:hAnsi="Arial" w:cs="Arial"/>
                <w:bCs/>
                <w:color w:val="auto"/>
                <w:sz w:val="20"/>
                <w:szCs w:val="20"/>
                <w:vertAlign w:val="superscript"/>
              </w:rPr>
              <w:t>a</w:t>
            </w:r>
          </w:p>
        </w:tc>
      </w:tr>
      <w:tr w:rsidR="002B6A45" w:rsidRPr="00E73E84" w14:paraId="7B474644" w14:textId="77777777" w:rsidTr="002B6A45">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7BA73887" w14:textId="77777777" w:rsidR="002B6A45" w:rsidRPr="00E73E84" w:rsidRDefault="008C2522" w:rsidP="002B6A45">
            <w:pPr>
              <w:spacing w:after="160"/>
              <w:rPr>
                <w:rFonts w:ascii="Arial" w:hAnsi="Arial" w:cs="Arial"/>
                <w:b w:val="0"/>
                <w:color w:val="auto"/>
                <w:sz w:val="20"/>
                <w:szCs w:val="20"/>
              </w:rPr>
            </w:pPr>
            <w:r>
              <w:rPr>
                <w:rFonts w:ascii="Arial" w:hAnsi="Arial" w:cs="Arial"/>
                <w:b w:val="0"/>
                <w:color w:val="auto"/>
                <w:sz w:val="20"/>
                <w:szCs w:val="20"/>
              </w:rPr>
              <w:t>Diabetic Treated Standard</w:t>
            </w:r>
            <w:r w:rsidR="002B6A45" w:rsidRPr="00E73E84">
              <w:rPr>
                <w:rFonts w:ascii="Arial" w:hAnsi="Arial" w:cs="Arial"/>
                <w:b w:val="0"/>
                <w:color w:val="auto"/>
                <w:sz w:val="20"/>
                <w:szCs w:val="20"/>
              </w:rPr>
              <w:t xml:space="preserve"> drug</w:t>
            </w:r>
            <w:r>
              <w:rPr>
                <w:rFonts w:ascii="Arial" w:hAnsi="Arial" w:cs="Arial"/>
                <w:b w:val="0"/>
                <w:color w:val="auto"/>
                <w:sz w:val="20"/>
                <w:szCs w:val="20"/>
              </w:rPr>
              <w:t xml:space="preserve"> (metformin 200 mg/kg)</w:t>
            </w:r>
          </w:p>
          <w:p w14:paraId="59308AB4"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3645F861"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5.38 ± 0.50</w:t>
            </w:r>
            <w:r w:rsidRPr="00E73E84">
              <w:rPr>
                <w:rFonts w:ascii="Arial" w:hAnsi="Arial" w:cs="Arial"/>
                <w:bCs/>
                <w:color w:val="auto"/>
                <w:sz w:val="20"/>
                <w:szCs w:val="20"/>
                <w:vertAlign w:val="superscript"/>
              </w:rPr>
              <w:t xml:space="preserve"> b</w:t>
            </w:r>
          </w:p>
        </w:tc>
        <w:tc>
          <w:tcPr>
            <w:tcW w:w="2028" w:type="dxa"/>
            <w:gridSpan w:val="2"/>
            <w:shd w:val="clear" w:color="auto" w:fill="FFFFFF" w:themeFill="background1"/>
          </w:tcPr>
          <w:p w14:paraId="355664AD"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438.23 ± 41.47</w:t>
            </w:r>
            <w:r w:rsidRPr="00E73E84">
              <w:rPr>
                <w:rFonts w:ascii="Arial" w:hAnsi="Arial" w:cs="Arial"/>
                <w:bCs/>
                <w:color w:val="auto"/>
                <w:sz w:val="20"/>
                <w:szCs w:val="20"/>
                <w:vertAlign w:val="superscript"/>
              </w:rPr>
              <w:t xml:space="preserve"> b</w:t>
            </w:r>
          </w:p>
        </w:tc>
        <w:tc>
          <w:tcPr>
            <w:tcW w:w="2131" w:type="dxa"/>
            <w:shd w:val="clear" w:color="auto" w:fill="FFFFFF" w:themeFill="background1"/>
          </w:tcPr>
          <w:p w14:paraId="4E61069B"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48.43 ± 1.41</w:t>
            </w:r>
            <w:r w:rsidRPr="00E73E84">
              <w:rPr>
                <w:rFonts w:ascii="Arial" w:hAnsi="Arial" w:cs="Arial"/>
                <w:bCs/>
                <w:color w:val="auto"/>
                <w:sz w:val="20"/>
                <w:szCs w:val="20"/>
                <w:vertAlign w:val="superscript"/>
              </w:rPr>
              <w:t>b</w:t>
            </w:r>
          </w:p>
        </w:tc>
      </w:tr>
      <w:tr w:rsidR="002B6A45" w:rsidRPr="00E73E84" w14:paraId="3CA7CE06" w14:textId="77777777" w:rsidTr="002B6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785F965C"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Diabetic Treated Fruit 100 mg/kg</w:t>
            </w:r>
          </w:p>
          <w:p w14:paraId="06184AC6"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6CF95170"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6.51 ± 0.62</w:t>
            </w:r>
            <w:r w:rsidRPr="00E73E84">
              <w:rPr>
                <w:rFonts w:ascii="Arial" w:hAnsi="Arial" w:cs="Arial"/>
                <w:bCs/>
                <w:color w:val="auto"/>
                <w:sz w:val="20"/>
                <w:szCs w:val="20"/>
                <w:vertAlign w:val="superscript"/>
              </w:rPr>
              <w:t>a b</w:t>
            </w:r>
          </w:p>
        </w:tc>
        <w:tc>
          <w:tcPr>
            <w:tcW w:w="2028" w:type="dxa"/>
            <w:gridSpan w:val="2"/>
            <w:shd w:val="clear" w:color="auto" w:fill="FFFFFF" w:themeFill="background1"/>
          </w:tcPr>
          <w:p w14:paraId="33B628C7"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516.09 ±14.09</w:t>
            </w:r>
            <w:r w:rsidRPr="00E73E84">
              <w:rPr>
                <w:rFonts w:ascii="Arial" w:hAnsi="Arial" w:cs="Arial"/>
                <w:bCs/>
                <w:color w:val="auto"/>
                <w:sz w:val="20"/>
                <w:szCs w:val="20"/>
                <w:vertAlign w:val="superscript"/>
              </w:rPr>
              <w:t xml:space="preserve"> b</w:t>
            </w:r>
          </w:p>
        </w:tc>
        <w:tc>
          <w:tcPr>
            <w:tcW w:w="2131" w:type="dxa"/>
            <w:shd w:val="clear" w:color="auto" w:fill="FFFFFF" w:themeFill="background1"/>
          </w:tcPr>
          <w:p w14:paraId="6E473421"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49.32 ± 3.34</w:t>
            </w:r>
            <w:r w:rsidRPr="00E73E84">
              <w:rPr>
                <w:rFonts w:ascii="Arial" w:hAnsi="Arial" w:cs="Arial"/>
                <w:bCs/>
                <w:color w:val="auto"/>
                <w:sz w:val="20"/>
                <w:szCs w:val="20"/>
                <w:vertAlign w:val="superscript"/>
              </w:rPr>
              <w:t>b</w:t>
            </w:r>
          </w:p>
        </w:tc>
      </w:tr>
      <w:tr w:rsidR="002B6A45" w:rsidRPr="00E73E84" w14:paraId="72AA7801" w14:textId="77777777" w:rsidTr="002B6A45">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0C9795B9" w14:textId="77777777" w:rsidR="002B6A45" w:rsidRPr="00E73E84" w:rsidRDefault="008C2522" w:rsidP="002B6A45">
            <w:pPr>
              <w:spacing w:after="160"/>
              <w:rPr>
                <w:rFonts w:ascii="Arial" w:hAnsi="Arial" w:cs="Arial"/>
                <w:b w:val="0"/>
                <w:color w:val="auto"/>
                <w:sz w:val="20"/>
                <w:szCs w:val="20"/>
              </w:rPr>
            </w:pPr>
            <w:r>
              <w:rPr>
                <w:rFonts w:ascii="Arial" w:hAnsi="Arial" w:cs="Arial"/>
                <w:b w:val="0"/>
                <w:color w:val="auto"/>
                <w:sz w:val="20"/>
                <w:szCs w:val="20"/>
              </w:rPr>
              <w:t>Diabetic Treated Leaves</w:t>
            </w:r>
            <w:r w:rsidR="002B6A45" w:rsidRPr="00E73E84">
              <w:rPr>
                <w:rFonts w:ascii="Arial" w:hAnsi="Arial" w:cs="Arial"/>
                <w:b w:val="0"/>
                <w:color w:val="auto"/>
                <w:sz w:val="20"/>
                <w:szCs w:val="20"/>
              </w:rPr>
              <w:t xml:space="preserve"> 100 mg/kg</w:t>
            </w:r>
          </w:p>
          <w:p w14:paraId="2E579002"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703C603C"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4.66 ± 0.35</w:t>
            </w:r>
            <w:r w:rsidRPr="00E73E84">
              <w:rPr>
                <w:rFonts w:ascii="Arial" w:hAnsi="Arial" w:cs="Arial"/>
                <w:bCs/>
                <w:color w:val="auto"/>
                <w:sz w:val="20"/>
                <w:szCs w:val="20"/>
                <w:vertAlign w:val="superscript"/>
              </w:rPr>
              <w:t>a</w:t>
            </w:r>
            <w:r w:rsidRPr="00E73E84">
              <w:rPr>
                <w:rFonts w:ascii="Arial" w:hAnsi="Arial" w:cs="Arial"/>
                <w:bCs/>
                <w:color w:val="auto"/>
                <w:sz w:val="20"/>
                <w:szCs w:val="20"/>
              </w:rPr>
              <w:t xml:space="preserve"> </w:t>
            </w:r>
          </w:p>
        </w:tc>
        <w:tc>
          <w:tcPr>
            <w:tcW w:w="2028" w:type="dxa"/>
            <w:gridSpan w:val="2"/>
            <w:shd w:val="clear" w:color="auto" w:fill="FFFFFF" w:themeFill="background1"/>
          </w:tcPr>
          <w:p w14:paraId="5744D0E3"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360. 36 ± 15.36</w:t>
            </w:r>
            <w:r w:rsidRPr="00E73E84">
              <w:rPr>
                <w:rFonts w:ascii="Arial" w:hAnsi="Arial" w:cs="Arial"/>
                <w:bCs/>
                <w:color w:val="auto"/>
                <w:sz w:val="20"/>
                <w:szCs w:val="20"/>
                <w:vertAlign w:val="superscript"/>
              </w:rPr>
              <w:t xml:space="preserve"> b</w:t>
            </w:r>
            <w:r w:rsidRPr="00E73E84">
              <w:rPr>
                <w:rFonts w:ascii="Arial" w:hAnsi="Arial" w:cs="Arial"/>
                <w:bCs/>
                <w:color w:val="auto"/>
                <w:sz w:val="20"/>
                <w:szCs w:val="20"/>
              </w:rPr>
              <w:t xml:space="preserve">                                                                                                                                                                                                                                                                                                                                                    </w:t>
            </w:r>
          </w:p>
        </w:tc>
        <w:tc>
          <w:tcPr>
            <w:tcW w:w="2131" w:type="dxa"/>
            <w:shd w:val="clear" w:color="auto" w:fill="FFFFFF" w:themeFill="background1"/>
          </w:tcPr>
          <w:p w14:paraId="060E6E4F"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49.55 ± 1.94</w:t>
            </w:r>
            <w:r w:rsidRPr="00E73E84">
              <w:rPr>
                <w:rFonts w:ascii="Arial" w:hAnsi="Arial" w:cs="Arial"/>
                <w:bCs/>
                <w:color w:val="auto"/>
                <w:sz w:val="20"/>
                <w:szCs w:val="20"/>
                <w:vertAlign w:val="superscript"/>
              </w:rPr>
              <w:t>b</w:t>
            </w:r>
          </w:p>
        </w:tc>
      </w:tr>
      <w:tr w:rsidR="002B6A45" w:rsidRPr="00E73E84" w14:paraId="78CA232C" w14:textId="77777777" w:rsidTr="002B6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10CABE1F"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Diabetic Treated Root 100 mg/kg</w:t>
            </w:r>
          </w:p>
          <w:p w14:paraId="4CEC5333" w14:textId="77777777" w:rsidR="002B6A45" w:rsidRPr="00E73E84" w:rsidRDefault="002B6A45" w:rsidP="002B6A45">
            <w:pPr>
              <w:spacing w:after="160"/>
              <w:rPr>
                <w:rFonts w:ascii="Arial" w:hAnsi="Arial" w:cs="Arial"/>
                <w:b w:val="0"/>
                <w:color w:val="auto"/>
                <w:sz w:val="20"/>
                <w:szCs w:val="20"/>
              </w:rPr>
            </w:pPr>
          </w:p>
        </w:tc>
        <w:tc>
          <w:tcPr>
            <w:tcW w:w="1859" w:type="dxa"/>
            <w:gridSpan w:val="2"/>
            <w:shd w:val="clear" w:color="auto" w:fill="FFFFFF" w:themeFill="background1"/>
          </w:tcPr>
          <w:p w14:paraId="21409E40"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5.98 ± 0.65</w:t>
            </w:r>
            <w:r w:rsidRPr="00E73E84">
              <w:rPr>
                <w:rFonts w:ascii="Arial" w:hAnsi="Arial" w:cs="Arial"/>
                <w:bCs/>
                <w:color w:val="auto"/>
                <w:sz w:val="20"/>
                <w:szCs w:val="20"/>
                <w:vertAlign w:val="superscript"/>
              </w:rPr>
              <w:t>ab</w:t>
            </w:r>
          </w:p>
        </w:tc>
        <w:tc>
          <w:tcPr>
            <w:tcW w:w="2028" w:type="dxa"/>
            <w:gridSpan w:val="2"/>
            <w:shd w:val="clear" w:color="auto" w:fill="FFFFFF" w:themeFill="background1"/>
          </w:tcPr>
          <w:p w14:paraId="4703C51B"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670.59 ± 76.01</w:t>
            </w:r>
            <w:r w:rsidRPr="00E73E84">
              <w:rPr>
                <w:rFonts w:ascii="Arial" w:hAnsi="Arial" w:cs="Arial"/>
                <w:bCs/>
                <w:color w:val="auto"/>
                <w:sz w:val="20"/>
                <w:szCs w:val="20"/>
                <w:vertAlign w:val="superscript"/>
              </w:rPr>
              <w:t>ab</w:t>
            </w:r>
            <w:r w:rsidRPr="00E73E84">
              <w:rPr>
                <w:rFonts w:ascii="Arial" w:hAnsi="Arial" w:cs="Arial"/>
                <w:bCs/>
                <w:color w:val="auto"/>
                <w:sz w:val="20"/>
                <w:szCs w:val="20"/>
              </w:rPr>
              <w:t xml:space="preserve"> </w:t>
            </w:r>
          </w:p>
        </w:tc>
        <w:tc>
          <w:tcPr>
            <w:tcW w:w="2131" w:type="dxa"/>
            <w:shd w:val="clear" w:color="auto" w:fill="FFFFFF" w:themeFill="background1"/>
          </w:tcPr>
          <w:p w14:paraId="76AD7E10" w14:textId="77777777" w:rsidR="002B6A45" w:rsidRPr="00E73E84" w:rsidRDefault="002B6A45" w:rsidP="002B6A45">
            <w:pPr>
              <w:spacing w:after="16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0"/>
                <w:szCs w:val="20"/>
                <w:vertAlign w:val="superscript"/>
              </w:rPr>
            </w:pPr>
            <w:r w:rsidRPr="00E73E84">
              <w:rPr>
                <w:rFonts w:ascii="Arial" w:hAnsi="Arial" w:cs="Arial"/>
                <w:bCs/>
                <w:color w:val="auto"/>
                <w:sz w:val="20"/>
                <w:szCs w:val="20"/>
              </w:rPr>
              <w:t>62.82 ± 0.86</w:t>
            </w:r>
            <w:r w:rsidRPr="00E73E84">
              <w:rPr>
                <w:rFonts w:ascii="Arial" w:hAnsi="Arial" w:cs="Arial"/>
                <w:bCs/>
                <w:color w:val="auto"/>
                <w:sz w:val="20"/>
                <w:szCs w:val="20"/>
                <w:vertAlign w:val="superscript"/>
              </w:rPr>
              <w:t>a</w:t>
            </w:r>
          </w:p>
        </w:tc>
      </w:tr>
      <w:tr w:rsidR="002B6A45" w:rsidRPr="00E73E84" w14:paraId="5F370BB4" w14:textId="77777777" w:rsidTr="002B6A45">
        <w:tc>
          <w:tcPr>
            <w:cnfStyle w:val="001000000000" w:firstRow="0" w:lastRow="0" w:firstColumn="1" w:lastColumn="0" w:oddVBand="0" w:evenVBand="0" w:oddHBand="0" w:evenHBand="0" w:firstRowFirstColumn="0" w:firstRowLastColumn="0" w:lastRowFirstColumn="0" w:lastRowLastColumn="0"/>
            <w:tcW w:w="3342" w:type="dxa"/>
            <w:shd w:val="clear" w:color="auto" w:fill="FFFFFF" w:themeFill="background1"/>
          </w:tcPr>
          <w:p w14:paraId="7DB43675"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Diabetic Treated Stem 100 mg/kg</w:t>
            </w:r>
          </w:p>
          <w:p w14:paraId="059A20DE" w14:textId="77777777" w:rsidR="002B6A45" w:rsidRPr="00E73E84" w:rsidRDefault="002B6A45" w:rsidP="002B6A45">
            <w:pPr>
              <w:spacing w:after="160"/>
              <w:rPr>
                <w:rFonts w:ascii="Arial" w:hAnsi="Arial" w:cs="Arial"/>
                <w:b w:val="0"/>
                <w:color w:val="auto"/>
                <w:sz w:val="20"/>
                <w:szCs w:val="20"/>
              </w:rPr>
            </w:pPr>
          </w:p>
          <w:p w14:paraId="04EB8998" w14:textId="77777777" w:rsidR="002B6A45" w:rsidRPr="00E73E84" w:rsidRDefault="002B6A45" w:rsidP="002B6A45">
            <w:pPr>
              <w:spacing w:after="160"/>
              <w:rPr>
                <w:rFonts w:ascii="Arial" w:hAnsi="Arial" w:cs="Arial"/>
                <w:b w:val="0"/>
                <w:color w:val="auto"/>
                <w:sz w:val="20"/>
                <w:szCs w:val="20"/>
              </w:rPr>
            </w:pPr>
            <w:r w:rsidRPr="00E73E84">
              <w:rPr>
                <w:rFonts w:ascii="Arial" w:hAnsi="Arial" w:cs="Arial"/>
                <w:b w:val="0"/>
                <w:color w:val="auto"/>
                <w:sz w:val="20"/>
                <w:szCs w:val="20"/>
              </w:rPr>
              <w:t>p-values</w:t>
            </w:r>
          </w:p>
        </w:tc>
        <w:tc>
          <w:tcPr>
            <w:tcW w:w="1859" w:type="dxa"/>
            <w:gridSpan w:val="2"/>
            <w:shd w:val="clear" w:color="auto" w:fill="FFFFFF" w:themeFill="background1"/>
          </w:tcPr>
          <w:p w14:paraId="5B0A2E62"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5.84 ± 0.81</w:t>
            </w:r>
            <w:r w:rsidRPr="00E73E84">
              <w:rPr>
                <w:rFonts w:ascii="Arial" w:hAnsi="Arial" w:cs="Arial"/>
                <w:bCs/>
                <w:color w:val="auto"/>
                <w:sz w:val="20"/>
                <w:szCs w:val="20"/>
                <w:vertAlign w:val="superscript"/>
              </w:rPr>
              <w:t>b</w:t>
            </w:r>
          </w:p>
          <w:p w14:paraId="30A25F36"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602B6CE3"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7CFD2B3C"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&lt;0.0001</w:t>
            </w:r>
          </w:p>
        </w:tc>
        <w:tc>
          <w:tcPr>
            <w:tcW w:w="2028" w:type="dxa"/>
            <w:gridSpan w:val="2"/>
            <w:shd w:val="clear" w:color="auto" w:fill="FFFFFF" w:themeFill="background1"/>
          </w:tcPr>
          <w:p w14:paraId="177096C8"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331.79 ± 16.70</w:t>
            </w:r>
            <w:r w:rsidRPr="00E73E84">
              <w:rPr>
                <w:rFonts w:ascii="Arial" w:hAnsi="Arial" w:cs="Arial"/>
                <w:bCs/>
                <w:color w:val="auto"/>
                <w:sz w:val="20"/>
                <w:szCs w:val="20"/>
                <w:vertAlign w:val="superscript"/>
              </w:rPr>
              <w:t xml:space="preserve"> b</w:t>
            </w:r>
          </w:p>
          <w:p w14:paraId="55554568"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43547CF3"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1B4A4BC6"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&lt;0.0001</w:t>
            </w:r>
          </w:p>
        </w:tc>
        <w:tc>
          <w:tcPr>
            <w:tcW w:w="2131" w:type="dxa"/>
            <w:shd w:val="clear" w:color="auto" w:fill="FFFFFF" w:themeFill="background1"/>
          </w:tcPr>
          <w:p w14:paraId="0C49A813"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47.26 ± 1.85</w:t>
            </w:r>
            <w:r w:rsidRPr="00E73E84">
              <w:rPr>
                <w:rFonts w:ascii="Arial" w:hAnsi="Arial" w:cs="Arial"/>
                <w:bCs/>
                <w:color w:val="auto"/>
                <w:sz w:val="20"/>
                <w:szCs w:val="20"/>
                <w:vertAlign w:val="superscript"/>
              </w:rPr>
              <w:t>b</w:t>
            </w:r>
          </w:p>
          <w:p w14:paraId="00C19CC6"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1EA8106E"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p w14:paraId="308AFDCA" w14:textId="77777777" w:rsidR="002B6A45" w:rsidRPr="00E73E84" w:rsidRDefault="002B6A45" w:rsidP="002B6A45">
            <w:pPr>
              <w:spacing w:after="16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E73E84">
              <w:rPr>
                <w:rFonts w:ascii="Arial" w:hAnsi="Arial" w:cs="Arial"/>
                <w:bCs/>
                <w:color w:val="auto"/>
                <w:sz w:val="20"/>
                <w:szCs w:val="20"/>
              </w:rPr>
              <w:t>&lt;0.0001</w:t>
            </w:r>
          </w:p>
        </w:tc>
      </w:tr>
    </w:tbl>
    <w:p w14:paraId="5DC8EE5D" w14:textId="77777777" w:rsidR="002B6A45" w:rsidRPr="00E73E84" w:rsidRDefault="002B6A45" w:rsidP="002B6A45">
      <w:pPr>
        <w:spacing w:line="240" w:lineRule="auto"/>
        <w:rPr>
          <w:rFonts w:ascii="Arial" w:hAnsi="Arial" w:cs="Arial"/>
          <w:bCs/>
          <w:sz w:val="18"/>
          <w:szCs w:val="18"/>
        </w:rPr>
      </w:pPr>
      <w:r w:rsidRPr="00E73E84">
        <w:rPr>
          <w:rFonts w:ascii="Arial" w:hAnsi="Arial" w:cs="Arial"/>
          <w:bCs/>
          <w:sz w:val="18"/>
          <w:szCs w:val="18"/>
        </w:rPr>
        <w:t>NC = Normal Control, DC = Diabetic Control, Values are expressed as mean ± SEM, n=4.</w:t>
      </w:r>
    </w:p>
    <w:p w14:paraId="006D5296" w14:textId="77777777" w:rsidR="002B6A45" w:rsidRPr="00E73E84" w:rsidRDefault="002B6A45" w:rsidP="002B6A45">
      <w:pPr>
        <w:spacing w:line="240" w:lineRule="auto"/>
        <w:rPr>
          <w:rFonts w:ascii="Arial" w:hAnsi="Arial" w:cs="Arial"/>
          <w:bCs/>
          <w:sz w:val="18"/>
          <w:szCs w:val="18"/>
        </w:rPr>
      </w:pPr>
      <w:r w:rsidRPr="00E73E84">
        <w:rPr>
          <w:rFonts w:ascii="Arial" w:hAnsi="Arial" w:cs="Arial"/>
          <w:bCs/>
          <w:sz w:val="18"/>
          <w:szCs w:val="18"/>
        </w:rPr>
        <w:t>Post hoc analysis was done using Tukey- Kramer Multiple Comparisons Test</w:t>
      </w:r>
    </w:p>
    <w:p w14:paraId="7D05EE13" w14:textId="77777777" w:rsidR="002B6A45" w:rsidRPr="00E73E84" w:rsidRDefault="002B6A45" w:rsidP="002B6A45">
      <w:pPr>
        <w:spacing w:line="240" w:lineRule="auto"/>
        <w:rPr>
          <w:rFonts w:ascii="Arial" w:hAnsi="Arial" w:cs="Arial"/>
          <w:bCs/>
          <w:sz w:val="18"/>
          <w:szCs w:val="18"/>
        </w:rPr>
      </w:pPr>
      <w:r w:rsidRPr="00E73E84">
        <w:rPr>
          <w:rFonts w:ascii="Arial" w:hAnsi="Arial" w:cs="Arial"/>
          <w:bCs/>
          <w:sz w:val="18"/>
          <w:szCs w:val="18"/>
        </w:rPr>
        <w:t xml:space="preserve">If p-value is greater than 0.05, there is significant difference in mean values   </w:t>
      </w:r>
    </w:p>
    <w:p w14:paraId="678B47D6" w14:textId="77777777" w:rsidR="002B6A45" w:rsidRPr="00E73E84" w:rsidRDefault="002B6A45" w:rsidP="002B6A45">
      <w:pPr>
        <w:spacing w:line="240" w:lineRule="auto"/>
        <w:rPr>
          <w:rFonts w:ascii="Arial" w:hAnsi="Arial" w:cs="Arial"/>
          <w:bCs/>
          <w:sz w:val="18"/>
          <w:szCs w:val="18"/>
        </w:rPr>
      </w:pPr>
      <w:proofErr w:type="spellStart"/>
      <w:r w:rsidRPr="00E73E84">
        <w:rPr>
          <w:rFonts w:ascii="Arial" w:hAnsi="Arial" w:cs="Arial"/>
          <w:bCs/>
          <w:sz w:val="18"/>
          <w:szCs w:val="18"/>
          <w:vertAlign w:val="superscript"/>
        </w:rPr>
        <w:t>a</w:t>
      </w:r>
      <w:r w:rsidRPr="00E73E84">
        <w:rPr>
          <w:rFonts w:ascii="Arial" w:hAnsi="Arial" w:cs="Arial"/>
          <w:bCs/>
          <w:sz w:val="18"/>
          <w:szCs w:val="18"/>
        </w:rPr>
        <w:t>Value</w:t>
      </w:r>
      <w:proofErr w:type="spellEnd"/>
      <w:r w:rsidRPr="00E73E84">
        <w:rPr>
          <w:rFonts w:ascii="Arial" w:hAnsi="Arial" w:cs="Arial"/>
          <w:bCs/>
          <w:sz w:val="18"/>
          <w:szCs w:val="18"/>
        </w:rPr>
        <w:t xml:space="preserve"> are statistically significant when compared to normal control (p &lt; 0.05)</w:t>
      </w:r>
    </w:p>
    <w:p w14:paraId="654FC890" w14:textId="77777777" w:rsidR="002B6A45" w:rsidRPr="00E73E84" w:rsidRDefault="002B6A45" w:rsidP="002B6A45">
      <w:pPr>
        <w:spacing w:line="240" w:lineRule="auto"/>
        <w:rPr>
          <w:rFonts w:ascii="Arial" w:hAnsi="Arial" w:cs="Arial"/>
          <w:bCs/>
          <w:sz w:val="18"/>
          <w:szCs w:val="18"/>
        </w:rPr>
      </w:pPr>
      <w:proofErr w:type="spellStart"/>
      <w:r w:rsidRPr="00E73E84">
        <w:rPr>
          <w:rFonts w:ascii="Arial" w:hAnsi="Arial" w:cs="Arial"/>
          <w:bCs/>
          <w:sz w:val="18"/>
          <w:szCs w:val="18"/>
          <w:vertAlign w:val="superscript"/>
        </w:rPr>
        <w:t>b</w:t>
      </w:r>
      <w:r w:rsidRPr="00E73E84">
        <w:rPr>
          <w:rFonts w:ascii="Arial" w:hAnsi="Arial" w:cs="Arial"/>
          <w:bCs/>
          <w:sz w:val="18"/>
          <w:szCs w:val="18"/>
        </w:rPr>
        <w:t>Value</w:t>
      </w:r>
      <w:proofErr w:type="spellEnd"/>
      <w:r w:rsidRPr="00E73E84">
        <w:rPr>
          <w:rFonts w:ascii="Arial" w:hAnsi="Arial" w:cs="Arial"/>
          <w:bCs/>
          <w:sz w:val="18"/>
          <w:szCs w:val="18"/>
        </w:rPr>
        <w:t xml:space="preserve"> are statistically significant when compared to diabetic </w:t>
      </w:r>
      <w:proofErr w:type="gramStart"/>
      <w:r w:rsidRPr="00E73E84">
        <w:rPr>
          <w:rFonts w:ascii="Arial" w:hAnsi="Arial" w:cs="Arial"/>
          <w:bCs/>
          <w:sz w:val="18"/>
          <w:szCs w:val="18"/>
        </w:rPr>
        <w:t>control  (</w:t>
      </w:r>
      <w:proofErr w:type="gramEnd"/>
      <w:r w:rsidRPr="00E73E84">
        <w:rPr>
          <w:rFonts w:ascii="Arial" w:hAnsi="Arial" w:cs="Arial"/>
          <w:bCs/>
          <w:sz w:val="18"/>
          <w:szCs w:val="18"/>
        </w:rPr>
        <w:t xml:space="preserve">p &lt; 0.05)                                                                                                                                            </w:t>
      </w:r>
    </w:p>
    <w:p w14:paraId="40CE24C3" w14:textId="77777777" w:rsidR="002B6A45" w:rsidRPr="007C39EA" w:rsidRDefault="002B6A45" w:rsidP="002B6A45">
      <w:pPr>
        <w:spacing w:line="240" w:lineRule="auto"/>
        <w:rPr>
          <w:rFonts w:ascii="Arial" w:hAnsi="Arial" w:cs="Arial"/>
          <w:bCs/>
          <w:iCs/>
          <w:sz w:val="24"/>
          <w:szCs w:val="24"/>
          <w:lang w:val="en-GB"/>
        </w:rPr>
      </w:pPr>
    </w:p>
    <w:p w14:paraId="3F652E9F" w14:textId="77777777" w:rsidR="002B6A45" w:rsidRPr="007C39EA" w:rsidRDefault="002B6A45" w:rsidP="002B6A45">
      <w:pPr>
        <w:spacing w:line="240" w:lineRule="auto"/>
        <w:rPr>
          <w:rFonts w:ascii="Arial" w:hAnsi="Arial" w:cs="Arial"/>
          <w:bCs/>
          <w:sz w:val="24"/>
          <w:szCs w:val="24"/>
        </w:rPr>
      </w:pPr>
    </w:p>
    <w:p w14:paraId="27BA652D" w14:textId="77777777" w:rsidR="002B6A45" w:rsidRPr="007C39EA" w:rsidRDefault="002B6A45" w:rsidP="002B6A45">
      <w:pPr>
        <w:spacing w:line="240" w:lineRule="auto"/>
        <w:rPr>
          <w:rFonts w:ascii="Arial" w:hAnsi="Arial" w:cs="Arial"/>
          <w:bCs/>
          <w:sz w:val="24"/>
          <w:szCs w:val="24"/>
        </w:rPr>
      </w:pPr>
    </w:p>
    <w:p w14:paraId="34C839E7" w14:textId="77777777" w:rsidR="002B6A45" w:rsidRPr="007C39EA" w:rsidRDefault="002B6A45" w:rsidP="002B6A45">
      <w:pPr>
        <w:spacing w:line="240" w:lineRule="auto"/>
        <w:rPr>
          <w:rFonts w:ascii="Arial" w:hAnsi="Arial" w:cs="Arial"/>
          <w:bCs/>
          <w:sz w:val="24"/>
          <w:szCs w:val="24"/>
        </w:rPr>
      </w:pPr>
    </w:p>
    <w:p w14:paraId="0062227F" w14:textId="77777777" w:rsidR="002B6A45" w:rsidRPr="007C39EA" w:rsidRDefault="002B6A45" w:rsidP="002B6A45">
      <w:pPr>
        <w:spacing w:line="240" w:lineRule="auto"/>
        <w:rPr>
          <w:rFonts w:ascii="Arial" w:hAnsi="Arial" w:cs="Arial"/>
          <w:bCs/>
          <w:sz w:val="24"/>
          <w:szCs w:val="24"/>
        </w:rPr>
      </w:pPr>
    </w:p>
    <w:p w14:paraId="4FD211DE" w14:textId="77777777" w:rsidR="00DE2991" w:rsidRPr="007C39EA" w:rsidRDefault="00DE2991" w:rsidP="00B459EA">
      <w:pPr>
        <w:spacing w:line="240" w:lineRule="auto"/>
        <w:rPr>
          <w:rFonts w:ascii="Arial" w:hAnsi="Arial" w:cs="Arial"/>
          <w:bCs/>
          <w:sz w:val="24"/>
          <w:szCs w:val="24"/>
          <w:lang w:val="en"/>
        </w:rPr>
      </w:pPr>
    </w:p>
    <w:p w14:paraId="4904402D" w14:textId="77777777" w:rsidR="006D6682" w:rsidRPr="007C39EA" w:rsidRDefault="006D6682" w:rsidP="00B459EA">
      <w:pPr>
        <w:spacing w:line="240" w:lineRule="auto"/>
        <w:rPr>
          <w:rFonts w:ascii="Arial" w:hAnsi="Arial" w:cs="Arial"/>
          <w:bCs/>
          <w:sz w:val="24"/>
          <w:szCs w:val="24"/>
          <w:lang w:val="en"/>
        </w:rPr>
      </w:pPr>
    </w:p>
    <w:p w14:paraId="431ECDFF" w14:textId="77777777" w:rsidR="006D6682" w:rsidRPr="007A46E0" w:rsidRDefault="00DE2991" w:rsidP="002D3384">
      <w:pPr>
        <w:spacing w:line="360" w:lineRule="auto"/>
        <w:rPr>
          <w:rFonts w:ascii="Arial" w:hAnsi="Arial" w:cs="Arial"/>
          <w:b/>
          <w:bCs/>
          <w:sz w:val="24"/>
          <w:szCs w:val="24"/>
          <w:lang w:val="en"/>
        </w:rPr>
      </w:pPr>
      <w:r w:rsidRPr="007A46E0">
        <w:rPr>
          <w:rFonts w:ascii="Arial" w:hAnsi="Arial" w:cs="Arial"/>
          <w:b/>
          <w:bCs/>
          <w:sz w:val="24"/>
          <w:szCs w:val="24"/>
          <w:lang w:val="en"/>
        </w:rPr>
        <w:t xml:space="preserve">4.0 </w:t>
      </w:r>
      <w:r w:rsidR="006D6682" w:rsidRPr="007A46E0">
        <w:rPr>
          <w:rFonts w:ascii="Arial" w:hAnsi="Arial" w:cs="Arial"/>
          <w:b/>
          <w:bCs/>
          <w:sz w:val="24"/>
          <w:szCs w:val="24"/>
          <w:lang w:val="en"/>
        </w:rPr>
        <w:t xml:space="preserve">DISCUSSION </w:t>
      </w:r>
    </w:p>
    <w:p w14:paraId="0FD18CB3" w14:textId="77777777" w:rsidR="00345307" w:rsidRPr="007C39EA" w:rsidRDefault="00017752" w:rsidP="007A46E0">
      <w:pPr>
        <w:spacing w:line="360" w:lineRule="auto"/>
        <w:jc w:val="both"/>
        <w:rPr>
          <w:rFonts w:ascii="Arial" w:hAnsi="Arial" w:cs="Arial"/>
          <w:bCs/>
          <w:sz w:val="24"/>
          <w:szCs w:val="24"/>
          <w:lang w:val="en"/>
        </w:rPr>
      </w:pPr>
      <w:r w:rsidRPr="007C39EA">
        <w:rPr>
          <w:rFonts w:ascii="Arial" w:hAnsi="Arial" w:cs="Arial"/>
          <w:bCs/>
          <w:sz w:val="24"/>
          <w:szCs w:val="24"/>
        </w:rPr>
        <w:t>D</w:t>
      </w:r>
      <w:r w:rsidR="00345307" w:rsidRPr="007C39EA">
        <w:rPr>
          <w:rFonts w:ascii="Arial" w:hAnsi="Arial" w:cs="Arial"/>
          <w:bCs/>
          <w:sz w:val="24"/>
          <w:szCs w:val="24"/>
        </w:rPr>
        <w:t>iabetes is a common pancreas disorder that affects at least 100 million p</w:t>
      </w:r>
      <w:r w:rsidRPr="007C39EA">
        <w:rPr>
          <w:rFonts w:ascii="Arial" w:hAnsi="Arial" w:cs="Arial"/>
          <w:bCs/>
          <w:sz w:val="24"/>
          <w:szCs w:val="24"/>
        </w:rPr>
        <w:t xml:space="preserve">eople globally. This number is expected to </w:t>
      </w:r>
      <w:r w:rsidR="00345307" w:rsidRPr="007C39EA">
        <w:rPr>
          <w:rFonts w:ascii="Arial" w:hAnsi="Arial" w:cs="Arial"/>
          <w:bCs/>
          <w:sz w:val="24"/>
          <w:szCs w:val="24"/>
        </w:rPr>
        <w:t>double by the year 2030. In most of the lowest-income countries, including</w:t>
      </w:r>
      <w:r w:rsidRPr="007C39EA">
        <w:rPr>
          <w:rFonts w:ascii="Arial" w:hAnsi="Arial" w:cs="Arial"/>
          <w:bCs/>
          <w:sz w:val="24"/>
          <w:szCs w:val="24"/>
        </w:rPr>
        <w:t xml:space="preserve"> Nigeria, there has been a disturbing upsurge in the number of diabetics over the past decade. Several pharmaceutical drugs, such as thiazolidinediones, biguanides, and insulin, are used in modern medicine to control blood glucose. These drugs have hypoglycemic activities but can produce several health problems, such as neural disorders, diarrhea, heart diseases, and many others. (Akhtar </w:t>
      </w:r>
      <w:r w:rsidRPr="008B28CB">
        <w:rPr>
          <w:rFonts w:ascii="Arial" w:hAnsi="Arial" w:cs="Arial"/>
          <w:bCs/>
          <w:i/>
          <w:sz w:val="24"/>
          <w:szCs w:val="24"/>
        </w:rPr>
        <w:t>et al.</w:t>
      </w:r>
      <w:r w:rsidR="00E0223B" w:rsidRPr="008B28CB">
        <w:rPr>
          <w:rFonts w:ascii="Arial" w:hAnsi="Arial" w:cs="Arial"/>
          <w:bCs/>
          <w:i/>
          <w:sz w:val="24"/>
          <w:szCs w:val="24"/>
        </w:rPr>
        <w:t>,</w:t>
      </w:r>
      <w:r w:rsidR="00E0223B">
        <w:rPr>
          <w:rFonts w:ascii="Arial" w:hAnsi="Arial" w:cs="Arial"/>
          <w:bCs/>
          <w:sz w:val="24"/>
          <w:szCs w:val="24"/>
        </w:rPr>
        <w:t xml:space="preserve"> 2024</w:t>
      </w:r>
      <w:r w:rsidRPr="007C39EA">
        <w:rPr>
          <w:rFonts w:ascii="Arial" w:hAnsi="Arial" w:cs="Arial"/>
          <w:bCs/>
          <w:sz w:val="24"/>
          <w:szCs w:val="24"/>
        </w:rPr>
        <w:t>)</w:t>
      </w:r>
    </w:p>
    <w:p w14:paraId="750F796E" w14:textId="77777777" w:rsidR="006D6682" w:rsidRPr="007C39EA" w:rsidRDefault="006D6682" w:rsidP="007A46E0">
      <w:pPr>
        <w:suppressAutoHyphens/>
        <w:spacing w:after="0" w:line="360"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t>Ou</w:t>
      </w:r>
      <w:r w:rsidR="00F028CA" w:rsidRPr="007C39EA">
        <w:rPr>
          <w:rFonts w:ascii="Arial" w:eastAsia="Calibri" w:hAnsi="Arial" w:cs="Arial"/>
          <w:bCs/>
          <w:color w:val="00000A"/>
          <w:sz w:val="24"/>
          <w:szCs w:val="24"/>
        </w:rPr>
        <w:t>r findings reveal that diabetes-</w:t>
      </w:r>
      <w:r w:rsidRPr="007C39EA">
        <w:rPr>
          <w:rFonts w:ascii="Arial" w:eastAsia="Calibri" w:hAnsi="Arial" w:cs="Arial"/>
          <w:bCs/>
          <w:color w:val="00000A"/>
          <w:sz w:val="24"/>
          <w:szCs w:val="24"/>
        </w:rPr>
        <w:t>induced in rats by streptozotocin resulted in a significant (</w:t>
      </w:r>
      <w:r w:rsidRPr="007C39EA">
        <w:rPr>
          <w:rFonts w:ascii="Arial" w:eastAsia="Calibri" w:hAnsi="Arial" w:cs="Arial"/>
          <w:bCs/>
          <w:i/>
          <w:iCs/>
          <w:color w:val="00000A"/>
          <w:sz w:val="24"/>
          <w:szCs w:val="24"/>
        </w:rPr>
        <w:t>p</w:t>
      </w:r>
      <w:r w:rsidRPr="007C39EA">
        <w:rPr>
          <w:rFonts w:ascii="Arial" w:eastAsia="Calibri" w:hAnsi="Arial" w:cs="Arial"/>
          <w:bCs/>
          <w:color w:val="00000A"/>
          <w:sz w:val="24"/>
          <w:szCs w:val="24"/>
        </w:rPr>
        <w:t xml:space="preserve"> &lt; 0.05) increase in serum glucose levels, which could be caused by the selective destruction of pancreatic β-cells through the produ</w:t>
      </w:r>
      <w:r w:rsidR="00E0223B">
        <w:rPr>
          <w:rFonts w:ascii="Arial" w:eastAsia="Calibri" w:hAnsi="Arial" w:cs="Arial"/>
          <w:bCs/>
          <w:color w:val="00000A"/>
          <w:sz w:val="24"/>
          <w:szCs w:val="24"/>
        </w:rPr>
        <w:t>ction of nitric oxide (NO) (Arain</w:t>
      </w:r>
      <w:r w:rsidRPr="007C39EA">
        <w:rPr>
          <w:rFonts w:ascii="Arial" w:eastAsia="Calibri" w:hAnsi="Arial" w:cs="Arial"/>
          <w:bCs/>
          <w:color w:val="00000A"/>
          <w:sz w:val="24"/>
          <w:szCs w:val="24"/>
        </w:rPr>
        <w:t xml:space="preserve"> et </w:t>
      </w:r>
      <w:r w:rsidRPr="007C39EA">
        <w:rPr>
          <w:rFonts w:ascii="Arial" w:eastAsia="Calibri" w:hAnsi="Arial" w:cs="Arial"/>
          <w:bCs/>
          <w:i/>
          <w:color w:val="00000A"/>
          <w:sz w:val="24"/>
          <w:szCs w:val="24"/>
        </w:rPr>
        <w:t>al.,</w:t>
      </w:r>
      <w:r w:rsidR="00E0223B">
        <w:rPr>
          <w:rFonts w:ascii="Arial" w:eastAsia="Calibri" w:hAnsi="Arial" w:cs="Arial"/>
          <w:bCs/>
          <w:color w:val="00000A"/>
          <w:sz w:val="24"/>
          <w:szCs w:val="24"/>
        </w:rPr>
        <w:t xml:space="preserve"> 2025; Chen </w:t>
      </w:r>
      <w:r w:rsidR="00E0223B" w:rsidRPr="008B28CB">
        <w:rPr>
          <w:rFonts w:ascii="Arial" w:eastAsia="Calibri" w:hAnsi="Arial" w:cs="Arial"/>
          <w:bCs/>
          <w:i/>
          <w:color w:val="00000A"/>
          <w:sz w:val="24"/>
          <w:szCs w:val="24"/>
        </w:rPr>
        <w:t>et al.,</w:t>
      </w:r>
      <w:r w:rsidR="00E0223B">
        <w:rPr>
          <w:rFonts w:ascii="Arial" w:eastAsia="Calibri" w:hAnsi="Arial" w:cs="Arial"/>
          <w:bCs/>
          <w:color w:val="00000A"/>
          <w:sz w:val="24"/>
          <w:szCs w:val="24"/>
        </w:rPr>
        <w:t xml:space="preserve"> 2022</w:t>
      </w:r>
      <w:r w:rsidRPr="007C39EA">
        <w:rPr>
          <w:rFonts w:ascii="Arial" w:eastAsia="Calibri" w:hAnsi="Arial" w:cs="Arial"/>
          <w:bCs/>
          <w:color w:val="00000A"/>
          <w:sz w:val="24"/>
          <w:szCs w:val="24"/>
        </w:rPr>
        <w:t>). Following treatment with 100 mg/kg methanol extracts from different parts of the plant, the elevated glucose levels in diabetic rat’s significantly decreased (</w:t>
      </w:r>
      <w:r w:rsidRPr="007C39EA">
        <w:rPr>
          <w:rFonts w:ascii="Arial" w:eastAsia="Calibri" w:hAnsi="Arial" w:cs="Arial"/>
          <w:bCs/>
          <w:i/>
          <w:iCs/>
          <w:color w:val="00000A"/>
          <w:sz w:val="24"/>
          <w:szCs w:val="24"/>
        </w:rPr>
        <w:t>p</w:t>
      </w:r>
      <w:r w:rsidRPr="007C39EA">
        <w:rPr>
          <w:rFonts w:ascii="Arial" w:eastAsia="Calibri" w:hAnsi="Arial" w:cs="Arial"/>
          <w:bCs/>
          <w:color w:val="00000A"/>
          <w:sz w:val="24"/>
          <w:szCs w:val="24"/>
        </w:rPr>
        <w:t xml:space="preserve"> &lt; 0.05) compared to the diabetic control group. Among the extracts tested, the methanol leaf extract was the most effective in lowering glucose levels. Decrease in serum protein levels in diabetic rats, which might indicate a distortion in protein metabolis</w:t>
      </w:r>
      <w:r w:rsidR="00F028CA" w:rsidRPr="007C39EA">
        <w:rPr>
          <w:rFonts w:ascii="Arial" w:eastAsia="Calibri" w:hAnsi="Arial" w:cs="Arial"/>
          <w:bCs/>
          <w:color w:val="00000A"/>
          <w:sz w:val="24"/>
          <w:szCs w:val="24"/>
        </w:rPr>
        <w:t xml:space="preserve">m. According to (Gobinath </w:t>
      </w:r>
      <w:r w:rsidR="00F028CA" w:rsidRPr="007C39EA">
        <w:rPr>
          <w:rFonts w:ascii="Arial" w:eastAsia="Calibri" w:hAnsi="Arial" w:cs="Arial"/>
          <w:bCs/>
          <w:i/>
          <w:color w:val="00000A"/>
          <w:sz w:val="24"/>
          <w:szCs w:val="24"/>
        </w:rPr>
        <w:t>et al.,</w:t>
      </w:r>
      <w:r w:rsidRPr="007C39EA">
        <w:rPr>
          <w:rFonts w:ascii="Arial" w:eastAsia="Calibri" w:hAnsi="Arial" w:cs="Arial"/>
          <w:bCs/>
          <w:color w:val="00000A"/>
          <w:sz w:val="24"/>
          <w:szCs w:val="24"/>
        </w:rPr>
        <w:t xml:space="preserve">2022), insulin deficiency leads to increased protein catabolism to provide amino acids for gluconeogenesis, resulting in muscle wasting and weight loss in diabetic control rats. However, after treatment with different parts of </w:t>
      </w:r>
      <w:r w:rsidRPr="007C39EA">
        <w:rPr>
          <w:rFonts w:ascii="Arial" w:eastAsia="Calibri" w:hAnsi="Arial" w:cs="Arial"/>
          <w:bCs/>
          <w:i/>
          <w:iCs/>
          <w:color w:val="00000A"/>
          <w:sz w:val="24"/>
          <w:szCs w:val="24"/>
        </w:rPr>
        <w:t xml:space="preserve">Azanza </w:t>
      </w:r>
      <w:proofErr w:type="spellStart"/>
      <w:r w:rsidRPr="007C39EA">
        <w:rPr>
          <w:rFonts w:ascii="Arial" w:eastAsia="Calibri" w:hAnsi="Arial" w:cs="Arial"/>
          <w:bCs/>
          <w:i/>
          <w:iCs/>
          <w:color w:val="00000A"/>
          <w:sz w:val="24"/>
          <w:szCs w:val="24"/>
        </w:rPr>
        <w:t>garckeana</w:t>
      </w:r>
      <w:proofErr w:type="spellEnd"/>
      <w:r w:rsidRPr="007C39EA">
        <w:rPr>
          <w:rFonts w:ascii="Arial" w:eastAsia="Calibri" w:hAnsi="Arial" w:cs="Arial"/>
          <w:bCs/>
          <w:color w:val="00000A"/>
          <w:sz w:val="24"/>
          <w:szCs w:val="24"/>
        </w:rPr>
        <w:t>, a significant (</w:t>
      </w:r>
      <w:r w:rsidRPr="007C39EA">
        <w:rPr>
          <w:rFonts w:ascii="Arial" w:eastAsia="Calibri" w:hAnsi="Arial" w:cs="Arial"/>
          <w:bCs/>
          <w:i/>
          <w:iCs/>
          <w:color w:val="00000A"/>
          <w:sz w:val="24"/>
          <w:szCs w:val="24"/>
        </w:rPr>
        <w:t>p</w:t>
      </w:r>
      <w:r w:rsidRPr="007C39EA">
        <w:rPr>
          <w:rFonts w:ascii="Arial" w:eastAsia="Calibri" w:hAnsi="Arial" w:cs="Arial"/>
          <w:bCs/>
          <w:color w:val="00000A"/>
          <w:sz w:val="24"/>
          <w:szCs w:val="24"/>
        </w:rPr>
        <w:t xml:space="preserve"> &lt; 0.05) increase in serum total protein levels was observed in the diabetic group treated with 100 mg/kg of leaf methanol extract</w:t>
      </w:r>
    </w:p>
    <w:p w14:paraId="6DB258F5" w14:textId="77777777" w:rsidR="00631EEB" w:rsidRPr="007C39EA" w:rsidRDefault="00631EEB" w:rsidP="007A46E0">
      <w:pPr>
        <w:spacing w:line="360" w:lineRule="auto"/>
        <w:jc w:val="both"/>
        <w:rPr>
          <w:rFonts w:ascii="Arial" w:hAnsi="Arial" w:cs="Arial"/>
          <w:bCs/>
          <w:sz w:val="24"/>
          <w:szCs w:val="24"/>
        </w:rPr>
      </w:pPr>
      <w:r w:rsidRPr="007C39EA">
        <w:rPr>
          <w:rFonts w:ascii="Arial" w:hAnsi="Arial" w:cs="Arial"/>
          <w:bCs/>
          <w:sz w:val="24"/>
          <w:szCs w:val="24"/>
        </w:rPr>
        <w:t>Hypoalbuminemia, or low albumin levels, is a common complication in diabetic animals and is generally attributed to the presence of diabetic nephropathy (</w:t>
      </w:r>
      <w:proofErr w:type="spellStart"/>
      <w:r w:rsidR="00E0223B">
        <w:rPr>
          <w:rFonts w:ascii="Arial" w:hAnsi="Arial" w:cs="Arial"/>
          <w:bCs/>
          <w:sz w:val="24"/>
          <w:szCs w:val="24"/>
        </w:rPr>
        <w:t>Rajora</w:t>
      </w:r>
      <w:proofErr w:type="spellEnd"/>
      <w:r w:rsidR="00E0223B">
        <w:rPr>
          <w:rFonts w:ascii="Arial" w:hAnsi="Arial" w:cs="Arial"/>
          <w:bCs/>
          <w:sz w:val="24"/>
          <w:szCs w:val="24"/>
        </w:rPr>
        <w:t xml:space="preserve"> and Nagpal, </w:t>
      </w:r>
      <w:r w:rsidR="00E0223B" w:rsidRPr="00E0223B">
        <w:rPr>
          <w:rFonts w:ascii="Arial" w:hAnsi="Arial" w:cs="Arial"/>
          <w:bCs/>
          <w:sz w:val="24"/>
          <w:szCs w:val="24"/>
        </w:rPr>
        <w:t xml:space="preserve">2021). </w:t>
      </w:r>
      <w:r w:rsidRPr="007C39EA">
        <w:rPr>
          <w:rFonts w:ascii="Arial" w:hAnsi="Arial" w:cs="Arial"/>
          <w:bCs/>
          <w:sz w:val="24"/>
          <w:szCs w:val="24"/>
        </w:rPr>
        <w:t>The reduced serum</w:t>
      </w:r>
      <w:r w:rsidR="00F028CA" w:rsidRPr="007C39EA">
        <w:rPr>
          <w:rFonts w:ascii="Arial" w:hAnsi="Arial" w:cs="Arial"/>
          <w:bCs/>
          <w:sz w:val="24"/>
          <w:szCs w:val="24"/>
        </w:rPr>
        <w:t xml:space="preserve"> albumin levels observed in </w:t>
      </w:r>
      <w:r w:rsidRPr="007C39EA">
        <w:rPr>
          <w:rFonts w:ascii="Arial" w:hAnsi="Arial" w:cs="Arial"/>
          <w:bCs/>
          <w:sz w:val="24"/>
          <w:szCs w:val="24"/>
        </w:rPr>
        <w:t xml:space="preserve">diabetic rats increased following the administration of 100 mg/kg of crude methanol extracts of </w:t>
      </w:r>
      <w:r w:rsidRPr="007C39EA">
        <w:rPr>
          <w:rFonts w:ascii="Arial" w:hAnsi="Arial" w:cs="Arial"/>
          <w:bCs/>
          <w:i/>
          <w:iCs/>
          <w:sz w:val="24"/>
          <w:szCs w:val="24"/>
        </w:rPr>
        <w:t xml:space="preserve">Azanza </w:t>
      </w:r>
      <w:proofErr w:type="spellStart"/>
      <w:r w:rsidRPr="007C39EA">
        <w:rPr>
          <w:rFonts w:ascii="Arial" w:hAnsi="Arial" w:cs="Arial"/>
          <w:bCs/>
          <w:i/>
          <w:iCs/>
          <w:sz w:val="24"/>
          <w:szCs w:val="24"/>
        </w:rPr>
        <w:t>garckeana</w:t>
      </w:r>
      <w:proofErr w:type="spellEnd"/>
      <w:r w:rsidRPr="007C39EA">
        <w:rPr>
          <w:rFonts w:ascii="Arial" w:hAnsi="Arial" w:cs="Arial"/>
          <w:bCs/>
          <w:sz w:val="24"/>
          <w:szCs w:val="24"/>
        </w:rPr>
        <w:t>, suggesting that the plant extract supports albumin synthesis and liver function.</w:t>
      </w:r>
    </w:p>
    <w:p w14:paraId="6E0BB3B3" w14:textId="77777777" w:rsidR="00E64CB3" w:rsidRPr="007C39EA" w:rsidRDefault="00631EEB" w:rsidP="007A46E0">
      <w:pPr>
        <w:suppressAutoHyphens/>
        <w:spacing w:after="0" w:line="360" w:lineRule="auto"/>
        <w:jc w:val="both"/>
        <w:rPr>
          <w:rFonts w:ascii="Arial" w:eastAsia="Calibri" w:hAnsi="Arial" w:cs="Arial"/>
          <w:bCs/>
          <w:color w:val="00000A"/>
          <w:sz w:val="24"/>
          <w:szCs w:val="24"/>
        </w:rPr>
      </w:pPr>
      <w:r w:rsidRPr="007C39EA">
        <w:rPr>
          <w:rFonts w:ascii="Arial" w:eastAsia="Calibri" w:hAnsi="Arial" w:cs="Arial"/>
          <w:bCs/>
          <w:color w:val="00000A"/>
          <w:sz w:val="24"/>
          <w:szCs w:val="24"/>
        </w:rPr>
        <w:lastRenderedPageBreak/>
        <w:t xml:space="preserve">The increase in serum lipid profile (TC and TG) and lipoprotein fraction (LDL cholesterol), along with a decrease in HDL cholesterol in streptozotocin-induced diabetic rats, aligns with other studies that observed similar alterations in lipid profiles under diabetic conditions (Rossol </w:t>
      </w:r>
      <w:r w:rsidRPr="007C39EA">
        <w:rPr>
          <w:rFonts w:ascii="Arial" w:eastAsia="Calibri" w:hAnsi="Arial" w:cs="Arial"/>
          <w:bCs/>
          <w:i/>
          <w:color w:val="00000A"/>
          <w:sz w:val="24"/>
          <w:szCs w:val="24"/>
        </w:rPr>
        <w:t>et al., 2023</w:t>
      </w:r>
      <w:r w:rsidRPr="007C39EA">
        <w:rPr>
          <w:rFonts w:ascii="Arial" w:eastAsia="Calibri" w:hAnsi="Arial" w:cs="Arial"/>
          <w:bCs/>
          <w:color w:val="00000A"/>
          <w:sz w:val="24"/>
          <w:szCs w:val="24"/>
        </w:rPr>
        <w:t xml:space="preserve">; </w:t>
      </w:r>
      <w:r w:rsidR="00092389">
        <w:rPr>
          <w:rFonts w:ascii="Arial" w:eastAsia="Calibri" w:hAnsi="Arial" w:cs="Arial"/>
          <w:bCs/>
          <w:color w:val="00000A"/>
          <w:sz w:val="24"/>
          <w:szCs w:val="24"/>
        </w:rPr>
        <w:t>Murugan,</w:t>
      </w:r>
      <w:r w:rsidR="00092389" w:rsidRPr="00092389">
        <w:rPr>
          <w:rFonts w:ascii="Arial" w:eastAsia="Calibri" w:hAnsi="Arial" w:cs="Arial"/>
          <w:bCs/>
          <w:color w:val="00000A"/>
          <w:sz w:val="24"/>
          <w:szCs w:val="24"/>
        </w:rPr>
        <w:t xml:space="preserve"> (2021). </w:t>
      </w:r>
      <w:r w:rsidRPr="007C39EA">
        <w:rPr>
          <w:rFonts w:ascii="Arial" w:eastAsia="Calibri" w:hAnsi="Arial" w:cs="Arial"/>
          <w:bCs/>
          <w:color w:val="00000A"/>
          <w:sz w:val="24"/>
          <w:szCs w:val="24"/>
        </w:rPr>
        <w:t>The increase in HDL-C levels after treatment is particularly important, as HDL-C plays a crucial role in transporting cholesterol from peripheral cells to the liver via a process known as reverse cholesterol transport, which is considered a cardioprotective mechanism.</w:t>
      </w:r>
      <w:r w:rsidR="00E64CB3" w:rsidRPr="007C39EA">
        <w:rPr>
          <w:rFonts w:ascii="Arial" w:hAnsi="Arial" w:cs="Arial"/>
          <w:bCs/>
          <w:sz w:val="24"/>
          <w:szCs w:val="24"/>
        </w:rPr>
        <w:t xml:space="preserve"> </w:t>
      </w:r>
      <w:r w:rsidR="00E64CB3" w:rsidRPr="007C39EA">
        <w:rPr>
          <w:rFonts w:ascii="Arial" w:eastAsia="Calibri" w:hAnsi="Arial" w:cs="Arial"/>
          <w:bCs/>
          <w:color w:val="00000A"/>
          <w:sz w:val="24"/>
          <w:szCs w:val="24"/>
        </w:rPr>
        <w:t xml:space="preserve">(Akindele </w:t>
      </w:r>
      <w:r w:rsidR="00E64CB3" w:rsidRPr="008B28CB">
        <w:rPr>
          <w:rFonts w:ascii="Arial" w:eastAsia="Calibri" w:hAnsi="Arial" w:cs="Arial"/>
          <w:bCs/>
          <w:i/>
          <w:color w:val="00000A"/>
          <w:sz w:val="24"/>
          <w:szCs w:val="24"/>
        </w:rPr>
        <w:t>et al.,</w:t>
      </w:r>
      <w:r w:rsidR="00E64CB3" w:rsidRPr="007C39EA">
        <w:rPr>
          <w:rFonts w:ascii="Arial" w:eastAsia="Calibri" w:hAnsi="Arial" w:cs="Arial"/>
          <w:bCs/>
          <w:color w:val="00000A"/>
          <w:sz w:val="24"/>
          <w:szCs w:val="24"/>
        </w:rPr>
        <w:t xml:space="preserve"> 2015, Nandini and Naik, 2019).</w:t>
      </w:r>
    </w:p>
    <w:p w14:paraId="51F9CE3E" w14:textId="77777777" w:rsidR="00631EEB" w:rsidRPr="007C39EA" w:rsidRDefault="00631EEB" w:rsidP="007A46E0">
      <w:pPr>
        <w:suppressAutoHyphens/>
        <w:spacing w:after="0" w:line="360" w:lineRule="auto"/>
        <w:jc w:val="both"/>
        <w:rPr>
          <w:rFonts w:ascii="Arial" w:eastAsia="Calibri" w:hAnsi="Arial" w:cs="Arial"/>
          <w:bCs/>
          <w:color w:val="00000A"/>
          <w:sz w:val="24"/>
          <w:szCs w:val="24"/>
        </w:rPr>
      </w:pPr>
    </w:p>
    <w:p w14:paraId="7769EFDF" w14:textId="77777777" w:rsidR="00631EEB" w:rsidRPr="007C39EA" w:rsidRDefault="00631EEB" w:rsidP="007A46E0">
      <w:pPr>
        <w:spacing w:line="360" w:lineRule="auto"/>
        <w:jc w:val="both"/>
        <w:rPr>
          <w:rFonts w:ascii="Arial" w:hAnsi="Arial" w:cs="Arial"/>
          <w:bCs/>
          <w:sz w:val="24"/>
          <w:szCs w:val="24"/>
        </w:rPr>
      </w:pPr>
      <w:r w:rsidRPr="007C39EA">
        <w:rPr>
          <w:rFonts w:ascii="Arial" w:hAnsi="Arial" w:cs="Arial"/>
          <w:bCs/>
          <w:sz w:val="24"/>
          <w:szCs w:val="24"/>
        </w:rPr>
        <w:t>AST and ALT serve as key indicators of liver function, and their release is associated with liver injury, particularly mitoch</w:t>
      </w:r>
      <w:r w:rsidR="00E64CB3" w:rsidRPr="007C39EA">
        <w:rPr>
          <w:rFonts w:ascii="Arial" w:hAnsi="Arial" w:cs="Arial"/>
          <w:bCs/>
          <w:sz w:val="24"/>
          <w:szCs w:val="24"/>
        </w:rPr>
        <w:t>ondrial damage in</w:t>
      </w:r>
      <w:r w:rsidR="00E37F0C">
        <w:rPr>
          <w:rFonts w:ascii="Arial" w:hAnsi="Arial" w:cs="Arial"/>
          <w:bCs/>
          <w:sz w:val="24"/>
          <w:szCs w:val="24"/>
        </w:rPr>
        <w:t xml:space="preserve"> hepatic cells (</w:t>
      </w:r>
      <w:proofErr w:type="spellStart"/>
      <w:r w:rsidR="00E37F0C">
        <w:rPr>
          <w:rFonts w:ascii="Arial" w:hAnsi="Arial" w:cs="Arial"/>
          <w:bCs/>
          <w:sz w:val="24"/>
          <w:szCs w:val="24"/>
        </w:rPr>
        <w:t>Denkok</w:t>
      </w:r>
      <w:proofErr w:type="spellEnd"/>
      <w:r w:rsidR="00E37F0C">
        <w:rPr>
          <w:rFonts w:ascii="Arial" w:hAnsi="Arial" w:cs="Arial"/>
          <w:bCs/>
          <w:sz w:val="24"/>
          <w:szCs w:val="24"/>
        </w:rPr>
        <w:t xml:space="preserve"> </w:t>
      </w:r>
      <w:r w:rsidR="00E37F0C" w:rsidRPr="008B28CB">
        <w:rPr>
          <w:rFonts w:ascii="Arial" w:hAnsi="Arial" w:cs="Arial"/>
          <w:bCs/>
          <w:i/>
          <w:sz w:val="24"/>
          <w:szCs w:val="24"/>
        </w:rPr>
        <w:t>et al.,</w:t>
      </w:r>
      <w:r w:rsidR="00E37F0C">
        <w:rPr>
          <w:rFonts w:ascii="Arial" w:hAnsi="Arial" w:cs="Arial"/>
          <w:bCs/>
          <w:sz w:val="24"/>
          <w:szCs w:val="24"/>
        </w:rPr>
        <w:t xml:space="preserve"> 2021</w:t>
      </w:r>
      <w:r w:rsidR="00E64CB3" w:rsidRPr="007C39EA">
        <w:rPr>
          <w:rFonts w:ascii="Arial" w:hAnsi="Arial" w:cs="Arial"/>
          <w:bCs/>
          <w:sz w:val="24"/>
          <w:szCs w:val="24"/>
        </w:rPr>
        <w:t>).</w:t>
      </w:r>
      <w:r w:rsidRPr="007C39EA">
        <w:rPr>
          <w:rFonts w:ascii="Arial" w:hAnsi="Arial" w:cs="Arial"/>
          <w:bCs/>
          <w:sz w:val="24"/>
          <w:szCs w:val="24"/>
        </w:rPr>
        <w:t xml:space="preserve"> Elevated levels of these enzymes indicate cellular damage, leakage, and compromised functional integrity of the hepatic cell membrane (</w:t>
      </w:r>
      <w:proofErr w:type="spellStart"/>
      <w:r w:rsidRPr="007C39EA">
        <w:rPr>
          <w:rFonts w:ascii="Arial" w:hAnsi="Arial" w:cs="Arial"/>
          <w:bCs/>
          <w:sz w:val="24"/>
          <w:szCs w:val="24"/>
        </w:rPr>
        <w:t>Omonije</w:t>
      </w:r>
      <w:proofErr w:type="spellEnd"/>
      <w:r w:rsidRPr="007C39EA">
        <w:rPr>
          <w:rFonts w:ascii="Arial" w:hAnsi="Arial" w:cs="Arial"/>
          <w:bCs/>
          <w:sz w:val="24"/>
          <w:szCs w:val="24"/>
        </w:rPr>
        <w:t xml:space="preserve"> </w:t>
      </w:r>
      <w:r w:rsidRPr="007C39EA">
        <w:rPr>
          <w:rFonts w:ascii="Arial" w:hAnsi="Arial" w:cs="Arial"/>
          <w:bCs/>
          <w:i/>
          <w:sz w:val="24"/>
          <w:szCs w:val="24"/>
        </w:rPr>
        <w:t>et al.,</w:t>
      </w:r>
      <w:r w:rsidRPr="007C39EA">
        <w:rPr>
          <w:rFonts w:ascii="Arial" w:hAnsi="Arial" w:cs="Arial"/>
          <w:bCs/>
          <w:sz w:val="24"/>
          <w:szCs w:val="24"/>
        </w:rPr>
        <w:t xml:space="preserve"> 2019). The increased enzyme levels observed in diabetic rats may also be attributed to the hepatotoxic effects of streptozotocin. However, treatment with crude methanol of </w:t>
      </w:r>
      <w:r w:rsidRPr="007C39EA">
        <w:rPr>
          <w:rFonts w:ascii="Arial" w:hAnsi="Arial" w:cs="Arial"/>
          <w:bCs/>
          <w:i/>
          <w:sz w:val="24"/>
          <w:szCs w:val="24"/>
        </w:rPr>
        <w:t xml:space="preserve">Azanza </w:t>
      </w:r>
      <w:proofErr w:type="spellStart"/>
      <w:r w:rsidRPr="007C39EA">
        <w:rPr>
          <w:rFonts w:ascii="Arial" w:hAnsi="Arial" w:cs="Arial"/>
          <w:bCs/>
          <w:i/>
          <w:sz w:val="24"/>
          <w:szCs w:val="24"/>
        </w:rPr>
        <w:t>garckeana</w:t>
      </w:r>
      <w:proofErr w:type="spellEnd"/>
      <w:r w:rsidRPr="007C39EA">
        <w:rPr>
          <w:rFonts w:ascii="Arial" w:hAnsi="Arial" w:cs="Arial"/>
          <w:bCs/>
          <w:sz w:val="24"/>
          <w:szCs w:val="24"/>
        </w:rPr>
        <w:t xml:space="preserve"> at 100 mg/kg significantly (p &lt; 0.05) reduced liver enzyme levels.</w:t>
      </w:r>
    </w:p>
    <w:p w14:paraId="36242590" w14:textId="77777777" w:rsidR="00F028CA" w:rsidRPr="007C39EA" w:rsidRDefault="00631EEB" w:rsidP="007A46E0">
      <w:pPr>
        <w:spacing w:line="360" w:lineRule="auto"/>
        <w:jc w:val="both"/>
        <w:rPr>
          <w:rFonts w:ascii="Arial" w:hAnsi="Arial" w:cs="Arial"/>
          <w:bCs/>
          <w:sz w:val="24"/>
          <w:szCs w:val="24"/>
        </w:rPr>
      </w:pPr>
      <w:r w:rsidRPr="007C39EA">
        <w:rPr>
          <w:rFonts w:ascii="Arial" w:hAnsi="Arial" w:cs="Arial"/>
          <w:bCs/>
          <w:sz w:val="24"/>
          <w:szCs w:val="24"/>
        </w:rPr>
        <w:t xml:space="preserve">Administration of </w:t>
      </w:r>
      <w:r w:rsidRPr="007C39EA">
        <w:rPr>
          <w:rFonts w:ascii="Arial" w:hAnsi="Arial" w:cs="Arial"/>
          <w:bCs/>
          <w:i/>
          <w:sz w:val="24"/>
          <w:szCs w:val="24"/>
        </w:rPr>
        <w:t xml:space="preserve">Azanza </w:t>
      </w:r>
      <w:proofErr w:type="spellStart"/>
      <w:r w:rsidRPr="007C39EA">
        <w:rPr>
          <w:rFonts w:ascii="Arial" w:hAnsi="Arial" w:cs="Arial"/>
          <w:bCs/>
          <w:i/>
          <w:sz w:val="24"/>
          <w:szCs w:val="24"/>
        </w:rPr>
        <w:t>garckeana</w:t>
      </w:r>
      <w:proofErr w:type="spellEnd"/>
      <w:r w:rsidRPr="007C39EA">
        <w:rPr>
          <w:rFonts w:ascii="Arial" w:hAnsi="Arial" w:cs="Arial"/>
          <w:bCs/>
          <w:sz w:val="24"/>
          <w:szCs w:val="24"/>
        </w:rPr>
        <w:t xml:space="preserve"> extract significantly increased the activities of SOD, CAT, and GSH, indicating its protective effects. This suggests that the extract may reduce reactive oxygen species and improve the activities of antioxidant enzymes associated with diabetes by inhibiting lipid peroxidation. The protective effects of methanol</w:t>
      </w:r>
      <w:r w:rsidR="004E54FC" w:rsidRPr="007C39EA">
        <w:rPr>
          <w:rFonts w:ascii="Arial" w:hAnsi="Arial" w:cs="Arial"/>
          <w:bCs/>
          <w:sz w:val="24"/>
          <w:szCs w:val="24"/>
        </w:rPr>
        <w:t xml:space="preserve"> leaf extract</w:t>
      </w:r>
      <w:r w:rsidRPr="007C39EA">
        <w:rPr>
          <w:rFonts w:ascii="Arial" w:hAnsi="Arial" w:cs="Arial"/>
          <w:bCs/>
          <w:sz w:val="24"/>
          <w:szCs w:val="24"/>
        </w:rPr>
        <w:t xml:space="preserve"> of </w:t>
      </w:r>
      <w:r w:rsidRPr="007C39EA">
        <w:rPr>
          <w:rFonts w:ascii="Arial" w:hAnsi="Arial" w:cs="Arial"/>
          <w:bCs/>
          <w:i/>
          <w:sz w:val="24"/>
          <w:szCs w:val="24"/>
        </w:rPr>
        <w:t xml:space="preserve">Azanza </w:t>
      </w:r>
      <w:proofErr w:type="spellStart"/>
      <w:r w:rsidRPr="007C39EA">
        <w:rPr>
          <w:rFonts w:ascii="Arial" w:hAnsi="Arial" w:cs="Arial"/>
          <w:bCs/>
          <w:i/>
          <w:sz w:val="24"/>
          <w:szCs w:val="24"/>
        </w:rPr>
        <w:t>garckeana</w:t>
      </w:r>
      <w:proofErr w:type="spellEnd"/>
      <w:r w:rsidRPr="007C39EA">
        <w:rPr>
          <w:rFonts w:ascii="Arial" w:hAnsi="Arial" w:cs="Arial"/>
          <w:bCs/>
          <w:sz w:val="24"/>
          <w:szCs w:val="24"/>
        </w:rPr>
        <w:t xml:space="preserve"> may be due to either the direct scavenging of reactive oxygen species, attributed to the presence of various antioxidant compounds, or the stimulation of</w:t>
      </w:r>
      <w:r w:rsidR="0040007C">
        <w:rPr>
          <w:rFonts w:ascii="Arial" w:hAnsi="Arial" w:cs="Arial"/>
          <w:bCs/>
          <w:sz w:val="24"/>
          <w:szCs w:val="24"/>
        </w:rPr>
        <w:t xml:space="preserve"> antioxidant molecule synthesis (Felemban </w:t>
      </w:r>
      <w:r w:rsidR="0040007C" w:rsidRPr="008B28CB">
        <w:rPr>
          <w:rFonts w:ascii="Arial" w:hAnsi="Arial" w:cs="Arial"/>
          <w:bCs/>
          <w:i/>
          <w:sz w:val="24"/>
          <w:szCs w:val="24"/>
        </w:rPr>
        <w:t>et al.,</w:t>
      </w:r>
      <w:r w:rsidR="0040007C">
        <w:rPr>
          <w:rFonts w:ascii="Arial" w:hAnsi="Arial" w:cs="Arial"/>
          <w:bCs/>
          <w:sz w:val="24"/>
          <w:szCs w:val="24"/>
        </w:rPr>
        <w:t xml:space="preserve"> 2024).</w:t>
      </w:r>
      <w:r w:rsidRPr="007C39EA">
        <w:rPr>
          <w:rFonts w:ascii="Arial" w:hAnsi="Arial" w:cs="Arial"/>
          <w:bCs/>
          <w:sz w:val="24"/>
          <w:szCs w:val="24"/>
        </w:rPr>
        <w:t xml:space="preserve"> These results are consistent with other studies on green tea supplementation in diabetic rats and hepatic dysfunction, which demonstrated an increase in antioxidant enzyme levels. The observed antioxidant effects may be linked to flavonoids and phenols present in </w:t>
      </w:r>
      <w:r w:rsidRPr="007C39EA">
        <w:rPr>
          <w:rFonts w:ascii="Arial" w:hAnsi="Arial" w:cs="Arial"/>
          <w:bCs/>
          <w:i/>
          <w:sz w:val="24"/>
          <w:szCs w:val="24"/>
        </w:rPr>
        <w:t xml:space="preserve">Azanza </w:t>
      </w:r>
      <w:proofErr w:type="spellStart"/>
      <w:r w:rsidRPr="007C39EA">
        <w:rPr>
          <w:rFonts w:ascii="Arial" w:hAnsi="Arial" w:cs="Arial"/>
          <w:bCs/>
          <w:i/>
          <w:sz w:val="24"/>
          <w:szCs w:val="24"/>
        </w:rPr>
        <w:t>garckeana</w:t>
      </w:r>
      <w:proofErr w:type="spellEnd"/>
      <w:r w:rsidRPr="007C39EA">
        <w:rPr>
          <w:rFonts w:ascii="Arial" w:hAnsi="Arial" w:cs="Arial"/>
          <w:bCs/>
          <w:sz w:val="24"/>
          <w:szCs w:val="24"/>
        </w:rPr>
        <w:t>, which possess free radica</w:t>
      </w:r>
      <w:r w:rsidR="0040007C">
        <w:rPr>
          <w:rFonts w:ascii="Arial" w:hAnsi="Arial" w:cs="Arial"/>
          <w:bCs/>
          <w:sz w:val="24"/>
          <w:szCs w:val="24"/>
        </w:rPr>
        <w:t>l scavenging properties (</w:t>
      </w:r>
      <w:r w:rsidRPr="007C39EA">
        <w:rPr>
          <w:rFonts w:ascii="Arial" w:hAnsi="Arial" w:cs="Arial"/>
          <w:bCs/>
          <w:sz w:val="24"/>
          <w:szCs w:val="24"/>
        </w:rPr>
        <w:t xml:space="preserve">Yusuf </w:t>
      </w:r>
      <w:r w:rsidRPr="007C39EA">
        <w:rPr>
          <w:rFonts w:ascii="Arial" w:hAnsi="Arial" w:cs="Arial"/>
          <w:bCs/>
          <w:i/>
          <w:sz w:val="24"/>
          <w:szCs w:val="24"/>
        </w:rPr>
        <w:t>et al.,</w:t>
      </w:r>
      <w:r w:rsidRPr="007C39EA">
        <w:rPr>
          <w:rFonts w:ascii="Arial" w:hAnsi="Arial" w:cs="Arial"/>
          <w:bCs/>
          <w:sz w:val="24"/>
          <w:szCs w:val="24"/>
        </w:rPr>
        <w:t xml:space="preserve"> 2023; Lawal </w:t>
      </w:r>
      <w:r w:rsidRPr="007C39EA">
        <w:rPr>
          <w:rFonts w:ascii="Arial" w:hAnsi="Arial" w:cs="Arial"/>
          <w:bCs/>
          <w:i/>
          <w:sz w:val="24"/>
          <w:szCs w:val="24"/>
        </w:rPr>
        <w:t>et al.,</w:t>
      </w:r>
      <w:r w:rsidRPr="007C39EA">
        <w:rPr>
          <w:rFonts w:ascii="Arial" w:hAnsi="Arial" w:cs="Arial"/>
          <w:bCs/>
          <w:sz w:val="24"/>
          <w:szCs w:val="24"/>
        </w:rPr>
        <w:t xml:space="preserve"> 2022).</w:t>
      </w:r>
    </w:p>
    <w:p w14:paraId="23C1E05A" w14:textId="77777777" w:rsidR="00F028CA" w:rsidRPr="007A46E0" w:rsidRDefault="007A46E0" w:rsidP="002D3384">
      <w:pPr>
        <w:spacing w:line="360" w:lineRule="auto"/>
        <w:rPr>
          <w:rFonts w:ascii="Arial" w:hAnsi="Arial" w:cs="Arial"/>
          <w:bCs/>
          <w:sz w:val="24"/>
          <w:szCs w:val="24"/>
        </w:rPr>
      </w:pPr>
      <w:r>
        <w:rPr>
          <w:rFonts w:ascii="Arial" w:hAnsi="Arial" w:cs="Arial"/>
          <w:bCs/>
          <w:sz w:val="24"/>
          <w:szCs w:val="24"/>
        </w:rPr>
        <w:t>.</w:t>
      </w:r>
      <w:r w:rsidR="00F028CA" w:rsidRPr="007A46E0">
        <w:rPr>
          <w:rFonts w:ascii="Arial" w:hAnsi="Arial" w:cs="Arial"/>
          <w:b/>
          <w:bCs/>
          <w:sz w:val="24"/>
          <w:szCs w:val="24"/>
        </w:rPr>
        <w:t>CONCLUSION</w:t>
      </w:r>
    </w:p>
    <w:p w14:paraId="5FC8AAC5" w14:textId="77777777" w:rsidR="00F028CA" w:rsidRDefault="00F028CA" w:rsidP="002D3384">
      <w:pPr>
        <w:spacing w:line="360" w:lineRule="auto"/>
        <w:rPr>
          <w:rFonts w:ascii="Arial" w:hAnsi="Arial" w:cs="Arial"/>
          <w:bCs/>
          <w:sz w:val="24"/>
          <w:szCs w:val="24"/>
        </w:rPr>
      </w:pPr>
      <w:r w:rsidRPr="007C39EA">
        <w:rPr>
          <w:rFonts w:ascii="Arial" w:hAnsi="Arial" w:cs="Arial"/>
          <w:bCs/>
          <w:sz w:val="24"/>
          <w:szCs w:val="24"/>
        </w:rPr>
        <w:t xml:space="preserve">The methanol extracts of </w:t>
      </w:r>
      <w:r w:rsidRPr="008B28CB">
        <w:rPr>
          <w:rFonts w:ascii="Arial" w:hAnsi="Arial" w:cs="Arial"/>
          <w:bCs/>
          <w:i/>
          <w:sz w:val="24"/>
          <w:szCs w:val="24"/>
        </w:rPr>
        <w:t xml:space="preserve">Azanza </w:t>
      </w:r>
      <w:proofErr w:type="spellStart"/>
      <w:r w:rsidRPr="008B28CB">
        <w:rPr>
          <w:rFonts w:ascii="Arial" w:hAnsi="Arial" w:cs="Arial"/>
          <w:bCs/>
          <w:i/>
          <w:sz w:val="24"/>
          <w:szCs w:val="24"/>
        </w:rPr>
        <w:t>garckeana</w:t>
      </w:r>
      <w:proofErr w:type="spellEnd"/>
      <w:r w:rsidRPr="007C39EA">
        <w:rPr>
          <w:rFonts w:ascii="Arial" w:hAnsi="Arial" w:cs="Arial"/>
          <w:bCs/>
          <w:sz w:val="24"/>
          <w:szCs w:val="24"/>
        </w:rPr>
        <w:t xml:space="preserve"> demonstrated antidiabetic, hepatoprotective, and anti-inflam</w:t>
      </w:r>
      <w:r w:rsidR="008B28CB">
        <w:rPr>
          <w:rFonts w:ascii="Arial" w:hAnsi="Arial" w:cs="Arial"/>
          <w:bCs/>
          <w:sz w:val="24"/>
          <w:szCs w:val="24"/>
        </w:rPr>
        <w:t>matory properties, with the leaves</w:t>
      </w:r>
      <w:r w:rsidRPr="007C39EA">
        <w:rPr>
          <w:rFonts w:ascii="Arial" w:hAnsi="Arial" w:cs="Arial"/>
          <w:bCs/>
          <w:sz w:val="24"/>
          <w:szCs w:val="24"/>
        </w:rPr>
        <w:t xml:space="preserve"> extract being the </w:t>
      </w:r>
      <w:r w:rsidRPr="007C39EA">
        <w:rPr>
          <w:rFonts w:ascii="Arial" w:hAnsi="Arial" w:cs="Arial"/>
          <w:bCs/>
          <w:sz w:val="24"/>
          <w:szCs w:val="24"/>
        </w:rPr>
        <w:lastRenderedPageBreak/>
        <w:t xml:space="preserve">most potent. These findings support the traditional use of </w:t>
      </w:r>
      <w:r w:rsidRPr="008B28CB">
        <w:rPr>
          <w:rFonts w:ascii="Arial" w:hAnsi="Arial" w:cs="Arial"/>
          <w:bCs/>
          <w:i/>
          <w:sz w:val="24"/>
          <w:szCs w:val="24"/>
        </w:rPr>
        <w:t xml:space="preserve">Azanza </w:t>
      </w:r>
      <w:proofErr w:type="spellStart"/>
      <w:r w:rsidRPr="008B28CB">
        <w:rPr>
          <w:rFonts w:ascii="Arial" w:hAnsi="Arial" w:cs="Arial"/>
          <w:bCs/>
          <w:i/>
          <w:sz w:val="24"/>
          <w:szCs w:val="24"/>
        </w:rPr>
        <w:t>garckeana</w:t>
      </w:r>
      <w:proofErr w:type="spellEnd"/>
      <w:r w:rsidRPr="007C39EA">
        <w:rPr>
          <w:rFonts w:ascii="Arial" w:hAnsi="Arial" w:cs="Arial"/>
          <w:bCs/>
          <w:sz w:val="24"/>
          <w:szCs w:val="24"/>
        </w:rPr>
        <w:t xml:space="preserve"> in managing diabetes and related complications.</w:t>
      </w:r>
    </w:p>
    <w:p w14:paraId="1BACE4F8" w14:textId="77777777" w:rsidR="00E30B7A" w:rsidRDefault="00E30B7A" w:rsidP="002D3384">
      <w:pPr>
        <w:spacing w:line="360" w:lineRule="auto"/>
        <w:rPr>
          <w:rFonts w:ascii="Arial" w:hAnsi="Arial" w:cs="Arial"/>
          <w:bCs/>
          <w:sz w:val="24"/>
          <w:szCs w:val="24"/>
        </w:rPr>
      </w:pPr>
    </w:p>
    <w:p w14:paraId="385A0B94" w14:textId="77777777" w:rsidR="00E30B7A" w:rsidRPr="00E30B7A" w:rsidRDefault="00E30B7A" w:rsidP="00E30B7A">
      <w:pPr>
        <w:spacing w:line="360" w:lineRule="auto"/>
        <w:rPr>
          <w:rFonts w:ascii="Arial" w:hAnsi="Arial" w:cs="Arial"/>
          <w:bCs/>
          <w:sz w:val="24"/>
          <w:szCs w:val="24"/>
        </w:rPr>
      </w:pPr>
      <w:r w:rsidRPr="00E30B7A">
        <w:rPr>
          <w:rFonts w:ascii="Arial" w:hAnsi="Arial" w:cs="Arial"/>
          <w:bCs/>
          <w:sz w:val="24"/>
          <w:szCs w:val="24"/>
        </w:rPr>
        <w:t>COMPETING INTERESTS DISCLAIMER:</w:t>
      </w:r>
    </w:p>
    <w:p w14:paraId="717B0015" w14:textId="77777777" w:rsidR="00E30B7A" w:rsidRPr="00E30B7A" w:rsidRDefault="00E30B7A" w:rsidP="00E30B7A">
      <w:pPr>
        <w:spacing w:line="360" w:lineRule="auto"/>
        <w:rPr>
          <w:rFonts w:ascii="Arial" w:hAnsi="Arial" w:cs="Arial"/>
          <w:bCs/>
          <w:sz w:val="24"/>
          <w:szCs w:val="24"/>
        </w:rPr>
      </w:pPr>
      <w:r w:rsidRPr="00E30B7A">
        <w:rPr>
          <w:rFonts w:ascii="Arial" w:hAnsi="Arial" w:cs="Arial"/>
          <w:bCs/>
          <w:sz w:val="24"/>
          <w:szCs w:val="24"/>
        </w:rPr>
        <w:t>Authors have declared that they have no known competing financial interests OR non-financial interests OR personal relationships that could have appeared to influence the work reported in this paper.</w:t>
      </w:r>
    </w:p>
    <w:p w14:paraId="16BF253C" w14:textId="77777777" w:rsidR="00E30B7A" w:rsidRPr="00E30B7A" w:rsidRDefault="00E30B7A" w:rsidP="00E30B7A">
      <w:pPr>
        <w:spacing w:line="360" w:lineRule="auto"/>
        <w:rPr>
          <w:rFonts w:ascii="Arial" w:hAnsi="Arial" w:cs="Arial"/>
          <w:bCs/>
          <w:sz w:val="24"/>
          <w:szCs w:val="24"/>
        </w:rPr>
      </w:pPr>
    </w:p>
    <w:p w14:paraId="5D7D2715" w14:textId="77777777" w:rsidR="00E30B7A" w:rsidRPr="007C39EA" w:rsidRDefault="00E30B7A" w:rsidP="002D3384">
      <w:pPr>
        <w:spacing w:line="360" w:lineRule="auto"/>
        <w:rPr>
          <w:rFonts w:ascii="Arial" w:hAnsi="Arial" w:cs="Arial"/>
          <w:bCs/>
          <w:sz w:val="24"/>
          <w:szCs w:val="24"/>
        </w:rPr>
      </w:pPr>
    </w:p>
    <w:p w14:paraId="304C2BBF" w14:textId="77777777" w:rsidR="00F028CA" w:rsidRPr="007C39EA" w:rsidRDefault="00F028CA" w:rsidP="002D3384">
      <w:pPr>
        <w:spacing w:line="360" w:lineRule="auto"/>
        <w:rPr>
          <w:rFonts w:ascii="Arial" w:hAnsi="Arial" w:cs="Arial"/>
          <w:bCs/>
          <w:sz w:val="24"/>
          <w:szCs w:val="24"/>
        </w:rPr>
      </w:pPr>
      <w:r w:rsidRPr="007C39EA">
        <w:rPr>
          <w:rFonts w:ascii="Arial" w:hAnsi="Arial" w:cs="Arial"/>
          <w:bCs/>
          <w:sz w:val="24"/>
          <w:szCs w:val="24"/>
        </w:rPr>
        <w:t>CONSENT</w:t>
      </w:r>
    </w:p>
    <w:p w14:paraId="7537129A" w14:textId="77777777" w:rsidR="00F028CA" w:rsidRPr="007C39EA" w:rsidRDefault="00F028CA" w:rsidP="002D3384">
      <w:pPr>
        <w:spacing w:line="360" w:lineRule="auto"/>
        <w:rPr>
          <w:rFonts w:ascii="Arial" w:hAnsi="Arial" w:cs="Arial"/>
          <w:bCs/>
          <w:sz w:val="24"/>
          <w:szCs w:val="24"/>
        </w:rPr>
      </w:pPr>
      <w:r w:rsidRPr="007C39EA">
        <w:rPr>
          <w:rFonts w:ascii="Arial" w:hAnsi="Arial" w:cs="Arial"/>
          <w:bCs/>
          <w:sz w:val="24"/>
          <w:szCs w:val="24"/>
        </w:rPr>
        <w:t xml:space="preserve"> It is not applicable. </w:t>
      </w:r>
    </w:p>
    <w:p w14:paraId="5CD1A471" w14:textId="77777777" w:rsidR="00F028CA" w:rsidRPr="007C39EA" w:rsidRDefault="00F028CA" w:rsidP="002D3384">
      <w:pPr>
        <w:spacing w:line="360" w:lineRule="auto"/>
        <w:rPr>
          <w:rFonts w:ascii="Arial" w:hAnsi="Arial" w:cs="Arial"/>
          <w:bCs/>
          <w:sz w:val="24"/>
          <w:szCs w:val="24"/>
        </w:rPr>
      </w:pPr>
      <w:r w:rsidRPr="007C39EA">
        <w:rPr>
          <w:rFonts w:ascii="Arial" w:hAnsi="Arial" w:cs="Arial"/>
          <w:bCs/>
          <w:sz w:val="24"/>
          <w:szCs w:val="24"/>
        </w:rPr>
        <w:t xml:space="preserve">ETHICAL APPROVAL </w:t>
      </w:r>
    </w:p>
    <w:p w14:paraId="719E5EAF" w14:textId="77777777" w:rsidR="00F028CA" w:rsidRPr="007C39EA" w:rsidRDefault="00F028CA" w:rsidP="002D3384">
      <w:pPr>
        <w:spacing w:line="360" w:lineRule="auto"/>
        <w:rPr>
          <w:rFonts w:ascii="Arial" w:hAnsi="Arial" w:cs="Arial"/>
          <w:bCs/>
          <w:sz w:val="24"/>
          <w:szCs w:val="24"/>
        </w:rPr>
      </w:pPr>
      <w:r w:rsidRPr="007C39EA">
        <w:rPr>
          <w:rFonts w:ascii="Arial" w:hAnsi="Arial" w:cs="Arial"/>
          <w:bCs/>
          <w:sz w:val="24"/>
          <w:szCs w:val="24"/>
        </w:rPr>
        <w:t xml:space="preserve">The experimental design </w:t>
      </w:r>
      <w:r w:rsidR="00057BAC" w:rsidRPr="007C39EA">
        <w:rPr>
          <w:rFonts w:ascii="Arial" w:hAnsi="Arial" w:cs="Arial"/>
          <w:bCs/>
          <w:sz w:val="24"/>
          <w:szCs w:val="24"/>
        </w:rPr>
        <w:t>was conducted by</w:t>
      </w:r>
      <w:r w:rsidRPr="007C39EA">
        <w:rPr>
          <w:rFonts w:ascii="Arial" w:hAnsi="Arial" w:cs="Arial"/>
          <w:bCs/>
          <w:sz w:val="24"/>
          <w:szCs w:val="24"/>
        </w:rPr>
        <w:t xml:space="preserve"> the guidelines approved by the Institutional Animal Ethics Committee of the University of Jos, Nigeria.</w:t>
      </w:r>
    </w:p>
    <w:p w14:paraId="6725BB6E" w14:textId="77777777" w:rsidR="007A46E0" w:rsidRDefault="007A46E0" w:rsidP="002D3384">
      <w:pPr>
        <w:spacing w:line="360" w:lineRule="auto"/>
        <w:rPr>
          <w:rFonts w:ascii="Arial" w:hAnsi="Arial" w:cs="Arial"/>
          <w:bCs/>
          <w:sz w:val="24"/>
          <w:szCs w:val="24"/>
        </w:rPr>
      </w:pPr>
    </w:p>
    <w:p w14:paraId="2D944BC5" w14:textId="77777777" w:rsidR="007A46E0" w:rsidRDefault="007A46E0" w:rsidP="002D3384">
      <w:pPr>
        <w:spacing w:line="360" w:lineRule="auto"/>
        <w:rPr>
          <w:rFonts w:ascii="Arial" w:hAnsi="Arial" w:cs="Arial"/>
          <w:bCs/>
          <w:sz w:val="24"/>
          <w:szCs w:val="24"/>
        </w:rPr>
      </w:pPr>
    </w:p>
    <w:p w14:paraId="2D2B921E" w14:textId="77777777" w:rsidR="00F028CA" w:rsidRPr="007A46E0" w:rsidRDefault="00F028CA" w:rsidP="002D3384">
      <w:pPr>
        <w:spacing w:line="360" w:lineRule="auto"/>
        <w:rPr>
          <w:rFonts w:ascii="Arial" w:hAnsi="Arial" w:cs="Arial"/>
          <w:b/>
          <w:bCs/>
          <w:sz w:val="24"/>
          <w:szCs w:val="24"/>
        </w:rPr>
      </w:pPr>
      <w:r w:rsidRPr="007A46E0">
        <w:rPr>
          <w:rFonts w:ascii="Arial" w:hAnsi="Arial" w:cs="Arial"/>
          <w:b/>
          <w:bCs/>
          <w:sz w:val="24"/>
          <w:szCs w:val="24"/>
        </w:rPr>
        <w:t>REFERENCES</w:t>
      </w:r>
    </w:p>
    <w:p w14:paraId="7B9162A9" w14:textId="77777777" w:rsidR="00F028CA" w:rsidRPr="007C39EA" w:rsidRDefault="00F028CA" w:rsidP="002D3384">
      <w:pPr>
        <w:spacing w:line="240" w:lineRule="auto"/>
        <w:rPr>
          <w:rFonts w:ascii="Arial" w:hAnsi="Arial" w:cs="Arial"/>
          <w:bCs/>
          <w:sz w:val="24"/>
          <w:szCs w:val="24"/>
        </w:rPr>
      </w:pPr>
      <w:r w:rsidRPr="007C39EA">
        <w:rPr>
          <w:rFonts w:ascii="Arial" w:hAnsi="Arial" w:cs="Arial"/>
          <w:bCs/>
          <w:sz w:val="24"/>
          <w:szCs w:val="24"/>
        </w:rPr>
        <w:t>.</w:t>
      </w:r>
    </w:p>
    <w:p w14:paraId="1382DE77" w14:textId="77777777" w:rsidR="007A46E0" w:rsidRPr="007C39EA" w:rsidRDefault="007A46E0" w:rsidP="00DF7AA5">
      <w:pPr>
        <w:spacing w:line="240" w:lineRule="auto"/>
        <w:rPr>
          <w:rFonts w:ascii="Arial" w:hAnsi="Arial" w:cs="Arial"/>
          <w:bCs/>
          <w:sz w:val="24"/>
          <w:szCs w:val="24"/>
        </w:rPr>
      </w:pPr>
      <w:r w:rsidRPr="007C39EA">
        <w:rPr>
          <w:rFonts w:ascii="Arial" w:hAnsi="Arial" w:cs="Arial"/>
          <w:bCs/>
          <w:sz w:val="24"/>
          <w:szCs w:val="24"/>
        </w:rPr>
        <w:t>ADA (2022). Standards of medical care in diabetes. Diabetes Care, 45(Suppl. 1), S1–</w:t>
      </w:r>
    </w:p>
    <w:p w14:paraId="1E9D3274" w14:textId="77777777" w:rsidR="007A46E0" w:rsidRDefault="007A46E0" w:rsidP="002D3384">
      <w:pPr>
        <w:spacing w:line="240" w:lineRule="auto"/>
        <w:rPr>
          <w:rFonts w:ascii="Arial" w:hAnsi="Arial" w:cs="Arial"/>
          <w:bCs/>
          <w:sz w:val="24"/>
          <w:szCs w:val="24"/>
        </w:rPr>
      </w:pPr>
      <w:r w:rsidRPr="007C39EA">
        <w:rPr>
          <w:rFonts w:ascii="Arial" w:hAnsi="Arial" w:cs="Arial"/>
          <w:bCs/>
          <w:sz w:val="24"/>
          <w:szCs w:val="24"/>
        </w:rPr>
        <w:t xml:space="preserve">Akindele, A. J., </w:t>
      </w:r>
      <w:proofErr w:type="spellStart"/>
      <w:r w:rsidRPr="007C39EA">
        <w:rPr>
          <w:rFonts w:ascii="Arial" w:hAnsi="Arial" w:cs="Arial"/>
          <w:bCs/>
          <w:sz w:val="24"/>
          <w:szCs w:val="24"/>
        </w:rPr>
        <w:t>Otuguor</w:t>
      </w:r>
      <w:proofErr w:type="spellEnd"/>
      <w:r w:rsidRPr="007C39EA">
        <w:rPr>
          <w:rFonts w:ascii="Arial" w:hAnsi="Arial" w:cs="Arial"/>
          <w:bCs/>
          <w:sz w:val="24"/>
          <w:szCs w:val="24"/>
        </w:rPr>
        <w:t xml:space="preserve">, E., Singh, D., Ota, D., &amp; </w:t>
      </w:r>
      <w:proofErr w:type="spellStart"/>
      <w:r w:rsidRPr="007C39EA">
        <w:rPr>
          <w:rFonts w:ascii="Arial" w:hAnsi="Arial" w:cs="Arial"/>
          <w:bCs/>
          <w:sz w:val="24"/>
          <w:szCs w:val="24"/>
        </w:rPr>
        <w:t>Benebo</w:t>
      </w:r>
      <w:proofErr w:type="spellEnd"/>
      <w:r w:rsidRPr="007C39EA">
        <w:rPr>
          <w:rFonts w:ascii="Arial" w:hAnsi="Arial" w:cs="Arial"/>
          <w:bCs/>
          <w:sz w:val="24"/>
          <w:szCs w:val="24"/>
        </w:rPr>
        <w:t xml:space="preserve">, A. S. (2015). Hypoglycemic, </w:t>
      </w:r>
      <w:r w:rsidRPr="007C39EA">
        <w:rPr>
          <w:rFonts w:ascii="Arial" w:hAnsi="Arial" w:cs="Arial"/>
          <w:bCs/>
          <w:sz w:val="24"/>
          <w:szCs w:val="24"/>
        </w:rPr>
        <w:tab/>
        <w:t xml:space="preserve">antilipidemic, and antioxidant effects of valproic acid in alloxan-induced diabetic </w:t>
      </w:r>
      <w:r w:rsidR="00A8017E">
        <w:rPr>
          <w:rFonts w:ascii="Arial" w:hAnsi="Arial" w:cs="Arial"/>
          <w:bCs/>
          <w:sz w:val="24"/>
          <w:szCs w:val="24"/>
        </w:rPr>
        <w:tab/>
      </w:r>
      <w:r w:rsidRPr="007C39EA">
        <w:rPr>
          <w:rFonts w:ascii="Arial" w:hAnsi="Arial" w:cs="Arial"/>
          <w:bCs/>
          <w:sz w:val="24"/>
          <w:szCs w:val="24"/>
        </w:rPr>
        <w:t xml:space="preserve">rats. </w:t>
      </w:r>
      <w:r w:rsidRPr="007C39EA">
        <w:rPr>
          <w:rFonts w:ascii="Arial" w:hAnsi="Arial" w:cs="Arial"/>
          <w:bCs/>
          <w:sz w:val="24"/>
          <w:szCs w:val="24"/>
        </w:rPr>
        <w:tab/>
        <w:t xml:space="preserve">European Journal of Pharmacology, 762, 174–183. </w:t>
      </w:r>
      <w:r w:rsidRPr="007C39EA">
        <w:rPr>
          <w:rFonts w:ascii="Arial" w:hAnsi="Arial" w:cs="Arial"/>
          <w:bCs/>
          <w:sz w:val="24"/>
          <w:szCs w:val="24"/>
        </w:rPr>
        <w:tab/>
      </w:r>
      <w:hyperlink r:id="rId7" w:history="1">
        <w:r w:rsidR="00A8017E" w:rsidRPr="00D01E1B">
          <w:rPr>
            <w:rStyle w:val="Hyperlink"/>
            <w:rFonts w:ascii="Arial" w:hAnsi="Arial" w:cs="Arial"/>
            <w:bCs/>
            <w:sz w:val="24"/>
            <w:szCs w:val="24"/>
          </w:rPr>
          <w:t>https://doi.org/10.1016/j.ejphar.2015.05.044</w:t>
        </w:r>
      </w:hyperlink>
    </w:p>
    <w:p w14:paraId="0FA560F6" w14:textId="77777777" w:rsidR="00A8017E" w:rsidRDefault="00A8017E" w:rsidP="002D3384">
      <w:pPr>
        <w:spacing w:line="240" w:lineRule="auto"/>
        <w:rPr>
          <w:rFonts w:ascii="Arial" w:hAnsi="Arial" w:cs="Arial"/>
          <w:bCs/>
          <w:sz w:val="24"/>
          <w:szCs w:val="24"/>
        </w:rPr>
      </w:pPr>
      <w:r w:rsidRPr="00A8017E">
        <w:rPr>
          <w:rFonts w:ascii="Arial" w:hAnsi="Arial" w:cs="Arial"/>
          <w:bCs/>
          <w:sz w:val="24"/>
          <w:szCs w:val="24"/>
        </w:rPr>
        <w:t xml:space="preserve">Akhtar, N., Virk, S. T., Zubair, A., &amp; Mehboob, S. (2024). Precision Medicine </w:t>
      </w:r>
      <w:r>
        <w:rPr>
          <w:rFonts w:ascii="Arial" w:hAnsi="Arial" w:cs="Arial"/>
          <w:bCs/>
          <w:sz w:val="24"/>
          <w:szCs w:val="24"/>
        </w:rPr>
        <w:tab/>
      </w:r>
      <w:r w:rsidRPr="00A8017E">
        <w:rPr>
          <w:rFonts w:ascii="Arial" w:hAnsi="Arial" w:cs="Arial"/>
          <w:bCs/>
          <w:sz w:val="24"/>
          <w:szCs w:val="24"/>
        </w:rPr>
        <w:t xml:space="preserve">Approaches in Diabetes Management: Targeting Individualized </w:t>
      </w:r>
      <w:r>
        <w:rPr>
          <w:rFonts w:ascii="Arial" w:hAnsi="Arial" w:cs="Arial"/>
          <w:bCs/>
          <w:sz w:val="24"/>
          <w:szCs w:val="24"/>
        </w:rPr>
        <w:tab/>
      </w:r>
      <w:r w:rsidRPr="00A8017E">
        <w:rPr>
          <w:rFonts w:ascii="Arial" w:hAnsi="Arial" w:cs="Arial"/>
          <w:bCs/>
          <w:sz w:val="24"/>
          <w:szCs w:val="24"/>
        </w:rPr>
        <w:t>Pathways. </w:t>
      </w:r>
      <w:r w:rsidRPr="00A8017E">
        <w:rPr>
          <w:rFonts w:ascii="Arial" w:hAnsi="Arial" w:cs="Arial"/>
          <w:bCs/>
          <w:i/>
          <w:iCs/>
          <w:sz w:val="24"/>
          <w:szCs w:val="24"/>
        </w:rPr>
        <w:t xml:space="preserve">Innovative Research in Applied, Biological and Chemical </w:t>
      </w:r>
      <w:r>
        <w:rPr>
          <w:rFonts w:ascii="Arial" w:hAnsi="Arial" w:cs="Arial"/>
          <w:bCs/>
          <w:i/>
          <w:iCs/>
          <w:sz w:val="24"/>
          <w:szCs w:val="24"/>
        </w:rPr>
        <w:tab/>
      </w:r>
      <w:r w:rsidRPr="00A8017E">
        <w:rPr>
          <w:rFonts w:ascii="Arial" w:hAnsi="Arial" w:cs="Arial"/>
          <w:bCs/>
          <w:i/>
          <w:iCs/>
          <w:sz w:val="24"/>
          <w:szCs w:val="24"/>
        </w:rPr>
        <w:t>Sciences</w:t>
      </w:r>
      <w:r w:rsidRPr="00A8017E">
        <w:rPr>
          <w:rFonts w:ascii="Arial" w:hAnsi="Arial" w:cs="Arial"/>
          <w:bCs/>
          <w:sz w:val="24"/>
          <w:szCs w:val="24"/>
        </w:rPr>
        <w:t>, </w:t>
      </w:r>
      <w:r w:rsidRPr="00A8017E">
        <w:rPr>
          <w:rFonts w:ascii="Arial" w:hAnsi="Arial" w:cs="Arial"/>
          <w:bCs/>
          <w:i/>
          <w:iCs/>
          <w:sz w:val="24"/>
          <w:szCs w:val="24"/>
        </w:rPr>
        <w:t>2</w:t>
      </w:r>
      <w:r w:rsidRPr="00A8017E">
        <w:rPr>
          <w:rFonts w:ascii="Arial" w:hAnsi="Arial" w:cs="Arial"/>
          <w:bCs/>
          <w:sz w:val="24"/>
          <w:szCs w:val="24"/>
        </w:rPr>
        <w:t>(1), 5-12.</w:t>
      </w:r>
    </w:p>
    <w:p w14:paraId="56858885" w14:textId="77777777" w:rsidR="00E0223B" w:rsidRPr="007C39EA" w:rsidRDefault="00E0223B" w:rsidP="002D3384">
      <w:pPr>
        <w:spacing w:line="240" w:lineRule="auto"/>
        <w:rPr>
          <w:rFonts w:ascii="Arial" w:hAnsi="Arial" w:cs="Arial"/>
          <w:bCs/>
          <w:sz w:val="24"/>
          <w:szCs w:val="24"/>
        </w:rPr>
      </w:pPr>
      <w:r w:rsidRPr="00E0223B">
        <w:rPr>
          <w:rFonts w:ascii="Arial" w:hAnsi="Arial" w:cs="Arial"/>
          <w:bCs/>
          <w:sz w:val="24"/>
          <w:szCs w:val="24"/>
        </w:rPr>
        <w:lastRenderedPageBreak/>
        <w:t xml:space="preserve">Arain, M. A., Khaskheli, G. B., Barham, G. S., Shah, Q. A., Nabi, F., Almutairi, M. H., ... </w:t>
      </w:r>
      <w:r>
        <w:rPr>
          <w:rFonts w:ascii="Arial" w:hAnsi="Arial" w:cs="Arial"/>
          <w:bCs/>
          <w:sz w:val="24"/>
          <w:szCs w:val="24"/>
        </w:rPr>
        <w:tab/>
      </w:r>
      <w:r w:rsidRPr="00E0223B">
        <w:rPr>
          <w:rFonts w:ascii="Arial" w:hAnsi="Arial" w:cs="Arial"/>
          <w:bCs/>
          <w:sz w:val="24"/>
          <w:szCs w:val="24"/>
        </w:rPr>
        <w:t xml:space="preserve">&amp; </w:t>
      </w:r>
      <w:proofErr w:type="spellStart"/>
      <w:r w:rsidRPr="00E0223B">
        <w:rPr>
          <w:rFonts w:ascii="Arial" w:hAnsi="Arial" w:cs="Arial"/>
          <w:bCs/>
          <w:sz w:val="24"/>
          <w:szCs w:val="24"/>
        </w:rPr>
        <w:t>Marghazani</w:t>
      </w:r>
      <w:proofErr w:type="spellEnd"/>
      <w:r w:rsidRPr="00E0223B">
        <w:rPr>
          <w:rFonts w:ascii="Arial" w:hAnsi="Arial" w:cs="Arial"/>
          <w:bCs/>
          <w:sz w:val="24"/>
          <w:szCs w:val="24"/>
        </w:rPr>
        <w:t xml:space="preserve">, I. B. (2025). Exploring the anti-diabetic properties of camel milk: </w:t>
      </w:r>
      <w:r>
        <w:rPr>
          <w:rFonts w:ascii="Arial" w:hAnsi="Arial" w:cs="Arial"/>
          <w:bCs/>
          <w:sz w:val="24"/>
          <w:szCs w:val="24"/>
        </w:rPr>
        <w:tab/>
      </w:r>
      <w:r w:rsidRPr="00E0223B">
        <w:rPr>
          <w:rFonts w:ascii="Arial" w:hAnsi="Arial" w:cs="Arial"/>
          <w:bCs/>
          <w:sz w:val="24"/>
          <w:szCs w:val="24"/>
        </w:rPr>
        <w:t xml:space="preserve">effects on blood glucose, antioxidant defense, and organ </w:t>
      </w:r>
      <w:proofErr w:type="spellStart"/>
      <w:r w:rsidRPr="00E0223B">
        <w:rPr>
          <w:rFonts w:ascii="Arial" w:hAnsi="Arial" w:cs="Arial"/>
          <w:bCs/>
          <w:sz w:val="24"/>
          <w:szCs w:val="24"/>
        </w:rPr>
        <w:t>histo</w:t>
      </w:r>
      <w:proofErr w:type="spellEnd"/>
      <w:r w:rsidRPr="00E0223B">
        <w:rPr>
          <w:rFonts w:ascii="Arial" w:hAnsi="Arial" w:cs="Arial"/>
          <w:bCs/>
          <w:sz w:val="24"/>
          <w:szCs w:val="24"/>
        </w:rPr>
        <w:t xml:space="preserve">-morphological </w:t>
      </w:r>
      <w:r>
        <w:rPr>
          <w:rFonts w:ascii="Arial" w:hAnsi="Arial" w:cs="Arial"/>
          <w:bCs/>
          <w:sz w:val="24"/>
          <w:szCs w:val="24"/>
        </w:rPr>
        <w:tab/>
      </w:r>
      <w:r w:rsidRPr="00E0223B">
        <w:rPr>
          <w:rFonts w:ascii="Arial" w:hAnsi="Arial" w:cs="Arial"/>
          <w:bCs/>
          <w:sz w:val="24"/>
          <w:szCs w:val="24"/>
        </w:rPr>
        <w:t>features in rabbits. </w:t>
      </w:r>
      <w:r w:rsidRPr="00E0223B">
        <w:rPr>
          <w:rFonts w:ascii="Arial" w:hAnsi="Arial" w:cs="Arial"/>
          <w:bCs/>
          <w:i/>
          <w:iCs/>
          <w:sz w:val="24"/>
          <w:szCs w:val="24"/>
        </w:rPr>
        <w:t>Journal of Molecular Histology</w:t>
      </w:r>
      <w:r w:rsidRPr="00E0223B">
        <w:rPr>
          <w:rFonts w:ascii="Arial" w:hAnsi="Arial" w:cs="Arial"/>
          <w:bCs/>
          <w:sz w:val="24"/>
          <w:szCs w:val="24"/>
        </w:rPr>
        <w:t>, </w:t>
      </w:r>
      <w:r w:rsidRPr="00E0223B">
        <w:rPr>
          <w:rFonts w:ascii="Arial" w:hAnsi="Arial" w:cs="Arial"/>
          <w:bCs/>
          <w:i/>
          <w:iCs/>
          <w:sz w:val="24"/>
          <w:szCs w:val="24"/>
        </w:rPr>
        <w:t>56</w:t>
      </w:r>
      <w:r w:rsidRPr="00E0223B">
        <w:rPr>
          <w:rFonts w:ascii="Arial" w:hAnsi="Arial" w:cs="Arial"/>
          <w:bCs/>
          <w:sz w:val="24"/>
          <w:szCs w:val="24"/>
        </w:rPr>
        <w:t>(2), 92.</w:t>
      </w:r>
    </w:p>
    <w:p w14:paraId="5BD33746" w14:textId="77777777" w:rsidR="007A46E0" w:rsidRDefault="007A46E0" w:rsidP="002D3384">
      <w:pPr>
        <w:spacing w:line="240" w:lineRule="auto"/>
        <w:rPr>
          <w:rFonts w:ascii="Arial" w:hAnsi="Arial" w:cs="Arial"/>
          <w:bCs/>
          <w:sz w:val="24"/>
          <w:szCs w:val="24"/>
        </w:rPr>
      </w:pPr>
      <w:proofErr w:type="spellStart"/>
      <w:r w:rsidRPr="007C39EA">
        <w:rPr>
          <w:rFonts w:ascii="Arial" w:hAnsi="Arial" w:cs="Arial"/>
          <w:bCs/>
          <w:sz w:val="24"/>
          <w:szCs w:val="24"/>
        </w:rPr>
        <w:t>Aruoma</w:t>
      </w:r>
      <w:proofErr w:type="spellEnd"/>
      <w:r w:rsidRPr="007C39EA">
        <w:rPr>
          <w:rFonts w:ascii="Arial" w:hAnsi="Arial" w:cs="Arial"/>
          <w:bCs/>
          <w:sz w:val="24"/>
          <w:szCs w:val="24"/>
        </w:rPr>
        <w:t>, O.I., Free Radicals and Foods, Chem. Br. 29:210–214 (1993).</w:t>
      </w:r>
    </w:p>
    <w:p w14:paraId="50FC53EB" w14:textId="77777777" w:rsidR="00E0223B" w:rsidRDefault="00E0223B" w:rsidP="002D3384">
      <w:pPr>
        <w:spacing w:line="240" w:lineRule="auto"/>
        <w:rPr>
          <w:rFonts w:ascii="Arial" w:hAnsi="Arial" w:cs="Arial"/>
          <w:bCs/>
          <w:sz w:val="24"/>
          <w:szCs w:val="24"/>
        </w:rPr>
      </w:pPr>
      <w:r w:rsidRPr="00E0223B">
        <w:rPr>
          <w:rFonts w:ascii="Arial" w:hAnsi="Arial" w:cs="Arial"/>
          <w:bCs/>
          <w:sz w:val="24"/>
          <w:szCs w:val="24"/>
        </w:rPr>
        <w:t xml:space="preserve">Chen, H. Y., Hong, Y. H., Chiang, Y. F., Wang, K. L., Huang, T. C., Ali, M., ... &amp; Hsia, S. </w:t>
      </w:r>
      <w:r>
        <w:rPr>
          <w:rFonts w:ascii="Arial" w:hAnsi="Arial" w:cs="Arial"/>
          <w:bCs/>
          <w:sz w:val="24"/>
          <w:szCs w:val="24"/>
        </w:rPr>
        <w:tab/>
      </w:r>
      <w:r w:rsidRPr="00E0223B">
        <w:rPr>
          <w:rFonts w:ascii="Arial" w:hAnsi="Arial" w:cs="Arial"/>
          <w:bCs/>
          <w:sz w:val="24"/>
          <w:szCs w:val="24"/>
        </w:rPr>
        <w:t xml:space="preserve">M. (2022). Effects of rice-husk silica liquid in streptozotocin-induced diabetic </w:t>
      </w:r>
      <w:r>
        <w:rPr>
          <w:rFonts w:ascii="Arial" w:hAnsi="Arial" w:cs="Arial"/>
          <w:bCs/>
          <w:sz w:val="24"/>
          <w:szCs w:val="24"/>
        </w:rPr>
        <w:tab/>
      </w:r>
      <w:r w:rsidRPr="00E0223B">
        <w:rPr>
          <w:rFonts w:ascii="Arial" w:hAnsi="Arial" w:cs="Arial"/>
          <w:bCs/>
          <w:sz w:val="24"/>
          <w:szCs w:val="24"/>
        </w:rPr>
        <w:t>mice. </w:t>
      </w:r>
      <w:r w:rsidRPr="00E0223B">
        <w:rPr>
          <w:rFonts w:ascii="Arial" w:hAnsi="Arial" w:cs="Arial"/>
          <w:bCs/>
          <w:i/>
          <w:iCs/>
          <w:sz w:val="24"/>
          <w:szCs w:val="24"/>
        </w:rPr>
        <w:t>Metabolites</w:t>
      </w:r>
      <w:r w:rsidRPr="00E0223B">
        <w:rPr>
          <w:rFonts w:ascii="Arial" w:hAnsi="Arial" w:cs="Arial"/>
          <w:bCs/>
          <w:sz w:val="24"/>
          <w:szCs w:val="24"/>
        </w:rPr>
        <w:t>, </w:t>
      </w:r>
      <w:r w:rsidRPr="00E0223B">
        <w:rPr>
          <w:rFonts w:ascii="Arial" w:hAnsi="Arial" w:cs="Arial"/>
          <w:bCs/>
          <w:i/>
          <w:iCs/>
          <w:sz w:val="24"/>
          <w:szCs w:val="24"/>
        </w:rPr>
        <w:t>12</w:t>
      </w:r>
      <w:r w:rsidRPr="00E0223B">
        <w:rPr>
          <w:rFonts w:ascii="Arial" w:hAnsi="Arial" w:cs="Arial"/>
          <w:bCs/>
          <w:sz w:val="24"/>
          <w:szCs w:val="24"/>
        </w:rPr>
        <w:t>(10), 964.</w:t>
      </w:r>
    </w:p>
    <w:p w14:paraId="7B2C2FE4" w14:textId="77777777" w:rsidR="00E37F0C" w:rsidRPr="007C39EA" w:rsidRDefault="00E37F0C" w:rsidP="002D3384">
      <w:pPr>
        <w:spacing w:line="240" w:lineRule="auto"/>
        <w:rPr>
          <w:rFonts w:ascii="Arial" w:hAnsi="Arial" w:cs="Arial"/>
          <w:bCs/>
          <w:sz w:val="24"/>
          <w:szCs w:val="24"/>
        </w:rPr>
      </w:pPr>
      <w:proofErr w:type="spellStart"/>
      <w:r w:rsidRPr="00E37F0C">
        <w:rPr>
          <w:rFonts w:ascii="Arial" w:hAnsi="Arial" w:cs="Arial"/>
          <w:bCs/>
          <w:sz w:val="24"/>
          <w:szCs w:val="24"/>
        </w:rPr>
        <w:t>Denkok</w:t>
      </w:r>
      <w:proofErr w:type="spellEnd"/>
      <w:r w:rsidRPr="00E37F0C">
        <w:rPr>
          <w:rFonts w:ascii="Arial" w:hAnsi="Arial" w:cs="Arial"/>
          <w:bCs/>
          <w:sz w:val="24"/>
          <w:szCs w:val="24"/>
        </w:rPr>
        <w:t xml:space="preserve">, Y., Linus, V. G., </w:t>
      </w:r>
      <w:proofErr w:type="spellStart"/>
      <w:r w:rsidRPr="00E37F0C">
        <w:rPr>
          <w:rFonts w:ascii="Arial" w:hAnsi="Arial" w:cs="Arial"/>
          <w:bCs/>
          <w:sz w:val="24"/>
          <w:szCs w:val="24"/>
        </w:rPr>
        <w:t>Oyebade</w:t>
      </w:r>
      <w:proofErr w:type="spellEnd"/>
      <w:r w:rsidRPr="00E37F0C">
        <w:rPr>
          <w:rFonts w:ascii="Arial" w:hAnsi="Arial" w:cs="Arial"/>
          <w:bCs/>
          <w:sz w:val="24"/>
          <w:szCs w:val="24"/>
        </w:rPr>
        <w:t xml:space="preserve">, K. F., Ukeme, A. S., </w:t>
      </w:r>
      <w:proofErr w:type="spellStart"/>
      <w:r w:rsidRPr="00E37F0C">
        <w:rPr>
          <w:rFonts w:ascii="Arial" w:hAnsi="Arial" w:cs="Arial"/>
          <w:bCs/>
          <w:sz w:val="24"/>
          <w:szCs w:val="24"/>
        </w:rPr>
        <w:t>Gazuwa</w:t>
      </w:r>
      <w:proofErr w:type="spellEnd"/>
      <w:r w:rsidRPr="00E37F0C">
        <w:rPr>
          <w:rFonts w:ascii="Arial" w:hAnsi="Arial" w:cs="Arial"/>
          <w:bCs/>
          <w:sz w:val="24"/>
          <w:szCs w:val="24"/>
        </w:rPr>
        <w:t xml:space="preserve">, S. Y., &amp; </w:t>
      </w:r>
      <w:proofErr w:type="spellStart"/>
      <w:r w:rsidRPr="00E37F0C">
        <w:rPr>
          <w:rFonts w:ascii="Arial" w:hAnsi="Arial" w:cs="Arial"/>
          <w:bCs/>
          <w:sz w:val="24"/>
          <w:szCs w:val="24"/>
        </w:rPr>
        <w:t>Longdet</w:t>
      </w:r>
      <w:proofErr w:type="spellEnd"/>
      <w:r w:rsidRPr="00E37F0C">
        <w:rPr>
          <w:rFonts w:ascii="Arial" w:hAnsi="Arial" w:cs="Arial"/>
          <w:bCs/>
          <w:sz w:val="24"/>
          <w:szCs w:val="24"/>
        </w:rPr>
        <w:t xml:space="preserve">, I. Y. </w:t>
      </w:r>
      <w:r>
        <w:rPr>
          <w:rFonts w:ascii="Arial" w:hAnsi="Arial" w:cs="Arial"/>
          <w:bCs/>
          <w:sz w:val="24"/>
          <w:szCs w:val="24"/>
        </w:rPr>
        <w:tab/>
      </w:r>
      <w:r w:rsidRPr="00E37F0C">
        <w:rPr>
          <w:rFonts w:ascii="Arial" w:hAnsi="Arial" w:cs="Arial"/>
          <w:bCs/>
          <w:sz w:val="24"/>
          <w:szCs w:val="24"/>
        </w:rPr>
        <w:t xml:space="preserve">An Investigation on Some Hepatic Enzymes and </w:t>
      </w:r>
      <w:proofErr w:type="spellStart"/>
      <w:r w:rsidRPr="00E37F0C">
        <w:rPr>
          <w:rFonts w:ascii="Arial" w:hAnsi="Arial" w:cs="Arial"/>
          <w:bCs/>
          <w:sz w:val="24"/>
          <w:szCs w:val="24"/>
        </w:rPr>
        <w:t>Haematological</w:t>
      </w:r>
      <w:proofErr w:type="spellEnd"/>
      <w:r w:rsidRPr="00E37F0C">
        <w:rPr>
          <w:rFonts w:ascii="Arial" w:hAnsi="Arial" w:cs="Arial"/>
          <w:bCs/>
          <w:sz w:val="24"/>
          <w:szCs w:val="24"/>
        </w:rPr>
        <w:t xml:space="preserve"> Variables </w:t>
      </w:r>
      <w:r>
        <w:rPr>
          <w:rFonts w:ascii="Arial" w:hAnsi="Arial" w:cs="Arial"/>
          <w:bCs/>
          <w:sz w:val="24"/>
          <w:szCs w:val="24"/>
        </w:rPr>
        <w:tab/>
      </w:r>
      <w:r w:rsidRPr="00E37F0C">
        <w:rPr>
          <w:rFonts w:ascii="Arial" w:hAnsi="Arial" w:cs="Arial"/>
          <w:bCs/>
          <w:sz w:val="24"/>
          <w:szCs w:val="24"/>
        </w:rPr>
        <w:t xml:space="preserve">among Alcoholic Volunteers in Kadima District of Jos South Local Government </w:t>
      </w:r>
      <w:r>
        <w:rPr>
          <w:rFonts w:ascii="Arial" w:hAnsi="Arial" w:cs="Arial"/>
          <w:bCs/>
          <w:sz w:val="24"/>
          <w:szCs w:val="24"/>
        </w:rPr>
        <w:tab/>
      </w:r>
      <w:r w:rsidRPr="00E37F0C">
        <w:rPr>
          <w:rFonts w:ascii="Arial" w:hAnsi="Arial" w:cs="Arial"/>
          <w:bCs/>
          <w:sz w:val="24"/>
          <w:szCs w:val="24"/>
        </w:rPr>
        <w:t>Area of Plateau State, Nigeria.</w:t>
      </w:r>
    </w:p>
    <w:p w14:paraId="69362FA4" w14:textId="77777777" w:rsidR="007A46E0" w:rsidRDefault="007A46E0" w:rsidP="002D3384">
      <w:pPr>
        <w:spacing w:line="240" w:lineRule="auto"/>
        <w:rPr>
          <w:rFonts w:ascii="Arial" w:hAnsi="Arial" w:cs="Arial"/>
          <w:bCs/>
          <w:sz w:val="24"/>
          <w:szCs w:val="24"/>
        </w:rPr>
      </w:pPr>
      <w:proofErr w:type="spellStart"/>
      <w:r w:rsidRPr="007C39EA">
        <w:rPr>
          <w:rFonts w:ascii="Arial" w:hAnsi="Arial" w:cs="Arial"/>
          <w:bCs/>
          <w:sz w:val="24"/>
          <w:szCs w:val="24"/>
        </w:rPr>
        <w:t>Dikko</w:t>
      </w:r>
      <w:proofErr w:type="spellEnd"/>
      <w:r w:rsidRPr="007C39EA">
        <w:rPr>
          <w:rFonts w:ascii="Arial" w:hAnsi="Arial" w:cs="Arial"/>
          <w:bCs/>
          <w:sz w:val="24"/>
          <w:szCs w:val="24"/>
        </w:rPr>
        <w:t>, Y., Khan, M., Tor-</w:t>
      </w:r>
      <w:proofErr w:type="spellStart"/>
      <w:r w:rsidRPr="007C39EA">
        <w:rPr>
          <w:rFonts w:ascii="Arial" w:hAnsi="Arial" w:cs="Arial"/>
          <w:bCs/>
          <w:sz w:val="24"/>
          <w:szCs w:val="24"/>
        </w:rPr>
        <w:t>Anyiin</w:t>
      </w:r>
      <w:proofErr w:type="spellEnd"/>
      <w:r w:rsidRPr="007C39EA">
        <w:rPr>
          <w:rFonts w:ascii="Arial" w:hAnsi="Arial" w:cs="Arial"/>
          <w:bCs/>
          <w:sz w:val="24"/>
          <w:szCs w:val="24"/>
        </w:rPr>
        <w:t xml:space="preserve">, T., </w:t>
      </w:r>
      <w:proofErr w:type="spellStart"/>
      <w:r w:rsidRPr="007C39EA">
        <w:rPr>
          <w:rFonts w:ascii="Arial" w:hAnsi="Arial" w:cs="Arial"/>
          <w:bCs/>
          <w:sz w:val="24"/>
          <w:szCs w:val="24"/>
        </w:rPr>
        <w:t>Anyam</w:t>
      </w:r>
      <w:proofErr w:type="spellEnd"/>
      <w:r w:rsidRPr="007C39EA">
        <w:rPr>
          <w:rFonts w:ascii="Arial" w:hAnsi="Arial" w:cs="Arial"/>
          <w:bCs/>
          <w:sz w:val="24"/>
          <w:szCs w:val="24"/>
        </w:rPr>
        <w:t xml:space="preserve">, J., &amp; Linus, U. (2016). In vitro antimicrobial </w:t>
      </w:r>
      <w:r w:rsidRPr="007C39EA">
        <w:rPr>
          <w:rFonts w:ascii="Arial" w:hAnsi="Arial" w:cs="Arial"/>
          <w:bCs/>
          <w:sz w:val="24"/>
          <w:szCs w:val="24"/>
        </w:rPr>
        <w:tab/>
        <w:t xml:space="preserve">activity of fruit pulp extracts of Azanza </w:t>
      </w:r>
      <w:proofErr w:type="spellStart"/>
      <w:r w:rsidRPr="007C39EA">
        <w:rPr>
          <w:rFonts w:ascii="Arial" w:hAnsi="Arial" w:cs="Arial"/>
          <w:bCs/>
          <w:sz w:val="24"/>
          <w:szCs w:val="24"/>
        </w:rPr>
        <w:t>garckeana</w:t>
      </w:r>
      <w:proofErr w:type="spellEnd"/>
      <w:r w:rsidRPr="007C39EA">
        <w:rPr>
          <w:rFonts w:ascii="Arial" w:hAnsi="Arial" w:cs="Arial"/>
          <w:bCs/>
          <w:sz w:val="24"/>
          <w:szCs w:val="24"/>
        </w:rPr>
        <w:t xml:space="preserve"> (F. </w:t>
      </w:r>
      <w:proofErr w:type="spellStart"/>
      <w:r w:rsidRPr="007C39EA">
        <w:rPr>
          <w:rFonts w:ascii="Arial" w:hAnsi="Arial" w:cs="Arial"/>
          <w:bCs/>
          <w:sz w:val="24"/>
          <w:szCs w:val="24"/>
        </w:rPr>
        <w:t>Hoffm</w:t>
      </w:r>
      <w:proofErr w:type="spellEnd"/>
      <w:r w:rsidRPr="007C39EA">
        <w:rPr>
          <w:rFonts w:ascii="Arial" w:hAnsi="Arial" w:cs="Arial"/>
          <w:bCs/>
          <w:sz w:val="24"/>
          <w:szCs w:val="24"/>
        </w:rPr>
        <w:t xml:space="preserve">.) Exell &amp; Hillc. and </w:t>
      </w:r>
      <w:r w:rsidRPr="007C39EA">
        <w:rPr>
          <w:rFonts w:ascii="Arial" w:hAnsi="Arial" w:cs="Arial"/>
          <w:bCs/>
          <w:sz w:val="24"/>
          <w:szCs w:val="24"/>
        </w:rPr>
        <w:tab/>
        <w:t xml:space="preserve">isolation of one of its active principles, </w:t>
      </w:r>
      <w:proofErr w:type="spellStart"/>
      <w:r w:rsidRPr="007C39EA">
        <w:rPr>
          <w:rFonts w:ascii="Arial" w:hAnsi="Arial" w:cs="Arial"/>
          <w:bCs/>
          <w:sz w:val="24"/>
          <w:szCs w:val="24"/>
        </w:rPr>
        <w:t>betulinic</w:t>
      </w:r>
      <w:proofErr w:type="spellEnd"/>
      <w:r w:rsidRPr="007C39EA">
        <w:rPr>
          <w:rFonts w:ascii="Arial" w:hAnsi="Arial" w:cs="Arial"/>
          <w:bCs/>
          <w:sz w:val="24"/>
          <w:szCs w:val="24"/>
        </w:rPr>
        <w:t xml:space="preserve"> acid. Journal of Pharmaceutical </w:t>
      </w:r>
      <w:r w:rsidRPr="007C39EA">
        <w:rPr>
          <w:rFonts w:ascii="Arial" w:hAnsi="Arial" w:cs="Arial"/>
          <w:bCs/>
          <w:sz w:val="24"/>
          <w:szCs w:val="24"/>
        </w:rPr>
        <w:tab/>
        <w:t>Research International, 1-10.</w:t>
      </w:r>
    </w:p>
    <w:p w14:paraId="5ECEA37B" w14:textId="77777777" w:rsidR="00F2699B" w:rsidRDefault="00F2699B" w:rsidP="002D3384">
      <w:pPr>
        <w:spacing w:line="240" w:lineRule="auto"/>
        <w:rPr>
          <w:rFonts w:ascii="Arial" w:hAnsi="Arial" w:cs="Arial"/>
          <w:bCs/>
          <w:sz w:val="24"/>
          <w:szCs w:val="24"/>
        </w:rPr>
      </w:pPr>
      <w:r w:rsidRPr="00F2699B">
        <w:rPr>
          <w:rFonts w:ascii="Arial" w:hAnsi="Arial" w:cs="Arial"/>
          <w:bCs/>
          <w:sz w:val="24"/>
          <w:szCs w:val="24"/>
        </w:rPr>
        <w:t xml:space="preserve">Etuk, I. C., </w:t>
      </w:r>
      <w:proofErr w:type="spellStart"/>
      <w:r w:rsidRPr="00F2699B">
        <w:rPr>
          <w:rFonts w:ascii="Arial" w:hAnsi="Arial" w:cs="Arial"/>
          <w:bCs/>
          <w:sz w:val="24"/>
          <w:szCs w:val="24"/>
        </w:rPr>
        <w:t>Udobang</w:t>
      </w:r>
      <w:proofErr w:type="spellEnd"/>
      <w:r w:rsidRPr="00F2699B">
        <w:rPr>
          <w:rFonts w:ascii="Arial" w:hAnsi="Arial" w:cs="Arial"/>
          <w:bCs/>
          <w:sz w:val="24"/>
          <w:szCs w:val="24"/>
        </w:rPr>
        <w:t xml:space="preserve">, J. A., Ebong, N. O., &amp; </w:t>
      </w:r>
      <w:proofErr w:type="spellStart"/>
      <w:r w:rsidRPr="00F2699B">
        <w:rPr>
          <w:rFonts w:ascii="Arial" w:hAnsi="Arial" w:cs="Arial"/>
          <w:bCs/>
          <w:sz w:val="24"/>
          <w:szCs w:val="24"/>
        </w:rPr>
        <w:t>Okokon</w:t>
      </w:r>
      <w:proofErr w:type="spellEnd"/>
      <w:r w:rsidRPr="00F2699B">
        <w:rPr>
          <w:rFonts w:ascii="Arial" w:hAnsi="Arial" w:cs="Arial"/>
          <w:bCs/>
          <w:sz w:val="24"/>
          <w:szCs w:val="24"/>
        </w:rPr>
        <w:t xml:space="preserve">, J. E. (2023). Solanum </w:t>
      </w:r>
      <w:proofErr w:type="spellStart"/>
      <w:r w:rsidRPr="00F2699B">
        <w:rPr>
          <w:rFonts w:ascii="Arial" w:hAnsi="Arial" w:cs="Arial"/>
          <w:bCs/>
          <w:sz w:val="24"/>
          <w:szCs w:val="24"/>
        </w:rPr>
        <w:t>anomalum</w:t>
      </w:r>
      <w:proofErr w:type="spellEnd"/>
      <w:r w:rsidRPr="00F2699B">
        <w:rPr>
          <w:rFonts w:ascii="Arial" w:hAnsi="Arial" w:cs="Arial"/>
          <w:bCs/>
          <w:sz w:val="24"/>
          <w:szCs w:val="24"/>
        </w:rPr>
        <w:t xml:space="preserve"> </w:t>
      </w:r>
      <w:r w:rsidR="00E37F0C">
        <w:rPr>
          <w:rFonts w:ascii="Arial" w:hAnsi="Arial" w:cs="Arial"/>
          <w:bCs/>
          <w:sz w:val="24"/>
          <w:szCs w:val="24"/>
        </w:rPr>
        <w:tab/>
      </w:r>
      <w:r w:rsidRPr="00F2699B">
        <w:rPr>
          <w:rFonts w:ascii="Arial" w:hAnsi="Arial" w:cs="Arial"/>
          <w:bCs/>
          <w:sz w:val="24"/>
          <w:szCs w:val="24"/>
        </w:rPr>
        <w:t>leaf extract and fractions attenuate oxidative stress and liver injuries in alloxan-</w:t>
      </w:r>
      <w:r w:rsidR="00E37F0C">
        <w:rPr>
          <w:rFonts w:ascii="Arial" w:hAnsi="Arial" w:cs="Arial"/>
          <w:bCs/>
          <w:sz w:val="24"/>
          <w:szCs w:val="24"/>
        </w:rPr>
        <w:tab/>
      </w:r>
      <w:r w:rsidRPr="00F2699B">
        <w:rPr>
          <w:rFonts w:ascii="Arial" w:hAnsi="Arial" w:cs="Arial"/>
          <w:bCs/>
          <w:sz w:val="24"/>
          <w:szCs w:val="24"/>
        </w:rPr>
        <w:t>induced diabetic rats. </w:t>
      </w:r>
      <w:r w:rsidRPr="00F2699B">
        <w:rPr>
          <w:rFonts w:ascii="Arial" w:hAnsi="Arial" w:cs="Arial"/>
          <w:bCs/>
          <w:i/>
          <w:iCs/>
          <w:sz w:val="24"/>
          <w:szCs w:val="24"/>
        </w:rPr>
        <w:t>Biology, Medicine, &amp; Natural Product Chemistry</w:t>
      </w:r>
      <w:r w:rsidRPr="00F2699B">
        <w:rPr>
          <w:rFonts w:ascii="Arial" w:hAnsi="Arial" w:cs="Arial"/>
          <w:bCs/>
          <w:sz w:val="24"/>
          <w:szCs w:val="24"/>
        </w:rPr>
        <w:t>, </w:t>
      </w:r>
      <w:r w:rsidRPr="00F2699B">
        <w:rPr>
          <w:rFonts w:ascii="Arial" w:hAnsi="Arial" w:cs="Arial"/>
          <w:bCs/>
          <w:i/>
          <w:iCs/>
          <w:sz w:val="24"/>
          <w:szCs w:val="24"/>
        </w:rPr>
        <w:t>12</w:t>
      </w:r>
      <w:r w:rsidRPr="00F2699B">
        <w:rPr>
          <w:rFonts w:ascii="Arial" w:hAnsi="Arial" w:cs="Arial"/>
          <w:bCs/>
          <w:sz w:val="24"/>
          <w:szCs w:val="24"/>
        </w:rPr>
        <w:t>(1), 33-</w:t>
      </w:r>
      <w:r w:rsidR="00E37F0C">
        <w:rPr>
          <w:rFonts w:ascii="Arial" w:hAnsi="Arial" w:cs="Arial"/>
          <w:bCs/>
          <w:sz w:val="24"/>
          <w:szCs w:val="24"/>
        </w:rPr>
        <w:tab/>
      </w:r>
      <w:r w:rsidRPr="00F2699B">
        <w:rPr>
          <w:rFonts w:ascii="Arial" w:hAnsi="Arial" w:cs="Arial"/>
          <w:bCs/>
          <w:sz w:val="24"/>
          <w:szCs w:val="24"/>
        </w:rPr>
        <w:t>44.</w:t>
      </w:r>
    </w:p>
    <w:p w14:paraId="38629E05" w14:textId="77777777" w:rsidR="0040007C" w:rsidRPr="007C39EA" w:rsidRDefault="0040007C" w:rsidP="002D3384">
      <w:pPr>
        <w:spacing w:line="240" w:lineRule="auto"/>
        <w:rPr>
          <w:rFonts w:ascii="Arial" w:hAnsi="Arial" w:cs="Arial"/>
          <w:bCs/>
          <w:sz w:val="24"/>
          <w:szCs w:val="24"/>
        </w:rPr>
      </w:pPr>
      <w:r w:rsidRPr="0040007C">
        <w:rPr>
          <w:rFonts w:ascii="Arial" w:hAnsi="Arial" w:cs="Arial"/>
          <w:bCs/>
          <w:sz w:val="24"/>
          <w:szCs w:val="24"/>
        </w:rPr>
        <w:t xml:space="preserve">Felemban, S. A., </w:t>
      </w:r>
      <w:proofErr w:type="spellStart"/>
      <w:r w:rsidRPr="0040007C">
        <w:rPr>
          <w:rFonts w:ascii="Arial" w:hAnsi="Arial" w:cs="Arial"/>
          <w:bCs/>
          <w:sz w:val="24"/>
          <w:szCs w:val="24"/>
        </w:rPr>
        <w:t>Alhulaysi</w:t>
      </w:r>
      <w:proofErr w:type="spellEnd"/>
      <w:r w:rsidRPr="0040007C">
        <w:rPr>
          <w:rFonts w:ascii="Arial" w:hAnsi="Arial" w:cs="Arial"/>
          <w:bCs/>
          <w:sz w:val="24"/>
          <w:szCs w:val="24"/>
        </w:rPr>
        <w:t xml:space="preserve">, M. D. A. A., Sait, H. B., </w:t>
      </w:r>
      <w:proofErr w:type="spellStart"/>
      <w:r w:rsidRPr="0040007C">
        <w:rPr>
          <w:rFonts w:ascii="Arial" w:hAnsi="Arial" w:cs="Arial"/>
          <w:bCs/>
          <w:sz w:val="24"/>
          <w:szCs w:val="24"/>
        </w:rPr>
        <w:t>Alhnnaishi</w:t>
      </w:r>
      <w:proofErr w:type="spellEnd"/>
      <w:r w:rsidRPr="0040007C">
        <w:rPr>
          <w:rFonts w:ascii="Arial" w:hAnsi="Arial" w:cs="Arial"/>
          <w:bCs/>
          <w:sz w:val="24"/>
          <w:szCs w:val="24"/>
        </w:rPr>
        <w:t xml:space="preserve">, R. A., Alharbi, A. S., </w:t>
      </w:r>
      <w:r>
        <w:rPr>
          <w:rFonts w:ascii="Arial" w:hAnsi="Arial" w:cs="Arial"/>
          <w:bCs/>
          <w:sz w:val="24"/>
          <w:szCs w:val="24"/>
        </w:rPr>
        <w:tab/>
      </w:r>
      <w:proofErr w:type="spellStart"/>
      <w:r w:rsidRPr="0040007C">
        <w:rPr>
          <w:rFonts w:ascii="Arial" w:hAnsi="Arial" w:cs="Arial"/>
          <w:bCs/>
          <w:sz w:val="24"/>
          <w:szCs w:val="24"/>
        </w:rPr>
        <w:t>Allihaibi</w:t>
      </w:r>
      <w:proofErr w:type="spellEnd"/>
      <w:r w:rsidRPr="0040007C">
        <w:rPr>
          <w:rFonts w:ascii="Arial" w:hAnsi="Arial" w:cs="Arial"/>
          <w:bCs/>
          <w:sz w:val="24"/>
          <w:szCs w:val="24"/>
        </w:rPr>
        <w:t xml:space="preserve">, F. M., ... &amp; Alotaibi, S. F. (2024). Wound healing is aided by glutathione </w:t>
      </w:r>
      <w:r>
        <w:rPr>
          <w:rFonts w:ascii="Arial" w:hAnsi="Arial" w:cs="Arial"/>
          <w:bCs/>
          <w:sz w:val="24"/>
          <w:szCs w:val="24"/>
        </w:rPr>
        <w:tab/>
      </w:r>
      <w:r w:rsidRPr="0040007C">
        <w:rPr>
          <w:rFonts w:ascii="Arial" w:hAnsi="Arial" w:cs="Arial"/>
          <w:bCs/>
          <w:sz w:val="24"/>
          <w:szCs w:val="24"/>
        </w:rPr>
        <w:t xml:space="preserve">peroxidase, a </w:t>
      </w:r>
      <w:proofErr w:type="spellStart"/>
      <w:r w:rsidRPr="0040007C">
        <w:rPr>
          <w:rFonts w:ascii="Arial" w:hAnsi="Arial" w:cs="Arial"/>
          <w:bCs/>
          <w:sz w:val="24"/>
          <w:szCs w:val="24"/>
        </w:rPr>
        <w:t>selenoprotein</w:t>
      </w:r>
      <w:proofErr w:type="spellEnd"/>
      <w:r w:rsidRPr="0040007C">
        <w:rPr>
          <w:rFonts w:ascii="Arial" w:hAnsi="Arial" w:cs="Arial"/>
          <w:bCs/>
          <w:sz w:val="24"/>
          <w:szCs w:val="24"/>
        </w:rPr>
        <w:t>. </w:t>
      </w:r>
      <w:r w:rsidRPr="0040007C">
        <w:rPr>
          <w:rFonts w:ascii="Arial" w:hAnsi="Arial" w:cs="Arial"/>
          <w:bCs/>
          <w:i/>
          <w:iCs/>
          <w:sz w:val="24"/>
          <w:szCs w:val="24"/>
        </w:rPr>
        <w:t xml:space="preserve">Journal of International Crisis and Risk </w:t>
      </w:r>
      <w:r>
        <w:rPr>
          <w:rFonts w:ascii="Arial" w:hAnsi="Arial" w:cs="Arial"/>
          <w:bCs/>
          <w:i/>
          <w:iCs/>
          <w:sz w:val="24"/>
          <w:szCs w:val="24"/>
        </w:rPr>
        <w:tab/>
      </w:r>
      <w:r w:rsidRPr="0040007C">
        <w:rPr>
          <w:rFonts w:ascii="Arial" w:hAnsi="Arial" w:cs="Arial"/>
          <w:bCs/>
          <w:i/>
          <w:iCs/>
          <w:sz w:val="24"/>
          <w:szCs w:val="24"/>
        </w:rPr>
        <w:t>Communication Research</w:t>
      </w:r>
      <w:r w:rsidRPr="0040007C">
        <w:rPr>
          <w:rFonts w:ascii="Arial" w:hAnsi="Arial" w:cs="Arial"/>
          <w:bCs/>
          <w:sz w:val="24"/>
          <w:szCs w:val="24"/>
        </w:rPr>
        <w:t>, </w:t>
      </w:r>
      <w:r w:rsidRPr="0040007C">
        <w:rPr>
          <w:rFonts w:ascii="Arial" w:hAnsi="Arial" w:cs="Arial"/>
          <w:bCs/>
          <w:i/>
          <w:iCs/>
          <w:sz w:val="24"/>
          <w:szCs w:val="24"/>
        </w:rPr>
        <w:t>7</w:t>
      </w:r>
      <w:r w:rsidRPr="0040007C">
        <w:rPr>
          <w:rFonts w:ascii="Arial" w:hAnsi="Arial" w:cs="Arial"/>
          <w:bCs/>
          <w:sz w:val="24"/>
          <w:szCs w:val="24"/>
        </w:rPr>
        <w:t>(S7), 401.</w:t>
      </w:r>
    </w:p>
    <w:p w14:paraId="3A54F4B7" w14:textId="77777777" w:rsidR="007A46E0" w:rsidRPr="007C39EA" w:rsidRDefault="007A46E0" w:rsidP="002D3384">
      <w:pPr>
        <w:spacing w:line="240" w:lineRule="auto"/>
        <w:rPr>
          <w:rFonts w:ascii="Arial" w:hAnsi="Arial" w:cs="Arial"/>
          <w:bCs/>
          <w:sz w:val="24"/>
          <w:szCs w:val="24"/>
        </w:rPr>
      </w:pPr>
      <w:proofErr w:type="spellStart"/>
      <w:r w:rsidRPr="007C39EA">
        <w:rPr>
          <w:rFonts w:ascii="Arial" w:hAnsi="Arial" w:cs="Arial"/>
          <w:bCs/>
          <w:sz w:val="24"/>
          <w:szCs w:val="24"/>
        </w:rPr>
        <w:t>Gadewar</w:t>
      </w:r>
      <w:proofErr w:type="spellEnd"/>
      <w:r w:rsidRPr="007C39EA">
        <w:rPr>
          <w:rFonts w:ascii="Arial" w:hAnsi="Arial" w:cs="Arial"/>
          <w:bCs/>
          <w:sz w:val="24"/>
          <w:szCs w:val="24"/>
        </w:rPr>
        <w:t xml:space="preserve">, M., et al. (2023). STZ-induced diabetes model. Journal of Pharmacological </w:t>
      </w:r>
      <w:r w:rsidR="00E37F0C">
        <w:rPr>
          <w:rFonts w:ascii="Arial" w:hAnsi="Arial" w:cs="Arial"/>
          <w:bCs/>
          <w:sz w:val="24"/>
          <w:szCs w:val="24"/>
        </w:rPr>
        <w:tab/>
      </w:r>
      <w:r w:rsidRPr="007C39EA">
        <w:rPr>
          <w:rFonts w:ascii="Arial" w:hAnsi="Arial" w:cs="Arial"/>
          <w:bCs/>
          <w:sz w:val="24"/>
          <w:szCs w:val="24"/>
        </w:rPr>
        <w:t xml:space="preserve">Research, </w:t>
      </w:r>
      <w:r w:rsidRPr="007C39EA">
        <w:rPr>
          <w:rFonts w:ascii="Arial" w:hAnsi="Arial" w:cs="Arial"/>
          <w:bCs/>
          <w:sz w:val="24"/>
          <w:szCs w:val="24"/>
        </w:rPr>
        <w:tab/>
        <w:t>34(2), 120-130.</w:t>
      </w:r>
    </w:p>
    <w:p w14:paraId="683CF495" w14:textId="77777777" w:rsidR="007A46E0"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Gupta, R. et al. (2012). Flavonoids as potential therapeutic agents for diabetes. </w:t>
      </w:r>
      <w:r w:rsidR="00E37F0C">
        <w:rPr>
          <w:rFonts w:ascii="Arial" w:hAnsi="Arial" w:cs="Arial"/>
          <w:bCs/>
          <w:sz w:val="24"/>
          <w:szCs w:val="24"/>
        </w:rPr>
        <w:tab/>
      </w:r>
      <w:r w:rsidRPr="007C39EA">
        <w:rPr>
          <w:rFonts w:ascii="Arial" w:hAnsi="Arial" w:cs="Arial"/>
          <w:bCs/>
          <w:sz w:val="24"/>
          <w:szCs w:val="24"/>
        </w:rPr>
        <w:t xml:space="preserve">Phytotherapy </w:t>
      </w:r>
      <w:r w:rsidRPr="007C39EA">
        <w:rPr>
          <w:rFonts w:ascii="Arial" w:hAnsi="Arial" w:cs="Arial"/>
          <w:bCs/>
          <w:sz w:val="24"/>
          <w:szCs w:val="24"/>
        </w:rPr>
        <w:tab/>
        <w:t>Research, 26(1), 1-14.</w:t>
      </w:r>
    </w:p>
    <w:p w14:paraId="057FEBBF" w14:textId="77777777" w:rsidR="007A46E0" w:rsidRDefault="007A46E0" w:rsidP="002D3384">
      <w:pPr>
        <w:spacing w:line="240" w:lineRule="auto"/>
        <w:rPr>
          <w:rFonts w:ascii="Arial" w:hAnsi="Arial" w:cs="Arial"/>
          <w:bCs/>
          <w:sz w:val="24"/>
          <w:szCs w:val="24"/>
        </w:rPr>
      </w:pPr>
      <w:r w:rsidRPr="007C39EA">
        <w:rPr>
          <w:rFonts w:ascii="Arial" w:hAnsi="Arial" w:cs="Arial"/>
          <w:bCs/>
          <w:sz w:val="24"/>
          <w:szCs w:val="24"/>
        </w:rPr>
        <w:t xml:space="preserve">Harborne, J.B. (1998). Phytochemical Methods: A Guide to Modern Techniques of Plant </w:t>
      </w:r>
      <w:r w:rsidRPr="007C39EA">
        <w:rPr>
          <w:rFonts w:ascii="Arial" w:hAnsi="Arial" w:cs="Arial"/>
          <w:bCs/>
          <w:sz w:val="24"/>
          <w:szCs w:val="24"/>
        </w:rPr>
        <w:tab/>
        <w:t>Analysis. Chapman &amp; Hall.</w:t>
      </w:r>
    </w:p>
    <w:p w14:paraId="1783BC48" w14:textId="77777777" w:rsidR="00383707" w:rsidRPr="007C39EA" w:rsidRDefault="00383707" w:rsidP="002D3384">
      <w:pPr>
        <w:spacing w:line="240" w:lineRule="auto"/>
        <w:rPr>
          <w:rFonts w:ascii="Arial" w:hAnsi="Arial" w:cs="Arial"/>
          <w:bCs/>
          <w:sz w:val="24"/>
          <w:szCs w:val="24"/>
        </w:rPr>
      </w:pPr>
      <w:r w:rsidRPr="00383707">
        <w:rPr>
          <w:rFonts w:ascii="Arial" w:hAnsi="Arial" w:cs="Arial"/>
          <w:bCs/>
          <w:sz w:val="24"/>
          <w:szCs w:val="24"/>
        </w:rPr>
        <w:t xml:space="preserve">How, Y. K., &amp; Siow, L. F. (2020). Effects of convection-, vacuum-and freeze-drying on </w:t>
      </w:r>
      <w:r w:rsidR="00092389">
        <w:rPr>
          <w:rFonts w:ascii="Arial" w:hAnsi="Arial" w:cs="Arial"/>
          <w:bCs/>
          <w:sz w:val="24"/>
          <w:szCs w:val="24"/>
        </w:rPr>
        <w:tab/>
      </w:r>
      <w:r w:rsidRPr="00383707">
        <w:rPr>
          <w:rFonts w:ascii="Arial" w:hAnsi="Arial" w:cs="Arial"/>
          <w:bCs/>
          <w:sz w:val="24"/>
          <w:szCs w:val="24"/>
        </w:rPr>
        <w:t xml:space="preserve">antioxidant, physicochemical properties, functional properties and storage </w:t>
      </w:r>
      <w:r w:rsidR="00092389">
        <w:rPr>
          <w:rFonts w:ascii="Arial" w:hAnsi="Arial" w:cs="Arial"/>
          <w:bCs/>
          <w:sz w:val="24"/>
          <w:szCs w:val="24"/>
        </w:rPr>
        <w:tab/>
      </w:r>
      <w:r w:rsidRPr="00383707">
        <w:rPr>
          <w:rFonts w:ascii="Arial" w:hAnsi="Arial" w:cs="Arial"/>
          <w:bCs/>
          <w:sz w:val="24"/>
          <w:szCs w:val="24"/>
        </w:rPr>
        <w:t>stability of stink bean (Parkia speciosa) powder. </w:t>
      </w:r>
      <w:r w:rsidRPr="00383707">
        <w:rPr>
          <w:rFonts w:ascii="Arial" w:hAnsi="Arial" w:cs="Arial"/>
          <w:bCs/>
          <w:i/>
          <w:iCs/>
          <w:sz w:val="24"/>
          <w:szCs w:val="24"/>
        </w:rPr>
        <w:t xml:space="preserve">Journal of Food Science and </w:t>
      </w:r>
      <w:r w:rsidR="00092389">
        <w:rPr>
          <w:rFonts w:ascii="Arial" w:hAnsi="Arial" w:cs="Arial"/>
          <w:bCs/>
          <w:i/>
          <w:iCs/>
          <w:sz w:val="24"/>
          <w:szCs w:val="24"/>
        </w:rPr>
        <w:tab/>
      </w:r>
      <w:r w:rsidRPr="00383707">
        <w:rPr>
          <w:rFonts w:ascii="Arial" w:hAnsi="Arial" w:cs="Arial"/>
          <w:bCs/>
          <w:i/>
          <w:iCs/>
          <w:sz w:val="24"/>
          <w:szCs w:val="24"/>
        </w:rPr>
        <w:t>Technology</w:t>
      </w:r>
      <w:r w:rsidRPr="00383707">
        <w:rPr>
          <w:rFonts w:ascii="Arial" w:hAnsi="Arial" w:cs="Arial"/>
          <w:bCs/>
          <w:sz w:val="24"/>
          <w:szCs w:val="24"/>
        </w:rPr>
        <w:t>, </w:t>
      </w:r>
      <w:r w:rsidRPr="00383707">
        <w:rPr>
          <w:rFonts w:ascii="Arial" w:hAnsi="Arial" w:cs="Arial"/>
          <w:bCs/>
          <w:i/>
          <w:iCs/>
          <w:sz w:val="24"/>
          <w:szCs w:val="24"/>
        </w:rPr>
        <w:t>57</w:t>
      </w:r>
      <w:r w:rsidRPr="00383707">
        <w:rPr>
          <w:rFonts w:ascii="Arial" w:hAnsi="Arial" w:cs="Arial"/>
          <w:bCs/>
          <w:sz w:val="24"/>
          <w:szCs w:val="24"/>
        </w:rPr>
        <w:t>(12), 4637-4648.</w:t>
      </w:r>
    </w:p>
    <w:p w14:paraId="33DACAFB" w14:textId="77777777" w:rsidR="007A46E0"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Kumar, R., Singh, J., &amp; Mehta, A. (2021). Flavonoids as potential anti-inflammatory </w:t>
      </w:r>
      <w:r w:rsidR="00092389">
        <w:rPr>
          <w:rFonts w:ascii="Arial" w:hAnsi="Arial" w:cs="Arial"/>
          <w:bCs/>
          <w:sz w:val="24"/>
          <w:szCs w:val="24"/>
        </w:rPr>
        <w:tab/>
      </w:r>
      <w:r w:rsidRPr="007C39EA">
        <w:rPr>
          <w:rFonts w:ascii="Arial" w:hAnsi="Arial" w:cs="Arial"/>
          <w:bCs/>
          <w:sz w:val="24"/>
          <w:szCs w:val="24"/>
        </w:rPr>
        <w:t xml:space="preserve">agents. </w:t>
      </w:r>
      <w:r w:rsidRPr="007C39EA">
        <w:rPr>
          <w:rFonts w:ascii="Arial" w:hAnsi="Arial" w:cs="Arial"/>
          <w:bCs/>
          <w:sz w:val="24"/>
          <w:szCs w:val="24"/>
        </w:rPr>
        <w:tab/>
        <w:t>Journal of Natural Products Research, 35(3), 129-145.</w:t>
      </w:r>
    </w:p>
    <w:p w14:paraId="6BA9DB31" w14:textId="77777777" w:rsidR="007A46E0" w:rsidRDefault="007A46E0" w:rsidP="002D3384">
      <w:pPr>
        <w:spacing w:line="240" w:lineRule="auto"/>
        <w:rPr>
          <w:rFonts w:ascii="Arial" w:hAnsi="Arial" w:cs="Arial"/>
          <w:bCs/>
          <w:sz w:val="24"/>
          <w:szCs w:val="24"/>
          <w:lang w:val="en"/>
        </w:rPr>
      </w:pPr>
      <w:r w:rsidRPr="007C39EA">
        <w:rPr>
          <w:rFonts w:ascii="Arial" w:hAnsi="Arial" w:cs="Arial"/>
          <w:bCs/>
          <w:sz w:val="24"/>
          <w:szCs w:val="24"/>
          <w:lang w:val="en"/>
        </w:rPr>
        <w:t xml:space="preserve">Md Sohail Akhtar1 Mohamed Rafiullah · Mohammad Amzad Hossain · Mohammed Ali </w:t>
      </w:r>
      <w:r w:rsidR="00092389">
        <w:rPr>
          <w:rFonts w:ascii="Arial" w:hAnsi="Arial" w:cs="Arial"/>
          <w:bCs/>
          <w:sz w:val="24"/>
          <w:szCs w:val="24"/>
          <w:lang w:val="en"/>
        </w:rPr>
        <w:tab/>
      </w:r>
      <w:r w:rsidRPr="007C39EA">
        <w:rPr>
          <w:rFonts w:ascii="Arial" w:hAnsi="Arial" w:cs="Arial"/>
          <w:bCs/>
          <w:sz w:val="24"/>
          <w:szCs w:val="24"/>
          <w:lang w:val="en"/>
        </w:rPr>
        <w:t xml:space="preserve">(2023) </w:t>
      </w:r>
      <w:r w:rsidRPr="007C39EA">
        <w:rPr>
          <w:rFonts w:ascii="Arial" w:hAnsi="Arial" w:cs="Arial"/>
          <w:bCs/>
          <w:sz w:val="24"/>
          <w:szCs w:val="24"/>
          <w:lang w:val="en"/>
        </w:rPr>
        <w:tab/>
        <w:t xml:space="preserve">Antidiabetic activity of Cichorium intybus L water extract against </w:t>
      </w:r>
      <w:r w:rsidR="00092389">
        <w:rPr>
          <w:rFonts w:ascii="Arial" w:hAnsi="Arial" w:cs="Arial"/>
          <w:bCs/>
          <w:sz w:val="24"/>
          <w:szCs w:val="24"/>
          <w:lang w:val="en"/>
        </w:rPr>
        <w:tab/>
      </w:r>
      <w:r w:rsidRPr="007C39EA">
        <w:rPr>
          <w:rFonts w:ascii="Arial" w:hAnsi="Arial" w:cs="Arial"/>
          <w:bCs/>
          <w:sz w:val="24"/>
          <w:szCs w:val="24"/>
          <w:lang w:val="en"/>
        </w:rPr>
        <w:t xml:space="preserve">streptozotocin induced </w:t>
      </w:r>
      <w:r w:rsidRPr="007C39EA">
        <w:rPr>
          <w:rFonts w:ascii="Arial" w:hAnsi="Arial" w:cs="Arial"/>
          <w:bCs/>
          <w:sz w:val="24"/>
          <w:szCs w:val="24"/>
          <w:lang w:val="en"/>
        </w:rPr>
        <w:tab/>
        <w:t>diabetic rats</w:t>
      </w:r>
    </w:p>
    <w:p w14:paraId="6E4AE919" w14:textId="77777777" w:rsidR="00555AD0" w:rsidRDefault="00555AD0" w:rsidP="002D3384">
      <w:pPr>
        <w:spacing w:line="240" w:lineRule="auto"/>
        <w:rPr>
          <w:rFonts w:ascii="Arial" w:hAnsi="Arial" w:cs="Arial"/>
          <w:bCs/>
          <w:sz w:val="24"/>
          <w:szCs w:val="24"/>
        </w:rPr>
      </w:pPr>
      <w:r w:rsidRPr="00555AD0">
        <w:rPr>
          <w:rFonts w:ascii="Arial" w:hAnsi="Arial" w:cs="Arial"/>
          <w:bCs/>
          <w:sz w:val="24"/>
          <w:szCs w:val="24"/>
        </w:rPr>
        <w:lastRenderedPageBreak/>
        <w:t xml:space="preserve">Mohammadi, A. T., Karami, S., </w:t>
      </w:r>
      <w:proofErr w:type="spellStart"/>
      <w:r w:rsidRPr="00555AD0">
        <w:rPr>
          <w:rFonts w:ascii="Arial" w:hAnsi="Arial" w:cs="Arial"/>
          <w:bCs/>
          <w:sz w:val="24"/>
          <w:szCs w:val="24"/>
        </w:rPr>
        <w:t>Jahandideh</w:t>
      </w:r>
      <w:proofErr w:type="spellEnd"/>
      <w:r w:rsidRPr="00555AD0">
        <w:rPr>
          <w:rFonts w:ascii="Arial" w:hAnsi="Arial" w:cs="Arial"/>
          <w:bCs/>
          <w:sz w:val="24"/>
          <w:szCs w:val="24"/>
        </w:rPr>
        <w:t xml:space="preserve">, A., </w:t>
      </w:r>
      <w:proofErr w:type="spellStart"/>
      <w:r w:rsidRPr="00555AD0">
        <w:rPr>
          <w:rFonts w:ascii="Arial" w:hAnsi="Arial" w:cs="Arial"/>
          <w:bCs/>
          <w:sz w:val="24"/>
          <w:szCs w:val="24"/>
        </w:rPr>
        <w:t>Sarejloo</w:t>
      </w:r>
      <w:proofErr w:type="spellEnd"/>
      <w:r w:rsidRPr="00555AD0">
        <w:rPr>
          <w:rFonts w:ascii="Arial" w:hAnsi="Arial" w:cs="Arial"/>
          <w:bCs/>
          <w:sz w:val="24"/>
          <w:szCs w:val="24"/>
        </w:rPr>
        <w:t xml:space="preserve">, S., </w:t>
      </w:r>
      <w:proofErr w:type="spellStart"/>
      <w:r w:rsidRPr="00555AD0">
        <w:rPr>
          <w:rFonts w:ascii="Arial" w:hAnsi="Arial" w:cs="Arial"/>
          <w:bCs/>
          <w:sz w:val="24"/>
          <w:szCs w:val="24"/>
        </w:rPr>
        <w:t>Vaseghi</w:t>
      </w:r>
      <w:proofErr w:type="spellEnd"/>
      <w:r w:rsidRPr="00555AD0">
        <w:rPr>
          <w:rFonts w:ascii="Arial" w:hAnsi="Arial" w:cs="Arial"/>
          <w:bCs/>
          <w:sz w:val="24"/>
          <w:szCs w:val="24"/>
        </w:rPr>
        <w:t xml:space="preserve">, S., Rezaei, M. D., </w:t>
      </w:r>
      <w:r w:rsidR="00092389">
        <w:rPr>
          <w:rFonts w:ascii="Arial" w:hAnsi="Arial" w:cs="Arial"/>
          <w:bCs/>
          <w:sz w:val="24"/>
          <w:szCs w:val="24"/>
        </w:rPr>
        <w:tab/>
      </w:r>
      <w:r w:rsidRPr="00555AD0">
        <w:rPr>
          <w:rFonts w:ascii="Arial" w:hAnsi="Arial" w:cs="Arial"/>
          <w:bCs/>
          <w:sz w:val="24"/>
          <w:szCs w:val="24"/>
        </w:rPr>
        <w:t>... &amp; Gholami, S. (2022). </w:t>
      </w:r>
      <w:r w:rsidRPr="00555AD0">
        <w:rPr>
          <w:rFonts w:ascii="Arial" w:hAnsi="Arial" w:cs="Arial"/>
          <w:bCs/>
          <w:i/>
          <w:iCs/>
          <w:sz w:val="24"/>
          <w:szCs w:val="24"/>
        </w:rPr>
        <w:t xml:space="preserve">Human diseases Research and textbook 1: Heart, </w:t>
      </w:r>
      <w:r w:rsidR="00092389">
        <w:rPr>
          <w:rFonts w:ascii="Arial" w:hAnsi="Arial" w:cs="Arial"/>
          <w:bCs/>
          <w:i/>
          <w:iCs/>
          <w:sz w:val="24"/>
          <w:szCs w:val="24"/>
        </w:rPr>
        <w:tab/>
      </w:r>
      <w:r w:rsidRPr="00555AD0">
        <w:rPr>
          <w:rFonts w:ascii="Arial" w:hAnsi="Arial" w:cs="Arial"/>
          <w:bCs/>
          <w:i/>
          <w:iCs/>
          <w:sz w:val="24"/>
          <w:szCs w:val="24"/>
        </w:rPr>
        <w:t>Diabetes, Bacterial, ADHD, skin</w:t>
      </w:r>
      <w:r w:rsidRPr="00555AD0">
        <w:rPr>
          <w:rFonts w:ascii="Arial" w:hAnsi="Arial" w:cs="Arial"/>
          <w:bCs/>
          <w:sz w:val="24"/>
          <w:szCs w:val="24"/>
        </w:rPr>
        <w:t>. Nobel TM.</w:t>
      </w:r>
    </w:p>
    <w:p w14:paraId="4ADD5F7D" w14:textId="77777777" w:rsidR="00DF7AA5" w:rsidRDefault="00DF7AA5" w:rsidP="002D3384">
      <w:pPr>
        <w:spacing w:line="240" w:lineRule="auto"/>
        <w:rPr>
          <w:rFonts w:ascii="Arial" w:hAnsi="Arial" w:cs="Arial"/>
          <w:bCs/>
          <w:sz w:val="24"/>
          <w:szCs w:val="24"/>
        </w:rPr>
      </w:pPr>
      <w:r w:rsidRPr="00DF7AA5">
        <w:rPr>
          <w:rFonts w:ascii="Arial" w:hAnsi="Arial" w:cs="Arial"/>
          <w:bCs/>
          <w:sz w:val="24"/>
          <w:szCs w:val="24"/>
        </w:rPr>
        <w:t xml:space="preserve">Murphy, H. R., Howgate, C., O'Keefe, J., Myers, J., Morgan, M., Coleman, M. A., ... &amp; </w:t>
      </w:r>
      <w:r w:rsidR="00092389">
        <w:rPr>
          <w:rFonts w:ascii="Arial" w:hAnsi="Arial" w:cs="Arial"/>
          <w:bCs/>
          <w:sz w:val="24"/>
          <w:szCs w:val="24"/>
        </w:rPr>
        <w:tab/>
      </w:r>
      <w:r w:rsidRPr="00DF7AA5">
        <w:rPr>
          <w:rFonts w:ascii="Arial" w:hAnsi="Arial" w:cs="Arial"/>
          <w:bCs/>
          <w:sz w:val="24"/>
          <w:szCs w:val="24"/>
        </w:rPr>
        <w:t xml:space="preserve">Tomkins, N. (2021). Characteristics and outcomes of pregnant women with type </w:t>
      </w:r>
      <w:r w:rsidR="00092389">
        <w:rPr>
          <w:rFonts w:ascii="Arial" w:hAnsi="Arial" w:cs="Arial"/>
          <w:bCs/>
          <w:sz w:val="24"/>
          <w:szCs w:val="24"/>
        </w:rPr>
        <w:tab/>
      </w:r>
      <w:r w:rsidRPr="00DF7AA5">
        <w:rPr>
          <w:rFonts w:ascii="Arial" w:hAnsi="Arial" w:cs="Arial"/>
          <w:bCs/>
          <w:sz w:val="24"/>
          <w:szCs w:val="24"/>
        </w:rPr>
        <w:t>1 or type 2 diabetes: a 5-year national population-based cohort study. </w:t>
      </w:r>
      <w:r w:rsidRPr="00DF7AA5">
        <w:rPr>
          <w:rFonts w:ascii="Arial" w:hAnsi="Arial" w:cs="Arial"/>
          <w:bCs/>
          <w:i/>
          <w:iCs/>
          <w:sz w:val="24"/>
          <w:szCs w:val="24"/>
        </w:rPr>
        <w:t xml:space="preserve">The lancet </w:t>
      </w:r>
      <w:r w:rsidR="00092389">
        <w:rPr>
          <w:rFonts w:ascii="Arial" w:hAnsi="Arial" w:cs="Arial"/>
          <w:bCs/>
          <w:i/>
          <w:iCs/>
          <w:sz w:val="24"/>
          <w:szCs w:val="24"/>
        </w:rPr>
        <w:tab/>
      </w:r>
      <w:r w:rsidRPr="00DF7AA5">
        <w:rPr>
          <w:rFonts w:ascii="Arial" w:hAnsi="Arial" w:cs="Arial"/>
          <w:bCs/>
          <w:i/>
          <w:iCs/>
          <w:sz w:val="24"/>
          <w:szCs w:val="24"/>
        </w:rPr>
        <w:t>Diabetes &amp; endocrinology</w:t>
      </w:r>
      <w:r w:rsidRPr="00DF7AA5">
        <w:rPr>
          <w:rFonts w:ascii="Arial" w:hAnsi="Arial" w:cs="Arial"/>
          <w:bCs/>
          <w:sz w:val="24"/>
          <w:szCs w:val="24"/>
        </w:rPr>
        <w:t>, </w:t>
      </w:r>
      <w:r w:rsidRPr="00DF7AA5">
        <w:rPr>
          <w:rFonts w:ascii="Arial" w:hAnsi="Arial" w:cs="Arial"/>
          <w:bCs/>
          <w:i/>
          <w:iCs/>
          <w:sz w:val="24"/>
          <w:szCs w:val="24"/>
        </w:rPr>
        <w:t>9</w:t>
      </w:r>
      <w:r w:rsidRPr="00DF7AA5">
        <w:rPr>
          <w:rFonts w:ascii="Arial" w:hAnsi="Arial" w:cs="Arial"/>
          <w:bCs/>
          <w:sz w:val="24"/>
          <w:szCs w:val="24"/>
        </w:rPr>
        <w:t>(3), 153-164.</w:t>
      </w:r>
    </w:p>
    <w:p w14:paraId="29A51E8B" w14:textId="77777777" w:rsidR="00092389" w:rsidRPr="007C39EA" w:rsidRDefault="00092389" w:rsidP="002D3384">
      <w:pPr>
        <w:spacing w:line="240" w:lineRule="auto"/>
        <w:rPr>
          <w:rFonts w:ascii="Arial" w:hAnsi="Arial" w:cs="Arial"/>
          <w:bCs/>
          <w:sz w:val="24"/>
          <w:szCs w:val="24"/>
          <w:lang w:val="en"/>
        </w:rPr>
      </w:pPr>
      <w:r w:rsidRPr="00092389">
        <w:rPr>
          <w:rFonts w:ascii="Arial" w:hAnsi="Arial" w:cs="Arial"/>
          <w:bCs/>
          <w:sz w:val="24"/>
          <w:szCs w:val="24"/>
        </w:rPr>
        <w:t xml:space="preserve">Murugan, P. (2021). Effect of </w:t>
      </w:r>
      <w:proofErr w:type="spellStart"/>
      <w:r w:rsidRPr="00092389">
        <w:rPr>
          <w:rFonts w:ascii="Arial" w:hAnsi="Arial" w:cs="Arial"/>
          <w:bCs/>
          <w:sz w:val="24"/>
          <w:szCs w:val="24"/>
        </w:rPr>
        <w:t>tetrahydrocurcumin</w:t>
      </w:r>
      <w:proofErr w:type="spellEnd"/>
      <w:r w:rsidRPr="00092389">
        <w:rPr>
          <w:rFonts w:ascii="Arial" w:hAnsi="Arial" w:cs="Arial"/>
          <w:bCs/>
          <w:sz w:val="24"/>
          <w:szCs w:val="24"/>
        </w:rPr>
        <w:t xml:space="preserve"> on lipid profiles in streptozotocin-</w:t>
      </w:r>
      <w:r>
        <w:rPr>
          <w:rFonts w:ascii="Arial" w:hAnsi="Arial" w:cs="Arial"/>
          <w:bCs/>
          <w:sz w:val="24"/>
          <w:szCs w:val="24"/>
        </w:rPr>
        <w:tab/>
      </w:r>
      <w:r w:rsidRPr="00092389">
        <w:rPr>
          <w:rFonts w:ascii="Arial" w:hAnsi="Arial" w:cs="Arial"/>
          <w:bCs/>
          <w:sz w:val="24"/>
          <w:szCs w:val="24"/>
        </w:rPr>
        <w:t>nicotinamide induced type 2 diabetes mellitus.</w:t>
      </w:r>
    </w:p>
    <w:p w14:paraId="3E91960F" w14:textId="77777777" w:rsidR="007A46E0"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Nabi, S. et al. (2013). STZ-induced β-cell damage and diabetes. Diabetes &amp; Metabolism </w:t>
      </w:r>
      <w:r w:rsidR="00092389">
        <w:rPr>
          <w:rFonts w:ascii="Arial" w:hAnsi="Arial" w:cs="Arial"/>
          <w:bCs/>
          <w:sz w:val="24"/>
          <w:szCs w:val="24"/>
        </w:rPr>
        <w:tab/>
      </w:r>
      <w:r w:rsidR="00092389">
        <w:rPr>
          <w:rFonts w:ascii="Arial" w:hAnsi="Arial" w:cs="Arial"/>
          <w:bCs/>
          <w:sz w:val="24"/>
          <w:szCs w:val="24"/>
        </w:rPr>
        <w:tab/>
      </w:r>
      <w:r w:rsidRPr="007C39EA">
        <w:rPr>
          <w:rFonts w:ascii="Arial" w:hAnsi="Arial" w:cs="Arial"/>
          <w:bCs/>
          <w:sz w:val="24"/>
          <w:szCs w:val="24"/>
        </w:rPr>
        <w:t xml:space="preserve">Journal, </w:t>
      </w:r>
      <w:r w:rsidRPr="007C39EA">
        <w:rPr>
          <w:rFonts w:ascii="Arial" w:hAnsi="Arial" w:cs="Arial"/>
          <w:bCs/>
          <w:sz w:val="24"/>
          <w:szCs w:val="24"/>
        </w:rPr>
        <w:tab/>
        <w:t>37(3), 200-210.</w:t>
      </w:r>
    </w:p>
    <w:p w14:paraId="723695F0" w14:textId="77777777" w:rsidR="007A46E0"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Nandini, H. S., &amp; Naik, P. R. (2019). Antidiabetic, antihyperlipidemic, and antioxidant </w:t>
      </w:r>
      <w:r w:rsidR="00092389">
        <w:rPr>
          <w:rFonts w:ascii="Arial" w:hAnsi="Arial" w:cs="Arial"/>
          <w:bCs/>
          <w:sz w:val="24"/>
          <w:szCs w:val="24"/>
        </w:rPr>
        <w:tab/>
      </w:r>
      <w:r w:rsidRPr="007C39EA">
        <w:rPr>
          <w:rFonts w:ascii="Arial" w:hAnsi="Arial" w:cs="Arial"/>
          <w:bCs/>
          <w:sz w:val="24"/>
          <w:szCs w:val="24"/>
        </w:rPr>
        <w:t xml:space="preserve">effect of </w:t>
      </w:r>
      <w:r w:rsidRPr="007C39EA">
        <w:rPr>
          <w:rFonts w:ascii="Arial" w:hAnsi="Arial" w:cs="Arial"/>
          <w:bCs/>
          <w:sz w:val="24"/>
          <w:szCs w:val="24"/>
        </w:rPr>
        <w:tab/>
        <w:t xml:space="preserve">vincamine in streptozotocin-induced diabetic rats. European </w:t>
      </w:r>
      <w:r w:rsidR="00092389">
        <w:rPr>
          <w:rFonts w:ascii="Arial" w:hAnsi="Arial" w:cs="Arial"/>
          <w:bCs/>
          <w:sz w:val="24"/>
          <w:szCs w:val="24"/>
        </w:rPr>
        <w:tab/>
      </w:r>
      <w:r w:rsidRPr="007C39EA">
        <w:rPr>
          <w:rFonts w:ascii="Arial" w:hAnsi="Arial" w:cs="Arial"/>
          <w:bCs/>
          <w:sz w:val="24"/>
          <w:szCs w:val="24"/>
        </w:rPr>
        <w:t xml:space="preserve">Journal of Pharmacology, </w:t>
      </w:r>
      <w:r w:rsidRPr="007C39EA">
        <w:rPr>
          <w:rFonts w:ascii="Arial" w:hAnsi="Arial" w:cs="Arial"/>
          <w:bCs/>
          <w:sz w:val="24"/>
          <w:szCs w:val="24"/>
        </w:rPr>
        <w:tab/>
        <w:t xml:space="preserve">843, 233–239. </w:t>
      </w:r>
      <w:r w:rsidR="00092389">
        <w:rPr>
          <w:rFonts w:ascii="Arial" w:hAnsi="Arial" w:cs="Arial"/>
          <w:bCs/>
          <w:sz w:val="24"/>
          <w:szCs w:val="24"/>
        </w:rPr>
        <w:tab/>
      </w:r>
      <w:r w:rsidRPr="007C39EA">
        <w:rPr>
          <w:rFonts w:ascii="Arial" w:hAnsi="Arial" w:cs="Arial"/>
          <w:bCs/>
          <w:sz w:val="24"/>
          <w:szCs w:val="24"/>
        </w:rPr>
        <w:t>https://doi.org/10.1016/j.ejphar.2018.11.034</w:t>
      </w:r>
    </w:p>
    <w:p w14:paraId="332305E2" w14:textId="77777777" w:rsidR="00DF7AA5" w:rsidRDefault="007A46E0" w:rsidP="002D3384">
      <w:pPr>
        <w:spacing w:line="240" w:lineRule="auto"/>
        <w:rPr>
          <w:rFonts w:ascii="Arial" w:hAnsi="Arial" w:cs="Arial"/>
          <w:bCs/>
          <w:sz w:val="24"/>
          <w:szCs w:val="24"/>
        </w:rPr>
      </w:pPr>
      <w:r w:rsidRPr="007C39EA">
        <w:rPr>
          <w:rFonts w:ascii="Arial" w:hAnsi="Arial" w:cs="Arial"/>
          <w:bCs/>
          <w:sz w:val="24"/>
          <w:szCs w:val="24"/>
        </w:rPr>
        <w:t xml:space="preserve">Nathan, D. M. (1993). Long-term complications of diabetes mellitus. </w:t>
      </w:r>
    </w:p>
    <w:p w14:paraId="61A585F1" w14:textId="77777777" w:rsidR="009F1723" w:rsidRDefault="00DF7AA5" w:rsidP="002D3384">
      <w:pPr>
        <w:spacing w:line="240" w:lineRule="auto"/>
        <w:rPr>
          <w:rFonts w:ascii="Arial" w:hAnsi="Arial" w:cs="Arial"/>
          <w:bCs/>
          <w:sz w:val="24"/>
          <w:szCs w:val="24"/>
        </w:rPr>
      </w:pPr>
      <w:r w:rsidRPr="00DF7AA5">
        <w:rPr>
          <w:rFonts w:ascii="Arial" w:hAnsi="Arial" w:cs="Arial"/>
          <w:bCs/>
          <w:sz w:val="24"/>
          <w:szCs w:val="24"/>
        </w:rPr>
        <w:t xml:space="preserve">Najmi, A., Javed, S. A., Al Bratty, M., &amp; Alhazmi, H. A. (2022). Modern approaches in </w:t>
      </w:r>
      <w:r w:rsidR="00092389">
        <w:rPr>
          <w:rFonts w:ascii="Arial" w:hAnsi="Arial" w:cs="Arial"/>
          <w:bCs/>
          <w:sz w:val="24"/>
          <w:szCs w:val="24"/>
        </w:rPr>
        <w:tab/>
      </w:r>
      <w:r w:rsidRPr="00DF7AA5">
        <w:rPr>
          <w:rFonts w:ascii="Arial" w:hAnsi="Arial" w:cs="Arial"/>
          <w:bCs/>
          <w:sz w:val="24"/>
          <w:szCs w:val="24"/>
        </w:rPr>
        <w:t xml:space="preserve">the discovery and development of plant-based natural products and their </w:t>
      </w:r>
      <w:r w:rsidR="00092389">
        <w:rPr>
          <w:rFonts w:ascii="Arial" w:hAnsi="Arial" w:cs="Arial"/>
          <w:bCs/>
          <w:sz w:val="24"/>
          <w:szCs w:val="24"/>
        </w:rPr>
        <w:tab/>
      </w:r>
      <w:r w:rsidRPr="00DF7AA5">
        <w:rPr>
          <w:rFonts w:ascii="Arial" w:hAnsi="Arial" w:cs="Arial"/>
          <w:bCs/>
          <w:sz w:val="24"/>
          <w:szCs w:val="24"/>
        </w:rPr>
        <w:t>analogues as potential therapeutic agents. </w:t>
      </w:r>
      <w:r w:rsidRPr="00DF7AA5">
        <w:rPr>
          <w:rFonts w:ascii="Arial" w:hAnsi="Arial" w:cs="Arial"/>
          <w:bCs/>
          <w:i/>
          <w:iCs/>
          <w:sz w:val="24"/>
          <w:szCs w:val="24"/>
        </w:rPr>
        <w:t>Molecules</w:t>
      </w:r>
      <w:r w:rsidRPr="00DF7AA5">
        <w:rPr>
          <w:rFonts w:ascii="Arial" w:hAnsi="Arial" w:cs="Arial"/>
          <w:bCs/>
          <w:sz w:val="24"/>
          <w:szCs w:val="24"/>
        </w:rPr>
        <w:t>, </w:t>
      </w:r>
      <w:r w:rsidRPr="00DF7AA5">
        <w:rPr>
          <w:rFonts w:ascii="Arial" w:hAnsi="Arial" w:cs="Arial"/>
          <w:bCs/>
          <w:i/>
          <w:iCs/>
          <w:sz w:val="24"/>
          <w:szCs w:val="24"/>
        </w:rPr>
        <w:t>27</w:t>
      </w:r>
      <w:r w:rsidRPr="00DF7AA5">
        <w:rPr>
          <w:rFonts w:ascii="Arial" w:hAnsi="Arial" w:cs="Arial"/>
          <w:bCs/>
          <w:sz w:val="24"/>
          <w:szCs w:val="24"/>
        </w:rPr>
        <w:t>(2), 349.</w:t>
      </w:r>
    </w:p>
    <w:p w14:paraId="26105C66" w14:textId="77777777" w:rsidR="007A46E0" w:rsidRPr="007C39EA" w:rsidRDefault="009F1723" w:rsidP="002D3384">
      <w:pPr>
        <w:spacing w:line="240" w:lineRule="auto"/>
        <w:rPr>
          <w:rFonts w:ascii="Arial" w:hAnsi="Arial" w:cs="Arial"/>
          <w:bCs/>
          <w:sz w:val="24"/>
          <w:szCs w:val="24"/>
        </w:rPr>
      </w:pPr>
      <w:r w:rsidRPr="009F1723">
        <w:rPr>
          <w:rFonts w:ascii="Arial" w:hAnsi="Arial" w:cs="Arial"/>
          <w:bCs/>
          <w:sz w:val="24"/>
          <w:szCs w:val="24"/>
        </w:rPr>
        <w:t xml:space="preserve">Nkwocha, C. C., Felix, J. O., Michael, L. O., &amp; Ale, B. A. (2024). Phytochemical </w:t>
      </w:r>
      <w:r w:rsidR="00092389">
        <w:rPr>
          <w:rFonts w:ascii="Arial" w:hAnsi="Arial" w:cs="Arial"/>
          <w:bCs/>
          <w:sz w:val="24"/>
          <w:szCs w:val="24"/>
        </w:rPr>
        <w:tab/>
      </w:r>
      <w:r w:rsidRPr="009F1723">
        <w:rPr>
          <w:rFonts w:ascii="Arial" w:hAnsi="Arial" w:cs="Arial"/>
          <w:bCs/>
          <w:sz w:val="24"/>
          <w:szCs w:val="24"/>
        </w:rPr>
        <w:t xml:space="preserve">screening and GC-FID identification of bioactive compounds in n-hexane, </w:t>
      </w:r>
      <w:r w:rsidR="00092389">
        <w:rPr>
          <w:rFonts w:ascii="Arial" w:hAnsi="Arial" w:cs="Arial"/>
          <w:bCs/>
          <w:sz w:val="24"/>
          <w:szCs w:val="24"/>
        </w:rPr>
        <w:tab/>
      </w:r>
      <w:proofErr w:type="spellStart"/>
      <w:r w:rsidRPr="009F1723">
        <w:rPr>
          <w:rFonts w:ascii="Arial" w:hAnsi="Arial" w:cs="Arial"/>
          <w:bCs/>
          <w:sz w:val="24"/>
          <w:szCs w:val="24"/>
        </w:rPr>
        <w:t>ethylacetate</w:t>
      </w:r>
      <w:proofErr w:type="spellEnd"/>
      <w:r w:rsidRPr="009F1723">
        <w:rPr>
          <w:rFonts w:ascii="Arial" w:hAnsi="Arial" w:cs="Arial"/>
          <w:bCs/>
          <w:sz w:val="24"/>
          <w:szCs w:val="24"/>
        </w:rPr>
        <w:t xml:space="preserve"> and methanol fractions of methanolic leaves extract of Azanza </w:t>
      </w:r>
      <w:r w:rsidR="00092389">
        <w:rPr>
          <w:rFonts w:ascii="Arial" w:hAnsi="Arial" w:cs="Arial"/>
          <w:bCs/>
          <w:sz w:val="24"/>
          <w:szCs w:val="24"/>
        </w:rPr>
        <w:tab/>
      </w:r>
      <w:proofErr w:type="spellStart"/>
      <w:r w:rsidRPr="009F1723">
        <w:rPr>
          <w:rFonts w:ascii="Arial" w:hAnsi="Arial" w:cs="Arial"/>
          <w:bCs/>
          <w:sz w:val="24"/>
          <w:szCs w:val="24"/>
        </w:rPr>
        <w:t>garckeana</w:t>
      </w:r>
      <w:proofErr w:type="spellEnd"/>
      <w:r w:rsidRPr="009F1723">
        <w:rPr>
          <w:rFonts w:ascii="Arial" w:hAnsi="Arial" w:cs="Arial"/>
          <w:bCs/>
          <w:sz w:val="24"/>
          <w:szCs w:val="24"/>
        </w:rPr>
        <w:t>. </w:t>
      </w:r>
      <w:r w:rsidRPr="009F1723">
        <w:rPr>
          <w:rFonts w:ascii="Arial" w:hAnsi="Arial" w:cs="Arial"/>
          <w:bCs/>
          <w:i/>
          <w:iCs/>
          <w:sz w:val="24"/>
          <w:szCs w:val="24"/>
        </w:rPr>
        <w:t>Food Chemistry Advances</w:t>
      </w:r>
      <w:r w:rsidRPr="009F1723">
        <w:rPr>
          <w:rFonts w:ascii="Arial" w:hAnsi="Arial" w:cs="Arial"/>
          <w:bCs/>
          <w:sz w:val="24"/>
          <w:szCs w:val="24"/>
        </w:rPr>
        <w:t>, </w:t>
      </w:r>
      <w:r w:rsidRPr="009F1723">
        <w:rPr>
          <w:rFonts w:ascii="Arial" w:hAnsi="Arial" w:cs="Arial"/>
          <w:bCs/>
          <w:i/>
          <w:iCs/>
          <w:sz w:val="24"/>
          <w:szCs w:val="24"/>
        </w:rPr>
        <w:t>4</w:t>
      </w:r>
      <w:r w:rsidRPr="009F1723">
        <w:rPr>
          <w:rFonts w:ascii="Arial" w:hAnsi="Arial" w:cs="Arial"/>
          <w:bCs/>
          <w:sz w:val="24"/>
          <w:szCs w:val="24"/>
        </w:rPr>
        <w:t>, 100712.</w:t>
      </w:r>
      <w:r w:rsidR="007A46E0" w:rsidRPr="007C39EA">
        <w:rPr>
          <w:rFonts w:ascii="Arial" w:hAnsi="Arial" w:cs="Arial"/>
          <w:bCs/>
          <w:sz w:val="24"/>
          <w:szCs w:val="24"/>
        </w:rPr>
        <w:tab/>
      </w:r>
    </w:p>
    <w:p w14:paraId="5CB57378" w14:textId="77777777" w:rsidR="00020D55"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Ogunlana, O. O., </w:t>
      </w:r>
      <w:proofErr w:type="spellStart"/>
      <w:r w:rsidRPr="007C39EA">
        <w:rPr>
          <w:rFonts w:ascii="Arial" w:hAnsi="Arial" w:cs="Arial"/>
          <w:bCs/>
          <w:sz w:val="24"/>
          <w:szCs w:val="24"/>
        </w:rPr>
        <w:t>Fakoya</w:t>
      </w:r>
      <w:proofErr w:type="spellEnd"/>
      <w:r w:rsidRPr="007C39EA">
        <w:rPr>
          <w:rFonts w:ascii="Arial" w:hAnsi="Arial" w:cs="Arial"/>
          <w:bCs/>
          <w:sz w:val="24"/>
          <w:szCs w:val="24"/>
        </w:rPr>
        <w:t xml:space="preserve">, A., &amp; Adepoju, G. (2021). Role of oxidative stress in diabetes </w:t>
      </w:r>
      <w:r w:rsidRPr="007C39EA">
        <w:rPr>
          <w:rFonts w:ascii="Arial" w:hAnsi="Arial" w:cs="Arial"/>
          <w:bCs/>
          <w:sz w:val="24"/>
          <w:szCs w:val="24"/>
        </w:rPr>
        <w:tab/>
        <w:t>mellitus. Journal of Biomedical Sciences, 20(4), 56-65</w:t>
      </w:r>
      <w:r w:rsidR="009F1723">
        <w:rPr>
          <w:rFonts w:ascii="Arial" w:hAnsi="Arial" w:cs="Arial"/>
          <w:bCs/>
          <w:sz w:val="24"/>
          <w:szCs w:val="24"/>
        </w:rPr>
        <w:t>.</w:t>
      </w:r>
    </w:p>
    <w:p w14:paraId="381BA833" w14:textId="77777777" w:rsidR="007A46E0" w:rsidRDefault="007A46E0" w:rsidP="002D3384">
      <w:pPr>
        <w:spacing w:line="240" w:lineRule="auto"/>
        <w:rPr>
          <w:rFonts w:ascii="Arial" w:hAnsi="Arial" w:cs="Arial"/>
          <w:bCs/>
          <w:sz w:val="24"/>
          <w:szCs w:val="24"/>
        </w:rPr>
      </w:pPr>
      <w:r w:rsidRPr="007C39EA">
        <w:rPr>
          <w:rFonts w:ascii="Arial" w:hAnsi="Arial" w:cs="Arial"/>
          <w:bCs/>
          <w:sz w:val="24"/>
          <w:szCs w:val="24"/>
        </w:rPr>
        <w:t xml:space="preserve">Ojo, O. A., </w:t>
      </w:r>
      <w:proofErr w:type="spellStart"/>
      <w:r w:rsidRPr="007C39EA">
        <w:rPr>
          <w:rFonts w:ascii="Arial" w:hAnsi="Arial" w:cs="Arial"/>
          <w:bCs/>
          <w:sz w:val="24"/>
          <w:szCs w:val="24"/>
        </w:rPr>
        <w:t>Okesola</w:t>
      </w:r>
      <w:proofErr w:type="spellEnd"/>
      <w:r w:rsidRPr="007C39EA">
        <w:rPr>
          <w:rFonts w:ascii="Arial" w:hAnsi="Arial" w:cs="Arial"/>
          <w:bCs/>
          <w:sz w:val="24"/>
          <w:szCs w:val="24"/>
        </w:rPr>
        <w:t xml:space="preserve">, M. A., </w:t>
      </w:r>
      <w:proofErr w:type="spellStart"/>
      <w:r w:rsidRPr="007C39EA">
        <w:rPr>
          <w:rFonts w:ascii="Arial" w:hAnsi="Arial" w:cs="Arial"/>
          <w:bCs/>
          <w:sz w:val="24"/>
          <w:szCs w:val="24"/>
        </w:rPr>
        <w:t>Ekakitie</w:t>
      </w:r>
      <w:proofErr w:type="spellEnd"/>
      <w:r w:rsidRPr="007C39EA">
        <w:rPr>
          <w:rFonts w:ascii="Arial" w:hAnsi="Arial" w:cs="Arial"/>
          <w:bCs/>
          <w:sz w:val="24"/>
          <w:szCs w:val="24"/>
        </w:rPr>
        <w:t xml:space="preserve">, L. I., Ajiboye, B. O., </w:t>
      </w:r>
      <w:proofErr w:type="spellStart"/>
      <w:r w:rsidRPr="007C39EA">
        <w:rPr>
          <w:rFonts w:ascii="Arial" w:hAnsi="Arial" w:cs="Arial"/>
          <w:bCs/>
          <w:sz w:val="24"/>
          <w:szCs w:val="24"/>
        </w:rPr>
        <w:t>Oyinloye</w:t>
      </w:r>
      <w:proofErr w:type="spellEnd"/>
      <w:r w:rsidRPr="007C39EA">
        <w:rPr>
          <w:rFonts w:ascii="Arial" w:hAnsi="Arial" w:cs="Arial"/>
          <w:bCs/>
          <w:sz w:val="24"/>
          <w:szCs w:val="24"/>
        </w:rPr>
        <w:t xml:space="preserve">, B. E., </w:t>
      </w:r>
      <w:proofErr w:type="spellStart"/>
      <w:r w:rsidRPr="007C39EA">
        <w:rPr>
          <w:rFonts w:ascii="Arial" w:hAnsi="Arial" w:cs="Arial"/>
          <w:bCs/>
          <w:sz w:val="24"/>
          <w:szCs w:val="24"/>
        </w:rPr>
        <w:t>Agboinghale</w:t>
      </w:r>
      <w:proofErr w:type="spellEnd"/>
      <w:r w:rsidRPr="007C39EA">
        <w:rPr>
          <w:rFonts w:ascii="Arial" w:hAnsi="Arial" w:cs="Arial"/>
          <w:bCs/>
          <w:sz w:val="24"/>
          <w:szCs w:val="24"/>
        </w:rPr>
        <w:t xml:space="preserve">, </w:t>
      </w:r>
      <w:r w:rsidR="00092389">
        <w:rPr>
          <w:rFonts w:ascii="Arial" w:hAnsi="Arial" w:cs="Arial"/>
          <w:bCs/>
          <w:sz w:val="24"/>
          <w:szCs w:val="24"/>
        </w:rPr>
        <w:tab/>
      </w:r>
      <w:r w:rsidRPr="007C39EA">
        <w:rPr>
          <w:rFonts w:ascii="Arial" w:hAnsi="Arial" w:cs="Arial"/>
          <w:bCs/>
          <w:sz w:val="24"/>
          <w:szCs w:val="24"/>
        </w:rPr>
        <w:t xml:space="preserve">P. E., </w:t>
      </w:r>
      <w:r w:rsidRPr="007C39EA">
        <w:rPr>
          <w:rFonts w:ascii="Arial" w:hAnsi="Arial" w:cs="Arial"/>
          <w:bCs/>
          <w:sz w:val="24"/>
          <w:szCs w:val="24"/>
        </w:rPr>
        <w:tab/>
        <w:t xml:space="preserve">&amp; </w:t>
      </w:r>
      <w:proofErr w:type="spellStart"/>
      <w:r w:rsidRPr="007C39EA">
        <w:rPr>
          <w:rFonts w:ascii="Arial" w:hAnsi="Arial" w:cs="Arial"/>
          <w:bCs/>
          <w:sz w:val="24"/>
          <w:szCs w:val="24"/>
        </w:rPr>
        <w:t>Onikanni</w:t>
      </w:r>
      <w:proofErr w:type="spellEnd"/>
      <w:r w:rsidRPr="007C39EA">
        <w:rPr>
          <w:rFonts w:ascii="Arial" w:hAnsi="Arial" w:cs="Arial"/>
          <w:bCs/>
          <w:sz w:val="24"/>
          <w:szCs w:val="24"/>
        </w:rPr>
        <w:t xml:space="preserve">, A. S. (2020). </w:t>
      </w:r>
      <w:proofErr w:type="spellStart"/>
      <w:r w:rsidRPr="007C39EA">
        <w:rPr>
          <w:rFonts w:ascii="Arial" w:hAnsi="Arial" w:cs="Arial"/>
          <w:bCs/>
          <w:sz w:val="24"/>
          <w:szCs w:val="24"/>
        </w:rPr>
        <w:t>Gongronema</w:t>
      </w:r>
      <w:proofErr w:type="spellEnd"/>
      <w:r w:rsidRPr="007C39EA">
        <w:rPr>
          <w:rFonts w:ascii="Arial" w:hAnsi="Arial" w:cs="Arial"/>
          <w:bCs/>
          <w:sz w:val="24"/>
          <w:szCs w:val="24"/>
        </w:rPr>
        <w:t xml:space="preserve"> </w:t>
      </w:r>
      <w:proofErr w:type="spellStart"/>
      <w:r w:rsidRPr="007C39EA">
        <w:rPr>
          <w:rFonts w:ascii="Arial" w:hAnsi="Arial" w:cs="Arial"/>
          <w:bCs/>
          <w:sz w:val="24"/>
          <w:szCs w:val="24"/>
        </w:rPr>
        <w:t>latifolium</w:t>
      </w:r>
      <w:proofErr w:type="spellEnd"/>
      <w:r w:rsidRPr="007C39EA">
        <w:rPr>
          <w:rFonts w:ascii="Arial" w:hAnsi="Arial" w:cs="Arial"/>
          <w:bCs/>
          <w:sz w:val="24"/>
          <w:szCs w:val="24"/>
        </w:rPr>
        <w:t xml:space="preserve"> Benth. Leaf extract </w:t>
      </w:r>
      <w:r w:rsidR="00092389">
        <w:rPr>
          <w:rFonts w:ascii="Arial" w:hAnsi="Arial" w:cs="Arial"/>
          <w:bCs/>
          <w:sz w:val="24"/>
          <w:szCs w:val="24"/>
        </w:rPr>
        <w:tab/>
      </w:r>
      <w:r w:rsidRPr="007C39EA">
        <w:rPr>
          <w:rFonts w:ascii="Arial" w:hAnsi="Arial" w:cs="Arial"/>
          <w:bCs/>
          <w:sz w:val="24"/>
          <w:szCs w:val="24"/>
        </w:rPr>
        <w:t>attenuates diabetes</w:t>
      </w:r>
      <w:r w:rsidRPr="007C39EA">
        <w:rPr>
          <w:rFonts w:ascii="Cambria Math" w:hAnsi="Cambria Math" w:cs="Cambria Math"/>
          <w:bCs/>
          <w:sz w:val="24"/>
          <w:szCs w:val="24"/>
        </w:rPr>
        <w:t>‐</w:t>
      </w:r>
      <w:r w:rsidRPr="007C39EA">
        <w:rPr>
          <w:rFonts w:ascii="Arial" w:hAnsi="Arial" w:cs="Arial"/>
          <w:bCs/>
          <w:sz w:val="24"/>
          <w:szCs w:val="24"/>
        </w:rPr>
        <w:tab/>
        <w:t xml:space="preserve">induced neuropathy via inhibition of cognitive, </w:t>
      </w:r>
      <w:r w:rsidR="00092389">
        <w:rPr>
          <w:rFonts w:ascii="Arial" w:hAnsi="Arial" w:cs="Arial"/>
          <w:bCs/>
          <w:sz w:val="24"/>
          <w:szCs w:val="24"/>
        </w:rPr>
        <w:tab/>
      </w:r>
      <w:r w:rsidRPr="007C39EA">
        <w:rPr>
          <w:rFonts w:ascii="Arial" w:hAnsi="Arial" w:cs="Arial"/>
          <w:bCs/>
          <w:sz w:val="24"/>
          <w:szCs w:val="24"/>
        </w:rPr>
        <w:t xml:space="preserve">oxidative stress and inflammatory </w:t>
      </w:r>
      <w:r w:rsidRPr="007C39EA">
        <w:rPr>
          <w:rFonts w:ascii="Arial" w:hAnsi="Arial" w:cs="Arial"/>
          <w:bCs/>
          <w:sz w:val="24"/>
          <w:szCs w:val="24"/>
        </w:rPr>
        <w:tab/>
        <w:t xml:space="preserve">response. Journal of the Science of </w:t>
      </w:r>
      <w:r w:rsidR="00092389">
        <w:rPr>
          <w:rFonts w:ascii="Arial" w:hAnsi="Arial" w:cs="Arial"/>
          <w:bCs/>
          <w:sz w:val="24"/>
          <w:szCs w:val="24"/>
        </w:rPr>
        <w:tab/>
      </w:r>
      <w:r w:rsidRPr="007C39EA">
        <w:rPr>
          <w:rFonts w:ascii="Arial" w:hAnsi="Arial" w:cs="Arial"/>
          <w:bCs/>
          <w:sz w:val="24"/>
          <w:szCs w:val="24"/>
        </w:rPr>
        <w:t>Food and Agriculture, 100(12), 4504-4511.</w:t>
      </w:r>
    </w:p>
    <w:p w14:paraId="18106BB2" w14:textId="77777777" w:rsidR="009F62FD" w:rsidRDefault="009F62FD" w:rsidP="002D3384">
      <w:pPr>
        <w:spacing w:line="240" w:lineRule="auto"/>
        <w:rPr>
          <w:rFonts w:ascii="Arial" w:hAnsi="Arial" w:cs="Arial"/>
          <w:bCs/>
          <w:sz w:val="24"/>
          <w:szCs w:val="24"/>
        </w:rPr>
      </w:pPr>
      <w:r w:rsidRPr="009F62FD">
        <w:rPr>
          <w:rFonts w:ascii="Arial" w:hAnsi="Arial" w:cs="Arial"/>
          <w:bCs/>
          <w:sz w:val="24"/>
          <w:szCs w:val="24"/>
        </w:rPr>
        <w:t xml:space="preserve">Olayiwola, V. A., Abiodun, F. O., </w:t>
      </w:r>
      <w:proofErr w:type="spellStart"/>
      <w:r w:rsidRPr="009F62FD">
        <w:rPr>
          <w:rFonts w:ascii="Arial" w:hAnsi="Arial" w:cs="Arial"/>
          <w:bCs/>
          <w:sz w:val="24"/>
          <w:szCs w:val="24"/>
        </w:rPr>
        <w:t>Ojedokun</w:t>
      </w:r>
      <w:proofErr w:type="spellEnd"/>
      <w:r w:rsidRPr="009F62FD">
        <w:rPr>
          <w:rFonts w:ascii="Arial" w:hAnsi="Arial" w:cs="Arial"/>
          <w:bCs/>
          <w:sz w:val="24"/>
          <w:szCs w:val="24"/>
        </w:rPr>
        <w:t xml:space="preserve">, R. O., Kolawole, I. O., &amp; </w:t>
      </w:r>
      <w:proofErr w:type="spellStart"/>
      <w:r w:rsidRPr="009F62FD">
        <w:rPr>
          <w:rFonts w:ascii="Arial" w:hAnsi="Arial" w:cs="Arial"/>
          <w:bCs/>
          <w:sz w:val="24"/>
          <w:szCs w:val="24"/>
        </w:rPr>
        <w:t>Ihediuche</w:t>
      </w:r>
      <w:proofErr w:type="spellEnd"/>
      <w:r w:rsidRPr="009F62FD">
        <w:rPr>
          <w:rFonts w:ascii="Arial" w:hAnsi="Arial" w:cs="Arial"/>
          <w:bCs/>
          <w:sz w:val="24"/>
          <w:szCs w:val="24"/>
        </w:rPr>
        <w:t xml:space="preserve">, C. I. </w:t>
      </w:r>
      <w:r w:rsidR="00092389">
        <w:rPr>
          <w:rFonts w:ascii="Arial" w:hAnsi="Arial" w:cs="Arial"/>
          <w:bCs/>
          <w:sz w:val="24"/>
          <w:szCs w:val="24"/>
        </w:rPr>
        <w:tab/>
      </w:r>
      <w:r w:rsidRPr="009F62FD">
        <w:rPr>
          <w:rFonts w:ascii="Arial" w:hAnsi="Arial" w:cs="Arial"/>
          <w:bCs/>
          <w:sz w:val="24"/>
          <w:szCs w:val="24"/>
        </w:rPr>
        <w:t xml:space="preserve">(2021). Early Growth Response of Azanza </w:t>
      </w:r>
      <w:proofErr w:type="spellStart"/>
      <w:r w:rsidRPr="009F62FD">
        <w:rPr>
          <w:rFonts w:ascii="Arial" w:hAnsi="Arial" w:cs="Arial"/>
          <w:bCs/>
          <w:sz w:val="24"/>
          <w:szCs w:val="24"/>
        </w:rPr>
        <w:t>garckeana</w:t>
      </w:r>
      <w:proofErr w:type="spellEnd"/>
      <w:r w:rsidRPr="009F62FD">
        <w:rPr>
          <w:rFonts w:ascii="Arial" w:hAnsi="Arial" w:cs="Arial"/>
          <w:bCs/>
          <w:sz w:val="24"/>
          <w:szCs w:val="24"/>
        </w:rPr>
        <w:t xml:space="preserve"> (Exell &amp; Hillc) as </w:t>
      </w:r>
      <w:r w:rsidR="00092389">
        <w:rPr>
          <w:rFonts w:ascii="Arial" w:hAnsi="Arial" w:cs="Arial"/>
          <w:bCs/>
          <w:sz w:val="24"/>
          <w:szCs w:val="24"/>
        </w:rPr>
        <w:tab/>
      </w:r>
      <w:r w:rsidRPr="009F62FD">
        <w:rPr>
          <w:rFonts w:ascii="Arial" w:hAnsi="Arial" w:cs="Arial"/>
          <w:bCs/>
          <w:sz w:val="24"/>
          <w:szCs w:val="24"/>
        </w:rPr>
        <w:t>Influenced by Organic and Inorganic Fertilizers. </w:t>
      </w:r>
      <w:r w:rsidRPr="009F62FD">
        <w:rPr>
          <w:rFonts w:ascii="Arial" w:hAnsi="Arial" w:cs="Arial"/>
          <w:bCs/>
          <w:i/>
          <w:iCs/>
          <w:sz w:val="24"/>
          <w:szCs w:val="24"/>
        </w:rPr>
        <w:t xml:space="preserve">Nigeria Agricultural </w:t>
      </w:r>
      <w:r w:rsidR="00092389">
        <w:rPr>
          <w:rFonts w:ascii="Arial" w:hAnsi="Arial" w:cs="Arial"/>
          <w:bCs/>
          <w:i/>
          <w:iCs/>
          <w:sz w:val="24"/>
          <w:szCs w:val="24"/>
        </w:rPr>
        <w:tab/>
      </w:r>
      <w:r w:rsidRPr="009F62FD">
        <w:rPr>
          <w:rFonts w:ascii="Arial" w:hAnsi="Arial" w:cs="Arial"/>
          <w:bCs/>
          <w:i/>
          <w:iCs/>
          <w:sz w:val="24"/>
          <w:szCs w:val="24"/>
        </w:rPr>
        <w:t>Journal</w:t>
      </w:r>
      <w:r w:rsidRPr="009F62FD">
        <w:rPr>
          <w:rFonts w:ascii="Arial" w:hAnsi="Arial" w:cs="Arial"/>
          <w:bCs/>
          <w:sz w:val="24"/>
          <w:szCs w:val="24"/>
        </w:rPr>
        <w:t>, </w:t>
      </w:r>
      <w:r w:rsidRPr="009F62FD">
        <w:rPr>
          <w:rFonts w:ascii="Arial" w:hAnsi="Arial" w:cs="Arial"/>
          <w:bCs/>
          <w:i/>
          <w:iCs/>
          <w:sz w:val="24"/>
          <w:szCs w:val="24"/>
        </w:rPr>
        <w:t>52</w:t>
      </w:r>
      <w:r w:rsidRPr="009F62FD">
        <w:rPr>
          <w:rFonts w:ascii="Arial" w:hAnsi="Arial" w:cs="Arial"/>
          <w:bCs/>
          <w:sz w:val="24"/>
          <w:szCs w:val="24"/>
        </w:rPr>
        <w:t>(2), 284-288.</w:t>
      </w:r>
    </w:p>
    <w:p w14:paraId="490043DC" w14:textId="77777777" w:rsidR="00020D55" w:rsidRPr="007C39EA" w:rsidRDefault="00020D55" w:rsidP="002D3384">
      <w:pPr>
        <w:spacing w:line="240" w:lineRule="auto"/>
        <w:rPr>
          <w:rFonts w:ascii="Arial" w:hAnsi="Arial" w:cs="Arial"/>
          <w:bCs/>
          <w:sz w:val="24"/>
          <w:szCs w:val="24"/>
        </w:rPr>
      </w:pPr>
      <w:proofErr w:type="spellStart"/>
      <w:r w:rsidRPr="00020D55">
        <w:rPr>
          <w:rFonts w:ascii="Arial" w:hAnsi="Arial" w:cs="Arial"/>
          <w:bCs/>
          <w:sz w:val="24"/>
          <w:szCs w:val="24"/>
        </w:rPr>
        <w:t>Rangraze</w:t>
      </w:r>
      <w:proofErr w:type="spellEnd"/>
      <w:r w:rsidRPr="00020D55">
        <w:rPr>
          <w:rFonts w:ascii="Arial" w:hAnsi="Arial" w:cs="Arial"/>
          <w:bCs/>
          <w:sz w:val="24"/>
          <w:szCs w:val="24"/>
        </w:rPr>
        <w:t xml:space="preserve">, I. R., El-Tanani, M., Rabbani, S. A., Babiker, R., Matalka, I. I., &amp; Rizzo, M. </w:t>
      </w:r>
      <w:r w:rsidR="00092389">
        <w:rPr>
          <w:rFonts w:ascii="Arial" w:hAnsi="Arial" w:cs="Arial"/>
          <w:bCs/>
          <w:sz w:val="24"/>
          <w:szCs w:val="24"/>
        </w:rPr>
        <w:tab/>
      </w:r>
      <w:r w:rsidRPr="00020D55">
        <w:rPr>
          <w:rFonts w:ascii="Arial" w:hAnsi="Arial" w:cs="Arial"/>
          <w:bCs/>
          <w:sz w:val="24"/>
          <w:szCs w:val="24"/>
        </w:rPr>
        <w:t xml:space="preserve">(2025). Diabetes and its Silent Partner: A Critical Review of Hyperinsulinemia </w:t>
      </w:r>
      <w:r w:rsidR="00092389">
        <w:rPr>
          <w:rFonts w:ascii="Arial" w:hAnsi="Arial" w:cs="Arial"/>
          <w:bCs/>
          <w:sz w:val="24"/>
          <w:szCs w:val="24"/>
        </w:rPr>
        <w:tab/>
      </w:r>
      <w:r w:rsidRPr="00020D55">
        <w:rPr>
          <w:rFonts w:ascii="Arial" w:hAnsi="Arial" w:cs="Arial"/>
          <w:bCs/>
          <w:sz w:val="24"/>
          <w:szCs w:val="24"/>
        </w:rPr>
        <w:t>and its Complications. </w:t>
      </w:r>
      <w:r w:rsidRPr="00020D55">
        <w:rPr>
          <w:rFonts w:ascii="Arial" w:hAnsi="Arial" w:cs="Arial"/>
          <w:bCs/>
          <w:i/>
          <w:iCs/>
          <w:sz w:val="24"/>
          <w:szCs w:val="24"/>
        </w:rPr>
        <w:t>Current Diabetes Reviews</w:t>
      </w:r>
      <w:r w:rsidRPr="00020D55">
        <w:rPr>
          <w:rFonts w:ascii="Arial" w:hAnsi="Arial" w:cs="Arial"/>
          <w:bCs/>
          <w:sz w:val="24"/>
          <w:szCs w:val="24"/>
        </w:rPr>
        <w:t>, </w:t>
      </w:r>
      <w:r w:rsidRPr="00020D55">
        <w:rPr>
          <w:rFonts w:ascii="Arial" w:hAnsi="Arial" w:cs="Arial"/>
          <w:bCs/>
          <w:i/>
          <w:iCs/>
          <w:sz w:val="24"/>
          <w:szCs w:val="24"/>
        </w:rPr>
        <w:t>21</w:t>
      </w:r>
      <w:r w:rsidRPr="00020D55">
        <w:rPr>
          <w:rFonts w:ascii="Arial" w:hAnsi="Arial" w:cs="Arial"/>
          <w:bCs/>
          <w:sz w:val="24"/>
          <w:szCs w:val="24"/>
        </w:rPr>
        <w:t>(9), e15733998311738.</w:t>
      </w:r>
    </w:p>
    <w:p w14:paraId="2A38319B" w14:textId="77777777" w:rsidR="007A46E0" w:rsidRDefault="007A46E0" w:rsidP="002D3384">
      <w:pPr>
        <w:spacing w:line="240" w:lineRule="auto"/>
        <w:rPr>
          <w:rFonts w:ascii="Arial" w:hAnsi="Arial" w:cs="Arial"/>
          <w:bCs/>
          <w:sz w:val="24"/>
          <w:szCs w:val="24"/>
        </w:rPr>
      </w:pPr>
      <w:r w:rsidRPr="007C39EA">
        <w:rPr>
          <w:rFonts w:ascii="Arial" w:hAnsi="Arial" w:cs="Arial"/>
          <w:bCs/>
          <w:sz w:val="24"/>
          <w:szCs w:val="24"/>
        </w:rPr>
        <w:t xml:space="preserve">Reitman, S., &amp; Frankel, S. (1957). A colorimetric method for the determination of serum </w:t>
      </w:r>
      <w:r w:rsidRPr="007C39EA">
        <w:rPr>
          <w:rFonts w:ascii="Arial" w:hAnsi="Arial" w:cs="Arial"/>
          <w:bCs/>
          <w:sz w:val="24"/>
          <w:szCs w:val="24"/>
        </w:rPr>
        <w:tab/>
        <w:t>transaminases. American Journal of Clinical Pathology, 28(1), 56-63.</w:t>
      </w:r>
    </w:p>
    <w:p w14:paraId="48D3C340" w14:textId="77777777" w:rsidR="00555AD0" w:rsidRDefault="00555AD0" w:rsidP="002D3384">
      <w:pPr>
        <w:spacing w:line="240" w:lineRule="auto"/>
        <w:rPr>
          <w:rFonts w:ascii="Arial" w:hAnsi="Arial" w:cs="Arial"/>
          <w:bCs/>
          <w:sz w:val="24"/>
          <w:szCs w:val="24"/>
        </w:rPr>
      </w:pPr>
      <w:r w:rsidRPr="00555AD0">
        <w:rPr>
          <w:rFonts w:ascii="Arial" w:hAnsi="Arial" w:cs="Arial"/>
          <w:bCs/>
          <w:sz w:val="24"/>
          <w:szCs w:val="24"/>
        </w:rPr>
        <w:lastRenderedPageBreak/>
        <w:t>Rajavel, V. (2016). </w:t>
      </w:r>
      <w:r w:rsidRPr="00555AD0">
        <w:rPr>
          <w:rFonts w:ascii="Arial" w:hAnsi="Arial" w:cs="Arial"/>
          <w:bCs/>
          <w:i/>
          <w:iCs/>
          <w:sz w:val="24"/>
          <w:szCs w:val="24"/>
        </w:rPr>
        <w:t xml:space="preserve">Dose-And Time Dependent Effects of Oil-Palm (Elaeis Guineensis) </w:t>
      </w:r>
      <w:r w:rsidR="00092389">
        <w:rPr>
          <w:rFonts w:ascii="Arial" w:hAnsi="Arial" w:cs="Arial"/>
          <w:bCs/>
          <w:i/>
          <w:iCs/>
          <w:sz w:val="24"/>
          <w:szCs w:val="24"/>
        </w:rPr>
        <w:tab/>
      </w:r>
      <w:r w:rsidRPr="00555AD0">
        <w:rPr>
          <w:rFonts w:ascii="Arial" w:hAnsi="Arial" w:cs="Arial"/>
          <w:bCs/>
          <w:i/>
          <w:iCs/>
          <w:sz w:val="24"/>
          <w:szCs w:val="24"/>
        </w:rPr>
        <w:t xml:space="preserve">Leaf Extract in </w:t>
      </w:r>
      <w:proofErr w:type="spellStart"/>
      <w:r w:rsidRPr="00555AD0">
        <w:rPr>
          <w:rFonts w:ascii="Arial" w:hAnsi="Arial" w:cs="Arial"/>
          <w:bCs/>
          <w:i/>
          <w:iCs/>
          <w:sz w:val="24"/>
          <w:szCs w:val="24"/>
        </w:rPr>
        <w:t>Streptozocin</w:t>
      </w:r>
      <w:proofErr w:type="spellEnd"/>
      <w:r w:rsidRPr="00555AD0">
        <w:rPr>
          <w:rFonts w:ascii="Arial" w:hAnsi="Arial" w:cs="Arial"/>
          <w:bCs/>
          <w:i/>
          <w:iCs/>
          <w:sz w:val="24"/>
          <w:szCs w:val="24"/>
        </w:rPr>
        <w:t xml:space="preserve">-Induced Oxidative Stress and Renal Damage in </w:t>
      </w:r>
      <w:r w:rsidR="00092389">
        <w:rPr>
          <w:rFonts w:ascii="Arial" w:hAnsi="Arial" w:cs="Arial"/>
          <w:bCs/>
          <w:i/>
          <w:iCs/>
          <w:sz w:val="24"/>
          <w:szCs w:val="24"/>
        </w:rPr>
        <w:tab/>
      </w:r>
      <w:r w:rsidRPr="00555AD0">
        <w:rPr>
          <w:rFonts w:ascii="Arial" w:hAnsi="Arial" w:cs="Arial"/>
          <w:bCs/>
          <w:i/>
          <w:iCs/>
          <w:sz w:val="24"/>
          <w:szCs w:val="24"/>
        </w:rPr>
        <w:t>Diabetic Rats</w:t>
      </w:r>
      <w:r w:rsidRPr="00555AD0">
        <w:rPr>
          <w:rFonts w:ascii="Arial" w:hAnsi="Arial" w:cs="Arial"/>
          <w:bCs/>
          <w:sz w:val="24"/>
          <w:szCs w:val="24"/>
        </w:rPr>
        <w:t> (Doctoral dissertation, University of Malaya (Malaysia)).</w:t>
      </w:r>
    </w:p>
    <w:p w14:paraId="7EF65413" w14:textId="77777777" w:rsidR="004A28C0" w:rsidRDefault="004A28C0" w:rsidP="002D3384">
      <w:pPr>
        <w:spacing w:line="240" w:lineRule="auto"/>
        <w:rPr>
          <w:rFonts w:ascii="Arial" w:hAnsi="Arial" w:cs="Arial"/>
          <w:bCs/>
          <w:sz w:val="24"/>
          <w:szCs w:val="24"/>
        </w:rPr>
      </w:pPr>
      <w:proofErr w:type="spellStart"/>
      <w:r w:rsidRPr="004A28C0">
        <w:rPr>
          <w:rFonts w:ascii="Arial" w:hAnsi="Arial" w:cs="Arial"/>
          <w:bCs/>
          <w:sz w:val="24"/>
          <w:szCs w:val="24"/>
        </w:rPr>
        <w:t>Roglic</w:t>
      </w:r>
      <w:proofErr w:type="spellEnd"/>
      <w:r w:rsidRPr="004A28C0">
        <w:rPr>
          <w:rFonts w:ascii="Arial" w:hAnsi="Arial" w:cs="Arial"/>
          <w:bCs/>
          <w:sz w:val="24"/>
          <w:szCs w:val="24"/>
        </w:rPr>
        <w:t>, G. (Ed.). (2016). </w:t>
      </w:r>
      <w:r w:rsidRPr="004A28C0">
        <w:rPr>
          <w:rFonts w:ascii="Arial" w:hAnsi="Arial" w:cs="Arial"/>
          <w:bCs/>
          <w:i/>
          <w:iCs/>
          <w:sz w:val="24"/>
          <w:szCs w:val="24"/>
        </w:rPr>
        <w:t>Global report on diabetes</w:t>
      </w:r>
      <w:r w:rsidRPr="004A28C0">
        <w:rPr>
          <w:rFonts w:ascii="Arial" w:hAnsi="Arial" w:cs="Arial"/>
          <w:bCs/>
          <w:sz w:val="24"/>
          <w:szCs w:val="24"/>
        </w:rPr>
        <w:t>. World Health Organization.</w:t>
      </w:r>
    </w:p>
    <w:p w14:paraId="4B045756" w14:textId="77777777" w:rsidR="00F7230F" w:rsidRPr="007C39EA" w:rsidRDefault="00F7230F" w:rsidP="002D3384">
      <w:pPr>
        <w:spacing w:line="240" w:lineRule="auto"/>
        <w:rPr>
          <w:rFonts w:ascii="Arial" w:hAnsi="Arial" w:cs="Arial"/>
          <w:bCs/>
          <w:sz w:val="24"/>
          <w:szCs w:val="24"/>
        </w:rPr>
      </w:pPr>
      <w:proofErr w:type="spellStart"/>
      <w:r w:rsidRPr="00F7230F">
        <w:rPr>
          <w:rFonts w:ascii="Arial" w:hAnsi="Arial" w:cs="Arial"/>
          <w:bCs/>
          <w:sz w:val="24"/>
          <w:szCs w:val="24"/>
        </w:rPr>
        <w:t>Rajora</w:t>
      </w:r>
      <w:proofErr w:type="spellEnd"/>
      <w:r w:rsidRPr="00F7230F">
        <w:rPr>
          <w:rFonts w:ascii="Arial" w:hAnsi="Arial" w:cs="Arial"/>
          <w:bCs/>
          <w:sz w:val="24"/>
          <w:szCs w:val="24"/>
        </w:rPr>
        <w:t xml:space="preserve">, A., &amp; Nagpal, K. (2021). Nanotechnology Mediated Diagnosis of Type II </w:t>
      </w:r>
      <w:r>
        <w:rPr>
          <w:rFonts w:ascii="Arial" w:hAnsi="Arial" w:cs="Arial"/>
          <w:bCs/>
          <w:sz w:val="24"/>
          <w:szCs w:val="24"/>
        </w:rPr>
        <w:tab/>
      </w:r>
      <w:r w:rsidRPr="00F7230F">
        <w:rPr>
          <w:rFonts w:ascii="Arial" w:hAnsi="Arial" w:cs="Arial"/>
          <w:bCs/>
          <w:sz w:val="24"/>
          <w:szCs w:val="24"/>
        </w:rPr>
        <w:t>Diabetes Mellitus. </w:t>
      </w:r>
      <w:r w:rsidRPr="00F7230F">
        <w:rPr>
          <w:rFonts w:ascii="Arial" w:hAnsi="Arial" w:cs="Arial"/>
          <w:bCs/>
          <w:i/>
          <w:iCs/>
          <w:sz w:val="24"/>
          <w:szCs w:val="24"/>
        </w:rPr>
        <w:t xml:space="preserve">Recent Innovations in Chemical Engineering (Formerly Recent </w:t>
      </w:r>
      <w:r>
        <w:rPr>
          <w:rFonts w:ascii="Arial" w:hAnsi="Arial" w:cs="Arial"/>
          <w:bCs/>
          <w:i/>
          <w:iCs/>
          <w:sz w:val="24"/>
          <w:szCs w:val="24"/>
        </w:rPr>
        <w:tab/>
      </w:r>
      <w:r w:rsidRPr="00F7230F">
        <w:rPr>
          <w:rFonts w:ascii="Arial" w:hAnsi="Arial" w:cs="Arial"/>
          <w:bCs/>
          <w:i/>
          <w:iCs/>
          <w:sz w:val="24"/>
          <w:szCs w:val="24"/>
        </w:rPr>
        <w:t>Patents on Chemical Engineering)</w:t>
      </w:r>
      <w:r w:rsidRPr="00F7230F">
        <w:rPr>
          <w:rFonts w:ascii="Arial" w:hAnsi="Arial" w:cs="Arial"/>
          <w:bCs/>
          <w:sz w:val="24"/>
          <w:szCs w:val="24"/>
        </w:rPr>
        <w:t>, </w:t>
      </w:r>
      <w:r w:rsidRPr="00F7230F">
        <w:rPr>
          <w:rFonts w:ascii="Arial" w:hAnsi="Arial" w:cs="Arial"/>
          <w:bCs/>
          <w:i/>
          <w:iCs/>
          <w:sz w:val="24"/>
          <w:szCs w:val="24"/>
        </w:rPr>
        <w:t>14</w:t>
      </w:r>
      <w:r w:rsidRPr="00F7230F">
        <w:rPr>
          <w:rFonts w:ascii="Arial" w:hAnsi="Arial" w:cs="Arial"/>
          <w:bCs/>
          <w:sz w:val="24"/>
          <w:szCs w:val="24"/>
        </w:rPr>
        <w:t>(4), 272-298.</w:t>
      </w:r>
    </w:p>
    <w:p w14:paraId="00975098" w14:textId="77777777" w:rsidR="007A46E0" w:rsidRDefault="007A46E0" w:rsidP="002D3384">
      <w:pPr>
        <w:spacing w:line="240" w:lineRule="auto"/>
        <w:rPr>
          <w:rFonts w:ascii="Arial" w:hAnsi="Arial" w:cs="Arial"/>
          <w:bCs/>
          <w:sz w:val="24"/>
          <w:szCs w:val="24"/>
        </w:rPr>
      </w:pPr>
      <w:r w:rsidRPr="007C39EA">
        <w:rPr>
          <w:rFonts w:ascii="Arial" w:hAnsi="Arial" w:cs="Arial"/>
          <w:bCs/>
          <w:sz w:val="24"/>
          <w:szCs w:val="24"/>
        </w:rPr>
        <w:t>Steel, R.G.D., &amp; Torrie, J.H. (1980). Principles and Procedures of Statistics. McGraw-</w:t>
      </w:r>
      <w:r w:rsidR="00F7230F">
        <w:rPr>
          <w:rFonts w:ascii="Arial" w:hAnsi="Arial" w:cs="Arial"/>
          <w:bCs/>
          <w:sz w:val="24"/>
          <w:szCs w:val="24"/>
        </w:rPr>
        <w:tab/>
      </w:r>
      <w:r w:rsidRPr="007C39EA">
        <w:rPr>
          <w:rFonts w:ascii="Arial" w:hAnsi="Arial" w:cs="Arial"/>
          <w:bCs/>
          <w:sz w:val="24"/>
          <w:szCs w:val="24"/>
        </w:rPr>
        <w:t>Hill.</w:t>
      </w:r>
    </w:p>
    <w:p w14:paraId="47FB7C3C" w14:textId="77777777" w:rsidR="00AA37F5" w:rsidRDefault="00AA37F5" w:rsidP="002D3384">
      <w:pPr>
        <w:spacing w:line="240" w:lineRule="auto"/>
        <w:rPr>
          <w:rFonts w:ascii="Arial" w:hAnsi="Arial" w:cs="Arial"/>
          <w:bCs/>
          <w:sz w:val="24"/>
          <w:szCs w:val="24"/>
        </w:rPr>
      </w:pPr>
      <w:r w:rsidRPr="00AA37F5">
        <w:rPr>
          <w:rFonts w:ascii="Arial" w:hAnsi="Arial" w:cs="Arial"/>
          <w:bCs/>
          <w:sz w:val="24"/>
          <w:szCs w:val="24"/>
        </w:rPr>
        <w:t xml:space="preserve">Silva Sobrinho, F. B. D. (2021). </w:t>
      </w:r>
      <w:proofErr w:type="spellStart"/>
      <w:r w:rsidRPr="00AA37F5">
        <w:rPr>
          <w:rFonts w:ascii="Arial" w:hAnsi="Arial" w:cs="Arial"/>
          <w:bCs/>
          <w:sz w:val="24"/>
          <w:szCs w:val="24"/>
        </w:rPr>
        <w:t>Análise</w:t>
      </w:r>
      <w:proofErr w:type="spellEnd"/>
      <w:r w:rsidRPr="00AA37F5">
        <w:rPr>
          <w:rFonts w:ascii="Arial" w:hAnsi="Arial" w:cs="Arial"/>
          <w:bCs/>
          <w:sz w:val="24"/>
          <w:szCs w:val="24"/>
        </w:rPr>
        <w:t xml:space="preserve"> </w:t>
      </w:r>
      <w:proofErr w:type="spellStart"/>
      <w:r w:rsidRPr="00AA37F5">
        <w:rPr>
          <w:rFonts w:ascii="Arial" w:hAnsi="Arial" w:cs="Arial"/>
          <w:bCs/>
          <w:sz w:val="24"/>
          <w:szCs w:val="24"/>
        </w:rPr>
        <w:t>mecânica</w:t>
      </w:r>
      <w:proofErr w:type="spellEnd"/>
      <w:r w:rsidRPr="00AA37F5">
        <w:rPr>
          <w:rFonts w:ascii="Arial" w:hAnsi="Arial" w:cs="Arial"/>
          <w:bCs/>
          <w:sz w:val="24"/>
          <w:szCs w:val="24"/>
        </w:rPr>
        <w:t xml:space="preserve"> </w:t>
      </w:r>
      <w:proofErr w:type="spellStart"/>
      <w:r w:rsidRPr="00AA37F5">
        <w:rPr>
          <w:rFonts w:ascii="Arial" w:hAnsi="Arial" w:cs="Arial"/>
          <w:bCs/>
          <w:sz w:val="24"/>
          <w:szCs w:val="24"/>
        </w:rPr>
        <w:t>comparativa</w:t>
      </w:r>
      <w:proofErr w:type="spellEnd"/>
      <w:r w:rsidRPr="00AA37F5">
        <w:rPr>
          <w:rFonts w:ascii="Arial" w:hAnsi="Arial" w:cs="Arial"/>
          <w:bCs/>
          <w:sz w:val="24"/>
          <w:szCs w:val="24"/>
        </w:rPr>
        <w:t xml:space="preserve"> de </w:t>
      </w:r>
      <w:proofErr w:type="spellStart"/>
      <w:r w:rsidRPr="00AA37F5">
        <w:rPr>
          <w:rFonts w:ascii="Arial" w:hAnsi="Arial" w:cs="Arial"/>
          <w:bCs/>
          <w:sz w:val="24"/>
          <w:szCs w:val="24"/>
        </w:rPr>
        <w:t>diferentes</w:t>
      </w:r>
      <w:proofErr w:type="spellEnd"/>
      <w:r w:rsidRPr="00AA37F5">
        <w:rPr>
          <w:rFonts w:ascii="Arial" w:hAnsi="Arial" w:cs="Arial"/>
          <w:bCs/>
          <w:sz w:val="24"/>
          <w:szCs w:val="24"/>
        </w:rPr>
        <w:t xml:space="preserve"> </w:t>
      </w:r>
      <w:proofErr w:type="spellStart"/>
      <w:r w:rsidRPr="00AA37F5">
        <w:rPr>
          <w:rFonts w:ascii="Arial" w:hAnsi="Arial" w:cs="Arial"/>
          <w:bCs/>
          <w:sz w:val="24"/>
          <w:szCs w:val="24"/>
        </w:rPr>
        <w:t>métodos</w:t>
      </w:r>
      <w:proofErr w:type="spellEnd"/>
      <w:r w:rsidRPr="00AA37F5">
        <w:rPr>
          <w:rFonts w:ascii="Arial" w:hAnsi="Arial" w:cs="Arial"/>
          <w:bCs/>
          <w:sz w:val="24"/>
          <w:szCs w:val="24"/>
        </w:rPr>
        <w:t xml:space="preserve"> </w:t>
      </w:r>
      <w:r w:rsidR="00F7230F">
        <w:rPr>
          <w:rFonts w:ascii="Arial" w:hAnsi="Arial" w:cs="Arial"/>
          <w:bCs/>
          <w:sz w:val="24"/>
          <w:szCs w:val="24"/>
        </w:rPr>
        <w:tab/>
      </w:r>
      <w:r w:rsidRPr="00AA37F5">
        <w:rPr>
          <w:rFonts w:ascii="Arial" w:hAnsi="Arial" w:cs="Arial"/>
          <w:bCs/>
          <w:sz w:val="24"/>
          <w:szCs w:val="24"/>
        </w:rPr>
        <w:t xml:space="preserve">de </w:t>
      </w:r>
      <w:proofErr w:type="spellStart"/>
      <w:r w:rsidRPr="00AA37F5">
        <w:rPr>
          <w:rFonts w:ascii="Arial" w:hAnsi="Arial" w:cs="Arial"/>
          <w:bCs/>
          <w:sz w:val="24"/>
          <w:szCs w:val="24"/>
        </w:rPr>
        <w:t>estabilização</w:t>
      </w:r>
      <w:proofErr w:type="spellEnd"/>
      <w:r w:rsidRPr="00AA37F5">
        <w:rPr>
          <w:rFonts w:ascii="Arial" w:hAnsi="Arial" w:cs="Arial"/>
          <w:bCs/>
          <w:sz w:val="24"/>
          <w:szCs w:val="24"/>
        </w:rPr>
        <w:t xml:space="preserve"> de </w:t>
      </w:r>
      <w:proofErr w:type="spellStart"/>
      <w:r w:rsidRPr="00AA37F5">
        <w:rPr>
          <w:rFonts w:ascii="Arial" w:hAnsi="Arial" w:cs="Arial"/>
          <w:bCs/>
          <w:sz w:val="24"/>
          <w:szCs w:val="24"/>
        </w:rPr>
        <w:t>osteotomia</w:t>
      </w:r>
      <w:proofErr w:type="spellEnd"/>
      <w:r w:rsidRPr="00AA37F5">
        <w:rPr>
          <w:rFonts w:ascii="Arial" w:hAnsi="Arial" w:cs="Arial"/>
          <w:bCs/>
          <w:sz w:val="24"/>
          <w:szCs w:val="24"/>
        </w:rPr>
        <w:t xml:space="preserve"> do </w:t>
      </w:r>
      <w:proofErr w:type="spellStart"/>
      <w:r w:rsidRPr="00AA37F5">
        <w:rPr>
          <w:rFonts w:ascii="Arial" w:hAnsi="Arial" w:cs="Arial"/>
          <w:bCs/>
          <w:sz w:val="24"/>
          <w:szCs w:val="24"/>
        </w:rPr>
        <w:t>olécrano</w:t>
      </w:r>
      <w:proofErr w:type="spellEnd"/>
      <w:r w:rsidRPr="00AA37F5">
        <w:rPr>
          <w:rFonts w:ascii="Arial" w:hAnsi="Arial" w:cs="Arial"/>
          <w:bCs/>
          <w:sz w:val="24"/>
          <w:szCs w:val="24"/>
        </w:rPr>
        <w:t xml:space="preserve"> de </w:t>
      </w:r>
      <w:proofErr w:type="spellStart"/>
      <w:r w:rsidRPr="00AA37F5">
        <w:rPr>
          <w:rFonts w:ascii="Arial" w:hAnsi="Arial" w:cs="Arial"/>
          <w:bCs/>
          <w:sz w:val="24"/>
          <w:szCs w:val="24"/>
        </w:rPr>
        <w:t>cão</w:t>
      </w:r>
      <w:proofErr w:type="spellEnd"/>
      <w:r w:rsidRPr="00AA37F5">
        <w:rPr>
          <w:rFonts w:ascii="Arial" w:hAnsi="Arial" w:cs="Arial"/>
          <w:bCs/>
          <w:sz w:val="24"/>
          <w:szCs w:val="24"/>
        </w:rPr>
        <w:t xml:space="preserve"> </w:t>
      </w:r>
      <w:proofErr w:type="spellStart"/>
      <w:r w:rsidRPr="00AA37F5">
        <w:rPr>
          <w:rFonts w:ascii="Arial" w:hAnsi="Arial" w:cs="Arial"/>
          <w:bCs/>
          <w:sz w:val="24"/>
          <w:szCs w:val="24"/>
        </w:rPr>
        <w:t>utilizando</w:t>
      </w:r>
      <w:proofErr w:type="spellEnd"/>
      <w:r w:rsidRPr="00AA37F5">
        <w:rPr>
          <w:rFonts w:ascii="Arial" w:hAnsi="Arial" w:cs="Arial"/>
          <w:bCs/>
          <w:sz w:val="24"/>
          <w:szCs w:val="24"/>
        </w:rPr>
        <w:t xml:space="preserve"> </w:t>
      </w:r>
      <w:proofErr w:type="spellStart"/>
      <w:r w:rsidRPr="00AA37F5">
        <w:rPr>
          <w:rFonts w:ascii="Arial" w:hAnsi="Arial" w:cs="Arial"/>
          <w:bCs/>
          <w:sz w:val="24"/>
          <w:szCs w:val="24"/>
        </w:rPr>
        <w:t>corpos</w:t>
      </w:r>
      <w:proofErr w:type="spellEnd"/>
      <w:r w:rsidRPr="00AA37F5">
        <w:rPr>
          <w:rFonts w:ascii="Arial" w:hAnsi="Arial" w:cs="Arial"/>
          <w:bCs/>
          <w:sz w:val="24"/>
          <w:szCs w:val="24"/>
        </w:rPr>
        <w:t xml:space="preserve"> de </w:t>
      </w:r>
      <w:proofErr w:type="spellStart"/>
      <w:r w:rsidRPr="00AA37F5">
        <w:rPr>
          <w:rFonts w:ascii="Arial" w:hAnsi="Arial" w:cs="Arial"/>
          <w:bCs/>
          <w:sz w:val="24"/>
          <w:szCs w:val="24"/>
        </w:rPr>
        <w:t>prova</w:t>
      </w:r>
      <w:proofErr w:type="spellEnd"/>
      <w:r w:rsidRPr="00AA37F5">
        <w:rPr>
          <w:rFonts w:ascii="Arial" w:hAnsi="Arial" w:cs="Arial"/>
          <w:bCs/>
          <w:sz w:val="24"/>
          <w:szCs w:val="24"/>
        </w:rPr>
        <w:t xml:space="preserve"> </w:t>
      </w:r>
      <w:r w:rsidR="00F7230F">
        <w:rPr>
          <w:rFonts w:ascii="Arial" w:hAnsi="Arial" w:cs="Arial"/>
          <w:bCs/>
          <w:sz w:val="24"/>
          <w:szCs w:val="24"/>
        </w:rPr>
        <w:tab/>
      </w:r>
      <w:proofErr w:type="spellStart"/>
      <w:r w:rsidRPr="00AA37F5">
        <w:rPr>
          <w:rFonts w:ascii="Arial" w:hAnsi="Arial" w:cs="Arial"/>
          <w:bCs/>
          <w:sz w:val="24"/>
          <w:szCs w:val="24"/>
        </w:rPr>
        <w:t>impressos</w:t>
      </w:r>
      <w:proofErr w:type="spellEnd"/>
      <w:r w:rsidRPr="00AA37F5">
        <w:rPr>
          <w:rFonts w:ascii="Arial" w:hAnsi="Arial" w:cs="Arial"/>
          <w:bCs/>
          <w:sz w:val="24"/>
          <w:szCs w:val="24"/>
        </w:rPr>
        <w:t xml:space="preserve"> 3D.</w:t>
      </w:r>
    </w:p>
    <w:p w14:paraId="15D9D94D" w14:textId="77777777" w:rsidR="00E0223B" w:rsidRDefault="009F62FD" w:rsidP="002D3384">
      <w:pPr>
        <w:spacing w:line="240" w:lineRule="auto"/>
        <w:rPr>
          <w:rFonts w:ascii="Arial" w:hAnsi="Arial" w:cs="Arial"/>
          <w:bCs/>
          <w:sz w:val="24"/>
          <w:szCs w:val="24"/>
        </w:rPr>
      </w:pPr>
      <w:r w:rsidRPr="009F62FD">
        <w:rPr>
          <w:rFonts w:ascii="Arial" w:hAnsi="Arial" w:cs="Arial"/>
          <w:bCs/>
          <w:sz w:val="24"/>
          <w:szCs w:val="24"/>
        </w:rPr>
        <w:t xml:space="preserve">Singh, S. S., &amp; Patil, K. N. (2024). SIRT1/AMPK-mediated pathway: Ferulic acid from </w:t>
      </w:r>
      <w:r w:rsidR="00092389">
        <w:rPr>
          <w:rFonts w:ascii="Arial" w:hAnsi="Arial" w:cs="Arial"/>
          <w:bCs/>
          <w:sz w:val="24"/>
          <w:szCs w:val="24"/>
        </w:rPr>
        <w:tab/>
      </w:r>
      <w:r w:rsidRPr="009F62FD">
        <w:rPr>
          <w:rFonts w:ascii="Arial" w:hAnsi="Arial" w:cs="Arial"/>
          <w:bCs/>
          <w:sz w:val="24"/>
          <w:szCs w:val="24"/>
        </w:rPr>
        <w:t xml:space="preserve">sugar beet pulp mitigating obesity-induced diabetes-linked complications and </w:t>
      </w:r>
      <w:r w:rsidR="00092389">
        <w:rPr>
          <w:rFonts w:ascii="Arial" w:hAnsi="Arial" w:cs="Arial"/>
          <w:bCs/>
          <w:sz w:val="24"/>
          <w:szCs w:val="24"/>
        </w:rPr>
        <w:tab/>
      </w:r>
      <w:r w:rsidRPr="009F62FD">
        <w:rPr>
          <w:rFonts w:ascii="Arial" w:hAnsi="Arial" w:cs="Arial"/>
          <w:bCs/>
          <w:sz w:val="24"/>
          <w:szCs w:val="24"/>
        </w:rPr>
        <w:t>improving metabolic health. </w:t>
      </w:r>
      <w:proofErr w:type="spellStart"/>
      <w:r w:rsidRPr="009F62FD">
        <w:rPr>
          <w:rFonts w:ascii="Arial" w:hAnsi="Arial" w:cs="Arial"/>
          <w:bCs/>
          <w:i/>
          <w:iCs/>
          <w:sz w:val="24"/>
          <w:szCs w:val="24"/>
        </w:rPr>
        <w:t>Biochimica</w:t>
      </w:r>
      <w:proofErr w:type="spellEnd"/>
      <w:r w:rsidRPr="009F62FD">
        <w:rPr>
          <w:rFonts w:ascii="Arial" w:hAnsi="Arial" w:cs="Arial"/>
          <w:bCs/>
          <w:i/>
          <w:iCs/>
          <w:sz w:val="24"/>
          <w:szCs w:val="24"/>
        </w:rPr>
        <w:t xml:space="preserve"> et </w:t>
      </w:r>
      <w:proofErr w:type="spellStart"/>
      <w:r w:rsidRPr="009F62FD">
        <w:rPr>
          <w:rFonts w:ascii="Arial" w:hAnsi="Arial" w:cs="Arial"/>
          <w:bCs/>
          <w:i/>
          <w:iCs/>
          <w:sz w:val="24"/>
          <w:szCs w:val="24"/>
        </w:rPr>
        <w:t>Biophysica</w:t>
      </w:r>
      <w:proofErr w:type="spellEnd"/>
      <w:r w:rsidRPr="009F62FD">
        <w:rPr>
          <w:rFonts w:ascii="Arial" w:hAnsi="Arial" w:cs="Arial"/>
          <w:bCs/>
          <w:i/>
          <w:iCs/>
          <w:sz w:val="24"/>
          <w:szCs w:val="24"/>
        </w:rPr>
        <w:t xml:space="preserve"> Acta (BBA)-Molecular and </w:t>
      </w:r>
      <w:r w:rsidR="00092389">
        <w:rPr>
          <w:rFonts w:ascii="Arial" w:hAnsi="Arial" w:cs="Arial"/>
          <w:bCs/>
          <w:i/>
          <w:iCs/>
          <w:sz w:val="24"/>
          <w:szCs w:val="24"/>
        </w:rPr>
        <w:tab/>
      </w:r>
      <w:r w:rsidRPr="009F62FD">
        <w:rPr>
          <w:rFonts w:ascii="Arial" w:hAnsi="Arial" w:cs="Arial"/>
          <w:bCs/>
          <w:i/>
          <w:iCs/>
          <w:sz w:val="24"/>
          <w:szCs w:val="24"/>
        </w:rPr>
        <w:t>Cell Biology of Lipids</w:t>
      </w:r>
      <w:r w:rsidRPr="009F62FD">
        <w:rPr>
          <w:rFonts w:ascii="Arial" w:hAnsi="Arial" w:cs="Arial"/>
          <w:bCs/>
          <w:sz w:val="24"/>
          <w:szCs w:val="24"/>
        </w:rPr>
        <w:t>, </w:t>
      </w:r>
      <w:r w:rsidRPr="009F62FD">
        <w:rPr>
          <w:rFonts w:ascii="Arial" w:hAnsi="Arial" w:cs="Arial"/>
          <w:bCs/>
          <w:i/>
          <w:iCs/>
          <w:sz w:val="24"/>
          <w:szCs w:val="24"/>
        </w:rPr>
        <w:t>1869</w:t>
      </w:r>
      <w:r w:rsidRPr="009F62FD">
        <w:rPr>
          <w:rFonts w:ascii="Arial" w:hAnsi="Arial" w:cs="Arial"/>
          <w:bCs/>
          <w:sz w:val="24"/>
          <w:szCs w:val="24"/>
        </w:rPr>
        <w:t>(7), 159511.</w:t>
      </w:r>
    </w:p>
    <w:p w14:paraId="61721332" w14:textId="77777777" w:rsidR="009F62FD" w:rsidRDefault="00E0223B" w:rsidP="002D3384">
      <w:pPr>
        <w:spacing w:line="240" w:lineRule="auto"/>
        <w:rPr>
          <w:rFonts w:ascii="Arial" w:hAnsi="Arial" w:cs="Arial"/>
          <w:bCs/>
          <w:sz w:val="24"/>
          <w:szCs w:val="24"/>
        </w:rPr>
      </w:pPr>
      <w:r w:rsidRPr="00E0223B">
        <w:rPr>
          <w:rFonts w:ascii="Arial" w:hAnsi="Arial" w:cs="Arial"/>
          <w:color w:val="222222"/>
          <w:sz w:val="20"/>
          <w:szCs w:val="20"/>
          <w:shd w:val="clear" w:color="auto" w:fill="FFFFFF"/>
        </w:rPr>
        <w:t xml:space="preserve"> </w:t>
      </w:r>
      <w:r w:rsidRPr="00E0223B">
        <w:rPr>
          <w:rFonts w:ascii="Arial" w:hAnsi="Arial" w:cs="Arial"/>
          <w:bCs/>
          <w:sz w:val="24"/>
          <w:szCs w:val="24"/>
        </w:rPr>
        <w:t xml:space="preserve">Sudhakaran, G., Rajesh, R., Guru, A., </w:t>
      </w:r>
      <w:proofErr w:type="spellStart"/>
      <w:r w:rsidRPr="00E0223B">
        <w:rPr>
          <w:rFonts w:ascii="Arial" w:hAnsi="Arial" w:cs="Arial"/>
          <w:bCs/>
          <w:sz w:val="24"/>
          <w:szCs w:val="24"/>
        </w:rPr>
        <w:t>Haridevamuthu</w:t>
      </w:r>
      <w:proofErr w:type="spellEnd"/>
      <w:r w:rsidRPr="00E0223B">
        <w:rPr>
          <w:rFonts w:ascii="Arial" w:hAnsi="Arial" w:cs="Arial"/>
          <w:bCs/>
          <w:sz w:val="24"/>
          <w:szCs w:val="24"/>
        </w:rPr>
        <w:t xml:space="preserve">, B., Murugan, R., Bhuvanesh, </w:t>
      </w:r>
      <w:r w:rsidR="00092389">
        <w:rPr>
          <w:rFonts w:ascii="Arial" w:hAnsi="Arial" w:cs="Arial"/>
          <w:bCs/>
          <w:sz w:val="24"/>
          <w:szCs w:val="24"/>
        </w:rPr>
        <w:tab/>
      </w:r>
      <w:r w:rsidRPr="00E0223B">
        <w:rPr>
          <w:rFonts w:ascii="Arial" w:hAnsi="Arial" w:cs="Arial"/>
          <w:bCs/>
          <w:sz w:val="24"/>
          <w:szCs w:val="24"/>
        </w:rPr>
        <w:t xml:space="preserve">N., ... &amp; Arockiaraj, J. (2022). Deacetylated </w:t>
      </w:r>
      <w:proofErr w:type="spellStart"/>
      <w:r w:rsidRPr="00E0223B">
        <w:rPr>
          <w:rFonts w:ascii="Arial" w:hAnsi="Arial" w:cs="Arial"/>
          <w:bCs/>
          <w:sz w:val="24"/>
          <w:szCs w:val="24"/>
        </w:rPr>
        <w:t>nimbin</w:t>
      </w:r>
      <w:proofErr w:type="spellEnd"/>
      <w:r w:rsidRPr="00E0223B">
        <w:rPr>
          <w:rFonts w:ascii="Arial" w:hAnsi="Arial" w:cs="Arial"/>
          <w:bCs/>
          <w:sz w:val="24"/>
          <w:szCs w:val="24"/>
        </w:rPr>
        <w:t xml:space="preserve"> analog N2 fortifies alloxan-</w:t>
      </w:r>
      <w:r w:rsidR="00092389">
        <w:rPr>
          <w:rFonts w:ascii="Arial" w:hAnsi="Arial" w:cs="Arial"/>
          <w:bCs/>
          <w:sz w:val="24"/>
          <w:szCs w:val="24"/>
        </w:rPr>
        <w:tab/>
      </w:r>
      <w:r w:rsidRPr="00E0223B">
        <w:rPr>
          <w:rFonts w:ascii="Arial" w:hAnsi="Arial" w:cs="Arial"/>
          <w:bCs/>
          <w:sz w:val="24"/>
          <w:szCs w:val="24"/>
        </w:rPr>
        <w:t xml:space="preserve">induced pancreatic β-cell damage in insulin-resistant zebrafish larvae by </w:t>
      </w:r>
      <w:r w:rsidR="00092389">
        <w:rPr>
          <w:rFonts w:ascii="Arial" w:hAnsi="Arial" w:cs="Arial"/>
          <w:bCs/>
          <w:sz w:val="24"/>
          <w:szCs w:val="24"/>
        </w:rPr>
        <w:tab/>
      </w:r>
      <w:r w:rsidRPr="00E0223B">
        <w:rPr>
          <w:rFonts w:ascii="Arial" w:hAnsi="Arial" w:cs="Arial"/>
          <w:bCs/>
          <w:sz w:val="24"/>
          <w:szCs w:val="24"/>
        </w:rPr>
        <w:t xml:space="preserve">upregulating phosphoenolpyruvate </w:t>
      </w:r>
      <w:proofErr w:type="spellStart"/>
      <w:r w:rsidRPr="00E0223B">
        <w:rPr>
          <w:rFonts w:ascii="Arial" w:hAnsi="Arial" w:cs="Arial"/>
          <w:bCs/>
          <w:sz w:val="24"/>
          <w:szCs w:val="24"/>
        </w:rPr>
        <w:t>carboxykinase</w:t>
      </w:r>
      <w:proofErr w:type="spellEnd"/>
      <w:r w:rsidRPr="00E0223B">
        <w:rPr>
          <w:rFonts w:ascii="Arial" w:hAnsi="Arial" w:cs="Arial"/>
          <w:bCs/>
          <w:sz w:val="24"/>
          <w:szCs w:val="24"/>
        </w:rPr>
        <w:t xml:space="preserve"> (PEPCK) and insulin </w:t>
      </w:r>
      <w:r w:rsidR="00092389">
        <w:rPr>
          <w:rFonts w:ascii="Arial" w:hAnsi="Arial" w:cs="Arial"/>
          <w:bCs/>
          <w:sz w:val="24"/>
          <w:szCs w:val="24"/>
        </w:rPr>
        <w:tab/>
      </w:r>
      <w:r w:rsidRPr="00E0223B">
        <w:rPr>
          <w:rFonts w:ascii="Arial" w:hAnsi="Arial" w:cs="Arial"/>
          <w:bCs/>
          <w:sz w:val="24"/>
          <w:szCs w:val="24"/>
        </w:rPr>
        <w:t>levels. </w:t>
      </w:r>
      <w:r w:rsidRPr="00E0223B">
        <w:rPr>
          <w:rFonts w:ascii="Arial" w:hAnsi="Arial" w:cs="Arial"/>
          <w:bCs/>
          <w:i/>
          <w:iCs/>
          <w:sz w:val="24"/>
          <w:szCs w:val="24"/>
        </w:rPr>
        <w:t>Toxicology and Applied Pharmacology</w:t>
      </w:r>
      <w:r w:rsidRPr="00E0223B">
        <w:rPr>
          <w:rFonts w:ascii="Arial" w:hAnsi="Arial" w:cs="Arial"/>
          <w:bCs/>
          <w:sz w:val="24"/>
          <w:szCs w:val="24"/>
        </w:rPr>
        <w:t>, </w:t>
      </w:r>
      <w:r w:rsidRPr="00E0223B">
        <w:rPr>
          <w:rFonts w:ascii="Arial" w:hAnsi="Arial" w:cs="Arial"/>
          <w:bCs/>
          <w:i/>
          <w:iCs/>
          <w:sz w:val="24"/>
          <w:szCs w:val="24"/>
        </w:rPr>
        <w:t>454</w:t>
      </w:r>
      <w:r w:rsidRPr="00E0223B">
        <w:rPr>
          <w:rFonts w:ascii="Arial" w:hAnsi="Arial" w:cs="Arial"/>
          <w:bCs/>
          <w:sz w:val="24"/>
          <w:szCs w:val="24"/>
        </w:rPr>
        <w:t>, 116229.</w:t>
      </w:r>
    </w:p>
    <w:p w14:paraId="70575627" w14:textId="77777777" w:rsidR="00F2699B" w:rsidRPr="007C39EA" w:rsidRDefault="00F2699B" w:rsidP="002D3384">
      <w:pPr>
        <w:spacing w:line="240" w:lineRule="auto"/>
        <w:rPr>
          <w:rFonts w:ascii="Arial" w:hAnsi="Arial" w:cs="Arial"/>
          <w:bCs/>
          <w:sz w:val="24"/>
          <w:szCs w:val="24"/>
        </w:rPr>
      </w:pPr>
      <w:proofErr w:type="spellStart"/>
      <w:r w:rsidRPr="00F2699B">
        <w:rPr>
          <w:rFonts w:ascii="Arial" w:hAnsi="Arial" w:cs="Arial"/>
          <w:bCs/>
          <w:sz w:val="24"/>
          <w:szCs w:val="24"/>
        </w:rPr>
        <w:t>Yazdanbakhsh</w:t>
      </w:r>
      <w:proofErr w:type="spellEnd"/>
      <w:r w:rsidRPr="00F2699B">
        <w:rPr>
          <w:rFonts w:ascii="Arial" w:hAnsi="Arial" w:cs="Arial"/>
          <w:bCs/>
          <w:sz w:val="24"/>
          <w:szCs w:val="24"/>
        </w:rPr>
        <w:t xml:space="preserve">, M., Deyhim, M. R., Jafary, H., Rafiee, M. H., &amp; Moradi, M. (2023). </w:t>
      </w:r>
      <w:r w:rsidR="00092389">
        <w:rPr>
          <w:rFonts w:ascii="Arial" w:hAnsi="Arial" w:cs="Arial"/>
          <w:bCs/>
          <w:sz w:val="24"/>
          <w:szCs w:val="24"/>
        </w:rPr>
        <w:tab/>
      </w:r>
      <w:r w:rsidRPr="00F2699B">
        <w:rPr>
          <w:rFonts w:ascii="Arial" w:hAnsi="Arial" w:cs="Arial"/>
          <w:bCs/>
          <w:sz w:val="24"/>
          <w:szCs w:val="24"/>
        </w:rPr>
        <w:t xml:space="preserve">Biochemical analytes in centrifuged blood samples could be affected by the age </w:t>
      </w:r>
      <w:r w:rsidR="00092389">
        <w:rPr>
          <w:rFonts w:ascii="Arial" w:hAnsi="Arial" w:cs="Arial"/>
          <w:bCs/>
          <w:sz w:val="24"/>
          <w:szCs w:val="24"/>
        </w:rPr>
        <w:tab/>
      </w:r>
      <w:r w:rsidRPr="00F2699B">
        <w:rPr>
          <w:rFonts w:ascii="Arial" w:hAnsi="Arial" w:cs="Arial"/>
          <w:bCs/>
          <w:sz w:val="24"/>
          <w:szCs w:val="24"/>
        </w:rPr>
        <w:t>of subjects in different time periods and storage temperatures. </w:t>
      </w:r>
      <w:r w:rsidRPr="00F2699B">
        <w:rPr>
          <w:rFonts w:ascii="Arial" w:hAnsi="Arial" w:cs="Arial"/>
          <w:bCs/>
          <w:i/>
          <w:iCs/>
          <w:sz w:val="24"/>
          <w:szCs w:val="24"/>
        </w:rPr>
        <w:t xml:space="preserve">Asian Journal of </w:t>
      </w:r>
      <w:r w:rsidR="00092389">
        <w:rPr>
          <w:rFonts w:ascii="Arial" w:hAnsi="Arial" w:cs="Arial"/>
          <w:bCs/>
          <w:i/>
          <w:iCs/>
          <w:sz w:val="24"/>
          <w:szCs w:val="24"/>
        </w:rPr>
        <w:tab/>
      </w:r>
      <w:r w:rsidRPr="00F2699B">
        <w:rPr>
          <w:rFonts w:ascii="Arial" w:hAnsi="Arial" w:cs="Arial"/>
          <w:bCs/>
          <w:i/>
          <w:iCs/>
          <w:sz w:val="24"/>
          <w:szCs w:val="24"/>
        </w:rPr>
        <w:t>Transfusion Science</w:t>
      </w:r>
      <w:r w:rsidRPr="00F2699B">
        <w:rPr>
          <w:rFonts w:ascii="Arial" w:hAnsi="Arial" w:cs="Arial"/>
          <w:bCs/>
          <w:sz w:val="24"/>
          <w:szCs w:val="24"/>
        </w:rPr>
        <w:t>.</w:t>
      </w:r>
    </w:p>
    <w:p w14:paraId="61911312" w14:textId="77777777" w:rsidR="007A46E0" w:rsidRPr="007C39EA" w:rsidRDefault="007A46E0" w:rsidP="002D3384">
      <w:pPr>
        <w:spacing w:line="240" w:lineRule="auto"/>
        <w:rPr>
          <w:rFonts w:ascii="Arial" w:hAnsi="Arial" w:cs="Arial"/>
          <w:bCs/>
          <w:sz w:val="24"/>
          <w:szCs w:val="24"/>
        </w:rPr>
      </w:pPr>
      <w:r w:rsidRPr="007C39EA">
        <w:rPr>
          <w:rFonts w:ascii="Arial" w:hAnsi="Arial" w:cs="Arial"/>
          <w:bCs/>
          <w:sz w:val="24"/>
          <w:szCs w:val="24"/>
        </w:rPr>
        <w:t xml:space="preserve">Yusuf, M. et al. (2020). Ethnopharmacology of Azanza </w:t>
      </w:r>
      <w:proofErr w:type="spellStart"/>
      <w:r w:rsidRPr="007C39EA">
        <w:rPr>
          <w:rFonts w:ascii="Arial" w:hAnsi="Arial" w:cs="Arial"/>
          <w:bCs/>
          <w:sz w:val="24"/>
          <w:szCs w:val="24"/>
        </w:rPr>
        <w:t>garckeana</w:t>
      </w:r>
      <w:proofErr w:type="spellEnd"/>
      <w:r w:rsidRPr="007C39EA">
        <w:rPr>
          <w:rFonts w:ascii="Arial" w:hAnsi="Arial" w:cs="Arial"/>
          <w:bCs/>
          <w:sz w:val="24"/>
          <w:szCs w:val="24"/>
        </w:rPr>
        <w:t xml:space="preserve">. Journal of Herbal </w:t>
      </w:r>
      <w:r w:rsidR="00092389">
        <w:rPr>
          <w:rFonts w:ascii="Arial" w:hAnsi="Arial" w:cs="Arial"/>
          <w:bCs/>
          <w:sz w:val="24"/>
          <w:szCs w:val="24"/>
        </w:rPr>
        <w:tab/>
      </w:r>
      <w:r w:rsidRPr="007C39EA">
        <w:rPr>
          <w:rFonts w:ascii="Arial" w:hAnsi="Arial" w:cs="Arial"/>
          <w:bCs/>
          <w:sz w:val="24"/>
          <w:szCs w:val="24"/>
        </w:rPr>
        <w:t xml:space="preserve">Medicine, </w:t>
      </w:r>
      <w:r w:rsidRPr="007C39EA">
        <w:rPr>
          <w:rFonts w:ascii="Arial" w:hAnsi="Arial" w:cs="Arial"/>
          <w:bCs/>
          <w:sz w:val="24"/>
          <w:szCs w:val="24"/>
        </w:rPr>
        <w:tab/>
        <w:t>24, 100385.</w:t>
      </w:r>
    </w:p>
    <w:sectPr w:rsidR="007A46E0" w:rsidRPr="007C39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5356" w14:textId="77777777" w:rsidR="00241428" w:rsidRDefault="00241428" w:rsidP="00682A7D">
      <w:pPr>
        <w:spacing w:after="0" w:line="240" w:lineRule="auto"/>
      </w:pPr>
      <w:r>
        <w:separator/>
      </w:r>
    </w:p>
  </w:endnote>
  <w:endnote w:type="continuationSeparator" w:id="0">
    <w:p w14:paraId="25AEDFFF" w14:textId="77777777" w:rsidR="00241428" w:rsidRDefault="00241428" w:rsidP="0068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440" w14:textId="77777777" w:rsidR="00682A7D" w:rsidRDefault="00682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2C68" w14:textId="77777777" w:rsidR="00682A7D" w:rsidRDefault="00682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29F6" w14:textId="77777777" w:rsidR="00682A7D" w:rsidRDefault="0068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A144" w14:textId="77777777" w:rsidR="00241428" w:rsidRDefault="00241428" w:rsidP="00682A7D">
      <w:pPr>
        <w:spacing w:after="0" w:line="240" w:lineRule="auto"/>
      </w:pPr>
      <w:r>
        <w:separator/>
      </w:r>
    </w:p>
  </w:footnote>
  <w:footnote w:type="continuationSeparator" w:id="0">
    <w:p w14:paraId="3B3AD277" w14:textId="77777777" w:rsidR="00241428" w:rsidRDefault="00241428" w:rsidP="00682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B7F2" w14:textId="64922EEE" w:rsidR="00682A7D" w:rsidRDefault="00682A7D">
    <w:pPr>
      <w:pStyle w:val="Header"/>
    </w:pPr>
    <w:r>
      <w:rPr>
        <w:noProof/>
      </w:rPr>
      <w:pict w14:anchorId="03EAD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610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F8B7" w14:textId="47D56928" w:rsidR="00682A7D" w:rsidRDefault="00682A7D">
    <w:pPr>
      <w:pStyle w:val="Header"/>
    </w:pPr>
    <w:r>
      <w:rPr>
        <w:noProof/>
      </w:rPr>
      <w:pict w14:anchorId="1A083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610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59D8" w14:textId="6A813BB5" w:rsidR="00682A7D" w:rsidRDefault="00682A7D">
    <w:pPr>
      <w:pStyle w:val="Header"/>
    </w:pPr>
    <w:r>
      <w:rPr>
        <w:noProof/>
      </w:rPr>
      <w:pict w14:anchorId="1CEA7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610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B47"/>
    <w:multiLevelType w:val="hybridMultilevel"/>
    <w:tmpl w:val="28DCDD94"/>
    <w:lvl w:ilvl="0" w:tplc="25F47508">
      <w:start w:val="7"/>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17122F"/>
    <w:multiLevelType w:val="multilevel"/>
    <w:tmpl w:val="97C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279278">
    <w:abstractNumId w:val="1"/>
  </w:num>
  <w:num w:numId="2" w16cid:durableId="144303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B6"/>
    <w:rsid w:val="00013D38"/>
    <w:rsid w:val="00017752"/>
    <w:rsid w:val="00020D55"/>
    <w:rsid w:val="00033603"/>
    <w:rsid w:val="00057BAC"/>
    <w:rsid w:val="00057E05"/>
    <w:rsid w:val="000840A6"/>
    <w:rsid w:val="00092389"/>
    <w:rsid w:val="000D3439"/>
    <w:rsid w:val="00130ACA"/>
    <w:rsid w:val="00195364"/>
    <w:rsid w:val="001E7208"/>
    <w:rsid w:val="001F4399"/>
    <w:rsid w:val="00241428"/>
    <w:rsid w:val="002B6A45"/>
    <w:rsid w:val="002C63B6"/>
    <w:rsid w:val="002D0AB7"/>
    <w:rsid w:val="002D3384"/>
    <w:rsid w:val="00345307"/>
    <w:rsid w:val="00383707"/>
    <w:rsid w:val="003A6231"/>
    <w:rsid w:val="003A7953"/>
    <w:rsid w:val="003B0848"/>
    <w:rsid w:val="003B66C7"/>
    <w:rsid w:val="003D3ADC"/>
    <w:rsid w:val="003D64EE"/>
    <w:rsid w:val="0040007C"/>
    <w:rsid w:val="004743BD"/>
    <w:rsid w:val="00481D3B"/>
    <w:rsid w:val="00495448"/>
    <w:rsid w:val="004A28C0"/>
    <w:rsid w:val="004C593D"/>
    <w:rsid w:val="004D448B"/>
    <w:rsid w:val="004D6D33"/>
    <w:rsid w:val="004E54FC"/>
    <w:rsid w:val="004E6893"/>
    <w:rsid w:val="004F496E"/>
    <w:rsid w:val="00536BF9"/>
    <w:rsid w:val="00555AD0"/>
    <w:rsid w:val="005E4BE1"/>
    <w:rsid w:val="00631EEB"/>
    <w:rsid w:val="006324DD"/>
    <w:rsid w:val="00660B9A"/>
    <w:rsid w:val="006648B5"/>
    <w:rsid w:val="006731FB"/>
    <w:rsid w:val="00682A7D"/>
    <w:rsid w:val="006A1272"/>
    <w:rsid w:val="006D6682"/>
    <w:rsid w:val="00741CE6"/>
    <w:rsid w:val="007A46E0"/>
    <w:rsid w:val="007A6C13"/>
    <w:rsid w:val="007B00B4"/>
    <w:rsid w:val="007C39EA"/>
    <w:rsid w:val="007D1764"/>
    <w:rsid w:val="007F49CD"/>
    <w:rsid w:val="008B28CB"/>
    <w:rsid w:val="008C2522"/>
    <w:rsid w:val="00905960"/>
    <w:rsid w:val="00912362"/>
    <w:rsid w:val="0094447A"/>
    <w:rsid w:val="00955DAB"/>
    <w:rsid w:val="00977251"/>
    <w:rsid w:val="009B2106"/>
    <w:rsid w:val="009B6430"/>
    <w:rsid w:val="009B7C5C"/>
    <w:rsid w:val="009C2E13"/>
    <w:rsid w:val="009F1723"/>
    <w:rsid w:val="009F62FD"/>
    <w:rsid w:val="00A247F4"/>
    <w:rsid w:val="00A71234"/>
    <w:rsid w:val="00A8017E"/>
    <w:rsid w:val="00A860FB"/>
    <w:rsid w:val="00A9236F"/>
    <w:rsid w:val="00AA02DA"/>
    <w:rsid w:val="00AA2A4D"/>
    <w:rsid w:val="00AA37F5"/>
    <w:rsid w:val="00AB0079"/>
    <w:rsid w:val="00AC4E0C"/>
    <w:rsid w:val="00AC50A0"/>
    <w:rsid w:val="00B459EA"/>
    <w:rsid w:val="00B96365"/>
    <w:rsid w:val="00CA1798"/>
    <w:rsid w:val="00CC5342"/>
    <w:rsid w:val="00D24BB8"/>
    <w:rsid w:val="00DE2991"/>
    <w:rsid w:val="00DE4C94"/>
    <w:rsid w:val="00DF6EA1"/>
    <w:rsid w:val="00DF7AA5"/>
    <w:rsid w:val="00E0223B"/>
    <w:rsid w:val="00E30B7A"/>
    <w:rsid w:val="00E37F0C"/>
    <w:rsid w:val="00E64CB3"/>
    <w:rsid w:val="00E73E84"/>
    <w:rsid w:val="00E74FB6"/>
    <w:rsid w:val="00EC2123"/>
    <w:rsid w:val="00EE6DE7"/>
    <w:rsid w:val="00F028CA"/>
    <w:rsid w:val="00F250A2"/>
    <w:rsid w:val="00F2699B"/>
    <w:rsid w:val="00F7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2846C"/>
  <w15:chartTrackingRefBased/>
  <w15:docId w15:val="{DAE05268-F2BB-4B2D-A2B4-5AC2567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AA02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C4E0C"/>
    <w:pPr>
      <w:suppressAutoHyphens/>
      <w:spacing w:after="200" w:line="276" w:lineRule="auto"/>
      <w:ind w:left="720"/>
      <w:contextualSpacing/>
    </w:pPr>
    <w:rPr>
      <w:rFonts w:cs="Times New Roman"/>
      <w:color w:val="00000A"/>
    </w:rPr>
  </w:style>
  <w:style w:type="table" w:customStyle="1" w:styleId="ListTable6Colorful11">
    <w:name w:val="List Table 6 Colorful11"/>
    <w:basedOn w:val="TableNormal"/>
    <w:uiPriority w:val="51"/>
    <w:rsid w:val="00DE299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2B6A4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7C39EA"/>
    <w:pPr>
      <w:spacing w:after="0" w:line="240" w:lineRule="auto"/>
    </w:pPr>
  </w:style>
  <w:style w:type="character" w:styleId="Hyperlink">
    <w:name w:val="Hyperlink"/>
    <w:basedOn w:val="DefaultParagraphFont"/>
    <w:uiPriority w:val="99"/>
    <w:unhideWhenUsed/>
    <w:rsid w:val="00A8017E"/>
    <w:rPr>
      <w:color w:val="0563C1" w:themeColor="hyperlink"/>
      <w:u w:val="single"/>
    </w:rPr>
  </w:style>
  <w:style w:type="character" w:styleId="UnresolvedMention">
    <w:name w:val="Unresolved Mention"/>
    <w:basedOn w:val="DefaultParagraphFont"/>
    <w:uiPriority w:val="99"/>
    <w:semiHidden/>
    <w:unhideWhenUsed/>
    <w:rsid w:val="00536BF9"/>
    <w:rPr>
      <w:color w:val="605E5C"/>
      <w:shd w:val="clear" w:color="auto" w:fill="E1DFDD"/>
    </w:rPr>
  </w:style>
  <w:style w:type="paragraph" w:styleId="Header">
    <w:name w:val="header"/>
    <w:basedOn w:val="Normal"/>
    <w:link w:val="HeaderChar"/>
    <w:uiPriority w:val="99"/>
    <w:unhideWhenUsed/>
    <w:rsid w:val="0068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7D"/>
  </w:style>
  <w:style w:type="paragraph" w:styleId="Footer">
    <w:name w:val="footer"/>
    <w:basedOn w:val="Normal"/>
    <w:link w:val="FooterChar"/>
    <w:uiPriority w:val="99"/>
    <w:unhideWhenUsed/>
    <w:rsid w:val="00682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8993">
      <w:bodyDiv w:val="1"/>
      <w:marLeft w:val="0"/>
      <w:marRight w:val="0"/>
      <w:marTop w:val="0"/>
      <w:marBottom w:val="0"/>
      <w:divBdr>
        <w:top w:val="none" w:sz="0" w:space="0" w:color="auto"/>
        <w:left w:val="none" w:sz="0" w:space="0" w:color="auto"/>
        <w:bottom w:val="none" w:sz="0" w:space="0" w:color="auto"/>
        <w:right w:val="none" w:sz="0" w:space="0" w:color="auto"/>
      </w:divBdr>
    </w:div>
    <w:div w:id="622924800">
      <w:bodyDiv w:val="1"/>
      <w:marLeft w:val="0"/>
      <w:marRight w:val="0"/>
      <w:marTop w:val="0"/>
      <w:marBottom w:val="0"/>
      <w:divBdr>
        <w:top w:val="none" w:sz="0" w:space="0" w:color="auto"/>
        <w:left w:val="none" w:sz="0" w:space="0" w:color="auto"/>
        <w:bottom w:val="none" w:sz="0" w:space="0" w:color="auto"/>
        <w:right w:val="none" w:sz="0" w:space="0" w:color="auto"/>
      </w:divBdr>
    </w:div>
    <w:div w:id="912544062">
      <w:bodyDiv w:val="1"/>
      <w:marLeft w:val="0"/>
      <w:marRight w:val="0"/>
      <w:marTop w:val="0"/>
      <w:marBottom w:val="0"/>
      <w:divBdr>
        <w:top w:val="none" w:sz="0" w:space="0" w:color="auto"/>
        <w:left w:val="none" w:sz="0" w:space="0" w:color="auto"/>
        <w:bottom w:val="none" w:sz="0" w:space="0" w:color="auto"/>
        <w:right w:val="none" w:sz="0" w:space="0" w:color="auto"/>
      </w:divBdr>
      <w:divsChild>
        <w:div w:id="626353670">
          <w:marLeft w:val="0"/>
          <w:marRight w:val="0"/>
          <w:marTop w:val="0"/>
          <w:marBottom w:val="0"/>
          <w:divBdr>
            <w:top w:val="none" w:sz="0" w:space="0" w:color="auto"/>
            <w:left w:val="none" w:sz="0" w:space="0" w:color="auto"/>
            <w:bottom w:val="none" w:sz="0" w:space="0" w:color="auto"/>
            <w:right w:val="none" w:sz="0" w:space="0" w:color="auto"/>
          </w:divBdr>
        </w:div>
        <w:div w:id="686561414">
          <w:marLeft w:val="0"/>
          <w:marRight w:val="0"/>
          <w:marTop w:val="0"/>
          <w:marBottom w:val="0"/>
          <w:divBdr>
            <w:top w:val="none" w:sz="0" w:space="0" w:color="auto"/>
            <w:left w:val="none" w:sz="0" w:space="0" w:color="auto"/>
            <w:bottom w:val="none" w:sz="0" w:space="0" w:color="auto"/>
            <w:right w:val="none" w:sz="0" w:space="0" w:color="auto"/>
          </w:divBdr>
        </w:div>
        <w:div w:id="1851990794">
          <w:marLeft w:val="0"/>
          <w:marRight w:val="0"/>
          <w:marTop w:val="0"/>
          <w:marBottom w:val="0"/>
          <w:divBdr>
            <w:top w:val="none" w:sz="0" w:space="0" w:color="auto"/>
            <w:left w:val="none" w:sz="0" w:space="0" w:color="auto"/>
            <w:bottom w:val="none" w:sz="0" w:space="0" w:color="auto"/>
            <w:right w:val="none" w:sz="0" w:space="0" w:color="auto"/>
          </w:divBdr>
        </w:div>
        <w:div w:id="1413114905">
          <w:marLeft w:val="0"/>
          <w:marRight w:val="0"/>
          <w:marTop w:val="0"/>
          <w:marBottom w:val="0"/>
          <w:divBdr>
            <w:top w:val="none" w:sz="0" w:space="0" w:color="auto"/>
            <w:left w:val="none" w:sz="0" w:space="0" w:color="auto"/>
            <w:bottom w:val="none" w:sz="0" w:space="0" w:color="auto"/>
            <w:right w:val="none" w:sz="0" w:space="0" w:color="auto"/>
          </w:divBdr>
        </w:div>
        <w:div w:id="841890051">
          <w:marLeft w:val="0"/>
          <w:marRight w:val="0"/>
          <w:marTop w:val="0"/>
          <w:marBottom w:val="0"/>
          <w:divBdr>
            <w:top w:val="none" w:sz="0" w:space="0" w:color="auto"/>
            <w:left w:val="none" w:sz="0" w:space="0" w:color="auto"/>
            <w:bottom w:val="none" w:sz="0" w:space="0" w:color="auto"/>
            <w:right w:val="none" w:sz="0" w:space="0" w:color="auto"/>
          </w:divBdr>
        </w:div>
        <w:div w:id="1146095255">
          <w:marLeft w:val="0"/>
          <w:marRight w:val="0"/>
          <w:marTop w:val="0"/>
          <w:marBottom w:val="0"/>
          <w:divBdr>
            <w:top w:val="none" w:sz="0" w:space="0" w:color="auto"/>
            <w:left w:val="none" w:sz="0" w:space="0" w:color="auto"/>
            <w:bottom w:val="none" w:sz="0" w:space="0" w:color="auto"/>
            <w:right w:val="none" w:sz="0" w:space="0" w:color="auto"/>
          </w:divBdr>
        </w:div>
        <w:div w:id="1170830542">
          <w:marLeft w:val="0"/>
          <w:marRight w:val="0"/>
          <w:marTop w:val="0"/>
          <w:marBottom w:val="0"/>
          <w:divBdr>
            <w:top w:val="none" w:sz="0" w:space="0" w:color="auto"/>
            <w:left w:val="none" w:sz="0" w:space="0" w:color="auto"/>
            <w:bottom w:val="none" w:sz="0" w:space="0" w:color="auto"/>
            <w:right w:val="none" w:sz="0" w:space="0" w:color="auto"/>
          </w:divBdr>
        </w:div>
      </w:divsChild>
    </w:div>
    <w:div w:id="1309746698">
      <w:bodyDiv w:val="1"/>
      <w:marLeft w:val="0"/>
      <w:marRight w:val="0"/>
      <w:marTop w:val="0"/>
      <w:marBottom w:val="0"/>
      <w:divBdr>
        <w:top w:val="none" w:sz="0" w:space="0" w:color="auto"/>
        <w:left w:val="none" w:sz="0" w:space="0" w:color="auto"/>
        <w:bottom w:val="none" w:sz="0" w:space="0" w:color="auto"/>
        <w:right w:val="none" w:sz="0" w:space="0" w:color="auto"/>
      </w:divBdr>
    </w:div>
    <w:div w:id="1748458939">
      <w:bodyDiv w:val="1"/>
      <w:marLeft w:val="0"/>
      <w:marRight w:val="0"/>
      <w:marTop w:val="0"/>
      <w:marBottom w:val="0"/>
      <w:divBdr>
        <w:top w:val="none" w:sz="0" w:space="0" w:color="auto"/>
        <w:left w:val="none" w:sz="0" w:space="0" w:color="auto"/>
        <w:bottom w:val="none" w:sz="0" w:space="0" w:color="auto"/>
        <w:right w:val="none" w:sz="0" w:space="0" w:color="auto"/>
      </w:divBdr>
    </w:div>
    <w:div w:id="19980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ejphar.2015.05.04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16</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29</cp:revision>
  <dcterms:created xsi:type="dcterms:W3CDTF">2025-03-25T09:32:00Z</dcterms:created>
  <dcterms:modified xsi:type="dcterms:W3CDTF">2025-05-16T09:35:00Z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12d5d3dc-1670-4381-85eb-2728026f717a</vt:lpwstr>
  </property>
</Properties>
</file>