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60D36A" w14:textId="5921194E" w:rsidR="00F00250" w:rsidRDefault="00E34FCC">
      <w:pPr>
        <w:pStyle w:val="Title"/>
        <w:spacing w:after="0"/>
        <w:jc w:val="both"/>
        <w:rPr>
          <w:rFonts w:ascii="Arial" w:eastAsia="Arial" w:hAnsi="Arial" w:cs="Arial"/>
        </w:rPr>
      </w:pPr>
      <w:r w:rsidRPr="00E34FCC">
        <w:rPr>
          <w:rFonts w:ascii="Arial" w:eastAsia="Arial" w:hAnsi="Arial" w:cs="Arial"/>
        </w:rPr>
        <w:t>Original Research Article</w:t>
      </w:r>
    </w:p>
    <w:p w14:paraId="047A6170" w14:textId="77777777" w:rsidR="00E34FCC" w:rsidRDefault="00E34FCC">
      <w:pPr>
        <w:pStyle w:val="Title"/>
        <w:spacing w:after="0"/>
        <w:jc w:val="both"/>
        <w:rPr>
          <w:rFonts w:ascii="Arial" w:eastAsia="Arial" w:hAnsi="Arial" w:cs="Arial"/>
        </w:rPr>
      </w:pPr>
    </w:p>
    <w:p w14:paraId="7E9B619F" w14:textId="77777777" w:rsidR="00F00250" w:rsidRDefault="009D43E9">
      <w:pPr>
        <w:pBdr>
          <w:top w:val="nil"/>
          <w:left w:val="nil"/>
          <w:bottom w:val="nil"/>
          <w:right w:val="nil"/>
          <w:between w:val="nil"/>
        </w:pBdr>
        <w:jc w:val="both"/>
        <w:rPr>
          <w:rFonts w:ascii="Arial" w:eastAsia="Arial" w:hAnsi="Arial" w:cs="Arial"/>
          <w:b/>
          <w:color w:val="000000"/>
          <w:sz w:val="36"/>
          <w:szCs w:val="36"/>
        </w:rPr>
      </w:pPr>
      <w:r>
        <w:rPr>
          <w:rFonts w:ascii="Arial" w:eastAsia="Arial" w:hAnsi="Arial" w:cs="Arial"/>
          <w:b/>
          <w:color w:val="000000"/>
          <w:sz w:val="36"/>
          <w:szCs w:val="36"/>
        </w:rPr>
        <w:t>LIVESTREAM SELLING AND INFLUENCER COMMERCE: A COMPARATIVE STUDY OF CONSUMER ENGAGEMENT IN THE U.S. AND ASIA</w:t>
      </w:r>
    </w:p>
    <w:p w14:paraId="479C49C3" w14:textId="77777777" w:rsidR="00F00250" w:rsidRDefault="00F00250">
      <w:pPr>
        <w:pBdr>
          <w:top w:val="nil"/>
          <w:left w:val="nil"/>
          <w:bottom w:val="nil"/>
          <w:right w:val="nil"/>
          <w:between w:val="nil"/>
        </w:pBdr>
        <w:jc w:val="right"/>
        <w:rPr>
          <w:rFonts w:ascii="Arial" w:eastAsia="Arial" w:hAnsi="Arial" w:cs="Arial"/>
          <w:i/>
          <w:color w:val="000000"/>
        </w:rPr>
      </w:pPr>
    </w:p>
    <w:p w14:paraId="51C697D4" w14:textId="77777777" w:rsidR="00F00250" w:rsidRDefault="00F00250">
      <w:pPr>
        <w:pBdr>
          <w:top w:val="nil"/>
          <w:left w:val="nil"/>
          <w:bottom w:val="nil"/>
          <w:right w:val="nil"/>
          <w:between w:val="nil"/>
        </w:pBdr>
        <w:jc w:val="both"/>
        <w:rPr>
          <w:rFonts w:ascii="Arial" w:eastAsia="Arial" w:hAnsi="Arial" w:cs="Arial"/>
          <w:color w:val="000000"/>
        </w:rPr>
      </w:pPr>
    </w:p>
    <w:p w14:paraId="4ABB7FA0" w14:textId="77777777" w:rsidR="00F00250" w:rsidRDefault="009D43E9">
      <w:pPr>
        <w:pBdr>
          <w:top w:val="nil"/>
          <w:left w:val="nil"/>
          <w:bottom w:val="nil"/>
          <w:right w:val="nil"/>
          <w:between w:val="nil"/>
        </w:pBdr>
        <w:jc w:val="both"/>
        <w:rPr>
          <w:rFonts w:ascii="Arial" w:eastAsia="Arial" w:hAnsi="Arial" w:cs="Arial"/>
          <w:color w:val="000000"/>
          <w:sz w:val="16"/>
          <w:szCs w:val="16"/>
        </w:rPr>
        <w:sectPr w:rsidR="00F00250" w:rsidSect="00CC3810">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0" distR="0" wp14:anchorId="46381BB0" wp14:editId="718B0999">
                <wp:extent cx="635" cy="19050"/>
                <wp:effectExtent l="0" t="0" r="0" b="0"/>
                <wp:docPr id="844847987" name="Straight Arrow Connector 844847987"/>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0" distR="0">
                <wp:extent cx="635" cy="19050"/>
                <wp:effectExtent b="0" l="0" r="0" t="0"/>
                <wp:docPr id="844847987"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635" cy="19050"/>
                        </a:xfrm>
                        <a:prstGeom prst="rect"/>
                        <a:ln/>
                      </pic:spPr>
                    </pic:pic>
                  </a:graphicData>
                </a:graphic>
              </wp:inline>
            </w:drawing>
          </mc:Fallback>
        </mc:AlternateContent>
      </w:r>
      <w:r>
        <w:rPr>
          <w:rFonts w:ascii="Arial" w:eastAsia="Arial" w:hAnsi="Arial" w:cs="Arial"/>
          <w:color w:val="000000"/>
          <w:sz w:val="16"/>
          <w:szCs w:val="16"/>
        </w:rPr>
        <w:t>.</w:t>
      </w:r>
    </w:p>
    <w:p w14:paraId="161BEE46" w14:textId="77777777" w:rsidR="00F00250" w:rsidRDefault="009D43E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4890C267" w14:textId="77777777" w:rsidR="00F00250" w:rsidRDefault="00F00250">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9576"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F00250" w14:paraId="2328AA87" w14:textId="77777777">
        <w:tc>
          <w:tcPr>
            <w:tcW w:w="9576" w:type="dxa"/>
            <w:shd w:val="clear" w:color="auto" w:fill="F2F2F2"/>
          </w:tcPr>
          <w:p w14:paraId="747ED47D"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Livestream selling, in which influencers promote and sell products in real-time, has grown in popularity in both Western and Asian markets, despite variations in adoption and cultural integration. The key component of modern e-commerce strategies is influe</w:t>
            </w:r>
            <w:r>
              <w:rPr>
                <w:rFonts w:ascii="Arial" w:eastAsia="Arial" w:hAnsi="Arial" w:cs="Arial"/>
                <w:color w:val="000000"/>
              </w:rPr>
              <w:t xml:space="preserve">ncer marketing, which leverages the reach and reputation of social media influencers to boost sales. The study presents a thorough examination of the ways in which influencer marketing and livestream selling affect customer </w:t>
            </w:r>
            <w:proofErr w:type="spellStart"/>
            <w:r>
              <w:rPr>
                <w:rFonts w:ascii="Arial" w:eastAsia="Arial" w:hAnsi="Arial" w:cs="Arial"/>
                <w:color w:val="000000"/>
              </w:rPr>
              <w:t>behavior</w:t>
            </w:r>
            <w:proofErr w:type="spellEnd"/>
            <w:r>
              <w:rPr>
                <w:rFonts w:ascii="Arial" w:eastAsia="Arial" w:hAnsi="Arial" w:cs="Arial"/>
                <w:color w:val="000000"/>
              </w:rPr>
              <w:t>, looking at the distinc</w:t>
            </w:r>
            <w:r>
              <w:rPr>
                <w:rFonts w:ascii="Arial" w:eastAsia="Arial" w:hAnsi="Arial" w:cs="Arial"/>
                <w:color w:val="000000"/>
              </w:rPr>
              <w:t xml:space="preserve">tive approaches used in Asia and the United States. </w:t>
            </w:r>
          </w:p>
          <w:p w14:paraId="40AAAEE7"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Based on the study's findings, influencer trading has been accepted in the US, primarily through Instagram and TikTok, although the approach still prioritizes individualism and authenticity. Trust and tr</w:t>
            </w:r>
            <w:r>
              <w:rPr>
                <w:rFonts w:ascii="Arial" w:eastAsia="Arial" w:hAnsi="Arial" w:cs="Arial"/>
                <w:color w:val="000000"/>
              </w:rPr>
              <w:t>ansparency are often the foundations of American consumers' purchasing decisions, and they favour interacting with influencers who share their personal values. However, livestreaming has emerged as an essential aspect of digital commerce in Asia, particula</w:t>
            </w:r>
            <w:r>
              <w:rPr>
                <w:rFonts w:ascii="Arial" w:eastAsia="Arial" w:hAnsi="Arial" w:cs="Arial"/>
                <w:color w:val="000000"/>
              </w:rPr>
              <w:t xml:space="preserve">rly in China. Collectivist ideas impact consumer </w:t>
            </w:r>
            <w:proofErr w:type="spellStart"/>
            <w:r>
              <w:rPr>
                <w:rFonts w:ascii="Arial" w:eastAsia="Arial" w:hAnsi="Arial" w:cs="Arial"/>
                <w:color w:val="000000"/>
              </w:rPr>
              <w:t>behavior</w:t>
            </w:r>
            <w:proofErr w:type="spellEnd"/>
            <w:r>
              <w:rPr>
                <w:rFonts w:ascii="Arial" w:eastAsia="Arial" w:hAnsi="Arial" w:cs="Arial"/>
                <w:color w:val="000000"/>
              </w:rPr>
              <w:t>, especially on sites like Taobao and Douyin (TikTok China), social influence and group dynamics play a significant role in purchasing decisions. Social proof and the community-driven elements of liv</w:t>
            </w:r>
            <w:r>
              <w:rPr>
                <w:rFonts w:ascii="Arial" w:eastAsia="Arial" w:hAnsi="Arial" w:cs="Arial"/>
                <w:color w:val="000000"/>
              </w:rPr>
              <w:t xml:space="preserve">estream events, where influencers interact with audiences in real time through product demos, entertainment, and interactive elements, are more likely to have an impact on Asian consumers. The comparative study of these areas reveals significant cultural, </w:t>
            </w:r>
            <w:r>
              <w:rPr>
                <w:rFonts w:ascii="Arial" w:eastAsia="Arial" w:hAnsi="Arial" w:cs="Arial"/>
                <w:color w:val="000000"/>
              </w:rPr>
              <w:t>technological, and sociological variations in the ways that customers interact with influencer marketing and livestream selling.</w:t>
            </w:r>
          </w:p>
          <w:p w14:paraId="6F04B88B" w14:textId="77777777" w:rsidR="00F00250" w:rsidRDefault="009D43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study concludes by recommending that companies modify their influencer marketing plans in accordance with the distinct tech</w:t>
            </w:r>
            <w:r>
              <w:rPr>
                <w:rFonts w:ascii="Arial" w:eastAsia="Arial" w:hAnsi="Arial" w:cs="Arial"/>
                <w:color w:val="000000"/>
              </w:rPr>
              <w:t>nological and cultural characteristics of every area. While social influence and community involvement should be given priority in Asia, authenticity and trust should be stressed in the United States. Future studies could examine how customer participation</w:t>
            </w:r>
            <w:r>
              <w:rPr>
                <w:rFonts w:ascii="Arial" w:eastAsia="Arial" w:hAnsi="Arial" w:cs="Arial"/>
                <w:color w:val="000000"/>
              </w:rPr>
              <w:t xml:space="preserve"> in livestream commerce is affected by new platforms and technology like virtual influencers and augmented reality.</w:t>
            </w:r>
          </w:p>
        </w:tc>
      </w:tr>
    </w:tbl>
    <w:p w14:paraId="6A22C499" w14:textId="77777777" w:rsidR="00F00250" w:rsidRDefault="00F00250">
      <w:pPr>
        <w:pBdr>
          <w:top w:val="nil"/>
          <w:left w:val="nil"/>
          <w:bottom w:val="nil"/>
          <w:right w:val="nil"/>
          <w:between w:val="nil"/>
        </w:pBdr>
        <w:jc w:val="both"/>
        <w:rPr>
          <w:rFonts w:ascii="Arial" w:eastAsia="Arial" w:hAnsi="Arial" w:cs="Arial"/>
          <w:i/>
          <w:color w:val="000000"/>
        </w:rPr>
      </w:pPr>
    </w:p>
    <w:p w14:paraId="52DD0D54" w14:textId="77777777" w:rsidR="00F00250" w:rsidRDefault="009D43E9">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Keywords: Livestream Selling, Influencer Commerce, Consumer Engagement, Cultural Influence, E-commerce Platforms</w:t>
      </w:r>
    </w:p>
    <w:p w14:paraId="05553100" w14:textId="77777777" w:rsidR="00F00250" w:rsidRDefault="00F00250">
      <w:pPr>
        <w:pBdr>
          <w:top w:val="nil"/>
          <w:left w:val="nil"/>
          <w:bottom w:val="nil"/>
          <w:right w:val="nil"/>
          <w:between w:val="nil"/>
        </w:pBdr>
        <w:jc w:val="both"/>
        <w:rPr>
          <w:rFonts w:ascii="Arial" w:eastAsia="Arial" w:hAnsi="Arial" w:cs="Arial"/>
          <w:i/>
          <w:color w:val="000000"/>
        </w:rPr>
      </w:pPr>
    </w:p>
    <w:p w14:paraId="30458C8A" w14:textId="77777777" w:rsidR="00F00250" w:rsidRDefault="009D43E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772D652B" w14:textId="77777777" w:rsidR="00F00250" w:rsidRDefault="00F00250">
      <w:pPr>
        <w:keepNext/>
        <w:pBdr>
          <w:top w:val="nil"/>
          <w:left w:val="nil"/>
          <w:bottom w:val="nil"/>
          <w:right w:val="nil"/>
          <w:between w:val="nil"/>
        </w:pBdr>
        <w:jc w:val="both"/>
        <w:rPr>
          <w:rFonts w:ascii="Arial" w:eastAsia="Arial" w:hAnsi="Arial" w:cs="Arial"/>
          <w:b/>
          <w:smallCaps/>
          <w:color w:val="000000"/>
          <w:sz w:val="22"/>
          <w:szCs w:val="22"/>
        </w:rPr>
      </w:pPr>
    </w:p>
    <w:p w14:paraId="238F1710"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Livestream selling, which combines real-time video streaming with customer buying experiences, has become a revolutionary event in the worldwide e-commerce sector (</w:t>
      </w:r>
      <w:proofErr w:type="spellStart"/>
      <w:r>
        <w:rPr>
          <w:rFonts w:ascii="Arial" w:eastAsia="Arial" w:hAnsi="Arial" w:cs="Arial"/>
          <w:color w:val="000000"/>
        </w:rPr>
        <w:t>Kawaf</w:t>
      </w:r>
      <w:proofErr w:type="spellEnd"/>
      <w:r>
        <w:rPr>
          <w:rFonts w:ascii="Arial" w:eastAsia="Arial" w:hAnsi="Arial" w:cs="Arial"/>
          <w:color w:val="000000"/>
        </w:rPr>
        <w:t xml:space="preserve"> &amp; </w:t>
      </w:r>
      <w:proofErr w:type="spellStart"/>
      <w:r>
        <w:rPr>
          <w:rFonts w:ascii="Arial" w:eastAsia="Arial" w:hAnsi="Arial" w:cs="Arial"/>
          <w:color w:val="000000"/>
        </w:rPr>
        <w:t>Girotto</w:t>
      </w:r>
      <w:proofErr w:type="spellEnd"/>
      <w:r>
        <w:rPr>
          <w:rFonts w:ascii="Arial" w:eastAsia="Arial" w:hAnsi="Arial" w:cs="Arial"/>
          <w:color w:val="000000"/>
        </w:rPr>
        <w:t>, 2024). Online shopping has been redefined as an immersive and engaging expe</w:t>
      </w:r>
      <w:r>
        <w:rPr>
          <w:rFonts w:ascii="Arial" w:eastAsia="Arial" w:hAnsi="Arial" w:cs="Arial"/>
          <w:color w:val="000000"/>
        </w:rPr>
        <w:t>rience by Chinese platforms such as Taobao and Douyin, which is the Chinese equivalent of TikTok (Liu &amp; Liang, 2025). Traditional retail formats have been transformed by this combination of entertainment and commerce, which has increased consumer accessibi</w:t>
      </w:r>
      <w:r>
        <w:rPr>
          <w:rFonts w:ascii="Arial" w:eastAsia="Arial" w:hAnsi="Arial" w:cs="Arial"/>
          <w:color w:val="000000"/>
        </w:rPr>
        <w:t>lity and engagement with items. It was predicted that livestream commerce in China alone would bring in an incredible $98 billion by 2020, far exceeding sales of traditional internet purchasing (Merritt &amp; Zhao, 2022). The unique appeal of livestream sellin</w:t>
      </w:r>
      <w:r>
        <w:rPr>
          <w:rFonts w:ascii="Arial" w:eastAsia="Arial" w:hAnsi="Arial" w:cs="Arial"/>
          <w:color w:val="000000"/>
        </w:rPr>
        <w:t xml:space="preserve">g lies in its ability to combine real-time product </w:t>
      </w:r>
      <w:r>
        <w:rPr>
          <w:rFonts w:ascii="Arial" w:eastAsia="Arial" w:hAnsi="Arial" w:cs="Arial"/>
          <w:color w:val="000000"/>
        </w:rPr>
        <w:lastRenderedPageBreak/>
        <w:t>demonstrations, direct interaction with influencers, and immediate purchasing options, all within a single, seamless digital experience (Mai et al.., 2023).</w:t>
      </w:r>
    </w:p>
    <w:p w14:paraId="43747EC7"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China has not been the only country to adopt liv</w:t>
      </w:r>
      <w:r>
        <w:rPr>
          <w:rFonts w:ascii="Arial" w:eastAsia="Arial" w:hAnsi="Arial" w:cs="Arial"/>
          <w:color w:val="000000"/>
        </w:rPr>
        <w:t>estream selling. With sites like Facebook, Instagram Live, and TikTok introducing their own live shopping services, the concept has quickly expanded throughout the world. Western markets, especially those in the United States, have been sluggish to embrace</w:t>
      </w:r>
      <w:r>
        <w:rPr>
          <w:rFonts w:ascii="Arial" w:eastAsia="Arial" w:hAnsi="Arial" w:cs="Arial"/>
          <w:color w:val="000000"/>
        </w:rPr>
        <w:t xml:space="preserve"> this paradigm, but they are catching up as the potential for real-time sales and consumer engagement becomes more apparent (</w:t>
      </w:r>
      <w:proofErr w:type="spellStart"/>
      <w:r>
        <w:rPr>
          <w:rFonts w:ascii="Arial" w:eastAsia="Arial" w:hAnsi="Arial" w:cs="Arial"/>
          <w:color w:val="000000"/>
        </w:rPr>
        <w:t>Mutambik</w:t>
      </w:r>
      <w:proofErr w:type="spellEnd"/>
      <w:r>
        <w:rPr>
          <w:rFonts w:ascii="Arial" w:eastAsia="Arial" w:hAnsi="Arial" w:cs="Arial"/>
          <w:color w:val="000000"/>
        </w:rPr>
        <w:t>, 2024). Livestream selling frequently involves influencer commerce, which has grown to be a crucial part of this movement.</w:t>
      </w:r>
    </w:p>
    <w:p w14:paraId="67307A72"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Nowadays, livestream selling is regarded as one of the most effective digital marketing strategies since it gives companies the chance to interact with customers in a way that is just not possible with more conventional techniques like static advertisemen</w:t>
      </w:r>
      <w:r>
        <w:rPr>
          <w:rFonts w:ascii="Arial" w:eastAsia="Arial" w:hAnsi="Arial" w:cs="Arial"/>
          <w:color w:val="000000"/>
        </w:rPr>
        <w:t>ts or written product descriptions. These sales events' real-time structure, entertainment value, and social connections create a more engaging buying experience that is especially appealing to younger, tech-savvy consumers (Li et al., 2025).</w:t>
      </w:r>
    </w:p>
    <w:p w14:paraId="49D665AB" w14:textId="77777777" w:rsidR="00F00250" w:rsidRDefault="009D43E9">
      <w:pPr>
        <w:keepNext/>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color w:val="000000"/>
          <w:sz w:val="22"/>
          <w:szCs w:val="22"/>
        </w:rPr>
        <w:t>1.1</w:t>
      </w:r>
      <w:r>
        <w:rPr>
          <w:rFonts w:ascii="Arial" w:eastAsia="Arial" w:hAnsi="Arial" w:cs="Arial"/>
          <w:b/>
          <w:smallCaps/>
          <w:color w:val="000000"/>
          <w:sz w:val="22"/>
          <w:szCs w:val="22"/>
        </w:rPr>
        <w:t xml:space="preserve"> </w:t>
      </w:r>
      <w:r>
        <w:rPr>
          <w:rFonts w:ascii="Arial" w:eastAsia="Arial" w:hAnsi="Arial" w:cs="Arial"/>
          <w:b/>
          <w:color w:val="000000"/>
          <w:sz w:val="22"/>
          <w:szCs w:val="22"/>
        </w:rPr>
        <w:t>Importanc</w:t>
      </w:r>
      <w:r>
        <w:rPr>
          <w:rFonts w:ascii="Arial" w:eastAsia="Arial" w:hAnsi="Arial" w:cs="Arial"/>
          <w:b/>
          <w:color w:val="000000"/>
          <w:sz w:val="22"/>
          <w:szCs w:val="22"/>
        </w:rPr>
        <w:t xml:space="preserve">e of Consumer Engagement </w:t>
      </w:r>
    </w:p>
    <w:p w14:paraId="41072D6F"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Customer interaction is not only a result of livestream selling; rather, it is the key to its success. Engagement encompasses more than just paying attention; it also involves active participation, emotional investment, and, in th</w:t>
      </w:r>
      <w:r>
        <w:rPr>
          <w:rFonts w:ascii="Arial" w:eastAsia="Arial" w:hAnsi="Arial" w:cs="Arial"/>
          <w:color w:val="000000"/>
        </w:rPr>
        <w:t xml:space="preserve">e end, the choice to buy (Ghani et al., 2023). Three primary dimensions—cognitive, emotional, and </w:t>
      </w:r>
      <w:proofErr w:type="spellStart"/>
      <w:r>
        <w:rPr>
          <w:rFonts w:ascii="Arial" w:eastAsia="Arial" w:hAnsi="Arial" w:cs="Arial"/>
          <w:color w:val="000000"/>
        </w:rPr>
        <w:t>behavioral</w:t>
      </w:r>
      <w:proofErr w:type="spellEnd"/>
      <w:r>
        <w:rPr>
          <w:rFonts w:ascii="Arial" w:eastAsia="Arial" w:hAnsi="Arial" w:cs="Arial"/>
          <w:color w:val="000000"/>
        </w:rPr>
        <w:t xml:space="preserve">—are involved in the dynamic role of consumer engagement in livestream selling (Liu &amp; Liang, 2025). While emotional engagement is </w:t>
      </w:r>
      <w:proofErr w:type="spellStart"/>
      <w:r>
        <w:rPr>
          <w:rFonts w:ascii="Arial" w:eastAsia="Arial" w:hAnsi="Arial" w:cs="Arial"/>
          <w:color w:val="000000"/>
        </w:rPr>
        <w:t>fueled</w:t>
      </w:r>
      <w:proofErr w:type="spellEnd"/>
      <w:r>
        <w:rPr>
          <w:rFonts w:ascii="Arial" w:eastAsia="Arial" w:hAnsi="Arial" w:cs="Arial"/>
          <w:color w:val="000000"/>
        </w:rPr>
        <w:t xml:space="preserve"> by the infl</w:t>
      </w:r>
      <w:r>
        <w:rPr>
          <w:rFonts w:ascii="Arial" w:eastAsia="Arial" w:hAnsi="Arial" w:cs="Arial"/>
          <w:color w:val="000000"/>
        </w:rPr>
        <w:t xml:space="preserve">uencer's capacity to establish rapport and trust with the audience, cognitive engagement is sparked when customers see value in the product being promoted. Similar to this, </w:t>
      </w:r>
      <w:proofErr w:type="spellStart"/>
      <w:r>
        <w:rPr>
          <w:rFonts w:ascii="Arial" w:eastAsia="Arial" w:hAnsi="Arial" w:cs="Arial"/>
          <w:color w:val="000000"/>
        </w:rPr>
        <w:t>behavioral</w:t>
      </w:r>
      <w:proofErr w:type="spellEnd"/>
      <w:r>
        <w:rPr>
          <w:rFonts w:ascii="Arial" w:eastAsia="Arial" w:hAnsi="Arial" w:cs="Arial"/>
          <w:color w:val="000000"/>
        </w:rPr>
        <w:t xml:space="preserve"> engagement results in </w:t>
      </w:r>
      <w:proofErr w:type="spellStart"/>
      <w:r>
        <w:rPr>
          <w:rFonts w:ascii="Arial" w:eastAsia="Arial" w:hAnsi="Arial" w:cs="Arial"/>
          <w:color w:val="000000"/>
        </w:rPr>
        <w:t>behaviors</w:t>
      </w:r>
      <w:proofErr w:type="spellEnd"/>
      <w:r>
        <w:rPr>
          <w:rFonts w:ascii="Arial" w:eastAsia="Arial" w:hAnsi="Arial" w:cs="Arial"/>
          <w:color w:val="000000"/>
        </w:rPr>
        <w:t xml:space="preserve"> like liking, commenting, sharing, or buy</w:t>
      </w:r>
      <w:r>
        <w:rPr>
          <w:rFonts w:ascii="Arial" w:eastAsia="Arial" w:hAnsi="Arial" w:cs="Arial"/>
          <w:color w:val="000000"/>
        </w:rPr>
        <w:t>ing.</w:t>
      </w:r>
    </w:p>
    <w:p w14:paraId="4B66CCC5"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In livestream selling, consumer involvement is based on trust. The chance of a purchase is directly impacted by the level of trust that is placed in the influencer or seller as the customer experience gets more dynamic and personalized (Chen &amp; Yang, 2</w:t>
      </w:r>
      <w:r>
        <w:rPr>
          <w:rFonts w:ascii="Arial" w:eastAsia="Arial" w:hAnsi="Arial" w:cs="Arial"/>
          <w:color w:val="000000"/>
        </w:rPr>
        <w:t>023). Loyal followers frequently sense a stronger bond with the brand being marketed, which is facilitated by the emotional bond that forms between influencers and their audiences. Influencers' genuineness in sharing their product experiences encourages co</w:t>
      </w:r>
      <w:r>
        <w:rPr>
          <w:rFonts w:ascii="Arial" w:eastAsia="Arial" w:hAnsi="Arial" w:cs="Arial"/>
          <w:color w:val="000000"/>
        </w:rPr>
        <w:t>nsumer confidence, which is crucial in influencing buying decisions. It has been demonstrated that this attachment, or the emotional connection between the influencer and the customer, has a greater impact on purchase intention than does the influencer's r</w:t>
      </w:r>
      <w:r>
        <w:rPr>
          <w:rFonts w:ascii="Arial" w:eastAsia="Arial" w:hAnsi="Arial" w:cs="Arial"/>
          <w:color w:val="000000"/>
        </w:rPr>
        <w:t>eputation alone (Liu &amp; Zheng, 2024).</w:t>
      </w:r>
    </w:p>
    <w:p w14:paraId="41CA8C6A"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Additionally, livestream selling relies heavily on interaction. Customers can ask questions, voice their thoughts, and get prompt answers because to the lively nature of live broadcasting, which gives them a sense of ur</w:t>
      </w:r>
      <w:r>
        <w:rPr>
          <w:rFonts w:ascii="Arial" w:eastAsia="Arial" w:hAnsi="Arial" w:cs="Arial"/>
          <w:color w:val="000000"/>
        </w:rPr>
        <w:t>gency and immediacy that traditional buying techniques cannot match (Chu, 2024). In addition to facilitating well-informed decision-making, this open conversation makes shopping more interesting and pleasurable overall. Therefore, the degree of interaction</w:t>
      </w:r>
      <w:r>
        <w:rPr>
          <w:rFonts w:ascii="Arial" w:eastAsia="Arial" w:hAnsi="Arial" w:cs="Arial"/>
          <w:color w:val="000000"/>
        </w:rPr>
        <w:t xml:space="preserve"> offered during these live sessions is closely linked to consumer participation in livestream selling, which affects both conversion rates and customer happiness.</w:t>
      </w:r>
    </w:p>
    <w:p w14:paraId="12799919"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This paper focuses on comparing consumer engagement in livestream selling and influencer </w:t>
      </w:r>
      <w:r>
        <w:rPr>
          <w:rFonts w:ascii="Arial" w:eastAsia="Arial" w:hAnsi="Arial" w:cs="Arial"/>
          <w:color w:val="000000"/>
        </w:rPr>
        <w:t xml:space="preserve">commerce in two distinct markets: the U.S. and Asia. The U.S. represents a more mature e-commerce environment with an increasing adoption of livestreaming, but it remains behind Asia in terms of cultural integration and technological infrastructure. Asia, </w:t>
      </w:r>
      <w:r>
        <w:rPr>
          <w:rFonts w:ascii="Arial" w:eastAsia="Arial" w:hAnsi="Arial" w:cs="Arial"/>
          <w:color w:val="000000"/>
        </w:rPr>
        <w:t>particularly China, has pioneered the growth of livestream selling. This paper highlights how cultural, technological, and social factors shape the consumer experience and influence the effectiveness of livestream commerce in these distinct markets.</w:t>
      </w:r>
    </w:p>
    <w:p w14:paraId="5DF31EB6" w14:textId="77777777" w:rsidR="00F00250" w:rsidRDefault="009D43E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 LIT</w:t>
      </w:r>
      <w:r>
        <w:rPr>
          <w:rFonts w:ascii="Arial" w:eastAsia="Arial" w:hAnsi="Arial" w:cs="Arial"/>
          <w:b/>
          <w:smallCaps/>
          <w:color w:val="000000"/>
          <w:sz w:val="22"/>
          <w:szCs w:val="22"/>
        </w:rPr>
        <w:t>ERATURE REVIEW</w:t>
      </w:r>
    </w:p>
    <w:p w14:paraId="52EE02A9" w14:textId="77777777" w:rsidR="00F00250" w:rsidRDefault="00F00250">
      <w:pPr>
        <w:keepNext/>
        <w:pBdr>
          <w:top w:val="nil"/>
          <w:left w:val="nil"/>
          <w:bottom w:val="nil"/>
          <w:right w:val="nil"/>
          <w:between w:val="nil"/>
        </w:pBdr>
        <w:jc w:val="both"/>
        <w:rPr>
          <w:rFonts w:ascii="Arial" w:eastAsia="Arial" w:hAnsi="Arial" w:cs="Arial"/>
          <w:b/>
          <w:smallCaps/>
          <w:color w:val="000000"/>
          <w:sz w:val="22"/>
          <w:szCs w:val="22"/>
        </w:rPr>
      </w:pPr>
    </w:p>
    <w:p w14:paraId="0FE8DF5F"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emergence of livestream selling has had a significant impact on the e-commerce industry, transforming the way customers engage with businesses and make decisions about what to buy (</w:t>
      </w:r>
      <w:proofErr w:type="spellStart"/>
      <w:r>
        <w:rPr>
          <w:rFonts w:ascii="Arial" w:eastAsia="Arial" w:hAnsi="Arial" w:cs="Arial"/>
          <w:color w:val="000000"/>
        </w:rPr>
        <w:t>Asanprakit</w:t>
      </w:r>
      <w:proofErr w:type="spellEnd"/>
      <w:r>
        <w:rPr>
          <w:rFonts w:ascii="Arial" w:eastAsia="Arial" w:hAnsi="Arial" w:cs="Arial"/>
          <w:color w:val="000000"/>
        </w:rPr>
        <w:t xml:space="preserve"> &amp; </w:t>
      </w:r>
      <w:proofErr w:type="spellStart"/>
      <w:r>
        <w:rPr>
          <w:rFonts w:ascii="Arial" w:eastAsia="Arial" w:hAnsi="Arial" w:cs="Arial"/>
          <w:color w:val="000000"/>
        </w:rPr>
        <w:t>Kraiwanit</w:t>
      </w:r>
      <w:proofErr w:type="spellEnd"/>
      <w:r>
        <w:rPr>
          <w:rFonts w:ascii="Arial" w:eastAsia="Arial" w:hAnsi="Arial" w:cs="Arial"/>
          <w:color w:val="000000"/>
        </w:rPr>
        <w:t>, 2023). Livestream selling, whic</w:t>
      </w:r>
      <w:r>
        <w:rPr>
          <w:rFonts w:ascii="Arial" w:eastAsia="Arial" w:hAnsi="Arial" w:cs="Arial"/>
          <w:color w:val="000000"/>
        </w:rPr>
        <w:t>h first appeared in China in the early 2010s, created an interesting, interactive buying experience by fusing direct internet transactions with real-time video streaming. This strategy was first introduced by early sites like as Taobao. Later, livestream c</w:t>
      </w:r>
      <w:r>
        <w:rPr>
          <w:rFonts w:ascii="Arial" w:eastAsia="Arial" w:hAnsi="Arial" w:cs="Arial"/>
          <w:color w:val="000000"/>
        </w:rPr>
        <w:t>ommerce gained even more traction with the launch of Douyin, which is Chinese TikTok. The key to livestream selling's success is its capacity to provide customers with an incredibly engaging shopping experience, allowing them to make snap judgments about w</w:t>
      </w:r>
      <w:r>
        <w:rPr>
          <w:rFonts w:ascii="Arial" w:eastAsia="Arial" w:hAnsi="Arial" w:cs="Arial"/>
          <w:color w:val="000000"/>
        </w:rPr>
        <w:t>hat to buy while watching live product demonstrations. Since their capacity to engage audiences and foster trust results in increased conversion rates, influencers are essential to these events (Chen, 2024; Liu &amp; Liang, 2025).</w:t>
      </w:r>
    </w:p>
    <w:p w14:paraId="73CDE80C"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According to </w:t>
      </w:r>
      <w:proofErr w:type="spellStart"/>
      <w:r>
        <w:rPr>
          <w:rFonts w:ascii="Arial" w:eastAsia="Arial" w:hAnsi="Arial" w:cs="Arial"/>
          <w:color w:val="000000"/>
        </w:rPr>
        <w:t>Libai</w:t>
      </w:r>
      <w:proofErr w:type="spellEnd"/>
      <w:r>
        <w:rPr>
          <w:rFonts w:ascii="Arial" w:eastAsia="Arial" w:hAnsi="Arial" w:cs="Arial"/>
          <w:color w:val="000000"/>
        </w:rPr>
        <w:t xml:space="preserve"> et al. (20</w:t>
      </w:r>
      <w:r>
        <w:rPr>
          <w:rFonts w:ascii="Arial" w:eastAsia="Arial" w:hAnsi="Arial" w:cs="Arial"/>
          <w:color w:val="000000"/>
        </w:rPr>
        <w:t xml:space="preserve">25), influencers use their following on social media to market products and increase sales, a phenomenon known as influencer commerce. Influencer commerce was first made famous on websites like YouTube and </w:t>
      </w:r>
      <w:r>
        <w:rPr>
          <w:rFonts w:ascii="Arial" w:eastAsia="Arial" w:hAnsi="Arial" w:cs="Arial"/>
          <w:color w:val="000000"/>
        </w:rPr>
        <w:lastRenderedPageBreak/>
        <w:t xml:space="preserve">Instagram. Today, it has spread to livestreaming, </w:t>
      </w:r>
      <w:r>
        <w:rPr>
          <w:rFonts w:ascii="Arial" w:eastAsia="Arial" w:hAnsi="Arial" w:cs="Arial"/>
          <w:color w:val="000000"/>
        </w:rPr>
        <w:t>where influencers sell goods directly to viewers during live broadcasts. Due to their seamless integration of influencer commerce into their user experience, TikTok and WeChat have become important platforms in Asia (Duan, 2025; Gu et al., 2025). In additi</w:t>
      </w:r>
      <w:r>
        <w:rPr>
          <w:rFonts w:ascii="Arial" w:eastAsia="Arial" w:hAnsi="Arial" w:cs="Arial"/>
          <w:color w:val="000000"/>
        </w:rPr>
        <w:t>on to providing the ease of immediate purchases through integrated e-commerce functionality, these platforms enable influencers to connect live with their audience. A major change in digital marketing has occurred with the rise of influencer commerce on th</w:t>
      </w:r>
      <w:r>
        <w:rPr>
          <w:rFonts w:ascii="Arial" w:eastAsia="Arial" w:hAnsi="Arial" w:cs="Arial"/>
          <w:color w:val="000000"/>
        </w:rPr>
        <w:t>ese platforms, as more relatable and personal types of promotion have replaced traditional advertising.</w:t>
      </w:r>
    </w:p>
    <w:p w14:paraId="3D4BF877" w14:textId="77777777" w:rsidR="00F00250" w:rsidRDefault="009D43E9">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2.1 The Role of Influencers in Consumer Engagement</w:t>
      </w:r>
    </w:p>
    <w:p w14:paraId="2687BA7C"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In livestream selling, influencers have taken </w:t>
      </w:r>
      <w:proofErr w:type="spellStart"/>
      <w:r>
        <w:rPr>
          <w:rFonts w:ascii="Arial" w:eastAsia="Arial" w:hAnsi="Arial" w:cs="Arial"/>
          <w:color w:val="000000"/>
        </w:rPr>
        <w:t>center</w:t>
      </w:r>
      <w:proofErr w:type="spellEnd"/>
      <w:r>
        <w:rPr>
          <w:rFonts w:ascii="Arial" w:eastAsia="Arial" w:hAnsi="Arial" w:cs="Arial"/>
          <w:color w:val="000000"/>
        </w:rPr>
        <w:t xml:space="preserve"> stage as their power to sway consumer decisions has grown, surpassing that of conventional advertising (Long et al., 2024). Influencer marketing is based on well-established marketing ideas like relationship marketing and social exchange, which emphasize </w:t>
      </w:r>
      <w:r>
        <w:rPr>
          <w:rFonts w:ascii="Arial" w:eastAsia="Arial" w:hAnsi="Arial" w:cs="Arial"/>
          <w:color w:val="000000"/>
        </w:rPr>
        <w:t xml:space="preserve">the importance of familiarity, trust, and an emotional bond with the influencer in shaping consumer </w:t>
      </w:r>
      <w:proofErr w:type="spellStart"/>
      <w:r>
        <w:rPr>
          <w:rFonts w:ascii="Arial" w:eastAsia="Arial" w:hAnsi="Arial" w:cs="Arial"/>
          <w:color w:val="000000"/>
        </w:rPr>
        <w:t>behavior</w:t>
      </w:r>
      <w:proofErr w:type="spellEnd"/>
      <w:r>
        <w:rPr>
          <w:rFonts w:ascii="Arial" w:eastAsia="Arial" w:hAnsi="Arial" w:cs="Arial"/>
          <w:color w:val="000000"/>
        </w:rPr>
        <w:t>. Customers are more inclined to follow recommendations from influencers they trust, according to studies (Chen &amp; Yang, 2023). This trust is frequen</w:t>
      </w:r>
      <w:r>
        <w:rPr>
          <w:rFonts w:ascii="Arial" w:eastAsia="Arial" w:hAnsi="Arial" w:cs="Arial"/>
          <w:color w:val="000000"/>
        </w:rPr>
        <w:t>tly developed over time through regular interaction, in which influencers establish a stronger emotional bond with their audience by sharing personal stories in addition to product endorsements.</w:t>
      </w:r>
    </w:p>
    <w:p w14:paraId="4009E4F0"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In the United States, influencers frequently curate highly st</w:t>
      </w:r>
      <w:r>
        <w:rPr>
          <w:rFonts w:ascii="Arial" w:eastAsia="Arial" w:hAnsi="Arial" w:cs="Arial"/>
          <w:color w:val="000000"/>
        </w:rPr>
        <w:t>ylized content that caters to aspirational lifestyle values on platforms like Instagram, which has made influencer marketing synonymous with these platforms (Szakal et al., 2024). Aspirational content is frequently used by these influencers to motivate fol</w:t>
      </w:r>
      <w:r>
        <w:rPr>
          <w:rFonts w:ascii="Arial" w:eastAsia="Arial" w:hAnsi="Arial" w:cs="Arial"/>
          <w:color w:val="000000"/>
        </w:rPr>
        <w:t xml:space="preserve">lowers to adopt the influencer's image (Li et al., 2025). However, in Asia, especially China, influencers such as those on Taobao and Douyin use more straightforward and interesting strategies, frequently combining product promotion with entertainment. In </w:t>
      </w:r>
      <w:r>
        <w:rPr>
          <w:rFonts w:ascii="Arial" w:eastAsia="Arial" w:hAnsi="Arial" w:cs="Arial"/>
          <w:color w:val="000000"/>
        </w:rPr>
        <w:t>Asia, influencers and their followers engage in more transactional engagements, with in-person exchanges resulting in prompt purchases. The blend of entertainment and product promotion has proven effective in generating both impulse purchases and long-term</w:t>
      </w:r>
      <w:r>
        <w:rPr>
          <w:rFonts w:ascii="Arial" w:eastAsia="Arial" w:hAnsi="Arial" w:cs="Arial"/>
          <w:color w:val="000000"/>
        </w:rPr>
        <w:t xml:space="preserve"> brand loyalty (Gu et al., 2025). In both markets, however, influencer credibility and authenticity remain essential in driving engagement and conversions, as consumers are increasingly </w:t>
      </w:r>
      <w:proofErr w:type="spellStart"/>
      <w:r>
        <w:rPr>
          <w:rFonts w:ascii="Arial" w:eastAsia="Arial" w:hAnsi="Arial" w:cs="Arial"/>
          <w:color w:val="000000"/>
        </w:rPr>
        <w:t>skeptical</w:t>
      </w:r>
      <w:proofErr w:type="spellEnd"/>
      <w:r>
        <w:rPr>
          <w:rFonts w:ascii="Arial" w:eastAsia="Arial" w:hAnsi="Arial" w:cs="Arial"/>
          <w:color w:val="000000"/>
        </w:rPr>
        <w:t xml:space="preserve"> of inauthentic or overly promotional content.</w:t>
      </w:r>
    </w:p>
    <w:p w14:paraId="56A0A660" w14:textId="77777777" w:rsidR="00F00250" w:rsidRDefault="009D43E9">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2.2 Cross-Cult</w:t>
      </w:r>
      <w:r>
        <w:rPr>
          <w:rFonts w:ascii="Arial" w:eastAsia="Arial" w:hAnsi="Arial" w:cs="Arial"/>
          <w:b/>
          <w:color w:val="000000"/>
        </w:rPr>
        <w:t>ural Differences in Consumer Behaviour</w:t>
      </w:r>
    </w:p>
    <w:p w14:paraId="6C1B8CE2"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role of cultural differences in shaping consumer behaviour is particularly evident when comparing U.S. and Asian markets in the context of livestream selling. U.S. consumers tend to exhibit more individualistic be</w:t>
      </w:r>
      <w:r>
        <w:rPr>
          <w:rFonts w:ascii="Arial" w:eastAsia="Arial" w:hAnsi="Arial" w:cs="Arial"/>
          <w:color w:val="000000"/>
        </w:rPr>
        <w:t>haviours, which are reflected in their shopping habits (Ishola et al., 2024). They are more likely to prioritize personal preferences and individualistic consumption styles. This cultural orientation influences how U.S. consumers engage with livestream sel</w:t>
      </w:r>
      <w:r>
        <w:rPr>
          <w:rFonts w:ascii="Arial" w:eastAsia="Arial" w:hAnsi="Arial" w:cs="Arial"/>
          <w:color w:val="000000"/>
        </w:rPr>
        <w:t>ling, where they may be more focused on the unique appeal of a product rather than its collective social value. The trust factor in the U.S. is also closely linked to the influencer's personal brand and their alignment with consumer values (Li et al., 2025</w:t>
      </w:r>
      <w:r>
        <w:rPr>
          <w:rFonts w:ascii="Arial" w:eastAsia="Arial" w:hAnsi="Arial" w:cs="Arial"/>
          <w:color w:val="000000"/>
        </w:rPr>
        <w:t>).</w:t>
      </w:r>
    </w:p>
    <w:p w14:paraId="77F8BC66"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In contrast, Asian consumers, particularly in countries like China, tend to have a more collectivist mindset, where social influence and group dynamics play a significant role in purchasing decisions. This collectivist culture is evident in the way Asia</w:t>
      </w:r>
      <w:r>
        <w:rPr>
          <w:rFonts w:ascii="Arial" w:eastAsia="Arial" w:hAnsi="Arial" w:cs="Arial"/>
          <w:color w:val="000000"/>
        </w:rPr>
        <w:t>n consumers engage with livestream selling, where they often follow trends and make decisions based on peer influence, group discussions, or social proof during live broadcasts (Merritt &amp; Zhao, 2022). Additionally, the high level of trust in platforms like</w:t>
      </w:r>
      <w:r>
        <w:rPr>
          <w:rFonts w:ascii="Arial" w:eastAsia="Arial" w:hAnsi="Arial" w:cs="Arial"/>
          <w:color w:val="000000"/>
        </w:rPr>
        <w:t xml:space="preserve"> WeChat and Taobao, where social media and e-commerce are seamlessly integrated, makes consumers more likely to engage with influencers and make purchases based on their recommendations (Chen, 2024). This cross-cultural difference suggests that while U.S. </w:t>
      </w:r>
      <w:r>
        <w:rPr>
          <w:rFonts w:ascii="Arial" w:eastAsia="Arial" w:hAnsi="Arial" w:cs="Arial"/>
          <w:color w:val="000000"/>
        </w:rPr>
        <w:t>consumers may value authenticity and individuality in their engagement with influencers, Asian consumers are more likely to prioritize social influence and collective validation when making purchasing decisions.</w:t>
      </w:r>
    </w:p>
    <w:p w14:paraId="1C609077" w14:textId="77777777" w:rsidR="00F00250" w:rsidRDefault="009D43E9">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2.3 The Impact of Platforms on Consumer Enga</w:t>
      </w:r>
      <w:r>
        <w:rPr>
          <w:rFonts w:ascii="Arial" w:eastAsia="Arial" w:hAnsi="Arial" w:cs="Arial"/>
          <w:b/>
          <w:color w:val="000000"/>
        </w:rPr>
        <w:t>gement</w:t>
      </w:r>
    </w:p>
    <w:p w14:paraId="3F92DF00"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platforms hosting livestream selling have a profound impact on consumer engagement, shaping both the shopping experience and purchase behaviour. In the U.S., platforms like Instagram and TikTok provide highly visual and interactive environments </w:t>
      </w:r>
      <w:r>
        <w:rPr>
          <w:rFonts w:ascii="Arial" w:eastAsia="Arial" w:hAnsi="Arial" w:cs="Arial"/>
          <w:color w:val="000000"/>
        </w:rPr>
        <w:t>that are well-suited to influencer-driven commerce (</w:t>
      </w:r>
      <w:proofErr w:type="spellStart"/>
      <w:r>
        <w:rPr>
          <w:rFonts w:ascii="Arial" w:eastAsia="Arial" w:hAnsi="Arial" w:cs="Arial"/>
          <w:color w:val="000000"/>
        </w:rPr>
        <w:t>Mutambik</w:t>
      </w:r>
      <w:proofErr w:type="spellEnd"/>
      <w:r>
        <w:rPr>
          <w:rFonts w:ascii="Arial" w:eastAsia="Arial" w:hAnsi="Arial" w:cs="Arial"/>
          <w:color w:val="000000"/>
        </w:rPr>
        <w:t>, 2024). The ability to integrate direct shopping features into these platforms, such as TikTok’s in-app shopping and Instagram’s “Shop Now” buttons, creates a seamless transition from content con</w:t>
      </w:r>
      <w:r>
        <w:rPr>
          <w:rFonts w:ascii="Arial" w:eastAsia="Arial" w:hAnsi="Arial" w:cs="Arial"/>
          <w:color w:val="000000"/>
        </w:rPr>
        <w:t>sumption to purchase decision (</w:t>
      </w:r>
      <w:proofErr w:type="spellStart"/>
      <w:r>
        <w:rPr>
          <w:rFonts w:ascii="Arial" w:eastAsia="Arial" w:hAnsi="Arial" w:cs="Arial"/>
          <w:color w:val="000000"/>
        </w:rPr>
        <w:t>Kapoo</w:t>
      </w:r>
      <w:proofErr w:type="spellEnd"/>
      <w:r>
        <w:rPr>
          <w:rFonts w:ascii="Arial" w:eastAsia="Arial" w:hAnsi="Arial" w:cs="Arial"/>
          <w:color w:val="000000"/>
        </w:rPr>
        <w:t xml:space="preserve"> &amp; Pandey, 2024). This enhances user experience by providing a frictionless shopping journey, from product discovery to purchase, all while keeping users engaged within the platform’s ecosystem.</w:t>
      </w:r>
    </w:p>
    <w:p w14:paraId="0081DE91"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In Asia, platforms like T</w:t>
      </w:r>
      <w:r>
        <w:rPr>
          <w:rFonts w:ascii="Arial" w:eastAsia="Arial" w:hAnsi="Arial" w:cs="Arial"/>
          <w:color w:val="000000"/>
        </w:rPr>
        <w:t>aobao and WeChat offer even more advanced features, integrating livestream shopping directly into the fabric of the social media experience. Taobao’s live-streaming events, for example, offer consumers the ability to interact with influencers in real-time,</w:t>
      </w:r>
      <w:r>
        <w:rPr>
          <w:rFonts w:ascii="Arial" w:eastAsia="Arial" w:hAnsi="Arial" w:cs="Arial"/>
          <w:color w:val="000000"/>
        </w:rPr>
        <w:t xml:space="preserve"> ask questions, and make instant purchases, all without leaving the app. The ease of purchasing, combined with the strong social networks built within these platforms, enhances consumer engagement and drives </w:t>
      </w:r>
      <w:r>
        <w:rPr>
          <w:rFonts w:ascii="Arial" w:eastAsia="Arial" w:hAnsi="Arial" w:cs="Arial"/>
          <w:color w:val="000000"/>
        </w:rPr>
        <w:lastRenderedPageBreak/>
        <w:t>conversion rates (Merritt &amp; Zhao, 2022). The int</w:t>
      </w:r>
      <w:r>
        <w:rPr>
          <w:rFonts w:ascii="Arial" w:eastAsia="Arial" w:hAnsi="Arial" w:cs="Arial"/>
          <w:color w:val="000000"/>
        </w:rPr>
        <w:t>eractive nature of these platforms encourages consumers to participate in the live event, fostering a deeper sense of community and connection with the products and influencers. As a result, platforms play a critical role in shaping not just the consumer’s</w:t>
      </w:r>
      <w:r>
        <w:rPr>
          <w:rFonts w:ascii="Arial" w:eastAsia="Arial" w:hAnsi="Arial" w:cs="Arial"/>
          <w:color w:val="000000"/>
        </w:rPr>
        <w:t xml:space="preserve"> decision-making process but also their level of engagement with the content.</w:t>
      </w:r>
    </w:p>
    <w:p w14:paraId="114412CE" w14:textId="77777777" w:rsidR="00F00250" w:rsidRDefault="009D43E9">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2.4 Comparative Studies</w:t>
      </w:r>
    </w:p>
    <w:p w14:paraId="7B92302A"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Previous research examining livestream selling consumer involvement in the US and Asia reveals both similarities and variances in consumer </w:t>
      </w:r>
      <w:proofErr w:type="spellStart"/>
      <w:r>
        <w:rPr>
          <w:rFonts w:ascii="Arial" w:eastAsia="Arial" w:hAnsi="Arial" w:cs="Arial"/>
          <w:color w:val="000000"/>
        </w:rPr>
        <w:t>behavior</w:t>
      </w:r>
      <w:proofErr w:type="spellEnd"/>
      <w:r>
        <w:rPr>
          <w:rFonts w:ascii="Arial" w:eastAsia="Arial" w:hAnsi="Arial" w:cs="Arial"/>
          <w:color w:val="000000"/>
        </w:rPr>
        <w:t xml:space="preserve"> betwee</w:t>
      </w:r>
      <w:r>
        <w:rPr>
          <w:rFonts w:ascii="Arial" w:eastAsia="Arial" w:hAnsi="Arial" w:cs="Arial"/>
          <w:color w:val="000000"/>
        </w:rPr>
        <w:t xml:space="preserve">n these two regions. Ni and </w:t>
      </w:r>
      <w:proofErr w:type="spellStart"/>
      <w:r>
        <w:rPr>
          <w:rFonts w:ascii="Arial" w:eastAsia="Arial" w:hAnsi="Arial" w:cs="Arial"/>
          <w:color w:val="000000"/>
        </w:rPr>
        <w:t>Ueichi</w:t>
      </w:r>
      <w:proofErr w:type="spellEnd"/>
      <w:r>
        <w:rPr>
          <w:rFonts w:ascii="Arial" w:eastAsia="Arial" w:hAnsi="Arial" w:cs="Arial"/>
          <w:color w:val="000000"/>
        </w:rPr>
        <w:t xml:space="preserve"> (2023) conducted a noteworthy study that examined how cultural differences affect consumer perceptions and </w:t>
      </w:r>
      <w:proofErr w:type="spellStart"/>
      <w:r>
        <w:rPr>
          <w:rFonts w:ascii="Arial" w:eastAsia="Arial" w:hAnsi="Arial" w:cs="Arial"/>
          <w:color w:val="000000"/>
        </w:rPr>
        <w:t>behaviors</w:t>
      </w:r>
      <w:proofErr w:type="spellEnd"/>
      <w:r>
        <w:rPr>
          <w:rFonts w:ascii="Arial" w:eastAsia="Arial" w:hAnsi="Arial" w:cs="Arial"/>
          <w:color w:val="000000"/>
        </w:rPr>
        <w:t xml:space="preserve"> by comparing livestream selling in China, Japan, and the United States. They discovered that livestream </w:t>
      </w:r>
      <w:r>
        <w:rPr>
          <w:rFonts w:ascii="Arial" w:eastAsia="Arial" w:hAnsi="Arial" w:cs="Arial"/>
          <w:color w:val="000000"/>
        </w:rPr>
        <w:t>marketing encounters greater opposition in the United States, where individuality is more prevalent, but it is quite successful in Asia, where buyers are more open to social influence. Influencer-driven livestream selling appears to be more effective in co</w:t>
      </w:r>
      <w:r>
        <w:rPr>
          <w:rFonts w:ascii="Arial" w:eastAsia="Arial" w:hAnsi="Arial" w:cs="Arial"/>
          <w:color w:val="000000"/>
        </w:rPr>
        <w:t>llectivist societies, where consumers are more inclined to accept and follow suggestions from influencers in their social networks, according to this study and others (Merritt &amp; Zhao, 2022).</w:t>
      </w:r>
    </w:p>
    <w:p w14:paraId="324EC3F7" w14:textId="77777777" w:rsidR="00F00250" w:rsidRDefault="009D43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Although a number of studies have examined the success rate of </w:t>
      </w:r>
      <w:r>
        <w:rPr>
          <w:rFonts w:ascii="Arial" w:eastAsia="Arial" w:hAnsi="Arial" w:cs="Arial"/>
          <w:color w:val="000000"/>
        </w:rPr>
        <w:t>livestreaming in certain geographical areas, few studies have directly compared the markets in the United States and Asia. The purpose of this review is to close this gap by investigating the social, technological, and cultural elements that affect custome</w:t>
      </w:r>
      <w:r>
        <w:rPr>
          <w:rFonts w:ascii="Arial" w:eastAsia="Arial" w:hAnsi="Arial" w:cs="Arial"/>
          <w:color w:val="000000"/>
        </w:rPr>
        <w:t>r participation in both areas. Through achieving this, it will provide fresh perspectives on how multinational corporations may enhance customer engagement in a variety of cultural contexts by optimizing their influencer and platform strategies.</w:t>
      </w:r>
    </w:p>
    <w:p w14:paraId="12C0B0FA" w14:textId="77777777" w:rsidR="00F00250" w:rsidRDefault="00F00250">
      <w:pPr>
        <w:pBdr>
          <w:top w:val="nil"/>
          <w:left w:val="nil"/>
          <w:bottom w:val="nil"/>
          <w:right w:val="nil"/>
          <w:between w:val="nil"/>
        </w:pBdr>
        <w:jc w:val="both"/>
        <w:rPr>
          <w:rFonts w:ascii="Arial" w:eastAsia="Arial" w:hAnsi="Arial" w:cs="Arial"/>
          <w:color w:val="000000"/>
        </w:rPr>
      </w:pPr>
    </w:p>
    <w:p w14:paraId="05521CEC" w14:textId="77777777" w:rsidR="00F00250" w:rsidRDefault="00F00250">
      <w:pPr>
        <w:pBdr>
          <w:top w:val="nil"/>
          <w:left w:val="nil"/>
          <w:bottom w:val="nil"/>
          <w:right w:val="nil"/>
          <w:between w:val="nil"/>
        </w:pBdr>
        <w:jc w:val="both"/>
        <w:rPr>
          <w:rFonts w:ascii="Arial" w:eastAsia="Arial" w:hAnsi="Arial" w:cs="Arial"/>
          <w:color w:val="000000"/>
        </w:rPr>
      </w:pPr>
    </w:p>
    <w:p w14:paraId="3A2C42C1" w14:textId="77777777" w:rsidR="00F00250" w:rsidRDefault="009D43E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COMPA</w:t>
      </w:r>
      <w:r>
        <w:rPr>
          <w:rFonts w:ascii="Arial" w:eastAsia="Arial" w:hAnsi="Arial" w:cs="Arial"/>
          <w:b/>
          <w:smallCaps/>
          <w:color w:val="000000"/>
          <w:sz w:val="22"/>
          <w:szCs w:val="22"/>
        </w:rPr>
        <w:t>RATIVE ANALYSIS OF CONSUMER ENGAGEMENT IN THE U.S. AND ASIA</w:t>
      </w:r>
    </w:p>
    <w:p w14:paraId="4F09C8B8" w14:textId="77777777" w:rsidR="00F00250" w:rsidRDefault="00F00250">
      <w:pPr>
        <w:keepNext/>
        <w:pBdr>
          <w:top w:val="nil"/>
          <w:left w:val="nil"/>
          <w:bottom w:val="nil"/>
          <w:right w:val="nil"/>
          <w:between w:val="nil"/>
        </w:pBdr>
        <w:jc w:val="both"/>
        <w:rPr>
          <w:rFonts w:ascii="Arial" w:eastAsia="Arial" w:hAnsi="Arial" w:cs="Arial"/>
          <w:b/>
          <w:smallCaps/>
          <w:color w:val="000000"/>
          <w:sz w:val="22"/>
          <w:szCs w:val="22"/>
        </w:rPr>
      </w:pPr>
    </w:p>
    <w:p w14:paraId="4566162E" w14:textId="77777777" w:rsidR="00F00250" w:rsidRDefault="009D43E9">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3.1</w:t>
      </w:r>
      <w:r>
        <w:rPr>
          <w:rFonts w:ascii="Arial" w:eastAsia="Arial" w:hAnsi="Arial" w:cs="Arial"/>
          <w:b/>
          <w:color w:val="000000"/>
        </w:rPr>
        <w:tab/>
        <w:t>Consumer Behaviour in the U.S.</w:t>
      </w:r>
    </w:p>
    <w:p w14:paraId="786DCCA8"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Influencer marketing and livestream selling are becoming more popular in the US, but they are not as well-established in the digital commerce ecosystem as they </w:t>
      </w:r>
      <w:r>
        <w:rPr>
          <w:rFonts w:ascii="Arial" w:eastAsia="Arial" w:hAnsi="Arial" w:cs="Arial"/>
          <w:color w:val="000000"/>
        </w:rPr>
        <w:t>are in Asia. Livestream selling is widely used by American consumers on social media sites like Facebook, Instagram, and TikTok, which appeal to an audience that is visually inclined and interested in entertainment (</w:t>
      </w:r>
      <w:proofErr w:type="spellStart"/>
      <w:r>
        <w:rPr>
          <w:rFonts w:ascii="Arial" w:eastAsia="Arial" w:hAnsi="Arial" w:cs="Arial"/>
          <w:color w:val="000000"/>
        </w:rPr>
        <w:t>Mutambik</w:t>
      </w:r>
      <w:proofErr w:type="spellEnd"/>
      <w:r>
        <w:rPr>
          <w:rFonts w:ascii="Arial" w:eastAsia="Arial" w:hAnsi="Arial" w:cs="Arial"/>
          <w:color w:val="000000"/>
        </w:rPr>
        <w:t>, 2024). These platforms are app</w:t>
      </w:r>
      <w:r>
        <w:rPr>
          <w:rFonts w:ascii="Arial" w:eastAsia="Arial" w:hAnsi="Arial" w:cs="Arial"/>
          <w:color w:val="000000"/>
        </w:rPr>
        <w:t xml:space="preserve">ealing because of their capacity to produce aesthetically appealing content and provide customized influencer experiences. U.S. consumers are actively participating in influencer commerce on two platforms: Instagram's curated influencer-driven content and </w:t>
      </w:r>
      <w:r>
        <w:rPr>
          <w:rFonts w:ascii="Arial" w:eastAsia="Arial" w:hAnsi="Arial" w:cs="Arial"/>
          <w:color w:val="000000"/>
        </w:rPr>
        <w:t>TikTok's algorithm-driven, short-form video format (Zhang &amp; Liu, 2021). However, because the integration of shopping features is still developing, livestream selling has been adopted slowly in the United States (Pavic, 2025).</w:t>
      </w:r>
    </w:p>
    <w:p w14:paraId="27514317"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Cultural factors are one of th</w:t>
      </w:r>
      <w:r>
        <w:rPr>
          <w:rFonts w:ascii="Arial" w:eastAsia="Arial" w:hAnsi="Arial" w:cs="Arial"/>
          <w:color w:val="000000"/>
        </w:rPr>
        <w:t xml:space="preserve">e main causes of the slower adoption in the United States. Individual preferences and distinctive shopping experiences are valued more highly by American consumers, who are more likely to be more individualistic. In contrast to the collective </w:t>
      </w:r>
      <w:proofErr w:type="spellStart"/>
      <w:r>
        <w:rPr>
          <w:rFonts w:ascii="Arial" w:eastAsia="Arial" w:hAnsi="Arial" w:cs="Arial"/>
          <w:color w:val="000000"/>
        </w:rPr>
        <w:t>behaviors</w:t>
      </w:r>
      <w:proofErr w:type="spellEnd"/>
      <w:r>
        <w:rPr>
          <w:rFonts w:ascii="Arial" w:eastAsia="Arial" w:hAnsi="Arial" w:cs="Arial"/>
          <w:color w:val="000000"/>
        </w:rPr>
        <w:t xml:space="preserve"> obs</w:t>
      </w:r>
      <w:r>
        <w:rPr>
          <w:rFonts w:ascii="Arial" w:eastAsia="Arial" w:hAnsi="Arial" w:cs="Arial"/>
          <w:color w:val="000000"/>
        </w:rPr>
        <w:t xml:space="preserve">erved in Asia, this consumer </w:t>
      </w:r>
      <w:proofErr w:type="spellStart"/>
      <w:r>
        <w:rPr>
          <w:rFonts w:ascii="Arial" w:eastAsia="Arial" w:hAnsi="Arial" w:cs="Arial"/>
          <w:color w:val="000000"/>
        </w:rPr>
        <w:t>behavior</w:t>
      </w:r>
      <w:proofErr w:type="spellEnd"/>
      <w:r>
        <w:rPr>
          <w:rFonts w:ascii="Arial" w:eastAsia="Arial" w:hAnsi="Arial" w:cs="Arial"/>
          <w:color w:val="000000"/>
        </w:rPr>
        <w:t xml:space="preserve"> indicates a propensity to interact with livestream selling in different ways. Personal preference and authenticity are highly valued in the United States, which frequently results in </w:t>
      </w:r>
      <w:proofErr w:type="spellStart"/>
      <w:r>
        <w:rPr>
          <w:rFonts w:ascii="Arial" w:eastAsia="Arial" w:hAnsi="Arial" w:cs="Arial"/>
          <w:color w:val="000000"/>
        </w:rPr>
        <w:t>skepticism</w:t>
      </w:r>
      <w:proofErr w:type="spellEnd"/>
      <w:r>
        <w:rPr>
          <w:rFonts w:ascii="Arial" w:eastAsia="Arial" w:hAnsi="Arial" w:cs="Arial"/>
          <w:color w:val="000000"/>
        </w:rPr>
        <w:t xml:space="preserve"> against aggressively pro</w:t>
      </w:r>
      <w:r>
        <w:rPr>
          <w:rFonts w:ascii="Arial" w:eastAsia="Arial" w:hAnsi="Arial" w:cs="Arial"/>
          <w:color w:val="000000"/>
        </w:rPr>
        <w:t xml:space="preserve">motional information (Chen &amp; Yang, 2023). Influencers must gradually establish trust and uphold a high level of authenticity if they want American customers to participate in livestream commerce. The fact that American consumers tend to follow influencers </w:t>
      </w:r>
      <w:r>
        <w:rPr>
          <w:rFonts w:ascii="Arial" w:eastAsia="Arial" w:hAnsi="Arial" w:cs="Arial"/>
          <w:color w:val="000000"/>
        </w:rPr>
        <w:t>who share their values, passions, and personalities highlights how crucial influencer credibility is in influencing customers' decisions to buy (Li et al., 2025).</w:t>
      </w:r>
    </w:p>
    <w:p w14:paraId="73879F25"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Convenience has an impact on American consumers' purchasing decisions as well. Platforms like</w:t>
      </w:r>
      <w:r>
        <w:rPr>
          <w:rFonts w:ascii="Arial" w:eastAsia="Arial" w:hAnsi="Arial" w:cs="Arial"/>
          <w:color w:val="000000"/>
        </w:rPr>
        <w:t xml:space="preserve"> Instagram and TikTok have started incorporating purchasing capabilities that facilitate seamless transitions from content consumption to purchase action because American consumers prefer frictionless shopping experiences (Gu et al., 2025; </w:t>
      </w:r>
      <w:proofErr w:type="spellStart"/>
      <w:r>
        <w:rPr>
          <w:rFonts w:ascii="Arial" w:eastAsia="Arial" w:hAnsi="Arial" w:cs="Arial"/>
          <w:color w:val="000000"/>
        </w:rPr>
        <w:t>Kapoo</w:t>
      </w:r>
      <w:proofErr w:type="spellEnd"/>
      <w:r>
        <w:rPr>
          <w:rFonts w:ascii="Arial" w:eastAsia="Arial" w:hAnsi="Arial" w:cs="Arial"/>
          <w:color w:val="000000"/>
        </w:rPr>
        <w:t xml:space="preserve"> &amp; Pandey, </w:t>
      </w:r>
      <w:r>
        <w:rPr>
          <w:rFonts w:ascii="Arial" w:eastAsia="Arial" w:hAnsi="Arial" w:cs="Arial"/>
          <w:color w:val="000000"/>
        </w:rPr>
        <w:t>2024). Concerns over privacy, the perceived legitimacy of influencer advertising, and the overall unease with the commercial aspect of many livestream events, however, continue to impede the complete adoption of livestream commerce (Wee et al., 2023). Addr</w:t>
      </w:r>
      <w:r>
        <w:rPr>
          <w:rFonts w:ascii="Arial" w:eastAsia="Arial" w:hAnsi="Arial" w:cs="Arial"/>
          <w:color w:val="000000"/>
        </w:rPr>
        <w:t>essing these issues will be essential as livestream commerce develops in order to promote broader customer acceptance in the US market.</w:t>
      </w:r>
    </w:p>
    <w:p w14:paraId="34F14DD2" w14:textId="77777777" w:rsidR="00F00250" w:rsidRDefault="009D43E9">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3.2</w:t>
      </w:r>
      <w:r>
        <w:rPr>
          <w:rFonts w:ascii="Arial" w:eastAsia="Arial" w:hAnsi="Arial" w:cs="Arial"/>
          <w:b/>
          <w:color w:val="000000"/>
        </w:rPr>
        <w:tab/>
        <w:t>Consumer Behaviour in Asia</w:t>
      </w:r>
    </w:p>
    <w:p w14:paraId="2843430A"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consumption </w:t>
      </w:r>
      <w:proofErr w:type="spellStart"/>
      <w:r>
        <w:rPr>
          <w:rFonts w:ascii="Arial" w:eastAsia="Arial" w:hAnsi="Arial" w:cs="Arial"/>
          <w:color w:val="000000"/>
        </w:rPr>
        <w:t>behavior</w:t>
      </w:r>
      <w:proofErr w:type="spellEnd"/>
      <w:r>
        <w:rPr>
          <w:rFonts w:ascii="Arial" w:eastAsia="Arial" w:hAnsi="Arial" w:cs="Arial"/>
          <w:color w:val="000000"/>
        </w:rPr>
        <w:t xml:space="preserve"> of Asian consumers, specifically in China, Japan, and South Kore</w:t>
      </w:r>
      <w:r>
        <w:rPr>
          <w:rFonts w:ascii="Arial" w:eastAsia="Arial" w:hAnsi="Arial" w:cs="Arial"/>
          <w:color w:val="000000"/>
        </w:rPr>
        <w:t xml:space="preserve">a, indicates a more extensive and integrated use of influencer marketing and livestream selling. Platforms like </w:t>
      </w:r>
      <w:proofErr w:type="spellStart"/>
      <w:r>
        <w:rPr>
          <w:rFonts w:ascii="Arial" w:eastAsia="Arial" w:hAnsi="Arial" w:cs="Arial"/>
          <w:color w:val="000000"/>
        </w:rPr>
        <w:t>Kuaishou</w:t>
      </w:r>
      <w:proofErr w:type="spellEnd"/>
      <w:r>
        <w:rPr>
          <w:rFonts w:ascii="Arial" w:eastAsia="Arial" w:hAnsi="Arial" w:cs="Arial"/>
          <w:color w:val="000000"/>
        </w:rPr>
        <w:t xml:space="preserve">, </w:t>
      </w:r>
      <w:proofErr w:type="spellStart"/>
      <w:r>
        <w:rPr>
          <w:rFonts w:ascii="Arial" w:eastAsia="Arial" w:hAnsi="Arial" w:cs="Arial"/>
          <w:color w:val="000000"/>
        </w:rPr>
        <w:t>Douyin</w:t>
      </w:r>
      <w:proofErr w:type="spellEnd"/>
      <w:r>
        <w:rPr>
          <w:rFonts w:ascii="Arial" w:eastAsia="Arial" w:hAnsi="Arial" w:cs="Arial"/>
          <w:color w:val="000000"/>
        </w:rPr>
        <w:t xml:space="preserve"> (</w:t>
      </w:r>
      <w:proofErr w:type="spellStart"/>
      <w:r>
        <w:rPr>
          <w:rFonts w:ascii="Arial" w:eastAsia="Arial" w:hAnsi="Arial" w:cs="Arial"/>
          <w:color w:val="000000"/>
        </w:rPr>
        <w:t>TikTok</w:t>
      </w:r>
      <w:proofErr w:type="spellEnd"/>
      <w:r>
        <w:rPr>
          <w:rFonts w:ascii="Arial" w:eastAsia="Arial" w:hAnsi="Arial" w:cs="Arial"/>
          <w:color w:val="000000"/>
        </w:rPr>
        <w:t xml:space="preserve"> China), and Taobao Live have been instrumental in the fast expansion of livestream business in China. Because influence</w:t>
      </w:r>
      <w:r>
        <w:rPr>
          <w:rFonts w:ascii="Arial" w:eastAsia="Arial" w:hAnsi="Arial" w:cs="Arial"/>
          <w:color w:val="000000"/>
        </w:rPr>
        <w:t xml:space="preserve">rs, often referred to as Key Opinion Leaders (KOLs), have developed strong relationships with their audiences, livestream shopping </w:t>
      </w:r>
      <w:r>
        <w:rPr>
          <w:rFonts w:ascii="Arial" w:eastAsia="Arial" w:hAnsi="Arial" w:cs="Arial"/>
          <w:color w:val="000000"/>
        </w:rPr>
        <w:lastRenderedPageBreak/>
        <w:t>has become an integral aspect of culture. These influencers increase engagement by combining entertainment and customer conta</w:t>
      </w:r>
      <w:r>
        <w:rPr>
          <w:rFonts w:ascii="Arial" w:eastAsia="Arial" w:hAnsi="Arial" w:cs="Arial"/>
          <w:color w:val="000000"/>
        </w:rPr>
        <w:t>ct to create an immersive experience, in addition to pushing items. To create a feeling of community among viewers, influencers, for example, use product demos, Q&amp;A sessions, and live entertainment like dancing, singing, and interactive games (Gu et al., 2</w:t>
      </w:r>
      <w:r>
        <w:rPr>
          <w:rFonts w:ascii="Arial" w:eastAsia="Arial" w:hAnsi="Arial" w:cs="Arial"/>
          <w:color w:val="000000"/>
        </w:rPr>
        <w:t>025).</w:t>
      </w:r>
    </w:p>
    <w:p w14:paraId="376F90A1"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In Asia, cultural influences greatly influence how consumers interact with brands. The collectivist nature of many Asian nations, especially China, means that group </w:t>
      </w:r>
      <w:proofErr w:type="spellStart"/>
      <w:r>
        <w:rPr>
          <w:rFonts w:ascii="Arial" w:eastAsia="Arial" w:hAnsi="Arial" w:cs="Arial"/>
          <w:color w:val="000000"/>
        </w:rPr>
        <w:t>behaviors</w:t>
      </w:r>
      <w:proofErr w:type="spellEnd"/>
      <w:r>
        <w:rPr>
          <w:rFonts w:ascii="Arial" w:eastAsia="Arial" w:hAnsi="Arial" w:cs="Arial"/>
          <w:color w:val="000000"/>
        </w:rPr>
        <w:t xml:space="preserve"> and social influence are highly valued when making judgments about what to </w:t>
      </w:r>
      <w:r>
        <w:rPr>
          <w:rFonts w:ascii="Arial" w:eastAsia="Arial" w:hAnsi="Arial" w:cs="Arial"/>
          <w:color w:val="000000"/>
        </w:rPr>
        <w:t>buy (Wang et al., 2024). This collectivist mindset makes people more likely to rely on social proof and suggestions from influencers when making judgments about what to buy. The success of livestream events, where influencers sell products in real-time, ge</w:t>
      </w:r>
      <w:r>
        <w:rPr>
          <w:rFonts w:ascii="Arial" w:eastAsia="Arial" w:hAnsi="Arial" w:cs="Arial"/>
          <w:color w:val="000000"/>
        </w:rPr>
        <w:t>nerating urgency and a sense of community, is evidence that consumers in China and other Asian markets are more likely to follow influencers who reflect social trends and share common values (Merritt &amp; Zhao, 2022).</w:t>
      </w:r>
    </w:p>
    <w:p w14:paraId="4E0C3A98"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Although livestream commerce is becoming more and more popular in South Korea and Japan, consumer </w:t>
      </w:r>
      <w:proofErr w:type="spellStart"/>
      <w:r>
        <w:rPr>
          <w:rFonts w:ascii="Arial" w:eastAsia="Arial" w:hAnsi="Arial" w:cs="Arial"/>
          <w:color w:val="000000"/>
        </w:rPr>
        <w:t>behavior</w:t>
      </w:r>
      <w:proofErr w:type="spellEnd"/>
      <w:r>
        <w:rPr>
          <w:rFonts w:ascii="Arial" w:eastAsia="Arial" w:hAnsi="Arial" w:cs="Arial"/>
          <w:color w:val="000000"/>
        </w:rPr>
        <w:t xml:space="preserve"> there is a little different. Japanese buyers typically place a higher value on product quality and comprehensive information, </w:t>
      </w:r>
      <w:proofErr w:type="spellStart"/>
      <w:r>
        <w:rPr>
          <w:rFonts w:ascii="Arial" w:eastAsia="Arial" w:hAnsi="Arial" w:cs="Arial"/>
          <w:color w:val="000000"/>
        </w:rPr>
        <w:t>favoring</w:t>
      </w:r>
      <w:proofErr w:type="spellEnd"/>
      <w:r>
        <w:rPr>
          <w:rFonts w:ascii="Arial" w:eastAsia="Arial" w:hAnsi="Arial" w:cs="Arial"/>
          <w:color w:val="000000"/>
        </w:rPr>
        <w:t xml:space="preserve"> livestreams th</w:t>
      </w:r>
      <w:r>
        <w:rPr>
          <w:rFonts w:ascii="Arial" w:eastAsia="Arial" w:hAnsi="Arial" w:cs="Arial"/>
          <w:color w:val="000000"/>
        </w:rPr>
        <w:t>at highlight the characteristics and functionality of products rather than entertainment (Li et al., 2025). Celebrity endorsements and livestream selling are frequently combined in South Korea, where K-pop singers and other celebrities hold livestream even</w:t>
      </w:r>
      <w:r>
        <w:rPr>
          <w:rFonts w:ascii="Arial" w:eastAsia="Arial" w:hAnsi="Arial" w:cs="Arial"/>
          <w:color w:val="000000"/>
        </w:rPr>
        <w:t>ts to profit from their enormous fan bases. Given that K-pop fans frequently have a close bond with their idols, these celebrity-driven livestreams are very successful in increasing consumer engagement and influencing purchase decisions (Gu et al., 2025).</w:t>
      </w:r>
    </w:p>
    <w:p w14:paraId="4630A559"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One of the key differences in consumer behaviour across these Asian markets is the greater level of trust in the platforms themselves. In China, platforms like Taobao and WeChat are deeply integrated into daily life, providing not only e-commerce but also </w:t>
      </w:r>
      <w:r>
        <w:rPr>
          <w:rFonts w:ascii="Arial" w:eastAsia="Arial" w:hAnsi="Arial" w:cs="Arial"/>
          <w:color w:val="000000"/>
        </w:rPr>
        <w:t>social networking, payment systems, and lifestyle services (Lin &amp; Tao, 2023). This integration fosters higher engagement levels as consumers are already accustomed to using these platforms for various needs. In Japan and South Korea, while platforms like L</w:t>
      </w:r>
      <w:r>
        <w:rPr>
          <w:rFonts w:ascii="Arial" w:eastAsia="Arial" w:hAnsi="Arial" w:cs="Arial"/>
          <w:color w:val="000000"/>
        </w:rPr>
        <w:t>ine and KakaoTalk offer similar integrated services, livestream selling is still growing and evolving in comparison to its rapid success in China (Kim, 2024). Nonetheless, the level of consumer engagement remains high, particularly when influencers or cele</w:t>
      </w:r>
      <w:r>
        <w:rPr>
          <w:rFonts w:ascii="Arial" w:eastAsia="Arial" w:hAnsi="Arial" w:cs="Arial"/>
          <w:color w:val="000000"/>
        </w:rPr>
        <w:t>brities are involved.</w:t>
      </w:r>
    </w:p>
    <w:p w14:paraId="53440FC9" w14:textId="77777777" w:rsidR="00F00250" w:rsidRDefault="009D43E9">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3.3</w:t>
      </w:r>
      <w:r>
        <w:rPr>
          <w:rFonts w:ascii="Arial" w:eastAsia="Arial" w:hAnsi="Arial" w:cs="Arial"/>
          <w:b/>
          <w:color w:val="000000"/>
        </w:rPr>
        <w:tab/>
        <w:t>Comparative Insights on Consumer Engagement</w:t>
      </w:r>
    </w:p>
    <w:p w14:paraId="751E84A8"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When comparing consumer engagement between the U.S. and Asia, several significant differences and similarities emerge, driven primarily by cultural, technological, and social factors. On</w:t>
      </w:r>
      <w:r>
        <w:rPr>
          <w:rFonts w:ascii="Arial" w:eastAsia="Arial" w:hAnsi="Arial" w:cs="Arial"/>
          <w:color w:val="000000"/>
        </w:rPr>
        <w:t>e of the main differences lies in the cultural orientation of each region. In the U.S., where individualism is dominant, consumers tend to prioritize personal choice and autonomy in their shopping experiences. This is evident in the way U.S. consumers inte</w:t>
      </w:r>
      <w:r>
        <w:rPr>
          <w:rFonts w:ascii="Arial" w:eastAsia="Arial" w:hAnsi="Arial" w:cs="Arial"/>
          <w:color w:val="000000"/>
        </w:rPr>
        <w:t>ract with influencers and livestream selling. They engage with influencers whose values, preferences, and lifestyles they resonate with, making authenticity and transparency key drivers of consumer engagement. In contrast, in Asia, particularly China, coll</w:t>
      </w:r>
      <w:r>
        <w:rPr>
          <w:rFonts w:ascii="Arial" w:eastAsia="Arial" w:hAnsi="Arial" w:cs="Arial"/>
          <w:color w:val="000000"/>
        </w:rPr>
        <w:t>ectivist cultural values play a more significant role. Consumers are more influenced by group behaviours and social validation, leading them to follow trends and make decisions based on the recommendations of influencers within their social networks.</w:t>
      </w:r>
    </w:p>
    <w:p w14:paraId="2ED41DCA"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Asia </w:t>
      </w:r>
      <w:r>
        <w:rPr>
          <w:rFonts w:ascii="Arial" w:eastAsia="Arial" w:hAnsi="Arial" w:cs="Arial"/>
          <w:color w:val="000000"/>
        </w:rPr>
        <w:t>is at the forefront of technology when it comes to incorporating livestream commerce into everyday living. In China, platforms like Taobao and WeChat allow seamless integration of e-commerce, social networking, and payment systems, encouraging a highly dyn</w:t>
      </w:r>
      <w:r>
        <w:rPr>
          <w:rFonts w:ascii="Arial" w:eastAsia="Arial" w:hAnsi="Arial" w:cs="Arial"/>
          <w:color w:val="000000"/>
        </w:rPr>
        <w:t>amic and immersive purchasing experience. The extensive usage of smartphones and the cultural acceptance of entertainment-driven purchasing experiences are intimately related to the success of livestream commerce in China. The livestream shopping experienc</w:t>
      </w:r>
      <w:r>
        <w:rPr>
          <w:rFonts w:ascii="Arial" w:eastAsia="Arial" w:hAnsi="Arial" w:cs="Arial"/>
          <w:color w:val="000000"/>
        </w:rPr>
        <w:t>e is not yet as well incorporated into the American digital landscape, despite the fact that sites such as Instagram and TikTok have started to incorporate shopping functionality. The overall influence of livestream selling may be limited in the United Sta</w:t>
      </w:r>
      <w:r>
        <w:rPr>
          <w:rFonts w:ascii="Arial" w:eastAsia="Arial" w:hAnsi="Arial" w:cs="Arial"/>
          <w:color w:val="000000"/>
        </w:rPr>
        <w:t>tes due to the frequently more divided consumer journey, where several platforms offer distinct shopping experiences.</w:t>
      </w:r>
    </w:p>
    <w:p w14:paraId="1A87927F"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There are several similarities between the two areas in spite of these distinctions. The significance of influencers in promoting customer</w:t>
      </w:r>
      <w:r>
        <w:rPr>
          <w:rFonts w:ascii="Arial" w:eastAsia="Arial" w:hAnsi="Arial" w:cs="Arial"/>
          <w:color w:val="000000"/>
        </w:rPr>
        <w:t xml:space="preserve"> interaction is acknowledged in both marketplaces. To engage with their followers and market goods, influencers in Asia and the United States depend on trust and genuineness. However, if individual choice and the relationship between the influencer and the</w:t>
      </w:r>
      <w:r>
        <w:rPr>
          <w:rFonts w:ascii="Arial" w:eastAsia="Arial" w:hAnsi="Arial" w:cs="Arial"/>
          <w:color w:val="000000"/>
        </w:rPr>
        <w:t xml:space="preserve"> consumer are crucial in the U.S., social influence and collective </w:t>
      </w:r>
      <w:proofErr w:type="spellStart"/>
      <w:r>
        <w:rPr>
          <w:rFonts w:ascii="Arial" w:eastAsia="Arial" w:hAnsi="Arial" w:cs="Arial"/>
          <w:color w:val="000000"/>
        </w:rPr>
        <w:t>behavior</w:t>
      </w:r>
      <w:proofErr w:type="spellEnd"/>
      <w:r>
        <w:rPr>
          <w:rFonts w:ascii="Arial" w:eastAsia="Arial" w:hAnsi="Arial" w:cs="Arial"/>
          <w:color w:val="000000"/>
        </w:rPr>
        <w:t xml:space="preserve"> are more important in Asia when it comes to influencing purchase decisions. Furthermore, both marketplaces use technology to improve customer interaction, but there are notable dif</w:t>
      </w:r>
      <w:r>
        <w:rPr>
          <w:rFonts w:ascii="Arial" w:eastAsia="Arial" w:hAnsi="Arial" w:cs="Arial"/>
          <w:color w:val="000000"/>
        </w:rPr>
        <w:t>ferences in the level of integration and platform sophistication.</w:t>
      </w:r>
    </w:p>
    <w:p w14:paraId="5E0BC9E2" w14:textId="77777777" w:rsidR="00F00250" w:rsidRDefault="009D43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Finally, the comparison of consumer engagement in Asia and the United States reveals important differences in influencer marketing tactics, technical integration, and cultural values. variou</w:t>
      </w:r>
      <w:r>
        <w:rPr>
          <w:rFonts w:ascii="Arial" w:eastAsia="Arial" w:hAnsi="Arial" w:cs="Arial"/>
          <w:color w:val="000000"/>
        </w:rPr>
        <w:t>s variations highlight the necessity of customized strategies for influencer commerce and livestream selling marketing in various areas. Brands may improve their strategies and interact with consumers in Asia and the United States by being aware of these s</w:t>
      </w:r>
      <w:r>
        <w:rPr>
          <w:rFonts w:ascii="Arial" w:eastAsia="Arial" w:hAnsi="Arial" w:cs="Arial"/>
          <w:color w:val="000000"/>
        </w:rPr>
        <w:t>ubtleties.</w:t>
      </w:r>
    </w:p>
    <w:p w14:paraId="054CC257" w14:textId="77777777" w:rsidR="00F00250" w:rsidRDefault="00F00250">
      <w:pPr>
        <w:pBdr>
          <w:top w:val="nil"/>
          <w:left w:val="nil"/>
          <w:bottom w:val="nil"/>
          <w:right w:val="nil"/>
          <w:between w:val="nil"/>
        </w:pBdr>
        <w:jc w:val="both"/>
        <w:rPr>
          <w:rFonts w:ascii="Arial" w:eastAsia="Arial" w:hAnsi="Arial" w:cs="Arial"/>
          <w:color w:val="000000"/>
        </w:rPr>
      </w:pPr>
    </w:p>
    <w:p w14:paraId="6CC831E9" w14:textId="77777777" w:rsidR="00F00250" w:rsidRDefault="009D43E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4. DISCUSSION</w:t>
      </w:r>
    </w:p>
    <w:p w14:paraId="572F9B39" w14:textId="77777777" w:rsidR="00F00250" w:rsidRDefault="00F00250">
      <w:pPr>
        <w:pBdr>
          <w:top w:val="nil"/>
          <w:left w:val="nil"/>
          <w:bottom w:val="nil"/>
          <w:right w:val="nil"/>
          <w:between w:val="nil"/>
        </w:pBdr>
        <w:jc w:val="both"/>
        <w:rPr>
          <w:rFonts w:ascii="Arial" w:eastAsia="Arial" w:hAnsi="Arial" w:cs="Arial"/>
          <w:color w:val="000000"/>
        </w:rPr>
      </w:pPr>
    </w:p>
    <w:p w14:paraId="5862C2FB" w14:textId="77777777" w:rsidR="00F00250" w:rsidRDefault="009D43E9">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 xml:space="preserve">4.1 </w:t>
      </w:r>
      <w:r>
        <w:rPr>
          <w:rFonts w:ascii="Arial" w:eastAsia="Arial" w:hAnsi="Arial" w:cs="Arial"/>
          <w:b/>
          <w:color w:val="000000"/>
        </w:rPr>
        <w:tab/>
        <w:t>Implications for Marketers</w:t>
      </w:r>
    </w:p>
    <w:p w14:paraId="5FDEF8E3"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Creating successful marketing strategy requires an understanding of the cultural and technological differences across these areas. Influencer authenticity and personal branding should be </w:t>
      </w:r>
      <w:r>
        <w:rPr>
          <w:rFonts w:ascii="Arial" w:eastAsia="Arial" w:hAnsi="Arial" w:cs="Arial"/>
          <w:color w:val="000000"/>
        </w:rPr>
        <w:t>prioritized by marketers aiming to reach American customers. It is crucial to choose influencers that have a sincere connection to their audience since American consumers are drawn to influencers who share their beliefs and tastes (Chen &amp; Yang, 2023). Buil</w:t>
      </w:r>
      <w:r>
        <w:rPr>
          <w:rFonts w:ascii="Arial" w:eastAsia="Arial" w:hAnsi="Arial" w:cs="Arial"/>
          <w:color w:val="000000"/>
        </w:rPr>
        <w:t>ding enduring relationships with influencers that represent the individualistic nature of the American market should be the main goal for brands. It will also be essential to select platforms like Instagram and TikTok, which enable carefully selected, exce</w:t>
      </w:r>
      <w:r>
        <w:rPr>
          <w:rFonts w:ascii="Arial" w:eastAsia="Arial" w:hAnsi="Arial" w:cs="Arial"/>
          <w:color w:val="000000"/>
        </w:rPr>
        <w:t>llent content that appeals to American customers' need for authenticity. Engaging U.S. audiences effectively requires creating personalized, transparent, and relatable content that goes beyond product promotion and addresses the unique interests and values</w:t>
      </w:r>
      <w:r>
        <w:rPr>
          <w:rFonts w:ascii="Arial" w:eastAsia="Arial" w:hAnsi="Arial" w:cs="Arial"/>
          <w:color w:val="000000"/>
        </w:rPr>
        <w:t xml:space="preserve"> of the target demographic (Gu et al., 2025).</w:t>
      </w:r>
    </w:p>
    <w:p w14:paraId="07FF1747"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On the other hand, influencer selection should be based on social impact and the capacity to promote group dynamics for marketers aiming to reach Asian consumers, particularly in collectivist societies like </w:t>
      </w:r>
      <w:r>
        <w:rPr>
          <w:rFonts w:ascii="Arial" w:eastAsia="Arial" w:hAnsi="Arial" w:cs="Arial"/>
          <w:color w:val="000000"/>
        </w:rPr>
        <w:t>China, Japan, and South Korea. In Asia, influencers particularly Key Opinion Leaders, or KOLs are frequently regarded as reliable individuals who foster communities in addition to promoting goods. Marketers may access the social and entertainment-driven in</w:t>
      </w:r>
      <w:r>
        <w:rPr>
          <w:rFonts w:ascii="Arial" w:eastAsia="Arial" w:hAnsi="Arial" w:cs="Arial"/>
          <w:color w:val="000000"/>
        </w:rPr>
        <w:t>teraction that characterizes the Asian customer experience by utilizing platforms like as Taobao, Douyin, and WeChat, which are essential to livestream commerce in Asia (Merritt &amp; Zhao, 2022). Marketers should concentrate on producing interactive and socia</w:t>
      </w:r>
      <w:r>
        <w:rPr>
          <w:rFonts w:ascii="Arial" w:eastAsia="Arial" w:hAnsi="Arial" w:cs="Arial"/>
          <w:color w:val="000000"/>
        </w:rPr>
        <w:t>lly engaging content for these marketplaces in order to stimulate engagement, create a sense of urgency, and influence group buying decisions. Additionally, integrating features like live Q&amp;A, limited-time offers, and group discussions can foster a sense o</w:t>
      </w:r>
      <w:r>
        <w:rPr>
          <w:rFonts w:ascii="Arial" w:eastAsia="Arial" w:hAnsi="Arial" w:cs="Arial"/>
          <w:color w:val="000000"/>
        </w:rPr>
        <w:t>f shared experience, enhancing consumer engagement (Li et al., 2025).</w:t>
      </w:r>
    </w:p>
    <w:p w14:paraId="602CA71A" w14:textId="77777777" w:rsidR="00F00250" w:rsidRDefault="009D43E9">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 xml:space="preserve">4.2 </w:t>
      </w:r>
      <w:r>
        <w:rPr>
          <w:rFonts w:ascii="Arial" w:eastAsia="Arial" w:hAnsi="Arial" w:cs="Arial"/>
          <w:b/>
          <w:color w:val="000000"/>
        </w:rPr>
        <w:tab/>
        <w:t>Cultural Influence on Consumer Engagement</w:t>
      </w:r>
    </w:p>
    <w:p w14:paraId="2C138602"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Consumer </w:t>
      </w:r>
      <w:proofErr w:type="spellStart"/>
      <w:r>
        <w:rPr>
          <w:rFonts w:ascii="Arial" w:eastAsia="Arial" w:hAnsi="Arial" w:cs="Arial"/>
          <w:color w:val="000000"/>
        </w:rPr>
        <w:t>behavior</w:t>
      </w:r>
      <w:proofErr w:type="spellEnd"/>
      <w:r>
        <w:rPr>
          <w:rFonts w:ascii="Arial" w:eastAsia="Arial" w:hAnsi="Arial" w:cs="Arial"/>
          <w:color w:val="000000"/>
        </w:rPr>
        <w:t xml:space="preserve"> is greatly influenced by culture, especially when it comes to influencer marketing and livestream selling. Consumer parti</w:t>
      </w:r>
      <w:r>
        <w:rPr>
          <w:rFonts w:ascii="Arial" w:eastAsia="Arial" w:hAnsi="Arial" w:cs="Arial"/>
          <w:color w:val="000000"/>
        </w:rPr>
        <w:t xml:space="preserve">cipation in the United States is </w:t>
      </w:r>
      <w:proofErr w:type="spellStart"/>
      <w:r>
        <w:rPr>
          <w:rFonts w:ascii="Arial" w:eastAsia="Arial" w:hAnsi="Arial" w:cs="Arial"/>
          <w:color w:val="000000"/>
        </w:rPr>
        <w:t>fueled</w:t>
      </w:r>
      <w:proofErr w:type="spellEnd"/>
      <w:r>
        <w:rPr>
          <w:rFonts w:ascii="Arial" w:eastAsia="Arial" w:hAnsi="Arial" w:cs="Arial"/>
          <w:color w:val="000000"/>
        </w:rPr>
        <w:t xml:space="preserve"> by cultural individualism. Individuality and personal tastes are highly valued by American consumers, and this has a direct impact on their purchase choices. An influencer's ability to connect with American consumers</w:t>
      </w:r>
      <w:r>
        <w:rPr>
          <w:rFonts w:ascii="Arial" w:eastAsia="Arial" w:hAnsi="Arial" w:cs="Arial"/>
          <w:color w:val="000000"/>
        </w:rPr>
        <w:t xml:space="preserve"> is largely determined by their honesty and genuineness. Influencers that share the same beliefs and lifestyle choices are more likely to be followed by American consumers, resulting in a more intimate and value-driven interaction between the influencer an</w:t>
      </w:r>
      <w:r>
        <w:rPr>
          <w:rFonts w:ascii="Arial" w:eastAsia="Arial" w:hAnsi="Arial" w:cs="Arial"/>
          <w:color w:val="000000"/>
        </w:rPr>
        <w:t>d the customer (Chen &amp; Yang, 2023).</w:t>
      </w:r>
    </w:p>
    <w:p w14:paraId="0408D458"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kind of information that appeals to American audiences reflects this independent attitude to consumer </w:t>
      </w:r>
      <w:proofErr w:type="spellStart"/>
      <w:r>
        <w:rPr>
          <w:rFonts w:ascii="Arial" w:eastAsia="Arial" w:hAnsi="Arial" w:cs="Arial"/>
          <w:color w:val="000000"/>
        </w:rPr>
        <w:t>behavior</w:t>
      </w:r>
      <w:proofErr w:type="spellEnd"/>
      <w:r>
        <w:rPr>
          <w:rFonts w:ascii="Arial" w:eastAsia="Arial" w:hAnsi="Arial" w:cs="Arial"/>
          <w:color w:val="000000"/>
        </w:rPr>
        <w:t>. According to Li et al. (2025), influencers who concentrate on offering distinctive, customized experienc</w:t>
      </w:r>
      <w:r>
        <w:rPr>
          <w:rFonts w:ascii="Arial" w:eastAsia="Arial" w:hAnsi="Arial" w:cs="Arial"/>
          <w:color w:val="000000"/>
        </w:rPr>
        <w:t>es—like demonstrating how they use a product or sharing intimate glimpses into their lives—have a higher chance of connecting with American consumers. Influencer marketing in the US is more successful when it stresses authenticity and personal choice since</w:t>
      </w:r>
      <w:r>
        <w:rPr>
          <w:rFonts w:ascii="Arial" w:eastAsia="Arial" w:hAnsi="Arial" w:cs="Arial"/>
          <w:color w:val="000000"/>
        </w:rPr>
        <w:t xml:space="preserve"> these customers frequently </w:t>
      </w:r>
      <w:proofErr w:type="spellStart"/>
      <w:r>
        <w:rPr>
          <w:rFonts w:ascii="Arial" w:eastAsia="Arial" w:hAnsi="Arial" w:cs="Arial"/>
          <w:color w:val="000000"/>
        </w:rPr>
        <w:t>favor</w:t>
      </w:r>
      <w:proofErr w:type="spellEnd"/>
      <w:r>
        <w:rPr>
          <w:rFonts w:ascii="Arial" w:eastAsia="Arial" w:hAnsi="Arial" w:cs="Arial"/>
          <w:color w:val="000000"/>
        </w:rPr>
        <w:t xml:space="preserve"> goods that let them express who they are.</w:t>
      </w:r>
    </w:p>
    <w:p w14:paraId="61C6F0BC"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In Asia, however, cultural collectivism plays a significant role in shaping consumer engagement. Asian consumers tend to be more influenced by group behaviour and social validation</w:t>
      </w:r>
      <w:r>
        <w:rPr>
          <w:rFonts w:ascii="Arial" w:eastAsia="Arial" w:hAnsi="Arial" w:cs="Arial"/>
          <w:color w:val="000000"/>
        </w:rPr>
        <w:t xml:space="preserve"> when making purchasing decisions. Influencers in Asia, particularly KOLs, create a sense of community and belonging among their followers, which fosters deeper engagement and more spontaneous purchasing behaviour (Merritt &amp; Zhao, 2022). The collectivist n</w:t>
      </w:r>
      <w:r>
        <w:rPr>
          <w:rFonts w:ascii="Arial" w:eastAsia="Arial" w:hAnsi="Arial" w:cs="Arial"/>
          <w:color w:val="000000"/>
        </w:rPr>
        <w:t>ature of many Asian societies encourages consumers to rely on recommendations from influencers within their social networks, making influencer marketing in Asia more focused on social influence and community-building rather than individual expression.</w:t>
      </w:r>
    </w:p>
    <w:p w14:paraId="280E420D"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In A</w:t>
      </w:r>
      <w:r>
        <w:rPr>
          <w:rFonts w:ascii="Arial" w:eastAsia="Arial" w:hAnsi="Arial" w:cs="Arial"/>
          <w:color w:val="000000"/>
        </w:rPr>
        <w:t>sia, livestream commerce has become not just a sales tool but also a social event, where influencers engage their audiences in real-time through product demonstrations, games, and Q&amp;A sessions. This interactive, social nature of livestream selling aligns w</w:t>
      </w:r>
      <w:r>
        <w:rPr>
          <w:rFonts w:ascii="Arial" w:eastAsia="Arial" w:hAnsi="Arial" w:cs="Arial"/>
          <w:color w:val="000000"/>
        </w:rPr>
        <w:t>ith the cultural norms of collectivism, where consumers value group approval and shared experiences. As such, the content strategy for Asian markets should focus on creating a sense of social belonging, encouraging consumers to interact with the influencer</w:t>
      </w:r>
      <w:r>
        <w:rPr>
          <w:rFonts w:ascii="Arial" w:eastAsia="Arial" w:hAnsi="Arial" w:cs="Arial"/>
          <w:color w:val="000000"/>
        </w:rPr>
        <w:t xml:space="preserve"> and each other, and fostering a collective decision-making process (Gu et al., 2025).</w:t>
      </w:r>
    </w:p>
    <w:p w14:paraId="4608B9D3"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For global brands looking to operate in both the U.S. and Asian markets, understanding these cultural differences is crucial. Marketers need to tailor their influencer s</w:t>
      </w:r>
      <w:r>
        <w:rPr>
          <w:rFonts w:ascii="Arial" w:eastAsia="Arial" w:hAnsi="Arial" w:cs="Arial"/>
          <w:color w:val="000000"/>
        </w:rPr>
        <w:t>trategies to align with the cultural expectations of each market. In the U.S., the focus should be on individual choice, authenticity, and transparency, while in Asia, the emphasis should be on community engagement, social influence, and creating collectiv</w:t>
      </w:r>
      <w:r>
        <w:rPr>
          <w:rFonts w:ascii="Arial" w:eastAsia="Arial" w:hAnsi="Arial" w:cs="Arial"/>
          <w:color w:val="000000"/>
        </w:rPr>
        <w:t>e experiences that drive group-oriented purchasing behaviour.</w:t>
      </w:r>
    </w:p>
    <w:p w14:paraId="57CDA9F8" w14:textId="77777777" w:rsidR="00F00250" w:rsidRDefault="009D43E9">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4.3</w:t>
      </w:r>
      <w:r>
        <w:rPr>
          <w:rFonts w:ascii="Arial" w:eastAsia="Arial" w:hAnsi="Arial" w:cs="Arial"/>
          <w:b/>
          <w:color w:val="000000"/>
        </w:rPr>
        <w:tab/>
        <w:t>Future Trends in Livestream Selling and Influencer Commerce</w:t>
      </w:r>
    </w:p>
    <w:p w14:paraId="07FE7287"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The future of livestream selling and influencer commerce looks promising, with several emerging trends set to reshape the landscap</w:t>
      </w:r>
      <w:r>
        <w:rPr>
          <w:rFonts w:ascii="Arial" w:eastAsia="Arial" w:hAnsi="Arial" w:cs="Arial"/>
          <w:color w:val="000000"/>
        </w:rPr>
        <w:t>e in both the U.S. and Asia. One of the most exciting developments is the integration of augmented reality (AR) and virtual influencers into livestream commerce. AR technology has the potential to revolutionize how consumers interact with products during l</w:t>
      </w:r>
      <w:r>
        <w:rPr>
          <w:rFonts w:ascii="Arial" w:eastAsia="Arial" w:hAnsi="Arial" w:cs="Arial"/>
          <w:color w:val="000000"/>
        </w:rPr>
        <w:t>ive broadcasts. By allowing users to virtually "try on" products or see how items would look in their environment, AR can provide a more immersive and personalized shopping experience. For instance, virtual try-ons for beauty products or clothing, or AR fe</w:t>
      </w:r>
      <w:r>
        <w:rPr>
          <w:rFonts w:ascii="Arial" w:eastAsia="Arial" w:hAnsi="Arial" w:cs="Arial"/>
          <w:color w:val="000000"/>
        </w:rPr>
        <w:t>atures that let consumers visualize home decor items in their own spaces, are already being tested in some markets and are expected to grow exponentially in the coming years.</w:t>
      </w:r>
    </w:p>
    <w:p w14:paraId="477C59F1"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In addition to AR, the rise of virtual influencers is another trend that is gaini</w:t>
      </w:r>
      <w:r>
        <w:rPr>
          <w:rFonts w:ascii="Arial" w:eastAsia="Arial" w:hAnsi="Arial" w:cs="Arial"/>
          <w:color w:val="000000"/>
        </w:rPr>
        <w:t>ng momentum. Virtual influencers, computer-generated characters designed to resemble real people, have become increasingly popular on platforms like Instagram and TikTok. These influencers are capable of engaging with audiences in real-time during livestre</w:t>
      </w:r>
      <w:r>
        <w:rPr>
          <w:rFonts w:ascii="Arial" w:eastAsia="Arial" w:hAnsi="Arial" w:cs="Arial"/>
          <w:color w:val="000000"/>
        </w:rPr>
        <w:t xml:space="preserve">am events, creating an entirely new form of digital marketing. Brands are already experimenting with virtual influencers, who offer the advantage of being entirely customizable and free from the limitations of real human influencers. These virtual figures </w:t>
      </w:r>
      <w:r>
        <w:rPr>
          <w:rFonts w:ascii="Arial" w:eastAsia="Arial" w:hAnsi="Arial" w:cs="Arial"/>
          <w:color w:val="000000"/>
        </w:rPr>
        <w:t>can also represent various brand values, allowing companies to craft highly controlled and tailored personas that resonate with their target audience.</w:t>
      </w:r>
    </w:p>
    <w:p w14:paraId="08935589"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Looking ahead, livestream commerce in both the U.S. and Asia is likely to evolve toward more personalized</w:t>
      </w:r>
      <w:r>
        <w:rPr>
          <w:rFonts w:ascii="Arial" w:eastAsia="Arial" w:hAnsi="Arial" w:cs="Arial"/>
          <w:color w:val="000000"/>
        </w:rPr>
        <w:t>, immersive, and interactive shopping experiences. In the next 5 to 10 years, as AR and virtual influencers become more mainstream, consumer engagement is expected to shift towards even more individualized experiences. Consumers will be able to interact wi</w:t>
      </w:r>
      <w:r>
        <w:rPr>
          <w:rFonts w:ascii="Arial" w:eastAsia="Arial" w:hAnsi="Arial" w:cs="Arial"/>
          <w:color w:val="000000"/>
        </w:rPr>
        <w:t>th products in ways that were previously impossible, such as customizing items in real-time or experiencing live product demonstrations that feel as if they are physically in the store. Moreover, these technologies will allow brands to engage with consumer</w:t>
      </w:r>
      <w:r>
        <w:rPr>
          <w:rFonts w:ascii="Arial" w:eastAsia="Arial" w:hAnsi="Arial" w:cs="Arial"/>
          <w:color w:val="000000"/>
        </w:rPr>
        <w:t>s on a deeper level, offering tailored recommendations based on past interactions and personal preferences.</w:t>
      </w:r>
    </w:p>
    <w:p w14:paraId="17451A3A"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In Asia, where livestream commerce is already a dominant force, we can expect further innovations in social shopping. The integration of more social</w:t>
      </w:r>
      <w:r>
        <w:rPr>
          <w:rFonts w:ascii="Arial" w:eastAsia="Arial" w:hAnsi="Arial" w:cs="Arial"/>
          <w:color w:val="000000"/>
        </w:rPr>
        <w:t xml:space="preserve"> features, such as group buying, live chatrooms, and real-time interactions with influencers, will continue to drive engagement. For the U.S., while the adoption of livestream selling is expected to accelerate, the focus will likely remain on improving the</w:t>
      </w:r>
      <w:r>
        <w:rPr>
          <w:rFonts w:ascii="Arial" w:eastAsia="Arial" w:hAnsi="Arial" w:cs="Arial"/>
          <w:color w:val="000000"/>
        </w:rPr>
        <w:t xml:space="preserve"> integration of shopping features within entertainment and influencer content, making the consumer experience seamless and more interactive.</w:t>
      </w:r>
    </w:p>
    <w:p w14:paraId="510BD20D" w14:textId="77777777" w:rsidR="00F00250" w:rsidRDefault="009D43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conclusion, the future of livestream selling and influencer commerce is poised for significant transformation. W</w:t>
      </w:r>
      <w:r>
        <w:rPr>
          <w:rFonts w:ascii="Arial" w:eastAsia="Arial" w:hAnsi="Arial" w:cs="Arial"/>
          <w:color w:val="000000"/>
        </w:rPr>
        <w:t>ith advancements in AR, virtual influencers, and the growing importance of personalized experiences, both the U.S. and Asian markets will see greater consumer engagement and more dynamic shopping environments. These trends will reshape how consumers shop a</w:t>
      </w:r>
      <w:r>
        <w:rPr>
          <w:rFonts w:ascii="Arial" w:eastAsia="Arial" w:hAnsi="Arial" w:cs="Arial"/>
          <w:color w:val="000000"/>
        </w:rPr>
        <w:t>nd interact with brands, further blurring the lines between entertainment and commerce.</w:t>
      </w:r>
    </w:p>
    <w:p w14:paraId="4D86124A" w14:textId="77777777" w:rsidR="00F00250" w:rsidRDefault="00F00250">
      <w:pPr>
        <w:pBdr>
          <w:top w:val="nil"/>
          <w:left w:val="nil"/>
          <w:bottom w:val="nil"/>
          <w:right w:val="nil"/>
          <w:between w:val="nil"/>
        </w:pBdr>
        <w:jc w:val="both"/>
        <w:rPr>
          <w:rFonts w:ascii="Arial" w:eastAsia="Arial" w:hAnsi="Arial" w:cs="Arial"/>
          <w:color w:val="000000"/>
        </w:rPr>
      </w:pPr>
    </w:p>
    <w:p w14:paraId="2B788B5C" w14:textId="77777777" w:rsidR="00F00250" w:rsidRDefault="009D43E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5. Conclusion</w:t>
      </w:r>
    </w:p>
    <w:p w14:paraId="4A87002B" w14:textId="77777777" w:rsidR="00F00250" w:rsidRDefault="00F00250">
      <w:pPr>
        <w:keepNext/>
        <w:pBdr>
          <w:top w:val="nil"/>
          <w:left w:val="nil"/>
          <w:bottom w:val="nil"/>
          <w:right w:val="nil"/>
          <w:between w:val="nil"/>
        </w:pBdr>
        <w:jc w:val="both"/>
        <w:rPr>
          <w:rFonts w:ascii="Arial" w:eastAsia="Arial" w:hAnsi="Arial" w:cs="Arial"/>
          <w:b/>
          <w:smallCaps/>
          <w:color w:val="000000"/>
          <w:sz w:val="22"/>
          <w:szCs w:val="22"/>
        </w:rPr>
      </w:pPr>
    </w:p>
    <w:p w14:paraId="381E50DB"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emergence of influencer commerce and livestream selling has drastically changed the global digital marketing scene. The main distinctions and </w:t>
      </w:r>
      <w:r>
        <w:rPr>
          <w:rFonts w:ascii="Arial" w:eastAsia="Arial" w:hAnsi="Arial" w:cs="Arial"/>
          <w:color w:val="000000"/>
        </w:rPr>
        <w:t>parallels between how Asian and American consumers interact with these new e-commerce platforms have been brought to light by this review. Although influencers are crucial in influencing consumer engagement and purchasing decisions in both locations, the c</w:t>
      </w:r>
      <w:r>
        <w:rPr>
          <w:rFonts w:ascii="Arial" w:eastAsia="Arial" w:hAnsi="Arial" w:cs="Arial"/>
          <w:color w:val="000000"/>
        </w:rPr>
        <w:t>ourse of these interactions is influenced by social, cultural, and technological variables.</w:t>
      </w:r>
    </w:p>
    <w:p w14:paraId="7E10B639"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In the U.S., the consumer behaviour surrounding livestream selling is influenced by the individualistic nature of society. U.S. consumers prioritize authenticity, p</w:t>
      </w:r>
      <w:r>
        <w:rPr>
          <w:rFonts w:ascii="Arial" w:eastAsia="Arial" w:hAnsi="Arial" w:cs="Arial"/>
          <w:color w:val="000000"/>
        </w:rPr>
        <w:t>ersonal values, and transparency in their interactions with influencers. They are more likely to engage with influencers who share similar values and offer personalized content that resonates with their preferences. Livestream selling, although gaining tra</w:t>
      </w:r>
      <w:r>
        <w:rPr>
          <w:rFonts w:ascii="Arial" w:eastAsia="Arial" w:hAnsi="Arial" w:cs="Arial"/>
          <w:color w:val="000000"/>
        </w:rPr>
        <w:t xml:space="preserve">ction, has not yet fully integrated into the U.S. digital commerce ecosystem, as consumers still express hesitation due to concerns about privacy, authenticity, and the perceived commercialization of influencer content. Platforms like Instagram and TikTok </w:t>
      </w:r>
      <w:r>
        <w:rPr>
          <w:rFonts w:ascii="Arial" w:eastAsia="Arial" w:hAnsi="Arial" w:cs="Arial"/>
          <w:color w:val="000000"/>
        </w:rPr>
        <w:t>cater to these needs, offering an environment that emphasizes entertainment and brand authenticity.</w:t>
      </w:r>
    </w:p>
    <w:p w14:paraId="622BB2A6"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In contrast, Asian markets, particularly China, exhibit a more communal approach to consumer engagement in livestream selling. Collectivism plays a key role</w:t>
      </w:r>
      <w:r>
        <w:rPr>
          <w:rFonts w:ascii="Arial" w:eastAsia="Arial" w:hAnsi="Arial" w:cs="Arial"/>
          <w:color w:val="000000"/>
        </w:rPr>
        <w:t xml:space="preserve"> in driving purchasing decisions, with consumers more likely to follow influencers whose recommendations align with social trends and group dynamics. Influencer-driven livestreams in Asia often incorporate real-time interaction, entertainment, and urgency,</w:t>
      </w:r>
      <w:r>
        <w:rPr>
          <w:rFonts w:ascii="Arial" w:eastAsia="Arial" w:hAnsi="Arial" w:cs="Arial"/>
          <w:color w:val="000000"/>
        </w:rPr>
        <w:t xml:space="preserve"> which have proven highly effective in fostering impulse purchases and deepening brand loyalty. The high level of integration between e-commerce and social media platforms like Taobao, Douyin, and WeChat has facilitated a seamless shopping experience, enco</w:t>
      </w:r>
      <w:r>
        <w:rPr>
          <w:rFonts w:ascii="Arial" w:eastAsia="Arial" w:hAnsi="Arial" w:cs="Arial"/>
          <w:color w:val="000000"/>
        </w:rPr>
        <w:t>uraging greater consumer participation in live events.</w:t>
      </w:r>
    </w:p>
    <w:p w14:paraId="41717394" w14:textId="77777777" w:rsidR="00F00250" w:rsidRDefault="009D43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Overall, the comparative analysis reveals that while both regions benefit from the influence of livestream selling, the strategies to engage consumers must be tailored to the cultural contexts of each </w:t>
      </w:r>
      <w:r>
        <w:rPr>
          <w:rFonts w:ascii="Arial" w:eastAsia="Arial" w:hAnsi="Arial" w:cs="Arial"/>
          <w:color w:val="000000"/>
        </w:rPr>
        <w:t>market. U.S. consumers respond best to influencers who offer authenticity and transparency, while Asian consumers thrive on social interaction and the sense of community fostered by influencers.</w:t>
      </w:r>
    </w:p>
    <w:p w14:paraId="386BD679" w14:textId="77777777" w:rsidR="00F00250" w:rsidRDefault="009D43E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6. Recommendations</w:t>
      </w:r>
    </w:p>
    <w:p w14:paraId="1C0FB467" w14:textId="77777777" w:rsidR="00F00250" w:rsidRDefault="00F00250">
      <w:pPr>
        <w:keepNext/>
        <w:pBdr>
          <w:top w:val="nil"/>
          <w:left w:val="nil"/>
          <w:bottom w:val="nil"/>
          <w:right w:val="nil"/>
          <w:between w:val="nil"/>
        </w:pBdr>
        <w:jc w:val="both"/>
        <w:rPr>
          <w:rFonts w:ascii="Arial" w:eastAsia="Arial" w:hAnsi="Arial" w:cs="Arial"/>
          <w:b/>
          <w:smallCaps/>
          <w:color w:val="000000"/>
          <w:sz w:val="22"/>
          <w:szCs w:val="22"/>
        </w:rPr>
      </w:pPr>
    </w:p>
    <w:p w14:paraId="2188A218"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Based on the findings of this review, the</w:t>
      </w:r>
      <w:r>
        <w:rPr>
          <w:rFonts w:ascii="Arial" w:eastAsia="Arial" w:hAnsi="Arial" w:cs="Arial"/>
          <w:color w:val="000000"/>
        </w:rPr>
        <w:t xml:space="preserve"> following recommendations are made to marketers seeking to enhance their strategies in livestream selling and influencer commerce across different markets.</w:t>
      </w:r>
    </w:p>
    <w:p w14:paraId="11BF41EC"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When working with influencers, U.S. businesses must put authenticity and reliability first. America</w:t>
      </w:r>
      <w:r>
        <w:rPr>
          <w:rFonts w:ascii="Arial" w:eastAsia="Arial" w:hAnsi="Arial" w:cs="Arial"/>
          <w:color w:val="000000"/>
        </w:rPr>
        <w:t>n customers anticipate openness in product promotions and cherish close relationships with influencers. In order to maintain relatable and authentic content, marketers should concentrate on establishing long-term partnerships with influencers that share th</w:t>
      </w:r>
      <w:r>
        <w:rPr>
          <w:rFonts w:ascii="Arial" w:eastAsia="Arial" w:hAnsi="Arial" w:cs="Arial"/>
          <w:color w:val="000000"/>
        </w:rPr>
        <w:t>eir brand values. U.S. firms should also make investments to enhance the way social media platforms' purchasing elements are integrated, resulting in smooth experiences that facilitate easy transitions from content to purchases.</w:t>
      </w:r>
    </w:p>
    <w:p w14:paraId="7150ADFC"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In Asia, marketers should l</w:t>
      </w:r>
      <w:r>
        <w:rPr>
          <w:rFonts w:ascii="Arial" w:eastAsia="Arial" w:hAnsi="Arial" w:cs="Arial"/>
          <w:color w:val="000000"/>
        </w:rPr>
        <w:t>everage the power of social influence and community engagement. Since Asian consumers are more likely to follow social trends and rely on influencers within their social networks, creating content that fosters interaction and a sense of belonging will driv</w:t>
      </w:r>
      <w:r>
        <w:rPr>
          <w:rFonts w:ascii="Arial" w:eastAsia="Arial" w:hAnsi="Arial" w:cs="Arial"/>
          <w:color w:val="000000"/>
        </w:rPr>
        <w:t xml:space="preserve">e higher levels of engagement. Additionally, marketers should tailor their content to suit the entertainment-driven nature of livestream selling in Asia. This could involve incorporating interactive elements like live Q&amp;A sessions, product demonstrations, </w:t>
      </w:r>
      <w:r>
        <w:rPr>
          <w:rFonts w:ascii="Arial" w:eastAsia="Arial" w:hAnsi="Arial" w:cs="Arial"/>
          <w:color w:val="000000"/>
        </w:rPr>
        <w:t xml:space="preserve">and limited-time offers that enhance the excitement and urgency of the shopping experience. Global brands that want to operate in both Asia and the United States must understand the cultural and technological distinctions between the two regions. Adapting </w:t>
      </w:r>
      <w:r>
        <w:rPr>
          <w:rFonts w:ascii="Arial" w:eastAsia="Arial" w:hAnsi="Arial" w:cs="Arial"/>
          <w:color w:val="000000"/>
        </w:rPr>
        <w:t>influencer marketing tactics to the tastes of each market will increase customer involvement and, eventually, boost sales. In order to stay ahead of the curve and adjust to new trends in the livestream commerce arena, brands should also take into account t</w:t>
      </w:r>
      <w:r>
        <w:rPr>
          <w:rFonts w:ascii="Arial" w:eastAsia="Arial" w:hAnsi="Arial" w:cs="Arial"/>
          <w:color w:val="000000"/>
        </w:rPr>
        <w:t>he expanding role of innovative platforms and technologies like augmented reality and virtual influencers.</w:t>
      </w:r>
    </w:p>
    <w:p w14:paraId="1C41F5AD" w14:textId="77777777" w:rsidR="00F00250" w:rsidRDefault="009D43E9">
      <w:pPr>
        <w:keepNext/>
        <w:pBdr>
          <w:top w:val="nil"/>
          <w:left w:val="nil"/>
          <w:bottom w:val="nil"/>
          <w:right w:val="nil"/>
          <w:between w:val="nil"/>
        </w:pBdr>
        <w:jc w:val="both"/>
        <w:rPr>
          <w:rFonts w:ascii="Arial" w:eastAsia="Arial" w:hAnsi="Arial" w:cs="Arial"/>
          <w:b/>
          <w:smallCaps/>
          <w:color w:val="000000"/>
          <w:sz w:val="22"/>
          <w:szCs w:val="22"/>
        </w:rPr>
      </w:pPr>
      <w:bookmarkStart w:id="0" w:name="_GoBack"/>
      <w:bookmarkEnd w:id="0"/>
      <w:r>
        <w:rPr>
          <w:rFonts w:ascii="Arial" w:eastAsia="Arial" w:hAnsi="Arial" w:cs="Arial"/>
          <w:b/>
          <w:smallCaps/>
          <w:color w:val="000000"/>
          <w:sz w:val="22"/>
          <w:szCs w:val="22"/>
        </w:rPr>
        <w:t>References</w:t>
      </w:r>
    </w:p>
    <w:p w14:paraId="297AC1EB" w14:textId="77777777" w:rsidR="00F00250" w:rsidRDefault="00F00250">
      <w:pPr>
        <w:keepNext/>
        <w:pBdr>
          <w:top w:val="nil"/>
          <w:left w:val="nil"/>
          <w:bottom w:val="nil"/>
          <w:right w:val="nil"/>
          <w:between w:val="nil"/>
        </w:pBdr>
        <w:jc w:val="both"/>
        <w:rPr>
          <w:rFonts w:ascii="Arial" w:eastAsia="Arial" w:hAnsi="Arial" w:cs="Arial"/>
          <w:b/>
          <w:smallCaps/>
          <w:color w:val="000000"/>
          <w:sz w:val="22"/>
          <w:szCs w:val="22"/>
        </w:rPr>
      </w:pPr>
    </w:p>
    <w:p w14:paraId="656E2691" w14:textId="77777777" w:rsidR="00F00250" w:rsidRDefault="009D43E9">
      <w:pPr>
        <w:numPr>
          <w:ilvl w:val="0"/>
          <w:numId w:val="1"/>
        </w:numPr>
        <w:pBdr>
          <w:top w:val="nil"/>
          <w:left w:val="nil"/>
          <w:bottom w:val="nil"/>
          <w:right w:val="nil"/>
          <w:between w:val="nil"/>
        </w:pBdr>
        <w:spacing w:before="240" w:line="360" w:lineRule="auto"/>
        <w:jc w:val="both"/>
        <w:rPr>
          <w:rFonts w:ascii="Arial" w:eastAsia="Arial" w:hAnsi="Arial" w:cs="Arial"/>
          <w:color w:val="000000"/>
          <w:sz w:val="24"/>
          <w:szCs w:val="24"/>
        </w:rPr>
      </w:pPr>
      <w:proofErr w:type="spellStart"/>
      <w:r>
        <w:rPr>
          <w:rFonts w:ascii="Arial" w:eastAsia="Arial" w:hAnsi="Arial" w:cs="Arial"/>
          <w:color w:val="000000"/>
          <w:sz w:val="24"/>
          <w:szCs w:val="24"/>
        </w:rPr>
        <w:t>Asanprakit</w:t>
      </w:r>
      <w:proofErr w:type="spellEnd"/>
      <w:r>
        <w:rPr>
          <w:rFonts w:ascii="Arial" w:eastAsia="Arial" w:hAnsi="Arial" w:cs="Arial"/>
          <w:color w:val="000000"/>
          <w:sz w:val="24"/>
          <w:szCs w:val="24"/>
        </w:rPr>
        <w:t xml:space="preserve">, S., &amp; </w:t>
      </w:r>
      <w:proofErr w:type="spellStart"/>
      <w:r>
        <w:rPr>
          <w:rFonts w:ascii="Arial" w:eastAsia="Arial" w:hAnsi="Arial" w:cs="Arial"/>
          <w:color w:val="000000"/>
          <w:sz w:val="24"/>
          <w:szCs w:val="24"/>
        </w:rPr>
        <w:t>Kraiwanit</w:t>
      </w:r>
      <w:proofErr w:type="spellEnd"/>
      <w:r>
        <w:rPr>
          <w:rFonts w:ascii="Arial" w:eastAsia="Arial" w:hAnsi="Arial" w:cs="Arial"/>
          <w:color w:val="000000"/>
          <w:sz w:val="24"/>
          <w:szCs w:val="24"/>
        </w:rPr>
        <w:t xml:space="preserve">, T. (2023). Causal factors influencing the use of social commerce platforms. </w:t>
      </w:r>
      <w:r>
        <w:rPr>
          <w:rFonts w:ascii="Arial" w:eastAsia="Arial" w:hAnsi="Arial" w:cs="Arial"/>
          <w:i/>
          <w:color w:val="000000"/>
          <w:sz w:val="24"/>
          <w:szCs w:val="24"/>
        </w:rPr>
        <w:t xml:space="preserve">Journal of Open Innovation Technology Market and </w:t>
      </w:r>
      <w:r>
        <w:rPr>
          <w:rFonts w:ascii="Arial" w:eastAsia="Arial" w:hAnsi="Arial" w:cs="Arial"/>
          <w:i/>
          <w:color w:val="000000"/>
          <w:sz w:val="24"/>
          <w:szCs w:val="24"/>
        </w:rPr>
        <w:t>Complexity</w:t>
      </w:r>
      <w:r>
        <w:rPr>
          <w:rFonts w:ascii="Arial" w:eastAsia="Arial" w:hAnsi="Arial" w:cs="Arial"/>
          <w:color w:val="000000"/>
          <w:sz w:val="24"/>
          <w:szCs w:val="24"/>
        </w:rPr>
        <w:t xml:space="preserve">, </w:t>
      </w:r>
      <w:r>
        <w:rPr>
          <w:rFonts w:ascii="Arial" w:eastAsia="Arial" w:hAnsi="Arial" w:cs="Arial"/>
          <w:i/>
          <w:color w:val="000000"/>
          <w:sz w:val="24"/>
          <w:szCs w:val="24"/>
        </w:rPr>
        <w:t>9</w:t>
      </w:r>
      <w:r>
        <w:rPr>
          <w:rFonts w:ascii="Arial" w:eastAsia="Arial" w:hAnsi="Arial" w:cs="Arial"/>
          <w:color w:val="000000"/>
          <w:sz w:val="24"/>
          <w:szCs w:val="24"/>
        </w:rPr>
        <w:t xml:space="preserve">(4), 100172. </w:t>
      </w:r>
      <w:hyperlink r:id="rId16">
        <w:r w:rsidR="00F00250">
          <w:rPr>
            <w:rFonts w:ascii="Arial" w:eastAsia="Arial" w:hAnsi="Arial" w:cs="Arial"/>
            <w:color w:val="FF0080"/>
            <w:sz w:val="24"/>
            <w:szCs w:val="24"/>
            <w:u w:val="single"/>
          </w:rPr>
          <w:t>https://doi.org/10.1016/j.joitmc.2023.100172</w:t>
        </w:r>
      </w:hyperlink>
    </w:p>
    <w:p w14:paraId="4DCA6C7B"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Chen, J. (2024). Overview of China’s live commerce market: Douyin case study. </w:t>
      </w:r>
      <w:r>
        <w:rPr>
          <w:rFonts w:ascii="Arial" w:eastAsia="Arial" w:hAnsi="Arial" w:cs="Arial"/>
          <w:i/>
          <w:color w:val="000000"/>
          <w:sz w:val="24"/>
          <w:szCs w:val="24"/>
        </w:rPr>
        <w:t>Highlights in Business, Economics and Manag</w:t>
      </w:r>
      <w:r>
        <w:rPr>
          <w:rFonts w:ascii="Arial" w:eastAsia="Arial" w:hAnsi="Arial" w:cs="Arial"/>
          <w:i/>
          <w:color w:val="000000"/>
          <w:sz w:val="24"/>
          <w:szCs w:val="24"/>
        </w:rPr>
        <w:t>ement ECRM</w:t>
      </w:r>
      <w:r>
        <w:rPr>
          <w:rFonts w:ascii="Arial" w:eastAsia="Arial" w:hAnsi="Arial" w:cs="Arial"/>
          <w:color w:val="000000"/>
          <w:sz w:val="24"/>
          <w:szCs w:val="24"/>
        </w:rPr>
        <w:t>, 44, 59.</w:t>
      </w:r>
    </w:p>
    <w:p w14:paraId="69B0826C"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Chen, N.; Yang, Y. (2023). The Role of Influencers in Live Streaming E-Commerce: Influencer Trust, Attachment, and Consumer Purchase Intention. </w:t>
      </w:r>
      <w:r>
        <w:rPr>
          <w:rFonts w:ascii="Arial" w:eastAsia="Arial" w:hAnsi="Arial" w:cs="Arial"/>
          <w:i/>
          <w:color w:val="000000"/>
          <w:sz w:val="24"/>
          <w:szCs w:val="24"/>
        </w:rPr>
        <w:t>J. Theor. Appl. Electron. Commer. Res.</w:t>
      </w:r>
      <w:r>
        <w:rPr>
          <w:rFonts w:ascii="Arial" w:eastAsia="Arial" w:hAnsi="Arial" w:cs="Arial"/>
          <w:color w:val="000000"/>
          <w:sz w:val="24"/>
          <w:szCs w:val="24"/>
        </w:rPr>
        <w:t xml:space="preserve"> 2023, 18, 1601–1618. </w:t>
      </w:r>
      <w:hyperlink r:id="rId17">
        <w:r w:rsidR="00F00250">
          <w:rPr>
            <w:rFonts w:ascii="Arial" w:eastAsia="Arial" w:hAnsi="Arial" w:cs="Arial"/>
            <w:color w:val="FF0080"/>
            <w:sz w:val="24"/>
            <w:szCs w:val="24"/>
            <w:u w:val="single"/>
          </w:rPr>
          <w:t>https://doi.org/10.3390/jtaer18030081</w:t>
        </w:r>
      </w:hyperlink>
    </w:p>
    <w:p w14:paraId="33885DF9"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Chu, H. (2024). Blending traditional sales techniques with livestream commerce: strategies for personal selling and streamer engagement. </w:t>
      </w:r>
      <w:r>
        <w:rPr>
          <w:rFonts w:ascii="Arial" w:eastAsia="Arial" w:hAnsi="Arial" w:cs="Arial"/>
          <w:i/>
          <w:color w:val="000000"/>
          <w:sz w:val="24"/>
          <w:szCs w:val="24"/>
        </w:rPr>
        <w:t>Cogent Business &amp; Management</w:t>
      </w:r>
      <w:r>
        <w:rPr>
          <w:rFonts w:ascii="Arial" w:eastAsia="Arial" w:hAnsi="Arial" w:cs="Arial"/>
          <w:color w:val="000000"/>
          <w:sz w:val="24"/>
          <w:szCs w:val="24"/>
        </w:rPr>
        <w:t xml:space="preserve">, </w:t>
      </w:r>
      <w:r>
        <w:rPr>
          <w:rFonts w:ascii="Arial" w:eastAsia="Arial" w:hAnsi="Arial" w:cs="Arial"/>
          <w:i/>
          <w:color w:val="000000"/>
          <w:sz w:val="24"/>
          <w:szCs w:val="24"/>
        </w:rPr>
        <w:t>11</w:t>
      </w:r>
      <w:r>
        <w:rPr>
          <w:rFonts w:ascii="Arial" w:eastAsia="Arial" w:hAnsi="Arial" w:cs="Arial"/>
          <w:color w:val="000000"/>
          <w:sz w:val="24"/>
          <w:szCs w:val="24"/>
        </w:rPr>
        <w:t xml:space="preserve">(1). </w:t>
      </w:r>
      <w:hyperlink r:id="rId18">
        <w:r w:rsidR="00F00250">
          <w:rPr>
            <w:rFonts w:ascii="Arial" w:eastAsia="Arial" w:hAnsi="Arial" w:cs="Arial"/>
            <w:color w:val="FF0080"/>
            <w:sz w:val="24"/>
            <w:szCs w:val="24"/>
            <w:u w:val="single"/>
          </w:rPr>
          <w:t>https://doi.org/10.1080/23311975.2024.2417745</w:t>
        </w:r>
      </w:hyperlink>
    </w:p>
    <w:p w14:paraId="1189F326"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Duan, J. (2025). From entertainment to e-commerce: Exploring TikTok’s multifaceted business model. </w:t>
      </w:r>
      <w:r>
        <w:rPr>
          <w:rFonts w:ascii="Arial" w:eastAsia="Arial" w:hAnsi="Arial" w:cs="Arial"/>
          <w:i/>
          <w:color w:val="000000"/>
          <w:sz w:val="24"/>
          <w:szCs w:val="24"/>
        </w:rPr>
        <w:t>Journal of Economics, Business and Management, 13</w:t>
      </w:r>
      <w:r>
        <w:rPr>
          <w:rFonts w:ascii="Arial" w:eastAsia="Arial" w:hAnsi="Arial" w:cs="Arial"/>
          <w:color w:val="000000"/>
          <w:sz w:val="24"/>
          <w:szCs w:val="24"/>
        </w:rPr>
        <w:t xml:space="preserve">(1). </w:t>
      </w:r>
      <w:hyperlink r:id="rId19">
        <w:r w:rsidR="00F00250">
          <w:rPr>
            <w:rFonts w:ascii="Arial" w:eastAsia="Arial" w:hAnsi="Arial" w:cs="Arial"/>
            <w:color w:val="FF0080"/>
            <w:sz w:val="24"/>
            <w:szCs w:val="24"/>
            <w:u w:val="single"/>
          </w:rPr>
          <w:t>https://www.joebm.com/vol13/JOEBM-V13N1-846.pdf</w:t>
        </w:r>
      </w:hyperlink>
    </w:p>
    <w:p w14:paraId="7441BC89"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Ghani, B., Hyder, S. I., Yoo, S., &amp; Han, H. (2023). Does employee engagement promote innovation? The Facilitators of innovative workplace behav</w:t>
      </w:r>
      <w:r>
        <w:rPr>
          <w:rFonts w:ascii="Arial" w:eastAsia="Arial" w:hAnsi="Arial" w:cs="Arial"/>
          <w:color w:val="000000"/>
          <w:sz w:val="24"/>
          <w:szCs w:val="24"/>
        </w:rPr>
        <w:t xml:space="preserve">iour via mediation and moderation. </w:t>
      </w:r>
      <w:proofErr w:type="spellStart"/>
      <w:r>
        <w:rPr>
          <w:rFonts w:ascii="Arial" w:eastAsia="Arial" w:hAnsi="Arial" w:cs="Arial"/>
          <w:i/>
          <w:color w:val="000000"/>
          <w:sz w:val="24"/>
          <w:szCs w:val="24"/>
        </w:rPr>
        <w:t>Heliyon</w:t>
      </w:r>
      <w:proofErr w:type="spellEnd"/>
      <w:r>
        <w:rPr>
          <w:rFonts w:ascii="Arial" w:eastAsia="Arial" w:hAnsi="Arial" w:cs="Arial"/>
          <w:color w:val="000000"/>
          <w:sz w:val="24"/>
          <w:szCs w:val="24"/>
        </w:rPr>
        <w:t xml:space="preserve">, </w:t>
      </w:r>
      <w:r>
        <w:rPr>
          <w:rFonts w:ascii="Arial" w:eastAsia="Arial" w:hAnsi="Arial" w:cs="Arial"/>
          <w:i/>
          <w:color w:val="000000"/>
          <w:sz w:val="24"/>
          <w:szCs w:val="24"/>
        </w:rPr>
        <w:t>9</w:t>
      </w:r>
      <w:r>
        <w:rPr>
          <w:rFonts w:ascii="Arial" w:eastAsia="Arial" w:hAnsi="Arial" w:cs="Arial"/>
          <w:color w:val="000000"/>
          <w:sz w:val="24"/>
          <w:szCs w:val="24"/>
        </w:rPr>
        <w:t xml:space="preserve">(11), e21817. </w:t>
      </w:r>
      <w:hyperlink r:id="rId20">
        <w:r w:rsidR="00F00250">
          <w:rPr>
            <w:rFonts w:ascii="Arial" w:eastAsia="Arial" w:hAnsi="Arial" w:cs="Arial"/>
            <w:color w:val="FF0080"/>
            <w:sz w:val="24"/>
            <w:szCs w:val="24"/>
            <w:u w:val="single"/>
          </w:rPr>
          <w:t>https://doi.org/10.1016/j.heliyon.2023.e21817</w:t>
        </w:r>
      </w:hyperlink>
    </w:p>
    <w:p w14:paraId="18EADBC4"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Gu, X., Zhang, X., &amp; Kannan, P. K. (2024). Influencer mix strategies in livestream com</w:t>
      </w:r>
      <w:r>
        <w:rPr>
          <w:rFonts w:ascii="Arial" w:eastAsia="Arial" w:hAnsi="Arial" w:cs="Arial"/>
          <w:color w:val="000000"/>
          <w:sz w:val="24"/>
          <w:szCs w:val="24"/>
        </w:rPr>
        <w:t xml:space="preserve">merce: impact on product sales. </w:t>
      </w:r>
      <w:r>
        <w:rPr>
          <w:rFonts w:ascii="Arial" w:eastAsia="Arial" w:hAnsi="Arial" w:cs="Arial"/>
          <w:i/>
          <w:color w:val="000000"/>
          <w:sz w:val="24"/>
          <w:szCs w:val="24"/>
        </w:rPr>
        <w:t>Journal of Marketing</w:t>
      </w:r>
      <w:r>
        <w:rPr>
          <w:rFonts w:ascii="Arial" w:eastAsia="Arial" w:hAnsi="Arial" w:cs="Arial"/>
          <w:color w:val="000000"/>
          <w:sz w:val="24"/>
          <w:szCs w:val="24"/>
        </w:rPr>
        <w:t xml:space="preserve">, 88(4), 64–83. </w:t>
      </w:r>
      <w:hyperlink r:id="rId21">
        <w:r w:rsidR="00F00250">
          <w:rPr>
            <w:rFonts w:ascii="Arial" w:eastAsia="Arial" w:hAnsi="Arial" w:cs="Arial"/>
            <w:color w:val="FF0080"/>
            <w:sz w:val="24"/>
            <w:szCs w:val="24"/>
            <w:u w:val="single"/>
          </w:rPr>
          <w:t>https://doi.org/10.1177/00222429231213581</w:t>
        </w:r>
      </w:hyperlink>
    </w:p>
    <w:p w14:paraId="04FDBBC2"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Ishola, A. O., </w:t>
      </w:r>
      <w:proofErr w:type="spellStart"/>
      <w:r>
        <w:rPr>
          <w:rFonts w:ascii="Arial" w:eastAsia="Arial" w:hAnsi="Arial" w:cs="Arial"/>
          <w:color w:val="000000"/>
          <w:sz w:val="24"/>
          <w:szCs w:val="24"/>
        </w:rPr>
        <w:t>Odunaiya</w:t>
      </w:r>
      <w:proofErr w:type="spellEnd"/>
      <w:r>
        <w:rPr>
          <w:rFonts w:ascii="Arial" w:eastAsia="Arial" w:hAnsi="Arial" w:cs="Arial"/>
          <w:color w:val="000000"/>
          <w:sz w:val="24"/>
          <w:szCs w:val="24"/>
        </w:rPr>
        <w:t xml:space="preserve">, O. G., &amp; </w:t>
      </w:r>
      <w:proofErr w:type="spellStart"/>
      <w:r>
        <w:rPr>
          <w:rFonts w:ascii="Arial" w:eastAsia="Arial" w:hAnsi="Arial" w:cs="Arial"/>
          <w:color w:val="000000"/>
          <w:sz w:val="24"/>
          <w:szCs w:val="24"/>
        </w:rPr>
        <w:t>Soyombo</w:t>
      </w:r>
      <w:proofErr w:type="spellEnd"/>
      <w:r>
        <w:rPr>
          <w:rFonts w:ascii="Arial" w:eastAsia="Arial" w:hAnsi="Arial" w:cs="Arial"/>
          <w:color w:val="000000"/>
          <w:sz w:val="24"/>
          <w:szCs w:val="24"/>
        </w:rPr>
        <w:t>, O. T. (2024). Framework for tailoring cons</w:t>
      </w:r>
      <w:r>
        <w:rPr>
          <w:rFonts w:ascii="Arial" w:eastAsia="Arial" w:hAnsi="Arial" w:cs="Arial"/>
          <w:color w:val="000000"/>
          <w:sz w:val="24"/>
          <w:szCs w:val="24"/>
        </w:rPr>
        <w:t xml:space="preserve">umer-centric communication to boost solar energy adoption in U.S. households. </w:t>
      </w:r>
      <w:r>
        <w:rPr>
          <w:rFonts w:ascii="Arial" w:eastAsia="Arial" w:hAnsi="Arial" w:cs="Arial"/>
          <w:i/>
          <w:color w:val="000000"/>
          <w:sz w:val="24"/>
          <w:szCs w:val="24"/>
        </w:rPr>
        <w:t>International Journal of Frontiers in Science and Technology Research,</w:t>
      </w:r>
      <w:r>
        <w:rPr>
          <w:rFonts w:ascii="Arial" w:eastAsia="Arial" w:hAnsi="Arial" w:cs="Arial"/>
          <w:color w:val="000000"/>
          <w:sz w:val="24"/>
          <w:szCs w:val="24"/>
        </w:rPr>
        <w:t xml:space="preserve"> 07 (02), 060–076. </w:t>
      </w:r>
      <w:hyperlink r:id="rId22">
        <w:r w:rsidR="00F00250">
          <w:rPr>
            <w:rFonts w:ascii="Arial" w:eastAsia="Arial" w:hAnsi="Arial" w:cs="Arial"/>
            <w:color w:val="FF0080"/>
            <w:sz w:val="24"/>
            <w:szCs w:val="24"/>
            <w:u w:val="single"/>
          </w:rPr>
          <w:t>https://doi.org/10.53294/ijfstr.2024.7.2.0057</w:t>
        </w:r>
      </w:hyperlink>
    </w:p>
    <w:p w14:paraId="1518B4E1"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proofErr w:type="spellStart"/>
      <w:r>
        <w:rPr>
          <w:rFonts w:ascii="Arial" w:eastAsia="Arial" w:hAnsi="Arial" w:cs="Arial"/>
          <w:color w:val="000000"/>
          <w:sz w:val="24"/>
          <w:szCs w:val="24"/>
        </w:rPr>
        <w:t>Kapoo</w:t>
      </w:r>
      <w:proofErr w:type="spellEnd"/>
      <w:r>
        <w:rPr>
          <w:rFonts w:ascii="Arial" w:eastAsia="Arial" w:hAnsi="Arial" w:cs="Arial"/>
          <w:color w:val="000000"/>
          <w:sz w:val="24"/>
          <w:szCs w:val="24"/>
        </w:rPr>
        <w:t xml:space="preserve">, B., &amp; Pandey, P. (2024). To study emerging trends in social media-driven consumer behaviour towards readymade garments. </w:t>
      </w:r>
      <w:proofErr w:type="spellStart"/>
      <w:r>
        <w:rPr>
          <w:rFonts w:ascii="Arial" w:eastAsia="Arial" w:hAnsi="Arial" w:cs="Arial"/>
          <w:color w:val="000000"/>
          <w:sz w:val="24"/>
          <w:szCs w:val="24"/>
        </w:rPr>
        <w:t>ShodhKosh</w:t>
      </w:r>
      <w:proofErr w:type="spellEnd"/>
      <w:r>
        <w:rPr>
          <w:rFonts w:ascii="Arial" w:eastAsia="Arial" w:hAnsi="Arial" w:cs="Arial"/>
          <w:color w:val="000000"/>
          <w:sz w:val="24"/>
          <w:szCs w:val="24"/>
        </w:rPr>
        <w:t xml:space="preserve">: </w:t>
      </w:r>
      <w:r>
        <w:rPr>
          <w:rFonts w:ascii="Arial" w:eastAsia="Arial" w:hAnsi="Arial" w:cs="Arial"/>
          <w:i/>
          <w:color w:val="000000"/>
          <w:sz w:val="24"/>
          <w:szCs w:val="24"/>
        </w:rPr>
        <w:t>Journal of Visual and Performing Arts</w:t>
      </w:r>
      <w:r>
        <w:rPr>
          <w:rFonts w:ascii="Arial" w:eastAsia="Arial" w:hAnsi="Arial" w:cs="Arial"/>
          <w:color w:val="000000"/>
          <w:sz w:val="24"/>
          <w:szCs w:val="24"/>
        </w:rPr>
        <w:t xml:space="preserve">, 5(6), 759–766. </w:t>
      </w:r>
      <w:hyperlink r:id="rId23">
        <w:r w:rsidR="00F00250">
          <w:rPr>
            <w:rFonts w:ascii="Arial" w:eastAsia="Arial" w:hAnsi="Arial" w:cs="Arial"/>
            <w:color w:val="FF0080"/>
            <w:sz w:val="24"/>
            <w:szCs w:val="24"/>
            <w:u w:val="single"/>
          </w:rPr>
          <w:t>https://doi.org/10.29121/shodhkosh.v5.i6.2024.1928</w:t>
        </w:r>
      </w:hyperlink>
    </w:p>
    <w:p w14:paraId="6FDFE670"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proofErr w:type="spellStart"/>
      <w:r>
        <w:rPr>
          <w:rFonts w:ascii="Arial" w:eastAsia="Arial" w:hAnsi="Arial" w:cs="Arial"/>
          <w:color w:val="000000"/>
          <w:sz w:val="24"/>
          <w:szCs w:val="24"/>
        </w:rPr>
        <w:t>Kawaf</w:t>
      </w:r>
      <w:proofErr w:type="spellEnd"/>
      <w:r>
        <w:rPr>
          <w:rFonts w:ascii="Arial" w:eastAsia="Arial" w:hAnsi="Arial" w:cs="Arial"/>
          <w:color w:val="000000"/>
          <w:sz w:val="24"/>
          <w:szCs w:val="24"/>
        </w:rPr>
        <w:t xml:space="preserve">, F., &amp; </w:t>
      </w:r>
      <w:proofErr w:type="spellStart"/>
      <w:r>
        <w:rPr>
          <w:rFonts w:ascii="Arial" w:eastAsia="Arial" w:hAnsi="Arial" w:cs="Arial"/>
          <w:color w:val="000000"/>
          <w:sz w:val="24"/>
          <w:szCs w:val="24"/>
        </w:rPr>
        <w:t>Girotto</w:t>
      </w:r>
      <w:proofErr w:type="spellEnd"/>
      <w:r>
        <w:rPr>
          <w:rFonts w:ascii="Arial" w:eastAsia="Arial" w:hAnsi="Arial" w:cs="Arial"/>
          <w:color w:val="000000"/>
          <w:sz w:val="24"/>
          <w:szCs w:val="24"/>
        </w:rPr>
        <w:t xml:space="preserve">, M. (2024). Mapping the terrain of social and livestream commerce research through the affordance lens: A bibliometric review and research agenda. </w:t>
      </w:r>
      <w:r>
        <w:rPr>
          <w:rFonts w:ascii="Arial" w:eastAsia="Arial" w:hAnsi="Arial" w:cs="Arial"/>
          <w:i/>
          <w:color w:val="000000"/>
          <w:sz w:val="24"/>
          <w:szCs w:val="24"/>
        </w:rPr>
        <w:t>Electroni</w:t>
      </w:r>
      <w:r>
        <w:rPr>
          <w:rFonts w:ascii="Arial" w:eastAsia="Arial" w:hAnsi="Arial" w:cs="Arial"/>
          <w:i/>
          <w:color w:val="000000"/>
          <w:sz w:val="24"/>
          <w:szCs w:val="24"/>
        </w:rPr>
        <w:t>c Commerce Research and Applications</w:t>
      </w:r>
      <w:r>
        <w:rPr>
          <w:rFonts w:ascii="Arial" w:eastAsia="Arial" w:hAnsi="Arial" w:cs="Arial"/>
          <w:color w:val="000000"/>
          <w:sz w:val="24"/>
          <w:szCs w:val="24"/>
        </w:rPr>
        <w:t xml:space="preserve">, </w:t>
      </w:r>
      <w:r>
        <w:rPr>
          <w:rFonts w:ascii="Arial" w:eastAsia="Arial" w:hAnsi="Arial" w:cs="Arial"/>
          <w:i/>
          <w:color w:val="000000"/>
          <w:sz w:val="24"/>
          <w:szCs w:val="24"/>
        </w:rPr>
        <w:t>65</w:t>
      </w:r>
      <w:r>
        <w:rPr>
          <w:rFonts w:ascii="Arial" w:eastAsia="Arial" w:hAnsi="Arial" w:cs="Arial"/>
          <w:color w:val="000000"/>
          <w:sz w:val="24"/>
          <w:szCs w:val="24"/>
        </w:rPr>
        <w:t xml:space="preserve">, 101399. </w:t>
      </w:r>
      <w:hyperlink r:id="rId24">
        <w:r w:rsidR="00F00250">
          <w:rPr>
            <w:rFonts w:ascii="Arial" w:eastAsia="Arial" w:hAnsi="Arial" w:cs="Arial"/>
            <w:color w:val="FF0080"/>
            <w:sz w:val="24"/>
            <w:szCs w:val="24"/>
            <w:u w:val="single"/>
          </w:rPr>
          <w:t>https://doi.org/10.1016/j.elerap.2024.101399</w:t>
        </w:r>
      </w:hyperlink>
    </w:p>
    <w:p w14:paraId="7B985A8F"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Kim, B. (2024). South Korea’s </w:t>
      </w:r>
      <w:proofErr w:type="spellStart"/>
      <w:r>
        <w:rPr>
          <w:rFonts w:ascii="Arial" w:eastAsia="Arial" w:hAnsi="Arial" w:cs="Arial"/>
          <w:color w:val="000000"/>
          <w:sz w:val="24"/>
          <w:szCs w:val="24"/>
        </w:rPr>
        <w:t>Megacorp</w:t>
      </w:r>
      <w:proofErr w:type="spellEnd"/>
      <w:r>
        <w:rPr>
          <w:rFonts w:ascii="Arial" w:eastAsia="Arial" w:hAnsi="Arial" w:cs="Arial"/>
          <w:color w:val="000000"/>
          <w:sz w:val="24"/>
          <w:szCs w:val="24"/>
        </w:rPr>
        <w:t xml:space="preserve"> and super app: Kakao’s paths to market dominance. </w:t>
      </w:r>
      <w:r>
        <w:rPr>
          <w:rFonts w:ascii="Arial" w:eastAsia="Arial" w:hAnsi="Arial" w:cs="Arial"/>
          <w:i/>
          <w:color w:val="000000"/>
          <w:sz w:val="24"/>
          <w:szCs w:val="24"/>
        </w:rPr>
        <w:t>Media Cu</w:t>
      </w:r>
      <w:r>
        <w:rPr>
          <w:rFonts w:ascii="Arial" w:eastAsia="Arial" w:hAnsi="Arial" w:cs="Arial"/>
          <w:i/>
          <w:color w:val="000000"/>
          <w:sz w:val="24"/>
          <w:szCs w:val="24"/>
        </w:rPr>
        <w:t>lture &amp; Society</w:t>
      </w:r>
      <w:r>
        <w:rPr>
          <w:rFonts w:ascii="Arial" w:eastAsia="Arial" w:hAnsi="Arial" w:cs="Arial"/>
          <w:color w:val="000000"/>
          <w:sz w:val="24"/>
          <w:szCs w:val="24"/>
        </w:rPr>
        <w:t xml:space="preserve">. </w:t>
      </w:r>
      <w:hyperlink r:id="rId25">
        <w:r w:rsidR="00F00250">
          <w:rPr>
            <w:rFonts w:ascii="Arial" w:eastAsia="Arial" w:hAnsi="Arial" w:cs="Arial"/>
            <w:color w:val="FF0080"/>
            <w:sz w:val="24"/>
            <w:szCs w:val="24"/>
            <w:u w:val="single"/>
          </w:rPr>
          <w:t>https://doi.org/10.1177/01634437241294207</w:t>
        </w:r>
      </w:hyperlink>
    </w:p>
    <w:p w14:paraId="1ED7142A"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Li, Z., Wang, Y., </w:t>
      </w:r>
      <w:proofErr w:type="spellStart"/>
      <w:r>
        <w:rPr>
          <w:rFonts w:ascii="Arial" w:eastAsia="Arial" w:hAnsi="Arial" w:cs="Arial"/>
          <w:color w:val="000000"/>
          <w:sz w:val="24"/>
          <w:szCs w:val="24"/>
        </w:rPr>
        <w:t>Cianfrone</w:t>
      </w:r>
      <w:proofErr w:type="spellEnd"/>
      <w:r>
        <w:rPr>
          <w:rFonts w:ascii="Arial" w:eastAsia="Arial" w:hAnsi="Arial" w:cs="Arial"/>
          <w:color w:val="000000"/>
          <w:sz w:val="24"/>
          <w:szCs w:val="24"/>
        </w:rPr>
        <w:t xml:space="preserve">, B. A., Guo, Z., Liu, B., Zhang, J., &amp;Shi, C. (2025). Impact of Scene Features of E-Commerce Live Streaming </w:t>
      </w:r>
      <w:r>
        <w:rPr>
          <w:rFonts w:ascii="Arial" w:eastAsia="Arial" w:hAnsi="Arial" w:cs="Arial"/>
          <w:color w:val="000000"/>
          <w:sz w:val="24"/>
          <w:szCs w:val="24"/>
        </w:rPr>
        <w:t xml:space="preserve">on Consumers’ Flow and Purchase Intentions of Sporting Goods. </w:t>
      </w:r>
      <w:proofErr w:type="spellStart"/>
      <w:r>
        <w:rPr>
          <w:rFonts w:ascii="Arial" w:eastAsia="Arial" w:hAnsi="Arial" w:cs="Arial"/>
          <w:i/>
          <w:color w:val="000000"/>
          <w:sz w:val="24"/>
          <w:szCs w:val="24"/>
        </w:rPr>
        <w:t>Behavioral</w:t>
      </w:r>
      <w:proofErr w:type="spellEnd"/>
      <w:r>
        <w:rPr>
          <w:rFonts w:ascii="Arial" w:eastAsia="Arial" w:hAnsi="Arial" w:cs="Arial"/>
          <w:i/>
          <w:color w:val="000000"/>
          <w:sz w:val="24"/>
          <w:szCs w:val="24"/>
        </w:rPr>
        <w:t xml:space="preserve"> Sciences</w:t>
      </w:r>
      <w:r>
        <w:rPr>
          <w:rFonts w:ascii="Arial" w:eastAsia="Arial" w:hAnsi="Arial" w:cs="Arial"/>
          <w:color w:val="000000"/>
          <w:sz w:val="24"/>
          <w:szCs w:val="24"/>
        </w:rPr>
        <w:t xml:space="preserve">, 15(2), 238. </w:t>
      </w:r>
      <w:hyperlink r:id="rId26">
        <w:r w:rsidR="00F00250">
          <w:rPr>
            <w:rFonts w:ascii="Arial" w:eastAsia="Arial" w:hAnsi="Arial" w:cs="Arial"/>
            <w:color w:val="FF0080"/>
            <w:sz w:val="24"/>
            <w:szCs w:val="24"/>
            <w:u w:val="single"/>
          </w:rPr>
          <w:t>https://doi.org/10.3390/bs15020238</w:t>
        </w:r>
      </w:hyperlink>
    </w:p>
    <w:p w14:paraId="3C2D5E9C"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proofErr w:type="spellStart"/>
      <w:r>
        <w:rPr>
          <w:rFonts w:ascii="Arial" w:eastAsia="Arial" w:hAnsi="Arial" w:cs="Arial"/>
          <w:color w:val="000000"/>
          <w:sz w:val="24"/>
          <w:szCs w:val="24"/>
        </w:rPr>
        <w:t>Libai</w:t>
      </w:r>
      <w:proofErr w:type="spellEnd"/>
      <w:r>
        <w:rPr>
          <w:rFonts w:ascii="Arial" w:eastAsia="Arial" w:hAnsi="Arial" w:cs="Arial"/>
          <w:color w:val="000000"/>
          <w:sz w:val="24"/>
          <w:szCs w:val="24"/>
        </w:rPr>
        <w:t xml:space="preserve">, B., Rosario, A. B., </w:t>
      </w:r>
      <w:proofErr w:type="spellStart"/>
      <w:r>
        <w:rPr>
          <w:rFonts w:ascii="Arial" w:eastAsia="Arial" w:hAnsi="Arial" w:cs="Arial"/>
          <w:color w:val="000000"/>
          <w:sz w:val="24"/>
          <w:szCs w:val="24"/>
        </w:rPr>
        <w:t>Beichert</w:t>
      </w:r>
      <w:proofErr w:type="spellEnd"/>
      <w:r>
        <w:rPr>
          <w:rFonts w:ascii="Arial" w:eastAsia="Arial" w:hAnsi="Arial" w:cs="Arial"/>
          <w:color w:val="000000"/>
          <w:sz w:val="24"/>
          <w:szCs w:val="24"/>
        </w:rPr>
        <w:t xml:space="preserve">, M., Donkers, B., Haenlein, M., Hofstetter, R., Kannan, P. K., Van Der Lans, R., Lanz, A., Li, H. A., </w:t>
      </w:r>
      <w:proofErr w:type="spellStart"/>
      <w:r>
        <w:rPr>
          <w:rFonts w:ascii="Arial" w:eastAsia="Arial" w:hAnsi="Arial" w:cs="Arial"/>
          <w:color w:val="000000"/>
          <w:sz w:val="24"/>
          <w:szCs w:val="24"/>
        </w:rPr>
        <w:t>Mayzlin</w:t>
      </w:r>
      <w:proofErr w:type="spellEnd"/>
      <w:r>
        <w:rPr>
          <w:rFonts w:ascii="Arial" w:eastAsia="Arial" w:hAnsi="Arial" w:cs="Arial"/>
          <w:color w:val="000000"/>
          <w:sz w:val="24"/>
          <w:szCs w:val="24"/>
        </w:rPr>
        <w:t>, D., Muller, E., Shapira, D., Yang, J., &amp; Zhang, L. (2025). Influencer marketing unlocked: Understanding the value chains driving the creator eco</w:t>
      </w:r>
      <w:r>
        <w:rPr>
          <w:rFonts w:ascii="Arial" w:eastAsia="Arial" w:hAnsi="Arial" w:cs="Arial"/>
          <w:color w:val="000000"/>
          <w:sz w:val="24"/>
          <w:szCs w:val="24"/>
        </w:rPr>
        <w:t xml:space="preserve">nomy. </w:t>
      </w:r>
      <w:r>
        <w:rPr>
          <w:rFonts w:ascii="Arial" w:eastAsia="Arial" w:hAnsi="Arial" w:cs="Arial"/>
          <w:i/>
          <w:color w:val="000000"/>
          <w:sz w:val="24"/>
          <w:szCs w:val="24"/>
        </w:rPr>
        <w:t>Journal of the Academy of Marketing Science</w:t>
      </w:r>
      <w:r>
        <w:rPr>
          <w:rFonts w:ascii="Arial" w:eastAsia="Arial" w:hAnsi="Arial" w:cs="Arial"/>
          <w:color w:val="000000"/>
          <w:sz w:val="24"/>
          <w:szCs w:val="24"/>
        </w:rPr>
        <w:t xml:space="preserve">. </w:t>
      </w:r>
      <w:hyperlink r:id="rId27">
        <w:r w:rsidR="00F00250">
          <w:rPr>
            <w:rFonts w:ascii="Arial" w:eastAsia="Arial" w:hAnsi="Arial" w:cs="Arial"/>
            <w:color w:val="FF0080"/>
            <w:sz w:val="24"/>
            <w:szCs w:val="24"/>
            <w:u w:val="single"/>
          </w:rPr>
          <w:t>https://doi.org/10.1007/s11747-024-01073-2</w:t>
        </w:r>
      </w:hyperlink>
    </w:p>
    <w:p w14:paraId="339347DC"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Lin, J., &amp; Tao, J. (2023). Digital resilience: A multiple case study of Taobao village in rural Chin</w:t>
      </w:r>
      <w:r>
        <w:rPr>
          <w:rFonts w:ascii="Arial" w:eastAsia="Arial" w:hAnsi="Arial" w:cs="Arial"/>
          <w:color w:val="000000"/>
          <w:sz w:val="24"/>
          <w:szCs w:val="24"/>
        </w:rPr>
        <w:t xml:space="preserve">a. </w:t>
      </w:r>
      <w:r>
        <w:rPr>
          <w:rFonts w:ascii="Arial" w:eastAsia="Arial" w:hAnsi="Arial" w:cs="Arial"/>
          <w:i/>
          <w:color w:val="000000"/>
          <w:sz w:val="24"/>
          <w:szCs w:val="24"/>
        </w:rPr>
        <w:t>Telematics and Informatics</w:t>
      </w:r>
      <w:r>
        <w:rPr>
          <w:rFonts w:ascii="Arial" w:eastAsia="Arial" w:hAnsi="Arial" w:cs="Arial"/>
          <w:color w:val="000000"/>
          <w:sz w:val="24"/>
          <w:szCs w:val="24"/>
        </w:rPr>
        <w:t xml:space="preserve">, </w:t>
      </w:r>
      <w:r>
        <w:rPr>
          <w:rFonts w:ascii="Arial" w:eastAsia="Arial" w:hAnsi="Arial" w:cs="Arial"/>
          <w:i/>
          <w:color w:val="000000"/>
          <w:sz w:val="24"/>
          <w:szCs w:val="24"/>
        </w:rPr>
        <w:t>86</w:t>
      </w:r>
      <w:r>
        <w:rPr>
          <w:rFonts w:ascii="Arial" w:eastAsia="Arial" w:hAnsi="Arial" w:cs="Arial"/>
          <w:color w:val="000000"/>
          <w:sz w:val="24"/>
          <w:szCs w:val="24"/>
        </w:rPr>
        <w:t xml:space="preserve">, 102072. </w:t>
      </w:r>
      <w:hyperlink r:id="rId28">
        <w:r w:rsidR="00F00250">
          <w:rPr>
            <w:rFonts w:ascii="Arial" w:eastAsia="Arial" w:hAnsi="Arial" w:cs="Arial"/>
            <w:color w:val="FF0080"/>
            <w:sz w:val="24"/>
            <w:szCs w:val="24"/>
            <w:u w:val="single"/>
          </w:rPr>
          <w:t>https://doi.org/10.1016/j.tele.2023.102072</w:t>
        </w:r>
      </w:hyperlink>
    </w:p>
    <w:p w14:paraId="34389DD0"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Liu, H., &amp; Liang, J. (2025). A study on the factors influencing Chinese costume consumers utilizing live str</w:t>
      </w:r>
      <w:r>
        <w:rPr>
          <w:rFonts w:ascii="Arial" w:eastAsia="Arial" w:hAnsi="Arial" w:cs="Arial"/>
          <w:color w:val="000000"/>
          <w:sz w:val="24"/>
          <w:szCs w:val="24"/>
        </w:rPr>
        <w:t xml:space="preserve">eaming platforms to purchase products: a case study of Douyin. </w:t>
      </w:r>
      <w:r>
        <w:rPr>
          <w:rFonts w:ascii="Arial" w:eastAsia="Arial" w:hAnsi="Arial" w:cs="Arial"/>
          <w:i/>
          <w:color w:val="000000"/>
          <w:sz w:val="24"/>
          <w:szCs w:val="24"/>
        </w:rPr>
        <w:t>Journal of Theoretical and Applied Electronic Commerce Research</w:t>
      </w:r>
      <w:r>
        <w:rPr>
          <w:rFonts w:ascii="Arial" w:eastAsia="Arial" w:hAnsi="Arial" w:cs="Arial"/>
          <w:color w:val="000000"/>
          <w:sz w:val="24"/>
          <w:szCs w:val="24"/>
        </w:rPr>
        <w:t xml:space="preserve">, </w:t>
      </w:r>
      <w:r>
        <w:rPr>
          <w:rFonts w:ascii="Arial" w:eastAsia="Arial" w:hAnsi="Arial" w:cs="Arial"/>
          <w:i/>
          <w:color w:val="000000"/>
          <w:sz w:val="24"/>
          <w:szCs w:val="24"/>
        </w:rPr>
        <w:t>20</w:t>
      </w:r>
      <w:r>
        <w:rPr>
          <w:rFonts w:ascii="Arial" w:eastAsia="Arial" w:hAnsi="Arial" w:cs="Arial"/>
          <w:color w:val="000000"/>
          <w:sz w:val="24"/>
          <w:szCs w:val="24"/>
        </w:rPr>
        <w:t xml:space="preserve">(1), 38. </w:t>
      </w:r>
      <w:hyperlink r:id="rId29">
        <w:r w:rsidR="00F00250">
          <w:rPr>
            <w:rFonts w:ascii="Arial" w:eastAsia="Arial" w:hAnsi="Arial" w:cs="Arial"/>
            <w:color w:val="FF0080"/>
            <w:sz w:val="24"/>
            <w:szCs w:val="24"/>
            <w:u w:val="single"/>
          </w:rPr>
          <w:t>https://doi.org/10.3390/jtaer20010038</w:t>
        </w:r>
      </w:hyperlink>
    </w:p>
    <w:p w14:paraId="7B0AF4B3"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Liu, X., &amp; Zheng, X. (</w:t>
      </w:r>
      <w:r>
        <w:rPr>
          <w:rFonts w:ascii="Arial" w:eastAsia="Arial" w:hAnsi="Arial" w:cs="Arial"/>
          <w:color w:val="000000"/>
          <w:sz w:val="24"/>
          <w:szCs w:val="24"/>
        </w:rPr>
        <w:t xml:space="preserve">2024). The persuasive power of social media influencers in brand credibility and purchase intention. </w:t>
      </w:r>
      <w:r>
        <w:rPr>
          <w:rFonts w:ascii="Arial" w:eastAsia="Arial" w:hAnsi="Arial" w:cs="Arial"/>
          <w:i/>
          <w:color w:val="000000"/>
          <w:sz w:val="24"/>
          <w:szCs w:val="24"/>
        </w:rPr>
        <w:t>Humanities and Social Sciences Communications</w:t>
      </w:r>
      <w:r>
        <w:rPr>
          <w:rFonts w:ascii="Arial" w:eastAsia="Arial" w:hAnsi="Arial" w:cs="Arial"/>
          <w:color w:val="000000"/>
          <w:sz w:val="24"/>
          <w:szCs w:val="24"/>
        </w:rPr>
        <w:t xml:space="preserve">, </w:t>
      </w:r>
      <w:r>
        <w:rPr>
          <w:rFonts w:ascii="Arial" w:eastAsia="Arial" w:hAnsi="Arial" w:cs="Arial"/>
          <w:i/>
          <w:color w:val="000000"/>
          <w:sz w:val="24"/>
          <w:szCs w:val="24"/>
        </w:rPr>
        <w:t>11</w:t>
      </w:r>
      <w:r>
        <w:rPr>
          <w:rFonts w:ascii="Arial" w:eastAsia="Arial" w:hAnsi="Arial" w:cs="Arial"/>
          <w:color w:val="000000"/>
          <w:sz w:val="24"/>
          <w:szCs w:val="24"/>
        </w:rPr>
        <w:t xml:space="preserve">(1). </w:t>
      </w:r>
      <w:hyperlink r:id="rId30">
        <w:r w:rsidR="00F00250">
          <w:rPr>
            <w:rFonts w:ascii="Arial" w:eastAsia="Arial" w:hAnsi="Arial" w:cs="Arial"/>
            <w:color w:val="FF0080"/>
            <w:sz w:val="24"/>
            <w:szCs w:val="24"/>
            <w:u w:val="single"/>
          </w:rPr>
          <w:t>https://doi.org/10.1057/s41599-023-02512-1</w:t>
        </w:r>
      </w:hyperlink>
    </w:p>
    <w:p w14:paraId="6E5A6372"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Long, J., Zaidin, N., &amp; Mai, X. (2024). Social media influencer streamers and live-streaming shopping: examining consumer behavioural intention through the lens of the theory of planned </w:t>
      </w:r>
      <w:proofErr w:type="spellStart"/>
      <w:r>
        <w:rPr>
          <w:rFonts w:ascii="Arial" w:eastAsia="Arial" w:hAnsi="Arial" w:cs="Arial"/>
          <w:color w:val="000000"/>
          <w:sz w:val="24"/>
          <w:szCs w:val="24"/>
        </w:rPr>
        <w:t>behavior</w:t>
      </w:r>
      <w:proofErr w:type="spellEnd"/>
      <w:r>
        <w:rPr>
          <w:rFonts w:ascii="Arial" w:eastAsia="Arial" w:hAnsi="Arial" w:cs="Arial"/>
          <w:color w:val="000000"/>
          <w:sz w:val="24"/>
          <w:szCs w:val="24"/>
        </w:rPr>
        <w:t xml:space="preserve">. </w:t>
      </w:r>
      <w:r>
        <w:rPr>
          <w:rFonts w:ascii="Arial" w:eastAsia="Arial" w:hAnsi="Arial" w:cs="Arial"/>
          <w:i/>
          <w:color w:val="000000"/>
          <w:sz w:val="24"/>
          <w:szCs w:val="24"/>
        </w:rPr>
        <w:t>Future Business Journal</w:t>
      </w:r>
      <w:r>
        <w:rPr>
          <w:rFonts w:ascii="Arial" w:eastAsia="Arial" w:hAnsi="Arial" w:cs="Arial"/>
          <w:color w:val="000000"/>
          <w:sz w:val="24"/>
          <w:szCs w:val="24"/>
        </w:rPr>
        <w:t xml:space="preserve">, </w:t>
      </w:r>
      <w:r>
        <w:rPr>
          <w:rFonts w:ascii="Arial" w:eastAsia="Arial" w:hAnsi="Arial" w:cs="Arial"/>
          <w:i/>
          <w:color w:val="000000"/>
          <w:sz w:val="24"/>
          <w:szCs w:val="24"/>
        </w:rPr>
        <w:t>10</w:t>
      </w:r>
      <w:r>
        <w:rPr>
          <w:rFonts w:ascii="Arial" w:eastAsia="Arial" w:hAnsi="Arial" w:cs="Arial"/>
          <w:color w:val="000000"/>
          <w:sz w:val="24"/>
          <w:szCs w:val="24"/>
        </w:rPr>
        <w:t xml:space="preserve">(1). </w:t>
      </w:r>
      <w:hyperlink r:id="rId31">
        <w:r w:rsidR="00F00250">
          <w:rPr>
            <w:rFonts w:ascii="Arial" w:eastAsia="Arial" w:hAnsi="Arial" w:cs="Arial"/>
            <w:color w:val="FF0080"/>
            <w:sz w:val="24"/>
            <w:szCs w:val="24"/>
            <w:u w:val="single"/>
          </w:rPr>
          <w:t>https://doi.org/10.1186/s43093-024-00370-0</w:t>
        </w:r>
      </w:hyperlink>
    </w:p>
    <w:p w14:paraId="1CA60653"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Mai, X., Ahmad, F. S., &amp; Xu, J. (2023). A Comprehensive bibliometric analysis of live streaming commerce: Mapping the research landscape. </w:t>
      </w:r>
      <w:r>
        <w:rPr>
          <w:rFonts w:ascii="Arial" w:eastAsia="Arial" w:hAnsi="Arial" w:cs="Arial"/>
          <w:i/>
          <w:color w:val="000000"/>
          <w:sz w:val="24"/>
          <w:szCs w:val="24"/>
        </w:rPr>
        <w:t>SAGE Open</w:t>
      </w:r>
      <w:r>
        <w:rPr>
          <w:rFonts w:ascii="Arial" w:eastAsia="Arial" w:hAnsi="Arial" w:cs="Arial"/>
          <w:color w:val="000000"/>
          <w:sz w:val="24"/>
          <w:szCs w:val="24"/>
        </w:rPr>
        <w:t xml:space="preserve">, </w:t>
      </w:r>
      <w:r>
        <w:rPr>
          <w:rFonts w:ascii="Arial" w:eastAsia="Arial" w:hAnsi="Arial" w:cs="Arial"/>
          <w:i/>
          <w:color w:val="000000"/>
          <w:sz w:val="24"/>
          <w:szCs w:val="24"/>
        </w:rPr>
        <w:t>13</w:t>
      </w:r>
      <w:r>
        <w:rPr>
          <w:rFonts w:ascii="Arial" w:eastAsia="Arial" w:hAnsi="Arial" w:cs="Arial"/>
          <w:color w:val="000000"/>
          <w:sz w:val="24"/>
          <w:szCs w:val="24"/>
        </w:rPr>
        <w:t>(4</w:t>
      </w:r>
      <w:r>
        <w:rPr>
          <w:rFonts w:ascii="Arial" w:eastAsia="Arial" w:hAnsi="Arial" w:cs="Arial"/>
          <w:color w:val="000000"/>
          <w:sz w:val="24"/>
          <w:szCs w:val="24"/>
        </w:rPr>
        <w:t xml:space="preserve">). </w:t>
      </w:r>
      <w:hyperlink r:id="rId32">
        <w:r w:rsidR="00F00250">
          <w:rPr>
            <w:rFonts w:ascii="Arial" w:eastAsia="Arial" w:hAnsi="Arial" w:cs="Arial"/>
            <w:color w:val="FF0080"/>
            <w:sz w:val="24"/>
            <w:szCs w:val="24"/>
            <w:u w:val="single"/>
          </w:rPr>
          <w:t>https://doi.org/10.1177/21582440231216620</w:t>
        </w:r>
      </w:hyperlink>
    </w:p>
    <w:p w14:paraId="284D6603"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Merritt, K.; Zhao, S. The Power of Live Stream Commerce: A Case Study of How Live Stream Commerce Can Be Utilised in the Traditional British Retailing</w:t>
      </w:r>
      <w:r>
        <w:rPr>
          <w:rFonts w:ascii="Arial" w:eastAsia="Arial" w:hAnsi="Arial" w:cs="Arial"/>
          <w:color w:val="000000"/>
          <w:sz w:val="24"/>
          <w:szCs w:val="24"/>
        </w:rPr>
        <w:t xml:space="preserve"> Sector. </w:t>
      </w:r>
      <w:r>
        <w:rPr>
          <w:rFonts w:ascii="Arial" w:eastAsia="Arial" w:hAnsi="Arial" w:cs="Arial"/>
          <w:i/>
          <w:color w:val="000000"/>
          <w:sz w:val="24"/>
          <w:szCs w:val="24"/>
        </w:rPr>
        <w:t xml:space="preserve">J. Open </w:t>
      </w:r>
      <w:proofErr w:type="spellStart"/>
      <w:r>
        <w:rPr>
          <w:rFonts w:ascii="Arial" w:eastAsia="Arial" w:hAnsi="Arial" w:cs="Arial"/>
          <w:i/>
          <w:color w:val="000000"/>
          <w:sz w:val="24"/>
          <w:szCs w:val="24"/>
        </w:rPr>
        <w:t>Innov</w:t>
      </w:r>
      <w:proofErr w:type="spellEnd"/>
      <w:r>
        <w:rPr>
          <w:rFonts w:ascii="Arial" w:eastAsia="Arial" w:hAnsi="Arial" w:cs="Arial"/>
          <w:i/>
          <w:color w:val="000000"/>
          <w:sz w:val="24"/>
          <w:szCs w:val="24"/>
        </w:rPr>
        <w:t>. Technol. Mark. Complex.</w:t>
      </w:r>
      <w:r>
        <w:rPr>
          <w:rFonts w:ascii="Arial" w:eastAsia="Arial" w:hAnsi="Arial" w:cs="Arial"/>
          <w:color w:val="000000"/>
          <w:sz w:val="24"/>
          <w:szCs w:val="24"/>
        </w:rPr>
        <w:t xml:space="preserve"> 2022, 8, 71. </w:t>
      </w:r>
      <w:hyperlink r:id="rId33">
        <w:r w:rsidR="00F00250">
          <w:rPr>
            <w:rFonts w:ascii="Arial" w:eastAsia="Arial" w:hAnsi="Arial" w:cs="Arial"/>
            <w:color w:val="FF0080"/>
            <w:sz w:val="24"/>
            <w:szCs w:val="24"/>
            <w:u w:val="single"/>
          </w:rPr>
          <w:t>https://doi.org/10.3390/joitmc8020071</w:t>
        </w:r>
      </w:hyperlink>
    </w:p>
    <w:p w14:paraId="3C4F3BFC"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proofErr w:type="spellStart"/>
      <w:r>
        <w:rPr>
          <w:rFonts w:ascii="Arial" w:eastAsia="Arial" w:hAnsi="Arial" w:cs="Arial"/>
          <w:color w:val="000000"/>
          <w:sz w:val="24"/>
          <w:szCs w:val="24"/>
        </w:rPr>
        <w:t>Mutambik</w:t>
      </w:r>
      <w:proofErr w:type="spellEnd"/>
      <w:r>
        <w:rPr>
          <w:rFonts w:ascii="Arial" w:eastAsia="Arial" w:hAnsi="Arial" w:cs="Arial"/>
          <w:color w:val="000000"/>
          <w:sz w:val="24"/>
          <w:szCs w:val="24"/>
        </w:rPr>
        <w:t xml:space="preserve">, I. (2024) The Emerging Phenomenon of </w:t>
      </w:r>
      <w:proofErr w:type="spellStart"/>
      <w:r>
        <w:rPr>
          <w:rFonts w:ascii="Arial" w:eastAsia="Arial" w:hAnsi="Arial" w:cs="Arial"/>
          <w:color w:val="000000"/>
          <w:sz w:val="24"/>
          <w:szCs w:val="24"/>
        </w:rPr>
        <w:t>Shopstreaming</w:t>
      </w:r>
      <w:proofErr w:type="spellEnd"/>
      <w:r>
        <w:rPr>
          <w:rFonts w:ascii="Arial" w:eastAsia="Arial" w:hAnsi="Arial" w:cs="Arial"/>
          <w:color w:val="000000"/>
          <w:sz w:val="24"/>
          <w:szCs w:val="24"/>
        </w:rPr>
        <w:t xml:space="preserve">: Gaining a More Nuanced Understanding of the Factors Which Drive It. </w:t>
      </w:r>
      <w:r>
        <w:rPr>
          <w:rFonts w:ascii="Arial" w:eastAsia="Arial" w:hAnsi="Arial" w:cs="Arial"/>
          <w:i/>
          <w:color w:val="000000"/>
          <w:sz w:val="24"/>
          <w:szCs w:val="24"/>
        </w:rPr>
        <w:t>J. Theor. Appl. Electron. Commer. Res.</w:t>
      </w:r>
      <w:r>
        <w:rPr>
          <w:rFonts w:ascii="Arial" w:eastAsia="Arial" w:hAnsi="Arial" w:cs="Arial"/>
          <w:color w:val="000000"/>
          <w:sz w:val="24"/>
          <w:szCs w:val="24"/>
        </w:rPr>
        <w:t xml:space="preserve"> 19, 2522–2542. </w:t>
      </w:r>
      <w:hyperlink r:id="rId34">
        <w:r w:rsidR="00F00250">
          <w:rPr>
            <w:rFonts w:ascii="Arial" w:eastAsia="Arial" w:hAnsi="Arial" w:cs="Arial"/>
            <w:color w:val="FF0080"/>
            <w:sz w:val="24"/>
            <w:szCs w:val="24"/>
            <w:u w:val="single"/>
          </w:rPr>
          <w:t>https://doi.org/10.3390/jtaer19030121</w:t>
        </w:r>
      </w:hyperlink>
    </w:p>
    <w:p w14:paraId="46BD038B"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Ni, S., &amp; </w:t>
      </w:r>
      <w:proofErr w:type="spellStart"/>
      <w:r>
        <w:rPr>
          <w:rFonts w:ascii="Arial" w:eastAsia="Arial" w:hAnsi="Arial" w:cs="Arial"/>
          <w:color w:val="000000"/>
          <w:sz w:val="24"/>
          <w:szCs w:val="24"/>
        </w:rPr>
        <w:t>Ueichi</w:t>
      </w:r>
      <w:proofErr w:type="spellEnd"/>
      <w:r>
        <w:rPr>
          <w:rFonts w:ascii="Arial" w:eastAsia="Arial" w:hAnsi="Arial" w:cs="Arial"/>
          <w:color w:val="000000"/>
          <w:sz w:val="24"/>
          <w:szCs w:val="24"/>
        </w:rPr>
        <w:t xml:space="preserve">, H. (2023). Factors </w:t>
      </w:r>
      <w:r>
        <w:rPr>
          <w:rFonts w:ascii="Arial" w:eastAsia="Arial" w:hAnsi="Arial" w:cs="Arial"/>
          <w:color w:val="000000"/>
          <w:sz w:val="24"/>
          <w:szCs w:val="24"/>
        </w:rPr>
        <w:t xml:space="preserve">influencing </w:t>
      </w:r>
      <w:proofErr w:type="spellStart"/>
      <w:r>
        <w:rPr>
          <w:rFonts w:ascii="Arial" w:eastAsia="Arial" w:hAnsi="Arial" w:cs="Arial"/>
          <w:color w:val="000000"/>
          <w:sz w:val="24"/>
          <w:szCs w:val="24"/>
        </w:rPr>
        <w:t>behavioral</w:t>
      </w:r>
      <w:proofErr w:type="spellEnd"/>
      <w:r>
        <w:rPr>
          <w:rFonts w:ascii="Arial" w:eastAsia="Arial" w:hAnsi="Arial" w:cs="Arial"/>
          <w:color w:val="000000"/>
          <w:sz w:val="24"/>
          <w:szCs w:val="24"/>
        </w:rPr>
        <w:t xml:space="preserve"> intentions in livestream shopping: A cross-cultural study. </w:t>
      </w:r>
      <w:r>
        <w:rPr>
          <w:rFonts w:ascii="Arial" w:eastAsia="Arial" w:hAnsi="Arial" w:cs="Arial"/>
          <w:i/>
          <w:color w:val="000000"/>
          <w:sz w:val="24"/>
          <w:szCs w:val="24"/>
        </w:rPr>
        <w:t>Journal of Retailing and Consumer Services</w:t>
      </w:r>
      <w:r>
        <w:rPr>
          <w:rFonts w:ascii="Arial" w:eastAsia="Arial" w:hAnsi="Arial" w:cs="Arial"/>
          <w:color w:val="000000"/>
          <w:sz w:val="24"/>
          <w:szCs w:val="24"/>
        </w:rPr>
        <w:t xml:space="preserve">, </w:t>
      </w:r>
      <w:r>
        <w:rPr>
          <w:rFonts w:ascii="Arial" w:eastAsia="Arial" w:hAnsi="Arial" w:cs="Arial"/>
          <w:i/>
          <w:color w:val="000000"/>
          <w:sz w:val="24"/>
          <w:szCs w:val="24"/>
        </w:rPr>
        <w:t>76</w:t>
      </w:r>
      <w:r>
        <w:rPr>
          <w:rFonts w:ascii="Arial" w:eastAsia="Arial" w:hAnsi="Arial" w:cs="Arial"/>
          <w:color w:val="000000"/>
          <w:sz w:val="24"/>
          <w:szCs w:val="24"/>
        </w:rPr>
        <w:t xml:space="preserve">, 103596. </w:t>
      </w:r>
      <w:hyperlink r:id="rId35">
        <w:r w:rsidR="00F00250">
          <w:rPr>
            <w:rFonts w:ascii="Arial" w:eastAsia="Arial" w:hAnsi="Arial" w:cs="Arial"/>
            <w:color w:val="FF0080"/>
            <w:sz w:val="24"/>
            <w:szCs w:val="24"/>
            <w:u w:val="single"/>
          </w:rPr>
          <w:t>https://doi.org/10.1016/j.jretconser.2023.103596</w:t>
        </w:r>
      </w:hyperlink>
    </w:p>
    <w:p w14:paraId="5C3DD2E5"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P</w:t>
      </w:r>
      <w:r>
        <w:rPr>
          <w:rFonts w:ascii="Arial" w:eastAsia="Arial" w:hAnsi="Arial" w:cs="Arial"/>
          <w:color w:val="000000"/>
          <w:sz w:val="24"/>
          <w:szCs w:val="24"/>
        </w:rPr>
        <w:t xml:space="preserve">avic, D. (2025). How live shopping is changing the retail landscape across the globe. Forbes. </w:t>
      </w:r>
      <w:hyperlink r:id="rId36">
        <w:r w:rsidR="00F00250">
          <w:rPr>
            <w:rFonts w:ascii="Arial" w:eastAsia="Arial" w:hAnsi="Arial" w:cs="Arial"/>
            <w:color w:val="FF0080"/>
            <w:sz w:val="24"/>
            <w:szCs w:val="24"/>
            <w:u w:val="single"/>
          </w:rPr>
          <w:t>https://www.forbes.com/councils/forbestechcouncil/2025/02/03/how-live-shopping-is-changing-the-retail-landscape-across-the-globe/</w:t>
        </w:r>
      </w:hyperlink>
    </w:p>
    <w:p w14:paraId="4AD08E81"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Szakal, A. C., </w:t>
      </w:r>
      <w:proofErr w:type="spellStart"/>
      <w:r>
        <w:rPr>
          <w:rFonts w:ascii="Arial" w:eastAsia="Arial" w:hAnsi="Arial" w:cs="Arial"/>
          <w:color w:val="000000"/>
          <w:sz w:val="24"/>
          <w:szCs w:val="24"/>
        </w:rPr>
        <w:t>Brătucu</w:t>
      </w:r>
      <w:proofErr w:type="spellEnd"/>
      <w:r>
        <w:rPr>
          <w:rFonts w:ascii="Arial" w:eastAsia="Arial" w:hAnsi="Arial" w:cs="Arial"/>
          <w:color w:val="000000"/>
          <w:sz w:val="24"/>
          <w:szCs w:val="24"/>
        </w:rPr>
        <w:t xml:space="preserve">, G., Ciobanu, E., </w:t>
      </w:r>
      <w:proofErr w:type="spellStart"/>
      <w:r>
        <w:rPr>
          <w:rFonts w:ascii="Arial" w:eastAsia="Arial" w:hAnsi="Arial" w:cs="Arial"/>
          <w:color w:val="000000"/>
          <w:sz w:val="24"/>
          <w:szCs w:val="24"/>
        </w:rPr>
        <w:t>Chițu</w:t>
      </w:r>
      <w:proofErr w:type="spellEnd"/>
      <w:r>
        <w:rPr>
          <w:rFonts w:ascii="Arial" w:eastAsia="Arial" w:hAnsi="Arial" w:cs="Arial"/>
          <w:color w:val="000000"/>
          <w:sz w:val="24"/>
          <w:szCs w:val="24"/>
        </w:rPr>
        <w:t xml:space="preserve">, I. B., Mocanu, A. A., &amp; </w:t>
      </w:r>
      <w:proofErr w:type="spellStart"/>
      <w:r>
        <w:rPr>
          <w:rFonts w:ascii="Arial" w:eastAsia="Arial" w:hAnsi="Arial" w:cs="Arial"/>
          <w:color w:val="000000"/>
          <w:sz w:val="24"/>
          <w:szCs w:val="24"/>
        </w:rPr>
        <w:t>Ialomițianu</w:t>
      </w:r>
      <w:proofErr w:type="spellEnd"/>
      <w:r>
        <w:rPr>
          <w:rFonts w:ascii="Arial" w:eastAsia="Arial" w:hAnsi="Arial" w:cs="Arial"/>
          <w:color w:val="000000"/>
          <w:sz w:val="24"/>
          <w:szCs w:val="24"/>
        </w:rPr>
        <w:t>, G. (2024). Exploring Influencing Marketing. Consumer i</w:t>
      </w:r>
      <w:r>
        <w:rPr>
          <w:rFonts w:ascii="Arial" w:eastAsia="Arial" w:hAnsi="Arial" w:cs="Arial"/>
          <w:color w:val="000000"/>
          <w:sz w:val="24"/>
          <w:szCs w:val="24"/>
        </w:rPr>
        <w:t xml:space="preserve">nsights and creators’ perspectives. </w:t>
      </w:r>
      <w:r>
        <w:rPr>
          <w:rFonts w:ascii="Arial" w:eastAsia="Arial" w:hAnsi="Arial" w:cs="Arial"/>
          <w:i/>
          <w:color w:val="000000"/>
          <w:sz w:val="24"/>
          <w:szCs w:val="24"/>
        </w:rPr>
        <w:t>Sustainability</w:t>
      </w:r>
      <w:r>
        <w:rPr>
          <w:rFonts w:ascii="Arial" w:eastAsia="Arial" w:hAnsi="Arial" w:cs="Arial"/>
          <w:color w:val="000000"/>
          <w:sz w:val="24"/>
          <w:szCs w:val="24"/>
        </w:rPr>
        <w:t xml:space="preserve">, </w:t>
      </w:r>
      <w:r>
        <w:rPr>
          <w:rFonts w:ascii="Arial" w:eastAsia="Arial" w:hAnsi="Arial" w:cs="Arial"/>
          <w:i/>
          <w:color w:val="000000"/>
          <w:sz w:val="24"/>
          <w:szCs w:val="24"/>
        </w:rPr>
        <w:t>16</w:t>
      </w:r>
      <w:r>
        <w:rPr>
          <w:rFonts w:ascii="Arial" w:eastAsia="Arial" w:hAnsi="Arial" w:cs="Arial"/>
          <w:color w:val="000000"/>
          <w:sz w:val="24"/>
          <w:szCs w:val="24"/>
        </w:rPr>
        <w:t xml:space="preserve">(5), 1845. </w:t>
      </w:r>
      <w:hyperlink r:id="rId37">
        <w:r w:rsidR="00F00250">
          <w:rPr>
            <w:rFonts w:ascii="Arial" w:eastAsia="Arial" w:hAnsi="Arial" w:cs="Arial"/>
            <w:color w:val="FF0080"/>
            <w:sz w:val="24"/>
            <w:szCs w:val="24"/>
            <w:u w:val="single"/>
          </w:rPr>
          <w:t>https://doi.org/10.3390/su16051845</w:t>
        </w:r>
      </w:hyperlink>
    </w:p>
    <w:p w14:paraId="3DF7D99C"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Wang, N., Zainal Abidin, S., Shaari, N., &amp; Mansor, N. (2024). Influence of Chinese cultural values on </w:t>
      </w:r>
      <w:r>
        <w:rPr>
          <w:rFonts w:ascii="Arial" w:eastAsia="Arial" w:hAnsi="Arial" w:cs="Arial"/>
          <w:color w:val="000000"/>
          <w:sz w:val="24"/>
          <w:szCs w:val="24"/>
        </w:rPr>
        <w:t xml:space="preserve">consumer decision-making: A PRISMA-based systematic review. </w:t>
      </w:r>
      <w:r>
        <w:rPr>
          <w:rFonts w:ascii="Arial" w:eastAsia="Arial" w:hAnsi="Arial" w:cs="Arial"/>
          <w:i/>
          <w:color w:val="000000"/>
          <w:sz w:val="24"/>
          <w:szCs w:val="24"/>
        </w:rPr>
        <w:t>International Journal of Advanced and Applied Sciences, 11</w:t>
      </w:r>
      <w:r>
        <w:rPr>
          <w:rFonts w:ascii="Arial" w:eastAsia="Arial" w:hAnsi="Arial" w:cs="Arial"/>
          <w:color w:val="000000"/>
          <w:sz w:val="24"/>
          <w:szCs w:val="24"/>
        </w:rPr>
        <w:t xml:space="preserve">(1), 78–86. </w:t>
      </w:r>
      <w:hyperlink r:id="rId38">
        <w:r w:rsidR="00F00250">
          <w:rPr>
            <w:rFonts w:ascii="Arial" w:eastAsia="Arial" w:hAnsi="Arial" w:cs="Arial"/>
            <w:color w:val="FF0080"/>
            <w:sz w:val="24"/>
            <w:szCs w:val="24"/>
            <w:u w:val="single"/>
          </w:rPr>
          <w:t>https://doi.org/10.21833/ijaas.2024.01.009</w:t>
        </w:r>
      </w:hyperlink>
    </w:p>
    <w:p w14:paraId="6863FAFA"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Wee, J., Kim, M., Hua</w:t>
      </w:r>
      <w:r>
        <w:rPr>
          <w:rFonts w:ascii="Arial" w:eastAsia="Arial" w:hAnsi="Arial" w:cs="Arial"/>
          <w:color w:val="000000"/>
          <w:sz w:val="24"/>
          <w:szCs w:val="24"/>
        </w:rPr>
        <w:t xml:space="preserve">ng, R., &amp; Lennon, S. J. (2023). Livestream shopping in the U.S.: An exploratory study. </w:t>
      </w:r>
      <w:r>
        <w:rPr>
          <w:rFonts w:ascii="Arial" w:eastAsia="Arial" w:hAnsi="Arial" w:cs="Arial"/>
          <w:i/>
          <w:color w:val="000000"/>
          <w:sz w:val="24"/>
          <w:szCs w:val="24"/>
        </w:rPr>
        <w:t>ITAA Proceedings</w:t>
      </w:r>
      <w:r>
        <w:rPr>
          <w:rFonts w:ascii="Arial" w:eastAsia="Arial" w:hAnsi="Arial" w:cs="Arial"/>
          <w:color w:val="000000"/>
          <w:sz w:val="24"/>
          <w:szCs w:val="24"/>
        </w:rPr>
        <w:t xml:space="preserve">, 80. </w:t>
      </w:r>
      <w:hyperlink r:id="rId39">
        <w:r w:rsidR="00F00250">
          <w:rPr>
            <w:rFonts w:ascii="Arial" w:eastAsia="Arial" w:hAnsi="Arial" w:cs="Arial"/>
            <w:color w:val="FF0080"/>
            <w:sz w:val="24"/>
            <w:szCs w:val="24"/>
            <w:u w:val="single"/>
          </w:rPr>
          <w:t>https://itaaonline.org</w:t>
        </w:r>
      </w:hyperlink>
    </w:p>
    <w:p w14:paraId="5EA049B2" w14:textId="77777777" w:rsidR="00F00250" w:rsidRDefault="009D43E9">
      <w:pPr>
        <w:numPr>
          <w:ilvl w:val="0"/>
          <w:numId w:val="1"/>
        </w:numPr>
        <w:pBdr>
          <w:top w:val="nil"/>
          <w:left w:val="nil"/>
          <w:bottom w:val="nil"/>
          <w:right w:val="nil"/>
          <w:between w:val="nil"/>
        </w:pBdr>
        <w:spacing w:after="160" w:line="360" w:lineRule="auto"/>
        <w:jc w:val="both"/>
        <w:rPr>
          <w:rFonts w:ascii="Arial" w:eastAsia="Arial" w:hAnsi="Arial" w:cs="Arial"/>
          <w:color w:val="000000"/>
          <w:sz w:val="24"/>
          <w:szCs w:val="24"/>
        </w:rPr>
      </w:pPr>
      <w:r>
        <w:rPr>
          <w:rFonts w:ascii="Arial" w:eastAsia="Arial" w:hAnsi="Arial" w:cs="Arial"/>
          <w:color w:val="000000"/>
          <w:sz w:val="24"/>
          <w:szCs w:val="24"/>
        </w:rPr>
        <w:t>Zhang, M., &amp; Liu, Y. (2021). A commentary of TikTok recommendation algorithms in M</w:t>
      </w:r>
      <w:r>
        <w:rPr>
          <w:rFonts w:ascii="Arial" w:eastAsia="Arial" w:hAnsi="Arial" w:cs="Arial"/>
          <w:color w:val="000000"/>
          <w:sz w:val="24"/>
          <w:szCs w:val="24"/>
        </w:rPr>
        <w:t xml:space="preserve">IT Technology Review 2021. </w:t>
      </w:r>
      <w:r>
        <w:rPr>
          <w:rFonts w:ascii="Arial" w:eastAsia="Arial" w:hAnsi="Arial" w:cs="Arial"/>
          <w:i/>
          <w:color w:val="000000"/>
          <w:sz w:val="24"/>
          <w:szCs w:val="24"/>
        </w:rPr>
        <w:t>Fundamental Research</w:t>
      </w:r>
      <w:r>
        <w:rPr>
          <w:rFonts w:ascii="Arial" w:eastAsia="Arial" w:hAnsi="Arial" w:cs="Arial"/>
          <w:color w:val="000000"/>
          <w:sz w:val="24"/>
          <w:szCs w:val="24"/>
        </w:rPr>
        <w:t xml:space="preserve">, </w:t>
      </w:r>
      <w:r>
        <w:rPr>
          <w:rFonts w:ascii="Arial" w:eastAsia="Arial" w:hAnsi="Arial" w:cs="Arial"/>
          <w:i/>
          <w:color w:val="000000"/>
          <w:sz w:val="24"/>
          <w:szCs w:val="24"/>
        </w:rPr>
        <w:t>1</w:t>
      </w:r>
      <w:r>
        <w:rPr>
          <w:rFonts w:ascii="Arial" w:eastAsia="Arial" w:hAnsi="Arial" w:cs="Arial"/>
          <w:color w:val="000000"/>
          <w:sz w:val="24"/>
          <w:szCs w:val="24"/>
        </w:rPr>
        <w:t xml:space="preserve">(6), 846–847. </w:t>
      </w:r>
      <w:hyperlink r:id="rId40">
        <w:r w:rsidR="00F00250">
          <w:rPr>
            <w:rFonts w:ascii="Arial" w:eastAsia="Arial" w:hAnsi="Arial" w:cs="Arial"/>
            <w:color w:val="FF0080"/>
            <w:sz w:val="24"/>
            <w:szCs w:val="24"/>
            <w:u w:val="single"/>
          </w:rPr>
          <w:t>https://doi.org/10.1016/j.fmre.2021.11.015</w:t>
        </w:r>
      </w:hyperlink>
    </w:p>
    <w:sectPr w:rsidR="00F00250" w:rsidSect="00CC3810">
      <w:headerReference w:type="even" r:id="rId41"/>
      <w:headerReference w:type="default" r:id="rId42"/>
      <w:footerReference w:type="default" r:id="rId43"/>
      <w:headerReference w:type="first" r:id="rId44"/>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2505B" w14:textId="77777777" w:rsidR="009D43E9" w:rsidRDefault="009D43E9">
      <w:r>
        <w:separator/>
      </w:r>
    </w:p>
  </w:endnote>
  <w:endnote w:type="continuationSeparator" w:id="0">
    <w:p w14:paraId="3DB1FCD2" w14:textId="77777777" w:rsidR="009D43E9" w:rsidRDefault="009D4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72C1023B-E787-493C-8535-BDD86A67DAAC}"/>
    <w:embedBold r:id="rId2" w:fontKey="{0F07CE15-96D7-477C-8EC8-3794D53950E7}"/>
  </w:font>
  <w:font w:name="Helvetica">
    <w:panose1 w:val="020B0604020202020204"/>
    <w:charset w:val="00"/>
    <w:family w:val="swiss"/>
    <w:pitch w:val="variable"/>
    <w:sig w:usb0="E0002EFF" w:usb1="C000785B" w:usb2="00000009" w:usb3="00000000" w:csb0="000001FF" w:csb1="00000000"/>
    <w:embedRegular r:id="rId3" w:fontKey="{388F2336-FCDF-41A8-BF39-4EE224D8C2DC}"/>
    <w:embedBold r:id="rId4" w:fontKey="{C25A2773-E2A8-4425-816D-48920080B16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BA699D73-4583-496D-A730-34B3552B3A34}"/>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6" w:fontKey="{A23E609A-C959-432B-9FE5-5427D7B19104}"/>
  </w:font>
  <w:font w:name="Tahoma">
    <w:panose1 w:val="020B0604030504040204"/>
    <w:charset w:val="00"/>
    <w:family w:val="swiss"/>
    <w:pitch w:val="variable"/>
    <w:sig w:usb0="E1002EFF" w:usb1="C000605B" w:usb2="00000029" w:usb3="00000000" w:csb0="000101FF" w:csb1="00000000"/>
    <w:embedRegular r:id="rId7" w:fontKey="{D8A53F3D-A6A2-43E6-B7DD-6E994CD86FBC}"/>
  </w:font>
  <w:font w:name="Georgia">
    <w:panose1 w:val="02040502050405020303"/>
    <w:charset w:val="00"/>
    <w:family w:val="roman"/>
    <w:pitch w:val="variable"/>
    <w:sig w:usb0="00000287" w:usb1="00000000" w:usb2="00000000" w:usb3="00000000" w:csb0="0000009F" w:csb1="00000000"/>
    <w:embedRegular r:id="rId8" w:fontKey="{11CD894E-9FAB-4EC0-B8C8-0BBDAAEA96F2}"/>
    <w:embedItalic r:id="rId9" w:fontKey="{AA297B74-73E0-4809-9F11-9663564E21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26A87" w14:textId="77777777" w:rsidR="00F00250" w:rsidRDefault="00F00250">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71EEB" w14:textId="77777777" w:rsidR="00F00250" w:rsidRDefault="00F00250">
    <w:pPr>
      <w:pBdr>
        <w:top w:val="nil"/>
        <w:left w:val="nil"/>
        <w:bottom w:val="nil"/>
        <w:right w:val="nil"/>
        <w:between w:val="nil"/>
      </w:pBdr>
      <w:tabs>
        <w:tab w:val="center" w:pos="4320"/>
        <w:tab w:val="right" w:pos="86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78687" w14:textId="77777777" w:rsidR="00F00250" w:rsidRDefault="00F00250">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3040D7CA" w14:textId="77777777" w:rsidR="00F00250" w:rsidRDefault="009D43E9">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42A325D7" w14:textId="77777777" w:rsidR="00F00250" w:rsidRDefault="00F00250">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07EF918F" w14:textId="77777777" w:rsidR="00F00250" w:rsidRDefault="009D43E9">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FAF8F" w14:textId="77777777" w:rsidR="00F00250" w:rsidRDefault="00F00250">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3CF6EB" w14:textId="77777777" w:rsidR="009D43E9" w:rsidRDefault="009D43E9">
      <w:r>
        <w:separator/>
      </w:r>
    </w:p>
  </w:footnote>
  <w:footnote w:type="continuationSeparator" w:id="0">
    <w:p w14:paraId="779869CF" w14:textId="77777777" w:rsidR="009D43E9" w:rsidRDefault="009D43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82F3E" w14:textId="2C660AED" w:rsidR="00F00250" w:rsidRDefault="00CD0548">
    <w:pPr>
      <w:pBdr>
        <w:top w:val="nil"/>
        <w:left w:val="nil"/>
        <w:bottom w:val="nil"/>
        <w:right w:val="nil"/>
        <w:between w:val="nil"/>
      </w:pBdr>
      <w:tabs>
        <w:tab w:val="center" w:pos="4320"/>
        <w:tab w:val="right" w:pos="8640"/>
      </w:tabs>
      <w:rPr>
        <w:rFonts w:ascii="Helvetica Neue" w:hAnsi="Helvetica Neue"/>
        <w:color w:val="000000"/>
      </w:rPr>
    </w:pPr>
    <w:r>
      <w:rPr>
        <w:noProof/>
      </w:rPr>
      <w:pict w14:anchorId="15AD17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379016"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33A0E" w14:textId="6EA03227" w:rsidR="00F00250" w:rsidRDefault="00CD0548">
    <w:pPr>
      <w:pBdr>
        <w:top w:val="nil"/>
        <w:left w:val="nil"/>
        <w:bottom w:val="nil"/>
        <w:right w:val="nil"/>
        <w:between w:val="nil"/>
      </w:pBdr>
      <w:tabs>
        <w:tab w:val="center" w:pos="4320"/>
        <w:tab w:val="right" w:pos="8640"/>
      </w:tabs>
      <w:rPr>
        <w:rFonts w:ascii="Helvetica Neue" w:hAnsi="Helvetica Neue"/>
        <w:color w:val="000000"/>
      </w:rPr>
    </w:pPr>
    <w:r>
      <w:rPr>
        <w:noProof/>
      </w:rPr>
      <w:pict w14:anchorId="61A0BD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379017"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A886E" w14:textId="582C1C02" w:rsidR="00F00250" w:rsidRDefault="00CD0548">
    <w:pPr>
      <w:ind w:left="2160"/>
      <w:jc w:val="center"/>
      <w:rPr>
        <w:rFonts w:ascii="Times New Roman" w:eastAsia="Times New Roman" w:hAnsi="Times New Roman" w:cs="Times New Roman"/>
        <w:i/>
        <w:sz w:val="18"/>
        <w:szCs w:val="18"/>
      </w:rPr>
    </w:pPr>
    <w:r>
      <w:rPr>
        <w:noProof/>
      </w:rPr>
      <w:pict w14:anchorId="4E7E23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379015"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080BC87" w14:textId="77777777" w:rsidR="00F00250" w:rsidRDefault="009D43E9">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5CD5559" w14:textId="77777777" w:rsidR="00F00250" w:rsidRDefault="009D43E9">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314FE3B1" w14:textId="77777777" w:rsidR="00F00250" w:rsidRDefault="009D43E9">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60DEC528" w14:textId="77777777" w:rsidR="00F00250" w:rsidRDefault="009D43E9">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D3E70C9" w14:textId="77777777" w:rsidR="00F00250" w:rsidRDefault="009D43E9">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3F79C661" w14:textId="77777777" w:rsidR="00F00250" w:rsidRDefault="009D43E9">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ABEB3" w14:textId="2B3948B2" w:rsidR="00CD0548" w:rsidRDefault="00CD0548">
    <w:pPr>
      <w:pStyle w:val="Header"/>
    </w:pPr>
    <w:r>
      <w:rPr>
        <w:noProof/>
      </w:rPr>
      <w:pict w14:anchorId="0273B0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379019"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143C7" w14:textId="32FD2574" w:rsidR="00CD0548" w:rsidRDefault="00CD0548">
    <w:pPr>
      <w:pStyle w:val="Header"/>
    </w:pPr>
    <w:r>
      <w:rPr>
        <w:noProof/>
      </w:rPr>
      <w:pict w14:anchorId="07F3E7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379020"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D1701" w14:textId="10C5BCD1" w:rsidR="00CD0548" w:rsidRDefault="00CD0548">
    <w:pPr>
      <w:pStyle w:val="Header"/>
    </w:pPr>
    <w:r>
      <w:rPr>
        <w:noProof/>
      </w:rPr>
      <w:pict w14:anchorId="4F15C2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379018"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9006BC"/>
    <w:multiLevelType w:val="multilevel"/>
    <w:tmpl w:val="13CE3F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FA75C63"/>
    <w:multiLevelType w:val="multilevel"/>
    <w:tmpl w:val="11AE9B46"/>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250"/>
    <w:rsid w:val="00331D24"/>
    <w:rsid w:val="004758E9"/>
    <w:rsid w:val="00533252"/>
    <w:rsid w:val="008501FF"/>
    <w:rsid w:val="009D43E9"/>
    <w:rsid w:val="00B05CF6"/>
    <w:rsid w:val="00BE34B2"/>
    <w:rsid w:val="00CB73D9"/>
    <w:rsid w:val="00CC3810"/>
    <w:rsid w:val="00CD0548"/>
    <w:rsid w:val="00E34FCC"/>
    <w:rsid w:val="00E350E0"/>
    <w:rsid w:val="00F00250"/>
    <w:rsid w:val="00F012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D23D000"/>
  <w15:docId w15:val="{020CD3C7-D627-48C0-AACE-61E0F3D11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E4704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2"/>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E47046"/>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E47046"/>
    <w:pPr>
      <w:spacing w:after="160" w:line="259" w:lineRule="auto"/>
      <w:ind w:left="720"/>
      <w:contextualSpacing/>
    </w:pPr>
    <w:rPr>
      <w:rFonts w:asciiTheme="minorHAnsi" w:eastAsiaTheme="minorHAnsi" w:hAnsiTheme="minorHAnsi" w:cstheme="minorBidi"/>
      <w:kern w:val="2"/>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80/23311975.2024.2417745" TargetMode="External"/><Relationship Id="rId26" Type="http://schemas.openxmlformats.org/officeDocument/2006/relationships/hyperlink" Target="https://doi.org/10.3390/bs15020238" TargetMode="External"/><Relationship Id="rId39" Type="http://schemas.openxmlformats.org/officeDocument/2006/relationships/hyperlink" Target="https://itaaonline.org" TargetMode="External"/><Relationship Id="rId21" Type="http://schemas.openxmlformats.org/officeDocument/2006/relationships/hyperlink" Target="https://doi.org/10.1177/00222429231213581" TargetMode="External"/><Relationship Id="rId34" Type="http://schemas.openxmlformats.org/officeDocument/2006/relationships/hyperlink" Target="https://doi.org/10.3390/jtaer19030121" TargetMode="External"/><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joitmc.2023.100172" TargetMode="External"/><Relationship Id="rId29" Type="http://schemas.openxmlformats.org/officeDocument/2006/relationships/hyperlink" Target="https://doi.org/10.3390/jtaer2001003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elerap.2024.101399" TargetMode="External"/><Relationship Id="rId32" Type="http://schemas.openxmlformats.org/officeDocument/2006/relationships/hyperlink" Target="https://doi.org/10.1177/21582440231216620" TargetMode="External"/><Relationship Id="rId37" Type="http://schemas.openxmlformats.org/officeDocument/2006/relationships/hyperlink" Target="https://doi.org/10.3390/su16051845" TargetMode="External"/><Relationship Id="rId40" Type="http://schemas.openxmlformats.org/officeDocument/2006/relationships/hyperlink" Target="https://doi.org/10.1016/j.fmre.2021.11.015"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doi.org/10.29121/shodhkosh.v5.i6.2024.1928" TargetMode="External"/><Relationship Id="rId28" Type="http://schemas.openxmlformats.org/officeDocument/2006/relationships/hyperlink" Target="https://doi.org/10.1016/j.tele.2023.102072" TargetMode="External"/><Relationship Id="rId36" Type="http://schemas.openxmlformats.org/officeDocument/2006/relationships/hyperlink" Target="https://www.forbes.com/councils/forbestechcouncil/2025/02/03/how-live-shopping-is-changing-the-retail-landscape-across-the-globe/" TargetMode="External"/><Relationship Id="rId10" Type="http://schemas.openxmlformats.org/officeDocument/2006/relationships/footer" Target="footer1.xml"/><Relationship Id="rId19" Type="http://schemas.openxmlformats.org/officeDocument/2006/relationships/hyperlink" Target="https://www.joebm.com/vol13/JOEBM-V13N1-846.pdf" TargetMode="External"/><Relationship Id="rId31" Type="http://schemas.openxmlformats.org/officeDocument/2006/relationships/hyperlink" Target="https://doi.org/10.1186/s43093-024-00370-0" TargetMode="Externa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hyperlink" Target="https://doi.org/10.53294/ijfstr.2024.7.2.0057" TargetMode="External"/><Relationship Id="rId27" Type="http://schemas.openxmlformats.org/officeDocument/2006/relationships/hyperlink" Target="https://doi.org/10.1007/s11747-024-01073-2" TargetMode="External"/><Relationship Id="rId30" Type="http://schemas.openxmlformats.org/officeDocument/2006/relationships/hyperlink" Target="https://doi.org/10.1057/s41599-023-02512-1" TargetMode="External"/><Relationship Id="rId35" Type="http://schemas.openxmlformats.org/officeDocument/2006/relationships/hyperlink" Target="https://doi.org/10.1016/j.jretconser.2023.103596" TargetMode="External"/><Relationship Id="rId43"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3390/jtaer18030081" TargetMode="External"/><Relationship Id="rId25" Type="http://schemas.openxmlformats.org/officeDocument/2006/relationships/hyperlink" Target="https://doi.org/10.1177/01634437241294207" TargetMode="External"/><Relationship Id="rId33" Type="http://schemas.openxmlformats.org/officeDocument/2006/relationships/hyperlink" Target="https://doi.org/10.3390/joitmc8020071" TargetMode="External"/><Relationship Id="rId38" Type="http://schemas.openxmlformats.org/officeDocument/2006/relationships/hyperlink" Target="https://doi.org/10.21833/ijaas.2024.01.009" TargetMode="External"/><Relationship Id="rId46" Type="http://schemas.openxmlformats.org/officeDocument/2006/relationships/theme" Target="theme/theme1.xml"/><Relationship Id="rId20" Type="http://schemas.openxmlformats.org/officeDocument/2006/relationships/hyperlink" Target="https://doi.org/10.1016/j.heliyon.2023.e21817" TargetMode="External"/><Relationship Id="rId41"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WrOYJNeYQomwOQc9xPEAyUbWYw==">CgMxLjA4AHIhMVFRYzJ1a1FWbXRUNk9LOWdQQXR0akJWc3dQR05EbEVS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6779</Words>
  <Characters>38641</Characters>
  <Application>Microsoft Office Word</Application>
  <DocSecurity>0</DocSecurity>
  <Lines>322</Lines>
  <Paragraphs>90</Paragraphs>
  <ScaleCrop>false</ScaleCrop>
  <Company/>
  <LinksUpToDate>false</LinksUpToDate>
  <CharactersWithSpaces>45330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10</cp:revision>
  <dcterms:created xsi:type="dcterms:W3CDTF">2025-05-15T23:03:00Z</dcterms:created>
  <dcterms:modified xsi:type="dcterms:W3CDTF">2025-05-29T09:52:00Z</dcterms:modified>
</cp:coreProperties>
</file>