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044F2" w14:textId="77777777" w:rsidR="006F4484" w:rsidRDefault="006F4484" w:rsidP="009C4C71">
      <w:pPr>
        <w:pStyle w:val="CM12"/>
        <w:ind w:firstLine="708"/>
        <w:jc w:val="center"/>
        <w:rPr>
          <w:b/>
          <w:bCs/>
          <w:sz w:val="28"/>
          <w:szCs w:val="28"/>
          <w:lang w:val="en-US"/>
        </w:rPr>
      </w:pPr>
    </w:p>
    <w:p w14:paraId="6BE1E90E" w14:textId="77777777" w:rsidR="00915698" w:rsidRPr="009C3039" w:rsidRDefault="006F4484" w:rsidP="009C4C71">
      <w:pPr>
        <w:pStyle w:val="CM12"/>
        <w:ind w:firstLine="708"/>
        <w:jc w:val="center"/>
        <w:rPr>
          <w:b/>
          <w:bCs/>
          <w:sz w:val="28"/>
          <w:szCs w:val="28"/>
          <w:lang w:val="en-US"/>
        </w:rPr>
      </w:pPr>
      <w:r>
        <w:rPr>
          <w:b/>
          <w:bCs/>
          <w:sz w:val="28"/>
          <w:szCs w:val="28"/>
          <w:lang w:val="en-US"/>
        </w:rPr>
        <w:t xml:space="preserve">Infrastructural Challenges in Deployment of </w:t>
      </w:r>
      <w:r w:rsidR="00915698" w:rsidRPr="009C3039">
        <w:rPr>
          <w:b/>
          <w:bCs/>
          <w:sz w:val="28"/>
          <w:szCs w:val="28"/>
          <w:lang w:val="en-US"/>
        </w:rPr>
        <w:t>e-Waste Management</w:t>
      </w:r>
      <w:r>
        <w:rPr>
          <w:b/>
          <w:bCs/>
          <w:sz w:val="28"/>
          <w:szCs w:val="28"/>
          <w:lang w:val="en-US"/>
        </w:rPr>
        <w:t xml:space="preserve"> Solution</w:t>
      </w:r>
    </w:p>
    <w:p w14:paraId="54B6A2B7" w14:textId="77777777" w:rsidR="009C4C71" w:rsidRPr="009C3039" w:rsidRDefault="009C4C71" w:rsidP="009C4C71">
      <w:pPr>
        <w:pStyle w:val="Default"/>
        <w:rPr>
          <w:color w:val="auto"/>
          <w:sz w:val="22"/>
          <w:lang w:val="en-US"/>
        </w:rPr>
      </w:pPr>
    </w:p>
    <w:p w14:paraId="52747AAA" w14:textId="77777777" w:rsidR="00876F2D" w:rsidRDefault="00876F2D" w:rsidP="00876F2D">
      <w:pPr>
        <w:pStyle w:val="Default"/>
        <w:rPr>
          <w:color w:val="auto"/>
        </w:rPr>
      </w:pPr>
    </w:p>
    <w:p w14:paraId="7FA6A6C3" w14:textId="77777777" w:rsidR="004332E9" w:rsidRPr="009C3039" w:rsidRDefault="004332E9" w:rsidP="00876F2D">
      <w:pPr>
        <w:pStyle w:val="Default"/>
        <w:rPr>
          <w:color w:val="auto"/>
        </w:rPr>
      </w:pPr>
    </w:p>
    <w:p w14:paraId="5992BE19" w14:textId="77777777" w:rsidR="00915698" w:rsidRPr="009C3039" w:rsidRDefault="00915698" w:rsidP="00915698">
      <w:pPr>
        <w:pStyle w:val="Default"/>
        <w:rPr>
          <w:color w:val="auto"/>
        </w:rPr>
      </w:pPr>
    </w:p>
    <w:p w14:paraId="6D93A5F6" w14:textId="77777777" w:rsidR="004D291B" w:rsidRPr="009C3039" w:rsidRDefault="004D291B" w:rsidP="004D291B">
      <w:pPr>
        <w:pStyle w:val="Default"/>
        <w:jc w:val="center"/>
        <w:rPr>
          <w:color w:val="auto"/>
          <w:sz w:val="20"/>
        </w:rPr>
      </w:pPr>
    </w:p>
    <w:p w14:paraId="5452C940" w14:textId="77777777" w:rsidR="00E3725B" w:rsidRPr="009C3039" w:rsidRDefault="00E3725B" w:rsidP="00160829">
      <w:pPr>
        <w:pStyle w:val="CM18"/>
        <w:suppressAutoHyphens/>
        <w:spacing w:before="120" w:after="120" w:line="223" w:lineRule="atLeast"/>
        <w:ind w:left="567" w:right="567"/>
        <w:jc w:val="both"/>
        <w:rPr>
          <w:b/>
          <w:bCs/>
          <w:sz w:val="18"/>
          <w:szCs w:val="18"/>
        </w:rPr>
      </w:pPr>
      <w:r w:rsidRPr="009C3039">
        <w:rPr>
          <w:b/>
          <w:bCs/>
          <w:sz w:val="18"/>
          <w:szCs w:val="18"/>
        </w:rPr>
        <w:t xml:space="preserve">Abstract:  </w:t>
      </w:r>
      <w:r w:rsidRPr="009C3039">
        <w:rPr>
          <w:bCs/>
          <w:sz w:val="18"/>
          <w:szCs w:val="18"/>
        </w:rPr>
        <w:t>E-Waste Management system (Scrapmanager) represents a crucial step toward addressing the escalating global crisis of electronic waste (e-waste). As technology advances at an unprecedented pace, the rapid obsolescence of electronic devices poses significant environmental and health risks. Our proposed system aims to create a sustainable ecosystem that bridges the gap between responsible disposal and environmental preservation. Key features of this system are clean UI design which makes it accessible to all, connects users with certified e-waste collectors across cities. Our proposed system(Scrapmanager) educates users about impact of e-waste through informative articles, infographics, and FAQs. This system contributes to economic growth and sustainable development of the earth. Aim of this system is to protect the environment from the hazardous element used in electronic devices by recycling it using advanced technological equipment’s and method. Scrapmanager isn’t just a system, it’s a promise—to our planet, future generations, and collective responsibility.</w:t>
      </w:r>
    </w:p>
    <w:p w14:paraId="06FF71E6" w14:textId="77777777" w:rsidR="00E3725B" w:rsidRPr="009C3039" w:rsidRDefault="00E3725B" w:rsidP="00E3725B">
      <w:pPr>
        <w:spacing w:line="256" w:lineRule="auto"/>
        <w:ind w:left="567" w:right="314"/>
        <w:jc w:val="both"/>
        <w:rPr>
          <w:rFonts w:ascii="Times New Roman" w:hAnsi="Times New Roman"/>
          <w:i/>
          <w:sz w:val="18"/>
          <w:szCs w:val="18"/>
        </w:rPr>
      </w:pPr>
      <w:r w:rsidRPr="009C3039">
        <w:rPr>
          <w:rFonts w:ascii="Times New Roman" w:hAnsi="Times New Roman"/>
          <w:b/>
          <w:sz w:val="18"/>
          <w:szCs w:val="18"/>
        </w:rPr>
        <w:t>Keywords</w:t>
      </w:r>
      <w:r w:rsidRPr="009C3039">
        <w:rPr>
          <w:rFonts w:ascii="Times New Roman" w:hAnsi="Times New Roman"/>
          <w:i/>
          <w:sz w:val="18"/>
          <w:szCs w:val="18"/>
        </w:rPr>
        <w:t>: scrap, e-waste, recycling, environment, dispose, sustainability, awareness</w:t>
      </w:r>
    </w:p>
    <w:p w14:paraId="10C12946" w14:textId="77777777" w:rsidR="00160829" w:rsidRPr="009C3039" w:rsidRDefault="00160829" w:rsidP="00160829">
      <w:pPr>
        <w:pStyle w:val="CM14"/>
        <w:tabs>
          <w:tab w:val="left" w:pos="567"/>
        </w:tabs>
        <w:suppressAutoHyphens/>
        <w:spacing w:before="520" w:after="280"/>
        <w:jc w:val="both"/>
        <w:rPr>
          <w:sz w:val="23"/>
          <w:szCs w:val="23"/>
        </w:rPr>
      </w:pPr>
      <w:r w:rsidRPr="009C3039">
        <w:rPr>
          <w:b/>
          <w:bCs/>
          <w:sz w:val="23"/>
          <w:szCs w:val="23"/>
        </w:rPr>
        <w:t>1</w:t>
      </w:r>
      <w:r w:rsidRPr="009C3039">
        <w:rPr>
          <w:b/>
          <w:bCs/>
          <w:sz w:val="23"/>
          <w:szCs w:val="23"/>
        </w:rPr>
        <w:tab/>
        <w:t xml:space="preserve">Introduction </w:t>
      </w:r>
    </w:p>
    <w:p w14:paraId="5D59160E" w14:textId="77777777" w:rsidR="00F171CD" w:rsidRPr="009C3039" w:rsidRDefault="00F171CD" w:rsidP="00F171CD">
      <w:pPr>
        <w:pStyle w:val="Heading3"/>
        <w:spacing w:before="0"/>
        <w:ind w:right="650"/>
        <w:jc w:val="both"/>
        <w:rPr>
          <w:rFonts w:ascii="Times New Roman" w:eastAsia="Tahoma" w:hAnsi="Times New Roman" w:cs="Times New Roman"/>
          <w:b w:val="0"/>
          <w:sz w:val="20"/>
          <w:szCs w:val="20"/>
          <w:lang w:val="en-US" w:eastAsia="en-US"/>
        </w:rPr>
      </w:pPr>
      <w:r w:rsidRPr="009C3039">
        <w:rPr>
          <w:rFonts w:ascii="Times New Roman" w:hAnsi="Times New Roman" w:cs="Times New Roman"/>
          <w:b w:val="0"/>
          <w:sz w:val="20"/>
          <w:szCs w:val="20"/>
        </w:rPr>
        <w:t xml:space="preserve">Electronic-waste is </w:t>
      </w:r>
      <w:r w:rsidR="002975EB">
        <w:rPr>
          <w:rFonts w:ascii="Times New Roman" w:hAnsi="Times New Roman" w:cs="Times New Roman"/>
          <w:b w:val="0"/>
          <w:sz w:val="20"/>
          <w:szCs w:val="20"/>
        </w:rPr>
        <w:t>continuously growing</w:t>
      </w:r>
      <w:r w:rsidRPr="009C3039">
        <w:rPr>
          <w:rFonts w:ascii="Times New Roman" w:hAnsi="Times New Roman" w:cs="Times New Roman"/>
          <w:b w:val="0"/>
          <w:sz w:val="20"/>
          <w:szCs w:val="20"/>
        </w:rPr>
        <w:t xml:space="preserve">, at a progress rate </w:t>
      </w:r>
      <w:r w:rsidR="00B375A2">
        <w:rPr>
          <w:rFonts w:ascii="Times New Roman" w:hAnsi="Times New Roman" w:cs="Times New Roman"/>
          <w:b w:val="0"/>
          <w:sz w:val="20"/>
          <w:szCs w:val="20"/>
        </w:rPr>
        <w:t xml:space="preserve">of 20-25% annually[1]. E-waste termed </w:t>
      </w:r>
      <w:r w:rsidRPr="009C3039">
        <w:rPr>
          <w:rFonts w:ascii="Times New Roman" w:hAnsi="Times New Roman" w:cs="Times New Roman"/>
          <w:b w:val="0"/>
          <w:sz w:val="20"/>
          <w:szCs w:val="20"/>
        </w:rPr>
        <w:t>electronic waste</w:t>
      </w:r>
      <w:r w:rsidR="00B375A2">
        <w:rPr>
          <w:rFonts w:ascii="Times New Roman" w:hAnsi="Times New Roman" w:cs="Times New Roman"/>
          <w:b w:val="0"/>
          <w:sz w:val="20"/>
          <w:szCs w:val="20"/>
        </w:rPr>
        <w:t xml:space="preserve"> is </w:t>
      </w:r>
      <w:r w:rsidRPr="009C3039">
        <w:rPr>
          <w:rFonts w:ascii="Times New Roman" w:hAnsi="Times New Roman" w:cs="Times New Roman"/>
          <w:b w:val="0"/>
          <w:sz w:val="20"/>
          <w:szCs w:val="20"/>
        </w:rPr>
        <w:t>discarded electronic p</w:t>
      </w:r>
      <w:r w:rsidR="00B375A2">
        <w:rPr>
          <w:rFonts w:ascii="Times New Roman" w:hAnsi="Times New Roman" w:cs="Times New Roman"/>
          <w:b w:val="0"/>
          <w:sz w:val="20"/>
          <w:szCs w:val="20"/>
        </w:rPr>
        <w:t>roducts that have extended its valuable</w:t>
      </w:r>
      <w:r w:rsidRPr="009C3039">
        <w:rPr>
          <w:rFonts w:ascii="Times New Roman" w:hAnsi="Times New Roman" w:cs="Times New Roman"/>
          <w:b w:val="0"/>
          <w:sz w:val="20"/>
          <w:szCs w:val="20"/>
        </w:rPr>
        <w:t xml:space="preserve"> life. With the fast pace of technological advancements, e-waste accumulates at an astonishing rate[2] as shown in Figure 1. This category of waste </w:t>
      </w:r>
      <w:r w:rsidR="00B375A2">
        <w:rPr>
          <w:rFonts w:ascii="Times New Roman" w:hAnsi="Times New Roman" w:cs="Times New Roman"/>
          <w:b w:val="0"/>
          <w:sz w:val="20"/>
          <w:szCs w:val="20"/>
        </w:rPr>
        <w:t>includes</w:t>
      </w:r>
      <w:r w:rsidRPr="009C3039">
        <w:rPr>
          <w:rFonts w:ascii="Times New Roman" w:hAnsi="Times New Roman" w:cs="Times New Roman"/>
          <w:b w:val="0"/>
          <w:sz w:val="20"/>
          <w:szCs w:val="20"/>
        </w:rPr>
        <w:t xml:space="preserve"> a wide range of items </w:t>
      </w:r>
      <w:r w:rsidR="00B375A2">
        <w:rPr>
          <w:rFonts w:ascii="Times New Roman" w:hAnsi="Times New Roman" w:cs="Times New Roman"/>
          <w:b w:val="0"/>
          <w:sz w:val="20"/>
          <w:szCs w:val="20"/>
        </w:rPr>
        <w:t>like</w:t>
      </w:r>
      <w:r w:rsidRPr="009C3039">
        <w:rPr>
          <w:rFonts w:ascii="Times New Roman" w:hAnsi="Times New Roman" w:cs="Times New Roman"/>
          <w:b w:val="0"/>
          <w:sz w:val="20"/>
          <w:szCs w:val="20"/>
        </w:rPr>
        <w:t xml:space="preserve"> computers, entertainment devices, mobile phones,</w:t>
      </w:r>
      <w:r w:rsidR="00B375A2">
        <w:rPr>
          <w:rFonts w:ascii="Times New Roman" w:hAnsi="Times New Roman" w:cs="Times New Roman"/>
          <w:b w:val="0"/>
          <w:sz w:val="20"/>
          <w:szCs w:val="20"/>
        </w:rPr>
        <w:t xml:space="preserve"> </w:t>
      </w:r>
      <w:r w:rsidRPr="009C3039">
        <w:rPr>
          <w:rFonts w:ascii="Times New Roman" w:hAnsi="Times New Roman" w:cs="Times New Roman"/>
          <w:b w:val="0"/>
          <w:sz w:val="20"/>
          <w:szCs w:val="20"/>
        </w:rPr>
        <w:t>refrigerators</w:t>
      </w:r>
      <w:r w:rsidR="00B375A2">
        <w:rPr>
          <w:rFonts w:ascii="Times New Roman" w:hAnsi="Times New Roman" w:cs="Times New Roman"/>
          <w:b w:val="0"/>
          <w:sz w:val="20"/>
          <w:szCs w:val="20"/>
        </w:rPr>
        <w:t xml:space="preserve"> and televisions</w:t>
      </w:r>
      <w:r w:rsidRPr="009C3039">
        <w:rPr>
          <w:rFonts w:ascii="Times New Roman" w:hAnsi="Times New Roman" w:cs="Times New Roman"/>
          <w:b w:val="0"/>
          <w:sz w:val="20"/>
          <w:szCs w:val="20"/>
        </w:rPr>
        <w:t>. E-waste may be destined for various fates, such as reuse, resale, salvage, recycling, or disposal. Proper handlin</w:t>
      </w:r>
      <w:r w:rsidR="00B375A2">
        <w:rPr>
          <w:rFonts w:ascii="Times New Roman" w:hAnsi="Times New Roman" w:cs="Times New Roman"/>
          <w:b w:val="0"/>
          <w:sz w:val="20"/>
          <w:szCs w:val="20"/>
        </w:rPr>
        <w:t>g and recycling of e-waste is essential</w:t>
      </w:r>
      <w:r w:rsidRPr="009C3039">
        <w:rPr>
          <w:rFonts w:ascii="Times New Roman" w:hAnsi="Times New Roman" w:cs="Times New Roman"/>
          <w:b w:val="0"/>
          <w:sz w:val="20"/>
          <w:szCs w:val="20"/>
        </w:rPr>
        <w:t xml:space="preserve"> to prevent environmental pollution and to recover </w:t>
      </w:r>
      <w:r w:rsidR="00B375A2">
        <w:rPr>
          <w:rFonts w:ascii="Times New Roman" w:hAnsi="Times New Roman" w:cs="Times New Roman"/>
          <w:b w:val="0"/>
          <w:sz w:val="20"/>
          <w:szCs w:val="20"/>
        </w:rPr>
        <w:t>appreciated</w:t>
      </w:r>
      <w:r w:rsidRPr="009C3039">
        <w:rPr>
          <w:rFonts w:ascii="Times New Roman" w:hAnsi="Times New Roman" w:cs="Times New Roman"/>
          <w:b w:val="0"/>
          <w:sz w:val="20"/>
          <w:szCs w:val="20"/>
        </w:rPr>
        <w:t xml:space="preserve"> materials[3].</w:t>
      </w:r>
    </w:p>
    <w:p w14:paraId="3DAFF6B2" w14:textId="77777777" w:rsidR="00F171CD" w:rsidRPr="009C3039" w:rsidRDefault="00F171CD" w:rsidP="00F171CD">
      <w:pPr>
        <w:spacing w:line="254" w:lineRule="auto"/>
        <w:ind w:right="318"/>
        <w:jc w:val="both"/>
        <w:rPr>
          <w:rFonts w:ascii="Times New Roman" w:hAnsi="Times New Roman"/>
          <w:sz w:val="20"/>
          <w:szCs w:val="20"/>
        </w:rPr>
      </w:pPr>
      <w:r w:rsidRPr="009C3039">
        <w:rPr>
          <w:rFonts w:ascii="Times New Roman" w:hAnsi="Times New Roman"/>
          <w:sz w:val="20"/>
          <w:szCs w:val="20"/>
        </w:rPr>
        <w:t>In</w:t>
      </w:r>
      <w:r w:rsidRPr="009C3039">
        <w:rPr>
          <w:rFonts w:ascii="Times New Roman" w:hAnsi="Times New Roman"/>
          <w:spacing w:val="-9"/>
          <w:sz w:val="20"/>
          <w:szCs w:val="20"/>
        </w:rPr>
        <w:t xml:space="preserve"> </w:t>
      </w:r>
      <w:r w:rsidRPr="009C3039">
        <w:rPr>
          <w:rFonts w:ascii="Times New Roman" w:hAnsi="Times New Roman"/>
          <w:sz w:val="20"/>
          <w:szCs w:val="20"/>
        </w:rPr>
        <w:t>today’s</w:t>
      </w:r>
      <w:r w:rsidRPr="009C3039">
        <w:rPr>
          <w:rFonts w:ascii="Times New Roman" w:hAnsi="Times New Roman"/>
          <w:spacing w:val="-10"/>
          <w:sz w:val="20"/>
          <w:szCs w:val="20"/>
        </w:rPr>
        <w:t xml:space="preserve"> </w:t>
      </w:r>
      <w:r w:rsidRPr="009C3039">
        <w:rPr>
          <w:rFonts w:ascii="Times New Roman" w:hAnsi="Times New Roman"/>
          <w:sz w:val="20"/>
          <w:szCs w:val="20"/>
        </w:rPr>
        <w:t>global</w:t>
      </w:r>
      <w:r w:rsidRPr="009C3039">
        <w:rPr>
          <w:rFonts w:ascii="Times New Roman" w:hAnsi="Times New Roman"/>
          <w:spacing w:val="-11"/>
          <w:sz w:val="20"/>
          <w:szCs w:val="20"/>
        </w:rPr>
        <w:t xml:space="preserve"> </w:t>
      </w:r>
      <w:r w:rsidRPr="009C3039">
        <w:rPr>
          <w:rFonts w:ascii="Times New Roman" w:hAnsi="Times New Roman"/>
          <w:sz w:val="20"/>
          <w:szCs w:val="20"/>
        </w:rPr>
        <w:t>business</w:t>
      </w:r>
      <w:r w:rsidRPr="009C3039">
        <w:rPr>
          <w:rFonts w:ascii="Times New Roman" w:hAnsi="Times New Roman"/>
          <w:spacing w:val="-11"/>
          <w:sz w:val="20"/>
          <w:szCs w:val="20"/>
        </w:rPr>
        <w:t xml:space="preserve"> </w:t>
      </w:r>
      <w:r w:rsidRPr="009C3039">
        <w:rPr>
          <w:rFonts w:ascii="Times New Roman" w:hAnsi="Times New Roman"/>
          <w:sz w:val="20"/>
          <w:szCs w:val="20"/>
        </w:rPr>
        <w:t>landscape,</w:t>
      </w:r>
      <w:r w:rsidRPr="009C3039">
        <w:rPr>
          <w:rFonts w:ascii="Times New Roman" w:hAnsi="Times New Roman"/>
          <w:spacing w:val="-11"/>
          <w:sz w:val="20"/>
          <w:szCs w:val="20"/>
        </w:rPr>
        <w:t xml:space="preserve"> </w:t>
      </w:r>
      <w:r w:rsidRPr="009C3039">
        <w:rPr>
          <w:rFonts w:ascii="Times New Roman" w:hAnsi="Times New Roman"/>
          <w:sz w:val="20"/>
          <w:szCs w:val="20"/>
        </w:rPr>
        <w:t>green</w:t>
      </w:r>
      <w:r w:rsidRPr="009C3039">
        <w:rPr>
          <w:rFonts w:ascii="Times New Roman" w:hAnsi="Times New Roman"/>
          <w:spacing w:val="-9"/>
          <w:sz w:val="20"/>
          <w:szCs w:val="20"/>
        </w:rPr>
        <w:t xml:space="preserve"> </w:t>
      </w:r>
      <w:r w:rsidRPr="009C3039">
        <w:rPr>
          <w:rFonts w:ascii="Times New Roman" w:hAnsi="Times New Roman"/>
          <w:sz w:val="20"/>
          <w:szCs w:val="20"/>
        </w:rPr>
        <w:t>initiatives</w:t>
      </w:r>
      <w:r w:rsidRPr="009C3039">
        <w:rPr>
          <w:rFonts w:ascii="Times New Roman" w:hAnsi="Times New Roman"/>
          <w:spacing w:val="-10"/>
          <w:sz w:val="20"/>
          <w:szCs w:val="20"/>
        </w:rPr>
        <w:t xml:space="preserve"> </w:t>
      </w:r>
      <w:r w:rsidRPr="009C3039">
        <w:rPr>
          <w:rFonts w:ascii="Times New Roman" w:hAnsi="Times New Roman"/>
          <w:sz w:val="20"/>
          <w:szCs w:val="20"/>
        </w:rPr>
        <w:t>play</w:t>
      </w:r>
      <w:r w:rsidRPr="009C3039">
        <w:rPr>
          <w:rFonts w:ascii="Times New Roman" w:hAnsi="Times New Roman"/>
          <w:spacing w:val="-10"/>
          <w:sz w:val="20"/>
          <w:szCs w:val="20"/>
        </w:rPr>
        <w:t xml:space="preserve"> </w:t>
      </w:r>
      <w:r w:rsidRPr="009C3039">
        <w:rPr>
          <w:rFonts w:ascii="Times New Roman" w:hAnsi="Times New Roman"/>
          <w:sz w:val="20"/>
          <w:szCs w:val="20"/>
        </w:rPr>
        <w:t>a</w:t>
      </w:r>
      <w:r w:rsidRPr="009C3039">
        <w:rPr>
          <w:rFonts w:ascii="Times New Roman" w:hAnsi="Times New Roman"/>
          <w:spacing w:val="-11"/>
          <w:sz w:val="20"/>
          <w:szCs w:val="20"/>
        </w:rPr>
        <w:t xml:space="preserve"> </w:t>
      </w:r>
      <w:r w:rsidR="00B375A2">
        <w:rPr>
          <w:rFonts w:ascii="Times New Roman" w:hAnsi="Times New Roman"/>
          <w:sz w:val="20"/>
          <w:szCs w:val="20"/>
        </w:rPr>
        <w:t>crucial</w:t>
      </w:r>
      <w:r w:rsidRPr="009C3039">
        <w:rPr>
          <w:rFonts w:ascii="Times New Roman" w:hAnsi="Times New Roman"/>
          <w:spacing w:val="-9"/>
          <w:sz w:val="20"/>
          <w:szCs w:val="20"/>
        </w:rPr>
        <w:t xml:space="preserve"> </w:t>
      </w:r>
      <w:r w:rsidRPr="009C3039">
        <w:rPr>
          <w:rFonts w:ascii="Times New Roman" w:hAnsi="Times New Roman"/>
          <w:sz w:val="20"/>
          <w:szCs w:val="20"/>
        </w:rPr>
        <w:t>role in</w:t>
      </w:r>
      <w:r w:rsidRPr="009C3039">
        <w:rPr>
          <w:rFonts w:ascii="Times New Roman" w:hAnsi="Times New Roman"/>
          <w:spacing w:val="-20"/>
          <w:sz w:val="20"/>
          <w:szCs w:val="20"/>
        </w:rPr>
        <w:t xml:space="preserve"> </w:t>
      </w:r>
      <w:r w:rsidRPr="009C3039">
        <w:rPr>
          <w:rFonts w:ascii="Times New Roman" w:hAnsi="Times New Roman"/>
          <w:sz w:val="20"/>
          <w:szCs w:val="20"/>
        </w:rPr>
        <w:t>shaping</w:t>
      </w:r>
      <w:r w:rsidRPr="009C3039">
        <w:rPr>
          <w:rFonts w:ascii="Times New Roman" w:hAnsi="Times New Roman"/>
          <w:spacing w:val="-20"/>
          <w:sz w:val="20"/>
          <w:szCs w:val="20"/>
        </w:rPr>
        <w:t xml:space="preserve"> </w:t>
      </w:r>
      <w:r w:rsidRPr="009C3039">
        <w:rPr>
          <w:rFonts w:ascii="Times New Roman" w:hAnsi="Times New Roman"/>
          <w:sz w:val="20"/>
          <w:szCs w:val="20"/>
        </w:rPr>
        <w:t>our</w:t>
      </w:r>
      <w:r w:rsidRPr="009C3039">
        <w:rPr>
          <w:rFonts w:ascii="Times New Roman" w:hAnsi="Times New Roman"/>
          <w:spacing w:val="-19"/>
          <w:sz w:val="20"/>
          <w:szCs w:val="20"/>
        </w:rPr>
        <w:t xml:space="preserve"> </w:t>
      </w:r>
      <w:r w:rsidRPr="009C3039">
        <w:rPr>
          <w:rFonts w:ascii="Times New Roman" w:hAnsi="Times New Roman"/>
          <w:sz w:val="20"/>
          <w:szCs w:val="20"/>
        </w:rPr>
        <w:t>economy.</w:t>
      </w:r>
      <w:r w:rsidRPr="009C3039">
        <w:rPr>
          <w:rFonts w:ascii="Times New Roman" w:hAnsi="Times New Roman"/>
          <w:spacing w:val="-21"/>
          <w:sz w:val="20"/>
          <w:szCs w:val="20"/>
        </w:rPr>
        <w:t xml:space="preserve"> </w:t>
      </w:r>
      <w:r w:rsidRPr="009C3039">
        <w:rPr>
          <w:rFonts w:ascii="Times New Roman" w:hAnsi="Times New Roman"/>
          <w:sz w:val="20"/>
          <w:szCs w:val="20"/>
        </w:rPr>
        <w:t>Among</w:t>
      </w:r>
      <w:r w:rsidRPr="009C3039">
        <w:rPr>
          <w:rFonts w:ascii="Times New Roman" w:hAnsi="Times New Roman"/>
          <w:spacing w:val="-20"/>
          <w:sz w:val="20"/>
          <w:szCs w:val="20"/>
        </w:rPr>
        <w:t xml:space="preserve"> </w:t>
      </w:r>
      <w:r w:rsidRPr="009C3039">
        <w:rPr>
          <w:rFonts w:ascii="Times New Roman" w:hAnsi="Times New Roman"/>
          <w:sz w:val="20"/>
          <w:szCs w:val="20"/>
        </w:rPr>
        <w:t>these,</w:t>
      </w:r>
      <w:r w:rsidRPr="009C3039">
        <w:rPr>
          <w:rFonts w:ascii="Times New Roman" w:hAnsi="Times New Roman"/>
          <w:spacing w:val="-19"/>
          <w:sz w:val="20"/>
          <w:szCs w:val="20"/>
        </w:rPr>
        <w:t xml:space="preserve"> </w:t>
      </w:r>
      <w:r w:rsidRPr="009C3039">
        <w:rPr>
          <w:rFonts w:ascii="Times New Roman" w:hAnsi="Times New Roman"/>
          <w:sz w:val="20"/>
          <w:szCs w:val="20"/>
        </w:rPr>
        <w:t>waste</w:t>
      </w:r>
      <w:r w:rsidRPr="009C3039">
        <w:rPr>
          <w:rFonts w:ascii="Times New Roman" w:hAnsi="Times New Roman"/>
          <w:spacing w:val="-22"/>
          <w:sz w:val="20"/>
          <w:szCs w:val="20"/>
        </w:rPr>
        <w:t xml:space="preserve"> </w:t>
      </w:r>
      <w:r w:rsidRPr="009C3039">
        <w:rPr>
          <w:rFonts w:ascii="Times New Roman" w:hAnsi="Times New Roman"/>
          <w:sz w:val="20"/>
          <w:szCs w:val="20"/>
        </w:rPr>
        <w:t>recycling</w:t>
      </w:r>
      <w:r w:rsidRPr="009C3039">
        <w:rPr>
          <w:rFonts w:ascii="Times New Roman" w:hAnsi="Times New Roman"/>
          <w:spacing w:val="-20"/>
          <w:sz w:val="20"/>
          <w:szCs w:val="20"/>
        </w:rPr>
        <w:t xml:space="preserve"> </w:t>
      </w:r>
      <w:r w:rsidRPr="009C3039">
        <w:rPr>
          <w:rFonts w:ascii="Times New Roman" w:hAnsi="Times New Roman"/>
          <w:sz w:val="20"/>
          <w:szCs w:val="20"/>
        </w:rPr>
        <w:t>stands</w:t>
      </w:r>
      <w:r w:rsidRPr="009C3039">
        <w:rPr>
          <w:rFonts w:ascii="Times New Roman" w:hAnsi="Times New Roman"/>
          <w:spacing w:val="-21"/>
          <w:sz w:val="20"/>
          <w:szCs w:val="20"/>
        </w:rPr>
        <w:t xml:space="preserve"> </w:t>
      </w:r>
      <w:r w:rsidRPr="009C3039">
        <w:rPr>
          <w:rFonts w:ascii="Times New Roman" w:hAnsi="Times New Roman"/>
          <w:sz w:val="20"/>
          <w:szCs w:val="20"/>
        </w:rPr>
        <w:t>out</w:t>
      </w:r>
      <w:r w:rsidRPr="009C3039">
        <w:rPr>
          <w:rFonts w:ascii="Times New Roman" w:hAnsi="Times New Roman"/>
          <w:spacing w:val="-20"/>
          <w:sz w:val="20"/>
          <w:szCs w:val="20"/>
        </w:rPr>
        <w:t xml:space="preserve"> </w:t>
      </w:r>
      <w:r w:rsidRPr="009C3039">
        <w:rPr>
          <w:rFonts w:ascii="Times New Roman" w:hAnsi="Times New Roman"/>
          <w:sz w:val="20"/>
          <w:szCs w:val="20"/>
        </w:rPr>
        <w:t>as</w:t>
      </w:r>
      <w:r w:rsidRPr="009C3039">
        <w:rPr>
          <w:rFonts w:ascii="Times New Roman" w:hAnsi="Times New Roman"/>
          <w:spacing w:val="-22"/>
          <w:sz w:val="20"/>
          <w:szCs w:val="20"/>
        </w:rPr>
        <w:t xml:space="preserve"> </w:t>
      </w:r>
      <w:r w:rsidRPr="009C3039">
        <w:rPr>
          <w:rFonts w:ascii="Times New Roman" w:hAnsi="Times New Roman"/>
          <w:sz w:val="20"/>
          <w:szCs w:val="20"/>
        </w:rPr>
        <w:t>a</w:t>
      </w:r>
      <w:r w:rsidRPr="009C3039">
        <w:rPr>
          <w:rFonts w:ascii="Times New Roman" w:hAnsi="Times New Roman"/>
          <w:spacing w:val="-21"/>
          <w:sz w:val="20"/>
          <w:szCs w:val="20"/>
        </w:rPr>
        <w:t xml:space="preserve"> </w:t>
      </w:r>
      <w:r w:rsidRPr="009C3039">
        <w:rPr>
          <w:rFonts w:ascii="Times New Roman" w:hAnsi="Times New Roman"/>
          <w:sz w:val="20"/>
          <w:szCs w:val="20"/>
        </w:rPr>
        <w:t>powerful driver (Figure 2)</w:t>
      </w:r>
      <w:r w:rsidRPr="009C3039">
        <w:rPr>
          <w:rFonts w:ascii="Times New Roman" w:hAnsi="Times New Roman"/>
          <w:spacing w:val="-6"/>
          <w:sz w:val="20"/>
          <w:szCs w:val="20"/>
        </w:rPr>
        <w:t xml:space="preserve"> </w:t>
      </w:r>
      <w:r w:rsidRPr="009C3039">
        <w:rPr>
          <w:rFonts w:ascii="Times New Roman" w:hAnsi="Times New Roman"/>
          <w:sz w:val="20"/>
          <w:szCs w:val="20"/>
        </w:rPr>
        <w:t>for</w:t>
      </w:r>
      <w:r w:rsidRPr="009C3039">
        <w:rPr>
          <w:rFonts w:ascii="Times New Roman" w:hAnsi="Times New Roman"/>
          <w:spacing w:val="-4"/>
          <w:sz w:val="20"/>
          <w:szCs w:val="20"/>
        </w:rPr>
        <w:t xml:space="preserve"> </w:t>
      </w:r>
      <w:r w:rsidRPr="009C3039">
        <w:rPr>
          <w:rFonts w:ascii="Times New Roman" w:hAnsi="Times New Roman"/>
          <w:sz w:val="20"/>
          <w:szCs w:val="20"/>
        </w:rPr>
        <w:t>positive</w:t>
      </w:r>
      <w:r w:rsidRPr="009C3039">
        <w:rPr>
          <w:rFonts w:ascii="Times New Roman" w:hAnsi="Times New Roman"/>
          <w:spacing w:val="-5"/>
          <w:sz w:val="20"/>
          <w:szCs w:val="20"/>
        </w:rPr>
        <w:t xml:space="preserve"> </w:t>
      </w:r>
      <w:r w:rsidRPr="009C3039">
        <w:rPr>
          <w:rFonts w:ascii="Times New Roman" w:hAnsi="Times New Roman"/>
          <w:sz w:val="20"/>
          <w:szCs w:val="20"/>
        </w:rPr>
        <w:t>environmental</w:t>
      </w:r>
      <w:r w:rsidRPr="009C3039">
        <w:rPr>
          <w:rFonts w:ascii="Times New Roman" w:hAnsi="Times New Roman"/>
          <w:spacing w:val="-6"/>
          <w:sz w:val="20"/>
          <w:szCs w:val="20"/>
        </w:rPr>
        <w:t xml:space="preserve"> </w:t>
      </w:r>
      <w:r w:rsidRPr="009C3039">
        <w:rPr>
          <w:rFonts w:ascii="Times New Roman" w:hAnsi="Times New Roman"/>
          <w:sz w:val="20"/>
          <w:szCs w:val="20"/>
        </w:rPr>
        <w:t>impact.</w:t>
      </w:r>
      <w:r w:rsidRPr="009C3039">
        <w:rPr>
          <w:rFonts w:ascii="Times New Roman" w:hAnsi="Times New Roman"/>
          <w:spacing w:val="-7"/>
          <w:sz w:val="20"/>
          <w:szCs w:val="20"/>
        </w:rPr>
        <w:t xml:space="preserve"> </w:t>
      </w:r>
      <w:r w:rsidRPr="009C3039">
        <w:rPr>
          <w:rFonts w:ascii="Times New Roman" w:hAnsi="Times New Roman"/>
          <w:sz w:val="20"/>
          <w:szCs w:val="20"/>
        </w:rPr>
        <w:t>Electronic</w:t>
      </w:r>
      <w:r w:rsidRPr="009C3039">
        <w:rPr>
          <w:rFonts w:ascii="Times New Roman" w:hAnsi="Times New Roman"/>
          <w:spacing w:val="-5"/>
          <w:sz w:val="20"/>
          <w:szCs w:val="20"/>
        </w:rPr>
        <w:t xml:space="preserve"> </w:t>
      </w:r>
      <w:r w:rsidRPr="009C3039">
        <w:rPr>
          <w:rFonts w:ascii="Times New Roman" w:hAnsi="Times New Roman"/>
          <w:sz w:val="20"/>
          <w:szCs w:val="20"/>
        </w:rPr>
        <w:t>waste</w:t>
      </w:r>
      <w:r w:rsidRPr="009C3039">
        <w:rPr>
          <w:rFonts w:ascii="Times New Roman" w:hAnsi="Times New Roman"/>
          <w:spacing w:val="-6"/>
          <w:sz w:val="20"/>
          <w:szCs w:val="20"/>
        </w:rPr>
        <w:t xml:space="preserve"> </w:t>
      </w:r>
      <w:r w:rsidRPr="009C3039">
        <w:rPr>
          <w:rFonts w:ascii="Times New Roman" w:hAnsi="Times New Roman"/>
          <w:sz w:val="20"/>
          <w:szCs w:val="20"/>
        </w:rPr>
        <w:t>is</w:t>
      </w:r>
      <w:r w:rsidRPr="009C3039">
        <w:rPr>
          <w:rFonts w:ascii="Times New Roman" w:hAnsi="Times New Roman"/>
          <w:spacing w:val="-4"/>
          <w:sz w:val="20"/>
          <w:szCs w:val="20"/>
        </w:rPr>
        <w:t xml:space="preserve"> </w:t>
      </w:r>
      <w:r w:rsidRPr="009C3039">
        <w:rPr>
          <w:rFonts w:ascii="Times New Roman" w:hAnsi="Times New Roman"/>
          <w:sz w:val="20"/>
          <w:szCs w:val="20"/>
        </w:rPr>
        <w:t>a</w:t>
      </w:r>
      <w:r w:rsidRPr="009C3039">
        <w:rPr>
          <w:rFonts w:ascii="Times New Roman" w:hAnsi="Times New Roman"/>
          <w:spacing w:val="-4"/>
          <w:sz w:val="20"/>
          <w:szCs w:val="20"/>
        </w:rPr>
        <w:t xml:space="preserve"> </w:t>
      </w:r>
      <w:r w:rsidRPr="009C3039">
        <w:rPr>
          <w:rFonts w:ascii="Times New Roman" w:hAnsi="Times New Roman"/>
          <w:sz w:val="20"/>
          <w:szCs w:val="20"/>
        </w:rPr>
        <w:t>critical area</w:t>
      </w:r>
      <w:r w:rsidRPr="009C3039">
        <w:rPr>
          <w:rFonts w:ascii="Times New Roman" w:hAnsi="Times New Roman"/>
          <w:spacing w:val="-9"/>
          <w:sz w:val="20"/>
          <w:szCs w:val="20"/>
        </w:rPr>
        <w:t xml:space="preserve"> </w:t>
      </w:r>
      <w:r w:rsidRPr="009C3039">
        <w:rPr>
          <w:rFonts w:ascii="Times New Roman" w:hAnsi="Times New Roman"/>
          <w:sz w:val="20"/>
          <w:szCs w:val="20"/>
        </w:rPr>
        <w:t>of</w:t>
      </w:r>
      <w:r w:rsidRPr="009C3039">
        <w:rPr>
          <w:rFonts w:ascii="Times New Roman" w:hAnsi="Times New Roman"/>
          <w:spacing w:val="-9"/>
          <w:sz w:val="20"/>
          <w:szCs w:val="20"/>
        </w:rPr>
        <w:t xml:space="preserve"> </w:t>
      </w:r>
      <w:r w:rsidRPr="009C3039">
        <w:rPr>
          <w:rFonts w:ascii="Times New Roman" w:hAnsi="Times New Roman"/>
          <w:sz w:val="20"/>
          <w:szCs w:val="20"/>
        </w:rPr>
        <w:t>concern</w:t>
      </w:r>
      <w:r w:rsidRPr="009C3039">
        <w:rPr>
          <w:rFonts w:ascii="Times New Roman" w:hAnsi="Times New Roman"/>
          <w:spacing w:val="-8"/>
          <w:sz w:val="20"/>
          <w:szCs w:val="20"/>
        </w:rPr>
        <w:t xml:space="preserve"> </w:t>
      </w:r>
      <w:r w:rsidRPr="009C3039">
        <w:rPr>
          <w:rFonts w:ascii="Times New Roman" w:hAnsi="Times New Roman"/>
          <w:sz w:val="20"/>
          <w:szCs w:val="20"/>
        </w:rPr>
        <w:t>due</w:t>
      </w:r>
      <w:r w:rsidRPr="009C3039">
        <w:rPr>
          <w:rFonts w:ascii="Times New Roman" w:hAnsi="Times New Roman"/>
          <w:spacing w:val="-8"/>
          <w:sz w:val="20"/>
          <w:szCs w:val="20"/>
        </w:rPr>
        <w:t xml:space="preserve"> </w:t>
      </w:r>
      <w:r w:rsidRPr="009C3039">
        <w:rPr>
          <w:rFonts w:ascii="Times New Roman" w:hAnsi="Times New Roman"/>
          <w:sz w:val="20"/>
          <w:szCs w:val="20"/>
        </w:rPr>
        <w:t>to</w:t>
      </w:r>
      <w:r w:rsidRPr="009C3039">
        <w:rPr>
          <w:rFonts w:ascii="Times New Roman" w:hAnsi="Times New Roman"/>
          <w:spacing w:val="-7"/>
          <w:sz w:val="20"/>
          <w:szCs w:val="20"/>
        </w:rPr>
        <w:t xml:space="preserve"> </w:t>
      </w:r>
      <w:r w:rsidRPr="009C3039">
        <w:rPr>
          <w:rFonts w:ascii="Times New Roman" w:hAnsi="Times New Roman"/>
          <w:sz w:val="20"/>
          <w:szCs w:val="20"/>
        </w:rPr>
        <w:t>its</w:t>
      </w:r>
      <w:r w:rsidRPr="009C3039">
        <w:rPr>
          <w:rFonts w:ascii="Times New Roman" w:hAnsi="Times New Roman"/>
          <w:spacing w:val="-8"/>
          <w:sz w:val="20"/>
          <w:szCs w:val="20"/>
        </w:rPr>
        <w:t xml:space="preserve"> </w:t>
      </w:r>
      <w:r w:rsidRPr="009C3039">
        <w:rPr>
          <w:rFonts w:ascii="Times New Roman" w:hAnsi="Times New Roman"/>
          <w:sz w:val="20"/>
          <w:szCs w:val="20"/>
        </w:rPr>
        <w:t>unique</w:t>
      </w:r>
      <w:r w:rsidRPr="009C3039">
        <w:rPr>
          <w:rFonts w:ascii="Times New Roman" w:hAnsi="Times New Roman"/>
          <w:spacing w:val="-10"/>
          <w:sz w:val="20"/>
          <w:szCs w:val="20"/>
        </w:rPr>
        <w:t xml:space="preserve"> </w:t>
      </w:r>
      <w:r w:rsidRPr="009C3039">
        <w:rPr>
          <w:rFonts w:ascii="Times New Roman" w:hAnsi="Times New Roman"/>
          <w:sz w:val="20"/>
          <w:szCs w:val="20"/>
        </w:rPr>
        <w:t>characteristics:</w:t>
      </w:r>
    </w:p>
    <w:p w14:paraId="2297DBD0" w14:textId="77777777" w:rsidR="00F171CD" w:rsidRPr="009C3039" w:rsidRDefault="00F171CD" w:rsidP="00F171CD">
      <w:pPr>
        <w:pStyle w:val="ListParagraph"/>
        <w:numPr>
          <w:ilvl w:val="0"/>
          <w:numId w:val="30"/>
        </w:numPr>
        <w:tabs>
          <w:tab w:val="left" w:pos="426"/>
        </w:tabs>
        <w:spacing w:before="25" w:line="254" w:lineRule="auto"/>
        <w:ind w:left="0" w:firstLine="0"/>
        <w:jc w:val="both"/>
        <w:rPr>
          <w:rFonts w:ascii="Times New Roman" w:hAnsi="Times New Roman" w:cs="Times New Roman"/>
          <w:sz w:val="20"/>
          <w:szCs w:val="20"/>
        </w:rPr>
      </w:pPr>
      <w:r w:rsidRPr="009C3039">
        <w:rPr>
          <w:rFonts w:ascii="Times New Roman" w:hAnsi="Times New Roman" w:cs="Times New Roman"/>
          <w:spacing w:val="-2"/>
          <w:sz w:val="20"/>
          <w:szCs w:val="20"/>
        </w:rPr>
        <w:t>Fastest</w:t>
      </w:r>
      <w:r w:rsidRPr="009C3039">
        <w:rPr>
          <w:rFonts w:ascii="Times New Roman" w:hAnsi="Times New Roman" w:cs="Times New Roman"/>
          <w:spacing w:val="-10"/>
          <w:sz w:val="20"/>
          <w:szCs w:val="20"/>
        </w:rPr>
        <w:t xml:space="preserve"> </w:t>
      </w:r>
      <w:r w:rsidRPr="009C3039">
        <w:rPr>
          <w:rFonts w:ascii="Times New Roman" w:hAnsi="Times New Roman" w:cs="Times New Roman"/>
          <w:spacing w:val="-2"/>
          <w:sz w:val="20"/>
          <w:szCs w:val="20"/>
        </w:rPr>
        <w:t>Growing</w:t>
      </w:r>
      <w:r w:rsidRPr="009C3039">
        <w:rPr>
          <w:rFonts w:ascii="Times New Roman" w:hAnsi="Times New Roman" w:cs="Times New Roman"/>
          <w:spacing w:val="-10"/>
          <w:sz w:val="20"/>
          <w:szCs w:val="20"/>
        </w:rPr>
        <w:t xml:space="preserve"> </w:t>
      </w:r>
      <w:r w:rsidRPr="009C3039">
        <w:rPr>
          <w:rFonts w:ascii="Times New Roman" w:hAnsi="Times New Roman" w:cs="Times New Roman"/>
          <w:spacing w:val="-2"/>
          <w:sz w:val="20"/>
          <w:szCs w:val="20"/>
        </w:rPr>
        <w:t>Segment</w:t>
      </w:r>
      <w:r w:rsidRPr="009C3039">
        <w:rPr>
          <w:rFonts w:ascii="Times New Roman" w:hAnsi="Times New Roman" w:cs="Times New Roman"/>
          <w:sz w:val="20"/>
          <w:szCs w:val="20"/>
        </w:rPr>
        <w:t>: E-</w:t>
      </w:r>
      <w:r w:rsidR="00B375A2">
        <w:rPr>
          <w:rFonts w:ascii="Times New Roman" w:hAnsi="Times New Roman" w:cs="Times New Roman"/>
          <w:spacing w:val="-4"/>
          <w:sz w:val="20"/>
          <w:szCs w:val="20"/>
        </w:rPr>
        <w:t>waste is the world's wid</w:t>
      </w:r>
      <w:r w:rsidRPr="009C3039">
        <w:rPr>
          <w:rFonts w:ascii="Times New Roman" w:hAnsi="Times New Roman" w:cs="Times New Roman"/>
          <w:spacing w:val="-4"/>
          <w:sz w:val="20"/>
          <w:szCs w:val="20"/>
        </w:rPr>
        <w:t>est-growing category of waste.</w:t>
      </w:r>
    </w:p>
    <w:p w14:paraId="36D8898A" w14:textId="77777777" w:rsidR="00F171CD" w:rsidRPr="009C3039" w:rsidRDefault="00F171CD" w:rsidP="00F171CD">
      <w:pPr>
        <w:pStyle w:val="ListParagraph"/>
        <w:numPr>
          <w:ilvl w:val="0"/>
          <w:numId w:val="30"/>
        </w:numPr>
        <w:tabs>
          <w:tab w:val="left" w:pos="426"/>
        </w:tabs>
        <w:spacing w:before="24" w:line="254" w:lineRule="auto"/>
        <w:ind w:left="0" w:firstLine="0"/>
        <w:jc w:val="both"/>
        <w:rPr>
          <w:rFonts w:ascii="Times New Roman" w:hAnsi="Times New Roman" w:cs="Times New Roman"/>
          <w:spacing w:val="-4"/>
          <w:sz w:val="20"/>
          <w:szCs w:val="20"/>
        </w:rPr>
      </w:pPr>
      <w:r w:rsidRPr="009C3039">
        <w:rPr>
          <w:rFonts w:ascii="Times New Roman" w:hAnsi="Times New Roman" w:cs="Times New Roman"/>
          <w:spacing w:val="-4"/>
          <w:sz w:val="20"/>
          <w:szCs w:val="20"/>
        </w:rPr>
        <w:t>I</w:t>
      </w:r>
      <w:r w:rsidRPr="009C3039">
        <w:rPr>
          <w:rFonts w:ascii="Times New Roman" w:hAnsi="Times New Roman" w:cs="Times New Roman"/>
          <w:spacing w:val="-5"/>
          <w:sz w:val="20"/>
          <w:szCs w:val="20"/>
        </w:rPr>
        <w:t>nherent</w:t>
      </w:r>
      <w:r w:rsidRPr="009C3039">
        <w:rPr>
          <w:rFonts w:ascii="Times New Roman" w:hAnsi="Times New Roman" w:cs="Times New Roman"/>
          <w:spacing w:val="-14"/>
          <w:sz w:val="20"/>
          <w:szCs w:val="20"/>
        </w:rPr>
        <w:t xml:space="preserve"> </w:t>
      </w:r>
      <w:r w:rsidRPr="009C3039">
        <w:rPr>
          <w:rFonts w:ascii="Times New Roman" w:hAnsi="Times New Roman" w:cs="Times New Roman"/>
          <w:spacing w:val="-2"/>
          <w:sz w:val="20"/>
          <w:szCs w:val="20"/>
        </w:rPr>
        <w:t xml:space="preserve">Value: </w:t>
      </w:r>
      <w:r w:rsidRPr="009C3039">
        <w:rPr>
          <w:rFonts w:ascii="Times New Roman" w:hAnsi="Times New Roman" w:cs="Times New Roman"/>
          <w:spacing w:val="-4"/>
          <w:sz w:val="20"/>
          <w:szCs w:val="20"/>
        </w:rPr>
        <w:t>It holds valuable resources</w:t>
      </w:r>
      <w:r w:rsidR="00B375A2">
        <w:rPr>
          <w:rFonts w:ascii="Times New Roman" w:hAnsi="Times New Roman" w:cs="Times New Roman"/>
          <w:spacing w:val="-4"/>
          <w:sz w:val="20"/>
          <w:szCs w:val="20"/>
        </w:rPr>
        <w:t xml:space="preserve"> which includes </w:t>
      </w:r>
      <w:r w:rsidRPr="009C3039">
        <w:rPr>
          <w:rFonts w:ascii="Times New Roman" w:hAnsi="Times New Roman" w:cs="Times New Roman"/>
          <w:spacing w:val="-4"/>
          <w:sz w:val="20"/>
          <w:szCs w:val="20"/>
        </w:rPr>
        <w:t>rare earth elements, and reusable components.</w:t>
      </w:r>
    </w:p>
    <w:p w14:paraId="2C2137D8" w14:textId="77777777" w:rsidR="00F171CD" w:rsidRPr="009C3039" w:rsidRDefault="00F171CD" w:rsidP="00F171CD">
      <w:pPr>
        <w:pStyle w:val="ListParagraph"/>
        <w:numPr>
          <w:ilvl w:val="0"/>
          <w:numId w:val="30"/>
        </w:numPr>
        <w:tabs>
          <w:tab w:val="left" w:pos="426"/>
        </w:tabs>
        <w:spacing w:before="24" w:line="254" w:lineRule="auto"/>
        <w:ind w:left="0" w:firstLine="0"/>
        <w:jc w:val="both"/>
        <w:rPr>
          <w:rFonts w:ascii="Times New Roman" w:hAnsi="Times New Roman" w:cs="Times New Roman"/>
          <w:sz w:val="20"/>
          <w:szCs w:val="20"/>
        </w:rPr>
      </w:pPr>
      <w:r w:rsidRPr="009C3039">
        <w:rPr>
          <w:rFonts w:ascii="Times New Roman" w:hAnsi="Times New Roman" w:cs="Times New Roman"/>
          <w:sz w:val="20"/>
          <w:szCs w:val="20"/>
        </w:rPr>
        <w:t>Environmental</w:t>
      </w:r>
      <w:r w:rsidRPr="009C3039">
        <w:rPr>
          <w:rFonts w:ascii="Times New Roman" w:hAnsi="Times New Roman" w:cs="Times New Roman"/>
          <w:spacing w:val="-4"/>
          <w:sz w:val="20"/>
          <w:szCs w:val="20"/>
        </w:rPr>
        <w:t xml:space="preserve"> </w:t>
      </w:r>
      <w:r w:rsidRPr="009C3039">
        <w:rPr>
          <w:rFonts w:ascii="Times New Roman" w:hAnsi="Times New Roman" w:cs="Times New Roman"/>
          <w:spacing w:val="-2"/>
          <w:sz w:val="20"/>
          <w:szCs w:val="20"/>
        </w:rPr>
        <w:t xml:space="preserve">Hazzard: </w:t>
      </w:r>
      <w:r w:rsidRPr="009C3039">
        <w:rPr>
          <w:rFonts w:ascii="Times New Roman" w:hAnsi="Times New Roman" w:cs="Times New Roman"/>
          <w:sz w:val="20"/>
          <w:szCs w:val="20"/>
        </w:rPr>
        <w:t>E-waste</w:t>
      </w:r>
      <w:r w:rsidRPr="009C3039">
        <w:rPr>
          <w:rFonts w:ascii="Times New Roman" w:hAnsi="Times New Roman" w:cs="Times New Roman"/>
          <w:spacing w:val="33"/>
          <w:sz w:val="20"/>
          <w:szCs w:val="20"/>
        </w:rPr>
        <w:t xml:space="preserve"> </w:t>
      </w:r>
      <w:r w:rsidRPr="009C3039">
        <w:rPr>
          <w:rFonts w:ascii="Times New Roman" w:hAnsi="Times New Roman" w:cs="Times New Roman"/>
          <w:sz w:val="20"/>
          <w:szCs w:val="20"/>
        </w:rPr>
        <w:t>can</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be</w:t>
      </w:r>
      <w:r w:rsidRPr="009C3039">
        <w:rPr>
          <w:rFonts w:ascii="Times New Roman" w:hAnsi="Times New Roman" w:cs="Times New Roman"/>
          <w:spacing w:val="30"/>
          <w:sz w:val="20"/>
          <w:szCs w:val="20"/>
        </w:rPr>
        <w:t xml:space="preserve"> </w:t>
      </w:r>
      <w:r w:rsidRPr="009C3039">
        <w:rPr>
          <w:rFonts w:ascii="Times New Roman" w:hAnsi="Times New Roman" w:cs="Times New Roman"/>
          <w:sz w:val="20"/>
          <w:szCs w:val="20"/>
        </w:rPr>
        <w:t>highly</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hazardous</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due</w:t>
      </w:r>
      <w:r w:rsidRPr="009C3039">
        <w:rPr>
          <w:rFonts w:ascii="Times New Roman" w:hAnsi="Times New Roman" w:cs="Times New Roman"/>
          <w:spacing w:val="33"/>
          <w:sz w:val="20"/>
          <w:szCs w:val="20"/>
        </w:rPr>
        <w:t xml:space="preserve"> </w:t>
      </w:r>
      <w:r w:rsidRPr="009C3039">
        <w:rPr>
          <w:rFonts w:ascii="Times New Roman" w:hAnsi="Times New Roman" w:cs="Times New Roman"/>
          <w:sz w:val="20"/>
          <w:szCs w:val="20"/>
        </w:rPr>
        <w:t>to</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toxic</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substances</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like</w:t>
      </w:r>
      <w:r w:rsidRPr="009C3039">
        <w:rPr>
          <w:rFonts w:ascii="Times New Roman" w:hAnsi="Times New Roman" w:cs="Times New Roman"/>
          <w:spacing w:val="34"/>
          <w:sz w:val="20"/>
          <w:szCs w:val="20"/>
        </w:rPr>
        <w:t xml:space="preserve"> </w:t>
      </w:r>
      <w:r w:rsidRPr="009C3039">
        <w:rPr>
          <w:rFonts w:ascii="Times New Roman" w:hAnsi="Times New Roman" w:cs="Times New Roman"/>
          <w:sz w:val="20"/>
          <w:szCs w:val="20"/>
        </w:rPr>
        <w:t>lead, mercury, and cadmium if not handled properly.</w:t>
      </w:r>
    </w:p>
    <w:p w14:paraId="1168229A" w14:textId="77777777" w:rsidR="00F171CD" w:rsidRPr="009C3039" w:rsidRDefault="00F171CD" w:rsidP="00F171CD">
      <w:pPr>
        <w:jc w:val="both"/>
        <w:rPr>
          <w:rFonts w:ascii="Times New Roman" w:hAnsi="Times New Roman"/>
          <w:bCs/>
          <w:sz w:val="20"/>
          <w:szCs w:val="20"/>
        </w:rPr>
      </w:pPr>
      <w:r w:rsidRPr="009C3039">
        <w:rPr>
          <w:rFonts w:ascii="Times New Roman" w:hAnsi="Times New Roman"/>
          <w:spacing w:val="-4"/>
          <w:sz w:val="20"/>
          <w:szCs w:val="20"/>
        </w:rPr>
        <w:t>Despite</w:t>
      </w:r>
      <w:r w:rsidRPr="009C3039">
        <w:rPr>
          <w:rFonts w:ascii="Times New Roman" w:hAnsi="Times New Roman"/>
          <w:spacing w:val="-13"/>
          <w:sz w:val="20"/>
          <w:szCs w:val="20"/>
        </w:rPr>
        <w:t xml:space="preserve"> </w:t>
      </w:r>
      <w:r w:rsidRPr="009C3039">
        <w:rPr>
          <w:rFonts w:ascii="Times New Roman" w:hAnsi="Times New Roman"/>
          <w:spacing w:val="-4"/>
          <w:sz w:val="20"/>
          <w:szCs w:val="20"/>
        </w:rPr>
        <w:t>its</w:t>
      </w:r>
      <w:r w:rsidRPr="009C3039">
        <w:rPr>
          <w:rFonts w:ascii="Times New Roman" w:hAnsi="Times New Roman"/>
          <w:spacing w:val="-11"/>
          <w:sz w:val="20"/>
          <w:szCs w:val="20"/>
        </w:rPr>
        <w:t xml:space="preserve"> </w:t>
      </w:r>
      <w:r w:rsidRPr="009C3039">
        <w:rPr>
          <w:rFonts w:ascii="Times New Roman" w:hAnsi="Times New Roman"/>
          <w:spacing w:val="-4"/>
          <w:sz w:val="20"/>
          <w:szCs w:val="20"/>
        </w:rPr>
        <w:t>potential,</w:t>
      </w:r>
      <w:r w:rsidRPr="009C3039">
        <w:rPr>
          <w:rFonts w:ascii="Times New Roman" w:hAnsi="Times New Roman"/>
          <w:spacing w:val="-14"/>
          <w:sz w:val="20"/>
          <w:szCs w:val="20"/>
        </w:rPr>
        <w:t xml:space="preserve"> </w:t>
      </w:r>
      <w:r w:rsidRPr="009C3039">
        <w:rPr>
          <w:rFonts w:ascii="Times New Roman" w:hAnsi="Times New Roman"/>
          <w:spacing w:val="-4"/>
          <w:sz w:val="20"/>
          <w:szCs w:val="20"/>
        </w:rPr>
        <w:t>the</w:t>
      </w:r>
      <w:r w:rsidRPr="009C3039">
        <w:rPr>
          <w:rFonts w:ascii="Times New Roman" w:hAnsi="Times New Roman"/>
          <w:spacing w:val="-13"/>
          <w:sz w:val="20"/>
          <w:szCs w:val="20"/>
        </w:rPr>
        <w:t xml:space="preserve"> </w:t>
      </w:r>
      <w:r w:rsidRPr="009C3039">
        <w:rPr>
          <w:rFonts w:ascii="Times New Roman" w:hAnsi="Times New Roman"/>
          <w:spacing w:val="-4"/>
          <w:sz w:val="20"/>
          <w:szCs w:val="20"/>
        </w:rPr>
        <w:t>e-waste</w:t>
      </w:r>
      <w:r w:rsidRPr="009C3039">
        <w:rPr>
          <w:rFonts w:ascii="Times New Roman" w:hAnsi="Times New Roman"/>
          <w:spacing w:val="-13"/>
          <w:sz w:val="20"/>
          <w:szCs w:val="20"/>
        </w:rPr>
        <w:t xml:space="preserve"> </w:t>
      </w:r>
      <w:r w:rsidRPr="009C3039">
        <w:rPr>
          <w:rFonts w:ascii="Times New Roman" w:hAnsi="Times New Roman"/>
          <w:spacing w:val="-4"/>
          <w:sz w:val="20"/>
          <w:szCs w:val="20"/>
        </w:rPr>
        <w:t>management</w:t>
      </w:r>
      <w:r w:rsidRPr="009C3039">
        <w:rPr>
          <w:rFonts w:ascii="Times New Roman" w:hAnsi="Times New Roman"/>
          <w:spacing w:val="-11"/>
          <w:sz w:val="20"/>
          <w:szCs w:val="20"/>
        </w:rPr>
        <w:t xml:space="preserve"> </w:t>
      </w:r>
      <w:r w:rsidRPr="009C3039">
        <w:rPr>
          <w:rFonts w:ascii="Times New Roman" w:hAnsi="Times New Roman"/>
          <w:spacing w:val="-4"/>
          <w:sz w:val="20"/>
          <w:szCs w:val="20"/>
        </w:rPr>
        <w:t>sector</w:t>
      </w:r>
      <w:r w:rsidRPr="009C3039">
        <w:rPr>
          <w:rFonts w:ascii="Times New Roman" w:hAnsi="Times New Roman"/>
          <w:spacing w:val="-12"/>
          <w:sz w:val="20"/>
          <w:szCs w:val="20"/>
        </w:rPr>
        <w:t xml:space="preserve"> </w:t>
      </w:r>
      <w:r w:rsidRPr="009C3039">
        <w:rPr>
          <w:rFonts w:ascii="Times New Roman" w:hAnsi="Times New Roman"/>
          <w:spacing w:val="-4"/>
          <w:sz w:val="20"/>
          <w:szCs w:val="20"/>
        </w:rPr>
        <w:t>remains</w:t>
      </w:r>
      <w:r w:rsidRPr="009C3039">
        <w:rPr>
          <w:rFonts w:ascii="Times New Roman" w:hAnsi="Times New Roman"/>
          <w:spacing w:val="-11"/>
          <w:sz w:val="20"/>
          <w:szCs w:val="20"/>
        </w:rPr>
        <w:t xml:space="preserve"> </w:t>
      </w:r>
      <w:r w:rsidRPr="009C3039">
        <w:rPr>
          <w:rFonts w:ascii="Times New Roman" w:hAnsi="Times New Roman"/>
          <w:spacing w:val="-4"/>
          <w:sz w:val="20"/>
          <w:szCs w:val="20"/>
        </w:rPr>
        <w:t xml:space="preserve">largely </w:t>
      </w:r>
      <w:r w:rsidRPr="009C3039">
        <w:rPr>
          <w:rFonts w:ascii="Times New Roman" w:hAnsi="Times New Roman"/>
          <w:sz w:val="20"/>
          <w:szCs w:val="20"/>
        </w:rPr>
        <w:t>unorganized</w:t>
      </w:r>
      <w:r w:rsidRPr="009C3039">
        <w:rPr>
          <w:rFonts w:ascii="Times New Roman" w:hAnsi="Times New Roman"/>
          <w:spacing w:val="-5"/>
          <w:sz w:val="20"/>
          <w:szCs w:val="20"/>
        </w:rPr>
        <w:t xml:space="preserve"> </w:t>
      </w:r>
      <w:r w:rsidRPr="009C3039">
        <w:rPr>
          <w:rFonts w:ascii="Times New Roman" w:hAnsi="Times New Roman"/>
          <w:sz w:val="20"/>
          <w:szCs w:val="20"/>
        </w:rPr>
        <w:t>and</w:t>
      </w:r>
      <w:r w:rsidRPr="009C3039">
        <w:rPr>
          <w:rFonts w:ascii="Times New Roman" w:hAnsi="Times New Roman"/>
          <w:spacing w:val="-1"/>
          <w:sz w:val="20"/>
          <w:szCs w:val="20"/>
        </w:rPr>
        <w:t xml:space="preserve"> </w:t>
      </w:r>
      <w:r w:rsidRPr="009C3039">
        <w:rPr>
          <w:rFonts w:ascii="Times New Roman" w:hAnsi="Times New Roman"/>
          <w:sz w:val="20"/>
          <w:szCs w:val="20"/>
        </w:rPr>
        <w:t>labour</w:t>
      </w:r>
      <w:r w:rsidRPr="009C3039">
        <w:rPr>
          <w:rFonts w:ascii="Times New Roman" w:hAnsi="Times New Roman"/>
          <w:spacing w:val="-4"/>
          <w:sz w:val="20"/>
          <w:szCs w:val="20"/>
        </w:rPr>
        <w:t xml:space="preserve"> </w:t>
      </w:r>
      <w:r w:rsidRPr="009C3039">
        <w:rPr>
          <w:rFonts w:ascii="Times New Roman" w:hAnsi="Times New Roman"/>
          <w:sz w:val="20"/>
          <w:szCs w:val="20"/>
        </w:rPr>
        <w:t>intensive.</w:t>
      </w:r>
      <w:r w:rsidRPr="009C3039">
        <w:rPr>
          <w:rFonts w:ascii="Times New Roman" w:hAnsi="Times New Roman"/>
          <w:spacing w:val="-4"/>
          <w:sz w:val="20"/>
          <w:szCs w:val="20"/>
        </w:rPr>
        <w:t xml:space="preserve"> </w:t>
      </w:r>
      <w:r w:rsidRPr="009C3039">
        <w:rPr>
          <w:rFonts w:ascii="Times New Roman" w:hAnsi="Times New Roman"/>
          <w:sz w:val="20"/>
          <w:szCs w:val="20"/>
        </w:rPr>
        <w:t>In</w:t>
      </w:r>
      <w:r w:rsidRPr="009C3039">
        <w:rPr>
          <w:rFonts w:ascii="Times New Roman" w:hAnsi="Times New Roman"/>
          <w:spacing w:val="-1"/>
          <w:sz w:val="20"/>
          <w:szCs w:val="20"/>
        </w:rPr>
        <w:t xml:space="preserve"> </w:t>
      </w:r>
      <w:r w:rsidRPr="009C3039">
        <w:rPr>
          <w:rFonts w:ascii="Times New Roman" w:hAnsi="Times New Roman"/>
          <w:sz w:val="20"/>
          <w:szCs w:val="20"/>
        </w:rPr>
        <w:t>India</w:t>
      </w:r>
      <w:r w:rsidRPr="009C3039">
        <w:rPr>
          <w:rFonts w:ascii="Times New Roman" w:hAnsi="Times New Roman"/>
          <w:spacing w:val="-4"/>
          <w:sz w:val="20"/>
          <w:szCs w:val="20"/>
        </w:rPr>
        <w:t xml:space="preserve"> </w:t>
      </w:r>
      <w:r w:rsidRPr="009C3039">
        <w:rPr>
          <w:rFonts w:ascii="Times New Roman" w:hAnsi="Times New Roman"/>
          <w:sz w:val="20"/>
          <w:szCs w:val="20"/>
        </w:rPr>
        <w:t>and</w:t>
      </w:r>
      <w:r w:rsidRPr="009C3039">
        <w:rPr>
          <w:rFonts w:ascii="Times New Roman" w:hAnsi="Times New Roman"/>
          <w:spacing w:val="-1"/>
          <w:sz w:val="20"/>
          <w:szCs w:val="20"/>
        </w:rPr>
        <w:t xml:space="preserve"> </w:t>
      </w:r>
      <w:r w:rsidRPr="009C3039">
        <w:rPr>
          <w:rFonts w:ascii="Times New Roman" w:hAnsi="Times New Roman"/>
          <w:sz w:val="20"/>
          <w:szCs w:val="20"/>
        </w:rPr>
        <w:t>globally,</w:t>
      </w:r>
      <w:r w:rsidRPr="009C3039">
        <w:rPr>
          <w:rFonts w:ascii="Times New Roman" w:hAnsi="Times New Roman"/>
          <w:spacing w:val="-4"/>
          <w:sz w:val="20"/>
          <w:szCs w:val="20"/>
        </w:rPr>
        <w:t xml:space="preserve"> </w:t>
      </w:r>
      <w:r w:rsidRPr="009C3039">
        <w:rPr>
          <w:rFonts w:ascii="Times New Roman" w:hAnsi="Times New Roman"/>
          <w:sz w:val="20"/>
          <w:szCs w:val="20"/>
        </w:rPr>
        <w:t>much</w:t>
      </w:r>
      <w:r w:rsidRPr="009C3039">
        <w:rPr>
          <w:rFonts w:ascii="Times New Roman" w:hAnsi="Times New Roman"/>
          <w:spacing w:val="-4"/>
          <w:sz w:val="20"/>
          <w:szCs w:val="20"/>
        </w:rPr>
        <w:t xml:space="preserve"> </w:t>
      </w:r>
      <w:r w:rsidRPr="009C3039">
        <w:rPr>
          <w:rFonts w:ascii="Times New Roman" w:hAnsi="Times New Roman"/>
          <w:sz w:val="20"/>
          <w:szCs w:val="20"/>
        </w:rPr>
        <w:t>of</w:t>
      </w:r>
      <w:r w:rsidRPr="009C3039">
        <w:rPr>
          <w:rFonts w:ascii="Times New Roman" w:hAnsi="Times New Roman"/>
          <w:spacing w:val="-4"/>
          <w:sz w:val="20"/>
          <w:szCs w:val="20"/>
        </w:rPr>
        <w:t xml:space="preserve"> </w:t>
      </w:r>
      <w:r w:rsidRPr="009C3039">
        <w:rPr>
          <w:rFonts w:ascii="Times New Roman" w:hAnsi="Times New Roman"/>
          <w:sz w:val="20"/>
          <w:szCs w:val="20"/>
        </w:rPr>
        <w:t>e-waste</w:t>
      </w:r>
      <w:r w:rsidRPr="009C3039">
        <w:rPr>
          <w:rFonts w:ascii="Times New Roman" w:hAnsi="Times New Roman"/>
          <w:spacing w:val="-4"/>
          <w:sz w:val="20"/>
          <w:szCs w:val="20"/>
        </w:rPr>
        <w:t xml:space="preserve"> </w:t>
      </w:r>
      <w:r w:rsidRPr="009C3039">
        <w:rPr>
          <w:rFonts w:ascii="Times New Roman" w:hAnsi="Times New Roman"/>
          <w:sz w:val="20"/>
          <w:szCs w:val="20"/>
        </w:rPr>
        <w:t>fall under</w:t>
      </w:r>
      <w:r w:rsidRPr="009C3039">
        <w:rPr>
          <w:rFonts w:ascii="Times New Roman" w:hAnsi="Times New Roman"/>
          <w:spacing w:val="-16"/>
          <w:sz w:val="20"/>
          <w:szCs w:val="20"/>
        </w:rPr>
        <w:t xml:space="preserve"> </w:t>
      </w:r>
      <w:r w:rsidRPr="009C3039">
        <w:rPr>
          <w:rFonts w:ascii="Times New Roman" w:hAnsi="Times New Roman"/>
          <w:sz w:val="20"/>
          <w:szCs w:val="20"/>
        </w:rPr>
        <w:t>the</w:t>
      </w:r>
      <w:r w:rsidRPr="009C3039">
        <w:rPr>
          <w:rFonts w:ascii="Times New Roman" w:hAnsi="Times New Roman"/>
          <w:spacing w:val="-17"/>
          <w:sz w:val="20"/>
          <w:szCs w:val="20"/>
        </w:rPr>
        <w:t xml:space="preserve"> </w:t>
      </w:r>
      <w:r w:rsidRPr="009C3039">
        <w:rPr>
          <w:rFonts w:ascii="Times New Roman" w:hAnsi="Times New Roman"/>
          <w:sz w:val="20"/>
          <w:szCs w:val="20"/>
        </w:rPr>
        <w:t>purview</w:t>
      </w:r>
      <w:r w:rsidRPr="009C3039">
        <w:rPr>
          <w:rFonts w:ascii="Times New Roman" w:hAnsi="Times New Roman"/>
          <w:spacing w:val="-16"/>
          <w:sz w:val="20"/>
          <w:szCs w:val="20"/>
        </w:rPr>
        <w:t xml:space="preserve"> </w:t>
      </w:r>
      <w:r w:rsidRPr="009C3039">
        <w:rPr>
          <w:rFonts w:ascii="Times New Roman" w:hAnsi="Times New Roman"/>
          <w:sz w:val="20"/>
          <w:szCs w:val="20"/>
        </w:rPr>
        <w:t>of</w:t>
      </w:r>
      <w:r w:rsidRPr="009C3039">
        <w:rPr>
          <w:rFonts w:ascii="Times New Roman" w:hAnsi="Times New Roman"/>
          <w:spacing w:val="-16"/>
          <w:sz w:val="20"/>
          <w:szCs w:val="20"/>
        </w:rPr>
        <w:t xml:space="preserve"> </w:t>
      </w:r>
      <w:r w:rsidRPr="009C3039">
        <w:rPr>
          <w:rFonts w:ascii="Times New Roman" w:hAnsi="Times New Roman"/>
          <w:sz w:val="20"/>
          <w:szCs w:val="20"/>
        </w:rPr>
        <w:t>the</w:t>
      </w:r>
      <w:r w:rsidRPr="009C3039">
        <w:rPr>
          <w:rFonts w:ascii="Times New Roman" w:hAnsi="Times New Roman"/>
          <w:spacing w:val="-14"/>
          <w:sz w:val="20"/>
          <w:szCs w:val="20"/>
        </w:rPr>
        <w:t xml:space="preserve"> </w:t>
      </w:r>
      <w:r w:rsidRPr="009C3039">
        <w:rPr>
          <w:rFonts w:ascii="Times New Roman" w:hAnsi="Times New Roman"/>
          <w:sz w:val="20"/>
          <w:szCs w:val="20"/>
        </w:rPr>
        <w:t>unorganized</w:t>
      </w:r>
      <w:r w:rsidRPr="009C3039">
        <w:rPr>
          <w:rFonts w:ascii="Times New Roman" w:hAnsi="Times New Roman"/>
          <w:spacing w:val="-15"/>
          <w:sz w:val="20"/>
          <w:szCs w:val="20"/>
        </w:rPr>
        <w:t xml:space="preserve"> </w:t>
      </w:r>
      <w:r w:rsidRPr="009C3039">
        <w:rPr>
          <w:rFonts w:ascii="Times New Roman" w:hAnsi="Times New Roman"/>
          <w:sz w:val="20"/>
          <w:szCs w:val="20"/>
        </w:rPr>
        <w:t>and</w:t>
      </w:r>
      <w:r w:rsidRPr="009C3039">
        <w:rPr>
          <w:rFonts w:ascii="Times New Roman" w:hAnsi="Times New Roman"/>
          <w:spacing w:val="-14"/>
          <w:sz w:val="20"/>
          <w:szCs w:val="20"/>
        </w:rPr>
        <w:t xml:space="preserve"> </w:t>
      </w:r>
      <w:r w:rsidRPr="009C3039">
        <w:rPr>
          <w:rFonts w:ascii="Times New Roman" w:hAnsi="Times New Roman"/>
          <w:sz w:val="20"/>
          <w:szCs w:val="20"/>
        </w:rPr>
        <w:t>informal</w:t>
      </w:r>
      <w:r w:rsidRPr="009C3039">
        <w:rPr>
          <w:rFonts w:ascii="Times New Roman" w:hAnsi="Times New Roman"/>
          <w:spacing w:val="-19"/>
          <w:sz w:val="20"/>
          <w:szCs w:val="20"/>
        </w:rPr>
        <w:t xml:space="preserve"> </w:t>
      </w:r>
      <w:r w:rsidRPr="009C3039">
        <w:rPr>
          <w:rFonts w:ascii="Times New Roman" w:hAnsi="Times New Roman"/>
          <w:sz w:val="20"/>
          <w:szCs w:val="20"/>
        </w:rPr>
        <w:t>sector.</w:t>
      </w:r>
      <w:r w:rsidRPr="009C3039">
        <w:rPr>
          <w:rFonts w:ascii="Times New Roman" w:hAnsi="Times New Roman"/>
          <w:spacing w:val="-16"/>
          <w:sz w:val="20"/>
          <w:szCs w:val="20"/>
        </w:rPr>
        <w:t xml:space="preserve"> </w:t>
      </w:r>
      <w:r w:rsidRPr="009C3039">
        <w:rPr>
          <w:rFonts w:ascii="Times New Roman" w:hAnsi="Times New Roman"/>
          <w:sz w:val="20"/>
          <w:szCs w:val="20"/>
        </w:rPr>
        <w:t>Lack</w:t>
      </w:r>
      <w:r w:rsidRPr="009C3039">
        <w:rPr>
          <w:rFonts w:ascii="Times New Roman" w:hAnsi="Times New Roman"/>
          <w:spacing w:val="-15"/>
          <w:sz w:val="20"/>
          <w:szCs w:val="20"/>
        </w:rPr>
        <w:t xml:space="preserve"> </w:t>
      </w:r>
      <w:r w:rsidRPr="009C3039">
        <w:rPr>
          <w:rFonts w:ascii="Times New Roman" w:hAnsi="Times New Roman"/>
          <w:sz w:val="20"/>
          <w:szCs w:val="20"/>
        </w:rPr>
        <w:t>of</w:t>
      </w:r>
      <w:r w:rsidRPr="009C3039">
        <w:rPr>
          <w:rFonts w:ascii="Times New Roman" w:hAnsi="Times New Roman"/>
          <w:spacing w:val="-16"/>
          <w:sz w:val="20"/>
          <w:szCs w:val="20"/>
        </w:rPr>
        <w:t xml:space="preserve"> </w:t>
      </w:r>
      <w:r w:rsidRPr="009C3039">
        <w:rPr>
          <w:rFonts w:ascii="Times New Roman" w:hAnsi="Times New Roman"/>
          <w:sz w:val="20"/>
          <w:szCs w:val="20"/>
        </w:rPr>
        <w:t>awareness, skills,</w:t>
      </w:r>
      <w:r w:rsidRPr="009C3039">
        <w:rPr>
          <w:rFonts w:ascii="Times New Roman" w:hAnsi="Times New Roman"/>
          <w:spacing w:val="-12"/>
          <w:sz w:val="20"/>
          <w:szCs w:val="20"/>
        </w:rPr>
        <w:t xml:space="preserve"> </w:t>
      </w:r>
      <w:r w:rsidRPr="009C3039">
        <w:rPr>
          <w:rFonts w:ascii="Times New Roman" w:hAnsi="Times New Roman"/>
          <w:sz w:val="20"/>
          <w:szCs w:val="20"/>
        </w:rPr>
        <w:t>and</w:t>
      </w:r>
      <w:r w:rsidRPr="009C3039">
        <w:rPr>
          <w:rFonts w:ascii="Times New Roman" w:hAnsi="Times New Roman"/>
          <w:spacing w:val="-12"/>
          <w:sz w:val="20"/>
          <w:szCs w:val="20"/>
        </w:rPr>
        <w:t xml:space="preserve"> </w:t>
      </w:r>
      <w:r w:rsidRPr="009C3039">
        <w:rPr>
          <w:rFonts w:ascii="Times New Roman" w:hAnsi="Times New Roman"/>
          <w:sz w:val="20"/>
          <w:szCs w:val="20"/>
        </w:rPr>
        <w:t>proper</w:t>
      </w:r>
      <w:r w:rsidRPr="009C3039">
        <w:rPr>
          <w:rFonts w:ascii="Times New Roman" w:hAnsi="Times New Roman"/>
          <w:spacing w:val="-13"/>
          <w:sz w:val="20"/>
          <w:szCs w:val="20"/>
        </w:rPr>
        <w:t xml:space="preserve"> </w:t>
      </w:r>
      <w:r w:rsidRPr="009C3039">
        <w:rPr>
          <w:rFonts w:ascii="Times New Roman" w:hAnsi="Times New Roman"/>
          <w:sz w:val="20"/>
          <w:szCs w:val="20"/>
        </w:rPr>
        <w:t>processes</w:t>
      </w:r>
      <w:r w:rsidRPr="009C3039">
        <w:rPr>
          <w:rFonts w:ascii="Times New Roman" w:hAnsi="Times New Roman"/>
          <w:spacing w:val="-13"/>
          <w:sz w:val="20"/>
          <w:szCs w:val="20"/>
        </w:rPr>
        <w:t xml:space="preserve"> </w:t>
      </w:r>
      <w:r w:rsidRPr="009C3039">
        <w:rPr>
          <w:rFonts w:ascii="Times New Roman" w:hAnsi="Times New Roman"/>
          <w:sz w:val="20"/>
          <w:szCs w:val="20"/>
        </w:rPr>
        <w:t>has</w:t>
      </w:r>
      <w:r w:rsidRPr="009C3039">
        <w:rPr>
          <w:rFonts w:ascii="Times New Roman" w:hAnsi="Times New Roman"/>
          <w:spacing w:val="-12"/>
          <w:sz w:val="20"/>
          <w:szCs w:val="20"/>
        </w:rPr>
        <w:t xml:space="preserve"> </w:t>
      </w:r>
      <w:r w:rsidRPr="009C3039">
        <w:rPr>
          <w:rFonts w:ascii="Times New Roman" w:hAnsi="Times New Roman"/>
          <w:sz w:val="20"/>
          <w:szCs w:val="20"/>
        </w:rPr>
        <w:t>hindered</w:t>
      </w:r>
      <w:r w:rsidRPr="009C3039">
        <w:rPr>
          <w:rFonts w:ascii="Times New Roman" w:hAnsi="Times New Roman"/>
          <w:spacing w:val="-12"/>
          <w:sz w:val="20"/>
          <w:szCs w:val="20"/>
        </w:rPr>
        <w:t xml:space="preserve"> </w:t>
      </w:r>
      <w:r w:rsidRPr="009C3039">
        <w:rPr>
          <w:rFonts w:ascii="Times New Roman" w:hAnsi="Times New Roman"/>
          <w:sz w:val="20"/>
          <w:szCs w:val="20"/>
        </w:rPr>
        <w:t>the</w:t>
      </w:r>
      <w:r w:rsidRPr="009C3039">
        <w:rPr>
          <w:rFonts w:ascii="Times New Roman" w:hAnsi="Times New Roman"/>
          <w:spacing w:val="-14"/>
          <w:sz w:val="20"/>
          <w:szCs w:val="20"/>
        </w:rPr>
        <w:t xml:space="preserve"> </w:t>
      </w:r>
      <w:r w:rsidRPr="009C3039">
        <w:rPr>
          <w:rFonts w:ascii="Times New Roman" w:hAnsi="Times New Roman"/>
          <w:sz w:val="20"/>
          <w:szCs w:val="20"/>
        </w:rPr>
        <w:t>sector’s</w:t>
      </w:r>
      <w:r w:rsidRPr="009C3039">
        <w:rPr>
          <w:rFonts w:ascii="Times New Roman" w:hAnsi="Times New Roman"/>
          <w:spacing w:val="-13"/>
          <w:sz w:val="20"/>
          <w:szCs w:val="20"/>
        </w:rPr>
        <w:t xml:space="preserve"> </w:t>
      </w:r>
      <w:r w:rsidRPr="009C3039">
        <w:rPr>
          <w:rFonts w:ascii="Times New Roman" w:hAnsi="Times New Roman"/>
          <w:sz w:val="20"/>
          <w:szCs w:val="20"/>
        </w:rPr>
        <w:t xml:space="preserve">growth [4]. </w:t>
      </w:r>
      <w:r w:rsidRPr="009C3039">
        <w:rPr>
          <w:rFonts w:ascii="Times New Roman" w:hAnsi="Times New Roman"/>
          <w:bCs/>
          <w:sz w:val="20"/>
          <w:szCs w:val="20"/>
        </w:rPr>
        <w:t>Some plans for maintaining electronic waste, offers the new evaluation methods for e-waste recycling [5].</w:t>
      </w:r>
    </w:p>
    <w:p w14:paraId="63042C35" w14:textId="77777777" w:rsidR="00F171CD" w:rsidRPr="009C3039" w:rsidRDefault="00F171CD" w:rsidP="00F171CD">
      <w:pPr>
        <w:pStyle w:val="NormalWeb"/>
        <w:numPr>
          <w:ilvl w:val="1"/>
          <w:numId w:val="31"/>
        </w:numPr>
        <w:spacing w:beforeAutospacing="0" w:after="0" w:afterAutospacing="0"/>
        <w:ind w:left="709" w:hanging="425"/>
        <w:jc w:val="both"/>
        <w:rPr>
          <w:b/>
          <w:sz w:val="22"/>
          <w:szCs w:val="20"/>
        </w:rPr>
      </w:pPr>
      <w:r w:rsidRPr="009C3039">
        <w:rPr>
          <w:b/>
          <w:sz w:val="22"/>
          <w:szCs w:val="20"/>
        </w:rPr>
        <w:t>Key Features of Smart e-waste Management</w:t>
      </w:r>
    </w:p>
    <w:p w14:paraId="3220EB49" w14:textId="77777777" w:rsidR="00F171CD" w:rsidRPr="009C3039" w:rsidRDefault="00F171CD" w:rsidP="00F171CD">
      <w:pPr>
        <w:pStyle w:val="NormalWeb"/>
        <w:spacing w:beforeAutospacing="0" w:after="0" w:afterAutospacing="0"/>
        <w:ind w:left="284"/>
        <w:jc w:val="both"/>
        <w:rPr>
          <w:rFonts w:eastAsia="Tahoma"/>
          <w:sz w:val="20"/>
          <w:szCs w:val="20"/>
          <w:lang w:val="en-US" w:eastAsia="en-US"/>
        </w:rPr>
      </w:pPr>
      <w:r w:rsidRPr="009C3039">
        <w:rPr>
          <w:sz w:val="20"/>
          <w:szCs w:val="20"/>
        </w:rPr>
        <w:t xml:space="preserve">A well-designed smart waste management app offers users a range of powerful features and functionalities. It simplifies and automates numerous repetitive tasks within the system, enhancing both efficiency and effectiveness. Moreover, it contributes to improving waste management practices and overall quality of life. Below are </w:t>
      </w:r>
      <w:r w:rsidR="00B375A2">
        <w:rPr>
          <w:sz w:val="20"/>
          <w:szCs w:val="20"/>
        </w:rPr>
        <w:t>few</w:t>
      </w:r>
      <w:r w:rsidRPr="009C3039">
        <w:rPr>
          <w:sz w:val="20"/>
          <w:szCs w:val="20"/>
        </w:rPr>
        <w:t xml:space="preserve"> key features of a Smart Waste Management app:</w:t>
      </w:r>
      <w:r w:rsidRPr="009C3039">
        <w:rPr>
          <w:rFonts w:eastAsia="Tahoma"/>
          <w:sz w:val="20"/>
          <w:szCs w:val="20"/>
          <w:lang w:val="en-US" w:eastAsia="en-US"/>
        </w:rPr>
        <w:t xml:space="preserve"> </w:t>
      </w:r>
    </w:p>
    <w:p w14:paraId="33EF16ED" w14:textId="77777777" w:rsidR="00F171CD" w:rsidRPr="009C3039" w:rsidRDefault="00F171CD" w:rsidP="00F171CD">
      <w:pPr>
        <w:pStyle w:val="NormalWeb"/>
        <w:numPr>
          <w:ilvl w:val="0"/>
          <w:numId w:val="32"/>
        </w:numPr>
        <w:jc w:val="both"/>
        <w:rPr>
          <w:rFonts w:eastAsia="Tahoma"/>
          <w:sz w:val="20"/>
          <w:szCs w:val="20"/>
          <w:lang w:val="en-US" w:eastAsia="en-US"/>
        </w:rPr>
      </w:pPr>
      <w:r w:rsidRPr="009C3039">
        <w:rPr>
          <w:rFonts w:eastAsia="Tahoma"/>
          <w:sz w:val="20"/>
          <w:szCs w:val="20"/>
          <w:lang w:val="en-US" w:eastAsia="en-US"/>
        </w:rPr>
        <w:t>Bin Inventory:  Through the bin inventory feature, users can view and track bins across various locations. The app allows users to see waste containers on a map and access detailed information about each bin, such as its capacity, waste type, location, fill level, and collection schedule.</w:t>
      </w:r>
    </w:p>
    <w:p w14:paraId="764F5FE8" w14:textId="77777777" w:rsidR="00F171CD" w:rsidRPr="009C3039" w:rsidRDefault="00F171CD" w:rsidP="00F171CD">
      <w:pPr>
        <w:pStyle w:val="NormalWeb"/>
        <w:numPr>
          <w:ilvl w:val="0"/>
          <w:numId w:val="32"/>
        </w:numPr>
        <w:spacing w:beforeAutospacing="0" w:after="0" w:afterAutospacing="0"/>
        <w:jc w:val="both"/>
        <w:rPr>
          <w:rFonts w:eastAsia="Tahoma"/>
          <w:sz w:val="20"/>
          <w:szCs w:val="20"/>
          <w:lang w:val="en-US" w:eastAsia="en-US"/>
        </w:rPr>
      </w:pPr>
      <w:r w:rsidRPr="009C3039">
        <w:rPr>
          <w:rFonts w:eastAsia="Tahoma"/>
          <w:sz w:val="20"/>
          <w:szCs w:val="20"/>
          <w:lang w:val="en-US" w:eastAsia="en-US"/>
        </w:rPr>
        <w:t>Real-time Data: By utilizing sensors, users can gather real-time data from the bins, providing insights into whether a waste container is empty or full. Additionally, the app enables users to predict when the bin is likely to fill up, helping them track the last waste collection time. This functionality ensures that the smart waste management app prevents waste overflow by offering timely information.</w:t>
      </w:r>
    </w:p>
    <w:p w14:paraId="5E1F3101" w14:textId="77777777" w:rsidR="00F171CD" w:rsidRPr="009C3039" w:rsidRDefault="00F171CD" w:rsidP="00F171CD">
      <w:pPr>
        <w:pStyle w:val="NormalWeb"/>
        <w:numPr>
          <w:ilvl w:val="0"/>
          <w:numId w:val="32"/>
        </w:numPr>
        <w:spacing w:beforeAutospacing="0" w:after="0" w:afterAutospacing="0"/>
        <w:jc w:val="both"/>
        <w:rPr>
          <w:rFonts w:eastAsia="Tahoma"/>
          <w:sz w:val="20"/>
          <w:szCs w:val="20"/>
          <w:lang w:val="en-US" w:eastAsia="en-US"/>
        </w:rPr>
      </w:pPr>
      <w:r w:rsidRPr="009C3039">
        <w:rPr>
          <w:rFonts w:eastAsia="Tahoma"/>
          <w:sz w:val="20"/>
          <w:szCs w:val="20"/>
          <w:lang w:val="en-US" w:eastAsia="en-US"/>
        </w:rPr>
        <w:t xml:space="preserve">Bin Filling </w:t>
      </w:r>
      <w:proofErr w:type="spellStart"/>
      <w:proofErr w:type="gramStart"/>
      <w:r w:rsidRPr="009C3039">
        <w:rPr>
          <w:rFonts w:eastAsia="Tahoma"/>
          <w:sz w:val="20"/>
          <w:szCs w:val="20"/>
          <w:lang w:val="en-US" w:eastAsia="en-US"/>
        </w:rPr>
        <w:t>Cycle:This</w:t>
      </w:r>
      <w:proofErr w:type="spellEnd"/>
      <w:proofErr w:type="gramEnd"/>
      <w:r w:rsidRPr="009C3039">
        <w:rPr>
          <w:rFonts w:eastAsia="Tahoma"/>
          <w:sz w:val="20"/>
          <w:szCs w:val="20"/>
          <w:lang w:val="en-US" w:eastAsia="en-US"/>
        </w:rPr>
        <w:t xml:space="preserve"> feature enables users to track the filling cycle of the garbage bin. It provides filling graphs that inform users of the optimal times to collect waste. This ultimately helps save both collection time and costs.</w:t>
      </w:r>
    </w:p>
    <w:p w14:paraId="6DA7D897" w14:textId="77777777" w:rsidR="00F171CD" w:rsidRPr="009C3039" w:rsidRDefault="00F171CD" w:rsidP="00F171CD">
      <w:pPr>
        <w:pStyle w:val="NormalWeb"/>
        <w:numPr>
          <w:ilvl w:val="0"/>
          <w:numId w:val="32"/>
        </w:numPr>
        <w:spacing w:beforeAutospacing="0" w:after="0" w:afterAutospacing="0"/>
        <w:jc w:val="both"/>
        <w:rPr>
          <w:rFonts w:eastAsia="Tahoma"/>
          <w:sz w:val="20"/>
          <w:szCs w:val="20"/>
          <w:lang w:val="en-US" w:eastAsia="en-US"/>
        </w:rPr>
      </w:pPr>
      <w:r w:rsidRPr="009C3039">
        <w:rPr>
          <w:rFonts w:eastAsia="Tahoma"/>
          <w:sz w:val="20"/>
          <w:szCs w:val="20"/>
          <w:lang w:val="en-US" w:eastAsia="en-US"/>
        </w:rPr>
        <w:lastRenderedPageBreak/>
        <w:t>Pick Evaluation: Pick evaluation tracks the number of bins collected and missed during each cycle. Using sensors, users can identify which waste containers were overlooked during collection. This feature also helps users create an efficient collection schedule, ensuring that no bins are left half-empty.</w:t>
      </w:r>
    </w:p>
    <w:p w14:paraId="5B2D01E7" w14:textId="77777777" w:rsidR="00F171CD" w:rsidRPr="009C3039" w:rsidRDefault="00F171CD" w:rsidP="00F171CD">
      <w:pPr>
        <w:pStyle w:val="NormalWeb"/>
        <w:numPr>
          <w:ilvl w:val="0"/>
          <w:numId w:val="32"/>
        </w:numPr>
        <w:jc w:val="both"/>
        <w:rPr>
          <w:rFonts w:eastAsia="Tahoma"/>
          <w:sz w:val="20"/>
          <w:szCs w:val="20"/>
          <w:lang w:val="en-US" w:eastAsia="en-US"/>
        </w:rPr>
      </w:pPr>
      <w:r w:rsidRPr="009C3039">
        <w:rPr>
          <w:rFonts w:eastAsia="Tahoma"/>
          <w:sz w:val="20"/>
          <w:szCs w:val="20"/>
          <w:lang w:val="en-US" w:eastAsia="en-US"/>
        </w:rPr>
        <w:t>•Bin Distribution: This feature enables users to optimize bin distribution by identifying areas with too few or too many bins. Smart waste management apps help balance the allocation, allowing users to adjust the placement of containers based on the specific needs of each location.</w:t>
      </w:r>
    </w:p>
    <w:p w14:paraId="68AEEE3B" w14:textId="77777777" w:rsidR="00F171CD" w:rsidRPr="009C3039" w:rsidRDefault="00F171CD" w:rsidP="00F171CD">
      <w:pPr>
        <w:pStyle w:val="NormalWeb"/>
        <w:numPr>
          <w:ilvl w:val="0"/>
          <w:numId w:val="32"/>
        </w:numPr>
        <w:jc w:val="both"/>
        <w:rPr>
          <w:rFonts w:eastAsia="Tahoma"/>
          <w:sz w:val="20"/>
          <w:szCs w:val="20"/>
          <w:lang w:val="en-US" w:eastAsia="en-US"/>
        </w:rPr>
      </w:pPr>
      <w:r w:rsidRPr="009C3039">
        <w:rPr>
          <w:rFonts w:eastAsia="Tahoma"/>
          <w:sz w:val="20"/>
          <w:szCs w:val="20"/>
          <w:lang w:val="en-US" w:eastAsia="en-US"/>
        </w:rPr>
        <w:t xml:space="preserve">Waste Collection: </w:t>
      </w:r>
      <w:proofErr w:type="spellStart"/>
      <w:proofErr w:type="gramStart"/>
      <w:r w:rsidRPr="009C3039">
        <w:rPr>
          <w:rFonts w:eastAsia="Tahoma"/>
          <w:sz w:val="20"/>
          <w:szCs w:val="20"/>
          <w:lang w:val="en-US" w:eastAsia="en-US"/>
        </w:rPr>
        <w:t>Route:Users</w:t>
      </w:r>
      <w:proofErr w:type="spellEnd"/>
      <w:proofErr w:type="gramEnd"/>
      <w:r w:rsidRPr="009C3039">
        <w:rPr>
          <w:rFonts w:eastAsia="Tahoma"/>
          <w:sz w:val="20"/>
          <w:szCs w:val="20"/>
          <w:lang w:val="en-US" w:eastAsia="en-US"/>
        </w:rPr>
        <w:t xml:space="preserve"> can determine the most efficient routes for garbage collection and schedule waste pickups accordingly.</w:t>
      </w:r>
    </w:p>
    <w:p w14:paraId="19F63C2E" w14:textId="77777777" w:rsidR="00F171CD" w:rsidRPr="009C3039" w:rsidRDefault="00F171CD" w:rsidP="00F171CD">
      <w:pPr>
        <w:pStyle w:val="NormalWeb"/>
        <w:numPr>
          <w:ilvl w:val="0"/>
          <w:numId w:val="32"/>
        </w:numPr>
        <w:jc w:val="both"/>
        <w:rPr>
          <w:rFonts w:eastAsia="Tahoma"/>
          <w:sz w:val="20"/>
          <w:szCs w:val="20"/>
          <w:lang w:val="en-US" w:eastAsia="en-US"/>
        </w:rPr>
      </w:pPr>
      <w:r w:rsidRPr="009C3039">
        <w:rPr>
          <w:rFonts w:eastAsia="Tahoma"/>
          <w:sz w:val="20"/>
          <w:szCs w:val="20"/>
          <w:lang w:val="en-US" w:eastAsia="en-US"/>
        </w:rPr>
        <w:t xml:space="preserve">Cost </w:t>
      </w:r>
      <w:proofErr w:type="gramStart"/>
      <w:r w:rsidRPr="009C3039">
        <w:rPr>
          <w:rFonts w:eastAsia="Tahoma"/>
          <w:sz w:val="20"/>
          <w:szCs w:val="20"/>
          <w:lang w:val="en-US" w:eastAsia="en-US"/>
        </w:rPr>
        <w:t>Estimation :Users</w:t>
      </w:r>
      <w:proofErr w:type="gramEnd"/>
      <w:r w:rsidRPr="009C3039">
        <w:rPr>
          <w:rFonts w:eastAsia="Tahoma"/>
          <w:sz w:val="20"/>
          <w:szCs w:val="20"/>
          <w:lang w:val="en-US" w:eastAsia="en-US"/>
        </w:rPr>
        <w:t xml:space="preserve"> can estimate the cost of waste management services by using various variables to calculate overall collection expenses. Some apps allow users to set costs based on factors such as the number of bins, vehicles, depots, and waste disposal.</w:t>
      </w:r>
    </w:p>
    <w:p w14:paraId="166F7606" w14:textId="77777777" w:rsidR="00F171CD" w:rsidRPr="009C3039" w:rsidRDefault="00F171CD" w:rsidP="00F171CD">
      <w:pPr>
        <w:pStyle w:val="NormalWeb"/>
        <w:numPr>
          <w:ilvl w:val="0"/>
          <w:numId w:val="32"/>
        </w:numPr>
        <w:jc w:val="both"/>
        <w:rPr>
          <w:rFonts w:eastAsia="Tahoma"/>
          <w:sz w:val="20"/>
          <w:szCs w:val="20"/>
          <w:lang w:val="en-US" w:eastAsia="en-US"/>
        </w:rPr>
      </w:pPr>
      <w:r w:rsidRPr="009C3039">
        <w:rPr>
          <w:rFonts w:eastAsia="Tahoma"/>
          <w:sz w:val="20"/>
          <w:szCs w:val="20"/>
          <w:lang w:val="en-US" w:eastAsia="en-US"/>
        </w:rPr>
        <w:t xml:space="preserve">Real-time Analytics and </w:t>
      </w:r>
      <w:proofErr w:type="spellStart"/>
      <w:proofErr w:type="gramStart"/>
      <w:r w:rsidRPr="009C3039">
        <w:rPr>
          <w:rFonts w:eastAsia="Tahoma"/>
          <w:sz w:val="20"/>
          <w:szCs w:val="20"/>
          <w:lang w:val="en-US" w:eastAsia="en-US"/>
        </w:rPr>
        <w:t>Reporting:Citizens</w:t>
      </w:r>
      <w:proofErr w:type="spellEnd"/>
      <w:proofErr w:type="gramEnd"/>
      <w:r w:rsidRPr="009C3039">
        <w:rPr>
          <w:rFonts w:eastAsia="Tahoma"/>
          <w:sz w:val="20"/>
          <w:szCs w:val="20"/>
          <w:lang w:val="en-US" w:eastAsia="en-US"/>
        </w:rPr>
        <w:t xml:space="preserve"> can report any issues or complaints related to the bins by providing photos and location details. This feature helps service providers address and resolve the issues promptly.</w:t>
      </w:r>
    </w:p>
    <w:p w14:paraId="4D0F7854" w14:textId="77777777" w:rsidR="00F171CD" w:rsidRPr="009C3039" w:rsidRDefault="00F171CD" w:rsidP="00F171CD">
      <w:pPr>
        <w:spacing w:before="36" w:line="254" w:lineRule="auto"/>
        <w:ind w:left="1288" w:right="314" w:firstLine="130"/>
        <w:jc w:val="both"/>
        <w:rPr>
          <w:rFonts w:ascii="Times New Roman" w:eastAsia="Tahoma" w:hAnsi="Times New Roman"/>
          <w:sz w:val="20"/>
          <w:szCs w:val="20"/>
          <w:lang w:val="en-US" w:eastAsia="en-US"/>
        </w:rPr>
      </w:pPr>
      <w:r w:rsidRPr="009C3039">
        <w:rPr>
          <w:rFonts w:ascii="Times New Roman" w:hAnsi="Times New Roman"/>
          <w:sz w:val="20"/>
          <w:szCs w:val="20"/>
        </w:rPr>
        <w:t>The</w:t>
      </w:r>
      <w:r w:rsidRPr="009C3039">
        <w:rPr>
          <w:rFonts w:ascii="Times New Roman" w:hAnsi="Times New Roman"/>
          <w:spacing w:val="-10"/>
          <w:sz w:val="20"/>
          <w:szCs w:val="20"/>
        </w:rPr>
        <w:t xml:space="preserve"> </w:t>
      </w:r>
      <w:r w:rsidR="00A177EA">
        <w:rPr>
          <w:rFonts w:ascii="Times New Roman" w:hAnsi="Times New Roman"/>
          <w:spacing w:val="-10"/>
          <w:sz w:val="20"/>
          <w:szCs w:val="20"/>
        </w:rPr>
        <w:t>foremost</w:t>
      </w:r>
      <w:r w:rsidRPr="009C3039">
        <w:rPr>
          <w:rFonts w:ascii="Times New Roman" w:hAnsi="Times New Roman"/>
          <w:spacing w:val="-10"/>
          <w:sz w:val="20"/>
          <w:szCs w:val="20"/>
        </w:rPr>
        <w:t xml:space="preserve"> </w:t>
      </w:r>
      <w:r w:rsidRPr="009C3039">
        <w:rPr>
          <w:rFonts w:ascii="Times New Roman" w:hAnsi="Times New Roman"/>
          <w:sz w:val="20"/>
          <w:szCs w:val="20"/>
        </w:rPr>
        <w:t>purpose</w:t>
      </w:r>
      <w:r w:rsidRPr="009C3039">
        <w:rPr>
          <w:rFonts w:ascii="Times New Roman" w:hAnsi="Times New Roman"/>
          <w:spacing w:val="-11"/>
          <w:sz w:val="20"/>
          <w:szCs w:val="20"/>
        </w:rPr>
        <w:t xml:space="preserve"> </w:t>
      </w:r>
      <w:r w:rsidRPr="009C3039">
        <w:rPr>
          <w:rFonts w:ascii="Times New Roman" w:hAnsi="Times New Roman"/>
          <w:sz w:val="20"/>
          <w:szCs w:val="20"/>
        </w:rPr>
        <w:t>of</w:t>
      </w:r>
      <w:r w:rsidRPr="009C3039">
        <w:rPr>
          <w:rFonts w:ascii="Times New Roman" w:hAnsi="Times New Roman"/>
          <w:sz w:val="20"/>
          <w:szCs w:val="20"/>
          <w:lang w:val="en-IN"/>
        </w:rPr>
        <w:t xml:space="preserve"> </w:t>
      </w:r>
      <w:r w:rsidRPr="009C3039">
        <w:rPr>
          <w:rFonts w:ascii="Times New Roman" w:hAnsi="Times New Roman"/>
          <w:sz w:val="20"/>
          <w:szCs w:val="20"/>
        </w:rPr>
        <w:t>Scrapmanager</w:t>
      </w:r>
      <w:r w:rsidRPr="009C3039">
        <w:rPr>
          <w:rFonts w:ascii="Times New Roman" w:hAnsi="Times New Roman"/>
          <w:spacing w:val="-9"/>
          <w:sz w:val="20"/>
          <w:szCs w:val="20"/>
        </w:rPr>
        <w:t xml:space="preserve"> i</w:t>
      </w:r>
      <w:r w:rsidRPr="009C3039">
        <w:rPr>
          <w:rFonts w:ascii="Times New Roman" w:hAnsi="Times New Roman"/>
          <w:sz w:val="20"/>
          <w:szCs w:val="20"/>
        </w:rPr>
        <w:t xml:space="preserve">s to provide another method </w:t>
      </w:r>
      <w:r w:rsidRPr="009C3039">
        <w:rPr>
          <w:rFonts w:ascii="Times New Roman" w:hAnsi="Times New Roman"/>
          <w:sz w:val="20"/>
          <w:szCs w:val="20"/>
          <w:lang w:val="en-IN"/>
        </w:rPr>
        <w:t>for</w:t>
      </w:r>
      <w:r w:rsidRPr="009C3039">
        <w:rPr>
          <w:rFonts w:ascii="Times New Roman" w:hAnsi="Times New Roman"/>
          <w:sz w:val="20"/>
          <w:szCs w:val="20"/>
        </w:rPr>
        <w:t xml:space="preserve"> the client to dispose the electronic waste material. E-Waste Management System (Scrapmanager) is a web-based system that</w:t>
      </w:r>
      <w:r w:rsidRPr="009C3039">
        <w:rPr>
          <w:rFonts w:ascii="Times New Roman" w:hAnsi="Times New Roman"/>
          <w:spacing w:val="-1"/>
          <w:sz w:val="20"/>
          <w:szCs w:val="20"/>
        </w:rPr>
        <w:t xml:space="preserve"> </w:t>
      </w:r>
      <w:r w:rsidRPr="009C3039">
        <w:rPr>
          <w:rFonts w:ascii="Times New Roman" w:hAnsi="Times New Roman"/>
          <w:sz w:val="20"/>
          <w:szCs w:val="20"/>
        </w:rPr>
        <w:t>can</w:t>
      </w:r>
      <w:r w:rsidRPr="009C3039">
        <w:rPr>
          <w:rFonts w:ascii="Times New Roman" w:hAnsi="Times New Roman"/>
          <w:spacing w:val="-1"/>
          <w:sz w:val="20"/>
          <w:szCs w:val="20"/>
        </w:rPr>
        <w:t xml:space="preserve"> </w:t>
      </w:r>
      <w:r w:rsidRPr="009C3039">
        <w:rPr>
          <w:rFonts w:ascii="Times New Roman" w:hAnsi="Times New Roman"/>
          <w:sz w:val="20"/>
          <w:szCs w:val="20"/>
        </w:rPr>
        <w:t>be</w:t>
      </w:r>
      <w:r w:rsidRPr="009C3039">
        <w:rPr>
          <w:rFonts w:ascii="Times New Roman" w:hAnsi="Times New Roman"/>
          <w:spacing w:val="-2"/>
          <w:sz w:val="20"/>
          <w:szCs w:val="20"/>
        </w:rPr>
        <w:t xml:space="preserve"> </w:t>
      </w:r>
      <w:r w:rsidRPr="009C3039">
        <w:rPr>
          <w:rFonts w:ascii="Times New Roman" w:hAnsi="Times New Roman"/>
          <w:sz w:val="20"/>
          <w:szCs w:val="20"/>
        </w:rPr>
        <w:t>opened</w:t>
      </w:r>
      <w:r w:rsidRPr="009C3039">
        <w:rPr>
          <w:rFonts w:ascii="Times New Roman" w:hAnsi="Times New Roman"/>
          <w:spacing w:val="-1"/>
          <w:sz w:val="20"/>
          <w:szCs w:val="20"/>
        </w:rPr>
        <w:t xml:space="preserve"> from anywhere using </w:t>
      </w:r>
      <w:r w:rsidRPr="009C3039">
        <w:rPr>
          <w:rFonts w:ascii="Times New Roman" w:hAnsi="Times New Roman"/>
          <w:sz w:val="20"/>
          <w:szCs w:val="20"/>
        </w:rPr>
        <w:t>internet by anyone. It is an automatic system, where we will automate the vending of waste material and the enquiries about the waste equipment for collection.  By adopting organized practices, we can transform e-waste management into a non-profitable recycling sector which is used for creating awareness for saving environment.</w:t>
      </w:r>
      <w:r w:rsidRPr="009C3039">
        <w:rPr>
          <w:rFonts w:ascii="Times New Roman" w:hAnsi="Times New Roman"/>
          <w:spacing w:val="40"/>
          <w:sz w:val="20"/>
          <w:szCs w:val="20"/>
        </w:rPr>
        <w:t xml:space="preserve"> </w:t>
      </w:r>
      <w:r w:rsidRPr="009C3039">
        <w:rPr>
          <w:rFonts w:ascii="Times New Roman" w:hAnsi="Times New Roman"/>
          <w:sz w:val="20"/>
          <w:szCs w:val="20"/>
        </w:rPr>
        <w:t>Through Scrapmanager, we envision:</w:t>
      </w:r>
    </w:p>
    <w:p w14:paraId="6588188A" w14:textId="77777777" w:rsidR="00F171CD" w:rsidRPr="009C3039" w:rsidRDefault="00F171CD" w:rsidP="00F171CD">
      <w:pPr>
        <w:pStyle w:val="ListParagraph"/>
        <w:numPr>
          <w:ilvl w:val="0"/>
          <w:numId w:val="33"/>
        </w:numPr>
        <w:tabs>
          <w:tab w:val="left" w:pos="1760"/>
        </w:tabs>
        <w:spacing w:before="24" w:line="254" w:lineRule="auto"/>
        <w:ind w:right="313"/>
        <w:jc w:val="both"/>
        <w:rPr>
          <w:rFonts w:ascii="Times New Roman" w:hAnsi="Times New Roman" w:cs="Times New Roman"/>
          <w:sz w:val="20"/>
          <w:szCs w:val="20"/>
        </w:rPr>
      </w:pPr>
      <w:r w:rsidRPr="009C3039">
        <w:rPr>
          <w:rFonts w:ascii="Times New Roman" w:hAnsi="Times New Roman" w:cs="Times New Roman"/>
          <w:sz w:val="20"/>
          <w:szCs w:val="20"/>
        </w:rPr>
        <w:t>Sustainable Practices: Implementing sustainable practices that minimize environmental impact.</w:t>
      </w:r>
    </w:p>
    <w:p w14:paraId="312240CC" w14:textId="77777777" w:rsidR="00F171CD" w:rsidRPr="009C3039" w:rsidRDefault="00F171CD" w:rsidP="00F171CD">
      <w:pPr>
        <w:pStyle w:val="ListParagraph"/>
        <w:numPr>
          <w:ilvl w:val="0"/>
          <w:numId w:val="33"/>
        </w:numPr>
        <w:tabs>
          <w:tab w:val="left" w:pos="1760"/>
        </w:tabs>
        <w:spacing w:before="25" w:line="254" w:lineRule="auto"/>
        <w:jc w:val="both"/>
        <w:rPr>
          <w:rFonts w:ascii="Times New Roman" w:hAnsi="Times New Roman" w:cs="Times New Roman"/>
          <w:sz w:val="20"/>
          <w:szCs w:val="20"/>
        </w:rPr>
      </w:pPr>
      <w:r w:rsidRPr="009C3039">
        <w:rPr>
          <w:rFonts w:ascii="Times New Roman" w:hAnsi="Times New Roman" w:cs="Times New Roman"/>
          <w:sz w:val="20"/>
          <w:szCs w:val="20"/>
        </w:rPr>
        <w:t>Awareness: Raising awareness about responsible e-waste disposal among businesses and individuals.</w:t>
      </w:r>
    </w:p>
    <w:p w14:paraId="0A1CA3B6" w14:textId="77777777" w:rsidR="00F171CD" w:rsidRPr="009C3039" w:rsidRDefault="00F171CD" w:rsidP="00F171CD">
      <w:pPr>
        <w:pStyle w:val="ListParagraph"/>
        <w:numPr>
          <w:ilvl w:val="0"/>
          <w:numId w:val="33"/>
        </w:numPr>
        <w:tabs>
          <w:tab w:val="left" w:pos="1760"/>
        </w:tabs>
        <w:spacing w:before="24" w:line="254" w:lineRule="auto"/>
        <w:jc w:val="both"/>
        <w:rPr>
          <w:rFonts w:ascii="Times New Roman" w:hAnsi="Times New Roman" w:cs="Times New Roman"/>
          <w:sz w:val="20"/>
          <w:szCs w:val="20"/>
        </w:rPr>
      </w:pPr>
      <w:r w:rsidRPr="009C3039">
        <w:rPr>
          <w:rFonts w:ascii="Times New Roman" w:hAnsi="Times New Roman" w:cs="Times New Roman"/>
          <w:sz w:val="20"/>
          <w:szCs w:val="20"/>
        </w:rPr>
        <w:t>Profitability: Demonstrating e-waste management can be both environmentally responsible and highly profitable.</w:t>
      </w:r>
    </w:p>
    <w:p w14:paraId="07C1292E" w14:textId="77777777" w:rsidR="00F171CD" w:rsidRPr="009C3039" w:rsidRDefault="00F171CD" w:rsidP="00F171CD">
      <w:pPr>
        <w:pStyle w:val="NormalWeb"/>
        <w:numPr>
          <w:ilvl w:val="0"/>
          <w:numId w:val="33"/>
        </w:numPr>
        <w:spacing w:beforeAutospacing="0" w:after="0" w:afterAutospacing="0"/>
        <w:jc w:val="both"/>
        <w:rPr>
          <w:rFonts w:eastAsia="Tahoma"/>
          <w:sz w:val="20"/>
          <w:szCs w:val="20"/>
          <w:lang w:val="en-US" w:eastAsia="en-US"/>
        </w:rPr>
      </w:pPr>
      <w:r w:rsidRPr="009C3039">
        <w:rPr>
          <w:sz w:val="20"/>
          <w:szCs w:val="20"/>
        </w:rPr>
        <w:t>To offer customers convenient, on-demand services anytime, anywhere.</w:t>
      </w:r>
    </w:p>
    <w:p w14:paraId="185575B2" w14:textId="77777777" w:rsidR="00F171CD" w:rsidRPr="009C3039" w:rsidRDefault="00F171CD" w:rsidP="00F171CD">
      <w:pPr>
        <w:pStyle w:val="NormalWeb"/>
        <w:numPr>
          <w:ilvl w:val="0"/>
          <w:numId w:val="33"/>
        </w:numPr>
        <w:spacing w:beforeAutospacing="0" w:after="0" w:afterAutospacing="0"/>
        <w:jc w:val="both"/>
        <w:rPr>
          <w:rFonts w:eastAsia="Tahoma"/>
          <w:sz w:val="20"/>
          <w:szCs w:val="20"/>
          <w:lang w:val="en-US" w:eastAsia="en-US"/>
        </w:rPr>
      </w:pPr>
      <w:r w:rsidRPr="009C3039">
        <w:rPr>
          <w:sz w:val="20"/>
          <w:szCs w:val="20"/>
        </w:rPr>
        <w:t>To promote the recycling and reuse of electronic waste materials.</w:t>
      </w:r>
    </w:p>
    <w:p w14:paraId="2190F90B" w14:textId="77777777" w:rsidR="00F171CD" w:rsidRPr="009C3039" w:rsidRDefault="00F171CD" w:rsidP="00F171CD">
      <w:pPr>
        <w:pStyle w:val="NormalWeb"/>
        <w:numPr>
          <w:ilvl w:val="0"/>
          <w:numId w:val="33"/>
        </w:numPr>
        <w:spacing w:beforeAutospacing="0" w:after="0" w:afterAutospacing="0"/>
        <w:jc w:val="both"/>
        <w:rPr>
          <w:rFonts w:eastAsia="Tahoma"/>
          <w:sz w:val="20"/>
          <w:szCs w:val="20"/>
          <w:lang w:val="en-US" w:eastAsia="en-US"/>
        </w:rPr>
      </w:pPr>
      <w:r w:rsidRPr="009C3039">
        <w:rPr>
          <w:rFonts w:eastAsia="Tahoma"/>
          <w:sz w:val="20"/>
          <w:szCs w:val="20"/>
          <w:lang w:val="en-US" w:eastAsia="en-US"/>
        </w:rPr>
        <w:t>To minimize the</w:t>
      </w:r>
      <w:r w:rsidR="00A177EA" w:rsidRPr="009C3039">
        <w:rPr>
          <w:rFonts w:eastAsia="Tahoma"/>
          <w:sz w:val="20"/>
          <w:szCs w:val="20"/>
          <w:lang w:val="en-US" w:eastAsia="en-US"/>
        </w:rPr>
        <w:t xml:space="preserve"> buildup</w:t>
      </w:r>
      <w:r w:rsidRPr="009C3039">
        <w:rPr>
          <w:rFonts w:eastAsia="Tahoma"/>
          <w:sz w:val="20"/>
          <w:szCs w:val="20"/>
          <w:lang w:val="en-US" w:eastAsia="en-US"/>
        </w:rPr>
        <w:t xml:space="preserve"> of electronic waste in homes.</w:t>
      </w:r>
    </w:p>
    <w:p w14:paraId="51AEEA7F" w14:textId="77777777" w:rsidR="00F171CD" w:rsidRPr="009C3039" w:rsidRDefault="00A177EA" w:rsidP="009C4C71">
      <w:pPr>
        <w:pStyle w:val="NormalWeb"/>
        <w:numPr>
          <w:ilvl w:val="0"/>
          <w:numId w:val="33"/>
        </w:numPr>
        <w:jc w:val="both"/>
        <w:rPr>
          <w:sz w:val="20"/>
          <w:szCs w:val="20"/>
        </w:rPr>
      </w:pPr>
      <w:r>
        <w:rPr>
          <w:sz w:val="20"/>
          <w:szCs w:val="20"/>
        </w:rPr>
        <w:t>To spread awareness about the destructive</w:t>
      </w:r>
      <w:r w:rsidR="00F171CD" w:rsidRPr="009C3039">
        <w:rPr>
          <w:sz w:val="20"/>
          <w:szCs w:val="20"/>
        </w:rPr>
        <w:t xml:space="preserve"> effects of electronic waste.</w:t>
      </w:r>
    </w:p>
    <w:p w14:paraId="3E66D943" w14:textId="77777777" w:rsidR="009C4C71" w:rsidRPr="009C3039" w:rsidRDefault="009C4C71" w:rsidP="009C4C71">
      <w:pPr>
        <w:pStyle w:val="NormalWeb"/>
        <w:ind w:left="1648"/>
        <w:jc w:val="both"/>
        <w:rPr>
          <w:sz w:val="20"/>
          <w:szCs w:val="20"/>
        </w:rPr>
      </w:pPr>
    </w:p>
    <w:p w14:paraId="0AA9B1FD" w14:textId="77777777" w:rsidR="009C4C71" w:rsidRPr="009C3039" w:rsidRDefault="009C4C71" w:rsidP="009C4C71">
      <w:pPr>
        <w:pStyle w:val="NormalWeb"/>
        <w:jc w:val="both"/>
        <w:rPr>
          <w:b/>
          <w:szCs w:val="20"/>
        </w:rPr>
      </w:pPr>
      <w:r w:rsidRPr="009C3039">
        <w:rPr>
          <w:b/>
          <w:szCs w:val="20"/>
        </w:rPr>
        <w:t>2. Literature Survey</w:t>
      </w:r>
    </w:p>
    <w:p w14:paraId="2B1DF7CD" w14:textId="77777777" w:rsidR="00F171CD" w:rsidRDefault="00F171CD" w:rsidP="00F171CD">
      <w:pPr>
        <w:ind w:left="720"/>
        <w:jc w:val="both"/>
        <w:rPr>
          <w:rFonts w:ascii="Times New Roman" w:eastAsiaTheme="minorHAnsi" w:hAnsi="Times New Roman"/>
          <w:sz w:val="20"/>
          <w:szCs w:val="20"/>
          <w:lang w:val="en-IN"/>
        </w:rPr>
      </w:pPr>
      <w:r w:rsidRPr="009C3039">
        <w:rPr>
          <w:rFonts w:ascii="Times New Roman" w:hAnsi="Times New Roman"/>
          <w:sz w:val="20"/>
          <w:szCs w:val="20"/>
        </w:rPr>
        <w:t xml:space="preserve">The inclusive literature review on e-waste management methods is essential part of every research and provides an extensive understanding of the current state and ongoing developments in this field. It finds the research gaps, support to understand the background and recognize the importance of technological innovations in modifying the environmental and health impacts of e-waste[6].  </w:t>
      </w:r>
      <w:r w:rsidRPr="009C3039">
        <w:rPr>
          <w:rFonts w:ascii="Times New Roman" w:eastAsiaTheme="minorHAnsi" w:hAnsi="Times New Roman"/>
          <w:sz w:val="20"/>
          <w:szCs w:val="20"/>
          <w:lang w:val="en-IN"/>
        </w:rPr>
        <w:t xml:space="preserve">A complete literature review is given in Table 1. </w:t>
      </w:r>
    </w:p>
    <w:p w14:paraId="7C5DDFF8" w14:textId="580C38EA" w:rsidR="00495508" w:rsidRPr="009C3039" w:rsidRDefault="00495508" w:rsidP="00F171CD">
      <w:pPr>
        <w:ind w:left="720"/>
        <w:jc w:val="both"/>
        <w:rPr>
          <w:rFonts w:ascii="Times New Roman" w:eastAsiaTheme="minorHAnsi" w:hAnsi="Times New Roman"/>
          <w:sz w:val="20"/>
          <w:szCs w:val="20"/>
          <w:lang w:val="en-IN"/>
        </w:rPr>
      </w:pPr>
      <w:r w:rsidRPr="00495508">
        <w:rPr>
          <w:rFonts w:ascii="Times New Roman" w:eastAsiaTheme="minorHAnsi" w:hAnsi="Times New Roman"/>
          <w:sz w:val="20"/>
          <w:szCs w:val="20"/>
          <w:lang w:val="en-IN"/>
        </w:rPr>
        <w:t>Table 1: Interface of the tool</w:t>
      </w:r>
    </w:p>
    <w:tbl>
      <w:tblPr>
        <w:tblStyle w:val="TableGrid"/>
        <w:tblW w:w="0" w:type="auto"/>
        <w:tblInd w:w="704" w:type="dxa"/>
        <w:tblLook w:val="04A0" w:firstRow="1" w:lastRow="0" w:firstColumn="1" w:lastColumn="0" w:noHBand="0" w:noVBand="1"/>
      </w:tblPr>
      <w:tblGrid>
        <w:gridCol w:w="576"/>
        <w:gridCol w:w="4377"/>
        <w:gridCol w:w="4814"/>
      </w:tblGrid>
      <w:tr w:rsidR="009C3039" w:rsidRPr="009C3039" w14:paraId="45651592" w14:textId="77777777" w:rsidTr="00F3057E">
        <w:trPr>
          <w:trHeight w:val="238"/>
        </w:trPr>
        <w:tc>
          <w:tcPr>
            <w:tcW w:w="576" w:type="dxa"/>
            <w:tcBorders>
              <w:top w:val="single" w:sz="4" w:space="0" w:color="auto"/>
              <w:left w:val="single" w:sz="4" w:space="0" w:color="auto"/>
              <w:bottom w:val="single" w:sz="4" w:space="0" w:color="auto"/>
              <w:right w:val="single" w:sz="4" w:space="0" w:color="auto"/>
            </w:tcBorders>
            <w:hideMark/>
          </w:tcPr>
          <w:p w14:paraId="37B8327D"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 xml:space="preserve">S. No. </w:t>
            </w:r>
          </w:p>
        </w:tc>
        <w:tc>
          <w:tcPr>
            <w:tcW w:w="4377" w:type="dxa"/>
            <w:tcBorders>
              <w:top w:val="single" w:sz="4" w:space="0" w:color="auto"/>
              <w:left w:val="single" w:sz="4" w:space="0" w:color="auto"/>
              <w:bottom w:val="single" w:sz="4" w:space="0" w:color="auto"/>
              <w:right w:val="single" w:sz="4" w:space="0" w:color="auto"/>
            </w:tcBorders>
            <w:hideMark/>
          </w:tcPr>
          <w:p w14:paraId="3075B609"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Objective of Study</w:t>
            </w:r>
          </w:p>
        </w:tc>
        <w:tc>
          <w:tcPr>
            <w:tcW w:w="4814" w:type="dxa"/>
            <w:tcBorders>
              <w:top w:val="single" w:sz="4" w:space="0" w:color="auto"/>
              <w:left w:val="single" w:sz="4" w:space="0" w:color="auto"/>
              <w:bottom w:val="single" w:sz="4" w:space="0" w:color="auto"/>
              <w:right w:val="single" w:sz="4" w:space="0" w:color="auto"/>
            </w:tcBorders>
            <w:hideMark/>
          </w:tcPr>
          <w:p w14:paraId="2ED53BD5"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Findings</w:t>
            </w:r>
          </w:p>
        </w:tc>
      </w:tr>
      <w:tr w:rsidR="009C3039" w:rsidRPr="009C3039" w14:paraId="4BFE627F" w14:textId="77777777" w:rsidTr="00F3057E">
        <w:trPr>
          <w:trHeight w:val="1592"/>
        </w:trPr>
        <w:tc>
          <w:tcPr>
            <w:tcW w:w="576" w:type="dxa"/>
            <w:tcBorders>
              <w:top w:val="single" w:sz="4" w:space="0" w:color="auto"/>
              <w:left w:val="single" w:sz="4" w:space="0" w:color="auto"/>
              <w:bottom w:val="single" w:sz="4" w:space="0" w:color="auto"/>
              <w:right w:val="single" w:sz="4" w:space="0" w:color="auto"/>
            </w:tcBorders>
            <w:hideMark/>
          </w:tcPr>
          <w:p w14:paraId="51F96EE9" w14:textId="77777777" w:rsidR="00F171CD" w:rsidRPr="009C3039" w:rsidRDefault="00F171CD">
            <w:pPr>
              <w:adjustRightInd w:val="0"/>
              <w:jc w:val="both"/>
              <w:rPr>
                <w:rFonts w:ascii="Times New Roman" w:hAnsi="Times New Roman"/>
                <w:sz w:val="20"/>
                <w:szCs w:val="20"/>
              </w:rPr>
            </w:pPr>
            <w:bookmarkStart w:id="0" w:name="_Hlk175404698"/>
            <w:r w:rsidRPr="009C3039">
              <w:rPr>
                <w:rFonts w:ascii="Times New Roman" w:hAnsi="Times New Roman"/>
                <w:sz w:val="20"/>
                <w:szCs w:val="20"/>
              </w:rPr>
              <w:t xml:space="preserve">1. </w:t>
            </w:r>
            <w:bookmarkEnd w:id="0"/>
          </w:p>
        </w:tc>
        <w:tc>
          <w:tcPr>
            <w:tcW w:w="4377" w:type="dxa"/>
            <w:tcBorders>
              <w:top w:val="single" w:sz="4" w:space="0" w:color="auto"/>
              <w:left w:val="single" w:sz="4" w:space="0" w:color="auto"/>
              <w:bottom w:val="single" w:sz="4" w:space="0" w:color="auto"/>
              <w:right w:val="single" w:sz="4" w:space="0" w:color="auto"/>
            </w:tcBorders>
            <w:hideMark/>
          </w:tcPr>
          <w:p w14:paraId="6920B78F"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The study employed a range of methods to assess stakeholders and factors impacting waste management performance, including literature reviews, database analysis, field observations, and structured interviews with professionals, workshop exercises, and stakeholder questionnaires.</w:t>
            </w:r>
          </w:p>
        </w:tc>
        <w:tc>
          <w:tcPr>
            <w:tcW w:w="4814" w:type="dxa"/>
            <w:tcBorders>
              <w:top w:val="single" w:sz="4" w:space="0" w:color="auto"/>
              <w:left w:val="single" w:sz="4" w:space="0" w:color="auto"/>
              <w:bottom w:val="single" w:sz="4" w:space="0" w:color="auto"/>
              <w:right w:val="single" w:sz="4" w:space="0" w:color="auto"/>
            </w:tcBorders>
            <w:hideMark/>
          </w:tcPr>
          <w:p w14:paraId="272EDDC4"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The research results provide a detailed list of key stakeholders and identify critical factors contributing to the failure of waste management systems[5].</w:t>
            </w:r>
          </w:p>
        </w:tc>
      </w:tr>
      <w:tr w:rsidR="009C3039" w:rsidRPr="009C3039" w14:paraId="79CCB854" w14:textId="77777777" w:rsidTr="00F3057E">
        <w:trPr>
          <w:trHeight w:val="1354"/>
        </w:trPr>
        <w:tc>
          <w:tcPr>
            <w:tcW w:w="576" w:type="dxa"/>
            <w:tcBorders>
              <w:top w:val="single" w:sz="4" w:space="0" w:color="auto"/>
              <w:left w:val="single" w:sz="4" w:space="0" w:color="auto"/>
              <w:bottom w:val="single" w:sz="4" w:space="0" w:color="auto"/>
              <w:right w:val="single" w:sz="4" w:space="0" w:color="auto"/>
            </w:tcBorders>
            <w:hideMark/>
          </w:tcPr>
          <w:p w14:paraId="7915881C" w14:textId="77777777" w:rsidR="00F171CD" w:rsidRPr="009C3039" w:rsidRDefault="00F171CD">
            <w:pPr>
              <w:adjustRightInd w:val="0"/>
              <w:jc w:val="both"/>
              <w:rPr>
                <w:rFonts w:ascii="Times New Roman" w:hAnsi="Times New Roman"/>
                <w:sz w:val="20"/>
                <w:szCs w:val="20"/>
              </w:rPr>
            </w:pPr>
            <w:r w:rsidRPr="009C3039">
              <w:rPr>
                <w:rFonts w:ascii="Times New Roman" w:hAnsi="Times New Roman"/>
                <w:sz w:val="20"/>
                <w:szCs w:val="20"/>
              </w:rPr>
              <w:t xml:space="preserve">2. </w:t>
            </w:r>
          </w:p>
        </w:tc>
        <w:tc>
          <w:tcPr>
            <w:tcW w:w="4377" w:type="dxa"/>
            <w:tcBorders>
              <w:top w:val="single" w:sz="4" w:space="0" w:color="auto"/>
              <w:left w:val="single" w:sz="4" w:space="0" w:color="auto"/>
              <w:bottom w:val="single" w:sz="4" w:space="0" w:color="auto"/>
              <w:right w:val="single" w:sz="4" w:space="0" w:color="auto"/>
            </w:tcBorders>
            <w:hideMark/>
          </w:tcPr>
          <w:p w14:paraId="4A13A28B"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 xml:space="preserve">This research investigates public awareness about the disposal of outdated electronic devices and proposes a sustainable framework for e-waste management. </w:t>
            </w:r>
          </w:p>
        </w:tc>
        <w:tc>
          <w:tcPr>
            <w:tcW w:w="4814" w:type="dxa"/>
            <w:tcBorders>
              <w:top w:val="single" w:sz="4" w:space="0" w:color="auto"/>
              <w:left w:val="single" w:sz="4" w:space="0" w:color="auto"/>
              <w:bottom w:val="single" w:sz="4" w:space="0" w:color="auto"/>
              <w:right w:val="single" w:sz="4" w:space="0" w:color="auto"/>
            </w:tcBorders>
            <w:hideMark/>
          </w:tcPr>
          <w:p w14:paraId="6E4F7873" w14:textId="77777777" w:rsidR="00F171CD" w:rsidRPr="009C3039" w:rsidRDefault="0025795A" w:rsidP="0025795A">
            <w:pPr>
              <w:jc w:val="both"/>
              <w:rPr>
                <w:rFonts w:ascii="Times New Roman" w:hAnsi="Times New Roman"/>
                <w:sz w:val="20"/>
                <w:szCs w:val="20"/>
              </w:rPr>
            </w:pPr>
            <w:r>
              <w:rPr>
                <w:rFonts w:ascii="Times New Roman" w:hAnsi="Times New Roman"/>
                <w:sz w:val="20"/>
                <w:szCs w:val="20"/>
              </w:rPr>
              <w:t>It also examines the contribution</w:t>
            </w:r>
            <w:r w:rsidR="00F171CD" w:rsidRPr="009C3039">
              <w:rPr>
                <w:rFonts w:ascii="Times New Roman" w:hAnsi="Times New Roman"/>
                <w:sz w:val="20"/>
                <w:szCs w:val="20"/>
              </w:rPr>
              <w:t xml:space="preserve"> of Extended Producer Duty (EPD) in addressing e-waste and underscores the importance of green manufacturing practices and approaches to develop effective solutions for electronic waste.</w:t>
            </w:r>
          </w:p>
        </w:tc>
      </w:tr>
      <w:tr w:rsidR="009C3039" w:rsidRPr="009C3039" w14:paraId="65BFF6C0" w14:textId="77777777" w:rsidTr="00F3057E">
        <w:trPr>
          <w:trHeight w:val="843"/>
        </w:trPr>
        <w:tc>
          <w:tcPr>
            <w:tcW w:w="576" w:type="dxa"/>
            <w:tcBorders>
              <w:top w:val="single" w:sz="4" w:space="0" w:color="auto"/>
              <w:left w:val="single" w:sz="4" w:space="0" w:color="auto"/>
              <w:bottom w:val="single" w:sz="4" w:space="0" w:color="auto"/>
              <w:right w:val="single" w:sz="4" w:space="0" w:color="auto"/>
            </w:tcBorders>
          </w:tcPr>
          <w:p w14:paraId="3DC865BA" w14:textId="77777777" w:rsidR="00F171CD" w:rsidRPr="009C3039" w:rsidRDefault="00F171CD" w:rsidP="00F171CD">
            <w:pPr>
              <w:pStyle w:val="ListParagraph"/>
              <w:widowControl/>
              <w:numPr>
                <w:ilvl w:val="0"/>
                <w:numId w:val="34"/>
              </w:numPr>
              <w:adjustRightInd w:val="0"/>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4BF36A1C" w14:textId="77777777" w:rsidR="00F171CD" w:rsidRPr="009C3039" w:rsidRDefault="00F171CD">
            <w:pPr>
              <w:pStyle w:val="NormalWeb"/>
              <w:jc w:val="both"/>
              <w:rPr>
                <w:sz w:val="20"/>
                <w:szCs w:val="20"/>
              </w:rPr>
            </w:pPr>
            <w:r w:rsidRPr="009C3039">
              <w:rPr>
                <w:rFonts w:eastAsia="Tahoma"/>
                <w:sz w:val="20"/>
                <w:szCs w:val="20"/>
                <w:lang w:val="en-US" w:eastAsia="en-US"/>
              </w:rPr>
              <w:t>Environmental consequences of improper e-waste disposal (19)</w:t>
            </w:r>
          </w:p>
        </w:tc>
        <w:tc>
          <w:tcPr>
            <w:tcW w:w="4814" w:type="dxa"/>
            <w:tcBorders>
              <w:top w:val="single" w:sz="4" w:space="0" w:color="auto"/>
              <w:left w:val="single" w:sz="4" w:space="0" w:color="auto"/>
              <w:bottom w:val="single" w:sz="4" w:space="0" w:color="auto"/>
              <w:right w:val="single" w:sz="4" w:space="0" w:color="auto"/>
            </w:tcBorders>
            <w:hideMark/>
          </w:tcPr>
          <w:p w14:paraId="543A9055" w14:textId="77777777" w:rsidR="00F171CD" w:rsidRPr="009C3039" w:rsidRDefault="00F171CD" w:rsidP="0025795A">
            <w:pPr>
              <w:pStyle w:val="NormalWeb"/>
              <w:jc w:val="both"/>
              <w:rPr>
                <w:sz w:val="20"/>
                <w:szCs w:val="20"/>
              </w:rPr>
            </w:pPr>
            <w:r w:rsidRPr="009C3039">
              <w:rPr>
                <w:rFonts w:eastAsia="Tahoma"/>
                <w:sz w:val="20"/>
                <w:szCs w:val="20"/>
                <w:lang w:val="en-US" w:eastAsia="en-US"/>
              </w:rPr>
              <w:t>India's current e-waste chal</w:t>
            </w:r>
            <w:r w:rsidR="0025795A">
              <w:rPr>
                <w:rFonts w:eastAsia="Tahoma"/>
                <w:sz w:val="20"/>
                <w:szCs w:val="20"/>
                <w:lang w:val="en-US" w:eastAsia="en-US"/>
              </w:rPr>
              <w:t>lenges, along with the hitches</w:t>
            </w:r>
            <w:r w:rsidRPr="009C3039">
              <w:rPr>
                <w:rFonts w:eastAsia="Tahoma"/>
                <w:sz w:val="20"/>
                <w:szCs w:val="20"/>
                <w:lang w:val="en-US" w:eastAsia="en-US"/>
              </w:rPr>
              <w:t xml:space="preserve"> in recycling and disposal, have a significant impact on ecofriendly sustainability.</w:t>
            </w:r>
          </w:p>
        </w:tc>
      </w:tr>
      <w:tr w:rsidR="009C3039" w:rsidRPr="009C3039" w14:paraId="0BFF9B55" w14:textId="77777777" w:rsidTr="00F3057E">
        <w:trPr>
          <w:trHeight w:val="1042"/>
        </w:trPr>
        <w:tc>
          <w:tcPr>
            <w:tcW w:w="576" w:type="dxa"/>
            <w:tcBorders>
              <w:top w:val="single" w:sz="4" w:space="0" w:color="auto"/>
              <w:left w:val="single" w:sz="4" w:space="0" w:color="auto"/>
              <w:bottom w:val="single" w:sz="4" w:space="0" w:color="auto"/>
              <w:right w:val="single" w:sz="4" w:space="0" w:color="auto"/>
            </w:tcBorders>
          </w:tcPr>
          <w:p w14:paraId="106A16D8" w14:textId="77777777" w:rsidR="00F171CD" w:rsidRPr="009C3039" w:rsidRDefault="00F171CD" w:rsidP="00F171CD">
            <w:pPr>
              <w:pStyle w:val="ListParagraph"/>
              <w:numPr>
                <w:ilvl w:val="0"/>
                <w:numId w:val="34"/>
              </w:numPr>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tcPr>
          <w:p w14:paraId="50FB0FF2" w14:textId="77777777" w:rsidR="00F171CD" w:rsidRPr="009C3039" w:rsidRDefault="00F171CD">
            <w:pPr>
              <w:pStyle w:val="NormalWeb"/>
              <w:jc w:val="both"/>
              <w:rPr>
                <w:rFonts w:eastAsia="Tahoma"/>
                <w:sz w:val="20"/>
                <w:szCs w:val="20"/>
                <w:lang w:val="en-US" w:eastAsia="en-US"/>
              </w:rPr>
            </w:pPr>
            <w:r w:rsidRPr="009C3039">
              <w:rPr>
                <w:rFonts w:eastAsia="Tahoma"/>
                <w:sz w:val="20"/>
                <w:szCs w:val="20"/>
                <w:lang w:val="en-US" w:eastAsia="en-US"/>
              </w:rPr>
              <w:t>A comparison of the disposal of waste electrical and electronic equipment in the EU and India (17)</w:t>
            </w:r>
          </w:p>
          <w:p w14:paraId="4A9F8896" w14:textId="77777777" w:rsidR="00F171CD" w:rsidRPr="009C3039" w:rsidRDefault="00F171CD">
            <w:pPr>
              <w:jc w:val="both"/>
              <w:rPr>
                <w:rFonts w:ascii="Times New Roman" w:eastAsia="Tahoma" w:hAnsi="Times New Roman"/>
                <w:sz w:val="20"/>
                <w:szCs w:val="20"/>
                <w:lang w:val="en-US" w:eastAsia="en-US"/>
              </w:rPr>
            </w:pPr>
          </w:p>
        </w:tc>
        <w:tc>
          <w:tcPr>
            <w:tcW w:w="4814" w:type="dxa"/>
            <w:tcBorders>
              <w:top w:val="single" w:sz="4" w:space="0" w:color="auto"/>
              <w:left w:val="single" w:sz="4" w:space="0" w:color="auto"/>
              <w:bottom w:val="single" w:sz="4" w:space="0" w:color="auto"/>
              <w:right w:val="single" w:sz="4" w:space="0" w:color="auto"/>
            </w:tcBorders>
            <w:hideMark/>
          </w:tcPr>
          <w:p w14:paraId="6547BBE1" w14:textId="77777777" w:rsidR="00F171CD" w:rsidRPr="009C3039" w:rsidRDefault="00503C6C" w:rsidP="00503C6C">
            <w:pPr>
              <w:pStyle w:val="NormalWeb"/>
              <w:jc w:val="both"/>
              <w:rPr>
                <w:sz w:val="20"/>
                <w:szCs w:val="20"/>
              </w:rPr>
            </w:pPr>
            <w:r>
              <w:rPr>
                <w:rFonts w:eastAsia="Tahoma"/>
                <w:sz w:val="20"/>
                <w:szCs w:val="20"/>
                <w:lang w:val="en-US" w:eastAsia="en-US"/>
              </w:rPr>
              <w:t xml:space="preserve">Understanding waste </w:t>
            </w:r>
            <w:r w:rsidR="00F171CD" w:rsidRPr="009C3039">
              <w:rPr>
                <w:rFonts w:eastAsia="Tahoma"/>
                <w:sz w:val="20"/>
                <w:szCs w:val="20"/>
                <w:lang w:val="en-US" w:eastAsia="en-US"/>
              </w:rPr>
              <w:t xml:space="preserve">electronic equipment (WEEE or e-waste) is crucial for </w:t>
            </w:r>
            <w:r>
              <w:rPr>
                <w:rFonts w:eastAsia="Tahoma"/>
                <w:sz w:val="20"/>
                <w:szCs w:val="20"/>
                <w:lang w:val="en-US" w:eastAsia="en-US"/>
              </w:rPr>
              <w:t>actual</w:t>
            </w:r>
            <w:r w:rsidR="00F171CD" w:rsidRPr="009C3039">
              <w:rPr>
                <w:rFonts w:eastAsia="Tahoma"/>
                <w:sz w:val="20"/>
                <w:szCs w:val="20"/>
                <w:lang w:val="en-US" w:eastAsia="en-US"/>
              </w:rPr>
              <w:t xml:space="preserve"> e-waste management.</w:t>
            </w:r>
          </w:p>
        </w:tc>
      </w:tr>
      <w:tr w:rsidR="009C3039" w:rsidRPr="009C3039" w14:paraId="0A88DB7E" w14:textId="77777777" w:rsidTr="00F3057E">
        <w:trPr>
          <w:trHeight w:val="2039"/>
        </w:trPr>
        <w:tc>
          <w:tcPr>
            <w:tcW w:w="576" w:type="dxa"/>
            <w:tcBorders>
              <w:top w:val="single" w:sz="4" w:space="0" w:color="auto"/>
              <w:left w:val="single" w:sz="4" w:space="0" w:color="auto"/>
              <w:bottom w:val="single" w:sz="4" w:space="0" w:color="auto"/>
              <w:right w:val="single" w:sz="4" w:space="0" w:color="auto"/>
            </w:tcBorders>
          </w:tcPr>
          <w:p w14:paraId="67F6B144" w14:textId="77777777" w:rsidR="00F171CD" w:rsidRPr="009C3039" w:rsidRDefault="00F171CD" w:rsidP="00F171CD">
            <w:pPr>
              <w:pStyle w:val="ListParagraph"/>
              <w:widowControl/>
              <w:numPr>
                <w:ilvl w:val="0"/>
                <w:numId w:val="34"/>
              </w:numPr>
              <w:adjustRightInd w:val="0"/>
              <w:jc w:val="both"/>
              <w:rPr>
                <w:rFonts w:ascii="Times New Roman" w:hAnsi="Times New Roman" w:cs="Times New Roman"/>
                <w:sz w:val="20"/>
                <w:szCs w:val="20"/>
              </w:rPr>
            </w:pPr>
            <w:r w:rsidRPr="009C3039">
              <w:rPr>
                <w:rFonts w:ascii="Times New Roman" w:hAnsi="Times New Roman" w:cs="Times New Roman"/>
                <w:sz w:val="20"/>
                <w:szCs w:val="20"/>
              </w:rPr>
              <w:t xml:space="preserve"> </w:t>
            </w:r>
          </w:p>
          <w:p w14:paraId="7DFB700A" w14:textId="77777777" w:rsidR="00F171CD" w:rsidRPr="009C3039" w:rsidRDefault="00F171CD">
            <w:pPr>
              <w:jc w:val="both"/>
              <w:rPr>
                <w:rFonts w:ascii="Times New Roman" w:hAnsi="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320636E1"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This review examines the global e-waste issue concerning health of Indian public and referring for improving electronic waste management practices.</w:t>
            </w:r>
          </w:p>
        </w:tc>
        <w:tc>
          <w:tcPr>
            <w:tcW w:w="4814" w:type="dxa"/>
            <w:tcBorders>
              <w:top w:val="single" w:sz="4" w:space="0" w:color="auto"/>
              <w:left w:val="single" w:sz="4" w:space="0" w:color="auto"/>
              <w:bottom w:val="single" w:sz="4" w:space="0" w:color="auto"/>
              <w:right w:val="single" w:sz="4" w:space="0" w:color="auto"/>
            </w:tcBorders>
            <w:hideMark/>
          </w:tcPr>
          <w:p w14:paraId="33742A55" w14:textId="77777777" w:rsidR="00F171CD" w:rsidRPr="009C3039" w:rsidRDefault="00F171CD" w:rsidP="00A1337B">
            <w:pPr>
              <w:jc w:val="both"/>
              <w:rPr>
                <w:rFonts w:ascii="Times New Roman" w:hAnsi="Times New Roman"/>
                <w:sz w:val="20"/>
                <w:szCs w:val="20"/>
              </w:rPr>
            </w:pPr>
            <w:r w:rsidRPr="009C3039">
              <w:rPr>
                <w:rFonts w:ascii="Times New Roman" w:hAnsi="Times New Roman"/>
                <w:sz w:val="20"/>
                <w:szCs w:val="20"/>
              </w:rPr>
              <w:t>The review highlights that e-waste represents a severe</w:t>
            </w:r>
            <w:r w:rsidR="00A1337B">
              <w:rPr>
                <w:rFonts w:ascii="Times New Roman" w:hAnsi="Times New Roman"/>
                <w:sz w:val="20"/>
                <w:szCs w:val="20"/>
              </w:rPr>
              <w:t xml:space="preserve"> threat to </w:t>
            </w:r>
            <w:r w:rsidRPr="009C3039">
              <w:rPr>
                <w:rFonts w:ascii="Times New Roman" w:hAnsi="Times New Roman"/>
                <w:sz w:val="20"/>
                <w:szCs w:val="20"/>
              </w:rPr>
              <w:t>public health</w:t>
            </w:r>
            <w:r w:rsidR="00A1337B">
              <w:rPr>
                <w:rFonts w:ascii="Times New Roman" w:hAnsi="Times New Roman"/>
                <w:sz w:val="20"/>
                <w:szCs w:val="20"/>
              </w:rPr>
              <w:t>, with noteworthy</w:t>
            </w:r>
            <w:r w:rsidRPr="009C3039">
              <w:rPr>
                <w:rFonts w:ascii="Times New Roman" w:hAnsi="Times New Roman"/>
                <w:sz w:val="20"/>
                <w:szCs w:val="20"/>
              </w:rPr>
              <w:t xml:space="preserve"> environmental and health risks. Developing countries</w:t>
            </w:r>
            <w:r w:rsidR="00A1337B">
              <w:rPr>
                <w:rFonts w:ascii="Times New Roman" w:hAnsi="Times New Roman"/>
                <w:sz w:val="20"/>
                <w:szCs w:val="20"/>
              </w:rPr>
              <w:t xml:space="preserve"> like</w:t>
            </w:r>
            <w:r w:rsidRPr="009C3039">
              <w:rPr>
                <w:rFonts w:ascii="Times New Roman" w:hAnsi="Times New Roman"/>
                <w:sz w:val="20"/>
                <w:szCs w:val="20"/>
              </w:rPr>
              <w:t xml:space="preserve"> India, are struggling with inadequate implementation of formal recycling processes. To address this, India should adopt more effective life cycle assessment models that have proven successful in other developing countries [16].</w:t>
            </w:r>
          </w:p>
        </w:tc>
      </w:tr>
      <w:tr w:rsidR="009C3039" w:rsidRPr="009C3039" w14:paraId="64DD7801" w14:textId="77777777" w:rsidTr="00F3057E">
        <w:trPr>
          <w:trHeight w:val="2053"/>
        </w:trPr>
        <w:tc>
          <w:tcPr>
            <w:tcW w:w="576" w:type="dxa"/>
            <w:tcBorders>
              <w:top w:val="single" w:sz="4" w:space="0" w:color="auto"/>
              <w:left w:val="single" w:sz="4" w:space="0" w:color="auto"/>
              <w:bottom w:val="single" w:sz="4" w:space="0" w:color="auto"/>
              <w:right w:val="single" w:sz="4" w:space="0" w:color="auto"/>
            </w:tcBorders>
          </w:tcPr>
          <w:p w14:paraId="3F5937BB" w14:textId="77777777" w:rsidR="00F171CD" w:rsidRPr="009C3039" w:rsidRDefault="00F171CD" w:rsidP="00F171CD">
            <w:pPr>
              <w:pStyle w:val="ListParagraph"/>
              <w:widowControl/>
              <w:numPr>
                <w:ilvl w:val="0"/>
                <w:numId w:val="34"/>
              </w:numPr>
              <w:adjustRightInd w:val="0"/>
              <w:jc w:val="both"/>
              <w:rPr>
                <w:rFonts w:ascii="Times New Roman" w:hAnsi="Times New Roman" w:cs="Times New Roman"/>
                <w:sz w:val="20"/>
                <w:szCs w:val="20"/>
              </w:rPr>
            </w:pPr>
          </w:p>
          <w:p w14:paraId="5CBBDB4C" w14:textId="77777777" w:rsidR="00F171CD" w:rsidRPr="009C3039" w:rsidRDefault="00F171CD">
            <w:pPr>
              <w:jc w:val="both"/>
              <w:rPr>
                <w:rFonts w:ascii="Times New Roman" w:hAnsi="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2DD8CEB3" w14:textId="77777777" w:rsidR="00F171CD" w:rsidRPr="009C3039" w:rsidRDefault="00F171CD">
            <w:pPr>
              <w:pStyle w:val="NormalWeb"/>
              <w:jc w:val="both"/>
              <w:rPr>
                <w:sz w:val="20"/>
                <w:szCs w:val="20"/>
              </w:rPr>
            </w:pPr>
            <w:r w:rsidRPr="009C3039">
              <w:rPr>
                <w:rFonts w:eastAsia="Tahoma"/>
                <w:sz w:val="20"/>
                <w:szCs w:val="20"/>
                <w:lang w:val="en-US" w:eastAsia="en-US"/>
              </w:rPr>
              <w:t xml:space="preserve"> This paper explores e-waste management practices within the informal sector, focusing on the working and living conditions at various dismantling sites in Delhi. Through unstructured interviews with e-waste workers, it delves into their views on risks and the economic dynamics of recycling in this sector.</w:t>
            </w:r>
          </w:p>
        </w:tc>
        <w:tc>
          <w:tcPr>
            <w:tcW w:w="4814" w:type="dxa"/>
            <w:tcBorders>
              <w:top w:val="single" w:sz="4" w:space="0" w:color="auto"/>
              <w:left w:val="single" w:sz="4" w:space="0" w:color="auto"/>
              <w:bottom w:val="single" w:sz="4" w:space="0" w:color="auto"/>
              <w:right w:val="single" w:sz="4" w:space="0" w:color="auto"/>
            </w:tcBorders>
          </w:tcPr>
          <w:p w14:paraId="717E6591" w14:textId="77777777" w:rsidR="00F171CD" w:rsidRPr="009C3039" w:rsidRDefault="00F171CD">
            <w:pPr>
              <w:pStyle w:val="NormalWeb"/>
              <w:jc w:val="both"/>
              <w:rPr>
                <w:rFonts w:eastAsia="Tahoma"/>
                <w:sz w:val="20"/>
                <w:szCs w:val="20"/>
                <w:lang w:val="en-US" w:eastAsia="en-US"/>
              </w:rPr>
            </w:pPr>
            <w:r w:rsidRPr="009C3039">
              <w:rPr>
                <w:rFonts w:eastAsia="Tahoma"/>
                <w:sz w:val="20"/>
                <w:szCs w:val="20"/>
                <w:lang w:val="en-US" w:eastAsia="en-US"/>
              </w:rPr>
              <w:t xml:space="preserve">Given the significant health hazards </w:t>
            </w:r>
            <w:r w:rsidR="00AC5844">
              <w:rPr>
                <w:rFonts w:eastAsia="Tahoma"/>
                <w:sz w:val="20"/>
                <w:szCs w:val="20"/>
                <w:lang w:val="en-US" w:eastAsia="en-US"/>
              </w:rPr>
              <w:t>linked to</w:t>
            </w:r>
            <w:r w:rsidRPr="009C3039">
              <w:rPr>
                <w:rFonts w:eastAsia="Tahoma"/>
                <w:sz w:val="20"/>
                <w:szCs w:val="20"/>
                <w:lang w:val="en-US" w:eastAsia="en-US"/>
              </w:rPr>
              <w:t xml:space="preserve"> e-waste and the large number of individuals involved, the paper emphasizes the urgent need for legal reforms to protect workers' rights and enhance safety measures.</w:t>
            </w:r>
          </w:p>
          <w:p w14:paraId="190B62E4" w14:textId="77777777" w:rsidR="00F171CD" w:rsidRPr="009C3039" w:rsidRDefault="00F171CD">
            <w:pPr>
              <w:jc w:val="both"/>
              <w:rPr>
                <w:rFonts w:ascii="Times New Roman" w:eastAsia="Tahoma" w:hAnsi="Times New Roman"/>
                <w:sz w:val="20"/>
                <w:szCs w:val="20"/>
                <w:lang w:val="en-US" w:eastAsia="en-US"/>
              </w:rPr>
            </w:pPr>
          </w:p>
        </w:tc>
      </w:tr>
      <w:tr w:rsidR="009C3039" w:rsidRPr="009C3039" w14:paraId="54289197" w14:textId="77777777" w:rsidTr="00F3057E">
        <w:trPr>
          <w:trHeight w:val="811"/>
        </w:trPr>
        <w:tc>
          <w:tcPr>
            <w:tcW w:w="576" w:type="dxa"/>
            <w:tcBorders>
              <w:top w:val="single" w:sz="4" w:space="0" w:color="auto"/>
              <w:left w:val="single" w:sz="4" w:space="0" w:color="auto"/>
              <w:bottom w:val="single" w:sz="4" w:space="0" w:color="auto"/>
              <w:right w:val="single" w:sz="4" w:space="0" w:color="auto"/>
            </w:tcBorders>
          </w:tcPr>
          <w:p w14:paraId="1F519A87" w14:textId="77777777" w:rsidR="00F171CD" w:rsidRPr="009C3039" w:rsidRDefault="00F171CD" w:rsidP="00F171CD">
            <w:pPr>
              <w:pStyle w:val="BodyText"/>
              <w:numPr>
                <w:ilvl w:val="0"/>
                <w:numId w:val="34"/>
              </w:numPr>
              <w:spacing w:before="5"/>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tcPr>
          <w:p w14:paraId="18A1F08E" w14:textId="77777777" w:rsidR="00F171CD" w:rsidRPr="009C3039" w:rsidRDefault="00F171CD">
            <w:pPr>
              <w:pStyle w:val="NormalWeb"/>
              <w:jc w:val="both"/>
              <w:rPr>
                <w:rFonts w:eastAsia="Tahoma"/>
                <w:sz w:val="20"/>
                <w:szCs w:val="20"/>
                <w:lang w:val="en-US" w:eastAsia="en-US"/>
              </w:rPr>
            </w:pPr>
            <w:r w:rsidRPr="009C3039">
              <w:rPr>
                <w:rFonts w:eastAsia="Tahoma"/>
                <w:sz w:val="20"/>
                <w:szCs w:val="20"/>
                <w:lang w:val="en-US" w:eastAsia="en-US"/>
              </w:rPr>
              <w:t>Awareness and understanding of public on e-waste in urban areas of India.</w:t>
            </w:r>
          </w:p>
          <w:p w14:paraId="17964451" w14:textId="77777777" w:rsidR="00F171CD" w:rsidRPr="009C3039" w:rsidRDefault="00F171CD">
            <w:pPr>
              <w:jc w:val="both"/>
              <w:rPr>
                <w:rFonts w:ascii="Times New Roman" w:eastAsia="Tahoma" w:hAnsi="Times New Roman"/>
                <w:sz w:val="20"/>
                <w:szCs w:val="20"/>
                <w:lang w:val="en-US" w:eastAsia="en-US"/>
              </w:rPr>
            </w:pPr>
          </w:p>
        </w:tc>
        <w:tc>
          <w:tcPr>
            <w:tcW w:w="4814" w:type="dxa"/>
            <w:tcBorders>
              <w:top w:val="single" w:sz="4" w:space="0" w:color="auto"/>
              <w:left w:val="single" w:sz="4" w:space="0" w:color="auto"/>
              <w:bottom w:val="single" w:sz="4" w:space="0" w:color="auto"/>
              <w:right w:val="single" w:sz="4" w:space="0" w:color="auto"/>
            </w:tcBorders>
            <w:hideMark/>
          </w:tcPr>
          <w:p w14:paraId="7AC78AE6" w14:textId="77777777" w:rsidR="00F171CD" w:rsidRPr="009C3039" w:rsidRDefault="00F171CD">
            <w:pPr>
              <w:pStyle w:val="NormalWeb"/>
              <w:jc w:val="both"/>
              <w:rPr>
                <w:sz w:val="20"/>
                <w:szCs w:val="20"/>
              </w:rPr>
            </w:pPr>
            <w:r w:rsidRPr="009C3039">
              <w:rPr>
                <w:rFonts w:eastAsia="Tahoma"/>
                <w:sz w:val="20"/>
                <w:szCs w:val="20"/>
                <w:lang w:val="en-US" w:eastAsia="en-US"/>
              </w:rPr>
              <w:t>The urban context for understanding people's awareness of the origins of e-waste issues and its management.</w:t>
            </w:r>
            <w:r w:rsidRPr="009C3039">
              <w:rPr>
                <w:sz w:val="20"/>
                <w:szCs w:val="20"/>
              </w:rPr>
              <w:t xml:space="preserve">         </w:t>
            </w:r>
          </w:p>
        </w:tc>
      </w:tr>
      <w:tr w:rsidR="009C3039" w:rsidRPr="009C3039" w14:paraId="28B3D158" w14:textId="77777777" w:rsidTr="00F3057E">
        <w:trPr>
          <w:trHeight w:val="1973"/>
        </w:trPr>
        <w:tc>
          <w:tcPr>
            <w:tcW w:w="576" w:type="dxa"/>
            <w:tcBorders>
              <w:top w:val="single" w:sz="4" w:space="0" w:color="auto"/>
              <w:left w:val="single" w:sz="4" w:space="0" w:color="auto"/>
              <w:bottom w:val="single" w:sz="4" w:space="0" w:color="auto"/>
              <w:right w:val="single" w:sz="4" w:space="0" w:color="auto"/>
            </w:tcBorders>
          </w:tcPr>
          <w:p w14:paraId="33662765" w14:textId="77777777" w:rsidR="00F171CD" w:rsidRPr="009C3039" w:rsidRDefault="00F171CD" w:rsidP="00F171CD">
            <w:pPr>
              <w:pStyle w:val="Default"/>
              <w:widowControl/>
              <w:numPr>
                <w:ilvl w:val="0"/>
                <w:numId w:val="34"/>
              </w:numPr>
              <w:jc w:val="both"/>
              <w:rPr>
                <w:color w:val="auto"/>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710229DA" w14:textId="77777777" w:rsidR="00F171CD" w:rsidRPr="009C3039" w:rsidRDefault="00F171CD">
            <w:pPr>
              <w:pStyle w:val="Default"/>
              <w:jc w:val="both"/>
              <w:rPr>
                <w:rFonts w:eastAsia="Tahoma"/>
                <w:color w:val="auto"/>
                <w:sz w:val="20"/>
                <w:szCs w:val="20"/>
                <w:lang w:val="en-US"/>
              </w:rPr>
            </w:pPr>
            <w:r w:rsidRPr="009C3039">
              <w:rPr>
                <w:rFonts w:eastAsia="Tahoma"/>
                <w:color w:val="auto"/>
                <w:sz w:val="20"/>
                <w:szCs w:val="20"/>
                <w:lang w:val="en-US"/>
              </w:rPr>
              <w:t>The study highlights ten major barriers to waste managing, drawing on existing literature and expert insights. Using informative structural modeling (ISM) with Decision Making Trial methodologies, examine the hierarchical and contextual relationships among these obstacles.</w:t>
            </w:r>
          </w:p>
        </w:tc>
        <w:tc>
          <w:tcPr>
            <w:tcW w:w="4814" w:type="dxa"/>
            <w:tcBorders>
              <w:top w:val="single" w:sz="4" w:space="0" w:color="auto"/>
              <w:left w:val="single" w:sz="4" w:space="0" w:color="auto"/>
              <w:bottom w:val="single" w:sz="4" w:space="0" w:color="auto"/>
              <w:right w:val="single" w:sz="4" w:space="0" w:color="auto"/>
            </w:tcBorders>
            <w:hideMark/>
          </w:tcPr>
          <w:p w14:paraId="7B0C7A11" w14:textId="77777777" w:rsidR="00F171CD" w:rsidRPr="009C3039" w:rsidRDefault="00F171CD">
            <w:pPr>
              <w:jc w:val="both"/>
              <w:rPr>
                <w:rFonts w:ascii="Times New Roman" w:eastAsia="Tahoma" w:hAnsi="Times New Roman"/>
                <w:sz w:val="20"/>
                <w:szCs w:val="20"/>
                <w:lang w:val="en-US"/>
              </w:rPr>
            </w:pPr>
            <w:r w:rsidRPr="009C3039">
              <w:rPr>
                <w:rFonts w:ascii="Times New Roman" w:hAnsi="Times New Roman"/>
                <w:sz w:val="20"/>
                <w:szCs w:val="20"/>
              </w:rPr>
              <w:t xml:space="preserve">Findings of this study reveal that no barrier functions independently. Notably, insufficient civic alertness about e-waste reusing and weak strategies related to e-waste are identified as key root causes. </w:t>
            </w:r>
          </w:p>
        </w:tc>
      </w:tr>
      <w:tr w:rsidR="009C3039" w:rsidRPr="009C3039" w14:paraId="3B404E53" w14:textId="77777777" w:rsidTr="00F3057E">
        <w:trPr>
          <w:trHeight w:val="981"/>
        </w:trPr>
        <w:tc>
          <w:tcPr>
            <w:tcW w:w="576" w:type="dxa"/>
            <w:tcBorders>
              <w:top w:val="single" w:sz="4" w:space="0" w:color="auto"/>
              <w:left w:val="single" w:sz="4" w:space="0" w:color="auto"/>
              <w:bottom w:val="single" w:sz="4" w:space="0" w:color="auto"/>
              <w:right w:val="single" w:sz="4" w:space="0" w:color="auto"/>
            </w:tcBorders>
          </w:tcPr>
          <w:p w14:paraId="1572D77E" w14:textId="77777777" w:rsidR="00F171CD" w:rsidRPr="009C3039" w:rsidRDefault="00F171CD" w:rsidP="00F171CD">
            <w:pPr>
              <w:pStyle w:val="ListParagraph"/>
              <w:numPr>
                <w:ilvl w:val="0"/>
                <w:numId w:val="34"/>
              </w:numPr>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71C1AAED" w14:textId="77777777" w:rsidR="00F171CD" w:rsidRPr="009C3039" w:rsidRDefault="00F171CD" w:rsidP="00DE08AE">
            <w:pPr>
              <w:jc w:val="both"/>
              <w:rPr>
                <w:rFonts w:ascii="Times New Roman" w:hAnsi="Times New Roman"/>
                <w:sz w:val="20"/>
                <w:szCs w:val="20"/>
              </w:rPr>
            </w:pPr>
            <w:r w:rsidRPr="009C3039">
              <w:rPr>
                <w:rFonts w:ascii="Times New Roman" w:hAnsi="Times New Roman"/>
                <w:sz w:val="20"/>
                <w:szCs w:val="20"/>
              </w:rPr>
              <w:t>Author examines recent</w:t>
            </w:r>
            <w:r w:rsidR="00DE08AE">
              <w:rPr>
                <w:rFonts w:ascii="Times New Roman" w:hAnsi="Times New Roman"/>
                <w:sz w:val="20"/>
                <w:szCs w:val="20"/>
              </w:rPr>
              <w:t xml:space="preserve"> advancements in e-waste production</w:t>
            </w:r>
            <w:r w:rsidRPr="009C3039">
              <w:rPr>
                <w:rFonts w:ascii="Times New Roman" w:hAnsi="Times New Roman"/>
                <w:sz w:val="20"/>
                <w:szCs w:val="20"/>
              </w:rPr>
              <w:t xml:space="preserve"> and management, as well as current recycling technologies.</w:t>
            </w:r>
          </w:p>
        </w:tc>
        <w:tc>
          <w:tcPr>
            <w:tcW w:w="4814" w:type="dxa"/>
            <w:tcBorders>
              <w:top w:val="single" w:sz="4" w:space="0" w:color="auto"/>
              <w:left w:val="single" w:sz="4" w:space="0" w:color="auto"/>
              <w:bottom w:val="single" w:sz="4" w:space="0" w:color="auto"/>
              <w:right w:val="single" w:sz="4" w:space="0" w:color="auto"/>
            </w:tcBorders>
          </w:tcPr>
          <w:p w14:paraId="2DC7421B"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 xml:space="preserve"> Paper evaluated the impacts of recycling processes and materials on human health and the</w:t>
            </w:r>
            <w:r w:rsidR="00501AEF">
              <w:rPr>
                <w:rFonts w:ascii="Times New Roman" w:hAnsi="Times New Roman"/>
                <w:sz w:val="20"/>
                <w:szCs w:val="20"/>
              </w:rPr>
              <w:t xml:space="preserve"> our </w:t>
            </w:r>
            <w:r w:rsidRPr="009C3039">
              <w:rPr>
                <w:rFonts w:ascii="Times New Roman" w:hAnsi="Times New Roman"/>
                <w:sz w:val="20"/>
                <w:szCs w:val="20"/>
              </w:rPr>
              <w:t>environment</w:t>
            </w:r>
            <w:r w:rsidR="00501AEF">
              <w:rPr>
                <w:rFonts w:ascii="Times New Roman" w:hAnsi="Times New Roman"/>
                <w:sz w:val="20"/>
                <w:szCs w:val="20"/>
              </w:rPr>
              <w:t xml:space="preserve"> too</w:t>
            </w:r>
            <w:r w:rsidRPr="009C3039">
              <w:rPr>
                <w:rFonts w:ascii="Times New Roman" w:hAnsi="Times New Roman"/>
                <w:sz w:val="20"/>
                <w:szCs w:val="20"/>
              </w:rPr>
              <w:t>.</w:t>
            </w:r>
          </w:p>
          <w:p w14:paraId="503FD0F6" w14:textId="77777777" w:rsidR="00F171CD" w:rsidRPr="009C3039" w:rsidRDefault="00F171CD">
            <w:pPr>
              <w:jc w:val="both"/>
              <w:rPr>
                <w:rFonts w:ascii="Times New Roman" w:hAnsi="Times New Roman"/>
                <w:sz w:val="20"/>
                <w:szCs w:val="20"/>
              </w:rPr>
            </w:pPr>
          </w:p>
        </w:tc>
      </w:tr>
      <w:tr w:rsidR="009C3039" w:rsidRPr="009C3039" w14:paraId="4B44B006" w14:textId="77777777" w:rsidTr="00F3057E">
        <w:trPr>
          <w:trHeight w:val="979"/>
        </w:trPr>
        <w:tc>
          <w:tcPr>
            <w:tcW w:w="576" w:type="dxa"/>
            <w:tcBorders>
              <w:top w:val="single" w:sz="4" w:space="0" w:color="auto"/>
              <w:left w:val="single" w:sz="4" w:space="0" w:color="auto"/>
              <w:bottom w:val="single" w:sz="4" w:space="0" w:color="auto"/>
              <w:right w:val="single" w:sz="4" w:space="0" w:color="auto"/>
            </w:tcBorders>
          </w:tcPr>
          <w:p w14:paraId="2D09A1A4" w14:textId="77777777" w:rsidR="00F171CD" w:rsidRPr="009C3039" w:rsidRDefault="00F171CD" w:rsidP="00F171CD">
            <w:pPr>
              <w:pStyle w:val="ListParagraph"/>
              <w:widowControl/>
              <w:numPr>
                <w:ilvl w:val="0"/>
                <w:numId w:val="34"/>
              </w:numPr>
              <w:adjustRightInd w:val="0"/>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658AE219"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In this paper author explores recent advancements in e-waste generation and management, with current recycling technologies[13].</w:t>
            </w:r>
          </w:p>
        </w:tc>
        <w:tc>
          <w:tcPr>
            <w:tcW w:w="4814" w:type="dxa"/>
            <w:tcBorders>
              <w:top w:val="single" w:sz="4" w:space="0" w:color="auto"/>
              <w:left w:val="single" w:sz="4" w:space="0" w:color="auto"/>
              <w:bottom w:val="single" w:sz="4" w:space="0" w:color="auto"/>
              <w:right w:val="single" w:sz="4" w:space="0" w:color="auto"/>
            </w:tcBorders>
            <w:hideMark/>
          </w:tcPr>
          <w:p w14:paraId="1C10CAE7"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The paper also highlighted the challenges in e-waste management, especially in India, and recommends essential policy interventions.</w:t>
            </w:r>
          </w:p>
        </w:tc>
      </w:tr>
      <w:tr w:rsidR="009C3039" w:rsidRPr="009C3039" w14:paraId="24728B8D" w14:textId="77777777" w:rsidTr="00F3057E">
        <w:trPr>
          <w:trHeight w:val="1131"/>
        </w:trPr>
        <w:tc>
          <w:tcPr>
            <w:tcW w:w="576" w:type="dxa"/>
            <w:tcBorders>
              <w:top w:val="single" w:sz="4" w:space="0" w:color="auto"/>
              <w:left w:val="single" w:sz="4" w:space="0" w:color="auto"/>
              <w:bottom w:val="single" w:sz="4" w:space="0" w:color="auto"/>
              <w:right w:val="single" w:sz="4" w:space="0" w:color="auto"/>
            </w:tcBorders>
          </w:tcPr>
          <w:p w14:paraId="2521A12F" w14:textId="77777777" w:rsidR="00F171CD" w:rsidRPr="009C3039" w:rsidRDefault="00F171CD" w:rsidP="00F171CD">
            <w:pPr>
              <w:pStyle w:val="ListParagraph"/>
              <w:widowControl/>
              <w:numPr>
                <w:ilvl w:val="0"/>
                <w:numId w:val="34"/>
              </w:numPr>
              <w:adjustRightInd w:val="0"/>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16315B19" w14:textId="77777777" w:rsidR="00F171CD" w:rsidRPr="009C3039" w:rsidRDefault="00F171CD" w:rsidP="00AE4C59">
            <w:pPr>
              <w:jc w:val="both"/>
              <w:rPr>
                <w:rFonts w:ascii="Times New Roman" w:hAnsi="Times New Roman"/>
                <w:sz w:val="20"/>
                <w:szCs w:val="20"/>
              </w:rPr>
            </w:pPr>
            <w:r w:rsidRPr="009C3039">
              <w:rPr>
                <w:rFonts w:ascii="Times New Roman" w:hAnsi="Times New Roman"/>
                <w:sz w:val="20"/>
                <w:szCs w:val="20"/>
              </w:rPr>
              <w:t xml:space="preserve">This paper collects comprehensive </w:t>
            </w:r>
            <w:r w:rsidR="00AE4C59">
              <w:rPr>
                <w:rFonts w:ascii="Times New Roman" w:hAnsi="Times New Roman"/>
                <w:sz w:val="20"/>
                <w:szCs w:val="20"/>
              </w:rPr>
              <w:t>data</w:t>
            </w:r>
            <w:r w:rsidRPr="009C3039">
              <w:rPr>
                <w:rFonts w:ascii="Times New Roman" w:hAnsi="Times New Roman"/>
                <w:sz w:val="20"/>
                <w:szCs w:val="20"/>
              </w:rPr>
              <w:t xml:space="preserve"> on e-waste management </w:t>
            </w:r>
            <w:r w:rsidR="0024774A">
              <w:rPr>
                <w:rFonts w:ascii="Times New Roman" w:hAnsi="Times New Roman"/>
                <w:sz w:val="20"/>
                <w:szCs w:val="20"/>
              </w:rPr>
              <w:t>strategies</w:t>
            </w:r>
            <w:r w:rsidRPr="009C3039">
              <w:rPr>
                <w:rFonts w:ascii="Times New Roman" w:hAnsi="Times New Roman"/>
                <w:sz w:val="20"/>
                <w:szCs w:val="20"/>
              </w:rPr>
              <w:t xml:space="preserve">, policies, and standards to provide a detailed </w:t>
            </w:r>
            <w:r w:rsidR="00AE4C59">
              <w:rPr>
                <w:rFonts w:ascii="Times New Roman" w:hAnsi="Times New Roman"/>
                <w:sz w:val="20"/>
                <w:szCs w:val="20"/>
              </w:rPr>
              <w:t>review</w:t>
            </w:r>
            <w:r w:rsidRPr="009C3039">
              <w:rPr>
                <w:rFonts w:ascii="Times New Roman" w:hAnsi="Times New Roman"/>
                <w:sz w:val="20"/>
                <w:szCs w:val="20"/>
              </w:rPr>
              <w:t xml:space="preserve"> of the current electronic waste and detect its challenges.</w:t>
            </w:r>
          </w:p>
        </w:tc>
        <w:tc>
          <w:tcPr>
            <w:tcW w:w="4814" w:type="dxa"/>
            <w:tcBorders>
              <w:top w:val="single" w:sz="4" w:space="0" w:color="auto"/>
              <w:left w:val="single" w:sz="4" w:space="0" w:color="auto"/>
              <w:bottom w:val="single" w:sz="4" w:space="0" w:color="auto"/>
              <w:right w:val="single" w:sz="4" w:space="0" w:color="auto"/>
            </w:tcBorders>
            <w:hideMark/>
          </w:tcPr>
          <w:p w14:paraId="7E808B72"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This survey will establish a basis for sharing information and best practices related to e-waste, serving as an essential resource for promoting future collaborative efforts in the field [18]</w:t>
            </w:r>
          </w:p>
        </w:tc>
      </w:tr>
      <w:tr w:rsidR="009C3039" w:rsidRPr="009C3039" w14:paraId="12FE0A73" w14:textId="77777777" w:rsidTr="00F3057E">
        <w:trPr>
          <w:trHeight w:val="1815"/>
        </w:trPr>
        <w:tc>
          <w:tcPr>
            <w:tcW w:w="576" w:type="dxa"/>
            <w:tcBorders>
              <w:top w:val="single" w:sz="4" w:space="0" w:color="auto"/>
              <w:left w:val="single" w:sz="4" w:space="0" w:color="auto"/>
              <w:bottom w:val="single" w:sz="4" w:space="0" w:color="auto"/>
              <w:right w:val="single" w:sz="4" w:space="0" w:color="auto"/>
            </w:tcBorders>
          </w:tcPr>
          <w:p w14:paraId="596072DE" w14:textId="77777777" w:rsidR="00F171CD" w:rsidRPr="009C3039" w:rsidRDefault="00F171CD" w:rsidP="00F171CD">
            <w:pPr>
              <w:pStyle w:val="ListParagraph"/>
              <w:numPr>
                <w:ilvl w:val="0"/>
                <w:numId w:val="34"/>
              </w:numPr>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642395E6"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The author aimed to tackle the challenges associated with casual reprocessing applies prevalent in many emerging countries. These methods are often rudimentary, resulting in a substantial amount of electronic-waste components being discarded in unhygienic, abandoned landfills and open dump sites[5].</w:t>
            </w:r>
          </w:p>
        </w:tc>
        <w:tc>
          <w:tcPr>
            <w:tcW w:w="4814" w:type="dxa"/>
            <w:tcBorders>
              <w:top w:val="single" w:sz="4" w:space="0" w:color="auto"/>
              <w:left w:val="single" w:sz="4" w:space="0" w:color="auto"/>
              <w:bottom w:val="single" w:sz="4" w:space="0" w:color="auto"/>
              <w:right w:val="single" w:sz="4" w:space="0" w:color="auto"/>
            </w:tcBorders>
            <w:hideMark/>
          </w:tcPr>
          <w:p w14:paraId="443A7DEF"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Author proposed a systematic approach to e-waste management called Integrated E-Waste Management (IEWM). This method provides a robust framework to integrate public solid waste with e-waste management systems.</w:t>
            </w:r>
          </w:p>
        </w:tc>
      </w:tr>
      <w:tr w:rsidR="009C3039" w:rsidRPr="009C3039" w14:paraId="66A44819" w14:textId="77777777" w:rsidTr="00F3057E">
        <w:trPr>
          <w:trHeight w:val="414"/>
        </w:trPr>
        <w:tc>
          <w:tcPr>
            <w:tcW w:w="576" w:type="dxa"/>
            <w:tcBorders>
              <w:top w:val="single" w:sz="4" w:space="0" w:color="auto"/>
              <w:left w:val="single" w:sz="4" w:space="0" w:color="auto"/>
              <w:bottom w:val="single" w:sz="4" w:space="0" w:color="auto"/>
              <w:right w:val="single" w:sz="4" w:space="0" w:color="auto"/>
            </w:tcBorders>
          </w:tcPr>
          <w:p w14:paraId="36E3A256" w14:textId="77777777" w:rsidR="00F171CD" w:rsidRPr="009C3039" w:rsidRDefault="00F171CD" w:rsidP="00F171CD">
            <w:pPr>
              <w:pStyle w:val="ListParagraph"/>
              <w:numPr>
                <w:ilvl w:val="0"/>
                <w:numId w:val="34"/>
              </w:numPr>
              <w:jc w:val="both"/>
              <w:rPr>
                <w:rFonts w:ascii="Times New Roman" w:hAnsi="Times New Roman" w:cs="Times New Roman"/>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55D79ECC" w14:textId="77777777" w:rsidR="00F171CD" w:rsidRPr="009C3039" w:rsidRDefault="00F171CD">
            <w:pPr>
              <w:jc w:val="both"/>
              <w:rPr>
                <w:rFonts w:ascii="Times New Roman" w:hAnsi="Times New Roman"/>
                <w:sz w:val="20"/>
                <w:szCs w:val="20"/>
              </w:rPr>
            </w:pPr>
            <w:r w:rsidRPr="009C3039">
              <w:rPr>
                <w:rFonts w:ascii="Times New Roman" w:hAnsi="Times New Roman"/>
                <w:sz w:val="20"/>
                <w:szCs w:val="20"/>
              </w:rPr>
              <w:t xml:space="preserve"> Author’s goal was to identify a feasible approach for implementing a simplified version of extended producer responsibility in developing countries. </w:t>
            </w:r>
          </w:p>
        </w:tc>
        <w:tc>
          <w:tcPr>
            <w:tcW w:w="4814" w:type="dxa"/>
            <w:tcBorders>
              <w:top w:val="single" w:sz="4" w:space="0" w:color="auto"/>
              <w:left w:val="single" w:sz="4" w:space="0" w:color="auto"/>
              <w:bottom w:val="single" w:sz="4" w:space="0" w:color="auto"/>
              <w:right w:val="single" w:sz="4" w:space="0" w:color="auto"/>
            </w:tcBorders>
            <w:hideMark/>
          </w:tcPr>
          <w:p w14:paraId="4BF3E4FB" w14:textId="77777777" w:rsidR="00F171CD" w:rsidRPr="009C3039" w:rsidRDefault="00F171CD" w:rsidP="00DE08AE">
            <w:pPr>
              <w:jc w:val="both"/>
              <w:rPr>
                <w:rFonts w:ascii="Times New Roman" w:hAnsi="Times New Roman"/>
                <w:sz w:val="20"/>
                <w:szCs w:val="20"/>
              </w:rPr>
            </w:pPr>
            <w:r w:rsidRPr="009C3039">
              <w:rPr>
                <w:rFonts w:ascii="Times New Roman" w:hAnsi="Times New Roman"/>
                <w:sz w:val="20"/>
                <w:szCs w:val="20"/>
              </w:rPr>
              <w:t xml:space="preserve">Essential elements for </w:t>
            </w:r>
            <w:r w:rsidR="00DE08AE">
              <w:rPr>
                <w:rFonts w:ascii="Times New Roman" w:hAnsi="Times New Roman"/>
                <w:sz w:val="20"/>
                <w:szCs w:val="20"/>
              </w:rPr>
              <w:t>operative</w:t>
            </w:r>
            <w:r w:rsidRPr="009C3039">
              <w:rPr>
                <w:rFonts w:ascii="Times New Roman" w:hAnsi="Times New Roman"/>
                <w:sz w:val="20"/>
                <w:szCs w:val="20"/>
              </w:rPr>
              <w:t xml:space="preserve"> e-waste management in developing countries include shifts in government perspectives, the development of specific e-waste legislation, and improved control over e-waste disposal [8].</w:t>
            </w:r>
          </w:p>
        </w:tc>
      </w:tr>
      <w:tr w:rsidR="009C3039" w:rsidRPr="009C3039" w14:paraId="77E42934" w14:textId="77777777" w:rsidTr="00F3057E">
        <w:trPr>
          <w:trHeight w:val="1741"/>
        </w:trPr>
        <w:tc>
          <w:tcPr>
            <w:tcW w:w="576" w:type="dxa"/>
            <w:tcBorders>
              <w:top w:val="single" w:sz="4" w:space="0" w:color="auto"/>
              <w:left w:val="single" w:sz="4" w:space="0" w:color="auto"/>
              <w:bottom w:val="single" w:sz="4" w:space="0" w:color="auto"/>
              <w:right w:val="single" w:sz="4" w:space="0" w:color="auto"/>
            </w:tcBorders>
          </w:tcPr>
          <w:p w14:paraId="476EDBE5" w14:textId="77777777" w:rsidR="00F171CD" w:rsidRPr="009C3039" w:rsidRDefault="00F171CD" w:rsidP="00F171CD">
            <w:pPr>
              <w:pStyle w:val="ListParagraph"/>
              <w:numPr>
                <w:ilvl w:val="0"/>
                <w:numId w:val="34"/>
              </w:numPr>
              <w:jc w:val="both"/>
              <w:rPr>
                <w:rFonts w:ascii="Times New Roman" w:hAnsi="Times New Roman" w:cs="Times New Roman"/>
                <w:b/>
                <w:bCs/>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14:paraId="02F6C0DA" w14:textId="77777777" w:rsidR="00F171CD" w:rsidRPr="009C3039" w:rsidRDefault="00F171CD" w:rsidP="00DE08AE">
            <w:pPr>
              <w:jc w:val="both"/>
              <w:rPr>
                <w:rFonts w:ascii="Times New Roman" w:hAnsi="Times New Roman"/>
                <w:sz w:val="20"/>
                <w:szCs w:val="20"/>
              </w:rPr>
            </w:pPr>
            <w:r w:rsidRPr="009C3039">
              <w:rPr>
                <w:rFonts w:ascii="Times New Roman" w:hAnsi="Times New Roman"/>
                <w:sz w:val="20"/>
                <w:szCs w:val="20"/>
              </w:rPr>
              <w:t xml:space="preserve">It aims to present a summary of different technologies used for recovering </w:t>
            </w:r>
            <w:r w:rsidR="00DE08AE">
              <w:rPr>
                <w:rFonts w:ascii="Times New Roman" w:hAnsi="Times New Roman"/>
                <w:sz w:val="20"/>
                <w:szCs w:val="20"/>
              </w:rPr>
              <w:t>valuable</w:t>
            </w:r>
            <w:r w:rsidRPr="009C3039">
              <w:rPr>
                <w:rFonts w:ascii="Times New Roman" w:hAnsi="Times New Roman"/>
                <w:sz w:val="20"/>
                <w:szCs w:val="20"/>
              </w:rPr>
              <w:t xml:space="preserve"> </w:t>
            </w:r>
            <w:r w:rsidR="00DE08AE">
              <w:rPr>
                <w:rFonts w:ascii="Times New Roman" w:hAnsi="Times New Roman"/>
                <w:sz w:val="20"/>
                <w:szCs w:val="20"/>
              </w:rPr>
              <w:t>metals from e-waste</w:t>
            </w:r>
            <w:r w:rsidRPr="009C3039">
              <w:rPr>
                <w:rFonts w:ascii="Times New Roman" w:hAnsi="Times New Roman"/>
                <w:sz w:val="20"/>
                <w:szCs w:val="20"/>
              </w:rPr>
              <w:t>, highlighting the significant advancements in recycling methods in recent years[11].</w:t>
            </w:r>
          </w:p>
        </w:tc>
        <w:tc>
          <w:tcPr>
            <w:tcW w:w="4814" w:type="dxa"/>
            <w:tcBorders>
              <w:top w:val="single" w:sz="4" w:space="0" w:color="auto"/>
              <w:left w:val="single" w:sz="4" w:space="0" w:color="auto"/>
              <w:bottom w:val="single" w:sz="4" w:space="0" w:color="auto"/>
              <w:right w:val="single" w:sz="4" w:space="0" w:color="auto"/>
            </w:tcBorders>
            <w:hideMark/>
          </w:tcPr>
          <w:p w14:paraId="4F512ACF" w14:textId="77777777" w:rsidR="00F171CD" w:rsidRPr="009C3039" w:rsidRDefault="00F171CD" w:rsidP="00DE08AE">
            <w:pPr>
              <w:spacing w:before="100" w:beforeAutospacing="1" w:after="100" w:afterAutospacing="1"/>
              <w:jc w:val="both"/>
              <w:rPr>
                <w:rFonts w:ascii="Times New Roman" w:hAnsi="Times New Roman"/>
                <w:sz w:val="20"/>
                <w:szCs w:val="20"/>
              </w:rPr>
            </w:pPr>
            <w:r w:rsidRPr="009C3039">
              <w:rPr>
                <w:rFonts w:ascii="Times New Roman" w:hAnsi="Times New Roman"/>
                <w:sz w:val="20"/>
                <w:szCs w:val="20"/>
              </w:rPr>
              <w:t xml:space="preserve">This discussion explores the </w:t>
            </w:r>
            <w:r w:rsidR="00DE08AE">
              <w:rPr>
                <w:rFonts w:ascii="Times New Roman" w:hAnsi="Times New Roman"/>
                <w:sz w:val="20"/>
                <w:szCs w:val="20"/>
              </w:rPr>
              <w:t>benefits and environmental effects</w:t>
            </w:r>
            <w:r w:rsidRPr="009C3039">
              <w:rPr>
                <w:rFonts w:ascii="Times New Roman" w:hAnsi="Times New Roman"/>
                <w:sz w:val="20"/>
                <w:szCs w:val="20"/>
              </w:rPr>
              <w:t xml:space="preserve"> of these recycling methods, while also addressing the challenges that must be overcome for their future development and broader implementation.</w:t>
            </w:r>
          </w:p>
        </w:tc>
      </w:tr>
    </w:tbl>
    <w:p w14:paraId="070DB737" w14:textId="77777777" w:rsidR="00F171CD" w:rsidRPr="009C3039" w:rsidRDefault="00F171CD" w:rsidP="00F171CD">
      <w:pPr>
        <w:pStyle w:val="ListParagraph"/>
        <w:ind w:left="360" w:firstLine="0"/>
        <w:jc w:val="both"/>
        <w:rPr>
          <w:rFonts w:ascii="Times New Roman" w:hAnsi="Times New Roman" w:cs="Times New Roman"/>
          <w:sz w:val="20"/>
          <w:szCs w:val="20"/>
          <w:u w:val="single"/>
        </w:rPr>
      </w:pPr>
    </w:p>
    <w:p w14:paraId="343A6E41" w14:textId="77777777" w:rsidR="00F171CD" w:rsidRPr="009C3039" w:rsidRDefault="00C217C3" w:rsidP="00F171CD">
      <w:pPr>
        <w:pStyle w:val="ListParagraph"/>
        <w:numPr>
          <w:ilvl w:val="0"/>
          <w:numId w:val="35"/>
        </w:numPr>
        <w:jc w:val="both"/>
        <w:rPr>
          <w:rFonts w:ascii="Times New Roman" w:hAnsi="Times New Roman" w:cs="Times New Roman"/>
          <w:sz w:val="28"/>
          <w:szCs w:val="28"/>
          <w:u w:val="single"/>
        </w:rPr>
      </w:pPr>
      <w:r>
        <w:rPr>
          <w:rFonts w:ascii="Times New Roman" w:hAnsi="Times New Roman" w:cs="Times New Roman"/>
          <w:b/>
          <w:sz w:val="28"/>
          <w:szCs w:val="28"/>
        </w:rPr>
        <w:t>System Reviewed</w:t>
      </w:r>
      <w:r w:rsidR="00F171CD" w:rsidRPr="009C3039">
        <w:rPr>
          <w:rFonts w:ascii="Times New Roman" w:hAnsi="Times New Roman" w:cs="Times New Roman"/>
          <w:sz w:val="28"/>
          <w:szCs w:val="28"/>
          <w:u w:val="single"/>
        </w:rPr>
        <w:t>:</w:t>
      </w:r>
    </w:p>
    <w:p w14:paraId="40A49312" w14:textId="77777777" w:rsidR="00F171CD" w:rsidRPr="009C3039" w:rsidRDefault="00F171CD" w:rsidP="00F171CD">
      <w:pPr>
        <w:ind w:left="720"/>
        <w:jc w:val="both"/>
        <w:rPr>
          <w:rFonts w:ascii="Times New Roman" w:hAnsi="Times New Roman"/>
          <w:sz w:val="20"/>
          <w:szCs w:val="20"/>
        </w:rPr>
      </w:pPr>
      <w:r w:rsidRPr="009C3039">
        <w:rPr>
          <w:rFonts w:ascii="Times New Roman" w:hAnsi="Times New Roman"/>
          <w:sz w:val="20"/>
          <w:szCs w:val="20"/>
        </w:rPr>
        <w:t>The proposed system aims to automate the selling of waste material and facilitate inquiries related to waste equipment collection, specifically focusing on e-waste. E-waste refers to discarded electrical or electronic devices, including computers, phones, televisions, and other gadgets. The rise in the usage of electronic products has led to a significant increase in the volume of e-waste, making it a pressing environmental issue. However, by implementing an automated system, this challenge can be transformed into a sustainable and non-profit-driven solution that promotes recycling and environmental awareness.</w:t>
      </w:r>
    </w:p>
    <w:p w14:paraId="04AB031E" w14:textId="308839E8" w:rsidR="00F171CD" w:rsidRPr="009C3039" w:rsidRDefault="00F171CD" w:rsidP="00F171CD">
      <w:pPr>
        <w:ind w:firstLine="720"/>
        <w:jc w:val="both"/>
        <w:rPr>
          <w:rFonts w:ascii="Times New Roman" w:hAnsi="Times New Roman"/>
          <w:sz w:val="20"/>
          <w:szCs w:val="20"/>
        </w:rPr>
      </w:pPr>
      <w:r w:rsidRPr="009C3039">
        <w:rPr>
          <w:rFonts w:ascii="Times New Roman" w:hAnsi="Times New Roman"/>
          <w:sz w:val="20"/>
          <w:szCs w:val="20"/>
        </w:rPr>
        <w:t xml:space="preserve">Components of the System as shown in Fig </w:t>
      </w:r>
      <w:r w:rsidR="004101C6">
        <w:rPr>
          <w:rFonts w:ascii="Times New Roman" w:hAnsi="Times New Roman"/>
          <w:sz w:val="20"/>
          <w:szCs w:val="20"/>
        </w:rPr>
        <w:t>3</w:t>
      </w:r>
      <w:r w:rsidRPr="009C3039">
        <w:rPr>
          <w:rFonts w:ascii="Times New Roman" w:hAnsi="Times New Roman"/>
          <w:sz w:val="20"/>
          <w:szCs w:val="20"/>
        </w:rPr>
        <w:t>:</w:t>
      </w:r>
    </w:p>
    <w:p w14:paraId="2FA346C1" w14:textId="77777777" w:rsidR="00F171CD" w:rsidRPr="009C3039" w:rsidRDefault="00F171CD" w:rsidP="00F171CD">
      <w:pPr>
        <w:pStyle w:val="ListParagraph"/>
        <w:numPr>
          <w:ilvl w:val="0"/>
          <w:numId w:val="36"/>
        </w:numPr>
        <w:jc w:val="both"/>
        <w:rPr>
          <w:rFonts w:ascii="Times New Roman" w:hAnsi="Times New Roman" w:cs="Times New Roman"/>
          <w:sz w:val="20"/>
          <w:szCs w:val="20"/>
        </w:rPr>
      </w:pPr>
      <w:r w:rsidRPr="009C3039">
        <w:rPr>
          <w:rFonts w:ascii="Times New Roman" w:hAnsi="Times New Roman" w:cs="Times New Roman"/>
          <w:sz w:val="20"/>
          <w:szCs w:val="20"/>
        </w:rPr>
        <w:t>Automated Waste Selling Platform: This component allows individuals and businesses to sell their e-waste materials online through an easy-to-use platform. The system automatically evaluates the type, quantity, and value of the waste materials being sold, ensuring fair pricing and offering a streamlined process. Sellers can simply upload details of their e-waste, and the system handles the transaction, making it easy for everyone to participate in recycling.</w:t>
      </w:r>
    </w:p>
    <w:p w14:paraId="25DE1E13" w14:textId="77777777" w:rsidR="00F171CD" w:rsidRPr="009C3039" w:rsidRDefault="00F171CD" w:rsidP="00F171CD">
      <w:pPr>
        <w:jc w:val="both"/>
        <w:rPr>
          <w:rFonts w:ascii="Times New Roman" w:hAnsi="Times New Roman"/>
          <w:sz w:val="20"/>
          <w:szCs w:val="20"/>
        </w:rPr>
      </w:pPr>
    </w:p>
    <w:p w14:paraId="55348F13" w14:textId="77777777" w:rsidR="00F171CD" w:rsidRPr="009C3039" w:rsidRDefault="00F171CD" w:rsidP="00F171CD">
      <w:pPr>
        <w:pStyle w:val="ListParagraph"/>
        <w:numPr>
          <w:ilvl w:val="0"/>
          <w:numId w:val="36"/>
        </w:numPr>
        <w:jc w:val="both"/>
        <w:rPr>
          <w:rFonts w:ascii="Times New Roman" w:hAnsi="Times New Roman" w:cs="Times New Roman"/>
          <w:sz w:val="20"/>
          <w:szCs w:val="20"/>
        </w:rPr>
      </w:pPr>
      <w:r w:rsidRPr="009C3039">
        <w:rPr>
          <w:rFonts w:ascii="Times New Roman" w:hAnsi="Times New Roman" w:cs="Times New Roman"/>
          <w:sz w:val="20"/>
          <w:szCs w:val="20"/>
        </w:rPr>
        <w:t xml:space="preserve">Automated Inquiries for Waste Collection Equipment: The main barrier to effective e-waste recycling is </w:t>
      </w:r>
      <w:r w:rsidR="00DE08AE">
        <w:rPr>
          <w:rFonts w:ascii="Times New Roman" w:hAnsi="Times New Roman" w:cs="Times New Roman"/>
          <w:sz w:val="20"/>
          <w:szCs w:val="20"/>
        </w:rPr>
        <w:t xml:space="preserve">due </w:t>
      </w:r>
      <w:proofErr w:type="spellStart"/>
      <w:r w:rsidR="00DE08AE">
        <w:rPr>
          <w:rFonts w:ascii="Times New Roman" w:hAnsi="Times New Roman" w:cs="Times New Roman"/>
          <w:sz w:val="20"/>
          <w:szCs w:val="20"/>
        </w:rPr>
        <w:t>to</w:t>
      </w:r>
      <w:r w:rsidRPr="009C3039">
        <w:rPr>
          <w:rFonts w:ascii="Times New Roman" w:hAnsi="Times New Roman" w:cs="Times New Roman"/>
          <w:sz w:val="20"/>
          <w:szCs w:val="20"/>
        </w:rPr>
        <w:t>the</w:t>
      </w:r>
      <w:proofErr w:type="spellEnd"/>
      <w:r w:rsidRPr="009C3039">
        <w:rPr>
          <w:rFonts w:ascii="Times New Roman" w:hAnsi="Times New Roman" w:cs="Times New Roman"/>
          <w:sz w:val="20"/>
          <w:szCs w:val="20"/>
        </w:rPr>
        <w:t xml:space="preserve"> lack of access to proper collection equipment. This automated system would allow users to make inquiries regarding the availability of waste collection tools, like bins or large containers that are essential for gathering e-waste in bulk. By automating this process, we ensure that those who wish to recycle can easily find the resources they need to store and dispose of their e-waste properly.</w:t>
      </w:r>
    </w:p>
    <w:p w14:paraId="5C61B360" w14:textId="77777777" w:rsidR="00F171CD" w:rsidRPr="009C3039" w:rsidRDefault="00F171CD" w:rsidP="00F171CD">
      <w:pPr>
        <w:jc w:val="both"/>
        <w:rPr>
          <w:rFonts w:ascii="Times New Roman" w:hAnsi="Times New Roman"/>
          <w:sz w:val="20"/>
          <w:szCs w:val="20"/>
        </w:rPr>
      </w:pPr>
    </w:p>
    <w:p w14:paraId="2B2B6429" w14:textId="77777777" w:rsidR="00F171CD" w:rsidRPr="009C3039" w:rsidRDefault="00F171CD" w:rsidP="00F171CD">
      <w:pPr>
        <w:pStyle w:val="ListParagraph"/>
        <w:numPr>
          <w:ilvl w:val="0"/>
          <w:numId w:val="36"/>
        </w:numPr>
        <w:jc w:val="both"/>
        <w:rPr>
          <w:rFonts w:ascii="Times New Roman" w:hAnsi="Times New Roman" w:cs="Times New Roman"/>
          <w:sz w:val="20"/>
          <w:szCs w:val="20"/>
        </w:rPr>
      </w:pPr>
      <w:r w:rsidRPr="009C3039">
        <w:rPr>
          <w:rFonts w:ascii="Times New Roman" w:hAnsi="Times New Roman" w:cs="Times New Roman"/>
          <w:sz w:val="20"/>
          <w:szCs w:val="20"/>
        </w:rPr>
        <w:t>Non-Profit Recycling Model: The system operates on a non-profit basis, where the primary objective is not to make a profit but to promote environmental sustainability. Funds raised through the sale of recycled materials are reinvested into the system, helping cover operational costs and funding awareness campaigns. This approach ensures that all actions taken are in the interest of environmental conservation and public education.</w:t>
      </w:r>
    </w:p>
    <w:p w14:paraId="3AAE3D28" w14:textId="77777777" w:rsidR="00F171CD" w:rsidRPr="009C3039" w:rsidRDefault="00F171CD" w:rsidP="00F171CD">
      <w:pPr>
        <w:jc w:val="both"/>
        <w:rPr>
          <w:rFonts w:ascii="Times New Roman" w:hAnsi="Times New Roman"/>
          <w:sz w:val="20"/>
          <w:szCs w:val="20"/>
        </w:rPr>
      </w:pPr>
    </w:p>
    <w:p w14:paraId="496CED37" w14:textId="77777777" w:rsidR="00F171CD" w:rsidRPr="009C3039" w:rsidRDefault="00F171CD" w:rsidP="00F171CD">
      <w:pPr>
        <w:pStyle w:val="ListParagraph"/>
        <w:numPr>
          <w:ilvl w:val="0"/>
          <w:numId w:val="36"/>
        </w:numPr>
        <w:jc w:val="both"/>
        <w:rPr>
          <w:rFonts w:ascii="Times New Roman" w:hAnsi="Times New Roman" w:cs="Times New Roman"/>
          <w:sz w:val="20"/>
          <w:szCs w:val="20"/>
        </w:rPr>
      </w:pPr>
      <w:r w:rsidRPr="009C3039">
        <w:rPr>
          <w:rFonts w:ascii="Times New Roman" w:hAnsi="Times New Roman" w:cs="Times New Roman"/>
          <w:sz w:val="20"/>
          <w:szCs w:val="20"/>
        </w:rPr>
        <w:t>Raising Awareness for E-Waste Management: One of the system’s main goals is to r</w:t>
      </w:r>
      <w:r w:rsidR="00DE08AE">
        <w:rPr>
          <w:rFonts w:ascii="Times New Roman" w:hAnsi="Times New Roman" w:cs="Times New Roman"/>
          <w:sz w:val="20"/>
          <w:szCs w:val="20"/>
        </w:rPr>
        <w:t>aise awareness about the significance</w:t>
      </w:r>
      <w:r w:rsidRPr="009C3039">
        <w:rPr>
          <w:rFonts w:ascii="Times New Roman" w:hAnsi="Times New Roman" w:cs="Times New Roman"/>
          <w:sz w:val="20"/>
          <w:szCs w:val="20"/>
        </w:rPr>
        <w:t xml:space="preserve"> of proper e-waste management. By offering an automated, user-friendly platform, the system will engage more individuals in the recycling process. Additionally, it will include educational resources, such as articles, guides, and infographics, to teach users about the dangers of i</w:t>
      </w:r>
      <w:r w:rsidR="00DE08AE">
        <w:rPr>
          <w:rFonts w:ascii="Times New Roman" w:hAnsi="Times New Roman" w:cs="Times New Roman"/>
          <w:sz w:val="20"/>
          <w:szCs w:val="20"/>
        </w:rPr>
        <w:t>nappropriate</w:t>
      </w:r>
      <w:r w:rsidRPr="009C3039">
        <w:rPr>
          <w:rFonts w:ascii="Times New Roman" w:hAnsi="Times New Roman" w:cs="Times New Roman"/>
          <w:sz w:val="20"/>
          <w:szCs w:val="20"/>
        </w:rPr>
        <w:t xml:space="preserve"> disposal and the </w:t>
      </w:r>
      <w:r w:rsidR="00DE08AE">
        <w:rPr>
          <w:rFonts w:ascii="Times New Roman" w:hAnsi="Times New Roman" w:cs="Times New Roman"/>
          <w:sz w:val="20"/>
          <w:szCs w:val="20"/>
        </w:rPr>
        <w:t>use</w:t>
      </w:r>
      <w:r w:rsidRPr="009C3039">
        <w:rPr>
          <w:rFonts w:ascii="Times New Roman" w:hAnsi="Times New Roman" w:cs="Times New Roman"/>
          <w:sz w:val="20"/>
          <w:szCs w:val="20"/>
        </w:rPr>
        <w:t>s of recycling electronic devices. This educational component is key to inspiring long-term changes in consumer behavior.</w:t>
      </w:r>
    </w:p>
    <w:p w14:paraId="72D52DF8" w14:textId="77777777" w:rsidR="00F171CD" w:rsidRPr="009C3039" w:rsidRDefault="00F171CD" w:rsidP="00F171CD">
      <w:pPr>
        <w:jc w:val="both"/>
        <w:rPr>
          <w:rFonts w:ascii="Times New Roman" w:hAnsi="Times New Roman"/>
          <w:sz w:val="20"/>
          <w:szCs w:val="20"/>
        </w:rPr>
      </w:pPr>
    </w:p>
    <w:p w14:paraId="77517EDF" w14:textId="77777777" w:rsidR="00F171CD" w:rsidRPr="009C3039" w:rsidRDefault="00F171CD" w:rsidP="00F171CD">
      <w:pPr>
        <w:pStyle w:val="ListParagraph"/>
        <w:numPr>
          <w:ilvl w:val="0"/>
          <w:numId w:val="36"/>
        </w:numPr>
        <w:jc w:val="both"/>
        <w:rPr>
          <w:rFonts w:ascii="Times New Roman" w:hAnsi="Times New Roman" w:cs="Times New Roman"/>
          <w:sz w:val="20"/>
          <w:szCs w:val="20"/>
        </w:rPr>
      </w:pPr>
      <w:r w:rsidRPr="009C3039">
        <w:rPr>
          <w:rFonts w:ascii="Times New Roman" w:hAnsi="Times New Roman" w:cs="Times New Roman"/>
          <w:sz w:val="20"/>
          <w:szCs w:val="20"/>
        </w:rPr>
        <w:t xml:space="preserve">Environmental Impact: The e-waste recycling system </w:t>
      </w:r>
      <w:r w:rsidR="00EB7EAC">
        <w:rPr>
          <w:rFonts w:ascii="Times New Roman" w:hAnsi="Times New Roman" w:cs="Times New Roman"/>
          <w:sz w:val="20"/>
          <w:szCs w:val="20"/>
        </w:rPr>
        <w:t>emphasizes</w:t>
      </w:r>
      <w:r w:rsidRPr="009C3039">
        <w:rPr>
          <w:rFonts w:ascii="Times New Roman" w:hAnsi="Times New Roman" w:cs="Times New Roman"/>
          <w:sz w:val="20"/>
          <w:szCs w:val="20"/>
        </w:rPr>
        <w:t xml:space="preserve"> on reducing the harmful effects of electronic waste on the environment. Improper disposal of e-waste leads to toxic substances like lead, mercury, and cadmium leaching into the ground and </w:t>
      </w:r>
      <w:r w:rsidRPr="009C3039">
        <w:rPr>
          <w:rFonts w:ascii="Times New Roman" w:hAnsi="Times New Roman" w:cs="Times New Roman"/>
          <w:sz w:val="20"/>
          <w:szCs w:val="20"/>
        </w:rPr>
        <w:lastRenderedPageBreak/>
        <w:t>water systems. By automating the collection and recycling process, this initiative aims to reduce e-waste landfills, recover valuable materials, and ensure that the disposal is done in an environmentally responsible way.</w:t>
      </w:r>
    </w:p>
    <w:p w14:paraId="0C7D33EA" w14:textId="77777777" w:rsidR="00F171CD" w:rsidRPr="009C3039" w:rsidRDefault="00F171CD" w:rsidP="00F171CD">
      <w:pPr>
        <w:pStyle w:val="ListParagraph"/>
        <w:jc w:val="both"/>
        <w:rPr>
          <w:rFonts w:ascii="Times New Roman" w:hAnsi="Times New Roman" w:cs="Times New Roman"/>
          <w:sz w:val="20"/>
          <w:szCs w:val="20"/>
        </w:rPr>
      </w:pPr>
    </w:p>
    <w:p w14:paraId="3A3D5812" w14:textId="77777777" w:rsidR="00F171CD" w:rsidRPr="009C3039" w:rsidRDefault="00F171CD" w:rsidP="00275DBC">
      <w:pPr>
        <w:ind w:left="360"/>
        <w:jc w:val="both"/>
        <w:rPr>
          <w:rFonts w:ascii="Times New Roman" w:hAnsi="Times New Roman"/>
          <w:sz w:val="20"/>
          <w:szCs w:val="20"/>
        </w:rPr>
      </w:pPr>
      <w:r w:rsidRPr="009C3039">
        <w:rPr>
          <w:rFonts w:ascii="Times New Roman" w:hAnsi="Times New Roman"/>
          <w:sz w:val="20"/>
          <w:szCs w:val="20"/>
        </w:rPr>
        <w:t>This automated system represents a proactive, o</w:t>
      </w:r>
      <w:r w:rsidR="00EB7EAC">
        <w:rPr>
          <w:rFonts w:ascii="Times New Roman" w:hAnsi="Times New Roman"/>
          <w:sz w:val="20"/>
          <w:szCs w:val="20"/>
        </w:rPr>
        <w:t>rganized approach to e-waste managing</w:t>
      </w:r>
      <w:r w:rsidRPr="009C3039">
        <w:rPr>
          <w:rFonts w:ascii="Times New Roman" w:hAnsi="Times New Roman"/>
          <w:sz w:val="20"/>
          <w:szCs w:val="20"/>
        </w:rPr>
        <w:t>. By automating both the selling of waste material and the inquiry process for collection equipment, it makes recycling easier, more efficient, and accessible. Furthermore, by operating on a non-profit model, the system is driven by the mission of creating environmental awareness and contributing to a cleaner planet. Through such initiatives, the system can not only manage e-waste but also drive broader social change by educating the public on the significance of recycling and its role in preserving the environment.</w:t>
      </w:r>
    </w:p>
    <w:p w14:paraId="5E688FFE" w14:textId="77777777" w:rsidR="00F171CD" w:rsidRPr="009C3039" w:rsidRDefault="00F171CD" w:rsidP="00F171CD">
      <w:pPr>
        <w:pStyle w:val="ListParagraph"/>
        <w:ind w:left="720" w:firstLine="0"/>
        <w:jc w:val="both"/>
        <w:rPr>
          <w:rFonts w:ascii="Times New Roman" w:hAnsi="Times New Roman" w:cs="Times New Roman"/>
          <w:sz w:val="20"/>
          <w:szCs w:val="20"/>
        </w:rPr>
      </w:pPr>
    </w:p>
    <w:p w14:paraId="6C68DADD" w14:textId="77777777" w:rsidR="00F171CD" w:rsidRPr="009C3039" w:rsidRDefault="00F171CD" w:rsidP="00F171CD">
      <w:pPr>
        <w:pStyle w:val="BodyText"/>
        <w:spacing w:before="253"/>
        <w:jc w:val="both"/>
        <w:rPr>
          <w:rFonts w:ascii="Times New Roman" w:hAnsi="Times New Roman" w:cs="Times New Roman"/>
          <w:sz w:val="20"/>
          <w:szCs w:val="20"/>
        </w:rPr>
      </w:pPr>
      <w:r w:rsidRPr="009C3039">
        <w:rPr>
          <w:rFonts w:ascii="Times New Roman" w:hAnsi="Times New Roman" w:cs="Times New Roman"/>
          <w:noProof/>
          <w:sz w:val="20"/>
          <w:szCs w:val="20"/>
          <w:lang w:val="en-IN" w:eastAsia="en-IN"/>
        </w:rPr>
        <w:drawing>
          <wp:inline distT="0" distB="0" distL="0" distR="0" wp14:anchorId="2D29AC2F" wp14:editId="32BF5753">
            <wp:extent cx="3950970" cy="3391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4874" cy="3394820"/>
                    </a:xfrm>
                    <a:prstGeom prst="rect">
                      <a:avLst/>
                    </a:prstGeom>
                    <a:noFill/>
                    <a:ln>
                      <a:noFill/>
                    </a:ln>
                  </pic:spPr>
                </pic:pic>
              </a:graphicData>
            </a:graphic>
          </wp:inline>
        </w:drawing>
      </w:r>
    </w:p>
    <w:p w14:paraId="0DA13717" w14:textId="15A868FA" w:rsidR="00F171CD" w:rsidRPr="009C3039" w:rsidRDefault="00F171CD" w:rsidP="00F171CD">
      <w:pPr>
        <w:pStyle w:val="BodyText"/>
        <w:spacing w:before="253"/>
        <w:jc w:val="both"/>
        <w:rPr>
          <w:rFonts w:ascii="Times New Roman" w:hAnsi="Times New Roman" w:cs="Times New Roman"/>
          <w:sz w:val="14"/>
          <w:szCs w:val="20"/>
        </w:rPr>
      </w:pPr>
      <w:r w:rsidRPr="009C3039">
        <w:rPr>
          <w:rFonts w:ascii="Times New Roman" w:hAnsi="Times New Roman" w:cs="Times New Roman"/>
          <w:sz w:val="14"/>
          <w:szCs w:val="20"/>
        </w:rPr>
        <w:t xml:space="preserve">Fig. </w:t>
      </w:r>
      <w:r w:rsidR="004101C6">
        <w:rPr>
          <w:rFonts w:ascii="Times New Roman" w:hAnsi="Times New Roman" w:cs="Times New Roman"/>
          <w:sz w:val="14"/>
          <w:szCs w:val="20"/>
        </w:rPr>
        <w:t>3</w:t>
      </w:r>
      <w:r w:rsidRPr="009C3039">
        <w:rPr>
          <w:rFonts w:ascii="Times New Roman" w:hAnsi="Times New Roman" w:cs="Times New Roman"/>
          <w:sz w:val="14"/>
          <w:szCs w:val="20"/>
        </w:rPr>
        <w:t>: Components of proposed System</w:t>
      </w:r>
    </w:p>
    <w:p w14:paraId="7CCB28EC" w14:textId="77777777" w:rsidR="00275DBC" w:rsidRPr="009C3039" w:rsidRDefault="00275DBC" w:rsidP="00F171CD">
      <w:pPr>
        <w:pStyle w:val="BodyText"/>
        <w:tabs>
          <w:tab w:val="left" w:pos="6634"/>
        </w:tabs>
        <w:spacing w:before="1"/>
        <w:jc w:val="both"/>
        <w:rPr>
          <w:rFonts w:ascii="Times New Roman" w:hAnsi="Times New Roman" w:cs="Times New Roman"/>
          <w:sz w:val="20"/>
          <w:szCs w:val="20"/>
        </w:rPr>
      </w:pPr>
    </w:p>
    <w:p w14:paraId="18EDCF16" w14:textId="609710DA" w:rsidR="00F171CD" w:rsidRPr="009C3039" w:rsidRDefault="00F171CD" w:rsidP="00F171CD">
      <w:pPr>
        <w:pStyle w:val="BodyText"/>
        <w:tabs>
          <w:tab w:val="left" w:pos="6634"/>
        </w:tabs>
        <w:spacing w:before="1"/>
        <w:jc w:val="both"/>
        <w:rPr>
          <w:rFonts w:ascii="Times New Roman" w:hAnsi="Times New Roman" w:cs="Times New Roman"/>
          <w:sz w:val="20"/>
          <w:szCs w:val="20"/>
        </w:rPr>
      </w:pPr>
      <w:r w:rsidRPr="009C3039">
        <w:rPr>
          <w:rFonts w:ascii="Times New Roman" w:hAnsi="Times New Roman" w:cs="Times New Roman"/>
          <w:sz w:val="20"/>
          <w:szCs w:val="20"/>
        </w:rPr>
        <w:t xml:space="preserve">As per fig </w:t>
      </w:r>
      <w:r w:rsidR="004101C6">
        <w:rPr>
          <w:rFonts w:ascii="Times New Roman" w:hAnsi="Times New Roman" w:cs="Times New Roman"/>
          <w:sz w:val="20"/>
          <w:szCs w:val="20"/>
        </w:rPr>
        <w:t>3</w:t>
      </w:r>
      <w:r w:rsidRPr="009C3039">
        <w:rPr>
          <w:rFonts w:ascii="Times New Roman" w:hAnsi="Times New Roman" w:cs="Times New Roman"/>
          <w:sz w:val="20"/>
          <w:szCs w:val="20"/>
        </w:rPr>
        <w:t xml:space="preserve">, the system manages entities customer and collection agents. Items accepted for e-waste by the collection agent are maintained. Although the price list of e-waste items </w:t>
      </w:r>
      <w:proofErr w:type="gramStart"/>
      <w:r w:rsidRPr="009C3039">
        <w:rPr>
          <w:rFonts w:ascii="Times New Roman" w:hAnsi="Times New Roman" w:cs="Times New Roman"/>
          <w:sz w:val="20"/>
          <w:szCs w:val="20"/>
        </w:rPr>
        <w:t>are</w:t>
      </w:r>
      <w:proofErr w:type="gramEnd"/>
      <w:r w:rsidRPr="009C3039">
        <w:rPr>
          <w:rFonts w:ascii="Times New Roman" w:hAnsi="Times New Roman" w:cs="Times New Roman"/>
          <w:sz w:val="20"/>
          <w:szCs w:val="20"/>
        </w:rPr>
        <w:t xml:space="preserve"> not publicized to the customers. The customer can be subsidized for e-waste deposit to some collection agents. The ticket has the collection agent, customer, item type and the price agreed for collection by the agent. </w:t>
      </w:r>
    </w:p>
    <w:p w14:paraId="762E4173" w14:textId="77777777" w:rsidR="00F171CD" w:rsidRPr="009C3039" w:rsidRDefault="00F171CD" w:rsidP="00F171CD">
      <w:pPr>
        <w:pStyle w:val="BodyText"/>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 </w:t>
      </w:r>
    </w:p>
    <w:p w14:paraId="6791DD66" w14:textId="77777777" w:rsidR="00F171CD" w:rsidRPr="009C3039" w:rsidRDefault="00F171CD" w:rsidP="00F171CD">
      <w:pPr>
        <w:pStyle w:val="BodyText"/>
        <w:spacing w:line="20" w:lineRule="exact"/>
        <w:ind w:left="320"/>
        <w:jc w:val="both"/>
        <w:rPr>
          <w:rFonts w:ascii="Times New Roman" w:hAnsi="Times New Roman" w:cs="Times New Roman"/>
          <w:sz w:val="20"/>
          <w:szCs w:val="20"/>
        </w:rPr>
      </w:pPr>
    </w:p>
    <w:p w14:paraId="61E77F60" w14:textId="0C33AFC0" w:rsidR="00F171CD" w:rsidRPr="009C3039" w:rsidRDefault="00F171CD" w:rsidP="00F171CD">
      <w:pPr>
        <w:pStyle w:val="BodyText"/>
        <w:spacing w:before="29" w:line="254" w:lineRule="auto"/>
        <w:ind w:right="317"/>
        <w:jc w:val="both"/>
        <w:rPr>
          <w:rFonts w:ascii="Times New Roman" w:hAnsi="Times New Roman" w:cs="Times New Roman"/>
          <w:sz w:val="20"/>
          <w:szCs w:val="20"/>
        </w:rPr>
      </w:pPr>
      <w:r w:rsidRPr="009C3039">
        <w:rPr>
          <w:rFonts w:ascii="Times New Roman" w:hAnsi="Times New Roman" w:cs="Times New Roman"/>
          <w:sz w:val="20"/>
          <w:szCs w:val="20"/>
        </w:rPr>
        <w:t xml:space="preserve">Figure </w:t>
      </w:r>
      <w:r w:rsidR="004101C6">
        <w:rPr>
          <w:rFonts w:ascii="Times New Roman" w:hAnsi="Times New Roman" w:cs="Times New Roman"/>
          <w:sz w:val="20"/>
          <w:szCs w:val="20"/>
        </w:rPr>
        <w:t>4</w:t>
      </w:r>
      <w:r w:rsidRPr="009C3039">
        <w:rPr>
          <w:rFonts w:ascii="Times New Roman" w:hAnsi="Times New Roman" w:cs="Times New Roman"/>
          <w:sz w:val="20"/>
          <w:szCs w:val="20"/>
        </w:rPr>
        <w:t xml:space="preserve"> represents</w:t>
      </w:r>
      <w:r w:rsidRPr="009C3039">
        <w:rPr>
          <w:rFonts w:ascii="Times New Roman" w:hAnsi="Times New Roman" w:cs="Times New Roman"/>
          <w:spacing w:val="-17"/>
          <w:sz w:val="20"/>
          <w:szCs w:val="20"/>
        </w:rPr>
        <w:t xml:space="preserve"> </w:t>
      </w:r>
      <w:r w:rsidRPr="009C3039">
        <w:rPr>
          <w:rFonts w:ascii="Times New Roman" w:hAnsi="Times New Roman" w:cs="Times New Roman"/>
          <w:sz w:val="20"/>
          <w:szCs w:val="20"/>
        </w:rPr>
        <w:t>the</w:t>
      </w:r>
      <w:r w:rsidRPr="009C3039">
        <w:rPr>
          <w:rFonts w:ascii="Times New Roman" w:hAnsi="Times New Roman" w:cs="Times New Roman"/>
          <w:spacing w:val="-17"/>
          <w:sz w:val="20"/>
          <w:szCs w:val="20"/>
        </w:rPr>
        <w:t xml:space="preserve"> </w:t>
      </w:r>
      <w:r w:rsidRPr="009C3039">
        <w:rPr>
          <w:rFonts w:ascii="Times New Roman" w:hAnsi="Times New Roman" w:cs="Times New Roman"/>
          <w:sz w:val="20"/>
          <w:szCs w:val="20"/>
        </w:rPr>
        <w:t>dynamic</w:t>
      </w:r>
      <w:r w:rsidRPr="009C3039">
        <w:rPr>
          <w:rFonts w:ascii="Times New Roman" w:hAnsi="Times New Roman" w:cs="Times New Roman"/>
          <w:spacing w:val="-17"/>
          <w:sz w:val="20"/>
          <w:szCs w:val="20"/>
        </w:rPr>
        <w:t xml:space="preserve"> </w:t>
      </w:r>
      <w:r w:rsidRPr="009C3039">
        <w:rPr>
          <w:rFonts w:ascii="Times New Roman" w:hAnsi="Times New Roman" w:cs="Times New Roman"/>
          <w:sz w:val="20"/>
          <w:szCs w:val="20"/>
        </w:rPr>
        <w:t>aspects</w:t>
      </w:r>
      <w:r w:rsidRPr="009C3039">
        <w:rPr>
          <w:rFonts w:ascii="Times New Roman" w:hAnsi="Times New Roman" w:cs="Times New Roman"/>
          <w:spacing w:val="-16"/>
          <w:sz w:val="20"/>
          <w:szCs w:val="20"/>
        </w:rPr>
        <w:t xml:space="preserve"> </w:t>
      </w:r>
      <w:r w:rsidRPr="009C3039">
        <w:rPr>
          <w:rFonts w:ascii="Times New Roman" w:hAnsi="Times New Roman" w:cs="Times New Roman"/>
          <w:sz w:val="20"/>
          <w:szCs w:val="20"/>
        </w:rPr>
        <w:t>of</w:t>
      </w:r>
      <w:r w:rsidRPr="009C3039">
        <w:rPr>
          <w:rFonts w:ascii="Times New Roman" w:hAnsi="Times New Roman" w:cs="Times New Roman"/>
          <w:spacing w:val="-17"/>
          <w:sz w:val="20"/>
          <w:szCs w:val="20"/>
        </w:rPr>
        <w:t xml:space="preserve"> </w:t>
      </w:r>
      <w:r w:rsidRPr="009C3039">
        <w:rPr>
          <w:rFonts w:ascii="Times New Roman" w:hAnsi="Times New Roman" w:cs="Times New Roman"/>
          <w:sz w:val="20"/>
          <w:szCs w:val="20"/>
        </w:rPr>
        <w:t>a</w:t>
      </w:r>
      <w:r w:rsidRPr="009C3039">
        <w:rPr>
          <w:rFonts w:ascii="Times New Roman" w:hAnsi="Times New Roman" w:cs="Times New Roman"/>
          <w:spacing w:val="-16"/>
          <w:sz w:val="20"/>
          <w:szCs w:val="20"/>
        </w:rPr>
        <w:t xml:space="preserve"> </w:t>
      </w:r>
      <w:r w:rsidRPr="009C3039">
        <w:rPr>
          <w:rFonts w:ascii="Times New Roman" w:hAnsi="Times New Roman" w:cs="Times New Roman"/>
          <w:sz w:val="20"/>
          <w:szCs w:val="20"/>
        </w:rPr>
        <w:t>system,</w:t>
      </w:r>
      <w:r w:rsidRPr="009C3039">
        <w:rPr>
          <w:rFonts w:ascii="Times New Roman" w:hAnsi="Times New Roman" w:cs="Times New Roman"/>
          <w:spacing w:val="-16"/>
          <w:sz w:val="20"/>
          <w:szCs w:val="20"/>
        </w:rPr>
        <w:t xml:space="preserve"> </w:t>
      </w:r>
      <w:r w:rsidRPr="009C3039">
        <w:rPr>
          <w:rFonts w:ascii="Times New Roman" w:hAnsi="Times New Roman" w:cs="Times New Roman"/>
          <w:sz w:val="20"/>
          <w:szCs w:val="20"/>
        </w:rPr>
        <w:t>business</w:t>
      </w:r>
      <w:r w:rsidRPr="009C3039">
        <w:rPr>
          <w:rFonts w:ascii="Times New Roman" w:hAnsi="Times New Roman" w:cs="Times New Roman"/>
          <w:spacing w:val="-15"/>
          <w:sz w:val="20"/>
          <w:szCs w:val="20"/>
        </w:rPr>
        <w:t xml:space="preserve"> </w:t>
      </w:r>
      <w:r w:rsidRPr="009C3039">
        <w:rPr>
          <w:rFonts w:ascii="Times New Roman" w:hAnsi="Times New Roman" w:cs="Times New Roman"/>
          <w:sz w:val="20"/>
          <w:szCs w:val="20"/>
        </w:rPr>
        <w:t>process,</w:t>
      </w:r>
      <w:r w:rsidRPr="009C3039">
        <w:rPr>
          <w:rFonts w:ascii="Times New Roman" w:hAnsi="Times New Roman" w:cs="Times New Roman"/>
          <w:spacing w:val="-18"/>
          <w:sz w:val="20"/>
          <w:szCs w:val="20"/>
        </w:rPr>
        <w:t xml:space="preserve"> </w:t>
      </w:r>
      <w:r w:rsidRPr="009C3039">
        <w:rPr>
          <w:rFonts w:ascii="Times New Roman" w:hAnsi="Times New Roman" w:cs="Times New Roman"/>
          <w:sz w:val="20"/>
          <w:szCs w:val="20"/>
        </w:rPr>
        <w:t>or</w:t>
      </w:r>
      <w:r w:rsidRPr="009C3039">
        <w:rPr>
          <w:rFonts w:ascii="Times New Roman" w:hAnsi="Times New Roman" w:cs="Times New Roman"/>
          <w:spacing w:val="-15"/>
          <w:sz w:val="20"/>
          <w:szCs w:val="20"/>
        </w:rPr>
        <w:t xml:space="preserve"> </w:t>
      </w:r>
      <w:r w:rsidRPr="009C3039">
        <w:rPr>
          <w:rFonts w:ascii="Times New Roman" w:hAnsi="Times New Roman" w:cs="Times New Roman"/>
          <w:sz w:val="20"/>
          <w:szCs w:val="20"/>
        </w:rPr>
        <w:t>workflow.</w:t>
      </w:r>
      <w:r w:rsidRPr="009C3039">
        <w:rPr>
          <w:rFonts w:ascii="Times New Roman" w:hAnsi="Times New Roman" w:cs="Times New Roman"/>
          <w:spacing w:val="-16"/>
          <w:sz w:val="20"/>
          <w:szCs w:val="20"/>
        </w:rPr>
        <w:t xml:space="preserve"> </w:t>
      </w:r>
      <w:r w:rsidRPr="009C3039">
        <w:rPr>
          <w:rFonts w:ascii="Times New Roman" w:hAnsi="Times New Roman" w:cs="Times New Roman"/>
          <w:sz w:val="20"/>
          <w:szCs w:val="20"/>
        </w:rPr>
        <w:t>They</w:t>
      </w:r>
      <w:r w:rsidRPr="009C3039">
        <w:rPr>
          <w:rFonts w:ascii="Times New Roman" w:hAnsi="Times New Roman" w:cs="Times New Roman"/>
          <w:spacing w:val="-17"/>
          <w:sz w:val="20"/>
          <w:szCs w:val="20"/>
        </w:rPr>
        <w:t xml:space="preserve"> </w:t>
      </w:r>
      <w:r w:rsidRPr="009C3039">
        <w:rPr>
          <w:rFonts w:ascii="Times New Roman" w:hAnsi="Times New Roman" w:cs="Times New Roman"/>
          <w:sz w:val="20"/>
          <w:szCs w:val="20"/>
        </w:rPr>
        <w:t>depict the</w:t>
      </w:r>
      <w:r w:rsidRPr="009C3039">
        <w:rPr>
          <w:rFonts w:ascii="Times New Roman" w:hAnsi="Times New Roman" w:cs="Times New Roman"/>
          <w:spacing w:val="-11"/>
          <w:sz w:val="20"/>
          <w:szCs w:val="20"/>
        </w:rPr>
        <w:t xml:space="preserve"> </w:t>
      </w:r>
      <w:r w:rsidRPr="009C3039">
        <w:rPr>
          <w:rFonts w:ascii="Times New Roman" w:hAnsi="Times New Roman" w:cs="Times New Roman"/>
          <w:sz w:val="20"/>
          <w:szCs w:val="20"/>
        </w:rPr>
        <w:t>steps</w:t>
      </w:r>
      <w:r w:rsidRPr="009C3039">
        <w:rPr>
          <w:rFonts w:ascii="Times New Roman" w:hAnsi="Times New Roman" w:cs="Times New Roman"/>
          <w:spacing w:val="-10"/>
          <w:sz w:val="20"/>
          <w:szCs w:val="20"/>
        </w:rPr>
        <w:t xml:space="preserve"> </w:t>
      </w:r>
      <w:r w:rsidRPr="009C3039">
        <w:rPr>
          <w:rFonts w:ascii="Times New Roman" w:hAnsi="Times New Roman" w:cs="Times New Roman"/>
          <w:sz w:val="20"/>
          <w:szCs w:val="20"/>
        </w:rPr>
        <w:t>involved</w:t>
      </w:r>
      <w:r w:rsidRPr="009C3039">
        <w:rPr>
          <w:rFonts w:ascii="Times New Roman" w:hAnsi="Times New Roman" w:cs="Times New Roman"/>
          <w:spacing w:val="-11"/>
          <w:sz w:val="20"/>
          <w:szCs w:val="20"/>
        </w:rPr>
        <w:t xml:space="preserve"> </w:t>
      </w:r>
      <w:r w:rsidRPr="009C3039">
        <w:rPr>
          <w:rFonts w:ascii="Times New Roman" w:hAnsi="Times New Roman" w:cs="Times New Roman"/>
          <w:sz w:val="20"/>
          <w:szCs w:val="20"/>
        </w:rPr>
        <w:t>in</w:t>
      </w:r>
      <w:r w:rsidRPr="009C3039">
        <w:rPr>
          <w:rFonts w:ascii="Times New Roman" w:hAnsi="Times New Roman" w:cs="Times New Roman"/>
          <w:spacing w:val="-11"/>
          <w:sz w:val="20"/>
          <w:szCs w:val="20"/>
        </w:rPr>
        <w:t xml:space="preserve"> </w:t>
      </w:r>
      <w:r w:rsidRPr="009C3039">
        <w:rPr>
          <w:rFonts w:ascii="Times New Roman" w:hAnsi="Times New Roman" w:cs="Times New Roman"/>
          <w:sz w:val="20"/>
          <w:szCs w:val="20"/>
        </w:rPr>
        <w:t>the</w:t>
      </w:r>
      <w:r w:rsidRPr="009C3039">
        <w:rPr>
          <w:rFonts w:ascii="Times New Roman" w:hAnsi="Times New Roman" w:cs="Times New Roman"/>
          <w:spacing w:val="-11"/>
          <w:sz w:val="20"/>
          <w:szCs w:val="20"/>
        </w:rPr>
        <w:t xml:space="preserve"> </w:t>
      </w:r>
      <w:r w:rsidRPr="009C3039">
        <w:rPr>
          <w:rFonts w:ascii="Times New Roman" w:hAnsi="Times New Roman" w:cs="Times New Roman"/>
          <w:sz w:val="20"/>
          <w:szCs w:val="20"/>
        </w:rPr>
        <w:t>execution</w:t>
      </w:r>
      <w:r w:rsidRPr="009C3039">
        <w:rPr>
          <w:rFonts w:ascii="Times New Roman" w:hAnsi="Times New Roman" w:cs="Times New Roman"/>
          <w:spacing w:val="-10"/>
          <w:sz w:val="20"/>
          <w:szCs w:val="20"/>
        </w:rPr>
        <w:t xml:space="preserve"> </w:t>
      </w:r>
      <w:r w:rsidRPr="009C3039">
        <w:rPr>
          <w:rFonts w:ascii="Times New Roman" w:hAnsi="Times New Roman" w:cs="Times New Roman"/>
          <w:sz w:val="20"/>
          <w:szCs w:val="20"/>
        </w:rPr>
        <w:t>of</w:t>
      </w:r>
      <w:r w:rsidRPr="009C3039">
        <w:rPr>
          <w:rFonts w:ascii="Times New Roman" w:hAnsi="Times New Roman" w:cs="Times New Roman"/>
          <w:spacing w:val="-11"/>
          <w:sz w:val="20"/>
          <w:szCs w:val="20"/>
        </w:rPr>
        <w:t xml:space="preserve"> </w:t>
      </w:r>
      <w:r w:rsidRPr="009C3039">
        <w:rPr>
          <w:rFonts w:ascii="Times New Roman" w:hAnsi="Times New Roman" w:cs="Times New Roman"/>
          <w:sz w:val="20"/>
          <w:szCs w:val="20"/>
        </w:rPr>
        <w:t>a</w:t>
      </w:r>
      <w:r w:rsidRPr="009C3039">
        <w:rPr>
          <w:rFonts w:ascii="Times New Roman" w:hAnsi="Times New Roman" w:cs="Times New Roman"/>
          <w:spacing w:val="-10"/>
          <w:sz w:val="20"/>
          <w:szCs w:val="20"/>
        </w:rPr>
        <w:t xml:space="preserve"> </w:t>
      </w:r>
      <w:r w:rsidRPr="009C3039">
        <w:rPr>
          <w:rFonts w:ascii="Times New Roman" w:hAnsi="Times New Roman" w:cs="Times New Roman"/>
          <w:sz w:val="20"/>
          <w:szCs w:val="20"/>
        </w:rPr>
        <w:t>proposed system.</w:t>
      </w:r>
      <w:r w:rsidRPr="009C3039">
        <w:rPr>
          <w:rFonts w:ascii="Times New Roman" w:hAnsi="Times New Roman" w:cs="Times New Roman"/>
          <w:spacing w:val="-6"/>
          <w:sz w:val="20"/>
          <w:szCs w:val="20"/>
        </w:rPr>
        <w:t xml:space="preserve"> </w:t>
      </w:r>
    </w:p>
    <w:p w14:paraId="090E603E" w14:textId="77777777" w:rsidR="00F171CD" w:rsidRPr="009C3039" w:rsidRDefault="00F171CD" w:rsidP="00F171CD">
      <w:pPr>
        <w:pStyle w:val="BodyText"/>
        <w:spacing w:before="27"/>
        <w:jc w:val="both"/>
        <w:rPr>
          <w:rFonts w:ascii="Times New Roman" w:hAnsi="Times New Roman" w:cs="Times New Roman"/>
          <w:sz w:val="20"/>
          <w:szCs w:val="20"/>
        </w:rPr>
      </w:pPr>
    </w:p>
    <w:p w14:paraId="078EE040" w14:textId="77777777" w:rsidR="00F171CD" w:rsidRPr="009C3039" w:rsidRDefault="00F171CD" w:rsidP="00F171CD">
      <w:pPr>
        <w:pStyle w:val="BodyText"/>
        <w:spacing w:before="41"/>
        <w:jc w:val="both"/>
        <w:rPr>
          <w:rFonts w:ascii="Times New Roman" w:hAnsi="Times New Roman" w:cs="Times New Roman"/>
          <w:sz w:val="20"/>
          <w:szCs w:val="20"/>
        </w:rPr>
      </w:pPr>
      <w:r w:rsidRPr="009C3039">
        <w:rPr>
          <w:rFonts w:ascii="Times New Roman" w:hAnsi="Times New Roman" w:cs="Times New Roman"/>
          <w:noProof/>
          <w:sz w:val="20"/>
          <w:szCs w:val="20"/>
          <w:lang w:val="en-IN" w:eastAsia="en-IN"/>
        </w:rPr>
        <w:lastRenderedPageBreak/>
        <w:drawing>
          <wp:inline distT="0" distB="0" distL="0" distR="0" wp14:anchorId="7185EA3C" wp14:editId="3977ECE5">
            <wp:extent cx="3599081" cy="3042939"/>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5285" cy="3056639"/>
                    </a:xfrm>
                    <a:prstGeom prst="rect">
                      <a:avLst/>
                    </a:prstGeom>
                    <a:noFill/>
                    <a:ln>
                      <a:noFill/>
                    </a:ln>
                  </pic:spPr>
                </pic:pic>
              </a:graphicData>
            </a:graphic>
          </wp:inline>
        </w:drawing>
      </w:r>
      <w:r w:rsidRPr="009C3039">
        <w:rPr>
          <w:rFonts w:ascii="Times New Roman" w:hAnsi="Times New Roman" w:cs="Times New Roman"/>
          <w:sz w:val="20"/>
          <w:szCs w:val="20"/>
        </w:rPr>
        <w:t xml:space="preserve"> </w:t>
      </w:r>
    </w:p>
    <w:p w14:paraId="0F3DB3CC" w14:textId="77777777" w:rsidR="00F171CD" w:rsidRPr="009C3039" w:rsidRDefault="00F171CD" w:rsidP="00F171CD">
      <w:pPr>
        <w:pStyle w:val="BodyText"/>
        <w:spacing w:before="41"/>
        <w:jc w:val="both"/>
        <w:rPr>
          <w:rFonts w:ascii="Times New Roman" w:hAnsi="Times New Roman" w:cs="Times New Roman"/>
          <w:sz w:val="20"/>
          <w:szCs w:val="20"/>
        </w:rPr>
      </w:pPr>
    </w:p>
    <w:p w14:paraId="4D274398" w14:textId="722B38FA" w:rsidR="00F171CD" w:rsidRPr="009C3039" w:rsidRDefault="00F171CD" w:rsidP="00F171CD">
      <w:pPr>
        <w:pStyle w:val="BodyText"/>
        <w:spacing w:before="41"/>
        <w:jc w:val="both"/>
        <w:rPr>
          <w:rFonts w:ascii="Times New Roman" w:hAnsi="Times New Roman" w:cs="Times New Roman"/>
          <w:sz w:val="20"/>
          <w:szCs w:val="20"/>
        </w:rPr>
      </w:pPr>
      <w:r w:rsidRPr="009C3039">
        <w:rPr>
          <w:rFonts w:ascii="Times New Roman" w:hAnsi="Times New Roman" w:cs="Times New Roman"/>
          <w:sz w:val="20"/>
          <w:szCs w:val="20"/>
        </w:rPr>
        <w:t xml:space="preserve">Figure </w:t>
      </w:r>
      <w:r w:rsidR="004101C6">
        <w:rPr>
          <w:rFonts w:ascii="Times New Roman" w:hAnsi="Times New Roman" w:cs="Times New Roman"/>
          <w:sz w:val="20"/>
          <w:szCs w:val="20"/>
        </w:rPr>
        <w:t>4</w:t>
      </w:r>
      <w:r w:rsidRPr="009C3039">
        <w:rPr>
          <w:rFonts w:ascii="Times New Roman" w:hAnsi="Times New Roman" w:cs="Times New Roman"/>
          <w:sz w:val="20"/>
          <w:szCs w:val="20"/>
        </w:rPr>
        <w:t>:  workflow of proposed system</w:t>
      </w:r>
    </w:p>
    <w:p w14:paraId="7658F7AE" w14:textId="77777777" w:rsidR="00F171CD" w:rsidRPr="009C3039" w:rsidRDefault="00F171CD" w:rsidP="00F171CD">
      <w:pPr>
        <w:pStyle w:val="BodyText"/>
        <w:spacing w:before="41"/>
        <w:jc w:val="both"/>
        <w:rPr>
          <w:rFonts w:ascii="Times New Roman" w:hAnsi="Times New Roman" w:cs="Times New Roman"/>
          <w:sz w:val="20"/>
          <w:szCs w:val="20"/>
        </w:rPr>
      </w:pPr>
    </w:p>
    <w:p w14:paraId="4E22C9C4" w14:textId="77777777" w:rsidR="009C3039" w:rsidRPr="009C3039" w:rsidRDefault="00F171CD" w:rsidP="009C3039">
      <w:pPr>
        <w:pStyle w:val="BodyText"/>
        <w:spacing w:before="41"/>
        <w:jc w:val="both"/>
        <w:rPr>
          <w:rFonts w:ascii="Times New Roman" w:hAnsi="Times New Roman" w:cs="Times New Roman"/>
          <w:sz w:val="20"/>
          <w:szCs w:val="20"/>
        </w:rPr>
      </w:pPr>
      <w:r w:rsidRPr="009C3039">
        <w:rPr>
          <w:rFonts w:ascii="Times New Roman" w:hAnsi="Times New Roman" w:cs="Times New Roman"/>
          <w:sz w:val="20"/>
          <w:szCs w:val="20"/>
        </w:rPr>
        <w:t xml:space="preserve">The realization of e-waste management pivots on the </w:t>
      </w:r>
      <w:r w:rsidR="00DC4149">
        <w:rPr>
          <w:rFonts w:ascii="Times New Roman" w:hAnsi="Times New Roman" w:cs="Times New Roman"/>
          <w:sz w:val="20"/>
          <w:szCs w:val="20"/>
        </w:rPr>
        <w:t>incorporation</w:t>
      </w:r>
      <w:r w:rsidRPr="009C3039">
        <w:rPr>
          <w:rFonts w:ascii="Times New Roman" w:hAnsi="Times New Roman" w:cs="Times New Roman"/>
          <w:sz w:val="20"/>
          <w:szCs w:val="20"/>
        </w:rPr>
        <w:t xml:space="preserve"> of formal recycling process adopted and the informal e- waste management system. </w:t>
      </w:r>
      <w:r w:rsidR="009C3039" w:rsidRPr="009C3039">
        <w:rPr>
          <w:rFonts w:ascii="Times New Roman" w:hAnsi="Times New Roman" w:cs="Times New Roman"/>
          <w:sz w:val="20"/>
          <w:szCs w:val="20"/>
        </w:rPr>
        <w:t xml:space="preserve"> </w:t>
      </w:r>
    </w:p>
    <w:p w14:paraId="27A35246" w14:textId="77777777" w:rsidR="00F171CD" w:rsidRPr="009C3039" w:rsidRDefault="009C3039" w:rsidP="009C3039">
      <w:pPr>
        <w:pStyle w:val="BodyText"/>
        <w:numPr>
          <w:ilvl w:val="0"/>
          <w:numId w:val="35"/>
        </w:numPr>
        <w:spacing w:before="41"/>
        <w:jc w:val="both"/>
        <w:rPr>
          <w:rFonts w:ascii="Times New Roman" w:hAnsi="Times New Roman" w:cs="Times New Roman"/>
          <w:b/>
          <w:sz w:val="23"/>
          <w:szCs w:val="23"/>
        </w:rPr>
      </w:pPr>
      <w:r w:rsidRPr="009C3039">
        <w:rPr>
          <w:rFonts w:ascii="Times New Roman" w:hAnsi="Times New Roman" w:cs="Times New Roman"/>
          <w:b/>
          <w:sz w:val="23"/>
          <w:szCs w:val="23"/>
        </w:rPr>
        <w:t>Tool Test Results</w:t>
      </w:r>
    </w:p>
    <w:p w14:paraId="3F981AC0" w14:textId="77777777" w:rsidR="00C20EBB" w:rsidRPr="009C3039" w:rsidRDefault="00DC4149" w:rsidP="009C3039">
      <w:pPr>
        <w:pStyle w:val="NormalWeb"/>
        <w:jc w:val="both"/>
        <w:rPr>
          <w:rFonts w:eastAsia="Tahoma"/>
          <w:sz w:val="20"/>
          <w:szCs w:val="20"/>
        </w:rPr>
      </w:pPr>
      <w:r>
        <w:rPr>
          <w:rFonts w:eastAsia="Tahoma"/>
          <w:sz w:val="20"/>
          <w:szCs w:val="20"/>
        </w:rPr>
        <w:t>Following table 1: Displays</w:t>
      </w:r>
      <w:r w:rsidR="00F171CD" w:rsidRPr="009C3039">
        <w:rPr>
          <w:rFonts w:eastAsia="Tahoma"/>
          <w:sz w:val="20"/>
          <w:szCs w:val="20"/>
        </w:rPr>
        <w:t xml:space="preserve"> the output screens of our proposed e-waste management system:</w:t>
      </w:r>
    </w:p>
    <w:p w14:paraId="494710FD" w14:textId="77777777" w:rsidR="00C20EBB" w:rsidRPr="009C3039" w:rsidRDefault="00C20EBB" w:rsidP="00F171CD">
      <w:pPr>
        <w:rPr>
          <w:rFonts w:ascii="Times New Roman" w:eastAsia="Times New Roman" w:hAnsi="Times New Roman"/>
          <w:sz w:val="28"/>
          <w:szCs w:val="20"/>
          <w:lang w:val="en-IN" w:eastAsia="en-IN"/>
        </w:rPr>
        <w:sectPr w:rsidR="00C20EBB" w:rsidRPr="009C3039" w:rsidSect="00F171CD">
          <w:headerReference w:type="even" r:id="rId9"/>
          <w:headerReference w:type="default" r:id="rId10"/>
          <w:footerReference w:type="even" r:id="rId11"/>
          <w:footerReference w:type="default" r:id="rId12"/>
          <w:headerReference w:type="first" r:id="rId13"/>
          <w:footerReference w:type="first" r:id="rId14"/>
          <w:type w:val="oddPage"/>
          <w:pgSz w:w="11910" w:h="16840"/>
          <w:pgMar w:top="940" w:right="400" w:bottom="1060" w:left="400" w:header="622" w:footer="866" w:gutter="0"/>
          <w:cols w:space="720"/>
        </w:sectPr>
      </w:pPr>
    </w:p>
    <w:p w14:paraId="4663A090" w14:textId="77777777" w:rsidR="00F171CD" w:rsidRPr="009C3039" w:rsidRDefault="00F171CD" w:rsidP="00F171CD">
      <w:pPr>
        <w:pStyle w:val="Heading5"/>
        <w:framePr w:hSpace="180" w:wrap="around" w:vAnchor="text" w:hAnchor="margin" w:y="1177"/>
        <w:spacing w:before="32"/>
        <w:ind w:left="940"/>
        <w:jc w:val="both"/>
        <w:rPr>
          <w:rFonts w:ascii="Times New Roman" w:eastAsia="Tahoma" w:hAnsi="Times New Roman" w:cs="Times New Roman"/>
          <w:color w:val="auto"/>
          <w:sz w:val="20"/>
          <w:szCs w:val="20"/>
        </w:rPr>
      </w:pPr>
    </w:p>
    <w:p w14:paraId="7713884E" w14:textId="77777777" w:rsidR="00F171CD" w:rsidRPr="009C3039" w:rsidRDefault="00F171CD" w:rsidP="00F171CD">
      <w:pPr>
        <w:pStyle w:val="Heading5"/>
        <w:framePr w:hSpace="180" w:wrap="around" w:vAnchor="text" w:hAnchor="margin" w:y="1177"/>
        <w:spacing w:before="32"/>
        <w:ind w:left="426"/>
        <w:jc w:val="both"/>
        <w:rPr>
          <w:rFonts w:ascii="Times New Roman" w:eastAsia="Tahoma" w:hAnsi="Times New Roman" w:cs="Times New Roman"/>
          <w:color w:val="auto"/>
          <w:sz w:val="20"/>
          <w:szCs w:val="20"/>
        </w:rPr>
      </w:pPr>
    </w:p>
    <w:p w14:paraId="436109ED" w14:textId="77777777" w:rsidR="00C20EBB" w:rsidRPr="009C3039" w:rsidRDefault="00C20EBB" w:rsidP="009C3039">
      <w:pPr>
        <w:framePr w:h="12971" w:hRule="exact" w:hSpace="181" w:wrap="notBeside" w:vAnchor="text" w:hAnchor="page" w:x="2249" w:y="-2248"/>
        <w:rPr>
          <w:rFonts w:ascii="Times New Roman" w:hAnsi="Times New Roman"/>
          <w:lang w:val="en-US" w:eastAsia="en-US"/>
        </w:rPr>
      </w:pPr>
    </w:p>
    <w:p w14:paraId="7CC6B105" w14:textId="77777777" w:rsidR="00C20EBB" w:rsidRPr="009C3039" w:rsidRDefault="00C20EBB" w:rsidP="009C3039">
      <w:pPr>
        <w:framePr w:h="12971" w:hRule="exact" w:hSpace="181" w:wrap="notBeside" w:vAnchor="text" w:hAnchor="page" w:x="2249" w:y="-2248"/>
        <w:rPr>
          <w:rFonts w:ascii="Times New Roman" w:hAnsi="Times New Roman"/>
          <w:lang w:val="en-US" w:eastAsia="en-US"/>
        </w:rPr>
      </w:pPr>
    </w:p>
    <w:p w14:paraId="6D820A8B" w14:textId="77777777" w:rsidR="00C20EBB" w:rsidRPr="009C3039" w:rsidRDefault="00C20EBB" w:rsidP="009C3039">
      <w:pPr>
        <w:framePr w:h="12971" w:hRule="exact" w:hSpace="181" w:wrap="notBeside" w:vAnchor="text" w:hAnchor="page" w:x="2249" w:y="-2248"/>
        <w:rPr>
          <w:rFonts w:ascii="Times New Roman" w:hAnsi="Times New Roman"/>
          <w:lang w:val="en-US" w:eastAsia="en-US"/>
        </w:rPr>
      </w:pPr>
    </w:p>
    <w:p w14:paraId="30DB6EE8" w14:textId="12E3F454" w:rsidR="00F171CD" w:rsidRPr="009C3039" w:rsidRDefault="004101C6" w:rsidP="009C3039">
      <w:pPr>
        <w:pStyle w:val="Heading5"/>
        <w:framePr w:h="12971" w:hRule="exact" w:hSpace="181" w:wrap="notBeside" w:vAnchor="text" w:hAnchor="page" w:x="2249" w:y="-2248"/>
        <w:spacing w:before="32"/>
        <w:jc w:val="both"/>
        <w:rPr>
          <w:rFonts w:ascii="Times New Roman" w:hAnsi="Times New Roman" w:cs="Times New Roman"/>
          <w:color w:val="auto"/>
          <w:sz w:val="20"/>
          <w:szCs w:val="20"/>
        </w:rPr>
      </w:pPr>
      <w:r w:rsidRPr="004101C6">
        <w:rPr>
          <w:rFonts w:ascii="Times New Roman" w:hAnsi="Times New Roman" w:cs="Times New Roman"/>
          <w:color w:val="auto"/>
          <w:sz w:val="20"/>
          <w:szCs w:val="20"/>
        </w:rPr>
        <w:t xml:space="preserve">Fig </w:t>
      </w:r>
      <w:r>
        <w:rPr>
          <w:rFonts w:ascii="Times New Roman" w:hAnsi="Times New Roman" w:cs="Times New Roman"/>
          <w:color w:val="auto"/>
          <w:sz w:val="20"/>
          <w:szCs w:val="20"/>
        </w:rPr>
        <w:t>5.</w:t>
      </w:r>
      <w:r w:rsidR="00C20EBB" w:rsidRPr="009C3039">
        <w:rPr>
          <w:rFonts w:ascii="Times New Roman" w:hAnsi="Times New Roman" w:cs="Times New Roman"/>
          <w:color w:val="auto"/>
          <w:sz w:val="20"/>
          <w:szCs w:val="20"/>
        </w:rPr>
        <w:t>Sign up to the tool</w:t>
      </w:r>
    </w:p>
    <w:p w14:paraId="6D3A9039" w14:textId="77777777" w:rsidR="00C20EBB" w:rsidRPr="009C3039" w:rsidRDefault="00C20EBB"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7ABBC1A8" w14:textId="77777777" w:rsidR="00F171CD" w:rsidRPr="009C3039" w:rsidRDefault="00F171CD"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r w:rsidRPr="009C3039">
        <w:rPr>
          <w:rFonts w:ascii="Times New Roman" w:hAnsi="Times New Roman" w:cs="Times New Roman"/>
          <w:noProof/>
          <w:color w:val="auto"/>
          <w:sz w:val="50"/>
          <w:szCs w:val="50"/>
          <w:lang w:val="en-IN" w:eastAsia="en-IN"/>
        </w:rPr>
        <w:drawing>
          <wp:anchor distT="0" distB="0" distL="0" distR="0" simplePos="0" relativeHeight="251655680" behindDoc="1" locked="0" layoutInCell="1" allowOverlap="1" wp14:anchorId="48C7D2A6" wp14:editId="34E912C1">
            <wp:simplePos x="0" y="0"/>
            <wp:positionH relativeFrom="page">
              <wp:posOffset>0</wp:posOffset>
            </wp:positionH>
            <wp:positionV relativeFrom="paragraph">
              <wp:posOffset>0</wp:posOffset>
            </wp:positionV>
            <wp:extent cx="2447925" cy="15811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pic:spPr>
                </pic:pic>
              </a:graphicData>
            </a:graphic>
            <wp14:sizeRelH relativeFrom="margin">
              <wp14:pctWidth>0</wp14:pctWidth>
            </wp14:sizeRelH>
            <wp14:sizeRelV relativeFrom="margin">
              <wp14:pctHeight>0</wp14:pctHeight>
            </wp14:sizeRelV>
          </wp:anchor>
        </w:drawing>
      </w:r>
    </w:p>
    <w:p w14:paraId="10013A0D" w14:textId="77777777" w:rsidR="00F171CD" w:rsidRPr="009C3039" w:rsidRDefault="00F171CD" w:rsidP="009C3039">
      <w:pPr>
        <w:pStyle w:val="Heading5"/>
        <w:framePr w:h="12971" w:hRule="exact" w:hSpace="181" w:wrap="notBeside" w:vAnchor="text" w:hAnchor="page" w:x="2249" w:y="-2248"/>
        <w:spacing w:before="0"/>
        <w:jc w:val="both"/>
        <w:rPr>
          <w:rFonts w:ascii="Times New Roman" w:hAnsi="Times New Roman" w:cs="Times New Roman"/>
          <w:color w:val="auto"/>
          <w:w w:val="120"/>
          <w:sz w:val="20"/>
          <w:szCs w:val="20"/>
        </w:rPr>
      </w:pPr>
    </w:p>
    <w:p w14:paraId="1A1CCD7B" w14:textId="77777777" w:rsidR="00C20EBB" w:rsidRPr="009C3039" w:rsidRDefault="00C20EBB" w:rsidP="009C3039">
      <w:pPr>
        <w:framePr w:h="12971" w:hRule="exact" w:hSpace="181" w:wrap="notBeside" w:vAnchor="text" w:hAnchor="page" w:x="2249" w:y="-2248"/>
        <w:rPr>
          <w:rFonts w:ascii="Times New Roman" w:hAnsi="Times New Roman"/>
        </w:rPr>
      </w:pPr>
    </w:p>
    <w:p w14:paraId="5E03A978" w14:textId="77777777" w:rsidR="00C20EBB" w:rsidRPr="009C3039" w:rsidRDefault="00C20EBB" w:rsidP="009C3039">
      <w:pPr>
        <w:framePr w:h="12971" w:hRule="exact" w:hSpace="181" w:wrap="notBeside" w:vAnchor="text" w:hAnchor="page" w:x="2249" w:y="-2248"/>
        <w:rPr>
          <w:rFonts w:ascii="Times New Roman" w:hAnsi="Times New Roman"/>
        </w:rPr>
      </w:pPr>
    </w:p>
    <w:p w14:paraId="4D894CDD" w14:textId="77777777" w:rsidR="00C20EBB" w:rsidRPr="009C3039" w:rsidRDefault="00C20EBB" w:rsidP="009C3039">
      <w:pPr>
        <w:framePr w:h="12971" w:hRule="exact" w:hSpace="181" w:wrap="notBeside" w:vAnchor="text" w:hAnchor="page" w:x="2249" w:y="-2248"/>
        <w:rPr>
          <w:rFonts w:ascii="Times New Roman" w:hAnsi="Times New Roman"/>
        </w:rPr>
      </w:pPr>
    </w:p>
    <w:p w14:paraId="2756A62F" w14:textId="77777777" w:rsidR="00C20EBB" w:rsidRPr="009C3039" w:rsidRDefault="00C20EBB" w:rsidP="009C3039">
      <w:pPr>
        <w:framePr w:h="12971" w:hRule="exact" w:hSpace="181" w:wrap="notBeside" w:vAnchor="text" w:hAnchor="page" w:x="2249" w:y="-2248"/>
        <w:rPr>
          <w:rFonts w:ascii="Times New Roman" w:hAnsi="Times New Roman"/>
        </w:rPr>
      </w:pPr>
    </w:p>
    <w:p w14:paraId="42322221" w14:textId="38B6B57B" w:rsidR="00F171CD" w:rsidRPr="009C3039" w:rsidRDefault="004101C6"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r w:rsidRPr="004101C6">
        <w:rPr>
          <w:rFonts w:ascii="Times New Roman" w:hAnsi="Times New Roman" w:cs="Times New Roman"/>
          <w:color w:val="auto"/>
          <w:w w:val="120"/>
          <w:sz w:val="20"/>
          <w:szCs w:val="20"/>
        </w:rPr>
        <w:t xml:space="preserve">Fig </w:t>
      </w:r>
      <w:r>
        <w:rPr>
          <w:rFonts w:ascii="Times New Roman" w:hAnsi="Times New Roman" w:cs="Times New Roman"/>
          <w:color w:val="auto"/>
          <w:w w:val="120"/>
          <w:sz w:val="20"/>
          <w:szCs w:val="20"/>
        </w:rPr>
        <w:t>6.</w:t>
      </w:r>
      <w:r w:rsidR="00F171CD" w:rsidRPr="009C3039">
        <w:rPr>
          <w:rFonts w:ascii="Times New Roman" w:hAnsi="Times New Roman" w:cs="Times New Roman"/>
          <w:color w:val="auto"/>
          <w:w w:val="120"/>
          <w:sz w:val="20"/>
          <w:szCs w:val="20"/>
        </w:rPr>
        <w:t>Sign up page for customer or the collection agent</w:t>
      </w:r>
    </w:p>
    <w:p w14:paraId="185429A7" w14:textId="77777777" w:rsidR="00F171CD" w:rsidRPr="009C3039" w:rsidRDefault="00F171CD" w:rsidP="009C3039">
      <w:pPr>
        <w:pStyle w:val="Heading5"/>
        <w:framePr w:h="12971" w:hRule="exact" w:hSpace="181" w:wrap="notBeside" w:vAnchor="text" w:hAnchor="page" w:x="2249" w:y="-2248"/>
        <w:spacing w:before="0"/>
        <w:jc w:val="both"/>
        <w:rPr>
          <w:rFonts w:ascii="Times New Roman" w:hAnsi="Times New Roman" w:cs="Times New Roman"/>
          <w:color w:val="auto"/>
          <w:sz w:val="20"/>
          <w:szCs w:val="20"/>
        </w:rPr>
      </w:pPr>
      <w:r w:rsidRPr="009C3039">
        <w:rPr>
          <w:rFonts w:ascii="Times New Roman" w:hAnsi="Times New Roman" w:cs="Times New Roman"/>
          <w:color w:val="auto"/>
          <w:spacing w:val="-2"/>
          <w:sz w:val="20"/>
          <w:szCs w:val="20"/>
        </w:rPr>
        <w:t xml:space="preserve">User </w:t>
      </w:r>
      <w:r w:rsidRPr="009C3039">
        <w:rPr>
          <w:rFonts w:ascii="Times New Roman" w:hAnsi="Times New Roman" w:cs="Times New Roman"/>
          <w:color w:val="auto"/>
          <w:sz w:val="20"/>
          <w:szCs w:val="20"/>
        </w:rPr>
        <w:t>Dashboard</w:t>
      </w:r>
    </w:p>
    <w:p w14:paraId="6FCEA117" w14:textId="77777777" w:rsidR="00F171CD" w:rsidRPr="009C3039" w:rsidRDefault="00F171CD" w:rsidP="009C3039">
      <w:pPr>
        <w:pStyle w:val="Heading5"/>
        <w:framePr w:h="12971" w:hRule="exact" w:hSpace="181" w:wrap="notBeside" w:vAnchor="text" w:hAnchor="page" w:x="2249" w:y="-2248"/>
        <w:spacing w:before="32"/>
        <w:jc w:val="both"/>
        <w:rPr>
          <w:rFonts w:ascii="Times New Roman" w:hAnsi="Times New Roman" w:cs="Times New Roman"/>
          <w:color w:val="auto"/>
          <w:sz w:val="20"/>
          <w:szCs w:val="20"/>
        </w:rPr>
      </w:pPr>
    </w:p>
    <w:p w14:paraId="6506DCC0" w14:textId="77777777" w:rsidR="00C20EBB" w:rsidRPr="009C3039" w:rsidRDefault="00337729" w:rsidP="009C3039">
      <w:pPr>
        <w:framePr w:h="12971" w:hRule="exact" w:hSpace="181" w:wrap="notBeside" w:vAnchor="text" w:hAnchor="page" w:x="2249" w:y="-2248"/>
        <w:rPr>
          <w:rFonts w:ascii="Times New Roman" w:hAnsi="Times New Roman"/>
        </w:rPr>
      </w:pPr>
      <w:r w:rsidRPr="009C3039">
        <w:rPr>
          <w:rFonts w:ascii="Times New Roman" w:hAnsi="Times New Roman"/>
          <w:noProof/>
          <w:sz w:val="50"/>
          <w:szCs w:val="50"/>
          <w:lang w:val="en-IN" w:eastAsia="en-IN"/>
        </w:rPr>
        <w:drawing>
          <wp:anchor distT="0" distB="0" distL="114300" distR="114300" simplePos="0" relativeHeight="251658752" behindDoc="0" locked="0" layoutInCell="1" allowOverlap="1" wp14:anchorId="6C8157E4" wp14:editId="3915C79B">
            <wp:simplePos x="0" y="0"/>
            <wp:positionH relativeFrom="column">
              <wp:posOffset>14652</wp:posOffset>
            </wp:positionH>
            <wp:positionV relativeFrom="paragraph">
              <wp:posOffset>-95582</wp:posOffset>
            </wp:positionV>
            <wp:extent cx="2592875" cy="1361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875" cy="1361950"/>
                    </a:xfrm>
                    <a:prstGeom prst="rect">
                      <a:avLst/>
                    </a:prstGeom>
                    <a:noFill/>
                  </pic:spPr>
                </pic:pic>
              </a:graphicData>
            </a:graphic>
            <wp14:sizeRelH relativeFrom="margin">
              <wp14:pctWidth>0</wp14:pctWidth>
            </wp14:sizeRelH>
            <wp14:sizeRelV relativeFrom="margin">
              <wp14:pctHeight>0</wp14:pctHeight>
            </wp14:sizeRelV>
          </wp:anchor>
        </w:drawing>
      </w:r>
    </w:p>
    <w:p w14:paraId="534F9315" w14:textId="77777777" w:rsidR="00C20EBB" w:rsidRPr="009C3039" w:rsidRDefault="00C20EBB" w:rsidP="009C3039">
      <w:pPr>
        <w:framePr w:h="12971" w:hRule="exact" w:hSpace="181" w:wrap="notBeside" w:vAnchor="text" w:hAnchor="page" w:x="2249" w:y="-2248"/>
        <w:rPr>
          <w:rFonts w:ascii="Times New Roman" w:hAnsi="Times New Roman"/>
        </w:rPr>
      </w:pPr>
    </w:p>
    <w:p w14:paraId="2ECA6499" w14:textId="77777777" w:rsidR="00C20EBB" w:rsidRPr="009C3039" w:rsidRDefault="00C20EBB" w:rsidP="009C3039">
      <w:pPr>
        <w:framePr w:h="12971" w:hRule="exact" w:hSpace="181" w:wrap="notBeside" w:vAnchor="text" w:hAnchor="page" w:x="2249" w:y="-2248"/>
        <w:rPr>
          <w:rFonts w:ascii="Times New Roman" w:hAnsi="Times New Roman"/>
        </w:rPr>
      </w:pPr>
    </w:p>
    <w:p w14:paraId="2581FE80" w14:textId="77777777" w:rsidR="00C20EBB" w:rsidRDefault="00C20EBB" w:rsidP="009C3039">
      <w:pPr>
        <w:framePr w:h="12971" w:hRule="exact" w:hSpace="181" w:wrap="notBeside" w:vAnchor="text" w:hAnchor="page" w:x="2249" w:y="-2248"/>
        <w:rPr>
          <w:rFonts w:ascii="Times New Roman" w:hAnsi="Times New Roman"/>
        </w:rPr>
      </w:pPr>
    </w:p>
    <w:p w14:paraId="26A9743F" w14:textId="7141ACAB" w:rsidR="00406D58" w:rsidRPr="009C3039" w:rsidRDefault="004101C6" w:rsidP="009C3039">
      <w:pPr>
        <w:framePr w:h="12971" w:hRule="exact" w:hSpace="181" w:wrap="notBeside" w:vAnchor="text" w:hAnchor="page" w:x="2249" w:y="-2248"/>
        <w:rPr>
          <w:rFonts w:ascii="Times New Roman" w:hAnsi="Times New Roman"/>
        </w:rPr>
      </w:pPr>
      <w:r w:rsidRPr="004101C6">
        <w:rPr>
          <w:rFonts w:ascii="Times New Roman" w:hAnsi="Times New Roman"/>
        </w:rPr>
        <w:t xml:space="preserve">Fig </w:t>
      </w:r>
      <w:r>
        <w:rPr>
          <w:rFonts w:ascii="Times New Roman" w:hAnsi="Times New Roman"/>
        </w:rPr>
        <w:t>7.</w:t>
      </w:r>
      <w:r w:rsidR="000D5000">
        <w:rPr>
          <w:rFonts w:ascii="Times New Roman" w:hAnsi="Times New Roman"/>
        </w:rPr>
        <w:t xml:space="preserve"> Sign in page</w:t>
      </w:r>
    </w:p>
    <w:p w14:paraId="070D41D4" w14:textId="77777777" w:rsidR="00F171CD" w:rsidRPr="009C3039" w:rsidRDefault="00F171CD" w:rsidP="009C3039">
      <w:pPr>
        <w:pStyle w:val="Heading5"/>
        <w:framePr w:h="12971" w:hRule="exact" w:hSpace="181" w:wrap="notBeside" w:vAnchor="text" w:hAnchor="page" w:x="2249" w:y="-2248"/>
        <w:spacing w:before="32"/>
        <w:jc w:val="both"/>
        <w:rPr>
          <w:rFonts w:ascii="Times New Roman" w:hAnsi="Times New Roman" w:cs="Times New Roman"/>
          <w:color w:val="auto"/>
          <w:sz w:val="20"/>
          <w:szCs w:val="20"/>
        </w:rPr>
      </w:pPr>
    </w:p>
    <w:p w14:paraId="22A326E0" w14:textId="77777777" w:rsidR="00337729" w:rsidRPr="009C3039" w:rsidRDefault="00337729" w:rsidP="009C3039">
      <w:pPr>
        <w:pStyle w:val="NormalWeb"/>
        <w:framePr w:h="12971" w:hRule="exact" w:hSpace="181" w:wrap="notBeside" w:vAnchor="text" w:hAnchor="page" w:x="2249" w:y="-2248"/>
        <w:jc w:val="both"/>
        <w:rPr>
          <w:rFonts w:eastAsia="Tahoma"/>
          <w:sz w:val="20"/>
          <w:szCs w:val="20"/>
          <w:lang w:val="en-US" w:eastAsia="en-US"/>
        </w:rPr>
      </w:pPr>
      <w:r w:rsidRPr="009C3039">
        <w:rPr>
          <w:noProof/>
          <w:sz w:val="50"/>
          <w:szCs w:val="50"/>
        </w:rPr>
        <w:drawing>
          <wp:anchor distT="0" distB="0" distL="114300" distR="114300" simplePos="0" relativeHeight="251659776" behindDoc="0" locked="0" layoutInCell="1" allowOverlap="1" wp14:anchorId="13974FDE" wp14:editId="0A6DBD93">
            <wp:simplePos x="0" y="0"/>
            <wp:positionH relativeFrom="margin">
              <wp:posOffset>55880</wp:posOffset>
            </wp:positionH>
            <wp:positionV relativeFrom="paragraph">
              <wp:posOffset>-193040</wp:posOffset>
            </wp:positionV>
            <wp:extent cx="1676400" cy="9994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999494"/>
                    </a:xfrm>
                    <a:prstGeom prst="rect">
                      <a:avLst/>
                    </a:prstGeom>
                    <a:noFill/>
                  </pic:spPr>
                </pic:pic>
              </a:graphicData>
            </a:graphic>
            <wp14:sizeRelH relativeFrom="margin">
              <wp14:pctWidth>0</wp14:pctWidth>
            </wp14:sizeRelH>
            <wp14:sizeRelV relativeFrom="margin">
              <wp14:pctHeight>0</wp14:pctHeight>
            </wp14:sizeRelV>
          </wp:anchor>
        </w:drawing>
      </w:r>
    </w:p>
    <w:p w14:paraId="68173671" w14:textId="77777777" w:rsidR="00337729" w:rsidRPr="009C3039" w:rsidRDefault="00337729" w:rsidP="009C3039">
      <w:pPr>
        <w:framePr w:h="12971" w:hRule="exact" w:hSpace="181" w:wrap="notBeside" w:vAnchor="text" w:hAnchor="page" w:x="2249" w:y="-2248"/>
        <w:rPr>
          <w:rFonts w:ascii="Times New Roman" w:hAnsi="Times New Roman"/>
        </w:rPr>
      </w:pPr>
    </w:p>
    <w:p w14:paraId="5D906970" w14:textId="77777777" w:rsidR="00337729" w:rsidRPr="009C3039" w:rsidRDefault="00337729" w:rsidP="009C3039">
      <w:pPr>
        <w:framePr w:h="12971" w:hRule="exact" w:hSpace="181" w:wrap="notBeside" w:vAnchor="text" w:hAnchor="page" w:x="2249" w:y="-2248"/>
        <w:rPr>
          <w:rFonts w:ascii="Times New Roman" w:hAnsi="Times New Roman"/>
        </w:rPr>
      </w:pPr>
    </w:p>
    <w:p w14:paraId="506EFA8D" w14:textId="77777777" w:rsidR="00406D58" w:rsidRDefault="00406D58" w:rsidP="009C3039">
      <w:pPr>
        <w:pStyle w:val="Heading5"/>
        <w:framePr w:h="12971" w:hRule="exact" w:hSpace="181" w:wrap="notBeside" w:vAnchor="text" w:hAnchor="page" w:x="2249" w:y="-2248"/>
        <w:spacing w:before="32"/>
        <w:jc w:val="both"/>
        <w:rPr>
          <w:rFonts w:ascii="Times New Roman" w:hAnsi="Times New Roman" w:cs="Times New Roman"/>
          <w:color w:val="auto"/>
        </w:rPr>
      </w:pPr>
    </w:p>
    <w:p w14:paraId="1216C6F1" w14:textId="77777777" w:rsidR="00406D58" w:rsidRDefault="00406D58" w:rsidP="009C3039">
      <w:pPr>
        <w:pStyle w:val="Heading5"/>
        <w:framePr w:h="12971" w:hRule="exact" w:hSpace="181" w:wrap="notBeside" w:vAnchor="text" w:hAnchor="page" w:x="2249" w:y="-2248"/>
        <w:spacing w:before="32"/>
        <w:jc w:val="both"/>
        <w:rPr>
          <w:rFonts w:ascii="Times New Roman" w:hAnsi="Times New Roman" w:cs="Times New Roman"/>
          <w:color w:val="auto"/>
        </w:rPr>
      </w:pPr>
    </w:p>
    <w:p w14:paraId="20B1BA1C" w14:textId="124D36AA" w:rsidR="00495508" w:rsidRDefault="004101C6" w:rsidP="009C3039">
      <w:pPr>
        <w:pStyle w:val="Heading5"/>
        <w:framePr w:h="12971" w:hRule="exact" w:hSpace="181" w:wrap="notBeside" w:vAnchor="text" w:hAnchor="page" w:x="2249" w:y="-2248"/>
        <w:spacing w:before="32"/>
        <w:jc w:val="both"/>
        <w:rPr>
          <w:rFonts w:ascii="Times New Roman" w:hAnsi="Times New Roman" w:cs="Times New Roman"/>
          <w:color w:val="auto"/>
        </w:rPr>
      </w:pPr>
      <w:r w:rsidRPr="004101C6">
        <w:rPr>
          <w:rFonts w:ascii="Times New Roman" w:hAnsi="Times New Roman" w:cs="Times New Roman"/>
          <w:color w:val="auto"/>
        </w:rPr>
        <w:t xml:space="preserve">Fig </w:t>
      </w:r>
      <w:r w:rsidR="00F171CD" w:rsidRPr="009C3039">
        <w:rPr>
          <w:rFonts w:ascii="Times New Roman" w:hAnsi="Times New Roman" w:cs="Times New Roman"/>
          <w:noProof/>
          <w:color w:val="auto"/>
          <w:sz w:val="50"/>
          <w:szCs w:val="50"/>
          <w:lang w:val="en-IN" w:eastAsia="en-IN"/>
        </w:rPr>
        <w:drawing>
          <wp:anchor distT="0" distB="0" distL="114300" distR="114300" simplePos="0" relativeHeight="251656704" behindDoc="0" locked="0" layoutInCell="1" allowOverlap="1" wp14:anchorId="542AEE03" wp14:editId="35940417">
            <wp:simplePos x="0" y="0"/>
            <wp:positionH relativeFrom="margin">
              <wp:posOffset>45720</wp:posOffset>
            </wp:positionH>
            <wp:positionV relativeFrom="paragraph">
              <wp:posOffset>-691515</wp:posOffset>
            </wp:positionV>
            <wp:extent cx="1666875" cy="717793"/>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717793"/>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auto"/>
        </w:rPr>
        <w:t>8.</w:t>
      </w:r>
      <w:r w:rsidR="000D5000">
        <w:rPr>
          <w:rFonts w:ascii="Times New Roman" w:hAnsi="Times New Roman" w:cs="Times New Roman"/>
          <w:color w:val="auto"/>
        </w:rPr>
        <w:t xml:space="preserve"> Ticket generate page</w:t>
      </w:r>
    </w:p>
    <w:p w14:paraId="2C7AA563" w14:textId="4BC005F7" w:rsidR="00F171CD" w:rsidRPr="00495508" w:rsidRDefault="00F171CD" w:rsidP="009C3039">
      <w:pPr>
        <w:pStyle w:val="Heading5"/>
        <w:framePr w:h="12971" w:hRule="exact" w:hSpace="181" w:wrap="notBeside" w:vAnchor="text" w:hAnchor="page" w:x="2249" w:y="-2248"/>
        <w:spacing w:before="32"/>
        <w:jc w:val="both"/>
        <w:rPr>
          <w:rFonts w:ascii="Times New Roman" w:hAnsi="Times New Roman" w:cs="Times New Roman"/>
          <w:color w:val="auto"/>
        </w:rPr>
      </w:pPr>
      <w:r w:rsidRPr="009C3039">
        <w:rPr>
          <w:rFonts w:ascii="Times New Roman" w:hAnsi="Times New Roman" w:cs="Times New Roman"/>
          <w:color w:val="auto"/>
          <w:w w:val="120"/>
          <w:sz w:val="20"/>
          <w:szCs w:val="20"/>
        </w:rPr>
        <w:t>The dashboard shows the status of the ticket generated by the customer. Once the collection agent joins the app the tickets generated by the customer are presented (state) to the collection agent. The collection agents once approves the item mentioned in the ticket, the ticket comes to the Accept (state). The ticket remains in the Pending state after the pick update till the item is picked.</w:t>
      </w:r>
    </w:p>
    <w:p w14:paraId="782788E6" w14:textId="77777777" w:rsidR="00F171CD" w:rsidRPr="009C3039" w:rsidRDefault="00F171CD"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049DF193" w14:textId="77777777" w:rsidR="009C3039" w:rsidRPr="009C3039" w:rsidRDefault="009C3039"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3A493ED0" w14:textId="77777777" w:rsidR="000163FA" w:rsidRDefault="000163FA"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26FB840F" w14:textId="77777777" w:rsidR="000163FA" w:rsidRDefault="000163FA"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1A060CC4" w14:textId="77777777" w:rsidR="000163FA" w:rsidRDefault="000163FA"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p>
    <w:p w14:paraId="75248275" w14:textId="77777777" w:rsidR="000163FA" w:rsidRDefault="000163FA" w:rsidP="009C3039">
      <w:pPr>
        <w:pStyle w:val="Heading5"/>
        <w:framePr w:h="12971" w:hRule="exact" w:hSpace="181" w:wrap="notBeside" w:vAnchor="text" w:hAnchor="page" w:x="2249" w:y="-2248"/>
        <w:spacing w:before="32"/>
        <w:jc w:val="both"/>
        <w:rPr>
          <w:noProof/>
          <w:lang w:val="en-IN" w:eastAsia="en-IN"/>
        </w:rPr>
      </w:pPr>
      <w:r>
        <w:rPr>
          <w:noProof/>
          <w:lang w:val="en-IN" w:eastAsia="en-IN"/>
        </w:rPr>
        <w:drawing>
          <wp:inline distT="0" distB="0" distL="0" distR="0" wp14:anchorId="45C5A772" wp14:editId="4AB5A245">
            <wp:extent cx="4210050" cy="236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0050" cy="2367280"/>
                    </a:xfrm>
                    <a:prstGeom prst="rect">
                      <a:avLst/>
                    </a:prstGeom>
                  </pic:spPr>
                </pic:pic>
              </a:graphicData>
            </a:graphic>
          </wp:inline>
        </w:drawing>
      </w:r>
      <w:r w:rsidR="00F171CD" w:rsidRPr="009C3039">
        <w:rPr>
          <w:rFonts w:ascii="Times New Roman" w:hAnsi="Times New Roman" w:cs="Times New Roman"/>
          <w:noProof/>
          <w:color w:val="auto"/>
          <w:sz w:val="50"/>
          <w:szCs w:val="50"/>
          <w:lang w:val="en-IN" w:eastAsia="en-IN"/>
        </w:rPr>
        <w:drawing>
          <wp:anchor distT="0" distB="0" distL="0" distR="0" simplePos="0" relativeHeight="251657728" behindDoc="1" locked="0" layoutInCell="1" allowOverlap="1" wp14:anchorId="351F1373" wp14:editId="0439E937">
            <wp:simplePos x="0" y="0"/>
            <wp:positionH relativeFrom="page">
              <wp:posOffset>0</wp:posOffset>
            </wp:positionH>
            <wp:positionV relativeFrom="page">
              <wp:posOffset>0</wp:posOffset>
            </wp:positionV>
            <wp:extent cx="2217420" cy="914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914400"/>
                    </a:xfrm>
                    <a:prstGeom prst="rect">
                      <a:avLst/>
                    </a:prstGeom>
                    <a:noFill/>
                  </pic:spPr>
                </pic:pic>
              </a:graphicData>
            </a:graphic>
            <wp14:sizeRelH relativeFrom="margin">
              <wp14:pctWidth>0</wp14:pctWidth>
            </wp14:sizeRelH>
            <wp14:sizeRelV relativeFrom="margin">
              <wp14:pctHeight>0</wp14:pctHeight>
            </wp14:sizeRelV>
          </wp:anchor>
        </w:drawing>
      </w:r>
      <w:r w:rsidR="009C3039" w:rsidRPr="009C3039">
        <w:rPr>
          <w:rFonts w:ascii="Times New Roman" w:hAnsi="Times New Roman" w:cs="Times New Roman"/>
          <w:color w:val="auto"/>
          <w:w w:val="120"/>
          <w:sz w:val="20"/>
          <w:szCs w:val="20"/>
        </w:rPr>
        <w:t>Table 1</w:t>
      </w:r>
    </w:p>
    <w:p w14:paraId="14ADB8BE" w14:textId="77777777" w:rsidR="000163FA" w:rsidRDefault="000163FA" w:rsidP="009C3039">
      <w:pPr>
        <w:pStyle w:val="Heading5"/>
        <w:framePr w:h="12971" w:hRule="exact" w:hSpace="181" w:wrap="notBeside" w:vAnchor="text" w:hAnchor="page" w:x="2249" w:y="-2248"/>
        <w:spacing w:before="32"/>
        <w:jc w:val="both"/>
        <w:rPr>
          <w:noProof/>
          <w:lang w:val="en-IN" w:eastAsia="en-IN"/>
        </w:rPr>
      </w:pPr>
    </w:p>
    <w:p w14:paraId="67951CC6" w14:textId="77777777" w:rsidR="00F171CD" w:rsidRPr="009C3039" w:rsidRDefault="000163FA" w:rsidP="009C3039">
      <w:pPr>
        <w:pStyle w:val="Heading5"/>
        <w:framePr w:h="12971" w:hRule="exact" w:hSpace="181" w:wrap="notBeside" w:vAnchor="text" w:hAnchor="page" w:x="2249" w:y="-2248"/>
        <w:spacing w:before="32"/>
        <w:jc w:val="both"/>
        <w:rPr>
          <w:rFonts w:ascii="Times New Roman" w:hAnsi="Times New Roman" w:cs="Times New Roman"/>
          <w:color w:val="auto"/>
          <w:w w:val="120"/>
          <w:sz w:val="20"/>
          <w:szCs w:val="20"/>
        </w:rPr>
      </w:pPr>
      <w:r>
        <w:rPr>
          <w:rFonts w:ascii="Times New Roman" w:hAnsi="Times New Roman" w:cs="Times New Roman"/>
          <w:noProof/>
          <w:color w:val="auto"/>
          <w:w w:val="120"/>
          <w:sz w:val="20"/>
          <w:szCs w:val="20"/>
          <w:lang w:val="en-IN" w:eastAsia="en-IN"/>
        </w:rPr>
        <w:drawing>
          <wp:inline distT="0" distB="0" distL="0" distR="0" wp14:anchorId="3CB48C91" wp14:editId="7581693E">
            <wp:extent cx="2531745" cy="46945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1745" cy="4694555"/>
                    </a:xfrm>
                    <a:prstGeom prst="rect">
                      <a:avLst/>
                    </a:prstGeom>
                    <a:noFill/>
                    <a:ln>
                      <a:noFill/>
                    </a:ln>
                  </pic:spPr>
                </pic:pic>
              </a:graphicData>
            </a:graphic>
          </wp:inline>
        </w:drawing>
      </w:r>
      <w:r>
        <w:rPr>
          <w:noProof/>
          <w:lang w:val="en-IN" w:eastAsia="en-IN"/>
        </w:rPr>
        <w:drawing>
          <wp:inline distT="0" distB="0" distL="0" distR="0" wp14:anchorId="00AF762C" wp14:editId="66553931">
            <wp:extent cx="4210050" cy="236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0050" cy="2367280"/>
                    </a:xfrm>
                    <a:prstGeom prst="rect">
                      <a:avLst/>
                    </a:prstGeom>
                  </pic:spPr>
                </pic:pic>
              </a:graphicData>
            </a:graphic>
          </wp:inline>
        </w:drawing>
      </w:r>
    </w:p>
    <w:p w14:paraId="5E7DCA45" w14:textId="77777777" w:rsidR="0038117A" w:rsidRPr="000163FA" w:rsidRDefault="0038117A" w:rsidP="000163FA">
      <w:pPr>
        <w:pStyle w:val="NormalWeb"/>
        <w:numPr>
          <w:ilvl w:val="0"/>
          <w:numId w:val="35"/>
        </w:numPr>
        <w:jc w:val="both"/>
        <w:rPr>
          <w:rFonts w:eastAsia="Tahoma"/>
          <w:b/>
          <w:sz w:val="28"/>
          <w:szCs w:val="20"/>
          <w:lang w:val="en-US" w:eastAsia="en-US"/>
        </w:rPr>
      </w:pPr>
      <w:r>
        <w:rPr>
          <w:rFonts w:eastAsia="Tahoma"/>
          <w:b/>
          <w:sz w:val="28"/>
          <w:szCs w:val="20"/>
          <w:lang w:val="en-US" w:eastAsia="en-US"/>
        </w:rPr>
        <w:lastRenderedPageBreak/>
        <w:t>Conclusion</w:t>
      </w:r>
    </w:p>
    <w:p w14:paraId="1AC599F4" w14:textId="77777777" w:rsidR="00F171CD" w:rsidRPr="009C3039" w:rsidRDefault="00F171CD" w:rsidP="00F171CD">
      <w:pPr>
        <w:pStyle w:val="NormalWeb"/>
        <w:jc w:val="both"/>
        <w:rPr>
          <w:spacing w:val="-2"/>
          <w:sz w:val="20"/>
          <w:szCs w:val="20"/>
        </w:rPr>
      </w:pPr>
      <w:r w:rsidRPr="009C3039">
        <w:rPr>
          <w:rFonts w:eastAsia="Tahoma"/>
          <w:sz w:val="20"/>
          <w:szCs w:val="20"/>
          <w:lang w:val="en-US" w:eastAsia="en-US"/>
        </w:rPr>
        <w:t xml:space="preserve">E-waste management is a </w:t>
      </w:r>
      <w:r w:rsidR="002700EC">
        <w:rPr>
          <w:rFonts w:eastAsia="Tahoma"/>
          <w:sz w:val="20"/>
          <w:szCs w:val="20"/>
          <w:lang w:val="en-US" w:eastAsia="en-US"/>
        </w:rPr>
        <w:t>crucial</w:t>
      </w:r>
      <w:r w:rsidRPr="009C3039">
        <w:rPr>
          <w:rFonts w:eastAsia="Tahoma"/>
          <w:sz w:val="20"/>
          <w:szCs w:val="20"/>
          <w:lang w:val="en-US" w:eastAsia="en-US"/>
        </w:rPr>
        <w:t xml:space="preserve"> environmental and </w:t>
      </w:r>
      <w:r w:rsidR="002700EC">
        <w:rPr>
          <w:rFonts w:eastAsia="Tahoma"/>
          <w:sz w:val="20"/>
          <w:szCs w:val="20"/>
          <w:lang w:val="en-US" w:eastAsia="en-US"/>
        </w:rPr>
        <w:t>community</w:t>
      </w:r>
      <w:r w:rsidRPr="009C3039">
        <w:rPr>
          <w:rFonts w:eastAsia="Tahoma"/>
          <w:sz w:val="20"/>
          <w:szCs w:val="20"/>
          <w:lang w:val="en-US" w:eastAsia="en-US"/>
        </w:rPr>
        <w:t xml:space="preserve"> health concern, driven by the rapid advance</w:t>
      </w:r>
      <w:r w:rsidR="005B52EF">
        <w:rPr>
          <w:rFonts w:eastAsia="Tahoma"/>
          <w:sz w:val="20"/>
          <w:szCs w:val="20"/>
          <w:lang w:val="en-US" w:eastAsia="en-US"/>
        </w:rPr>
        <w:t xml:space="preserve">ment of technology and increase in </w:t>
      </w:r>
      <w:r w:rsidRPr="009C3039">
        <w:rPr>
          <w:rFonts w:eastAsia="Tahoma"/>
          <w:sz w:val="20"/>
          <w:szCs w:val="20"/>
          <w:lang w:val="en-US" w:eastAsia="en-US"/>
        </w:rPr>
        <w:t xml:space="preserve">consumer </w:t>
      </w:r>
      <w:r w:rsidR="005B52EF">
        <w:rPr>
          <w:rFonts w:eastAsia="Tahoma"/>
          <w:sz w:val="20"/>
          <w:szCs w:val="20"/>
          <w:lang w:val="en-US" w:eastAsia="en-US"/>
        </w:rPr>
        <w:t>demand for new electronic gadgets</w:t>
      </w:r>
      <w:r w:rsidRPr="009C3039">
        <w:rPr>
          <w:rFonts w:eastAsia="Tahoma"/>
          <w:sz w:val="20"/>
          <w:szCs w:val="20"/>
          <w:lang w:val="en-US" w:eastAsia="en-US"/>
        </w:rPr>
        <w:t xml:space="preserve">. The literature highlights the urgent need for effective recycling systems, stringent regulations, and greater public awareness to mitigate the harmful effects of electronic waste. Despite ongoing efforts, challenges such as improper disposal, lack of awareness, and inefficient recycling infrastructure persist. </w:t>
      </w:r>
      <w:r w:rsidRPr="009C3039">
        <w:rPr>
          <w:spacing w:val="-2"/>
          <w:sz w:val="20"/>
          <w:szCs w:val="20"/>
        </w:rPr>
        <w:t>E-waste,</w:t>
      </w:r>
      <w:r w:rsidRPr="009C3039">
        <w:rPr>
          <w:spacing w:val="-10"/>
          <w:sz w:val="20"/>
          <w:szCs w:val="20"/>
        </w:rPr>
        <w:t xml:space="preserve"> </w:t>
      </w:r>
      <w:r w:rsidRPr="009C3039">
        <w:rPr>
          <w:spacing w:val="-2"/>
          <w:sz w:val="20"/>
          <w:szCs w:val="20"/>
        </w:rPr>
        <w:t>the</w:t>
      </w:r>
      <w:r w:rsidRPr="009C3039">
        <w:rPr>
          <w:spacing w:val="-12"/>
          <w:sz w:val="20"/>
          <w:szCs w:val="20"/>
        </w:rPr>
        <w:t xml:space="preserve"> </w:t>
      </w:r>
      <w:r w:rsidR="005B52EF" w:rsidRPr="009C3039">
        <w:rPr>
          <w:spacing w:val="-2"/>
          <w:sz w:val="20"/>
          <w:szCs w:val="20"/>
        </w:rPr>
        <w:t>rejected</w:t>
      </w:r>
      <w:r w:rsidRPr="009C3039">
        <w:rPr>
          <w:spacing w:val="-12"/>
          <w:sz w:val="20"/>
          <w:szCs w:val="20"/>
        </w:rPr>
        <w:t xml:space="preserve"> </w:t>
      </w:r>
      <w:r w:rsidRPr="009C3039">
        <w:rPr>
          <w:spacing w:val="-2"/>
          <w:sz w:val="20"/>
          <w:szCs w:val="20"/>
        </w:rPr>
        <w:t>electronic</w:t>
      </w:r>
      <w:r w:rsidRPr="009C3039">
        <w:rPr>
          <w:spacing w:val="-11"/>
          <w:sz w:val="20"/>
          <w:szCs w:val="20"/>
        </w:rPr>
        <w:t xml:space="preserve"> </w:t>
      </w:r>
      <w:r w:rsidRPr="009C3039">
        <w:rPr>
          <w:spacing w:val="-2"/>
          <w:sz w:val="20"/>
          <w:szCs w:val="20"/>
        </w:rPr>
        <w:t>equipment</w:t>
      </w:r>
      <w:r w:rsidRPr="009C3039">
        <w:rPr>
          <w:spacing w:val="-11"/>
          <w:sz w:val="20"/>
          <w:szCs w:val="20"/>
        </w:rPr>
        <w:t xml:space="preserve"> </w:t>
      </w:r>
      <w:r w:rsidRPr="009C3039">
        <w:rPr>
          <w:spacing w:val="-2"/>
          <w:sz w:val="20"/>
          <w:szCs w:val="20"/>
        </w:rPr>
        <w:t>that</w:t>
      </w:r>
      <w:r w:rsidRPr="009C3039">
        <w:rPr>
          <w:spacing w:val="-12"/>
          <w:sz w:val="20"/>
          <w:szCs w:val="20"/>
        </w:rPr>
        <w:t xml:space="preserve"> </w:t>
      </w:r>
      <w:r w:rsidRPr="009C3039">
        <w:rPr>
          <w:spacing w:val="-2"/>
          <w:sz w:val="20"/>
          <w:szCs w:val="20"/>
        </w:rPr>
        <w:t>accumulates</w:t>
      </w:r>
      <w:r w:rsidRPr="009C3039">
        <w:rPr>
          <w:spacing w:val="-10"/>
          <w:sz w:val="20"/>
          <w:szCs w:val="20"/>
        </w:rPr>
        <w:t xml:space="preserve"> </w:t>
      </w:r>
      <w:r w:rsidRPr="009C3039">
        <w:rPr>
          <w:spacing w:val="-2"/>
          <w:sz w:val="20"/>
          <w:szCs w:val="20"/>
        </w:rPr>
        <w:t>in</w:t>
      </w:r>
      <w:r w:rsidRPr="009C3039">
        <w:rPr>
          <w:spacing w:val="-12"/>
          <w:sz w:val="20"/>
          <w:szCs w:val="20"/>
        </w:rPr>
        <w:t xml:space="preserve"> </w:t>
      </w:r>
      <w:r w:rsidRPr="009C3039">
        <w:rPr>
          <w:spacing w:val="-2"/>
          <w:sz w:val="20"/>
          <w:szCs w:val="20"/>
        </w:rPr>
        <w:t>landfills,</w:t>
      </w:r>
      <w:r w:rsidRPr="009C3039">
        <w:rPr>
          <w:spacing w:val="-9"/>
          <w:sz w:val="20"/>
          <w:szCs w:val="20"/>
        </w:rPr>
        <w:t xml:space="preserve"> </w:t>
      </w:r>
      <w:r w:rsidRPr="009C3039">
        <w:rPr>
          <w:spacing w:val="-2"/>
          <w:sz w:val="20"/>
          <w:szCs w:val="20"/>
        </w:rPr>
        <w:t>poses</w:t>
      </w:r>
      <w:r w:rsidRPr="009C3039">
        <w:rPr>
          <w:spacing w:val="-10"/>
          <w:sz w:val="20"/>
          <w:szCs w:val="20"/>
        </w:rPr>
        <w:t xml:space="preserve"> </w:t>
      </w:r>
      <w:r w:rsidRPr="009C3039">
        <w:rPr>
          <w:spacing w:val="-2"/>
          <w:sz w:val="20"/>
          <w:szCs w:val="20"/>
        </w:rPr>
        <w:t xml:space="preserve">a </w:t>
      </w:r>
      <w:r w:rsidRPr="009C3039">
        <w:rPr>
          <w:sz w:val="20"/>
          <w:szCs w:val="20"/>
        </w:rPr>
        <w:t>significant</w:t>
      </w:r>
      <w:r w:rsidRPr="009C3039">
        <w:rPr>
          <w:spacing w:val="-11"/>
          <w:sz w:val="20"/>
          <w:szCs w:val="20"/>
        </w:rPr>
        <w:t xml:space="preserve"> </w:t>
      </w:r>
      <w:r w:rsidR="005B52EF" w:rsidRPr="009C3039">
        <w:rPr>
          <w:sz w:val="20"/>
          <w:szCs w:val="20"/>
        </w:rPr>
        <w:t>risk</w:t>
      </w:r>
      <w:r w:rsidRPr="009C3039">
        <w:rPr>
          <w:spacing w:val="-11"/>
          <w:sz w:val="20"/>
          <w:szCs w:val="20"/>
        </w:rPr>
        <w:t xml:space="preserve"> </w:t>
      </w:r>
      <w:r w:rsidRPr="009C3039">
        <w:rPr>
          <w:sz w:val="20"/>
          <w:szCs w:val="20"/>
        </w:rPr>
        <w:t>to</w:t>
      </w:r>
      <w:r w:rsidRPr="009C3039">
        <w:rPr>
          <w:spacing w:val="-12"/>
          <w:sz w:val="20"/>
          <w:szCs w:val="20"/>
        </w:rPr>
        <w:t xml:space="preserve"> </w:t>
      </w:r>
      <w:r w:rsidRPr="009C3039">
        <w:rPr>
          <w:sz w:val="20"/>
          <w:szCs w:val="20"/>
        </w:rPr>
        <w:t>our</w:t>
      </w:r>
      <w:r w:rsidRPr="009C3039">
        <w:rPr>
          <w:spacing w:val="-10"/>
          <w:sz w:val="20"/>
          <w:szCs w:val="20"/>
        </w:rPr>
        <w:t xml:space="preserve"> </w:t>
      </w:r>
      <w:r w:rsidRPr="009C3039">
        <w:rPr>
          <w:sz w:val="20"/>
          <w:szCs w:val="20"/>
        </w:rPr>
        <w:t>environment</w:t>
      </w:r>
      <w:r w:rsidR="005B52EF">
        <w:rPr>
          <w:sz w:val="20"/>
          <w:szCs w:val="20"/>
        </w:rPr>
        <w:t>al conditions</w:t>
      </w:r>
      <w:r w:rsidRPr="009C3039">
        <w:rPr>
          <w:spacing w:val="-11"/>
          <w:sz w:val="20"/>
          <w:szCs w:val="20"/>
        </w:rPr>
        <w:t xml:space="preserve"> </w:t>
      </w:r>
      <w:r w:rsidRPr="009C3039">
        <w:rPr>
          <w:sz w:val="20"/>
          <w:szCs w:val="20"/>
        </w:rPr>
        <w:t>and</w:t>
      </w:r>
      <w:r w:rsidRPr="009C3039">
        <w:rPr>
          <w:spacing w:val="-12"/>
          <w:sz w:val="20"/>
          <w:szCs w:val="20"/>
        </w:rPr>
        <w:t xml:space="preserve"> </w:t>
      </w:r>
      <w:r w:rsidRPr="009C3039">
        <w:rPr>
          <w:sz w:val="20"/>
          <w:szCs w:val="20"/>
        </w:rPr>
        <w:t>health.</w:t>
      </w:r>
      <w:r w:rsidRPr="009C3039">
        <w:rPr>
          <w:spacing w:val="-10"/>
          <w:sz w:val="20"/>
          <w:szCs w:val="20"/>
        </w:rPr>
        <w:t xml:space="preserve"> </w:t>
      </w:r>
      <w:r w:rsidRPr="009C3039">
        <w:rPr>
          <w:sz w:val="20"/>
          <w:szCs w:val="20"/>
        </w:rPr>
        <w:t>The</w:t>
      </w:r>
      <w:r w:rsidRPr="009C3039">
        <w:rPr>
          <w:spacing w:val="-11"/>
          <w:sz w:val="20"/>
          <w:szCs w:val="20"/>
        </w:rPr>
        <w:t xml:space="preserve"> </w:t>
      </w:r>
      <w:r w:rsidRPr="009C3039">
        <w:rPr>
          <w:sz w:val="20"/>
          <w:szCs w:val="20"/>
        </w:rPr>
        <w:t>rapid</w:t>
      </w:r>
      <w:r w:rsidRPr="009C3039">
        <w:rPr>
          <w:spacing w:val="-12"/>
          <w:sz w:val="20"/>
          <w:szCs w:val="20"/>
        </w:rPr>
        <w:t xml:space="preserve"> </w:t>
      </w:r>
      <w:r w:rsidRPr="009C3039">
        <w:rPr>
          <w:sz w:val="20"/>
          <w:szCs w:val="20"/>
        </w:rPr>
        <w:t>pace</w:t>
      </w:r>
      <w:r w:rsidRPr="009C3039">
        <w:rPr>
          <w:spacing w:val="-10"/>
          <w:sz w:val="20"/>
          <w:szCs w:val="20"/>
        </w:rPr>
        <w:t xml:space="preserve"> </w:t>
      </w:r>
      <w:r w:rsidRPr="009C3039">
        <w:rPr>
          <w:sz w:val="20"/>
          <w:szCs w:val="20"/>
        </w:rPr>
        <w:t>of</w:t>
      </w:r>
      <w:r w:rsidRPr="009C3039">
        <w:rPr>
          <w:spacing w:val="-11"/>
          <w:sz w:val="20"/>
          <w:szCs w:val="20"/>
        </w:rPr>
        <w:t xml:space="preserve"> </w:t>
      </w:r>
      <w:r w:rsidRPr="009C3039">
        <w:rPr>
          <w:sz w:val="20"/>
          <w:szCs w:val="20"/>
        </w:rPr>
        <w:t xml:space="preserve">technological </w:t>
      </w:r>
      <w:r w:rsidRPr="009C3039">
        <w:rPr>
          <w:spacing w:val="-4"/>
          <w:sz w:val="20"/>
          <w:szCs w:val="20"/>
        </w:rPr>
        <w:t>advancement</w:t>
      </w:r>
      <w:r w:rsidRPr="009C3039">
        <w:rPr>
          <w:spacing w:val="-9"/>
          <w:sz w:val="20"/>
          <w:szCs w:val="20"/>
        </w:rPr>
        <w:t xml:space="preserve"> </w:t>
      </w:r>
      <w:r w:rsidRPr="009C3039">
        <w:rPr>
          <w:spacing w:val="-4"/>
          <w:sz w:val="20"/>
          <w:szCs w:val="20"/>
        </w:rPr>
        <w:t>intensifies</w:t>
      </w:r>
      <w:r w:rsidRPr="009C3039">
        <w:rPr>
          <w:spacing w:val="-8"/>
          <w:sz w:val="20"/>
          <w:szCs w:val="20"/>
        </w:rPr>
        <w:t xml:space="preserve"> </w:t>
      </w:r>
      <w:r w:rsidRPr="009C3039">
        <w:rPr>
          <w:spacing w:val="-4"/>
          <w:sz w:val="20"/>
          <w:szCs w:val="20"/>
        </w:rPr>
        <w:t>this</w:t>
      </w:r>
      <w:r w:rsidRPr="009C3039">
        <w:rPr>
          <w:spacing w:val="-8"/>
          <w:sz w:val="20"/>
          <w:szCs w:val="20"/>
        </w:rPr>
        <w:t xml:space="preserve"> </w:t>
      </w:r>
      <w:r w:rsidRPr="009C3039">
        <w:rPr>
          <w:spacing w:val="-4"/>
          <w:sz w:val="20"/>
          <w:szCs w:val="20"/>
        </w:rPr>
        <w:t>problem,</w:t>
      </w:r>
      <w:r w:rsidRPr="009C3039">
        <w:rPr>
          <w:spacing w:val="-9"/>
          <w:sz w:val="20"/>
          <w:szCs w:val="20"/>
        </w:rPr>
        <w:t xml:space="preserve"> </w:t>
      </w:r>
      <w:r w:rsidRPr="009C3039">
        <w:rPr>
          <w:spacing w:val="-4"/>
          <w:sz w:val="20"/>
          <w:szCs w:val="20"/>
        </w:rPr>
        <w:t>as</w:t>
      </w:r>
      <w:r w:rsidRPr="009C3039">
        <w:rPr>
          <w:spacing w:val="-8"/>
          <w:sz w:val="20"/>
          <w:szCs w:val="20"/>
        </w:rPr>
        <w:t xml:space="preserve"> </w:t>
      </w:r>
      <w:r w:rsidRPr="009C3039">
        <w:rPr>
          <w:spacing w:val="-4"/>
          <w:sz w:val="20"/>
          <w:szCs w:val="20"/>
        </w:rPr>
        <w:t>consumers</w:t>
      </w:r>
      <w:r w:rsidRPr="009C3039">
        <w:rPr>
          <w:spacing w:val="-9"/>
          <w:sz w:val="20"/>
          <w:szCs w:val="20"/>
        </w:rPr>
        <w:t xml:space="preserve"> </w:t>
      </w:r>
      <w:r w:rsidRPr="009C3039">
        <w:rPr>
          <w:spacing w:val="-4"/>
          <w:sz w:val="20"/>
          <w:szCs w:val="20"/>
        </w:rPr>
        <w:t>frequently</w:t>
      </w:r>
      <w:r w:rsidRPr="009C3039">
        <w:rPr>
          <w:spacing w:val="-8"/>
          <w:sz w:val="20"/>
          <w:szCs w:val="20"/>
        </w:rPr>
        <w:t xml:space="preserve"> </w:t>
      </w:r>
      <w:r w:rsidRPr="009C3039">
        <w:rPr>
          <w:spacing w:val="-4"/>
          <w:sz w:val="20"/>
          <w:szCs w:val="20"/>
        </w:rPr>
        <w:t>upgrade</w:t>
      </w:r>
      <w:r w:rsidRPr="009C3039">
        <w:rPr>
          <w:spacing w:val="-9"/>
          <w:sz w:val="20"/>
          <w:szCs w:val="20"/>
        </w:rPr>
        <w:t xml:space="preserve"> </w:t>
      </w:r>
      <w:r w:rsidRPr="009C3039">
        <w:rPr>
          <w:spacing w:val="-4"/>
          <w:sz w:val="20"/>
          <w:szCs w:val="20"/>
        </w:rPr>
        <w:t>their</w:t>
      </w:r>
      <w:r w:rsidRPr="009C3039">
        <w:rPr>
          <w:spacing w:val="-8"/>
          <w:sz w:val="20"/>
          <w:szCs w:val="20"/>
        </w:rPr>
        <w:t xml:space="preserve"> </w:t>
      </w:r>
      <w:r w:rsidRPr="009C3039">
        <w:rPr>
          <w:spacing w:val="-4"/>
          <w:sz w:val="20"/>
          <w:szCs w:val="20"/>
        </w:rPr>
        <w:t xml:space="preserve">devices. </w:t>
      </w:r>
      <w:r w:rsidRPr="009C3039">
        <w:rPr>
          <w:sz w:val="20"/>
          <w:szCs w:val="20"/>
        </w:rPr>
        <w:t>Our</w:t>
      </w:r>
      <w:r w:rsidRPr="009C3039">
        <w:rPr>
          <w:spacing w:val="-20"/>
          <w:sz w:val="20"/>
          <w:szCs w:val="20"/>
        </w:rPr>
        <w:t xml:space="preserve"> </w:t>
      </w:r>
      <w:r w:rsidRPr="009C3039">
        <w:rPr>
          <w:sz w:val="20"/>
          <w:szCs w:val="20"/>
        </w:rPr>
        <w:t>mission</w:t>
      </w:r>
      <w:r w:rsidRPr="009C3039">
        <w:rPr>
          <w:spacing w:val="-20"/>
          <w:sz w:val="20"/>
          <w:szCs w:val="20"/>
        </w:rPr>
        <w:t xml:space="preserve"> </w:t>
      </w:r>
      <w:r w:rsidRPr="009C3039">
        <w:rPr>
          <w:sz w:val="20"/>
          <w:szCs w:val="20"/>
        </w:rPr>
        <w:t>was</w:t>
      </w:r>
      <w:r w:rsidRPr="009C3039">
        <w:rPr>
          <w:spacing w:val="-19"/>
          <w:sz w:val="20"/>
          <w:szCs w:val="20"/>
        </w:rPr>
        <w:t xml:space="preserve"> </w:t>
      </w:r>
      <w:r w:rsidRPr="009C3039">
        <w:rPr>
          <w:sz w:val="20"/>
          <w:szCs w:val="20"/>
        </w:rPr>
        <w:t>clear:</w:t>
      </w:r>
      <w:r w:rsidRPr="009C3039">
        <w:rPr>
          <w:spacing w:val="-20"/>
          <w:sz w:val="20"/>
          <w:szCs w:val="20"/>
        </w:rPr>
        <w:t xml:space="preserve"> </w:t>
      </w:r>
      <w:r w:rsidRPr="009C3039">
        <w:rPr>
          <w:sz w:val="20"/>
          <w:szCs w:val="20"/>
        </w:rPr>
        <w:t>create</w:t>
      </w:r>
      <w:r w:rsidRPr="009C3039">
        <w:rPr>
          <w:spacing w:val="-19"/>
          <w:sz w:val="20"/>
          <w:szCs w:val="20"/>
        </w:rPr>
        <w:t xml:space="preserve"> </w:t>
      </w:r>
      <w:r w:rsidRPr="009C3039">
        <w:rPr>
          <w:sz w:val="20"/>
          <w:szCs w:val="20"/>
        </w:rPr>
        <w:t>a</w:t>
      </w:r>
      <w:r w:rsidRPr="009C3039">
        <w:rPr>
          <w:spacing w:val="-20"/>
          <w:sz w:val="20"/>
          <w:szCs w:val="20"/>
        </w:rPr>
        <w:t xml:space="preserve"> </w:t>
      </w:r>
      <w:r w:rsidRPr="009C3039">
        <w:rPr>
          <w:sz w:val="20"/>
          <w:szCs w:val="20"/>
        </w:rPr>
        <w:t>platform</w:t>
      </w:r>
      <w:r w:rsidRPr="009C3039">
        <w:rPr>
          <w:spacing w:val="-19"/>
          <w:sz w:val="20"/>
          <w:szCs w:val="20"/>
        </w:rPr>
        <w:t xml:space="preserve"> </w:t>
      </w:r>
      <w:r w:rsidRPr="009C3039">
        <w:rPr>
          <w:sz w:val="20"/>
          <w:szCs w:val="20"/>
        </w:rPr>
        <w:t>that</w:t>
      </w:r>
      <w:r w:rsidRPr="009C3039">
        <w:rPr>
          <w:spacing w:val="-20"/>
          <w:sz w:val="20"/>
          <w:szCs w:val="20"/>
        </w:rPr>
        <w:t xml:space="preserve"> </w:t>
      </w:r>
      <w:r w:rsidRPr="009C3039">
        <w:rPr>
          <w:sz w:val="20"/>
          <w:szCs w:val="20"/>
        </w:rPr>
        <w:t>bridges</w:t>
      </w:r>
      <w:r w:rsidRPr="009C3039">
        <w:rPr>
          <w:spacing w:val="-19"/>
          <w:sz w:val="20"/>
          <w:szCs w:val="20"/>
        </w:rPr>
        <w:t xml:space="preserve"> </w:t>
      </w:r>
      <w:r w:rsidRPr="009C3039">
        <w:rPr>
          <w:sz w:val="20"/>
          <w:szCs w:val="20"/>
        </w:rPr>
        <w:t>the</w:t>
      </w:r>
      <w:r w:rsidRPr="009C3039">
        <w:rPr>
          <w:spacing w:val="-20"/>
          <w:sz w:val="20"/>
          <w:szCs w:val="20"/>
        </w:rPr>
        <w:t xml:space="preserve"> </w:t>
      </w:r>
      <w:r w:rsidRPr="009C3039">
        <w:rPr>
          <w:sz w:val="20"/>
          <w:szCs w:val="20"/>
        </w:rPr>
        <w:t>gap</w:t>
      </w:r>
      <w:r w:rsidRPr="009C3039">
        <w:rPr>
          <w:spacing w:val="-19"/>
          <w:sz w:val="20"/>
          <w:szCs w:val="20"/>
        </w:rPr>
        <w:t xml:space="preserve"> </w:t>
      </w:r>
      <w:r w:rsidRPr="009C3039">
        <w:rPr>
          <w:sz w:val="20"/>
          <w:szCs w:val="20"/>
        </w:rPr>
        <w:t>between</w:t>
      </w:r>
      <w:r w:rsidRPr="009C3039">
        <w:rPr>
          <w:spacing w:val="-20"/>
          <w:sz w:val="20"/>
          <w:szCs w:val="20"/>
        </w:rPr>
        <w:t xml:space="preserve"> </w:t>
      </w:r>
      <w:r w:rsidRPr="009C3039">
        <w:rPr>
          <w:sz w:val="20"/>
          <w:szCs w:val="20"/>
        </w:rPr>
        <w:t xml:space="preserve">responsible disposal and environmental preservation. </w:t>
      </w:r>
      <w:proofErr w:type="spellStart"/>
      <w:r w:rsidRPr="009C3039">
        <w:rPr>
          <w:sz w:val="20"/>
          <w:szCs w:val="20"/>
        </w:rPr>
        <w:t>S</w:t>
      </w:r>
      <w:r w:rsidRPr="009C3039">
        <w:rPr>
          <w:spacing w:val="-2"/>
          <w:sz w:val="20"/>
          <w:szCs w:val="20"/>
        </w:rPr>
        <w:t>crapmanager</w:t>
      </w:r>
      <w:proofErr w:type="spellEnd"/>
      <w:r w:rsidRPr="009C3039">
        <w:rPr>
          <w:spacing w:val="-16"/>
          <w:sz w:val="20"/>
          <w:szCs w:val="20"/>
        </w:rPr>
        <w:t xml:space="preserve"> is a </w:t>
      </w:r>
      <w:r w:rsidRPr="009C3039">
        <w:rPr>
          <w:spacing w:val="-2"/>
          <w:sz w:val="20"/>
          <w:szCs w:val="20"/>
        </w:rPr>
        <w:t>digital</w:t>
      </w:r>
      <w:r w:rsidRPr="009C3039">
        <w:rPr>
          <w:spacing w:val="-16"/>
          <w:sz w:val="20"/>
          <w:szCs w:val="20"/>
        </w:rPr>
        <w:t xml:space="preserve"> </w:t>
      </w:r>
      <w:r w:rsidRPr="009C3039">
        <w:rPr>
          <w:spacing w:val="-2"/>
          <w:sz w:val="20"/>
          <w:szCs w:val="20"/>
        </w:rPr>
        <w:t>ecosystem</w:t>
      </w:r>
      <w:r w:rsidRPr="009C3039">
        <w:rPr>
          <w:spacing w:val="-16"/>
          <w:sz w:val="20"/>
          <w:szCs w:val="20"/>
        </w:rPr>
        <w:t xml:space="preserve"> </w:t>
      </w:r>
      <w:r w:rsidRPr="009C3039">
        <w:rPr>
          <w:spacing w:val="-2"/>
          <w:sz w:val="20"/>
          <w:szCs w:val="20"/>
        </w:rPr>
        <w:t>where</w:t>
      </w:r>
      <w:r w:rsidRPr="009C3039">
        <w:rPr>
          <w:spacing w:val="-17"/>
          <w:sz w:val="20"/>
          <w:szCs w:val="20"/>
        </w:rPr>
        <w:t xml:space="preserve"> </w:t>
      </w:r>
      <w:r w:rsidRPr="009C3039">
        <w:rPr>
          <w:spacing w:val="-2"/>
          <w:sz w:val="20"/>
          <w:szCs w:val="20"/>
        </w:rPr>
        <w:t>users</w:t>
      </w:r>
      <w:r w:rsidRPr="009C3039">
        <w:rPr>
          <w:spacing w:val="-16"/>
          <w:sz w:val="20"/>
          <w:szCs w:val="20"/>
        </w:rPr>
        <w:t xml:space="preserve"> </w:t>
      </w:r>
      <w:r w:rsidRPr="009C3039">
        <w:rPr>
          <w:spacing w:val="-2"/>
          <w:sz w:val="20"/>
          <w:szCs w:val="20"/>
        </w:rPr>
        <w:t xml:space="preserve">could </w:t>
      </w:r>
      <w:r w:rsidRPr="009C3039">
        <w:rPr>
          <w:sz w:val="20"/>
          <w:szCs w:val="20"/>
        </w:rPr>
        <w:t>seamlessly</w:t>
      </w:r>
      <w:r w:rsidRPr="009C3039">
        <w:rPr>
          <w:spacing w:val="-10"/>
          <w:sz w:val="20"/>
          <w:szCs w:val="20"/>
        </w:rPr>
        <w:t xml:space="preserve"> </w:t>
      </w:r>
      <w:r w:rsidRPr="009C3039">
        <w:rPr>
          <w:sz w:val="20"/>
          <w:szCs w:val="20"/>
        </w:rPr>
        <w:t>recycle</w:t>
      </w:r>
      <w:r w:rsidRPr="009C3039">
        <w:rPr>
          <w:spacing w:val="-8"/>
          <w:sz w:val="20"/>
          <w:szCs w:val="20"/>
        </w:rPr>
        <w:t xml:space="preserve"> </w:t>
      </w:r>
      <w:r w:rsidRPr="009C3039">
        <w:rPr>
          <w:sz w:val="20"/>
          <w:szCs w:val="20"/>
        </w:rPr>
        <w:t>their</w:t>
      </w:r>
      <w:r w:rsidRPr="009C3039">
        <w:rPr>
          <w:spacing w:val="-7"/>
          <w:sz w:val="20"/>
          <w:szCs w:val="20"/>
        </w:rPr>
        <w:t xml:space="preserve"> </w:t>
      </w:r>
      <w:r w:rsidRPr="009C3039">
        <w:rPr>
          <w:sz w:val="20"/>
          <w:szCs w:val="20"/>
        </w:rPr>
        <w:t>old</w:t>
      </w:r>
      <w:r w:rsidRPr="009C3039">
        <w:rPr>
          <w:spacing w:val="-8"/>
          <w:sz w:val="20"/>
          <w:szCs w:val="20"/>
        </w:rPr>
        <w:t xml:space="preserve"> </w:t>
      </w:r>
      <w:r w:rsidRPr="009C3039">
        <w:rPr>
          <w:sz w:val="20"/>
          <w:szCs w:val="20"/>
        </w:rPr>
        <w:t>gadgets.</w:t>
      </w:r>
      <w:r w:rsidRPr="009C3039">
        <w:rPr>
          <w:spacing w:val="-7"/>
          <w:sz w:val="20"/>
          <w:szCs w:val="20"/>
        </w:rPr>
        <w:t xml:space="preserve"> </w:t>
      </w:r>
      <w:proofErr w:type="spellStart"/>
      <w:r w:rsidRPr="009C3039">
        <w:rPr>
          <w:spacing w:val="-7"/>
          <w:sz w:val="20"/>
          <w:szCs w:val="20"/>
        </w:rPr>
        <w:t>Scrapmanager</w:t>
      </w:r>
      <w:proofErr w:type="spellEnd"/>
      <w:r w:rsidRPr="009C3039">
        <w:rPr>
          <w:spacing w:val="-20"/>
          <w:sz w:val="20"/>
          <w:szCs w:val="20"/>
        </w:rPr>
        <w:t xml:space="preserve"> </w:t>
      </w:r>
      <w:r w:rsidRPr="009C3039">
        <w:rPr>
          <w:sz w:val="20"/>
          <w:szCs w:val="20"/>
        </w:rPr>
        <w:t>allows</w:t>
      </w:r>
      <w:r w:rsidRPr="009C3039">
        <w:rPr>
          <w:spacing w:val="-19"/>
          <w:sz w:val="20"/>
          <w:szCs w:val="20"/>
        </w:rPr>
        <w:t xml:space="preserve"> </w:t>
      </w:r>
      <w:r w:rsidRPr="009C3039">
        <w:rPr>
          <w:sz w:val="20"/>
          <w:szCs w:val="20"/>
        </w:rPr>
        <w:t>users</w:t>
      </w:r>
      <w:r w:rsidRPr="009C3039">
        <w:rPr>
          <w:spacing w:val="-20"/>
          <w:sz w:val="20"/>
          <w:szCs w:val="20"/>
        </w:rPr>
        <w:t xml:space="preserve"> </w:t>
      </w:r>
      <w:r w:rsidRPr="009C3039">
        <w:rPr>
          <w:sz w:val="20"/>
          <w:szCs w:val="20"/>
        </w:rPr>
        <w:t>to</w:t>
      </w:r>
      <w:r w:rsidRPr="009C3039">
        <w:rPr>
          <w:spacing w:val="-19"/>
          <w:sz w:val="20"/>
          <w:szCs w:val="20"/>
        </w:rPr>
        <w:t xml:space="preserve"> </w:t>
      </w:r>
      <w:r w:rsidRPr="009C3039">
        <w:rPr>
          <w:sz w:val="20"/>
          <w:szCs w:val="20"/>
        </w:rPr>
        <w:t>register,</w:t>
      </w:r>
      <w:r w:rsidRPr="009C3039">
        <w:rPr>
          <w:spacing w:val="-20"/>
          <w:sz w:val="20"/>
          <w:szCs w:val="20"/>
        </w:rPr>
        <w:t xml:space="preserve"> </w:t>
      </w:r>
      <w:r w:rsidRPr="009C3039">
        <w:rPr>
          <w:sz w:val="20"/>
          <w:szCs w:val="20"/>
        </w:rPr>
        <w:t>log</w:t>
      </w:r>
      <w:r w:rsidRPr="009C3039">
        <w:rPr>
          <w:spacing w:val="-19"/>
          <w:sz w:val="20"/>
          <w:szCs w:val="20"/>
        </w:rPr>
        <w:t xml:space="preserve"> </w:t>
      </w:r>
      <w:r w:rsidRPr="009C3039">
        <w:rPr>
          <w:sz w:val="20"/>
          <w:szCs w:val="20"/>
        </w:rPr>
        <w:t>in,</w:t>
      </w:r>
      <w:r w:rsidRPr="009C3039">
        <w:rPr>
          <w:spacing w:val="-20"/>
          <w:sz w:val="20"/>
          <w:szCs w:val="20"/>
        </w:rPr>
        <w:t xml:space="preserve"> </w:t>
      </w:r>
      <w:r w:rsidRPr="009C3039">
        <w:rPr>
          <w:sz w:val="20"/>
          <w:szCs w:val="20"/>
        </w:rPr>
        <w:t>and</w:t>
      </w:r>
      <w:r w:rsidRPr="009C3039">
        <w:rPr>
          <w:spacing w:val="-19"/>
          <w:sz w:val="20"/>
          <w:szCs w:val="20"/>
        </w:rPr>
        <w:t xml:space="preserve"> </w:t>
      </w:r>
      <w:r w:rsidRPr="009C3039">
        <w:rPr>
          <w:sz w:val="20"/>
          <w:szCs w:val="20"/>
        </w:rPr>
        <w:t xml:space="preserve">submit </w:t>
      </w:r>
      <w:r w:rsidRPr="009C3039">
        <w:rPr>
          <w:spacing w:val="-4"/>
          <w:sz w:val="20"/>
          <w:szCs w:val="20"/>
        </w:rPr>
        <w:t>e-waste</w:t>
      </w:r>
      <w:r w:rsidRPr="009C3039">
        <w:rPr>
          <w:spacing w:val="-16"/>
          <w:sz w:val="20"/>
          <w:szCs w:val="20"/>
        </w:rPr>
        <w:t xml:space="preserve"> </w:t>
      </w:r>
      <w:r w:rsidRPr="009C3039">
        <w:rPr>
          <w:spacing w:val="-4"/>
          <w:sz w:val="20"/>
          <w:szCs w:val="20"/>
        </w:rPr>
        <w:t>pickup</w:t>
      </w:r>
      <w:r w:rsidRPr="009C3039">
        <w:rPr>
          <w:spacing w:val="-16"/>
          <w:sz w:val="20"/>
          <w:szCs w:val="20"/>
        </w:rPr>
        <w:t xml:space="preserve"> </w:t>
      </w:r>
      <w:r w:rsidRPr="009C3039">
        <w:rPr>
          <w:spacing w:val="-4"/>
          <w:sz w:val="20"/>
          <w:szCs w:val="20"/>
        </w:rPr>
        <w:t>requests</w:t>
      </w:r>
      <w:r w:rsidRPr="009C3039">
        <w:rPr>
          <w:spacing w:val="-15"/>
          <w:sz w:val="20"/>
          <w:szCs w:val="20"/>
        </w:rPr>
        <w:t xml:space="preserve"> </w:t>
      </w:r>
      <w:r w:rsidRPr="009C3039">
        <w:rPr>
          <w:spacing w:val="-4"/>
          <w:sz w:val="20"/>
          <w:szCs w:val="20"/>
        </w:rPr>
        <w:t>effortlessly.</w:t>
      </w:r>
      <w:r w:rsidRPr="009C3039">
        <w:rPr>
          <w:spacing w:val="-16"/>
          <w:sz w:val="20"/>
          <w:szCs w:val="20"/>
        </w:rPr>
        <w:t xml:space="preserve"> </w:t>
      </w:r>
      <w:r w:rsidRPr="009C3039">
        <w:rPr>
          <w:spacing w:val="-4"/>
          <w:sz w:val="20"/>
          <w:szCs w:val="20"/>
        </w:rPr>
        <w:t>The</w:t>
      </w:r>
      <w:r w:rsidRPr="009C3039">
        <w:rPr>
          <w:spacing w:val="-15"/>
          <w:sz w:val="20"/>
          <w:szCs w:val="20"/>
        </w:rPr>
        <w:t xml:space="preserve"> </w:t>
      </w:r>
      <w:r w:rsidRPr="009C3039">
        <w:rPr>
          <w:spacing w:val="-4"/>
          <w:sz w:val="20"/>
          <w:szCs w:val="20"/>
        </w:rPr>
        <w:t>clean</w:t>
      </w:r>
      <w:r w:rsidRPr="009C3039">
        <w:rPr>
          <w:spacing w:val="-16"/>
          <w:sz w:val="20"/>
          <w:szCs w:val="20"/>
        </w:rPr>
        <w:t xml:space="preserve"> </w:t>
      </w:r>
      <w:r w:rsidRPr="009C3039">
        <w:rPr>
          <w:spacing w:val="-4"/>
          <w:sz w:val="20"/>
          <w:szCs w:val="20"/>
        </w:rPr>
        <w:t>layout</w:t>
      </w:r>
      <w:r w:rsidRPr="009C3039">
        <w:rPr>
          <w:spacing w:val="-15"/>
          <w:sz w:val="20"/>
          <w:szCs w:val="20"/>
        </w:rPr>
        <w:t xml:space="preserve"> </w:t>
      </w:r>
      <w:r w:rsidRPr="009C3039">
        <w:rPr>
          <w:spacing w:val="-4"/>
          <w:sz w:val="20"/>
          <w:szCs w:val="20"/>
        </w:rPr>
        <w:t>ensures</w:t>
      </w:r>
      <w:r w:rsidRPr="009C3039">
        <w:rPr>
          <w:spacing w:val="-16"/>
          <w:sz w:val="20"/>
          <w:szCs w:val="20"/>
        </w:rPr>
        <w:t xml:space="preserve"> </w:t>
      </w:r>
      <w:r w:rsidRPr="009C3039">
        <w:rPr>
          <w:spacing w:val="-4"/>
          <w:sz w:val="20"/>
          <w:szCs w:val="20"/>
        </w:rPr>
        <w:t>that</w:t>
      </w:r>
      <w:r w:rsidRPr="009C3039">
        <w:rPr>
          <w:spacing w:val="-15"/>
          <w:sz w:val="20"/>
          <w:szCs w:val="20"/>
        </w:rPr>
        <w:t xml:space="preserve"> </w:t>
      </w:r>
      <w:r w:rsidRPr="009C3039">
        <w:rPr>
          <w:spacing w:val="-4"/>
          <w:sz w:val="20"/>
          <w:szCs w:val="20"/>
        </w:rPr>
        <w:t>even</w:t>
      </w:r>
      <w:r w:rsidRPr="009C3039">
        <w:rPr>
          <w:spacing w:val="-16"/>
          <w:sz w:val="20"/>
          <w:szCs w:val="20"/>
        </w:rPr>
        <w:t xml:space="preserve"> </w:t>
      </w:r>
      <w:r w:rsidRPr="009C3039">
        <w:rPr>
          <w:spacing w:val="-4"/>
          <w:sz w:val="20"/>
          <w:szCs w:val="20"/>
        </w:rPr>
        <w:t xml:space="preserve">non-tech- </w:t>
      </w:r>
      <w:r w:rsidRPr="009C3039">
        <w:rPr>
          <w:sz w:val="20"/>
          <w:szCs w:val="20"/>
        </w:rPr>
        <w:t xml:space="preserve">savvy individuals can participate. It </w:t>
      </w:r>
      <w:r w:rsidRPr="009C3039">
        <w:rPr>
          <w:spacing w:val="-2"/>
          <w:sz w:val="20"/>
          <w:szCs w:val="20"/>
        </w:rPr>
        <w:t>connects</w:t>
      </w:r>
      <w:r w:rsidRPr="009C3039">
        <w:rPr>
          <w:spacing w:val="-18"/>
          <w:sz w:val="20"/>
          <w:szCs w:val="20"/>
        </w:rPr>
        <w:t xml:space="preserve"> </w:t>
      </w:r>
      <w:r w:rsidRPr="009C3039">
        <w:rPr>
          <w:spacing w:val="-2"/>
          <w:sz w:val="20"/>
          <w:szCs w:val="20"/>
        </w:rPr>
        <w:t>users</w:t>
      </w:r>
      <w:r w:rsidRPr="009C3039">
        <w:rPr>
          <w:spacing w:val="-17"/>
          <w:sz w:val="20"/>
          <w:szCs w:val="20"/>
        </w:rPr>
        <w:t xml:space="preserve"> </w:t>
      </w:r>
      <w:r w:rsidRPr="009C3039">
        <w:rPr>
          <w:spacing w:val="-2"/>
          <w:sz w:val="20"/>
          <w:szCs w:val="20"/>
        </w:rPr>
        <w:t>with</w:t>
      </w:r>
      <w:r w:rsidRPr="009C3039">
        <w:rPr>
          <w:spacing w:val="-18"/>
          <w:sz w:val="20"/>
          <w:szCs w:val="20"/>
        </w:rPr>
        <w:t xml:space="preserve"> </w:t>
      </w:r>
      <w:r w:rsidRPr="009C3039">
        <w:rPr>
          <w:spacing w:val="-2"/>
          <w:sz w:val="20"/>
          <w:szCs w:val="20"/>
        </w:rPr>
        <w:t>certified</w:t>
      </w:r>
      <w:r w:rsidRPr="009C3039">
        <w:rPr>
          <w:spacing w:val="-17"/>
          <w:sz w:val="20"/>
          <w:szCs w:val="20"/>
        </w:rPr>
        <w:t xml:space="preserve"> </w:t>
      </w:r>
      <w:r w:rsidRPr="009C3039">
        <w:rPr>
          <w:spacing w:val="-2"/>
          <w:sz w:val="20"/>
          <w:szCs w:val="20"/>
        </w:rPr>
        <w:t>e-waste</w:t>
      </w:r>
      <w:r w:rsidRPr="009C3039">
        <w:rPr>
          <w:spacing w:val="-18"/>
          <w:sz w:val="20"/>
          <w:szCs w:val="20"/>
        </w:rPr>
        <w:t xml:space="preserve"> </w:t>
      </w:r>
      <w:r w:rsidRPr="009C3039">
        <w:rPr>
          <w:spacing w:val="-2"/>
          <w:sz w:val="20"/>
          <w:szCs w:val="20"/>
        </w:rPr>
        <w:t>collectors.</w:t>
      </w:r>
    </w:p>
    <w:p w14:paraId="29AFD3CC" w14:textId="77777777" w:rsidR="00F171CD" w:rsidRPr="009C3039" w:rsidRDefault="00F171CD" w:rsidP="00F171CD">
      <w:pPr>
        <w:pStyle w:val="BodyText"/>
        <w:spacing w:before="5"/>
        <w:jc w:val="both"/>
        <w:rPr>
          <w:rFonts w:ascii="Times New Roman" w:hAnsi="Times New Roman" w:cs="Times New Roman"/>
          <w:b/>
          <w:bCs/>
          <w:sz w:val="24"/>
          <w:szCs w:val="23"/>
          <w:lang w:val="en-IN"/>
        </w:rPr>
      </w:pPr>
      <w:r w:rsidRPr="009C3039">
        <w:rPr>
          <w:rFonts w:ascii="Times New Roman" w:hAnsi="Times New Roman" w:cs="Times New Roman"/>
          <w:b/>
          <w:bCs/>
          <w:sz w:val="24"/>
          <w:szCs w:val="23"/>
          <w:lang w:val="en-IN"/>
        </w:rPr>
        <w:t>References</w:t>
      </w:r>
    </w:p>
    <w:p w14:paraId="595D0EC0"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Rahul S Mor, Kuldip Singh Sangwan, Sarbjit Singh, Atul Singh, Manjeet </w:t>
      </w:r>
      <w:proofErr w:type="spellStart"/>
      <w:r w:rsidRPr="009C3039">
        <w:rPr>
          <w:rFonts w:ascii="Times New Roman" w:hAnsi="Times New Roman" w:cs="Times New Roman"/>
          <w:sz w:val="20"/>
          <w:szCs w:val="20"/>
        </w:rPr>
        <w:t>Kharub</w:t>
      </w:r>
      <w:proofErr w:type="spellEnd"/>
      <w:r w:rsidRPr="009C3039">
        <w:rPr>
          <w:rFonts w:ascii="Times New Roman" w:hAnsi="Times New Roman" w:cs="Times New Roman"/>
          <w:sz w:val="20"/>
          <w:szCs w:val="20"/>
        </w:rPr>
        <w:t xml:space="preserve">, “E-waste Management for Environmental Sustainability: </w:t>
      </w:r>
      <w:proofErr w:type="gramStart"/>
      <w:r w:rsidRPr="009C3039">
        <w:rPr>
          <w:rFonts w:ascii="Times New Roman" w:hAnsi="Times New Roman" w:cs="Times New Roman"/>
          <w:sz w:val="20"/>
          <w:szCs w:val="20"/>
        </w:rPr>
        <w:t>an</w:t>
      </w:r>
      <w:proofErr w:type="gramEnd"/>
      <w:r w:rsidRPr="009C3039">
        <w:rPr>
          <w:rFonts w:ascii="Times New Roman" w:hAnsi="Times New Roman" w:cs="Times New Roman"/>
          <w:sz w:val="20"/>
          <w:szCs w:val="20"/>
        </w:rPr>
        <w:t xml:space="preserve"> Exploratory Study”, Procedia </w:t>
      </w:r>
      <w:proofErr w:type="spellStart"/>
      <w:proofErr w:type="gramStart"/>
      <w:r w:rsidRPr="009C3039">
        <w:rPr>
          <w:rFonts w:ascii="Times New Roman" w:hAnsi="Times New Roman" w:cs="Times New Roman"/>
          <w:sz w:val="20"/>
          <w:szCs w:val="20"/>
        </w:rPr>
        <w:t>CIRP,Volume</w:t>
      </w:r>
      <w:proofErr w:type="spellEnd"/>
      <w:proofErr w:type="gramEnd"/>
      <w:r w:rsidRPr="009C3039">
        <w:rPr>
          <w:rFonts w:ascii="Times New Roman" w:hAnsi="Times New Roman" w:cs="Times New Roman"/>
          <w:sz w:val="20"/>
          <w:szCs w:val="20"/>
        </w:rPr>
        <w:t xml:space="preserve"> 98, 2021, Pages 193-198. ISSN 2212-8271.</w:t>
      </w:r>
    </w:p>
    <w:p w14:paraId="620BCD31"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Pinto, V. N. (2008). E-waste hazard: The impending challenge. Indian journal of occupational and environmental medicine, 12(2), 65–70.</w:t>
      </w:r>
    </w:p>
    <w:p w14:paraId="79CBAAC9"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Jatindra, P., &amp; Sudhir, K. (2009). E-waste management: a case study of Bangalore, India. Research Journal Environmental and Earth Sciences, 1, 111-115.</w:t>
      </w:r>
    </w:p>
    <w:p w14:paraId="1563E6FF"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Srivastava, R. R., &amp; Pathak, P. (2020). Policy issues for efficient management of E-waste in developing countries. In: Handbook of Electronic Waste Management, 81-99, https://doi.org/10.1016/B978-0-12-817030-4.00002-4.</w:t>
      </w:r>
    </w:p>
    <w:p w14:paraId="34A16F6C"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Xu, Y., Yeh, C. H., Yang, S., &amp; Gupta, B. (2020). Risk-based performance evaluation of improvement strategies for sustainable </w:t>
      </w:r>
      <w:proofErr w:type="spellStart"/>
      <w:r w:rsidRPr="009C3039">
        <w:rPr>
          <w:rFonts w:ascii="Times New Roman" w:hAnsi="Times New Roman" w:cs="Times New Roman"/>
          <w:sz w:val="20"/>
          <w:szCs w:val="20"/>
        </w:rPr>
        <w:t>ewaste</w:t>
      </w:r>
      <w:proofErr w:type="spellEnd"/>
      <w:r w:rsidRPr="009C3039">
        <w:rPr>
          <w:rFonts w:ascii="Times New Roman" w:hAnsi="Times New Roman" w:cs="Times New Roman"/>
          <w:sz w:val="20"/>
          <w:szCs w:val="20"/>
        </w:rPr>
        <w:t xml:space="preserve"> management. Resources, Conservation and Recycling, 155, 104664.</w:t>
      </w:r>
    </w:p>
    <w:p w14:paraId="303C5136"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Méndez-Fajardo, S., </w:t>
      </w:r>
      <w:proofErr w:type="spellStart"/>
      <w:r w:rsidRPr="009C3039">
        <w:rPr>
          <w:rFonts w:ascii="Times New Roman" w:hAnsi="Times New Roman" w:cs="Times New Roman"/>
          <w:sz w:val="20"/>
          <w:szCs w:val="20"/>
        </w:rPr>
        <w:t>Böni</w:t>
      </w:r>
      <w:proofErr w:type="spellEnd"/>
      <w:r w:rsidRPr="009C3039">
        <w:rPr>
          <w:rFonts w:ascii="Times New Roman" w:hAnsi="Times New Roman" w:cs="Times New Roman"/>
          <w:sz w:val="20"/>
          <w:szCs w:val="20"/>
        </w:rPr>
        <w:t xml:space="preserve">, H., Vanegas, P., &amp; </w:t>
      </w:r>
      <w:proofErr w:type="spellStart"/>
      <w:r w:rsidRPr="009C3039">
        <w:rPr>
          <w:rFonts w:ascii="Times New Roman" w:hAnsi="Times New Roman" w:cs="Times New Roman"/>
          <w:sz w:val="20"/>
          <w:szCs w:val="20"/>
        </w:rPr>
        <w:t>Sucozhañay</w:t>
      </w:r>
      <w:proofErr w:type="spellEnd"/>
      <w:r w:rsidRPr="009C3039">
        <w:rPr>
          <w:rFonts w:ascii="Times New Roman" w:hAnsi="Times New Roman" w:cs="Times New Roman"/>
          <w:sz w:val="20"/>
          <w:szCs w:val="20"/>
        </w:rPr>
        <w:t>, D. (2020). Improving sustainability of E-</w:t>
      </w:r>
      <w:proofErr w:type="gramStart"/>
      <w:r w:rsidRPr="009C3039">
        <w:rPr>
          <w:rFonts w:ascii="Times New Roman" w:hAnsi="Times New Roman" w:cs="Times New Roman"/>
          <w:sz w:val="20"/>
          <w:szCs w:val="20"/>
        </w:rPr>
        <w:t>waste  management</w:t>
      </w:r>
      <w:proofErr w:type="gramEnd"/>
      <w:r w:rsidRPr="009C3039">
        <w:rPr>
          <w:rFonts w:ascii="Times New Roman" w:hAnsi="Times New Roman" w:cs="Times New Roman"/>
          <w:sz w:val="20"/>
          <w:szCs w:val="20"/>
        </w:rPr>
        <w:t xml:space="preserve"> </w:t>
      </w:r>
      <w:proofErr w:type="spellStart"/>
      <w:r w:rsidRPr="009C3039">
        <w:rPr>
          <w:rFonts w:ascii="Times New Roman" w:hAnsi="Times New Roman" w:cs="Times New Roman"/>
          <w:sz w:val="20"/>
          <w:szCs w:val="20"/>
        </w:rPr>
        <w:t>throughthe</w:t>
      </w:r>
      <w:proofErr w:type="spellEnd"/>
      <w:r w:rsidRPr="009C3039">
        <w:rPr>
          <w:rFonts w:ascii="Times New Roman" w:hAnsi="Times New Roman" w:cs="Times New Roman"/>
          <w:sz w:val="20"/>
          <w:szCs w:val="20"/>
        </w:rPr>
        <w:t xml:space="preserve"> systemic design of solutions: the cases of Colombia and Ecuador. In: Handbook of Electronic Waste Management, 443-</w:t>
      </w:r>
      <w:proofErr w:type="gramStart"/>
      <w:r w:rsidRPr="009C3039">
        <w:rPr>
          <w:rFonts w:ascii="Times New Roman" w:hAnsi="Times New Roman" w:cs="Times New Roman"/>
          <w:sz w:val="20"/>
          <w:szCs w:val="20"/>
        </w:rPr>
        <w:t>478,https://doi.org/10.1016/B978-0-12-817030-4.00012-7</w:t>
      </w:r>
      <w:proofErr w:type="gramEnd"/>
      <w:r w:rsidRPr="009C3039">
        <w:rPr>
          <w:rFonts w:ascii="Times New Roman" w:hAnsi="Times New Roman" w:cs="Times New Roman"/>
          <w:sz w:val="20"/>
          <w:szCs w:val="20"/>
        </w:rPr>
        <w:t>.</w:t>
      </w:r>
    </w:p>
    <w:p w14:paraId="15044954"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Guerrero, L.A., Maas, G., Hogland, W., 2013. Solid waste management challenges for cities in developing countries. Waste Manag. 33 (1), 220–232.</w:t>
      </w:r>
    </w:p>
    <w:p w14:paraId="607DE4A5"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Jaiswal, A., Samuel, C., Patel, B.S., Kumar, M., 2015. Go green with WEEE: Eco-friendly approach for handling E-waste. Procedia </w:t>
      </w:r>
      <w:proofErr w:type="spellStart"/>
      <w:r w:rsidRPr="009C3039">
        <w:rPr>
          <w:rFonts w:ascii="Times New Roman" w:hAnsi="Times New Roman" w:cs="Times New Roman"/>
          <w:sz w:val="20"/>
          <w:szCs w:val="20"/>
        </w:rPr>
        <w:t>Comput</w:t>
      </w:r>
      <w:proofErr w:type="spellEnd"/>
      <w:r w:rsidRPr="009C3039">
        <w:rPr>
          <w:rFonts w:ascii="Times New Roman" w:hAnsi="Times New Roman" w:cs="Times New Roman"/>
          <w:sz w:val="20"/>
          <w:szCs w:val="20"/>
        </w:rPr>
        <w:t xml:space="preserve">. </w:t>
      </w:r>
      <w:r w:rsidRPr="009C3039">
        <w:rPr>
          <w:rFonts w:ascii="Times New Roman" w:hAnsi="Times New Roman" w:cs="Times New Roman"/>
          <w:sz w:val="20"/>
          <w:szCs w:val="20"/>
        </w:rPr>
        <w:lastRenderedPageBreak/>
        <w:t>Sci. 46, 1317–1324.</w:t>
      </w:r>
    </w:p>
    <w:p w14:paraId="58B97292"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Schmidt, M. (2005). A production-theory-based framework for </w:t>
      </w:r>
      <w:proofErr w:type="spellStart"/>
      <w:r w:rsidRPr="009C3039">
        <w:rPr>
          <w:rFonts w:ascii="Times New Roman" w:hAnsi="Times New Roman" w:cs="Times New Roman"/>
          <w:sz w:val="20"/>
          <w:szCs w:val="20"/>
        </w:rPr>
        <w:t>analysing</w:t>
      </w:r>
      <w:proofErr w:type="spellEnd"/>
      <w:r w:rsidRPr="009C3039">
        <w:rPr>
          <w:rFonts w:ascii="Times New Roman" w:hAnsi="Times New Roman" w:cs="Times New Roman"/>
          <w:sz w:val="20"/>
          <w:szCs w:val="20"/>
        </w:rPr>
        <w:t xml:space="preserve"> recycling systems in the e-waste sector. Environmental Impact Assessment Review, 25(5), 505-524.</w:t>
      </w:r>
    </w:p>
    <w:p w14:paraId="5D6D22B4"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Kwatra, S., Pandey, S., &amp; Sharma, S. (2014). Understanding public knowledge and awareness on e-waste in an urban setting in India. Management of Environmental Quality: An International Journal, 25(6), 752-765.</w:t>
      </w:r>
    </w:p>
    <w:p w14:paraId="3ED94129"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Krishnamoorthy, Y., Vijaya Geetha, M., Sakthivel, M., Sarveswaran, G., 2018. Emerging public health threat of E-waste management: global and Indian perspective. Rev. Environ. Health 33 (4), 321–329.</w:t>
      </w:r>
    </w:p>
    <w:p w14:paraId="2FA59FB5"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Pandey, P., Govind, M., 2014. Social repercussions of E-waste management in India: a study of three informal recycling sites in Delhi. Int. J. Environ. Stud. 71 (3), 241–260.</w:t>
      </w:r>
    </w:p>
    <w:p w14:paraId="7FECA61C"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proofErr w:type="spellStart"/>
      <w:r w:rsidRPr="009C3039">
        <w:rPr>
          <w:rFonts w:ascii="Times New Roman" w:hAnsi="Times New Roman" w:cs="Times New Roman"/>
          <w:sz w:val="20"/>
          <w:szCs w:val="20"/>
        </w:rPr>
        <w:t>Weia</w:t>
      </w:r>
      <w:proofErr w:type="spellEnd"/>
      <w:r w:rsidRPr="009C3039">
        <w:rPr>
          <w:rFonts w:ascii="Times New Roman" w:hAnsi="Times New Roman" w:cs="Times New Roman"/>
          <w:sz w:val="20"/>
          <w:szCs w:val="20"/>
        </w:rPr>
        <w:t xml:space="preserve">, L., &amp; </w:t>
      </w:r>
      <w:proofErr w:type="spellStart"/>
      <w:r w:rsidRPr="009C3039">
        <w:rPr>
          <w:rFonts w:ascii="Times New Roman" w:hAnsi="Times New Roman" w:cs="Times New Roman"/>
          <w:sz w:val="20"/>
          <w:szCs w:val="20"/>
        </w:rPr>
        <w:t>Liub</w:t>
      </w:r>
      <w:proofErr w:type="spellEnd"/>
      <w:r w:rsidRPr="009C3039">
        <w:rPr>
          <w:rFonts w:ascii="Times New Roman" w:hAnsi="Times New Roman" w:cs="Times New Roman"/>
          <w:sz w:val="20"/>
          <w:szCs w:val="20"/>
        </w:rPr>
        <w:t>, Y. (2012). Present status of e-waste disposal and recycling in China. Procedia Environmental Sciences, 16, 506-514.</w:t>
      </w:r>
    </w:p>
    <w:p w14:paraId="34AD8BB0"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Kumar, A. &amp; Dixit, G. (2018). An analysis of barriers affecting the implementation of e-waste management practices in India: A novel ISM-DEMATEL approach. Sustainable Production and Consumption,14, 36-52.</w:t>
      </w:r>
    </w:p>
    <w:p w14:paraId="00D4C12C"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 xml:space="preserve">Uddin, M.N., Arifa, K., </w:t>
      </w:r>
      <w:proofErr w:type="spellStart"/>
      <w:r w:rsidRPr="009C3039">
        <w:rPr>
          <w:rFonts w:ascii="Times New Roman" w:hAnsi="Times New Roman" w:cs="Times New Roman"/>
          <w:sz w:val="20"/>
          <w:szCs w:val="20"/>
        </w:rPr>
        <w:t>Asmatulu</w:t>
      </w:r>
      <w:proofErr w:type="spellEnd"/>
      <w:r w:rsidRPr="009C3039">
        <w:rPr>
          <w:rFonts w:ascii="Times New Roman" w:hAnsi="Times New Roman" w:cs="Times New Roman"/>
          <w:sz w:val="20"/>
          <w:szCs w:val="20"/>
        </w:rPr>
        <w:t>, E., 2021. Methodologies of E-waste recycling and its major impacts on human health and the environment. Int. J. Environ. Waste Manag.27 (2), 159–182.</w:t>
      </w:r>
    </w:p>
    <w:p w14:paraId="7D036D7A" w14:textId="77777777" w:rsidR="00F171CD" w:rsidRPr="009C3039" w:rsidRDefault="00F171CD" w:rsidP="00F171CD">
      <w:pPr>
        <w:pStyle w:val="BodyText"/>
        <w:numPr>
          <w:ilvl w:val="0"/>
          <w:numId w:val="37"/>
        </w:numPr>
        <w:spacing w:before="5"/>
        <w:jc w:val="both"/>
        <w:rPr>
          <w:rFonts w:ascii="Times New Roman" w:hAnsi="Times New Roman" w:cs="Times New Roman"/>
          <w:sz w:val="20"/>
          <w:szCs w:val="20"/>
        </w:rPr>
      </w:pPr>
      <w:r w:rsidRPr="009C3039">
        <w:rPr>
          <w:rFonts w:ascii="Times New Roman" w:hAnsi="Times New Roman" w:cs="Times New Roman"/>
          <w:sz w:val="20"/>
          <w:szCs w:val="20"/>
        </w:rPr>
        <w:t>Wath, S.B., Dutt, P.S., Chakrabarti, T., 2011. E-waste scenario in India, its management and implications. Environ. Monit. Assess. 172 (1), 249–262.</w:t>
      </w:r>
    </w:p>
    <w:p w14:paraId="078BDFE1" w14:textId="77777777" w:rsidR="00F171CD" w:rsidRPr="009C3039" w:rsidRDefault="00F171CD" w:rsidP="00F171CD">
      <w:pPr>
        <w:pStyle w:val="NormalWeb"/>
        <w:numPr>
          <w:ilvl w:val="0"/>
          <w:numId w:val="37"/>
        </w:numPr>
        <w:jc w:val="both"/>
        <w:rPr>
          <w:rStyle w:val="Strong"/>
          <w:rFonts w:eastAsia="Tahoma"/>
          <w:b w:val="0"/>
        </w:rPr>
      </w:pPr>
      <w:r w:rsidRPr="009C3039">
        <w:rPr>
          <w:rStyle w:val="Strong"/>
          <w:rFonts w:eastAsia="Tahoma"/>
          <w:b w:val="0"/>
          <w:sz w:val="20"/>
          <w:szCs w:val="20"/>
        </w:rPr>
        <w:t xml:space="preserve">Sunil Herat, Avanish K. </w:t>
      </w:r>
      <w:proofErr w:type="spellStart"/>
      <w:proofErr w:type="gramStart"/>
      <w:r w:rsidRPr="009C3039">
        <w:rPr>
          <w:rStyle w:val="Strong"/>
          <w:rFonts w:eastAsia="Tahoma"/>
          <w:b w:val="0"/>
          <w:sz w:val="20"/>
          <w:szCs w:val="20"/>
        </w:rPr>
        <w:t>Panikkar,Chapter</w:t>
      </w:r>
      <w:proofErr w:type="spellEnd"/>
      <w:proofErr w:type="gramEnd"/>
      <w:r w:rsidRPr="009C3039">
        <w:rPr>
          <w:rStyle w:val="Strong"/>
          <w:rFonts w:eastAsia="Tahoma"/>
          <w:b w:val="0"/>
          <w:sz w:val="20"/>
          <w:szCs w:val="20"/>
        </w:rPr>
        <w:t xml:space="preserve"> 12 - E-waste Management in Australia: Current </w:t>
      </w:r>
      <w:proofErr w:type="spellStart"/>
      <w:proofErr w:type="gramStart"/>
      <w:r w:rsidRPr="009C3039">
        <w:rPr>
          <w:rStyle w:val="Strong"/>
          <w:rFonts w:eastAsia="Tahoma"/>
          <w:b w:val="0"/>
          <w:sz w:val="20"/>
          <w:szCs w:val="20"/>
        </w:rPr>
        <w:t>Status,Editor</w:t>
      </w:r>
      <w:proofErr w:type="spellEnd"/>
      <w:proofErr w:type="gramEnd"/>
      <w:r w:rsidRPr="009C3039">
        <w:rPr>
          <w:rStyle w:val="Strong"/>
          <w:rFonts w:eastAsia="Tahoma"/>
          <w:b w:val="0"/>
          <w:sz w:val="20"/>
          <w:szCs w:val="20"/>
        </w:rPr>
        <w:t xml:space="preserve">(s): </w:t>
      </w:r>
      <w:proofErr w:type="spellStart"/>
      <w:r w:rsidRPr="009C3039">
        <w:rPr>
          <w:rStyle w:val="Strong"/>
          <w:rFonts w:eastAsia="Tahoma"/>
          <w:b w:val="0"/>
          <w:sz w:val="20"/>
          <w:szCs w:val="20"/>
        </w:rPr>
        <w:t>Majeti</w:t>
      </w:r>
      <w:proofErr w:type="spellEnd"/>
      <w:r w:rsidRPr="009C3039">
        <w:rPr>
          <w:rStyle w:val="Strong"/>
          <w:rFonts w:eastAsia="Tahoma"/>
          <w:b w:val="0"/>
          <w:sz w:val="20"/>
          <w:szCs w:val="20"/>
        </w:rPr>
        <w:t xml:space="preserve"> Narasimha Vara Prasad, </w:t>
      </w:r>
      <w:proofErr w:type="spellStart"/>
      <w:r w:rsidRPr="009C3039">
        <w:rPr>
          <w:rStyle w:val="Strong"/>
          <w:rFonts w:eastAsia="Tahoma"/>
          <w:b w:val="0"/>
          <w:sz w:val="20"/>
          <w:szCs w:val="20"/>
        </w:rPr>
        <w:t>Meththika</w:t>
      </w:r>
      <w:proofErr w:type="spellEnd"/>
      <w:r w:rsidRPr="009C3039">
        <w:rPr>
          <w:rStyle w:val="Strong"/>
          <w:rFonts w:eastAsia="Tahoma"/>
          <w:b w:val="0"/>
          <w:sz w:val="20"/>
          <w:szCs w:val="20"/>
        </w:rPr>
        <w:t xml:space="preserve"> Vithanage, Electronic Waste Management and Treatment Technology, Butterworth-Heinemann,2019, Pages 269-284, ISBN 9780128161906, https://doi.org/10.1016/B978-0-12-816190-6.00012-1.</w:t>
      </w:r>
    </w:p>
    <w:p w14:paraId="1C1871D0" w14:textId="77777777" w:rsidR="00F171CD" w:rsidRPr="009C3039" w:rsidRDefault="00F171CD" w:rsidP="00F171CD">
      <w:pPr>
        <w:pStyle w:val="NormalWeb"/>
        <w:numPr>
          <w:ilvl w:val="0"/>
          <w:numId w:val="37"/>
        </w:numPr>
        <w:jc w:val="both"/>
        <w:rPr>
          <w:rStyle w:val="Strong"/>
          <w:rFonts w:eastAsia="Tahoma"/>
          <w:b w:val="0"/>
          <w:sz w:val="20"/>
          <w:szCs w:val="20"/>
        </w:rPr>
      </w:pPr>
      <w:r w:rsidRPr="009C3039">
        <w:rPr>
          <w:rStyle w:val="Strong"/>
          <w:rFonts w:eastAsia="Tahoma"/>
          <w:b w:val="0"/>
          <w:sz w:val="20"/>
          <w:szCs w:val="20"/>
        </w:rPr>
        <w:t xml:space="preserve">Mahdi </w:t>
      </w:r>
      <w:proofErr w:type="spellStart"/>
      <w:proofErr w:type="gramStart"/>
      <w:r w:rsidRPr="009C3039">
        <w:rPr>
          <w:rStyle w:val="Strong"/>
          <w:rFonts w:eastAsia="Tahoma"/>
          <w:b w:val="0"/>
          <w:sz w:val="20"/>
          <w:szCs w:val="20"/>
        </w:rPr>
        <w:t>Ikhlayel,An</w:t>
      </w:r>
      <w:proofErr w:type="spellEnd"/>
      <w:proofErr w:type="gramEnd"/>
      <w:r w:rsidRPr="009C3039">
        <w:rPr>
          <w:rStyle w:val="Strong"/>
          <w:rFonts w:eastAsia="Tahoma"/>
          <w:b w:val="0"/>
          <w:sz w:val="20"/>
          <w:szCs w:val="20"/>
        </w:rPr>
        <w:t xml:space="preserve"> integrated approach to establish e-waste management systems for developing </w:t>
      </w:r>
      <w:proofErr w:type="gramStart"/>
      <w:r w:rsidRPr="009C3039">
        <w:rPr>
          <w:rStyle w:val="Strong"/>
          <w:rFonts w:eastAsia="Tahoma"/>
          <w:b w:val="0"/>
          <w:sz w:val="20"/>
          <w:szCs w:val="20"/>
        </w:rPr>
        <w:t>countries,  Journal</w:t>
      </w:r>
      <w:proofErr w:type="gramEnd"/>
      <w:r w:rsidRPr="009C3039">
        <w:rPr>
          <w:rStyle w:val="Strong"/>
          <w:rFonts w:eastAsia="Tahoma"/>
          <w:b w:val="0"/>
          <w:sz w:val="20"/>
          <w:szCs w:val="20"/>
        </w:rPr>
        <w:t xml:space="preserve"> of Cleaner Production, Volume 170, 2018, Pages 119-130, ISSN 0959-6526, https://doi.org/10.1016/j.jclepro.2017.09.137.</w:t>
      </w:r>
    </w:p>
    <w:p w14:paraId="70D2FF71" w14:textId="77777777" w:rsidR="00F171CD" w:rsidRPr="009C3039" w:rsidRDefault="00F171CD" w:rsidP="00F171CD">
      <w:pPr>
        <w:pStyle w:val="NormalWeb"/>
        <w:numPr>
          <w:ilvl w:val="0"/>
          <w:numId w:val="37"/>
        </w:numPr>
        <w:jc w:val="both"/>
      </w:pPr>
      <w:proofErr w:type="spellStart"/>
      <w:r w:rsidRPr="009C3039">
        <w:rPr>
          <w:rStyle w:val="Strong"/>
          <w:rFonts w:eastAsia="Tahoma"/>
          <w:b w:val="0"/>
          <w:sz w:val="20"/>
          <w:szCs w:val="20"/>
        </w:rPr>
        <w:t>Nnorom</w:t>
      </w:r>
      <w:proofErr w:type="spellEnd"/>
      <w:r w:rsidRPr="009C3039">
        <w:rPr>
          <w:rStyle w:val="Strong"/>
          <w:rFonts w:eastAsia="Tahoma"/>
          <w:b w:val="0"/>
          <w:sz w:val="20"/>
          <w:szCs w:val="20"/>
        </w:rPr>
        <w:t xml:space="preserve">, I. C., &amp; </w:t>
      </w:r>
      <w:proofErr w:type="spellStart"/>
      <w:r w:rsidRPr="009C3039">
        <w:rPr>
          <w:rStyle w:val="Strong"/>
          <w:rFonts w:eastAsia="Tahoma"/>
          <w:b w:val="0"/>
          <w:sz w:val="20"/>
          <w:szCs w:val="20"/>
        </w:rPr>
        <w:t>Osibanjo</w:t>
      </w:r>
      <w:proofErr w:type="spellEnd"/>
      <w:r w:rsidRPr="009C3039">
        <w:rPr>
          <w:rStyle w:val="Strong"/>
          <w:rFonts w:eastAsia="Tahoma"/>
          <w:b w:val="0"/>
          <w:sz w:val="20"/>
          <w:szCs w:val="20"/>
        </w:rPr>
        <w:t>, O. (2008).</w:t>
      </w:r>
      <w:r w:rsidRPr="009C3039">
        <w:rPr>
          <w:b/>
          <w:sz w:val="20"/>
          <w:szCs w:val="20"/>
        </w:rPr>
        <w:t xml:space="preserve"> </w:t>
      </w:r>
      <w:r w:rsidRPr="009C3039">
        <w:rPr>
          <w:rStyle w:val="Emphasis"/>
          <w:sz w:val="20"/>
          <w:szCs w:val="20"/>
        </w:rPr>
        <w:t>Electronic Waste (E-Waste) Management Practices and Hazardous Exposures</w:t>
      </w:r>
      <w:r w:rsidRPr="009C3039">
        <w:rPr>
          <w:sz w:val="20"/>
          <w:szCs w:val="20"/>
        </w:rPr>
        <w:t>. Waste Management &amp; Research, 26(2), 130-140. doi:10.1177/0734242X07084587.</w:t>
      </w:r>
    </w:p>
    <w:p w14:paraId="699E8BCF" w14:textId="77777777" w:rsidR="00F171CD" w:rsidRPr="00846511" w:rsidRDefault="00F171CD" w:rsidP="00F95132">
      <w:pPr>
        <w:pStyle w:val="NormalWeb"/>
        <w:numPr>
          <w:ilvl w:val="0"/>
          <w:numId w:val="37"/>
        </w:numPr>
        <w:jc w:val="both"/>
        <w:rPr>
          <w:bCs/>
          <w:sz w:val="20"/>
          <w:szCs w:val="20"/>
        </w:rPr>
      </w:pPr>
      <w:proofErr w:type="spellStart"/>
      <w:r w:rsidRPr="00846511">
        <w:rPr>
          <w:sz w:val="20"/>
          <w:szCs w:val="20"/>
        </w:rPr>
        <w:t>Yunji</w:t>
      </w:r>
      <w:proofErr w:type="spellEnd"/>
      <w:r w:rsidRPr="00846511">
        <w:rPr>
          <w:sz w:val="20"/>
          <w:szCs w:val="20"/>
        </w:rPr>
        <w:t xml:space="preserve"> Ding, </w:t>
      </w:r>
      <w:proofErr w:type="spellStart"/>
      <w:r w:rsidRPr="00846511">
        <w:rPr>
          <w:sz w:val="20"/>
          <w:szCs w:val="20"/>
        </w:rPr>
        <w:t>Shengen</w:t>
      </w:r>
      <w:proofErr w:type="spellEnd"/>
      <w:r w:rsidRPr="00846511">
        <w:rPr>
          <w:sz w:val="20"/>
          <w:szCs w:val="20"/>
        </w:rPr>
        <w:t xml:space="preserve"> Zhang, Bo Liu, </w:t>
      </w:r>
      <w:proofErr w:type="spellStart"/>
      <w:r w:rsidRPr="00846511">
        <w:rPr>
          <w:sz w:val="20"/>
          <w:szCs w:val="20"/>
        </w:rPr>
        <w:t>Huandong</w:t>
      </w:r>
      <w:proofErr w:type="spellEnd"/>
      <w:r w:rsidRPr="00846511">
        <w:rPr>
          <w:sz w:val="20"/>
          <w:szCs w:val="20"/>
        </w:rPr>
        <w:t xml:space="preserve"> Zheng, Chein-chi Chang, Christian </w:t>
      </w:r>
      <w:proofErr w:type="spellStart"/>
      <w:proofErr w:type="gramStart"/>
      <w:r w:rsidRPr="00846511">
        <w:rPr>
          <w:sz w:val="20"/>
          <w:szCs w:val="20"/>
        </w:rPr>
        <w:t>Ekberg,Recovery</w:t>
      </w:r>
      <w:proofErr w:type="spellEnd"/>
      <w:proofErr w:type="gramEnd"/>
      <w:r w:rsidRPr="00846511">
        <w:rPr>
          <w:sz w:val="20"/>
          <w:szCs w:val="20"/>
        </w:rPr>
        <w:t xml:space="preserve"> of precious metals from electronic waste and spent catalysts: A </w:t>
      </w:r>
      <w:proofErr w:type="spellStart"/>
      <w:proofErr w:type="gramStart"/>
      <w:r w:rsidRPr="00846511">
        <w:rPr>
          <w:sz w:val="20"/>
          <w:szCs w:val="20"/>
        </w:rPr>
        <w:t>review,Resources</w:t>
      </w:r>
      <w:proofErr w:type="spellEnd"/>
      <w:proofErr w:type="gramEnd"/>
      <w:r w:rsidRPr="00846511">
        <w:rPr>
          <w:sz w:val="20"/>
          <w:szCs w:val="20"/>
        </w:rPr>
        <w:t xml:space="preserve">, conservation and </w:t>
      </w:r>
      <w:proofErr w:type="spellStart"/>
      <w:proofErr w:type="gramStart"/>
      <w:r w:rsidRPr="00846511">
        <w:rPr>
          <w:sz w:val="20"/>
          <w:szCs w:val="20"/>
        </w:rPr>
        <w:t>recycling,Volume</w:t>
      </w:r>
      <w:proofErr w:type="spellEnd"/>
      <w:proofErr w:type="gramEnd"/>
      <w:r w:rsidRPr="00846511">
        <w:rPr>
          <w:sz w:val="20"/>
          <w:szCs w:val="20"/>
        </w:rPr>
        <w:t xml:space="preserve"> 141,</w:t>
      </w:r>
      <w:proofErr w:type="gramStart"/>
      <w:r w:rsidRPr="00846511">
        <w:rPr>
          <w:sz w:val="20"/>
          <w:szCs w:val="20"/>
        </w:rPr>
        <w:t>2019,Pages</w:t>
      </w:r>
      <w:proofErr w:type="gramEnd"/>
      <w:r w:rsidRPr="00846511">
        <w:rPr>
          <w:sz w:val="20"/>
          <w:szCs w:val="20"/>
        </w:rPr>
        <w:t xml:space="preserve"> 284-</w:t>
      </w:r>
      <w:proofErr w:type="gramStart"/>
      <w:r w:rsidRPr="00846511">
        <w:rPr>
          <w:sz w:val="20"/>
          <w:szCs w:val="20"/>
        </w:rPr>
        <w:t>298,ISSN</w:t>
      </w:r>
      <w:proofErr w:type="gramEnd"/>
      <w:r w:rsidRPr="00846511">
        <w:rPr>
          <w:sz w:val="20"/>
          <w:szCs w:val="20"/>
        </w:rPr>
        <w:t xml:space="preserve"> 0921-3449</w:t>
      </w:r>
      <w:r w:rsidR="00004725">
        <w:rPr>
          <w:sz w:val="20"/>
          <w:szCs w:val="20"/>
        </w:rPr>
        <w:t>.</w:t>
      </w:r>
      <w:r w:rsidR="004562AA">
        <w:rPr>
          <w:sz w:val="20"/>
          <w:szCs w:val="20"/>
        </w:rPr>
        <w:t>a</w:t>
      </w:r>
    </w:p>
    <w:p w14:paraId="0266647C" w14:textId="77777777" w:rsidR="00F171CD" w:rsidRPr="009C3039" w:rsidRDefault="00F171CD" w:rsidP="00F171CD">
      <w:pPr>
        <w:jc w:val="both"/>
        <w:rPr>
          <w:rFonts w:ascii="Times New Roman" w:hAnsi="Times New Roman"/>
          <w:bCs/>
          <w:sz w:val="20"/>
          <w:szCs w:val="20"/>
        </w:rPr>
      </w:pPr>
    </w:p>
    <w:sectPr w:rsidR="00F171CD" w:rsidRPr="009C3039">
      <w:headerReference w:type="even" r:id="rId22"/>
      <w:headerReference w:type="default" r:id="rId23"/>
      <w:headerReference w:type="first" r:id="rId24"/>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0574F" w14:textId="77777777" w:rsidR="000137F3" w:rsidRDefault="000137F3">
      <w:r>
        <w:separator/>
      </w:r>
    </w:p>
  </w:endnote>
  <w:endnote w:type="continuationSeparator" w:id="0">
    <w:p w14:paraId="1F506BD0" w14:textId="77777777" w:rsidR="000137F3" w:rsidRDefault="0001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FCFFF505-C0EE-4055-A178-64FF79ABA27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DF35DBA2-E828-4EF1-AFC2-ED32A39F8FAB}"/>
    <w:embedBold r:id="rId3" w:fontKey="{EA4B0D34-8BFB-41AE-96BC-A75D1A61BDF1}"/>
  </w:font>
  <w:font w:name="Calibri">
    <w:panose1 w:val="020F0502020204030204"/>
    <w:charset w:val="00"/>
    <w:family w:val="swiss"/>
    <w:pitch w:val="variable"/>
    <w:sig w:usb0="E4002EFF" w:usb1="C000247B" w:usb2="00000009" w:usb3="00000000" w:csb0="000001FF" w:csb1="00000000"/>
    <w:embedRegular r:id="rId4" w:fontKey="{11968AA3-7762-4EB6-A76D-AB516F285B5D}"/>
    <w:embedBold r:id="rId5" w:fontKey="{5D4E769B-EE5E-435E-AA56-959B246C14B4}"/>
    <w:embedItalic r:id="rId6" w:fontKey="{420A4045-0D8F-4733-9258-B5A5241AFCE2}"/>
    <w:embedBoldItalic r:id="rId7" w:fontKey="{1FF40B5B-4D98-478E-88CF-C6EB5BE82E6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3CA276D-A940-45E7-B966-6A01E42404A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D103" w14:textId="77777777" w:rsidR="004332E9" w:rsidRDefault="00433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80F8" w14:textId="77777777" w:rsidR="004332E9" w:rsidRDefault="00433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09A5" w14:textId="77777777" w:rsidR="004332E9" w:rsidRDefault="00433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5546" w14:textId="77777777" w:rsidR="000137F3" w:rsidRDefault="000137F3">
      <w:pPr>
        <w:pStyle w:val="p1a"/>
      </w:pPr>
      <w:r>
        <w:separator/>
      </w:r>
    </w:p>
  </w:footnote>
  <w:footnote w:type="continuationSeparator" w:id="0">
    <w:p w14:paraId="46424167" w14:textId="77777777" w:rsidR="000137F3" w:rsidRDefault="0001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4379" w14:textId="32733707" w:rsidR="004332E9" w:rsidRDefault="004332E9">
    <w:pPr>
      <w:pStyle w:val="Header"/>
    </w:pPr>
    <w:r>
      <w:rPr>
        <w:noProof/>
      </w:rPr>
      <w:pict w14:anchorId="51332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3" o:spid="_x0000_s1026" type="#_x0000_t136" style="position:absolute;margin-left:0;margin-top:0;width:659.5pt;height:123.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31DD" w14:textId="36EDF688" w:rsidR="004332E9" w:rsidRDefault="004332E9">
    <w:pPr>
      <w:pStyle w:val="Header"/>
    </w:pPr>
    <w:r>
      <w:rPr>
        <w:noProof/>
      </w:rPr>
      <w:pict w14:anchorId="4D0E4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4" o:spid="_x0000_s1027" type="#_x0000_t136" style="position:absolute;margin-left:0;margin-top:0;width:659.5pt;height:123.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7697" w14:textId="1039CE7D" w:rsidR="004332E9" w:rsidRDefault="004332E9">
    <w:pPr>
      <w:pStyle w:val="Header"/>
    </w:pPr>
    <w:r>
      <w:rPr>
        <w:noProof/>
      </w:rPr>
      <w:pict w14:anchorId="605DF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2" o:spid="_x0000_s1025" type="#_x0000_t136" style="position:absolute;margin-left:0;margin-top:0;width:659.5pt;height:123.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6855" w14:textId="1092760C" w:rsidR="00B97ED3" w:rsidRDefault="004332E9">
    <w:pPr>
      <w:pStyle w:val="Runninghead-left"/>
    </w:pPr>
    <w:r>
      <w:rPr>
        <w:noProof/>
      </w:rPr>
      <w:pict w14:anchorId="0B352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6" o:spid="_x0000_s1029" type="#_x0000_t136" style="position:absolute;margin-left:0;margin-top:0;width:659.5pt;height:123.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ABBD" w14:textId="50909CBE" w:rsidR="00B97ED3" w:rsidRDefault="004332E9">
    <w:pPr>
      <w:pStyle w:val="Runninghead-right"/>
    </w:pPr>
    <w:r>
      <w:rPr>
        <w:noProof/>
      </w:rPr>
      <w:pict w14:anchorId="34DAF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7" o:spid="_x0000_s1030" type="#_x0000_t136" style="position:absolute;left:0;text-align:left;margin-left:0;margin-top:0;width:659.5pt;height:123.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r w:rsidR="00B97ED3">
      <w:fldChar w:fldCharType="begin"/>
    </w:r>
    <w:r w:rsidR="00B97ED3">
      <w:instrText xml:space="preserve"> PAGE  \* MERGEFORMAT </w:instrText>
    </w:r>
    <w:r w:rsidR="00B97ED3">
      <w:fldChar w:fldCharType="separate"/>
    </w:r>
    <w:r w:rsidR="00876F2D">
      <w:rPr>
        <w:noProof/>
      </w:rPr>
      <w:t>9</w:t>
    </w:r>
    <w:r w:rsidR="00B97ED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8D62" w14:textId="31EBB6F2" w:rsidR="004332E9" w:rsidRDefault="004332E9">
    <w:pPr>
      <w:pStyle w:val="Header"/>
    </w:pPr>
    <w:r>
      <w:rPr>
        <w:noProof/>
      </w:rPr>
      <w:pict w14:anchorId="22AF1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9565" o:spid="_x0000_s1028" type="#_x0000_t136" style="position:absolute;margin-left:0;margin-top:0;width:659.5pt;height:123.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80E14"/>
    <w:multiLevelType w:val="hybridMultilevel"/>
    <w:tmpl w:val="7F36D5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F13C2E"/>
    <w:multiLevelType w:val="hybridMultilevel"/>
    <w:tmpl w:val="BECAD928"/>
    <w:lvl w:ilvl="0" w:tplc="4009000F">
      <w:start w:val="1"/>
      <w:numFmt w:val="decimal"/>
      <w:lvlText w:val="%1."/>
      <w:lvlJc w:val="left"/>
      <w:pPr>
        <w:ind w:left="862" w:hanging="360"/>
      </w:pPr>
    </w:lvl>
    <w:lvl w:ilvl="1" w:tplc="40090019">
      <w:start w:val="1"/>
      <w:numFmt w:val="lowerLetter"/>
      <w:lvlText w:val="%2."/>
      <w:lvlJc w:val="left"/>
      <w:pPr>
        <w:ind w:left="1582" w:hanging="360"/>
      </w:pPr>
    </w:lvl>
    <w:lvl w:ilvl="2" w:tplc="4009001B">
      <w:start w:val="1"/>
      <w:numFmt w:val="lowerRoman"/>
      <w:lvlText w:val="%3."/>
      <w:lvlJc w:val="right"/>
      <w:pPr>
        <w:ind w:left="2302" w:hanging="180"/>
      </w:pPr>
    </w:lvl>
    <w:lvl w:ilvl="3" w:tplc="4009000F">
      <w:start w:val="1"/>
      <w:numFmt w:val="decimal"/>
      <w:lvlText w:val="%4."/>
      <w:lvlJc w:val="left"/>
      <w:pPr>
        <w:ind w:left="3022" w:hanging="360"/>
      </w:pPr>
    </w:lvl>
    <w:lvl w:ilvl="4" w:tplc="40090019">
      <w:start w:val="1"/>
      <w:numFmt w:val="lowerLetter"/>
      <w:lvlText w:val="%5."/>
      <w:lvlJc w:val="left"/>
      <w:pPr>
        <w:ind w:left="3742" w:hanging="360"/>
      </w:pPr>
    </w:lvl>
    <w:lvl w:ilvl="5" w:tplc="4009001B">
      <w:start w:val="1"/>
      <w:numFmt w:val="lowerRoman"/>
      <w:lvlText w:val="%6."/>
      <w:lvlJc w:val="right"/>
      <w:pPr>
        <w:ind w:left="4462" w:hanging="180"/>
      </w:pPr>
    </w:lvl>
    <w:lvl w:ilvl="6" w:tplc="4009000F">
      <w:start w:val="1"/>
      <w:numFmt w:val="decimal"/>
      <w:lvlText w:val="%7."/>
      <w:lvlJc w:val="left"/>
      <w:pPr>
        <w:ind w:left="5182" w:hanging="360"/>
      </w:pPr>
    </w:lvl>
    <w:lvl w:ilvl="7" w:tplc="40090019">
      <w:start w:val="1"/>
      <w:numFmt w:val="lowerLetter"/>
      <w:lvlText w:val="%8."/>
      <w:lvlJc w:val="left"/>
      <w:pPr>
        <w:ind w:left="5902" w:hanging="360"/>
      </w:pPr>
    </w:lvl>
    <w:lvl w:ilvl="8" w:tplc="4009001B">
      <w:start w:val="1"/>
      <w:numFmt w:val="lowerRoman"/>
      <w:lvlText w:val="%9."/>
      <w:lvlJc w:val="right"/>
      <w:pPr>
        <w:ind w:left="6622" w:hanging="180"/>
      </w:pPr>
    </w:lvl>
  </w:abstractNum>
  <w:abstractNum w:abstractNumId="10" w15:restartNumberingAfterBreak="0">
    <w:nsid w:val="4657421E"/>
    <w:multiLevelType w:val="hybridMultilevel"/>
    <w:tmpl w:val="250482AA"/>
    <w:lvl w:ilvl="0" w:tplc="40090001">
      <w:start w:val="1"/>
      <w:numFmt w:val="bullet"/>
      <w:lvlText w:val=""/>
      <w:lvlJc w:val="left"/>
      <w:pPr>
        <w:ind w:left="1288" w:hanging="360"/>
      </w:pPr>
      <w:rPr>
        <w:rFonts w:ascii="Symbol" w:hAnsi="Symbol" w:hint="default"/>
      </w:rPr>
    </w:lvl>
    <w:lvl w:ilvl="1" w:tplc="3BB88680">
      <w:numFmt w:val="bullet"/>
      <w:lvlText w:val="•"/>
      <w:lvlJc w:val="left"/>
      <w:pPr>
        <w:ind w:left="2008" w:hanging="360"/>
      </w:pPr>
      <w:rPr>
        <w:rFonts w:ascii="Times New Roman" w:eastAsia="Tahoma" w:hAnsi="Times New Roman" w:cs="Times New Roman" w:hint="default"/>
      </w:rPr>
    </w:lvl>
    <w:lvl w:ilvl="2" w:tplc="40090005">
      <w:start w:val="1"/>
      <w:numFmt w:val="bullet"/>
      <w:lvlText w:val=""/>
      <w:lvlJc w:val="left"/>
      <w:pPr>
        <w:ind w:left="2728" w:hanging="360"/>
      </w:pPr>
      <w:rPr>
        <w:rFonts w:ascii="Wingdings" w:hAnsi="Wingdings" w:hint="default"/>
      </w:rPr>
    </w:lvl>
    <w:lvl w:ilvl="3" w:tplc="40090001">
      <w:start w:val="1"/>
      <w:numFmt w:val="bullet"/>
      <w:lvlText w:val=""/>
      <w:lvlJc w:val="left"/>
      <w:pPr>
        <w:ind w:left="3448" w:hanging="360"/>
      </w:pPr>
      <w:rPr>
        <w:rFonts w:ascii="Symbol" w:hAnsi="Symbol" w:hint="default"/>
      </w:rPr>
    </w:lvl>
    <w:lvl w:ilvl="4" w:tplc="40090003">
      <w:start w:val="1"/>
      <w:numFmt w:val="bullet"/>
      <w:lvlText w:val="o"/>
      <w:lvlJc w:val="left"/>
      <w:pPr>
        <w:ind w:left="4168" w:hanging="360"/>
      </w:pPr>
      <w:rPr>
        <w:rFonts w:ascii="Courier New" w:hAnsi="Courier New" w:cs="Courier New" w:hint="default"/>
      </w:rPr>
    </w:lvl>
    <w:lvl w:ilvl="5" w:tplc="40090005">
      <w:start w:val="1"/>
      <w:numFmt w:val="bullet"/>
      <w:lvlText w:val=""/>
      <w:lvlJc w:val="left"/>
      <w:pPr>
        <w:ind w:left="4888" w:hanging="360"/>
      </w:pPr>
      <w:rPr>
        <w:rFonts w:ascii="Wingdings" w:hAnsi="Wingdings" w:hint="default"/>
      </w:rPr>
    </w:lvl>
    <w:lvl w:ilvl="6" w:tplc="40090001">
      <w:start w:val="1"/>
      <w:numFmt w:val="bullet"/>
      <w:lvlText w:val=""/>
      <w:lvlJc w:val="left"/>
      <w:pPr>
        <w:ind w:left="5608" w:hanging="360"/>
      </w:pPr>
      <w:rPr>
        <w:rFonts w:ascii="Symbol" w:hAnsi="Symbol" w:hint="default"/>
      </w:rPr>
    </w:lvl>
    <w:lvl w:ilvl="7" w:tplc="40090003">
      <w:start w:val="1"/>
      <w:numFmt w:val="bullet"/>
      <w:lvlText w:val="o"/>
      <w:lvlJc w:val="left"/>
      <w:pPr>
        <w:ind w:left="6328" w:hanging="360"/>
      </w:pPr>
      <w:rPr>
        <w:rFonts w:ascii="Courier New" w:hAnsi="Courier New" w:cs="Courier New" w:hint="default"/>
      </w:rPr>
    </w:lvl>
    <w:lvl w:ilvl="8" w:tplc="40090005">
      <w:start w:val="1"/>
      <w:numFmt w:val="bullet"/>
      <w:lvlText w:val=""/>
      <w:lvlJc w:val="left"/>
      <w:pPr>
        <w:ind w:left="7048" w:hanging="360"/>
      </w:pPr>
      <w:rPr>
        <w:rFonts w:ascii="Wingdings" w:hAnsi="Wingdings" w:hint="default"/>
      </w:rPr>
    </w:lvl>
  </w:abstractNum>
  <w:abstractNum w:abstractNumId="11"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D37904"/>
    <w:multiLevelType w:val="hybridMultilevel"/>
    <w:tmpl w:val="9C6A3452"/>
    <w:lvl w:ilvl="0" w:tplc="40090001">
      <w:start w:val="1"/>
      <w:numFmt w:val="bullet"/>
      <w:lvlText w:val=""/>
      <w:lvlJc w:val="left"/>
      <w:pPr>
        <w:ind w:left="2280" w:hanging="360"/>
      </w:pPr>
      <w:rPr>
        <w:rFonts w:ascii="Symbol" w:hAnsi="Symbol" w:hint="default"/>
      </w:rPr>
    </w:lvl>
    <w:lvl w:ilvl="1" w:tplc="40090003">
      <w:start w:val="1"/>
      <w:numFmt w:val="bullet"/>
      <w:lvlText w:val="o"/>
      <w:lvlJc w:val="left"/>
      <w:pPr>
        <w:ind w:left="3000" w:hanging="360"/>
      </w:pPr>
      <w:rPr>
        <w:rFonts w:ascii="Courier New" w:hAnsi="Courier New" w:cs="Courier New" w:hint="default"/>
      </w:rPr>
    </w:lvl>
    <w:lvl w:ilvl="2" w:tplc="40090005">
      <w:start w:val="1"/>
      <w:numFmt w:val="bullet"/>
      <w:lvlText w:val=""/>
      <w:lvlJc w:val="left"/>
      <w:pPr>
        <w:ind w:left="3720" w:hanging="360"/>
      </w:pPr>
      <w:rPr>
        <w:rFonts w:ascii="Wingdings" w:hAnsi="Wingdings" w:hint="default"/>
      </w:rPr>
    </w:lvl>
    <w:lvl w:ilvl="3" w:tplc="40090001">
      <w:start w:val="1"/>
      <w:numFmt w:val="bullet"/>
      <w:lvlText w:val=""/>
      <w:lvlJc w:val="left"/>
      <w:pPr>
        <w:ind w:left="4440" w:hanging="360"/>
      </w:pPr>
      <w:rPr>
        <w:rFonts w:ascii="Symbol" w:hAnsi="Symbol" w:hint="default"/>
      </w:rPr>
    </w:lvl>
    <w:lvl w:ilvl="4" w:tplc="40090003">
      <w:start w:val="1"/>
      <w:numFmt w:val="bullet"/>
      <w:lvlText w:val="o"/>
      <w:lvlJc w:val="left"/>
      <w:pPr>
        <w:ind w:left="5160" w:hanging="360"/>
      </w:pPr>
      <w:rPr>
        <w:rFonts w:ascii="Courier New" w:hAnsi="Courier New" w:cs="Courier New" w:hint="default"/>
      </w:rPr>
    </w:lvl>
    <w:lvl w:ilvl="5" w:tplc="40090005">
      <w:start w:val="1"/>
      <w:numFmt w:val="bullet"/>
      <w:lvlText w:val=""/>
      <w:lvlJc w:val="left"/>
      <w:pPr>
        <w:ind w:left="5880" w:hanging="360"/>
      </w:pPr>
      <w:rPr>
        <w:rFonts w:ascii="Wingdings" w:hAnsi="Wingdings" w:hint="default"/>
      </w:rPr>
    </w:lvl>
    <w:lvl w:ilvl="6" w:tplc="40090001">
      <w:start w:val="1"/>
      <w:numFmt w:val="bullet"/>
      <w:lvlText w:val=""/>
      <w:lvlJc w:val="left"/>
      <w:pPr>
        <w:ind w:left="6600" w:hanging="360"/>
      </w:pPr>
      <w:rPr>
        <w:rFonts w:ascii="Symbol" w:hAnsi="Symbol" w:hint="default"/>
      </w:rPr>
    </w:lvl>
    <w:lvl w:ilvl="7" w:tplc="40090003">
      <w:start w:val="1"/>
      <w:numFmt w:val="bullet"/>
      <w:lvlText w:val="o"/>
      <w:lvlJc w:val="left"/>
      <w:pPr>
        <w:ind w:left="7320" w:hanging="360"/>
      </w:pPr>
      <w:rPr>
        <w:rFonts w:ascii="Courier New" w:hAnsi="Courier New" w:cs="Courier New" w:hint="default"/>
      </w:rPr>
    </w:lvl>
    <w:lvl w:ilvl="8" w:tplc="40090005">
      <w:start w:val="1"/>
      <w:numFmt w:val="bullet"/>
      <w:lvlText w:val=""/>
      <w:lvlJc w:val="left"/>
      <w:pPr>
        <w:ind w:left="8040" w:hanging="360"/>
      </w:pPr>
      <w:rPr>
        <w:rFonts w:ascii="Wingdings" w:hAnsi="Wingdings" w:hint="default"/>
      </w:rPr>
    </w:lvl>
  </w:abstractNum>
  <w:abstractNum w:abstractNumId="13" w15:restartNumberingAfterBreak="0">
    <w:nsid w:val="5A71772B"/>
    <w:multiLevelType w:val="hybridMultilevel"/>
    <w:tmpl w:val="DBA4A51C"/>
    <w:lvl w:ilvl="0" w:tplc="40090001">
      <w:start w:val="1"/>
      <w:numFmt w:val="bullet"/>
      <w:lvlText w:val=""/>
      <w:lvlJc w:val="left"/>
      <w:pPr>
        <w:ind w:left="1648" w:hanging="360"/>
      </w:pPr>
      <w:rPr>
        <w:rFonts w:ascii="Symbol" w:hAnsi="Symbol" w:hint="default"/>
      </w:rPr>
    </w:lvl>
    <w:lvl w:ilvl="1" w:tplc="40090003">
      <w:start w:val="1"/>
      <w:numFmt w:val="bullet"/>
      <w:lvlText w:val="o"/>
      <w:lvlJc w:val="left"/>
      <w:pPr>
        <w:ind w:left="2368" w:hanging="360"/>
      </w:pPr>
      <w:rPr>
        <w:rFonts w:ascii="Courier New" w:hAnsi="Courier New" w:cs="Courier New" w:hint="default"/>
      </w:rPr>
    </w:lvl>
    <w:lvl w:ilvl="2" w:tplc="40090005">
      <w:start w:val="1"/>
      <w:numFmt w:val="bullet"/>
      <w:lvlText w:val=""/>
      <w:lvlJc w:val="left"/>
      <w:pPr>
        <w:ind w:left="3088" w:hanging="360"/>
      </w:pPr>
      <w:rPr>
        <w:rFonts w:ascii="Wingdings" w:hAnsi="Wingdings" w:hint="default"/>
      </w:rPr>
    </w:lvl>
    <w:lvl w:ilvl="3" w:tplc="40090001">
      <w:start w:val="1"/>
      <w:numFmt w:val="bullet"/>
      <w:lvlText w:val=""/>
      <w:lvlJc w:val="left"/>
      <w:pPr>
        <w:ind w:left="3808" w:hanging="360"/>
      </w:pPr>
      <w:rPr>
        <w:rFonts w:ascii="Symbol" w:hAnsi="Symbol" w:hint="default"/>
      </w:rPr>
    </w:lvl>
    <w:lvl w:ilvl="4" w:tplc="40090003">
      <w:start w:val="1"/>
      <w:numFmt w:val="bullet"/>
      <w:lvlText w:val="o"/>
      <w:lvlJc w:val="left"/>
      <w:pPr>
        <w:ind w:left="4528" w:hanging="360"/>
      </w:pPr>
      <w:rPr>
        <w:rFonts w:ascii="Courier New" w:hAnsi="Courier New" w:cs="Courier New" w:hint="default"/>
      </w:rPr>
    </w:lvl>
    <w:lvl w:ilvl="5" w:tplc="40090005">
      <w:start w:val="1"/>
      <w:numFmt w:val="bullet"/>
      <w:lvlText w:val=""/>
      <w:lvlJc w:val="left"/>
      <w:pPr>
        <w:ind w:left="5248" w:hanging="360"/>
      </w:pPr>
      <w:rPr>
        <w:rFonts w:ascii="Wingdings" w:hAnsi="Wingdings" w:hint="default"/>
      </w:rPr>
    </w:lvl>
    <w:lvl w:ilvl="6" w:tplc="40090001">
      <w:start w:val="1"/>
      <w:numFmt w:val="bullet"/>
      <w:lvlText w:val=""/>
      <w:lvlJc w:val="left"/>
      <w:pPr>
        <w:ind w:left="5968" w:hanging="360"/>
      </w:pPr>
      <w:rPr>
        <w:rFonts w:ascii="Symbol" w:hAnsi="Symbol" w:hint="default"/>
      </w:rPr>
    </w:lvl>
    <w:lvl w:ilvl="7" w:tplc="40090003">
      <w:start w:val="1"/>
      <w:numFmt w:val="bullet"/>
      <w:lvlText w:val="o"/>
      <w:lvlJc w:val="left"/>
      <w:pPr>
        <w:ind w:left="6688" w:hanging="360"/>
      </w:pPr>
      <w:rPr>
        <w:rFonts w:ascii="Courier New" w:hAnsi="Courier New" w:cs="Courier New" w:hint="default"/>
      </w:rPr>
    </w:lvl>
    <w:lvl w:ilvl="8" w:tplc="40090005">
      <w:start w:val="1"/>
      <w:numFmt w:val="bullet"/>
      <w:lvlText w:val=""/>
      <w:lvlJc w:val="left"/>
      <w:pPr>
        <w:ind w:left="7408" w:hanging="360"/>
      </w:pPr>
      <w:rPr>
        <w:rFonts w:ascii="Wingdings" w:hAnsi="Wingdings" w:hint="default"/>
      </w:rPr>
    </w:lvl>
  </w:abstractNum>
  <w:abstractNum w:abstractNumId="14" w15:restartNumberingAfterBreak="0">
    <w:nsid w:val="61EC5877"/>
    <w:multiLevelType w:val="multilevel"/>
    <w:tmpl w:val="1E46E492"/>
    <w:lvl w:ilvl="0">
      <w:start w:val="1"/>
      <w:numFmt w:val="decimal"/>
      <w:lvlText w:val="%1"/>
      <w:lvlJc w:val="left"/>
      <w:pPr>
        <w:ind w:left="360" w:hanging="360"/>
      </w:pPr>
    </w:lvl>
    <w:lvl w:ilvl="1">
      <w:start w:val="1"/>
      <w:numFmt w:val="decimal"/>
      <w:lvlText w:val="%1.%2"/>
      <w:lvlJc w:val="left"/>
      <w:pPr>
        <w:ind w:left="5040" w:hanging="360"/>
      </w:pPr>
    </w:lvl>
    <w:lvl w:ilvl="2">
      <w:start w:val="1"/>
      <w:numFmt w:val="decimal"/>
      <w:lvlText w:val="%1.%2.%3"/>
      <w:lvlJc w:val="left"/>
      <w:pPr>
        <w:ind w:left="10080" w:hanging="720"/>
      </w:pPr>
    </w:lvl>
    <w:lvl w:ilvl="3">
      <w:start w:val="1"/>
      <w:numFmt w:val="decimal"/>
      <w:lvlText w:val="%1.%2.%3.%4"/>
      <w:lvlJc w:val="left"/>
      <w:pPr>
        <w:ind w:left="14760" w:hanging="720"/>
      </w:pPr>
    </w:lvl>
    <w:lvl w:ilvl="4">
      <w:start w:val="1"/>
      <w:numFmt w:val="decimal"/>
      <w:lvlText w:val="%1.%2.%3.%4.%5"/>
      <w:lvlJc w:val="left"/>
      <w:pPr>
        <w:ind w:left="19440" w:hanging="720"/>
      </w:pPr>
    </w:lvl>
    <w:lvl w:ilvl="5">
      <w:start w:val="1"/>
      <w:numFmt w:val="decimal"/>
      <w:lvlText w:val="%1.%2.%3.%4.%5.%6"/>
      <w:lvlJc w:val="left"/>
      <w:pPr>
        <w:ind w:left="24480" w:hanging="1080"/>
      </w:pPr>
    </w:lvl>
    <w:lvl w:ilvl="6">
      <w:start w:val="1"/>
      <w:numFmt w:val="decimal"/>
      <w:lvlText w:val="%1.%2.%3.%4.%5.%6.%7"/>
      <w:lvlJc w:val="left"/>
      <w:pPr>
        <w:ind w:left="29160" w:hanging="1080"/>
      </w:pPr>
    </w:lvl>
    <w:lvl w:ilvl="7">
      <w:start w:val="1"/>
      <w:numFmt w:val="decimal"/>
      <w:lvlText w:val="%1.%2.%3.%4.%5.%6.%7.%8"/>
      <w:lvlJc w:val="left"/>
      <w:pPr>
        <w:ind w:left="-31336" w:hanging="1440"/>
      </w:pPr>
    </w:lvl>
    <w:lvl w:ilvl="8">
      <w:start w:val="1"/>
      <w:numFmt w:val="decimal"/>
      <w:lvlText w:val="%1.%2.%3.%4.%5.%6.%7.%8.%9"/>
      <w:lvlJc w:val="left"/>
      <w:pPr>
        <w:ind w:left="-26656" w:hanging="1440"/>
      </w:pPr>
    </w:lvl>
  </w:abstractNum>
  <w:abstractNum w:abstractNumId="15" w15:restartNumberingAfterBreak="0">
    <w:nsid w:val="71825CFF"/>
    <w:multiLevelType w:val="multilevel"/>
    <w:tmpl w:val="BAB2CFB4"/>
    <w:lvl w:ilvl="0">
      <w:start w:val="1"/>
      <w:numFmt w:val="decimal"/>
      <w:lvlText w:val="%1."/>
      <w:lvlJc w:val="left"/>
      <w:pPr>
        <w:ind w:left="360" w:hanging="360"/>
      </w:pPr>
      <w:rPr>
        <w:b/>
        <w:strike w:val="0"/>
        <w:dstrike w:val="0"/>
        <w:w w:val="115"/>
        <w:u w:val="none"/>
        <w:effect w:val="none"/>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16" w15:restartNumberingAfterBreak="0">
    <w:nsid w:val="75202067"/>
    <w:multiLevelType w:val="hybridMultilevel"/>
    <w:tmpl w:val="D25A6F34"/>
    <w:lvl w:ilvl="0" w:tplc="2B166A7E">
      <w:start w:val="3"/>
      <w:numFmt w:val="decimal"/>
      <w:lvlText w:val="%1."/>
      <w:lvlJc w:val="left"/>
      <w:pPr>
        <w:ind w:left="720" w:hanging="360"/>
      </w:pPr>
      <w:rPr>
        <w:b/>
        <w:strike w:val="0"/>
        <w:dstrike w:val="0"/>
        <w:sz w:val="23"/>
        <w:u w:val="none"/>
        <w:effect w:val="none"/>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8"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068335665">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425619327">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1480883431">
    <w:abstractNumId w:val="17"/>
  </w:num>
  <w:num w:numId="4" w16cid:durableId="406540642">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2004778843">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1742411448">
    <w:abstractNumId w:val="2"/>
  </w:num>
  <w:num w:numId="7" w16cid:durableId="1686057675">
    <w:abstractNumId w:val="19"/>
  </w:num>
  <w:num w:numId="8" w16cid:durableId="1070155639">
    <w:abstractNumId w:val="5"/>
  </w:num>
  <w:num w:numId="9" w16cid:durableId="669990812">
    <w:abstractNumId w:val="2"/>
  </w:num>
  <w:num w:numId="10" w16cid:durableId="1742828020">
    <w:abstractNumId w:val="19"/>
  </w:num>
  <w:num w:numId="11" w16cid:durableId="370152059">
    <w:abstractNumId w:val="11"/>
  </w:num>
  <w:num w:numId="12" w16cid:durableId="1585457347">
    <w:abstractNumId w:val="0"/>
  </w:num>
  <w:num w:numId="13" w16cid:durableId="1544630068">
    <w:abstractNumId w:val="11"/>
  </w:num>
  <w:num w:numId="14" w16cid:durableId="256719823">
    <w:abstractNumId w:val="0"/>
  </w:num>
  <w:num w:numId="15" w16cid:durableId="1832714925">
    <w:abstractNumId w:val="0"/>
  </w:num>
  <w:num w:numId="16" w16cid:durableId="700327420">
    <w:abstractNumId w:val="11"/>
  </w:num>
  <w:num w:numId="17" w16cid:durableId="1775125041">
    <w:abstractNumId w:val="0"/>
  </w:num>
  <w:num w:numId="18" w16cid:durableId="453259159">
    <w:abstractNumId w:val="0"/>
  </w:num>
  <w:num w:numId="19" w16cid:durableId="991446965">
    <w:abstractNumId w:val="19"/>
  </w:num>
  <w:num w:numId="20" w16cid:durableId="1196501119">
    <w:abstractNumId w:val="19"/>
  </w:num>
  <w:num w:numId="21" w16cid:durableId="2146191721">
    <w:abstractNumId w:val="19"/>
  </w:num>
  <w:num w:numId="22" w16cid:durableId="1448963914">
    <w:abstractNumId w:val="3"/>
  </w:num>
  <w:num w:numId="23" w16cid:durableId="75446864">
    <w:abstractNumId w:val="3"/>
  </w:num>
  <w:num w:numId="24" w16cid:durableId="1923490819">
    <w:abstractNumId w:val="3"/>
  </w:num>
  <w:num w:numId="25" w16cid:durableId="1713459967">
    <w:abstractNumId w:val="3"/>
  </w:num>
  <w:num w:numId="26" w16cid:durableId="226916039">
    <w:abstractNumId w:val="4"/>
  </w:num>
  <w:num w:numId="27" w16cid:durableId="318267802">
    <w:abstractNumId w:val="8"/>
  </w:num>
  <w:num w:numId="28" w16cid:durableId="1408304905">
    <w:abstractNumId w:val="18"/>
  </w:num>
  <w:num w:numId="29" w16cid:durableId="390889009">
    <w:abstractNumId w:val="6"/>
  </w:num>
  <w:num w:numId="30" w16cid:durableId="139814033">
    <w:abstractNumId w:val="12"/>
  </w:num>
  <w:num w:numId="31" w16cid:durableId="1102433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1978331">
    <w:abstractNumId w:val="10"/>
  </w:num>
  <w:num w:numId="33" w16cid:durableId="674650824">
    <w:abstractNumId w:val="13"/>
  </w:num>
  <w:num w:numId="34" w16cid:durableId="1833374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815862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46558">
    <w:abstractNumId w:val="7"/>
  </w:num>
  <w:num w:numId="37" w16cid:durableId="7946364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xM7M0M7I0tTAyNzBT0lEKTi0uzszPAykwrAUAzFOqBywAAAA="/>
  </w:docVars>
  <w:rsids>
    <w:rsidRoot w:val="00582F21"/>
    <w:rsid w:val="00004725"/>
    <w:rsid w:val="00005F1B"/>
    <w:rsid w:val="000067FE"/>
    <w:rsid w:val="000137F3"/>
    <w:rsid w:val="000163FA"/>
    <w:rsid w:val="00044A53"/>
    <w:rsid w:val="000C4C61"/>
    <w:rsid w:val="000D5000"/>
    <w:rsid w:val="000E0820"/>
    <w:rsid w:val="00103A73"/>
    <w:rsid w:val="00160829"/>
    <w:rsid w:val="001635B5"/>
    <w:rsid w:val="00171A52"/>
    <w:rsid w:val="001A212E"/>
    <w:rsid w:val="001B5AA2"/>
    <w:rsid w:val="001D0B49"/>
    <w:rsid w:val="001D73DE"/>
    <w:rsid w:val="00226F60"/>
    <w:rsid w:val="002360E8"/>
    <w:rsid w:val="00236209"/>
    <w:rsid w:val="0024774A"/>
    <w:rsid w:val="002534B7"/>
    <w:rsid w:val="0025795A"/>
    <w:rsid w:val="002700EC"/>
    <w:rsid w:val="002756EE"/>
    <w:rsid w:val="00275DBC"/>
    <w:rsid w:val="002850ED"/>
    <w:rsid w:val="002975EB"/>
    <w:rsid w:val="002B2FCF"/>
    <w:rsid w:val="002F2934"/>
    <w:rsid w:val="00337729"/>
    <w:rsid w:val="00360E7F"/>
    <w:rsid w:val="0038117A"/>
    <w:rsid w:val="003E0F57"/>
    <w:rsid w:val="00405E55"/>
    <w:rsid w:val="00406D58"/>
    <w:rsid w:val="004101C6"/>
    <w:rsid w:val="00410267"/>
    <w:rsid w:val="004332E9"/>
    <w:rsid w:val="00452BF0"/>
    <w:rsid w:val="004552DA"/>
    <w:rsid w:val="004562AA"/>
    <w:rsid w:val="0046154C"/>
    <w:rsid w:val="004637B5"/>
    <w:rsid w:val="00493C8D"/>
    <w:rsid w:val="00495508"/>
    <w:rsid w:val="004D291B"/>
    <w:rsid w:val="004E712A"/>
    <w:rsid w:val="004F12B1"/>
    <w:rsid w:val="00501AEF"/>
    <w:rsid w:val="00503C6C"/>
    <w:rsid w:val="00514769"/>
    <w:rsid w:val="00544A38"/>
    <w:rsid w:val="00555A76"/>
    <w:rsid w:val="00582F21"/>
    <w:rsid w:val="00583E41"/>
    <w:rsid w:val="00594390"/>
    <w:rsid w:val="005B52EF"/>
    <w:rsid w:val="005D748F"/>
    <w:rsid w:val="00604AA3"/>
    <w:rsid w:val="006139F1"/>
    <w:rsid w:val="006620E7"/>
    <w:rsid w:val="00664B0B"/>
    <w:rsid w:val="00680383"/>
    <w:rsid w:val="006829A3"/>
    <w:rsid w:val="006A574A"/>
    <w:rsid w:val="006D09E1"/>
    <w:rsid w:val="006D6414"/>
    <w:rsid w:val="006E3B89"/>
    <w:rsid w:val="006E723D"/>
    <w:rsid w:val="006F4484"/>
    <w:rsid w:val="0071463D"/>
    <w:rsid w:val="00722F8A"/>
    <w:rsid w:val="00723352"/>
    <w:rsid w:val="00772BBE"/>
    <w:rsid w:val="00791BDF"/>
    <w:rsid w:val="007A2AD6"/>
    <w:rsid w:val="007C72C3"/>
    <w:rsid w:val="00822E43"/>
    <w:rsid w:val="00835BFE"/>
    <w:rsid w:val="00846511"/>
    <w:rsid w:val="008603F5"/>
    <w:rsid w:val="008662CD"/>
    <w:rsid w:val="00876F2D"/>
    <w:rsid w:val="008C0390"/>
    <w:rsid w:val="008E2B14"/>
    <w:rsid w:val="0090334B"/>
    <w:rsid w:val="0091061C"/>
    <w:rsid w:val="00915698"/>
    <w:rsid w:val="009242E2"/>
    <w:rsid w:val="00954D64"/>
    <w:rsid w:val="00976926"/>
    <w:rsid w:val="00981089"/>
    <w:rsid w:val="009960F7"/>
    <w:rsid w:val="009A5235"/>
    <w:rsid w:val="009C3039"/>
    <w:rsid w:val="009C4C71"/>
    <w:rsid w:val="009D04DB"/>
    <w:rsid w:val="00A12BA1"/>
    <w:rsid w:val="00A1337B"/>
    <w:rsid w:val="00A1344F"/>
    <w:rsid w:val="00A177EA"/>
    <w:rsid w:val="00A7006D"/>
    <w:rsid w:val="00A72563"/>
    <w:rsid w:val="00A86683"/>
    <w:rsid w:val="00AC078B"/>
    <w:rsid w:val="00AC38BA"/>
    <w:rsid w:val="00AC5844"/>
    <w:rsid w:val="00AE4C59"/>
    <w:rsid w:val="00B065E8"/>
    <w:rsid w:val="00B375A2"/>
    <w:rsid w:val="00B5108A"/>
    <w:rsid w:val="00B5459D"/>
    <w:rsid w:val="00B61139"/>
    <w:rsid w:val="00B82904"/>
    <w:rsid w:val="00B97ED3"/>
    <w:rsid w:val="00BB64DF"/>
    <w:rsid w:val="00BD3DBF"/>
    <w:rsid w:val="00BE48B1"/>
    <w:rsid w:val="00BF2C5E"/>
    <w:rsid w:val="00C20EBB"/>
    <w:rsid w:val="00C217C3"/>
    <w:rsid w:val="00C22245"/>
    <w:rsid w:val="00C36A2F"/>
    <w:rsid w:val="00C7344F"/>
    <w:rsid w:val="00C921ED"/>
    <w:rsid w:val="00C9597D"/>
    <w:rsid w:val="00CC0309"/>
    <w:rsid w:val="00CD548C"/>
    <w:rsid w:val="00D057B4"/>
    <w:rsid w:val="00D27CCD"/>
    <w:rsid w:val="00D40480"/>
    <w:rsid w:val="00D4758B"/>
    <w:rsid w:val="00D52D3D"/>
    <w:rsid w:val="00D648B7"/>
    <w:rsid w:val="00DB5897"/>
    <w:rsid w:val="00DB6263"/>
    <w:rsid w:val="00DC05FD"/>
    <w:rsid w:val="00DC4149"/>
    <w:rsid w:val="00DE08AE"/>
    <w:rsid w:val="00E359E3"/>
    <w:rsid w:val="00E35DEA"/>
    <w:rsid w:val="00E3725B"/>
    <w:rsid w:val="00EA44D1"/>
    <w:rsid w:val="00EB6306"/>
    <w:rsid w:val="00EB7EAC"/>
    <w:rsid w:val="00ED6CDE"/>
    <w:rsid w:val="00EE2B52"/>
    <w:rsid w:val="00F04559"/>
    <w:rsid w:val="00F171CD"/>
    <w:rsid w:val="00F3057E"/>
    <w:rsid w:val="00F5194D"/>
    <w:rsid w:val="00F666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DF914"/>
  <w15:docId w15:val="{6FBBB1F5-666D-4727-A632-7A2D08C1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paragraph" w:styleId="Heading5">
    <w:name w:val="heading 5"/>
    <w:basedOn w:val="Normal"/>
    <w:next w:val="Normal"/>
    <w:link w:val="Heading5Char"/>
    <w:unhideWhenUsed/>
    <w:qFormat/>
    <w:rsid w:val="00F171C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0">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uiPriority w:val="99"/>
    <w:qForma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 w:type="paragraph" w:styleId="ListParagraph">
    <w:name w:val="List Paragraph"/>
    <w:basedOn w:val="Normal"/>
    <w:uiPriority w:val="1"/>
    <w:qFormat/>
    <w:rsid w:val="00F171CD"/>
    <w:pPr>
      <w:widowControl w:val="0"/>
      <w:autoSpaceDE w:val="0"/>
      <w:autoSpaceDN w:val="0"/>
      <w:spacing w:after="0" w:line="240" w:lineRule="auto"/>
      <w:ind w:left="962" w:hanging="359"/>
    </w:pPr>
    <w:rPr>
      <w:rFonts w:ascii="Tahoma" w:eastAsia="Tahoma" w:hAnsi="Tahoma" w:cs="Tahoma"/>
      <w:lang w:val="en-US" w:eastAsia="en-US"/>
    </w:rPr>
  </w:style>
  <w:style w:type="character" w:customStyle="1" w:styleId="Heading5Char">
    <w:name w:val="Heading 5 Char"/>
    <w:basedOn w:val="DefaultParagraphFont"/>
    <w:link w:val="Heading5"/>
    <w:rsid w:val="00F171CD"/>
    <w:rPr>
      <w:rFonts w:asciiTheme="majorHAnsi" w:eastAsiaTheme="majorEastAsia" w:hAnsiTheme="majorHAnsi" w:cstheme="majorBidi"/>
      <w:color w:val="365F91" w:themeColor="accent1" w:themeShade="BF"/>
      <w:sz w:val="22"/>
      <w:szCs w:val="22"/>
      <w:lang w:val="tr-TR" w:eastAsia="tr-TR"/>
    </w:rPr>
  </w:style>
  <w:style w:type="paragraph" w:styleId="NormalWeb">
    <w:name w:val="Normal (Web)"/>
    <w:basedOn w:val="Normal"/>
    <w:uiPriority w:val="99"/>
    <w:unhideWhenUsed/>
    <w:qFormat/>
    <w:rsid w:val="00F171CD"/>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BodyText">
    <w:name w:val="Body Text"/>
    <w:basedOn w:val="Normal"/>
    <w:link w:val="BodyTextChar"/>
    <w:uiPriority w:val="1"/>
    <w:unhideWhenUsed/>
    <w:qFormat/>
    <w:rsid w:val="00F171CD"/>
    <w:pPr>
      <w:widowControl w:val="0"/>
      <w:autoSpaceDE w:val="0"/>
      <w:autoSpaceDN w:val="0"/>
      <w:spacing w:after="0" w:line="240" w:lineRule="auto"/>
    </w:pPr>
    <w:rPr>
      <w:rFonts w:ascii="Tahoma" w:eastAsia="Tahoma" w:hAnsi="Tahoma" w:cs="Tahoma"/>
      <w:sz w:val="25"/>
      <w:szCs w:val="25"/>
      <w:lang w:val="en-US" w:eastAsia="en-US"/>
    </w:rPr>
  </w:style>
  <w:style w:type="character" w:customStyle="1" w:styleId="BodyTextChar">
    <w:name w:val="Body Text Char"/>
    <w:basedOn w:val="DefaultParagraphFont"/>
    <w:link w:val="BodyText"/>
    <w:uiPriority w:val="1"/>
    <w:qFormat/>
    <w:rsid w:val="00F171CD"/>
    <w:rPr>
      <w:rFonts w:ascii="Tahoma" w:eastAsia="Tahoma" w:hAnsi="Tahoma" w:cs="Tahoma"/>
      <w:sz w:val="25"/>
      <w:szCs w:val="25"/>
    </w:rPr>
  </w:style>
  <w:style w:type="table" w:styleId="TableGrid">
    <w:name w:val="Table Grid"/>
    <w:basedOn w:val="TableNormal"/>
    <w:uiPriority w:val="39"/>
    <w:qFormat/>
    <w:rsid w:val="00F171CD"/>
    <w:rPr>
      <w:rFonts w:eastAsia="SimSun"/>
      <w:lang w:val="en-IN" w:eastAsia="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71CD"/>
    <w:rPr>
      <w:b/>
      <w:bCs/>
    </w:rPr>
  </w:style>
  <w:style w:type="character" w:styleId="Emphasis">
    <w:name w:val="Emphasis"/>
    <w:basedOn w:val="DefaultParagraphFont"/>
    <w:uiPriority w:val="20"/>
    <w:qFormat/>
    <w:rsid w:val="00F171CD"/>
    <w:rPr>
      <w:i/>
      <w:iCs/>
    </w:rPr>
  </w:style>
  <w:style w:type="character" w:styleId="UnresolvedMention">
    <w:name w:val="Unresolved Mention"/>
    <w:basedOn w:val="DefaultParagraphFont"/>
    <w:uiPriority w:val="99"/>
    <w:semiHidden/>
    <w:unhideWhenUsed/>
    <w:rsid w:val="00275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418686">
      <w:bodyDiv w:val="1"/>
      <w:marLeft w:val="0"/>
      <w:marRight w:val="0"/>
      <w:marTop w:val="0"/>
      <w:marBottom w:val="0"/>
      <w:divBdr>
        <w:top w:val="none" w:sz="0" w:space="0" w:color="auto"/>
        <w:left w:val="none" w:sz="0" w:space="0" w:color="auto"/>
        <w:bottom w:val="none" w:sz="0" w:space="0" w:color="auto"/>
        <w:right w:val="none" w:sz="0" w:space="0" w:color="auto"/>
      </w:divBdr>
    </w:div>
    <w:div w:id="20982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6</TotalTime>
  <Pages>9</Pages>
  <Words>3383</Words>
  <Characters>19284</Characters>
  <Application>Microsoft Office Word</Application>
  <DocSecurity>0</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Editor-22</cp:lastModifiedBy>
  <cp:revision>17</cp:revision>
  <dcterms:created xsi:type="dcterms:W3CDTF">2025-05-23T05:39:00Z</dcterms:created>
  <dcterms:modified xsi:type="dcterms:W3CDTF">2025-05-23T12:05:00Z</dcterms:modified>
</cp:coreProperties>
</file>