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47A97" w14:textId="77777777" w:rsidR="00A02CAE" w:rsidRPr="00A02CAE" w:rsidRDefault="00A02CAE" w:rsidP="00A02CAE">
      <w:pPr>
        <w:spacing w:line="360" w:lineRule="auto"/>
        <w:jc w:val="center"/>
        <w:rPr>
          <w:rFonts w:ascii="Arial" w:hAnsi="Arial" w:cs="Arial"/>
          <w:b/>
          <w:bCs/>
          <w:i/>
          <w:iCs/>
          <w:u w:val="single"/>
        </w:rPr>
      </w:pPr>
      <w:bookmarkStart w:id="0" w:name="_GoBack"/>
      <w:bookmarkEnd w:id="0"/>
      <w:r w:rsidRPr="00A02CAE">
        <w:rPr>
          <w:rFonts w:ascii="Arial" w:hAnsi="Arial" w:cs="Arial"/>
          <w:b/>
          <w:bCs/>
          <w:i/>
          <w:iCs/>
          <w:u w:val="single"/>
        </w:rPr>
        <w:t>Original Research Article</w:t>
      </w:r>
    </w:p>
    <w:p w14:paraId="7DB4C8F8" w14:textId="77777777" w:rsidR="004C7982" w:rsidRPr="00717E84" w:rsidRDefault="004C7982" w:rsidP="00DE7D14">
      <w:pPr>
        <w:spacing w:line="360" w:lineRule="auto"/>
        <w:jc w:val="center"/>
        <w:rPr>
          <w:rFonts w:ascii="Arial" w:hAnsi="Arial" w:cs="Arial"/>
          <w:b/>
        </w:rPr>
      </w:pPr>
      <w:r w:rsidRPr="00717E84">
        <w:rPr>
          <w:rFonts w:ascii="Arial" w:hAnsi="Arial" w:cs="Arial"/>
          <w:b/>
        </w:rPr>
        <w:t xml:space="preserve">Effects of Resilient </w:t>
      </w:r>
      <w:proofErr w:type="spellStart"/>
      <w:r w:rsidRPr="00717E84">
        <w:rPr>
          <w:rFonts w:ascii="Arial" w:hAnsi="Arial" w:cs="Arial"/>
          <w:b/>
        </w:rPr>
        <w:t>Agro</w:t>
      </w:r>
      <w:proofErr w:type="spellEnd"/>
      <w:r w:rsidRPr="00717E84">
        <w:rPr>
          <w:rFonts w:ascii="Arial" w:hAnsi="Arial" w:cs="Arial"/>
          <w:b/>
        </w:rPr>
        <w:t>-Pastoral Production on Food Security in arid and semi-arid regions of Baringo County- Kenya.</w:t>
      </w:r>
    </w:p>
    <w:p w14:paraId="1B8EC064" w14:textId="77777777" w:rsidR="004C7982" w:rsidRPr="00717E84" w:rsidRDefault="004C7982" w:rsidP="00DE7D14">
      <w:pPr>
        <w:spacing w:line="360" w:lineRule="auto"/>
        <w:rPr>
          <w:rFonts w:ascii="Arial" w:hAnsi="Arial" w:cs="Arial"/>
          <w:b/>
        </w:rPr>
      </w:pPr>
    </w:p>
    <w:p w14:paraId="77CE15E4" w14:textId="77777777" w:rsidR="00A02CAE" w:rsidRPr="00717E84" w:rsidRDefault="00A02CAE" w:rsidP="00DE7D14">
      <w:pPr>
        <w:spacing w:line="360" w:lineRule="auto"/>
        <w:rPr>
          <w:rFonts w:ascii="Arial" w:hAnsi="Arial" w:cs="Arial"/>
          <w:sz w:val="24"/>
          <w:szCs w:val="24"/>
        </w:rPr>
      </w:pPr>
    </w:p>
    <w:p w14:paraId="6733FEB9" w14:textId="77777777" w:rsidR="004C7982" w:rsidRPr="00717E84" w:rsidRDefault="004E078A" w:rsidP="00DE7D14">
      <w:pPr>
        <w:spacing w:line="360" w:lineRule="auto"/>
        <w:rPr>
          <w:rFonts w:ascii="Arial" w:hAnsi="Arial" w:cs="Arial"/>
          <w:b/>
        </w:rPr>
      </w:pPr>
      <w:r w:rsidRPr="00717E84">
        <w:rPr>
          <w:rFonts w:ascii="Arial" w:hAnsi="Arial" w:cs="Arial"/>
          <w:b/>
        </w:rPr>
        <w:t>ABSTRACT</w:t>
      </w:r>
    </w:p>
    <w:p w14:paraId="50BFECD4" w14:textId="77777777" w:rsidR="006E5BDD" w:rsidRPr="00717E84" w:rsidRDefault="005945E3" w:rsidP="00DE7D14">
      <w:pPr>
        <w:spacing w:after="0" w:line="240" w:lineRule="auto"/>
        <w:contextualSpacing/>
        <w:jc w:val="both"/>
        <w:rPr>
          <w:rFonts w:ascii="Arial" w:hAnsi="Arial" w:cs="Arial"/>
        </w:rPr>
      </w:pPr>
      <w:r w:rsidRPr="00717E84">
        <w:rPr>
          <w:rFonts w:ascii="Arial" w:eastAsia="Calibri" w:hAnsi="Arial" w:cs="Arial"/>
        </w:rPr>
        <w:t>Agriculture is a key driver of economies in Sub-Saharan Countries</w:t>
      </w:r>
      <w:r w:rsidR="006E5BDD" w:rsidRPr="00717E84">
        <w:rPr>
          <w:rFonts w:ascii="Arial" w:eastAsia="Calibri" w:hAnsi="Arial" w:cs="Arial"/>
        </w:rPr>
        <w:t xml:space="preserve">. It is the leading Gross Domestic Product (GDP) contributor in this region. It also provides livelihoods and subsistence crops for a significant African population. Therefore, agriculture is a fundamental instrument of securing livelihoods, improving food security and poverty reduction. Arid and Semi-arid zones cover 45.4% of the land surface of the earth, support 36% of the global population in which 90% of them live in developing countries.  However, these zones have been characterized by varied levels of food insecurity corresponding to varied levels of environmental variability and related agro-pastoral production. These characteristics have called for improved production of food; or more specifically resilient food production. The objective of this study were to assess the effects of resilient agro-pastoral production on food security. </w:t>
      </w:r>
      <w:r w:rsidR="006E5BDD" w:rsidRPr="00717E84">
        <w:rPr>
          <w:rFonts w:ascii="Arial" w:hAnsi="Arial" w:cs="Arial"/>
        </w:rPr>
        <w:t xml:space="preserve">The study was based on a survey research design; a one-time collection of data from identified locations. The study was conducted in three locations of Baringo County, namely: Emining, Salabani and Loboi locations. The population of the proposed study was 3267 households distributed across the three locations. Using Yamane (1967) formula for small population and the table by Krejicie &amp; Morgan, (1970), a sample size of 351 was required. Key data collection method was a structured questionnaire supplemented by Focus group discussion and Key informant guide. The questionnaire incorporated FAO </w:t>
      </w:r>
      <w:r w:rsidR="006E5BDD" w:rsidRPr="00717E84">
        <w:rPr>
          <w:rFonts w:ascii="Arial" w:eastAsia="Calibri" w:hAnsi="Arial" w:cs="Arial"/>
        </w:rPr>
        <w:t xml:space="preserve">Food Insecurity Experience Scale (FIES) used to assess experience of persons (or households) on varied levels (phases) of food security. </w:t>
      </w:r>
      <w:r w:rsidR="006E5BDD" w:rsidRPr="00717E84">
        <w:rPr>
          <w:rFonts w:ascii="Arial" w:hAnsi="Arial" w:cs="Arial"/>
        </w:rPr>
        <w:t xml:space="preserve">Data was analyzed using descriptive statistics and linear regression analysis. Results evidenced that all the indicators of resilient agro-pastoral production had a statistically significant and positive relationship with food security. </w:t>
      </w:r>
      <w:r w:rsidR="006E5BDD" w:rsidRPr="00717E84">
        <w:rPr>
          <w:rFonts w:ascii="Arial" w:hAnsi="Arial" w:cs="Arial"/>
          <w:lang w:val="en-GB"/>
        </w:rPr>
        <w:t xml:space="preserve">Surprisingly, some of the agro-pastoral practices had even much greater impact in enhancing food security: </w:t>
      </w:r>
      <w:r w:rsidR="006E5BDD" w:rsidRPr="00717E84">
        <w:rPr>
          <w:rFonts w:ascii="Arial" w:hAnsi="Arial" w:cs="Arial"/>
        </w:rPr>
        <w:t>Crop spacing (R</w:t>
      </w:r>
      <w:r w:rsidR="006E5BDD" w:rsidRPr="00717E84">
        <w:rPr>
          <w:rFonts w:ascii="Arial" w:hAnsi="Arial" w:cs="Arial"/>
          <w:vertAlign w:val="superscript"/>
        </w:rPr>
        <w:t>2</w:t>
      </w:r>
      <w:r w:rsidR="006E5BDD" w:rsidRPr="00717E84">
        <w:rPr>
          <w:rFonts w:ascii="Arial" w:hAnsi="Arial" w:cs="Arial"/>
        </w:rPr>
        <w:t>=34%), weeding (R</w:t>
      </w:r>
      <w:r w:rsidR="006E5BDD" w:rsidRPr="00717E84">
        <w:rPr>
          <w:rFonts w:ascii="Arial" w:hAnsi="Arial" w:cs="Arial"/>
          <w:vertAlign w:val="superscript"/>
        </w:rPr>
        <w:t>2</w:t>
      </w:r>
      <w:r w:rsidR="006E5BDD" w:rsidRPr="00717E84">
        <w:rPr>
          <w:rFonts w:ascii="Arial" w:hAnsi="Arial" w:cs="Arial"/>
        </w:rPr>
        <w:t>=27%), Fast maturing crops (R</w:t>
      </w:r>
      <w:r w:rsidR="006E5BDD" w:rsidRPr="00717E84">
        <w:rPr>
          <w:rFonts w:ascii="Arial" w:hAnsi="Arial" w:cs="Arial"/>
          <w:vertAlign w:val="superscript"/>
        </w:rPr>
        <w:t>2</w:t>
      </w:r>
      <w:r w:rsidR="006E5BDD" w:rsidRPr="00717E84">
        <w:rPr>
          <w:rFonts w:ascii="Arial" w:hAnsi="Arial" w:cs="Arial"/>
        </w:rPr>
        <w:t>=19%), drought resistant crops (R</w:t>
      </w:r>
      <w:r w:rsidR="006E5BDD" w:rsidRPr="00717E84">
        <w:rPr>
          <w:rFonts w:ascii="Arial" w:hAnsi="Arial" w:cs="Arial"/>
          <w:vertAlign w:val="superscript"/>
        </w:rPr>
        <w:t>2</w:t>
      </w:r>
      <w:r w:rsidR="006E5BDD" w:rsidRPr="00717E84">
        <w:rPr>
          <w:rFonts w:ascii="Arial" w:hAnsi="Arial" w:cs="Arial"/>
        </w:rPr>
        <w:t>=17), and improved livestock breeds (R</w:t>
      </w:r>
      <w:r w:rsidR="006E5BDD" w:rsidRPr="00717E84">
        <w:rPr>
          <w:rFonts w:ascii="Arial" w:hAnsi="Arial" w:cs="Arial"/>
          <w:vertAlign w:val="superscript"/>
        </w:rPr>
        <w:t>2</w:t>
      </w:r>
      <w:r w:rsidR="006E5BDD" w:rsidRPr="00717E84">
        <w:rPr>
          <w:rFonts w:ascii="Arial" w:hAnsi="Arial" w:cs="Arial"/>
        </w:rPr>
        <w:t>=17%) and use of machines (R</w:t>
      </w:r>
      <w:r w:rsidR="006E5BDD" w:rsidRPr="00717E84">
        <w:rPr>
          <w:rFonts w:ascii="Arial" w:hAnsi="Arial" w:cs="Arial"/>
          <w:vertAlign w:val="superscript"/>
        </w:rPr>
        <w:t>2</w:t>
      </w:r>
      <w:r w:rsidR="006E5BDD" w:rsidRPr="00717E84">
        <w:rPr>
          <w:rFonts w:ascii="Arial" w:hAnsi="Arial" w:cs="Arial"/>
        </w:rPr>
        <w:t xml:space="preserve">=17%), all of which were significant at probability of error less than 0.001. </w:t>
      </w:r>
      <w:r w:rsidR="006E5BDD" w:rsidRPr="00717E84">
        <w:rPr>
          <w:rFonts w:ascii="Arial" w:eastAsia="Calibri" w:hAnsi="Arial" w:cs="Arial"/>
        </w:rPr>
        <w:t xml:space="preserve">The study concludes that resilient agro pastoral production can improve food security by enhancing the adoptive capacities of agro-pastoralists. </w:t>
      </w:r>
      <w:r w:rsidR="006E5BDD" w:rsidRPr="00717E84">
        <w:rPr>
          <w:rFonts w:ascii="Arial" w:hAnsi="Arial" w:cs="Arial"/>
        </w:rPr>
        <w:t xml:space="preserve">The study recommends the need to adopt resilient agro pastoral production system that address environmental shocks to promote food security in arid and semi-arid regions.  </w:t>
      </w:r>
    </w:p>
    <w:p w14:paraId="6DED50E3" w14:textId="77777777" w:rsidR="004E078A" w:rsidRPr="00717E84" w:rsidRDefault="004E078A" w:rsidP="00DE7D14">
      <w:pPr>
        <w:spacing w:after="0" w:line="240" w:lineRule="auto"/>
        <w:contextualSpacing/>
        <w:jc w:val="both"/>
        <w:rPr>
          <w:rFonts w:ascii="Arial" w:hAnsi="Arial" w:cs="Arial"/>
        </w:rPr>
      </w:pPr>
    </w:p>
    <w:p w14:paraId="4445066E" w14:textId="77777777" w:rsidR="004E078A" w:rsidRPr="00717E84" w:rsidRDefault="004E078A" w:rsidP="00DE7D14">
      <w:pPr>
        <w:spacing w:after="0" w:line="240" w:lineRule="auto"/>
        <w:contextualSpacing/>
        <w:jc w:val="both"/>
        <w:rPr>
          <w:rFonts w:ascii="Arial" w:hAnsi="Arial" w:cs="Arial"/>
        </w:rPr>
      </w:pPr>
    </w:p>
    <w:p w14:paraId="27148E71" w14:textId="77777777" w:rsidR="004E078A" w:rsidRPr="00717E84" w:rsidRDefault="004E078A" w:rsidP="00DE7D14">
      <w:pPr>
        <w:spacing w:after="0" w:line="240" w:lineRule="auto"/>
        <w:contextualSpacing/>
        <w:jc w:val="both"/>
        <w:rPr>
          <w:rFonts w:ascii="Arial" w:eastAsia="Calibri" w:hAnsi="Arial" w:cs="Arial"/>
        </w:rPr>
      </w:pPr>
    </w:p>
    <w:p w14:paraId="5AA94EC7" w14:textId="77777777" w:rsidR="00717E84" w:rsidRPr="00717E84" w:rsidRDefault="00717E84" w:rsidP="00DE7D14">
      <w:pPr>
        <w:spacing w:line="360" w:lineRule="auto"/>
        <w:rPr>
          <w:rFonts w:ascii="Arial" w:hAnsi="Arial" w:cs="Arial"/>
          <w:b/>
        </w:rPr>
      </w:pPr>
    </w:p>
    <w:p w14:paraId="2C401E4E" w14:textId="77777777" w:rsidR="00FA1B87" w:rsidRPr="00717E84" w:rsidRDefault="00EC67EA" w:rsidP="00DE7D14">
      <w:pPr>
        <w:spacing w:line="360" w:lineRule="auto"/>
        <w:rPr>
          <w:rFonts w:ascii="Arial" w:hAnsi="Arial" w:cs="Arial"/>
          <w:b/>
        </w:rPr>
      </w:pPr>
      <w:r w:rsidRPr="00717E84">
        <w:rPr>
          <w:rFonts w:ascii="Arial" w:hAnsi="Arial" w:cs="Arial"/>
          <w:b/>
        </w:rPr>
        <w:t>INTRODUCTION</w:t>
      </w:r>
    </w:p>
    <w:p w14:paraId="32D77366" w14:textId="77777777" w:rsidR="00805BAD" w:rsidRPr="00717E84" w:rsidRDefault="00805BAD" w:rsidP="00DE7D14">
      <w:pPr>
        <w:pStyle w:val="NormalWeb"/>
        <w:shd w:val="clear" w:color="auto" w:fill="FFFFFF"/>
        <w:spacing w:before="160" w:beforeAutospacing="0" w:after="0" w:afterAutospacing="0" w:line="360" w:lineRule="auto"/>
        <w:jc w:val="both"/>
        <w:rPr>
          <w:rFonts w:ascii="Arial" w:hAnsi="Arial" w:cs="Arial"/>
          <w:sz w:val="20"/>
          <w:szCs w:val="20"/>
        </w:rPr>
      </w:pPr>
      <w:r w:rsidRPr="00717E84">
        <w:rPr>
          <w:rFonts w:ascii="Arial" w:hAnsi="Arial" w:cs="Arial"/>
          <w:sz w:val="20"/>
          <w:szCs w:val="20"/>
        </w:rPr>
        <w:t xml:space="preserve">Sub-Saharan countries depend on agriculture as the primary driver of their economies. It is the leading Gross Domestic Product (GDP) contributor in this region. It also provides livelihoods and subsistence crops for a significant proportion of the African population (UNEP, 2003). World Bank (2008) and Salifu et al. </w:t>
      </w:r>
      <w:r w:rsidRPr="00717E84">
        <w:rPr>
          <w:rFonts w:ascii="Arial" w:hAnsi="Arial" w:cs="Arial"/>
          <w:sz w:val="20"/>
          <w:szCs w:val="20"/>
        </w:rPr>
        <w:lastRenderedPageBreak/>
        <w:t xml:space="preserve">(2010) observe that most people in sub-Saharan Africa live in rural areas and depend on agriculture for survival and livelihoods. Therefore, agriculture is a fundamental instrument of improving food security, securing livelihoods, and reducing poverty </w:t>
      </w:r>
      <w:r w:rsidRPr="00717E84">
        <w:rPr>
          <w:rFonts w:ascii="Arial" w:hAnsi="Arial" w:cs="Arial"/>
          <w:sz w:val="20"/>
          <w:szCs w:val="20"/>
        </w:rPr>
        <w:fldChar w:fldCharType="begin" w:fldLock="1"/>
      </w:r>
      <w:r w:rsidRPr="00717E84">
        <w:rPr>
          <w:rFonts w:ascii="Arial" w:hAnsi="Arial" w:cs="Arial"/>
          <w:sz w:val="20"/>
          <w:szCs w:val="20"/>
        </w:rPr>
        <w:instrText>ADDIN CSL_CITATION { "citationItems" : [ { "id" : "ITEM-1", "itemData" : { "author" : [ { "dropping-particle" : "", "family" : "Ochola", "given" : "Washington O", "non-dropping-particle" : "", "parse-names" : false, "suffix" : "" } ], "id" : "ITEM-1", "issued" : { "date-parts" : [ [ "2007" ] ] }, "page" : "1-6", "publisher" : "United Nations Environmental Programme", "title" : "Impacts of Agriculture on Environment : Challenges and Policy Options in the Face of Climate Change", "type" : "paper-conference" }, "uris" : [ "http://www.mendeley.com/documents/?uuid=297d90f1-b1c5-4b99-9c1b-4177f0313483" ] } ], "mendeley" : { "formattedCitation" : "(Ochola 2007)", "manualFormatting" : "(Ochola 2007", "plainTextFormattedCitation" : "(Ochola 2007)", "previouslyFormattedCitation" : "(Ochola 2007)" }, "properties" : { "noteIndex" : 0 }, "schema" : "https://github.com/citation-style-language/schema/raw/master/csl-citation.json" }</w:instrText>
      </w:r>
      <w:r w:rsidRPr="00717E84">
        <w:rPr>
          <w:rFonts w:ascii="Arial" w:hAnsi="Arial" w:cs="Arial"/>
          <w:sz w:val="20"/>
          <w:szCs w:val="20"/>
        </w:rPr>
        <w:fldChar w:fldCharType="separate"/>
      </w:r>
      <w:r w:rsidRPr="00717E84">
        <w:rPr>
          <w:rFonts w:ascii="Arial" w:hAnsi="Arial" w:cs="Arial"/>
          <w:noProof/>
          <w:sz w:val="20"/>
          <w:szCs w:val="20"/>
        </w:rPr>
        <w:t>(Ochola, 2007</w:t>
      </w:r>
      <w:r w:rsidRPr="00717E84">
        <w:rPr>
          <w:rFonts w:ascii="Arial" w:hAnsi="Arial" w:cs="Arial"/>
          <w:sz w:val="20"/>
          <w:szCs w:val="20"/>
        </w:rPr>
        <w:fldChar w:fldCharType="end"/>
      </w:r>
      <w:r w:rsidRPr="00717E84">
        <w:rPr>
          <w:rFonts w:ascii="Arial" w:hAnsi="Arial" w:cs="Arial"/>
          <w:sz w:val="20"/>
          <w:szCs w:val="20"/>
        </w:rPr>
        <w:t xml:space="preserve">; </w:t>
      </w:r>
      <w:r w:rsidRPr="00717E84">
        <w:rPr>
          <w:rFonts w:ascii="Arial" w:hAnsi="Arial" w:cs="Arial"/>
          <w:sz w:val="20"/>
          <w:szCs w:val="20"/>
        </w:rPr>
        <w:fldChar w:fldCharType="begin" w:fldLock="1"/>
      </w:r>
      <w:r w:rsidRPr="00717E84">
        <w:rPr>
          <w:rFonts w:ascii="Arial" w:hAnsi="Arial" w:cs="Arial"/>
          <w:sz w:val="20"/>
          <w:szCs w:val="20"/>
        </w:rPr>
        <w:instrText>ADDIN CSL_CITATION { "citationItems" : [ { "id" : "ITEM-1", "itemData" : { "author" : [ { "dropping-particle" : "", "family" : "Salifu", "given" : "Adam", "non-dropping-particle" : "", "parse-names" : false, "suffix" : "" }, { "dropping-particle" : "", "family" : "Francesconi", "given" : "Gian Nicola", "non-dropping-particle" : "", "parse-names" : false, "suffix" : "" }, { "dropping-particle" : "", "family" : "Shashidhara", "given" : "Kolovali", "non-dropping-particle" : "", "parse-names" : false, "suffix" : "" } ], "id" : "ITEM-1", "issue" : "June", "issued" : { "date-parts" : [ [ "2010" ] ] }, "number" : "00998", "publisher-place" : "Washington,DC", "title" : "A Review of Collective Action in Rural Ghana", "type" : "report" }, "uris" : [ "http://www.mendeley.com/documents/?uuid=c52ac73e-69ec-442d-803f-736acc364927" ] } ], "mendeley" : { "formattedCitation" : "(Salifu et al. 2010)", "manualFormatting" : "Salifu et al. 2010)", "plainTextFormattedCitation" : "(Salifu et al. 2010)", "previouslyFormattedCitation" : "(Salifu et al. 2010)" }, "properties" : { "noteIndex" : 0 }, "schema" : "https://github.com/citation-style-language/schema/raw/master/csl-citation.json" }</w:instrText>
      </w:r>
      <w:r w:rsidRPr="00717E84">
        <w:rPr>
          <w:rFonts w:ascii="Arial" w:hAnsi="Arial" w:cs="Arial"/>
          <w:sz w:val="20"/>
          <w:szCs w:val="20"/>
        </w:rPr>
        <w:fldChar w:fldCharType="separate"/>
      </w:r>
      <w:r w:rsidRPr="00717E84">
        <w:rPr>
          <w:rFonts w:ascii="Arial" w:hAnsi="Arial" w:cs="Arial"/>
          <w:noProof/>
          <w:sz w:val="20"/>
          <w:szCs w:val="20"/>
        </w:rPr>
        <w:t>Salifu et al., 2010)</w:t>
      </w:r>
      <w:r w:rsidRPr="00717E84">
        <w:rPr>
          <w:rFonts w:ascii="Arial" w:hAnsi="Arial" w:cs="Arial"/>
          <w:sz w:val="20"/>
          <w:szCs w:val="20"/>
        </w:rPr>
        <w:fldChar w:fldCharType="end"/>
      </w:r>
      <w:r w:rsidRPr="00717E84">
        <w:rPr>
          <w:rFonts w:ascii="Arial" w:hAnsi="Arial" w:cs="Arial"/>
          <w:sz w:val="20"/>
          <w:szCs w:val="20"/>
        </w:rPr>
        <w:t xml:space="preserve">. </w:t>
      </w:r>
    </w:p>
    <w:p w14:paraId="0E72DA76" w14:textId="77777777" w:rsidR="008B73F0" w:rsidRPr="00717E84" w:rsidRDefault="008B73F0" w:rsidP="00DE7D14">
      <w:pPr>
        <w:spacing w:before="160" w:after="0" w:line="360" w:lineRule="auto"/>
        <w:jc w:val="both"/>
        <w:rPr>
          <w:rFonts w:ascii="Arial" w:eastAsia="Calibri" w:hAnsi="Arial" w:cs="Arial"/>
          <w:sz w:val="20"/>
          <w:szCs w:val="20"/>
        </w:rPr>
      </w:pPr>
      <w:r w:rsidRPr="00717E84">
        <w:rPr>
          <w:rFonts w:ascii="Arial" w:eastAsia="Calibri" w:hAnsi="Arial" w:cs="Arial"/>
          <w:sz w:val="20"/>
          <w:szCs w:val="20"/>
        </w:rPr>
        <w:t>Although considerable attention has been given to improved production of food, food insecurity continues to be a challenge in the drylands; particularly among the agro-pastoralists and pastoralists communities in SSA, and the EHOA. The increase of environmental variability, particularly the frequency of droughts, has also been accompanied by increase of food insecurity, poverty and socio-economic deprivation. Available reports indicate that whenever there is a drought 13% to 15% of people in dryland zones sink into food insecurity and poverty (KNBS, 2018; KIPPRA, 2020).  By 2021, 37% of the people in drylands of Kenya experienced food insecurity; in which 14% (equivalent to 2.1 million) experienced severe food deficiency (IPC, 2021).</w:t>
      </w:r>
    </w:p>
    <w:p w14:paraId="6733A281" w14:textId="77777777" w:rsidR="00805BAD" w:rsidRPr="00717E84" w:rsidRDefault="008B73F0" w:rsidP="00DE7D14">
      <w:pPr>
        <w:spacing w:before="160" w:after="0" w:line="360" w:lineRule="auto"/>
        <w:jc w:val="both"/>
        <w:rPr>
          <w:rFonts w:ascii="Arial" w:eastAsia="Calibri" w:hAnsi="Arial" w:cs="Arial"/>
          <w:sz w:val="20"/>
          <w:szCs w:val="20"/>
        </w:rPr>
      </w:pPr>
      <w:r w:rsidRPr="00717E84">
        <w:rPr>
          <w:rFonts w:ascii="Arial" w:hAnsi="Arial" w:cs="Arial"/>
          <w:sz w:val="20"/>
          <w:szCs w:val="20"/>
        </w:rPr>
        <w:t xml:space="preserve">Available reports indicate that resilient agro-pastoral production is a promising solution for addressing food insecurity in Arid and Semi-Arid areas. However, the various strategies that promotes resilient agro-pastoral production in ASAL areas remains largely under explored. </w:t>
      </w:r>
      <w:r w:rsidRPr="00717E84">
        <w:rPr>
          <w:rFonts w:ascii="Arial" w:eastAsia="Calibri" w:hAnsi="Arial" w:cs="Arial"/>
          <w:sz w:val="20"/>
          <w:szCs w:val="20"/>
        </w:rPr>
        <w:t>Therefore, this study investigated the influence of resilient agro-pastoral production in enhancing food security and presented the necessary measures to address food insecurity. The dryland zones of Baringo County provided an opportunity to assess the potential impact of resilient agro-pastoral production on food security particularly among the agro-pastoralists communities.</w:t>
      </w:r>
      <w:r w:rsidR="00805BAD" w:rsidRPr="00717E84">
        <w:rPr>
          <w:rFonts w:ascii="Arial" w:eastAsia="Calibri" w:hAnsi="Arial" w:cs="Arial"/>
          <w:sz w:val="20"/>
          <w:szCs w:val="20"/>
        </w:rPr>
        <w:t xml:space="preserve"> The findings of this study will shed light on the significance of resilient agro pastoral production in the arid and semi-arid regions of Kenya; particularly with increased frequency and intensity of environmental variability.  </w:t>
      </w:r>
    </w:p>
    <w:p w14:paraId="42EE0D33" w14:textId="77777777" w:rsidR="005945E3" w:rsidRPr="00717E84" w:rsidRDefault="005945E3" w:rsidP="00DE7D14">
      <w:pPr>
        <w:spacing w:line="360" w:lineRule="auto"/>
        <w:rPr>
          <w:rFonts w:ascii="Arial" w:hAnsi="Arial" w:cs="Arial"/>
          <w:b/>
          <w:sz w:val="24"/>
          <w:szCs w:val="24"/>
        </w:rPr>
      </w:pPr>
    </w:p>
    <w:p w14:paraId="417D2B4E" w14:textId="77777777" w:rsidR="00E922D4" w:rsidRPr="00717E84" w:rsidRDefault="00787A9A" w:rsidP="00DE7D14">
      <w:pPr>
        <w:spacing w:line="360" w:lineRule="auto"/>
        <w:rPr>
          <w:rFonts w:ascii="Arial" w:hAnsi="Arial" w:cs="Arial"/>
          <w:b/>
        </w:rPr>
      </w:pPr>
      <w:r w:rsidRPr="00717E84">
        <w:rPr>
          <w:rFonts w:ascii="Arial" w:hAnsi="Arial" w:cs="Arial"/>
          <w:b/>
        </w:rPr>
        <w:t>METHODOLOGY</w:t>
      </w:r>
    </w:p>
    <w:p w14:paraId="79F317A3" w14:textId="77777777" w:rsidR="00310CCC" w:rsidRPr="00717E84" w:rsidRDefault="00310CCC" w:rsidP="00DE7D14">
      <w:pPr>
        <w:spacing w:before="160" w:after="0" w:line="360" w:lineRule="auto"/>
        <w:jc w:val="both"/>
        <w:rPr>
          <w:rFonts w:ascii="Arial" w:hAnsi="Arial" w:cs="Arial"/>
          <w:b/>
        </w:rPr>
      </w:pPr>
      <w:r w:rsidRPr="00717E84">
        <w:rPr>
          <w:rFonts w:ascii="Arial" w:hAnsi="Arial" w:cs="Arial"/>
          <w:b/>
        </w:rPr>
        <w:t>Study Site</w:t>
      </w:r>
    </w:p>
    <w:p w14:paraId="7DDED347" w14:textId="77777777" w:rsidR="00310CCC" w:rsidRPr="00717E84" w:rsidRDefault="00310CCC" w:rsidP="00DE7D14">
      <w:pPr>
        <w:spacing w:before="160" w:after="0" w:line="360" w:lineRule="auto"/>
        <w:jc w:val="both"/>
        <w:rPr>
          <w:rFonts w:ascii="Arial" w:hAnsi="Arial" w:cs="Arial"/>
          <w:b/>
        </w:rPr>
      </w:pPr>
      <w:r w:rsidRPr="00717E84">
        <w:rPr>
          <w:rFonts w:ascii="Arial" w:hAnsi="Arial" w:cs="Arial"/>
          <w:b/>
        </w:rPr>
        <w:t>Baringo County- Kenya</w:t>
      </w:r>
    </w:p>
    <w:p w14:paraId="685C4FCA" w14:textId="77777777" w:rsidR="005945E3" w:rsidRPr="00717E84" w:rsidRDefault="005945E3" w:rsidP="00787A9A">
      <w:pPr>
        <w:spacing w:before="240" w:after="0" w:line="360" w:lineRule="auto"/>
        <w:jc w:val="both"/>
        <w:rPr>
          <w:rFonts w:ascii="Arial" w:hAnsi="Arial" w:cs="Arial"/>
          <w:sz w:val="20"/>
          <w:szCs w:val="20"/>
        </w:rPr>
      </w:pPr>
      <w:r w:rsidRPr="00717E84">
        <w:rPr>
          <w:rFonts w:ascii="Arial" w:hAnsi="Arial" w:cs="Arial"/>
          <w:sz w:val="20"/>
          <w:szCs w:val="20"/>
        </w:rPr>
        <w:t xml:space="preserve">The study was carried-out in three locations of Baringo County in Kenya. Baringo County is one of the 47 Counties in Kenya located in Central Rift Valley Region. The County is divided into six (6) sub-counties (administrative units) namely 1) </w:t>
      </w:r>
      <w:proofErr w:type="spellStart"/>
      <w:r w:rsidRPr="00717E84">
        <w:rPr>
          <w:rFonts w:ascii="Arial" w:hAnsi="Arial" w:cs="Arial"/>
          <w:sz w:val="20"/>
          <w:szCs w:val="20"/>
        </w:rPr>
        <w:t>Eldama</w:t>
      </w:r>
      <w:proofErr w:type="spellEnd"/>
      <w:r w:rsidRPr="00717E84">
        <w:rPr>
          <w:rFonts w:ascii="Arial" w:hAnsi="Arial" w:cs="Arial"/>
          <w:sz w:val="20"/>
          <w:szCs w:val="20"/>
        </w:rPr>
        <w:t xml:space="preserve"> Ravine, 2)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3) Baringo South, 4) Baringo Central, 5) Baringo North and 6) </w:t>
      </w:r>
      <w:proofErr w:type="spellStart"/>
      <w:r w:rsidRPr="00717E84">
        <w:rPr>
          <w:rFonts w:ascii="Arial" w:hAnsi="Arial" w:cs="Arial"/>
          <w:sz w:val="20"/>
          <w:szCs w:val="20"/>
        </w:rPr>
        <w:t>Tiaty</w:t>
      </w:r>
      <w:proofErr w:type="spellEnd"/>
      <w:r w:rsidRPr="00717E84">
        <w:rPr>
          <w:rFonts w:ascii="Arial" w:hAnsi="Arial" w:cs="Arial"/>
          <w:sz w:val="20"/>
          <w:szCs w:val="20"/>
        </w:rPr>
        <w:t xml:space="preserve"> (East Pokot); each with 4 or 5 Wards with a number of locations. Baringo County borders Turkana and Samburu Counties to the north, Laikipia to the east, Nakuru and Kericho to the south, </w:t>
      </w:r>
      <w:proofErr w:type="spellStart"/>
      <w:r w:rsidRPr="00717E84">
        <w:rPr>
          <w:rFonts w:ascii="Arial" w:hAnsi="Arial" w:cs="Arial"/>
          <w:sz w:val="20"/>
          <w:szCs w:val="20"/>
        </w:rPr>
        <w:t>Uasin</w:t>
      </w:r>
      <w:proofErr w:type="spellEnd"/>
      <w:r w:rsidRPr="00717E84">
        <w:rPr>
          <w:rFonts w:ascii="Arial" w:hAnsi="Arial" w:cs="Arial"/>
          <w:sz w:val="20"/>
          <w:szCs w:val="20"/>
        </w:rPr>
        <w:t xml:space="preserve">-Gishu to the southwest, and </w:t>
      </w:r>
      <w:proofErr w:type="spellStart"/>
      <w:r w:rsidRPr="00717E84">
        <w:rPr>
          <w:rFonts w:ascii="Arial" w:hAnsi="Arial" w:cs="Arial"/>
          <w:sz w:val="20"/>
          <w:szCs w:val="20"/>
        </w:rPr>
        <w:t>Elgeyo-Marakwet</w:t>
      </w:r>
      <w:proofErr w:type="spellEnd"/>
      <w:r w:rsidRPr="00717E84">
        <w:rPr>
          <w:rFonts w:ascii="Arial" w:hAnsi="Arial" w:cs="Arial"/>
          <w:sz w:val="20"/>
          <w:szCs w:val="20"/>
        </w:rPr>
        <w:t xml:space="preserve"> and West Pokot to the west. (Baringo County Government, 2023; </w:t>
      </w:r>
      <w:r w:rsidRPr="00717E84">
        <w:rPr>
          <w:rFonts w:ascii="Arial" w:hAnsi="Arial" w:cs="Arial"/>
          <w:bCs/>
          <w:sz w:val="20"/>
          <w:szCs w:val="20"/>
        </w:rPr>
        <w:t>Pepela, M., 2019</w:t>
      </w:r>
      <w:r w:rsidRPr="00717E84">
        <w:rPr>
          <w:rFonts w:ascii="Arial" w:hAnsi="Arial" w:cs="Arial"/>
          <w:sz w:val="20"/>
          <w:szCs w:val="20"/>
        </w:rPr>
        <w:t>)</w:t>
      </w:r>
    </w:p>
    <w:p w14:paraId="386DE21B" w14:textId="77777777" w:rsidR="005945E3" w:rsidRPr="00717E84" w:rsidRDefault="005945E3" w:rsidP="00787A9A">
      <w:pPr>
        <w:spacing w:before="240" w:after="0" w:line="360" w:lineRule="auto"/>
        <w:jc w:val="both"/>
        <w:rPr>
          <w:rFonts w:ascii="Arial" w:hAnsi="Arial" w:cs="Arial"/>
          <w:sz w:val="20"/>
          <w:szCs w:val="20"/>
        </w:rPr>
      </w:pPr>
      <w:r w:rsidRPr="00717E84">
        <w:rPr>
          <w:rFonts w:ascii="Arial" w:hAnsi="Arial" w:cs="Arial"/>
          <w:sz w:val="20"/>
          <w:szCs w:val="20"/>
        </w:rPr>
        <w:t xml:space="preserve">Baringo County has typically been classified as arid and semi-arid region. Most parts of the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Sub-County, Baringo Central, </w:t>
      </w:r>
      <w:proofErr w:type="spellStart"/>
      <w:r w:rsidRPr="00717E84">
        <w:rPr>
          <w:rFonts w:ascii="Arial" w:hAnsi="Arial" w:cs="Arial"/>
          <w:sz w:val="20"/>
          <w:szCs w:val="20"/>
        </w:rPr>
        <w:t>Marigat</w:t>
      </w:r>
      <w:proofErr w:type="spellEnd"/>
      <w:r w:rsidRPr="00717E84">
        <w:rPr>
          <w:rFonts w:ascii="Arial" w:hAnsi="Arial" w:cs="Arial"/>
          <w:sz w:val="20"/>
          <w:szCs w:val="20"/>
        </w:rPr>
        <w:t xml:space="preserve">, Baringo North and </w:t>
      </w:r>
      <w:proofErr w:type="spellStart"/>
      <w:r w:rsidRPr="00717E84">
        <w:rPr>
          <w:rFonts w:ascii="Arial" w:hAnsi="Arial" w:cs="Arial"/>
          <w:sz w:val="20"/>
          <w:szCs w:val="20"/>
        </w:rPr>
        <w:t>Tiaty</w:t>
      </w:r>
      <w:proofErr w:type="spellEnd"/>
      <w:r w:rsidRPr="00717E84">
        <w:rPr>
          <w:rFonts w:ascii="Arial" w:hAnsi="Arial" w:cs="Arial"/>
          <w:sz w:val="20"/>
          <w:szCs w:val="20"/>
        </w:rPr>
        <w:t xml:space="preserve"> (East Pokot) are generally low-dryland zones. </w:t>
      </w:r>
      <w:r w:rsidRPr="00717E84">
        <w:rPr>
          <w:rFonts w:ascii="Arial" w:hAnsi="Arial" w:cs="Arial"/>
          <w:sz w:val="20"/>
          <w:szCs w:val="20"/>
        </w:rPr>
        <w:lastRenderedPageBreak/>
        <w:t xml:space="preserve">Rainfall varies from 1,000mm to 1,500mm in the highlands to 350mm to 600mm per annum in the lowlands. Medium and highlands are categorized as 1) </w:t>
      </w:r>
      <w:proofErr w:type="spellStart"/>
      <w:r w:rsidRPr="00717E84">
        <w:rPr>
          <w:rFonts w:ascii="Arial" w:hAnsi="Arial" w:cs="Arial"/>
          <w:sz w:val="20"/>
          <w:szCs w:val="20"/>
        </w:rPr>
        <w:t>Agro-Alphine</w:t>
      </w:r>
      <w:proofErr w:type="spellEnd"/>
      <w:r w:rsidRPr="00717E84">
        <w:rPr>
          <w:rFonts w:ascii="Arial" w:hAnsi="Arial" w:cs="Arial"/>
          <w:sz w:val="20"/>
          <w:szCs w:val="20"/>
        </w:rPr>
        <w:t xml:space="preserve">, 2) High Potential, 3) Medium Potential agro-ecological zones (AEZ) and the low lands are categorized as 4) Semi-Arid, 5) Arid, 6) Very arid based on topography (landform), average rainfall, soil texture, average temperature and adequate moisture for the growth of the agricultural crops. The lowland sub-counties of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and </w:t>
      </w:r>
      <w:proofErr w:type="spellStart"/>
      <w:r w:rsidRPr="00717E84">
        <w:rPr>
          <w:rFonts w:ascii="Arial" w:hAnsi="Arial" w:cs="Arial"/>
          <w:sz w:val="20"/>
          <w:szCs w:val="20"/>
        </w:rPr>
        <w:t>Marigat</w:t>
      </w:r>
      <w:proofErr w:type="spellEnd"/>
      <w:r w:rsidRPr="00717E84">
        <w:rPr>
          <w:rFonts w:ascii="Arial" w:hAnsi="Arial" w:cs="Arial"/>
          <w:sz w:val="20"/>
          <w:szCs w:val="20"/>
        </w:rPr>
        <w:t>, receive relatively low amounts of rainfall (</w:t>
      </w:r>
      <w:proofErr w:type="spellStart"/>
      <w:r w:rsidRPr="00717E84">
        <w:rPr>
          <w:rFonts w:ascii="Arial" w:hAnsi="Arial" w:cs="Arial"/>
          <w:sz w:val="20"/>
          <w:szCs w:val="20"/>
        </w:rPr>
        <w:t>MoALF</w:t>
      </w:r>
      <w:proofErr w:type="spellEnd"/>
      <w:r w:rsidRPr="00717E84">
        <w:rPr>
          <w:rFonts w:ascii="Arial" w:hAnsi="Arial" w:cs="Arial"/>
          <w:sz w:val="20"/>
          <w:szCs w:val="20"/>
        </w:rPr>
        <w:t xml:space="preserve">. </w:t>
      </w:r>
      <w:proofErr w:type="gramStart"/>
      <w:r w:rsidRPr="00717E84">
        <w:rPr>
          <w:rFonts w:ascii="Arial" w:hAnsi="Arial" w:cs="Arial"/>
          <w:sz w:val="20"/>
          <w:szCs w:val="20"/>
        </w:rPr>
        <w:t>2017;  Ochieng</w:t>
      </w:r>
      <w:proofErr w:type="gramEnd"/>
      <w:r w:rsidRPr="00717E84">
        <w:rPr>
          <w:rFonts w:ascii="Arial" w:hAnsi="Arial" w:cs="Arial"/>
          <w:sz w:val="20"/>
          <w:szCs w:val="20"/>
        </w:rPr>
        <w:t>, R. 2017)</w:t>
      </w:r>
    </w:p>
    <w:p w14:paraId="6A880AF6" w14:textId="77777777" w:rsidR="00310CCC" w:rsidRPr="00717E84" w:rsidRDefault="00310CCC" w:rsidP="00787A9A">
      <w:pPr>
        <w:spacing w:before="240" w:after="0" w:line="360" w:lineRule="auto"/>
        <w:jc w:val="both"/>
        <w:rPr>
          <w:rFonts w:ascii="Arial" w:hAnsi="Arial" w:cs="Arial"/>
          <w:sz w:val="20"/>
          <w:szCs w:val="20"/>
        </w:rPr>
      </w:pPr>
      <w:r w:rsidRPr="00717E84">
        <w:rPr>
          <w:rFonts w:ascii="Arial" w:hAnsi="Arial" w:cs="Arial"/>
          <w:sz w:val="20"/>
          <w:szCs w:val="20"/>
        </w:rPr>
        <w:t xml:space="preserve">Baringo County was chosen in this study because the County is largely arid and semi-arid hence susceptible to environmental variability which affects food production. </w:t>
      </w:r>
      <w:r w:rsidRPr="00717E84">
        <w:rPr>
          <w:rFonts w:ascii="Arial" w:hAnsi="Arial" w:cs="Arial"/>
          <w:sz w:val="20"/>
          <w:szCs w:val="20"/>
          <w:shd w:val="clear" w:color="auto" w:fill="FCFCFC"/>
        </w:rPr>
        <w:t>Further, the rural population in Baringo County mainly depend on livestock rearing and crop farming thus providing an opportunity to understand the factors affecting agro-pastoral production systems</w:t>
      </w:r>
      <w:r w:rsidRPr="00717E84">
        <w:rPr>
          <w:rFonts w:ascii="Arial" w:hAnsi="Arial" w:cs="Arial"/>
          <w:sz w:val="20"/>
          <w:szCs w:val="20"/>
        </w:rPr>
        <w:t xml:space="preserve"> (</w:t>
      </w:r>
      <w:proofErr w:type="spellStart"/>
      <w:r w:rsidRPr="00717E84">
        <w:rPr>
          <w:rFonts w:ascii="Arial" w:hAnsi="Arial" w:cs="Arial"/>
          <w:sz w:val="20"/>
          <w:szCs w:val="20"/>
          <w:shd w:val="clear" w:color="auto" w:fill="FCFCFC"/>
        </w:rPr>
        <w:t>Githu</w:t>
      </w:r>
      <w:proofErr w:type="spellEnd"/>
      <w:r w:rsidRPr="00717E84">
        <w:rPr>
          <w:rFonts w:ascii="Arial" w:hAnsi="Arial" w:cs="Arial"/>
          <w:sz w:val="20"/>
          <w:szCs w:val="20"/>
          <w:shd w:val="clear" w:color="auto" w:fill="FCFCFC"/>
        </w:rPr>
        <w:t>, D.W., et.al 2022).  Given these situation, a study in this County is essential in providing lessons on the role of resilient agro-pastoral production in promoting food security.</w:t>
      </w:r>
      <w:r w:rsidRPr="00717E84">
        <w:rPr>
          <w:rFonts w:ascii="Arial" w:hAnsi="Arial" w:cs="Arial"/>
          <w:sz w:val="20"/>
          <w:szCs w:val="20"/>
        </w:rPr>
        <w:t xml:space="preserve"> Specifically, the study was carried-out in three ASAL locations, namely 1) </w:t>
      </w:r>
      <w:proofErr w:type="spellStart"/>
      <w:r w:rsidRPr="00717E84">
        <w:rPr>
          <w:rFonts w:ascii="Arial" w:hAnsi="Arial" w:cs="Arial"/>
          <w:sz w:val="20"/>
          <w:szCs w:val="20"/>
        </w:rPr>
        <w:t>Emining</w:t>
      </w:r>
      <w:proofErr w:type="spellEnd"/>
      <w:r w:rsidRPr="00717E84">
        <w:rPr>
          <w:rFonts w:ascii="Arial" w:hAnsi="Arial" w:cs="Arial"/>
          <w:sz w:val="20"/>
          <w:szCs w:val="20"/>
        </w:rPr>
        <w:t xml:space="preserve"> location 2) </w:t>
      </w:r>
      <w:proofErr w:type="spellStart"/>
      <w:r w:rsidRPr="00717E84">
        <w:rPr>
          <w:rFonts w:ascii="Arial" w:hAnsi="Arial" w:cs="Arial"/>
          <w:sz w:val="20"/>
          <w:szCs w:val="20"/>
        </w:rPr>
        <w:t>Ilchamus</w:t>
      </w:r>
      <w:proofErr w:type="spellEnd"/>
      <w:r w:rsidRPr="00717E84">
        <w:rPr>
          <w:rFonts w:ascii="Arial" w:hAnsi="Arial" w:cs="Arial"/>
          <w:sz w:val="20"/>
          <w:szCs w:val="20"/>
        </w:rPr>
        <w:t xml:space="preserve"> (</w:t>
      </w:r>
      <w:proofErr w:type="spellStart"/>
      <w:r w:rsidRPr="00717E84">
        <w:rPr>
          <w:rFonts w:ascii="Arial" w:hAnsi="Arial" w:cs="Arial"/>
          <w:sz w:val="20"/>
          <w:szCs w:val="20"/>
        </w:rPr>
        <w:t>Salabani</w:t>
      </w:r>
      <w:proofErr w:type="spellEnd"/>
      <w:r w:rsidRPr="00717E84">
        <w:rPr>
          <w:rFonts w:ascii="Arial" w:hAnsi="Arial" w:cs="Arial"/>
          <w:sz w:val="20"/>
          <w:szCs w:val="20"/>
        </w:rPr>
        <w:t xml:space="preserve">) location and </w:t>
      </w:r>
      <w:proofErr w:type="spellStart"/>
      <w:r w:rsidRPr="00717E84">
        <w:rPr>
          <w:rFonts w:ascii="Arial" w:hAnsi="Arial" w:cs="Arial"/>
          <w:sz w:val="20"/>
          <w:szCs w:val="20"/>
        </w:rPr>
        <w:t>Loboi</w:t>
      </w:r>
      <w:proofErr w:type="spellEnd"/>
      <w:r w:rsidRPr="00717E84">
        <w:rPr>
          <w:rFonts w:ascii="Arial" w:hAnsi="Arial" w:cs="Arial"/>
          <w:sz w:val="20"/>
          <w:szCs w:val="20"/>
        </w:rPr>
        <w:t xml:space="preserve"> Location. This is presented in 1 below</w:t>
      </w:r>
    </w:p>
    <w:p w14:paraId="00196174" w14:textId="77777777" w:rsidR="00310CCC" w:rsidRPr="00717E84" w:rsidRDefault="00310CCC" w:rsidP="00787A9A">
      <w:pPr>
        <w:keepNext/>
        <w:spacing w:after="200" w:line="360" w:lineRule="auto"/>
        <w:jc w:val="both"/>
        <w:rPr>
          <w:rFonts w:ascii="Arial" w:hAnsi="Arial" w:cs="Arial"/>
          <w:i/>
          <w:iCs/>
          <w:sz w:val="20"/>
          <w:szCs w:val="20"/>
        </w:rPr>
      </w:pPr>
    </w:p>
    <w:p w14:paraId="68BC49B3" w14:textId="77777777" w:rsidR="00310CCC" w:rsidRPr="00717E84" w:rsidRDefault="00310CCC" w:rsidP="00787A9A">
      <w:pPr>
        <w:keepNext/>
        <w:spacing w:after="200" w:line="360" w:lineRule="auto"/>
        <w:jc w:val="both"/>
        <w:rPr>
          <w:rFonts w:ascii="Arial" w:hAnsi="Arial" w:cs="Arial"/>
          <w:b/>
          <w:iCs/>
          <w:sz w:val="20"/>
          <w:szCs w:val="20"/>
        </w:rPr>
      </w:pPr>
      <w:r w:rsidRPr="00717E84">
        <w:rPr>
          <w:rFonts w:ascii="Arial" w:hAnsi="Arial" w:cs="Arial"/>
          <w:b/>
          <w:iCs/>
          <w:sz w:val="20"/>
          <w:szCs w:val="20"/>
        </w:rPr>
        <w:t xml:space="preserve">Table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1</w:t>
      </w:r>
      <w:r w:rsidRPr="00717E84">
        <w:rPr>
          <w:rFonts w:ascii="Arial" w:hAnsi="Arial" w:cs="Arial"/>
          <w:b/>
          <w:iCs/>
          <w:sz w:val="20"/>
          <w:szCs w:val="20"/>
        </w:rPr>
        <w:fldChar w:fldCharType="end"/>
      </w:r>
      <w:r w:rsidRPr="00717E84">
        <w:rPr>
          <w:rFonts w:ascii="Arial" w:hAnsi="Arial" w:cs="Arial"/>
          <w:b/>
          <w:iCs/>
          <w:sz w:val="20"/>
          <w:szCs w:val="20"/>
        </w:rPr>
        <w:t>: Population of the study Area</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66"/>
        <w:gridCol w:w="3615"/>
        <w:gridCol w:w="2821"/>
        <w:gridCol w:w="2258"/>
      </w:tblGrid>
      <w:tr w:rsidR="00310CCC" w:rsidRPr="00717E84" w14:paraId="167C6478" w14:textId="77777777" w:rsidTr="00865762">
        <w:tc>
          <w:tcPr>
            <w:tcW w:w="356" w:type="pct"/>
          </w:tcPr>
          <w:p w14:paraId="1A643877" w14:textId="77777777" w:rsidR="00310CCC" w:rsidRPr="00717E84" w:rsidRDefault="00310CCC" w:rsidP="00787A9A">
            <w:pPr>
              <w:spacing w:line="360" w:lineRule="auto"/>
              <w:jc w:val="both"/>
              <w:rPr>
                <w:rFonts w:ascii="Arial" w:hAnsi="Arial" w:cs="Arial"/>
              </w:rPr>
            </w:pPr>
          </w:p>
        </w:tc>
        <w:tc>
          <w:tcPr>
            <w:tcW w:w="1931" w:type="pct"/>
          </w:tcPr>
          <w:p w14:paraId="11D6E594" w14:textId="77777777" w:rsidR="00310CCC" w:rsidRPr="00717E84" w:rsidRDefault="00310CCC" w:rsidP="00787A9A">
            <w:pPr>
              <w:spacing w:line="360" w:lineRule="auto"/>
              <w:jc w:val="both"/>
              <w:rPr>
                <w:rFonts w:ascii="Arial" w:hAnsi="Arial" w:cs="Arial"/>
                <w:b/>
                <w:shd w:val="clear" w:color="auto" w:fill="FFFFFF"/>
              </w:rPr>
            </w:pPr>
            <w:r w:rsidRPr="00717E84">
              <w:rPr>
                <w:rFonts w:ascii="Arial" w:hAnsi="Arial" w:cs="Arial"/>
                <w:b/>
                <w:shd w:val="clear" w:color="auto" w:fill="FFFFFF"/>
              </w:rPr>
              <w:t>Location</w:t>
            </w:r>
          </w:p>
        </w:tc>
        <w:tc>
          <w:tcPr>
            <w:tcW w:w="1507" w:type="pct"/>
          </w:tcPr>
          <w:p w14:paraId="7C322904" w14:textId="77777777" w:rsidR="00310CCC" w:rsidRPr="00717E84" w:rsidRDefault="00310CCC" w:rsidP="00787A9A">
            <w:pPr>
              <w:spacing w:line="360" w:lineRule="auto"/>
              <w:jc w:val="both"/>
              <w:rPr>
                <w:rFonts w:ascii="Arial" w:hAnsi="Arial" w:cs="Arial"/>
                <w:b/>
              </w:rPr>
            </w:pPr>
            <w:r w:rsidRPr="00717E84">
              <w:rPr>
                <w:rFonts w:ascii="Arial" w:hAnsi="Arial" w:cs="Arial"/>
                <w:b/>
              </w:rPr>
              <w:t xml:space="preserve">Population </w:t>
            </w:r>
          </w:p>
        </w:tc>
        <w:tc>
          <w:tcPr>
            <w:tcW w:w="1206" w:type="pct"/>
          </w:tcPr>
          <w:p w14:paraId="2B5C7EE2" w14:textId="77777777" w:rsidR="00310CCC" w:rsidRPr="00717E84" w:rsidRDefault="00310CCC" w:rsidP="00787A9A">
            <w:pPr>
              <w:spacing w:line="360" w:lineRule="auto"/>
              <w:jc w:val="both"/>
              <w:rPr>
                <w:rFonts w:ascii="Arial" w:hAnsi="Arial" w:cs="Arial"/>
                <w:b/>
              </w:rPr>
            </w:pPr>
            <w:r w:rsidRPr="00717E84">
              <w:rPr>
                <w:rFonts w:ascii="Arial" w:hAnsi="Arial" w:cs="Arial"/>
                <w:b/>
              </w:rPr>
              <w:t xml:space="preserve">Households </w:t>
            </w:r>
          </w:p>
        </w:tc>
      </w:tr>
      <w:tr w:rsidR="00717E84" w:rsidRPr="00717E84" w14:paraId="3E16ACEE" w14:textId="77777777" w:rsidTr="00865762">
        <w:tc>
          <w:tcPr>
            <w:tcW w:w="356" w:type="pct"/>
          </w:tcPr>
          <w:p w14:paraId="3D270432" w14:textId="77777777" w:rsidR="00310CCC" w:rsidRPr="00717E84" w:rsidRDefault="00310CCC" w:rsidP="00787A9A">
            <w:pPr>
              <w:spacing w:line="360" w:lineRule="auto"/>
              <w:jc w:val="both"/>
              <w:rPr>
                <w:rFonts w:ascii="Arial" w:hAnsi="Arial" w:cs="Arial"/>
              </w:rPr>
            </w:pPr>
            <w:r w:rsidRPr="00717E84">
              <w:rPr>
                <w:rFonts w:ascii="Arial" w:hAnsi="Arial" w:cs="Arial"/>
              </w:rPr>
              <w:t>1</w:t>
            </w:r>
          </w:p>
        </w:tc>
        <w:tc>
          <w:tcPr>
            <w:tcW w:w="1931" w:type="pct"/>
          </w:tcPr>
          <w:p w14:paraId="1CD8B946" w14:textId="77777777" w:rsidR="00310CCC" w:rsidRPr="00717E84" w:rsidRDefault="00310CCC" w:rsidP="00787A9A">
            <w:pPr>
              <w:spacing w:line="360" w:lineRule="auto"/>
              <w:jc w:val="both"/>
              <w:rPr>
                <w:rFonts w:ascii="Arial" w:hAnsi="Arial" w:cs="Arial"/>
                <w:shd w:val="clear" w:color="auto" w:fill="FFFFFF"/>
              </w:rPr>
            </w:pPr>
            <w:r w:rsidRPr="00717E84">
              <w:rPr>
                <w:rFonts w:ascii="Arial" w:hAnsi="Arial" w:cs="Arial"/>
                <w:shd w:val="clear" w:color="auto" w:fill="FFFFFF"/>
              </w:rPr>
              <w:t xml:space="preserve">Emining </w:t>
            </w:r>
          </w:p>
        </w:tc>
        <w:tc>
          <w:tcPr>
            <w:tcW w:w="1507" w:type="pct"/>
          </w:tcPr>
          <w:p w14:paraId="4148745E" w14:textId="77777777" w:rsidR="00310CCC" w:rsidRPr="00717E84" w:rsidRDefault="00310CCC" w:rsidP="00787A9A">
            <w:pPr>
              <w:spacing w:line="360" w:lineRule="auto"/>
              <w:jc w:val="both"/>
              <w:rPr>
                <w:rFonts w:ascii="Arial" w:hAnsi="Arial" w:cs="Arial"/>
              </w:rPr>
            </w:pPr>
            <w:r w:rsidRPr="00717E84">
              <w:rPr>
                <w:rFonts w:ascii="Arial" w:hAnsi="Arial" w:cs="Arial"/>
              </w:rPr>
              <w:t>18,221</w:t>
            </w:r>
          </w:p>
        </w:tc>
        <w:tc>
          <w:tcPr>
            <w:tcW w:w="1206" w:type="pct"/>
          </w:tcPr>
          <w:p w14:paraId="13A50DFF" w14:textId="77777777" w:rsidR="00310CCC" w:rsidRPr="00717E84" w:rsidRDefault="00310CCC" w:rsidP="00787A9A">
            <w:pPr>
              <w:spacing w:line="360" w:lineRule="auto"/>
              <w:jc w:val="both"/>
              <w:rPr>
                <w:rFonts w:ascii="Arial" w:hAnsi="Arial" w:cs="Arial"/>
              </w:rPr>
            </w:pPr>
            <w:r w:rsidRPr="00717E84">
              <w:rPr>
                <w:rFonts w:ascii="Arial" w:hAnsi="Arial" w:cs="Arial"/>
              </w:rPr>
              <w:t>1875</w:t>
            </w:r>
          </w:p>
        </w:tc>
      </w:tr>
      <w:tr w:rsidR="00717E84" w:rsidRPr="00717E84" w14:paraId="3F275F78" w14:textId="77777777" w:rsidTr="00865762">
        <w:tc>
          <w:tcPr>
            <w:tcW w:w="356" w:type="pct"/>
          </w:tcPr>
          <w:p w14:paraId="06F4F045" w14:textId="77777777" w:rsidR="00310CCC" w:rsidRPr="00717E84" w:rsidRDefault="00310CCC" w:rsidP="00787A9A">
            <w:pPr>
              <w:spacing w:line="360" w:lineRule="auto"/>
              <w:jc w:val="both"/>
              <w:rPr>
                <w:rFonts w:ascii="Arial" w:hAnsi="Arial" w:cs="Arial"/>
              </w:rPr>
            </w:pPr>
            <w:r w:rsidRPr="00717E84">
              <w:rPr>
                <w:rFonts w:ascii="Arial" w:hAnsi="Arial" w:cs="Arial"/>
              </w:rPr>
              <w:t>2</w:t>
            </w:r>
          </w:p>
        </w:tc>
        <w:tc>
          <w:tcPr>
            <w:tcW w:w="1931" w:type="pct"/>
          </w:tcPr>
          <w:p w14:paraId="7DB23751" w14:textId="77777777" w:rsidR="00310CCC" w:rsidRPr="00717E84" w:rsidRDefault="00310CCC" w:rsidP="00787A9A">
            <w:pPr>
              <w:spacing w:line="360" w:lineRule="auto"/>
              <w:jc w:val="both"/>
              <w:rPr>
                <w:rFonts w:ascii="Arial" w:hAnsi="Arial" w:cs="Arial"/>
                <w:shd w:val="clear" w:color="auto" w:fill="FFFFFF"/>
              </w:rPr>
            </w:pPr>
            <w:r w:rsidRPr="00717E84">
              <w:rPr>
                <w:rFonts w:ascii="Arial" w:hAnsi="Arial" w:cs="Arial"/>
                <w:shd w:val="clear" w:color="auto" w:fill="FFFFFF"/>
              </w:rPr>
              <w:t xml:space="preserve">Salabani </w:t>
            </w:r>
          </w:p>
        </w:tc>
        <w:tc>
          <w:tcPr>
            <w:tcW w:w="1507" w:type="pct"/>
          </w:tcPr>
          <w:p w14:paraId="39011DBB" w14:textId="77777777" w:rsidR="00310CCC" w:rsidRPr="00717E84" w:rsidRDefault="00310CCC" w:rsidP="00787A9A">
            <w:pPr>
              <w:spacing w:line="360" w:lineRule="auto"/>
              <w:jc w:val="both"/>
              <w:rPr>
                <w:rFonts w:ascii="Arial" w:hAnsi="Arial" w:cs="Arial"/>
              </w:rPr>
            </w:pPr>
            <w:r w:rsidRPr="00717E84">
              <w:rPr>
                <w:rFonts w:ascii="Arial" w:hAnsi="Arial" w:cs="Arial"/>
              </w:rPr>
              <w:t>18,191</w:t>
            </w:r>
          </w:p>
        </w:tc>
        <w:tc>
          <w:tcPr>
            <w:tcW w:w="1206" w:type="pct"/>
          </w:tcPr>
          <w:p w14:paraId="7ADE59C9" w14:textId="77777777" w:rsidR="00310CCC" w:rsidRPr="00717E84" w:rsidRDefault="00310CCC" w:rsidP="00787A9A">
            <w:pPr>
              <w:spacing w:line="360" w:lineRule="auto"/>
              <w:jc w:val="both"/>
              <w:rPr>
                <w:rFonts w:ascii="Arial" w:hAnsi="Arial" w:cs="Arial"/>
              </w:rPr>
            </w:pPr>
            <w:r w:rsidRPr="00717E84">
              <w:rPr>
                <w:rFonts w:ascii="Arial" w:hAnsi="Arial" w:cs="Arial"/>
              </w:rPr>
              <w:t>520</w:t>
            </w:r>
          </w:p>
        </w:tc>
      </w:tr>
      <w:tr w:rsidR="00717E84" w:rsidRPr="00717E84" w14:paraId="7C95B36D" w14:textId="77777777" w:rsidTr="00865762">
        <w:tc>
          <w:tcPr>
            <w:tcW w:w="356" w:type="pct"/>
          </w:tcPr>
          <w:p w14:paraId="6486445A" w14:textId="77777777" w:rsidR="00310CCC" w:rsidRPr="00717E84" w:rsidRDefault="00310CCC" w:rsidP="00787A9A">
            <w:pPr>
              <w:spacing w:line="360" w:lineRule="auto"/>
              <w:jc w:val="both"/>
              <w:rPr>
                <w:rFonts w:ascii="Arial" w:hAnsi="Arial" w:cs="Arial"/>
              </w:rPr>
            </w:pPr>
            <w:r w:rsidRPr="00717E84">
              <w:rPr>
                <w:rFonts w:ascii="Arial" w:hAnsi="Arial" w:cs="Arial"/>
              </w:rPr>
              <w:t>3</w:t>
            </w:r>
          </w:p>
        </w:tc>
        <w:tc>
          <w:tcPr>
            <w:tcW w:w="1931" w:type="pct"/>
          </w:tcPr>
          <w:p w14:paraId="0DF90EA9" w14:textId="77777777" w:rsidR="00310CCC" w:rsidRPr="00717E84" w:rsidRDefault="00310CCC" w:rsidP="00787A9A">
            <w:pPr>
              <w:spacing w:line="360" w:lineRule="auto"/>
              <w:jc w:val="both"/>
              <w:rPr>
                <w:rFonts w:ascii="Arial" w:hAnsi="Arial" w:cs="Arial"/>
              </w:rPr>
            </w:pPr>
            <w:r w:rsidRPr="00717E84">
              <w:rPr>
                <w:rFonts w:ascii="Arial" w:hAnsi="Arial" w:cs="Arial"/>
                <w:shd w:val="clear" w:color="auto" w:fill="FFFFFF"/>
              </w:rPr>
              <w:t xml:space="preserve">Loboi </w:t>
            </w:r>
          </w:p>
        </w:tc>
        <w:tc>
          <w:tcPr>
            <w:tcW w:w="1507" w:type="pct"/>
          </w:tcPr>
          <w:p w14:paraId="26B41455" w14:textId="77777777" w:rsidR="00310CCC" w:rsidRPr="00717E84" w:rsidRDefault="00310CCC" w:rsidP="00787A9A">
            <w:pPr>
              <w:spacing w:line="360" w:lineRule="auto"/>
              <w:jc w:val="both"/>
              <w:rPr>
                <w:rFonts w:ascii="Arial" w:hAnsi="Arial" w:cs="Arial"/>
              </w:rPr>
            </w:pPr>
            <w:r w:rsidRPr="00717E84">
              <w:rPr>
                <w:rFonts w:ascii="Arial" w:hAnsi="Arial" w:cs="Arial"/>
              </w:rPr>
              <w:t>14,685</w:t>
            </w:r>
          </w:p>
        </w:tc>
        <w:tc>
          <w:tcPr>
            <w:tcW w:w="1206" w:type="pct"/>
          </w:tcPr>
          <w:p w14:paraId="657CB76D" w14:textId="77777777" w:rsidR="00310CCC" w:rsidRPr="00717E84" w:rsidRDefault="00310CCC" w:rsidP="00787A9A">
            <w:pPr>
              <w:spacing w:line="360" w:lineRule="auto"/>
              <w:jc w:val="both"/>
              <w:rPr>
                <w:rFonts w:ascii="Arial" w:hAnsi="Arial" w:cs="Arial"/>
              </w:rPr>
            </w:pPr>
            <w:r w:rsidRPr="00717E84">
              <w:rPr>
                <w:rFonts w:ascii="Arial" w:hAnsi="Arial" w:cs="Arial"/>
              </w:rPr>
              <w:t>872</w:t>
            </w:r>
          </w:p>
        </w:tc>
      </w:tr>
      <w:tr w:rsidR="00310CCC" w:rsidRPr="00717E84" w14:paraId="5BBCFBF2" w14:textId="77777777" w:rsidTr="00865762">
        <w:tc>
          <w:tcPr>
            <w:tcW w:w="356" w:type="pct"/>
          </w:tcPr>
          <w:p w14:paraId="16114CD8" w14:textId="77777777" w:rsidR="00310CCC" w:rsidRPr="00717E84" w:rsidRDefault="00310CCC" w:rsidP="00787A9A">
            <w:pPr>
              <w:spacing w:line="360" w:lineRule="auto"/>
              <w:jc w:val="both"/>
              <w:rPr>
                <w:rFonts w:ascii="Arial" w:hAnsi="Arial" w:cs="Arial"/>
              </w:rPr>
            </w:pPr>
          </w:p>
        </w:tc>
        <w:tc>
          <w:tcPr>
            <w:tcW w:w="1931" w:type="pct"/>
          </w:tcPr>
          <w:p w14:paraId="30BDB1D8" w14:textId="77777777" w:rsidR="00310CCC" w:rsidRPr="00717E84" w:rsidRDefault="00310CCC" w:rsidP="00787A9A">
            <w:pPr>
              <w:spacing w:line="360" w:lineRule="auto"/>
              <w:jc w:val="both"/>
              <w:rPr>
                <w:rFonts w:ascii="Arial" w:hAnsi="Arial" w:cs="Arial"/>
                <w:b/>
                <w:shd w:val="clear" w:color="auto" w:fill="FFFFFF"/>
              </w:rPr>
            </w:pPr>
            <w:r w:rsidRPr="00717E84">
              <w:rPr>
                <w:rFonts w:ascii="Arial" w:hAnsi="Arial" w:cs="Arial"/>
                <w:b/>
                <w:shd w:val="clear" w:color="auto" w:fill="FFFFFF"/>
              </w:rPr>
              <w:t xml:space="preserve">Total </w:t>
            </w:r>
          </w:p>
        </w:tc>
        <w:tc>
          <w:tcPr>
            <w:tcW w:w="1507" w:type="pct"/>
          </w:tcPr>
          <w:p w14:paraId="785C67DC" w14:textId="77777777" w:rsidR="00310CCC" w:rsidRPr="00717E84" w:rsidRDefault="00310CCC" w:rsidP="00787A9A">
            <w:pPr>
              <w:spacing w:line="360" w:lineRule="auto"/>
              <w:jc w:val="both"/>
              <w:rPr>
                <w:rFonts w:ascii="Arial" w:hAnsi="Arial" w:cs="Arial"/>
              </w:rPr>
            </w:pPr>
            <w:r w:rsidRPr="00717E84">
              <w:rPr>
                <w:rFonts w:ascii="Arial" w:hAnsi="Arial" w:cs="Arial"/>
              </w:rPr>
              <w:t>51,097</w:t>
            </w:r>
          </w:p>
        </w:tc>
        <w:tc>
          <w:tcPr>
            <w:tcW w:w="1206" w:type="pct"/>
          </w:tcPr>
          <w:p w14:paraId="0C094C33" w14:textId="77777777" w:rsidR="00310CCC" w:rsidRPr="00717E84" w:rsidRDefault="00310CCC" w:rsidP="00787A9A">
            <w:pPr>
              <w:spacing w:line="360" w:lineRule="auto"/>
              <w:jc w:val="both"/>
              <w:rPr>
                <w:rFonts w:ascii="Arial" w:hAnsi="Arial" w:cs="Arial"/>
              </w:rPr>
            </w:pPr>
            <w:r w:rsidRPr="00717E84">
              <w:rPr>
                <w:rFonts w:ascii="Arial" w:hAnsi="Arial" w:cs="Arial"/>
              </w:rPr>
              <w:t>3267</w:t>
            </w:r>
          </w:p>
        </w:tc>
      </w:tr>
    </w:tbl>
    <w:p w14:paraId="7C1A4E53"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 xml:space="preserve">Source: KNBS 2019 &amp; Baringo ICDP 2018-2022 </w:t>
      </w:r>
    </w:p>
    <w:p w14:paraId="183BB712" w14:textId="77777777" w:rsidR="00310CCC" w:rsidRPr="00717E84" w:rsidRDefault="00310CCC" w:rsidP="00787A9A">
      <w:pPr>
        <w:keepNext/>
        <w:spacing w:after="200" w:line="360" w:lineRule="auto"/>
        <w:jc w:val="both"/>
        <w:rPr>
          <w:rFonts w:ascii="Arial" w:hAnsi="Arial" w:cs="Arial"/>
          <w:i/>
          <w:iCs/>
          <w:sz w:val="20"/>
          <w:szCs w:val="20"/>
        </w:rPr>
      </w:pPr>
    </w:p>
    <w:p w14:paraId="45EAFD30" w14:textId="77777777" w:rsidR="00310CCC" w:rsidRPr="00717E84" w:rsidRDefault="00310CCC" w:rsidP="00787A9A">
      <w:pPr>
        <w:keepNext/>
        <w:keepLines/>
        <w:spacing w:before="40" w:after="0" w:line="360" w:lineRule="auto"/>
        <w:jc w:val="both"/>
        <w:outlineLvl w:val="1"/>
        <w:rPr>
          <w:rFonts w:ascii="Arial" w:eastAsiaTheme="majorEastAsia" w:hAnsi="Arial" w:cs="Arial"/>
          <w:b/>
          <w:sz w:val="20"/>
          <w:szCs w:val="20"/>
        </w:rPr>
      </w:pPr>
      <w:r w:rsidRPr="00717E84">
        <w:rPr>
          <w:rFonts w:ascii="Arial" w:eastAsiaTheme="majorEastAsia" w:hAnsi="Arial" w:cs="Arial"/>
          <w:b/>
          <w:sz w:val="20"/>
          <w:szCs w:val="20"/>
        </w:rPr>
        <w:t>Sampling techniques and sample size</w:t>
      </w:r>
    </w:p>
    <w:p w14:paraId="62FFF77F" w14:textId="77777777" w:rsidR="00310CCC" w:rsidRPr="00717E84" w:rsidRDefault="00310CCC" w:rsidP="00787A9A">
      <w:pPr>
        <w:spacing w:line="360" w:lineRule="auto"/>
        <w:jc w:val="both"/>
        <w:rPr>
          <w:rFonts w:ascii="Arial" w:hAnsi="Arial" w:cs="Arial"/>
          <w:b/>
          <w:sz w:val="20"/>
          <w:szCs w:val="20"/>
        </w:rPr>
      </w:pPr>
      <w:bookmarkStart w:id="1" w:name="_Toc194565002"/>
      <w:r w:rsidRPr="00717E84">
        <w:rPr>
          <w:rFonts w:ascii="Arial" w:hAnsi="Arial" w:cs="Arial"/>
          <w:b/>
          <w:sz w:val="20"/>
          <w:szCs w:val="20"/>
        </w:rPr>
        <w:t>Representative Sample</w:t>
      </w:r>
      <w:bookmarkEnd w:id="1"/>
    </w:p>
    <w:p w14:paraId="10C6B3E8"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A sample size is the fraction of the population representing all characteristics of the population members. A representative sample must reflect the size and characteristics of the population. This study targeted a population of 3267 households with a desired probability of confidence i.e. 95% or 99%. (Fisher, 1925; 1954; Yamane, 1967; Krejicie &amp; Morgan, 1970; Cochran, 1963; 1977; Hinkley, 1980; Cohen, 1988). In view of this requirement, the sampling procedure for the sample size was based on the corresponding margin of error (1% or 5%) and probability of precision or confidence (95% or 99%). Most studies in social sciences adopt these criteria. Therefore, this study adopted a probability of precision or confidence of 95% and thus a possibility of error of 0.05%. </w:t>
      </w:r>
    </w:p>
    <w:p w14:paraId="31F08CEB"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Accordingly, the study used Yamane (1967) formula for determination of a sample size in respect to small or finite populations; at 95% probability of confidence and therefore 0.05% </w:t>
      </w:r>
    </w:p>
    <w:p w14:paraId="745AF1B4" w14:textId="77777777" w:rsidR="00310CCC" w:rsidRPr="00717E84" w:rsidRDefault="00310CCC" w:rsidP="00787A9A">
      <w:pPr>
        <w:spacing w:line="360" w:lineRule="auto"/>
        <w:jc w:val="both"/>
        <w:rPr>
          <w:rFonts w:ascii="Arial" w:eastAsia="Arial Unicode MS" w:hAnsi="Arial" w:cs="Arial"/>
          <w:noProof/>
          <w:sz w:val="20"/>
          <w:szCs w:val="20"/>
        </w:rPr>
      </w:pPr>
      <w:r w:rsidRPr="00717E84">
        <w:rPr>
          <w:rFonts w:ascii="Arial" w:hAnsi="Arial" w:cs="Arial"/>
          <w:sz w:val="20"/>
          <w:szCs w:val="20"/>
        </w:rPr>
        <w:lastRenderedPageBreak/>
        <w:t xml:space="preserve">Possibility of error; i.e.   </w:t>
      </w:r>
      <w:r w:rsidRPr="00717E84">
        <w:rPr>
          <w:rFonts w:ascii="Arial" w:eastAsia="Arial Unicode MS" w:hAnsi="Arial" w:cs="Arial"/>
          <w:noProof/>
          <w:sz w:val="20"/>
          <w:szCs w:val="20"/>
        </w:rPr>
        <w:drawing>
          <wp:inline distT="0" distB="0" distL="0" distR="0" wp14:anchorId="111F5999" wp14:editId="7ABCF9E0">
            <wp:extent cx="2219325" cy="762000"/>
            <wp:effectExtent l="0" t="0" r="9525" b="0"/>
            <wp:docPr id="10" name="Picture 10" descr="Description: https://www.statisticshowto.datasciencecentral.com/wp-content/uploads/2018/01/cochra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tatisticshowto.datasciencecentral.com/wp-content/uploads/2018/01/cochran-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inline>
        </w:drawing>
      </w:r>
    </w:p>
    <w:p w14:paraId="5FF77A87"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 xml:space="preserve">Use of this formula and the table by Krejicie &amp; Morgan, (1970) resulted to a required sample size of 351. The table by Krejicie &amp; Morgan, also recommends sample sizes for different population levels at 95% confidence level or an inverse of 0.05 probability error. </w:t>
      </w:r>
    </w:p>
    <w:p w14:paraId="34247BDD" w14:textId="77777777" w:rsidR="00310CCC" w:rsidRPr="00717E84" w:rsidRDefault="00310CCC" w:rsidP="00787A9A">
      <w:pPr>
        <w:spacing w:line="360" w:lineRule="auto"/>
        <w:jc w:val="both"/>
        <w:rPr>
          <w:rFonts w:ascii="Arial" w:hAnsi="Arial" w:cs="Arial"/>
          <w:b/>
          <w:sz w:val="20"/>
          <w:szCs w:val="20"/>
        </w:rPr>
      </w:pPr>
      <w:bookmarkStart w:id="2" w:name="_Toc194565004"/>
    </w:p>
    <w:p w14:paraId="76B0998F"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t>Distribution of Required Sample</w:t>
      </w:r>
      <w:bookmarkEnd w:id="2"/>
      <w:r w:rsidRPr="00717E84">
        <w:rPr>
          <w:rFonts w:ascii="Arial" w:hAnsi="Arial" w:cs="Arial"/>
          <w:b/>
          <w:sz w:val="20"/>
          <w:szCs w:val="20"/>
        </w:rPr>
        <w:t xml:space="preserve"> </w:t>
      </w:r>
    </w:p>
    <w:p w14:paraId="6FFFFFB4"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Determined sample of 351 was distributed to the three (3) locations in proportion to the population as follows;</w:t>
      </w:r>
    </w:p>
    <w:p w14:paraId="4B0186DD" w14:textId="77777777" w:rsidR="00310CCC" w:rsidRPr="00717E84" w:rsidRDefault="00310CCC" w:rsidP="00787A9A">
      <w:pPr>
        <w:spacing w:after="0" w:line="360" w:lineRule="auto"/>
        <w:jc w:val="both"/>
        <w:rPr>
          <w:rFonts w:ascii="Arial" w:hAnsi="Arial" w:cs="Arial"/>
          <w:sz w:val="20"/>
          <w:szCs w:val="20"/>
        </w:rPr>
      </w:pPr>
    </w:p>
    <w:p w14:paraId="149FAA79" w14:textId="77777777" w:rsidR="00310CCC" w:rsidRPr="00717E84" w:rsidRDefault="00310CCC" w:rsidP="00787A9A">
      <w:pPr>
        <w:keepNext/>
        <w:spacing w:after="200" w:line="360" w:lineRule="auto"/>
        <w:jc w:val="both"/>
        <w:rPr>
          <w:rFonts w:ascii="Arial" w:hAnsi="Arial" w:cs="Arial"/>
          <w:b/>
          <w:iCs/>
          <w:sz w:val="20"/>
          <w:szCs w:val="20"/>
        </w:rPr>
      </w:pPr>
      <w:r w:rsidRPr="00717E84">
        <w:rPr>
          <w:rFonts w:ascii="Arial" w:hAnsi="Arial" w:cs="Arial"/>
          <w:b/>
          <w:iCs/>
          <w:sz w:val="20"/>
          <w:szCs w:val="20"/>
        </w:rPr>
        <w:t xml:space="preserve">Table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2</w:t>
      </w:r>
      <w:r w:rsidRPr="00717E84">
        <w:rPr>
          <w:rFonts w:ascii="Arial" w:hAnsi="Arial" w:cs="Arial"/>
          <w:b/>
          <w:iCs/>
          <w:sz w:val="20"/>
          <w:szCs w:val="20"/>
        </w:rPr>
        <w:fldChar w:fldCharType="end"/>
      </w:r>
      <w:r w:rsidRPr="00717E84">
        <w:rPr>
          <w:rFonts w:ascii="Arial" w:hAnsi="Arial" w:cs="Arial"/>
          <w:b/>
          <w:iCs/>
          <w:sz w:val="20"/>
          <w:szCs w:val="20"/>
        </w:rPr>
        <w:t>:  Sample Size</w:t>
      </w:r>
    </w:p>
    <w:tbl>
      <w:tblPr>
        <w:tblW w:w="8820" w:type="dxa"/>
        <w:tblInd w:w="85" w:type="dxa"/>
        <w:tblBorders>
          <w:top w:val="single" w:sz="4" w:space="0" w:color="auto"/>
          <w:bottom w:val="single" w:sz="4" w:space="0" w:color="auto"/>
          <w:insideH w:val="single" w:sz="4" w:space="0" w:color="auto"/>
        </w:tblBorders>
        <w:tblLook w:val="04A0" w:firstRow="1" w:lastRow="0" w:firstColumn="1" w:lastColumn="0" w:noHBand="0" w:noVBand="1"/>
      </w:tblPr>
      <w:tblGrid>
        <w:gridCol w:w="540"/>
        <w:gridCol w:w="2520"/>
        <w:gridCol w:w="2070"/>
        <w:gridCol w:w="1710"/>
        <w:gridCol w:w="1980"/>
      </w:tblGrid>
      <w:tr w:rsidR="00310CCC" w:rsidRPr="00717E84" w14:paraId="74449E1C" w14:textId="77777777" w:rsidTr="00865762">
        <w:trPr>
          <w:trHeight w:val="1079"/>
        </w:trPr>
        <w:tc>
          <w:tcPr>
            <w:tcW w:w="540" w:type="dxa"/>
            <w:shd w:val="clear" w:color="auto" w:fill="auto"/>
            <w:noWrap/>
            <w:vAlign w:val="bottom"/>
            <w:hideMark/>
          </w:tcPr>
          <w:p w14:paraId="4C5BA3CC" w14:textId="77777777" w:rsidR="00310CCC" w:rsidRPr="00717E84" w:rsidRDefault="00310CCC" w:rsidP="00787A9A">
            <w:pPr>
              <w:spacing w:after="0" w:line="360" w:lineRule="auto"/>
              <w:jc w:val="both"/>
              <w:rPr>
                <w:rFonts w:ascii="Arial" w:eastAsia="Times New Roman" w:hAnsi="Arial" w:cs="Arial"/>
                <w:sz w:val="20"/>
                <w:szCs w:val="20"/>
              </w:rPr>
            </w:pPr>
          </w:p>
        </w:tc>
        <w:tc>
          <w:tcPr>
            <w:tcW w:w="2520" w:type="dxa"/>
            <w:shd w:val="clear" w:color="auto" w:fill="auto"/>
            <w:vAlign w:val="center"/>
            <w:hideMark/>
          </w:tcPr>
          <w:p w14:paraId="72A799A8"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Location</w:t>
            </w:r>
          </w:p>
        </w:tc>
        <w:tc>
          <w:tcPr>
            <w:tcW w:w="2070" w:type="dxa"/>
            <w:shd w:val="clear" w:color="auto" w:fill="auto"/>
            <w:vAlign w:val="center"/>
            <w:hideMark/>
          </w:tcPr>
          <w:p w14:paraId="22BEA5FD"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Household</w:t>
            </w:r>
          </w:p>
        </w:tc>
        <w:tc>
          <w:tcPr>
            <w:tcW w:w="1710" w:type="dxa"/>
            <w:shd w:val="clear" w:color="auto" w:fill="auto"/>
            <w:vAlign w:val="center"/>
            <w:hideMark/>
          </w:tcPr>
          <w:p w14:paraId="06F29A61"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Percent</w:t>
            </w:r>
          </w:p>
        </w:tc>
        <w:tc>
          <w:tcPr>
            <w:tcW w:w="1980" w:type="dxa"/>
            <w:shd w:val="clear" w:color="auto" w:fill="auto"/>
            <w:noWrap/>
            <w:vAlign w:val="bottom"/>
            <w:hideMark/>
          </w:tcPr>
          <w:p w14:paraId="241928F2"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Required Sample</w:t>
            </w:r>
          </w:p>
        </w:tc>
      </w:tr>
      <w:tr w:rsidR="00310CCC" w:rsidRPr="00717E84" w14:paraId="2C347857" w14:textId="77777777" w:rsidTr="00865762">
        <w:trPr>
          <w:trHeight w:val="300"/>
        </w:trPr>
        <w:tc>
          <w:tcPr>
            <w:tcW w:w="540" w:type="dxa"/>
            <w:shd w:val="clear" w:color="auto" w:fill="auto"/>
            <w:noWrap/>
            <w:vAlign w:val="bottom"/>
            <w:hideMark/>
          </w:tcPr>
          <w:p w14:paraId="07727BFB"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4E0AFD90"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Emining</w:t>
            </w:r>
          </w:p>
        </w:tc>
        <w:tc>
          <w:tcPr>
            <w:tcW w:w="2070" w:type="dxa"/>
          </w:tcPr>
          <w:p w14:paraId="16AE4BB1"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1875</w:t>
            </w:r>
          </w:p>
        </w:tc>
        <w:tc>
          <w:tcPr>
            <w:tcW w:w="1710" w:type="dxa"/>
            <w:hideMark/>
          </w:tcPr>
          <w:p w14:paraId="379A78A1"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57%</w:t>
            </w:r>
          </w:p>
        </w:tc>
        <w:tc>
          <w:tcPr>
            <w:tcW w:w="1980" w:type="dxa"/>
            <w:shd w:val="clear" w:color="auto" w:fill="auto"/>
            <w:noWrap/>
            <w:vAlign w:val="bottom"/>
            <w:hideMark/>
          </w:tcPr>
          <w:p w14:paraId="3C127C39"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hAnsi="Arial" w:cs="Arial"/>
                <w:sz w:val="20"/>
                <w:szCs w:val="20"/>
              </w:rPr>
              <w:t>200</w:t>
            </w:r>
          </w:p>
        </w:tc>
      </w:tr>
      <w:tr w:rsidR="00310CCC" w:rsidRPr="00717E84" w14:paraId="24DA2643" w14:textId="77777777" w:rsidTr="00865762">
        <w:trPr>
          <w:trHeight w:val="300"/>
        </w:trPr>
        <w:tc>
          <w:tcPr>
            <w:tcW w:w="540" w:type="dxa"/>
            <w:shd w:val="clear" w:color="auto" w:fill="auto"/>
            <w:noWrap/>
            <w:vAlign w:val="bottom"/>
            <w:hideMark/>
          </w:tcPr>
          <w:p w14:paraId="73F96F14"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43274B6D"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Salabani</w:t>
            </w:r>
          </w:p>
        </w:tc>
        <w:tc>
          <w:tcPr>
            <w:tcW w:w="2070" w:type="dxa"/>
          </w:tcPr>
          <w:p w14:paraId="5585637F"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520</w:t>
            </w:r>
          </w:p>
        </w:tc>
        <w:tc>
          <w:tcPr>
            <w:tcW w:w="1710" w:type="dxa"/>
            <w:hideMark/>
          </w:tcPr>
          <w:p w14:paraId="7946E33D"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16%</w:t>
            </w:r>
          </w:p>
        </w:tc>
        <w:tc>
          <w:tcPr>
            <w:tcW w:w="1980" w:type="dxa"/>
            <w:shd w:val="clear" w:color="auto" w:fill="auto"/>
            <w:noWrap/>
            <w:vAlign w:val="bottom"/>
            <w:hideMark/>
          </w:tcPr>
          <w:p w14:paraId="2F888EC7"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hAnsi="Arial" w:cs="Arial"/>
                <w:sz w:val="20"/>
                <w:szCs w:val="20"/>
              </w:rPr>
              <w:t>56</w:t>
            </w:r>
          </w:p>
        </w:tc>
      </w:tr>
      <w:tr w:rsidR="00717E84" w:rsidRPr="00717E84" w14:paraId="3461E41C" w14:textId="77777777" w:rsidTr="00865762">
        <w:trPr>
          <w:trHeight w:val="350"/>
        </w:trPr>
        <w:tc>
          <w:tcPr>
            <w:tcW w:w="540" w:type="dxa"/>
            <w:shd w:val="clear" w:color="auto" w:fill="auto"/>
            <w:noWrap/>
            <w:vAlign w:val="bottom"/>
            <w:hideMark/>
          </w:tcPr>
          <w:p w14:paraId="5FFA9422" w14:textId="77777777" w:rsidR="00310CCC" w:rsidRPr="00717E84" w:rsidRDefault="00310CCC" w:rsidP="00787A9A">
            <w:pPr>
              <w:numPr>
                <w:ilvl w:val="0"/>
                <w:numId w:val="1"/>
              </w:numPr>
              <w:spacing w:after="0" w:line="360" w:lineRule="auto"/>
              <w:contextualSpacing/>
              <w:jc w:val="both"/>
              <w:rPr>
                <w:rFonts w:ascii="Arial" w:eastAsia="Times New Roman" w:hAnsi="Arial" w:cs="Arial"/>
                <w:sz w:val="20"/>
                <w:szCs w:val="20"/>
              </w:rPr>
            </w:pPr>
          </w:p>
        </w:tc>
        <w:tc>
          <w:tcPr>
            <w:tcW w:w="2520" w:type="dxa"/>
            <w:shd w:val="clear" w:color="auto" w:fill="auto"/>
            <w:vAlign w:val="center"/>
            <w:hideMark/>
          </w:tcPr>
          <w:p w14:paraId="2B11B43E"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eastAsia="Times New Roman" w:hAnsi="Arial" w:cs="Arial"/>
                <w:sz w:val="20"/>
                <w:szCs w:val="20"/>
                <w:lang w:val="en-GB"/>
              </w:rPr>
              <w:t>Loboi</w:t>
            </w:r>
          </w:p>
        </w:tc>
        <w:tc>
          <w:tcPr>
            <w:tcW w:w="2070" w:type="dxa"/>
          </w:tcPr>
          <w:p w14:paraId="613C8AD5"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872</w:t>
            </w:r>
          </w:p>
        </w:tc>
        <w:tc>
          <w:tcPr>
            <w:tcW w:w="1710" w:type="dxa"/>
            <w:hideMark/>
          </w:tcPr>
          <w:p w14:paraId="6AA70530"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27%</w:t>
            </w:r>
          </w:p>
        </w:tc>
        <w:tc>
          <w:tcPr>
            <w:tcW w:w="1980" w:type="dxa"/>
            <w:shd w:val="clear" w:color="auto" w:fill="auto"/>
            <w:noWrap/>
            <w:vAlign w:val="bottom"/>
            <w:hideMark/>
          </w:tcPr>
          <w:p w14:paraId="247EED4A" w14:textId="77777777" w:rsidR="00310CCC" w:rsidRPr="00717E84" w:rsidRDefault="00310CCC" w:rsidP="00787A9A">
            <w:pPr>
              <w:spacing w:after="0" w:line="360" w:lineRule="auto"/>
              <w:jc w:val="both"/>
              <w:rPr>
                <w:rFonts w:ascii="Arial" w:eastAsia="Times New Roman" w:hAnsi="Arial" w:cs="Arial"/>
                <w:sz w:val="20"/>
                <w:szCs w:val="20"/>
              </w:rPr>
            </w:pPr>
            <w:r w:rsidRPr="00717E84">
              <w:rPr>
                <w:rFonts w:ascii="Arial" w:hAnsi="Arial" w:cs="Arial"/>
                <w:sz w:val="20"/>
                <w:szCs w:val="20"/>
              </w:rPr>
              <w:t>103</w:t>
            </w:r>
          </w:p>
        </w:tc>
      </w:tr>
      <w:tr w:rsidR="00310CCC" w:rsidRPr="00717E84" w14:paraId="6C45518E" w14:textId="77777777" w:rsidTr="00865762">
        <w:trPr>
          <w:trHeight w:val="170"/>
        </w:trPr>
        <w:tc>
          <w:tcPr>
            <w:tcW w:w="540" w:type="dxa"/>
            <w:shd w:val="clear" w:color="auto" w:fill="auto"/>
            <w:noWrap/>
            <w:vAlign w:val="bottom"/>
            <w:hideMark/>
          </w:tcPr>
          <w:p w14:paraId="2A78D0CD" w14:textId="77777777" w:rsidR="00310CCC" w:rsidRPr="00717E84" w:rsidRDefault="00310CCC" w:rsidP="00787A9A">
            <w:pPr>
              <w:spacing w:after="0" w:line="360" w:lineRule="auto"/>
              <w:ind w:left="360"/>
              <w:contextualSpacing/>
              <w:jc w:val="both"/>
              <w:rPr>
                <w:rFonts w:ascii="Arial" w:eastAsia="Times New Roman" w:hAnsi="Arial" w:cs="Arial"/>
                <w:sz w:val="20"/>
                <w:szCs w:val="20"/>
              </w:rPr>
            </w:pPr>
          </w:p>
        </w:tc>
        <w:tc>
          <w:tcPr>
            <w:tcW w:w="2520" w:type="dxa"/>
            <w:shd w:val="clear" w:color="auto" w:fill="auto"/>
            <w:vAlign w:val="center"/>
            <w:hideMark/>
          </w:tcPr>
          <w:p w14:paraId="77EF1F03"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Total</w:t>
            </w:r>
          </w:p>
        </w:tc>
        <w:tc>
          <w:tcPr>
            <w:tcW w:w="2070" w:type="dxa"/>
            <w:shd w:val="clear" w:color="auto" w:fill="auto"/>
            <w:vAlign w:val="center"/>
          </w:tcPr>
          <w:p w14:paraId="2B85AE6D"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3267</w:t>
            </w:r>
          </w:p>
        </w:tc>
        <w:tc>
          <w:tcPr>
            <w:tcW w:w="1710" w:type="dxa"/>
            <w:shd w:val="clear" w:color="auto" w:fill="auto"/>
            <w:vAlign w:val="center"/>
            <w:hideMark/>
          </w:tcPr>
          <w:p w14:paraId="42815AA6"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lang w:val="en-GB"/>
              </w:rPr>
              <w:t>100</w:t>
            </w:r>
          </w:p>
        </w:tc>
        <w:tc>
          <w:tcPr>
            <w:tcW w:w="1980" w:type="dxa"/>
            <w:shd w:val="clear" w:color="auto" w:fill="auto"/>
            <w:noWrap/>
            <w:vAlign w:val="bottom"/>
            <w:hideMark/>
          </w:tcPr>
          <w:p w14:paraId="777F5DFB" w14:textId="77777777" w:rsidR="00310CCC" w:rsidRPr="00717E84" w:rsidRDefault="00310CCC" w:rsidP="00787A9A">
            <w:pPr>
              <w:spacing w:after="0" w:line="360" w:lineRule="auto"/>
              <w:jc w:val="both"/>
              <w:rPr>
                <w:rFonts w:ascii="Arial" w:eastAsia="Times New Roman" w:hAnsi="Arial" w:cs="Arial"/>
                <w:b/>
                <w:sz w:val="20"/>
                <w:szCs w:val="20"/>
              </w:rPr>
            </w:pPr>
            <w:r w:rsidRPr="00717E84">
              <w:rPr>
                <w:rFonts w:ascii="Arial" w:eastAsia="Times New Roman" w:hAnsi="Arial" w:cs="Arial"/>
                <w:b/>
                <w:sz w:val="20"/>
                <w:szCs w:val="20"/>
              </w:rPr>
              <w:t>351</w:t>
            </w:r>
          </w:p>
        </w:tc>
      </w:tr>
    </w:tbl>
    <w:p w14:paraId="3A5699AA" w14:textId="77777777" w:rsidR="00310CCC" w:rsidRPr="00717E84" w:rsidRDefault="00310CCC" w:rsidP="00787A9A">
      <w:pPr>
        <w:spacing w:line="360" w:lineRule="auto"/>
        <w:jc w:val="both"/>
        <w:rPr>
          <w:rFonts w:ascii="Arial" w:hAnsi="Arial" w:cs="Arial"/>
          <w:sz w:val="20"/>
          <w:szCs w:val="20"/>
        </w:rPr>
      </w:pPr>
      <w:bookmarkStart w:id="3" w:name="_Toc44530958"/>
      <w:bookmarkStart w:id="4" w:name="_Toc44532623"/>
      <w:bookmarkStart w:id="5" w:name="_Toc194565005"/>
      <w:r w:rsidRPr="00717E84">
        <w:rPr>
          <w:rFonts w:ascii="Arial" w:hAnsi="Arial" w:cs="Arial"/>
          <w:sz w:val="20"/>
          <w:szCs w:val="20"/>
        </w:rPr>
        <w:t xml:space="preserve"> </w:t>
      </w:r>
    </w:p>
    <w:p w14:paraId="2751E9F3"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t>Sampling Method</w:t>
      </w:r>
      <w:bookmarkEnd w:id="3"/>
      <w:bookmarkEnd w:id="4"/>
      <w:bookmarkEnd w:id="5"/>
    </w:p>
    <w:p w14:paraId="0C88C4EE"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t xml:space="preserve">The study drew respective samples from the study location using systematic sampling method. The registers (lists) of the households in the three (3) locations and the distributed required sample formed the sampling framework for the study. Accordingly, the study secured the registers (lists) of the households in the three locations after which systematic sampling was carried-out based on the register (list) in each Location. Required sample drew every Kth (5 cases) until required sample was obtained in each location and added to 351. </w:t>
      </w:r>
    </w:p>
    <w:p w14:paraId="75F79408" w14:textId="77777777" w:rsidR="00717E84" w:rsidRPr="00717E84" w:rsidRDefault="00717E84" w:rsidP="00787A9A">
      <w:pPr>
        <w:spacing w:after="0" w:line="360" w:lineRule="auto"/>
        <w:jc w:val="both"/>
        <w:rPr>
          <w:rFonts w:ascii="Arial" w:hAnsi="Arial" w:cs="Arial"/>
          <w:sz w:val="20"/>
          <w:szCs w:val="20"/>
        </w:rPr>
      </w:pPr>
    </w:p>
    <w:p w14:paraId="35F6F23D" w14:textId="77777777" w:rsidR="00310CCC" w:rsidRPr="00717E84" w:rsidRDefault="00310CCC" w:rsidP="00787A9A">
      <w:pPr>
        <w:spacing w:line="360" w:lineRule="auto"/>
        <w:jc w:val="both"/>
        <w:rPr>
          <w:rFonts w:ascii="Arial" w:hAnsi="Arial" w:cs="Arial"/>
          <w:b/>
          <w:sz w:val="20"/>
          <w:szCs w:val="20"/>
        </w:rPr>
      </w:pPr>
      <w:bookmarkStart w:id="6" w:name="_Toc194565007"/>
      <w:r w:rsidRPr="00717E84">
        <w:rPr>
          <w:rFonts w:ascii="Arial" w:hAnsi="Arial" w:cs="Arial"/>
          <w:b/>
          <w:sz w:val="20"/>
          <w:szCs w:val="20"/>
        </w:rPr>
        <w:t>Research Instruments</w:t>
      </w:r>
      <w:bookmarkEnd w:id="6"/>
      <w:r w:rsidRPr="00717E84">
        <w:rPr>
          <w:rFonts w:ascii="Arial" w:hAnsi="Arial" w:cs="Arial"/>
          <w:b/>
          <w:sz w:val="20"/>
          <w:szCs w:val="20"/>
        </w:rPr>
        <w:t xml:space="preserve"> </w:t>
      </w:r>
    </w:p>
    <w:p w14:paraId="5DB7E766"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The instruments used to collect data was a structured survey questionnaire supplemented by key informant guide and focus group discussion guide</w:t>
      </w:r>
      <w:bookmarkStart w:id="7" w:name="_Toc194565008"/>
      <w:bookmarkStart w:id="8" w:name="_Toc44530960"/>
      <w:bookmarkStart w:id="9" w:name="_Toc44532625"/>
      <w:r w:rsidRPr="00717E84">
        <w:rPr>
          <w:rFonts w:ascii="Arial" w:hAnsi="Arial" w:cs="Arial"/>
          <w:sz w:val="20"/>
          <w:szCs w:val="20"/>
        </w:rPr>
        <w:t>.</w:t>
      </w:r>
      <w:bookmarkEnd w:id="7"/>
      <w:bookmarkEnd w:id="8"/>
      <w:bookmarkEnd w:id="9"/>
    </w:p>
    <w:p w14:paraId="73351AB4" w14:textId="77777777" w:rsidR="00310CCC" w:rsidRPr="00717E84" w:rsidRDefault="00310CCC" w:rsidP="00787A9A">
      <w:pPr>
        <w:spacing w:line="360" w:lineRule="auto"/>
        <w:jc w:val="both"/>
        <w:rPr>
          <w:rFonts w:ascii="Arial" w:hAnsi="Arial" w:cs="Arial"/>
          <w:b/>
          <w:sz w:val="20"/>
          <w:szCs w:val="20"/>
        </w:rPr>
      </w:pPr>
      <w:bookmarkStart w:id="10" w:name="_Toc194565011"/>
      <w:r w:rsidRPr="00717E84">
        <w:rPr>
          <w:rFonts w:ascii="Arial" w:hAnsi="Arial" w:cs="Arial"/>
          <w:b/>
          <w:sz w:val="20"/>
          <w:szCs w:val="20"/>
        </w:rPr>
        <w:t>Incorporating Food security Indicator</w:t>
      </w:r>
      <w:bookmarkEnd w:id="10"/>
      <w:r w:rsidRPr="00717E84">
        <w:rPr>
          <w:rFonts w:ascii="Arial" w:hAnsi="Arial" w:cs="Arial"/>
          <w:b/>
          <w:sz w:val="20"/>
          <w:szCs w:val="20"/>
        </w:rPr>
        <w:t xml:space="preserve"> </w:t>
      </w:r>
    </w:p>
    <w:p w14:paraId="574E65BF" w14:textId="77777777" w:rsidR="00310CCC" w:rsidRPr="00717E84" w:rsidRDefault="00310CCC" w:rsidP="00787A9A">
      <w:pPr>
        <w:spacing w:after="0" w:line="360" w:lineRule="auto"/>
        <w:jc w:val="both"/>
        <w:rPr>
          <w:rFonts w:ascii="Arial" w:hAnsi="Arial" w:cs="Arial"/>
          <w:sz w:val="20"/>
          <w:szCs w:val="20"/>
        </w:rPr>
      </w:pPr>
      <w:r w:rsidRPr="00717E84">
        <w:rPr>
          <w:rFonts w:ascii="Arial" w:hAnsi="Arial" w:cs="Arial"/>
          <w:sz w:val="20"/>
          <w:szCs w:val="20"/>
        </w:rPr>
        <w:lastRenderedPageBreak/>
        <w:t>It has been noted that the Household Food Insecurity and Access Scale (HFIAS), the Household Hunger Scale (HHS), and the Food Insecurity Experience Scale (FIES) have been used as the indicators of the food insecurity (deficiency). Accordingly, adapted structure of the Food Insecurity Experience Scale (FIES) was incor</w:t>
      </w:r>
      <w:bookmarkStart w:id="11" w:name="_Toc194565012"/>
      <w:bookmarkStart w:id="12" w:name="_Toc44530963"/>
      <w:bookmarkStart w:id="13" w:name="_Toc44532628"/>
      <w:r w:rsidRPr="00717E84">
        <w:rPr>
          <w:rFonts w:ascii="Arial" w:hAnsi="Arial" w:cs="Arial"/>
          <w:sz w:val="20"/>
          <w:szCs w:val="20"/>
        </w:rPr>
        <w:t>porated into the questionnaire.</w:t>
      </w:r>
    </w:p>
    <w:p w14:paraId="75A2420D" w14:textId="77777777" w:rsidR="00310CCC" w:rsidRPr="00717E84" w:rsidRDefault="00310CCC" w:rsidP="00787A9A">
      <w:pPr>
        <w:spacing w:after="0" w:line="360" w:lineRule="auto"/>
        <w:jc w:val="both"/>
        <w:rPr>
          <w:rFonts w:ascii="Arial" w:hAnsi="Arial" w:cs="Arial"/>
          <w:sz w:val="20"/>
          <w:szCs w:val="20"/>
        </w:rPr>
      </w:pPr>
    </w:p>
    <w:p w14:paraId="6CCCDB9D" w14:textId="77777777" w:rsidR="00310CCC" w:rsidRPr="00717E84" w:rsidRDefault="00310CCC" w:rsidP="00787A9A">
      <w:pPr>
        <w:spacing w:after="0" w:line="360" w:lineRule="auto"/>
        <w:jc w:val="both"/>
        <w:rPr>
          <w:rFonts w:ascii="Arial" w:hAnsi="Arial" w:cs="Arial"/>
          <w:b/>
          <w:sz w:val="20"/>
          <w:szCs w:val="20"/>
        </w:rPr>
      </w:pPr>
      <w:r w:rsidRPr="00717E84">
        <w:rPr>
          <w:rFonts w:ascii="Arial" w:hAnsi="Arial" w:cs="Arial"/>
          <w:b/>
          <w:sz w:val="20"/>
          <w:szCs w:val="20"/>
        </w:rPr>
        <w:t>Reliability and Validity</w:t>
      </w:r>
      <w:bookmarkEnd w:id="11"/>
      <w:r w:rsidRPr="00717E84">
        <w:rPr>
          <w:rFonts w:ascii="Arial" w:hAnsi="Arial" w:cs="Arial"/>
          <w:b/>
          <w:sz w:val="20"/>
          <w:szCs w:val="20"/>
        </w:rPr>
        <w:t xml:space="preserve"> </w:t>
      </w:r>
      <w:bookmarkEnd w:id="12"/>
      <w:bookmarkEnd w:id="13"/>
    </w:p>
    <w:p w14:paraId="0A120FA6" w14:textId="77777777" w:rsidR="00310CCC" w:rsidRPr="00717E84" w:rsidRDefault="00310CCC" w:rsidP="00787A9A">
      <w:pPr>
        <w:spacing w:line="360" w:lineRule="auto"/>
        <w:jc w:val="both"/>
        <w:rPr>
          <w:rFonts w:ascii="Arial" w:hAnsi="Arial" w:cs="Arial"/>
          <w:sz w:val="20"/>
          <w:szCs w:val="20"/>
        </w:rPr>
      </w:pPr>
      <w:r w:rsidRPr="00717E84">
        <w:rPr>
          <w:rFonts w:ascii="Arial" w:hAnsi="Arial" w:cs="Arial"/>
          <w:sz w:val="20"/>
          <w:szCs w:val="20"/>
        </w:rPr>
        <w:t xml:space="preserve">Issues of omissions, clarity, reliability and validity was addressed through a number of approaches; 1) adoption of well-established data collection instruments, 2) carrying out a pretest of the draft data collection instruments.  A pretest was carried-out among 36 households in in the ASAL location of </w:t>
      </w:r>
      <w:proofErr w:type="spellStart"/>
      <w:r w:rsidRPr="00717E84">
        <w:rPr>
          <w:rFonts w:ascii="Arial" w:hAnsi="Arial" w:cs="Arial"/>
          <w:sz w:val="20"/>
          <w:szCs w:val="20"/>
        </w:rPr>
        <w:t>Lembus</w:t>
      </w:r>
      <w:proofErr w:type="spellEnd"/>
      <w:r w:rsidRPr="00717E84">
        <w:rPr>
          <w:rFonts w:ascii="Arial" w:hAnsi="Arial" w:cs="Arial"/>
          <w:sz w:val="20"/>
          <w:szCs w:val="20"/>
        </w:rPr>
        <w:t xml:space="preserve">- </w:t>
      </w:r>
      <w:proofErr w:type="spellStart"/>
      <w:r w:rsidRPr="00717E84">
        <w:rPr>
          <w:rFonts w:ascii="Arial" w:hAnsi="Arial" w:cs="Arial"/>
          <w:sz w:val="20"/>
          <w:szCs w:val="20"/>
        </w:rPr>
        <w:t>Mogotio</w:t>
      </w:r>
      <w:proofErr w:type="spellEnd"/>
      <w:r w:rsidRPr="00717E84">
        <w:rPr>
          <w:rFonts w:ascii="Arial" w:hAnsi="Arial" w:cs="Arial"/>
          <w:sz w:val="20"/>
          <w:szCs w:val="20"/>
        </w:rPr>
        <w:t xml:space="preserve">.  The purpose of the pretest was to address omissions and greater insight on the issues related to food insecurity, clarity of the questions and responses, reliability and validity. The feedback informed few amendments on the questionnaire to improve the wording of the questions to enhance validity and reliability of the instrument. The study used indicators from authorities in the field namely FAO and IPC to ensure that the instruments measure what it purports to measure. </w:t>
      </w:r>
    </w:p>
    <w:p w14:paraId="71EEFF49" w14:textId="77777777" w:rsidR="00310CCC" w:rsidRPr="00717E84" w:rsidRDefault="00310CCC" w:rsidP="00787A9A">
      <w:pPr>
        <w:spacing w:line="360" w:lineRule="auto"/>
        <w:jc w:val="both"/>
        <w:rPr>
          <w:rFonts w:ascii="Arial" w:hAnsi="Arial" w:cs="Arial"/>
          <w:b/>
          <w:sz w:val="20"/>
          <w:szCs w:val="20"/>
        </w:rPr>
      </w:pPr>
      <w:r w:rsidRPr="00717E84">
        <w:rPr>
          <w:rFonts w:ascii="Arial" w:hAnsi="Arial" w:cs="Arial"/>
          <w:b/>
          <w:sz w:val="20"/>
          <w:szCs w:val="20"/>
        </w:rPr>
        <w:t>Data analysis</w:t>
      </w:r>
    </w:p>
    <w:p w14:paraId="78C48542" w14:textId="77777777" w:rsidR="00310CCC" w:rsidRPr="00717E84" w:rsidRDefault="00310CCC" w:rsidP="00787A9A">
      <w:pPr>
        <w:spacing w:before="160" w:after="0" w:line="360" w:lineRule="auto"/>
        <w:jc w:val="both"/>
        <w:rPr>
          <w:rFonts w:ascii="Arial" w:hAnsi="Arial" w:cs="Arial"/>
          <w:sz w:val="20"/>
          <w:szCs w:val="20"/>
        </w:rPr>
      </w:pPr>
      <w:r w:rsidRPr="00717E84">
        <w:rPr>
          <w:rFonts w:ascii="Arial" w:hAnsi="Arial" w:cs="Arial"/>
          <w:sz w:val="20"/>
          <w:szCs w:val="20"/>
        </w:rPr>
        <w:t>The study used both quantitative and qualitative approaches to analyze data. Thematic analysis and narrative were used to analyze qualitative data. Quantitative approaches used in this study include frequencies, percentage and measures of central tendency,</w:t>
      </w:r>
    </w:p>
    <w:p w14:paraId="26392AFE" w14:textId="77777777" w:rsidR="00310CCC" w:rsidRPr="00717E84" w:rsidRDefault="00787A9A" w:rsidP="00B1355B">
      <w:pPr>
        <w:spacing w:before="160" w:after="0" w:line="360" w:lineRule="auto"/>
        <w:rPr>
          <w:rFonts w:ascii="Arial" w:hAnsi="Arial" w:cs="Arial"/>
          <w:b/>
        </w:rPr>
      </w:pPr>
      <w:r w:rsidRPr="00717E84">
        <w:rPr>
          <w:rFonts w:ascii="Arial" w:hAnsi="Arial" w:cs="Arial"/>
          <w:b/>
        </w:rPr>
        <w:t>RESULTS AND DISCUSSIONS</w:t>
      </w:r>
    </w:p>
    <w:p w14:paraId="7A33090B" w14:textId="77777777" w:rsidR="00310CCC" w:rsidRPr="00717E84" w:rsidRDefault="00DE7D14" w:rsidP="00387248">
      <w:pPr>
        <w:spacing w:line="360" w:lineRule="auto"/>
        <w:rPr>
          <w:rFonts w:ascii="Arial" w:hAnsi="Arial" w:cs="Arial"/>
          <w:b/>
          <w:sz w:val="20"/>
          <w:szCs w:val="20"/>
        </w:rPr>
      </w:pPr>
      <w:r w:rsidRPr="00717E84">
        <w:rPr>
          <w:rFonts w:ascii="Arial" w:hAnsi="Arial" w:cs="Arial"/>
          <w:b/>
          <w:sz w:val="20"/>
          <w:szCs w:val="20"/>
        </w:rPr>
        <w:t>Food Security</w:t>
      </w:r>
    </w:p>
    <w:p w14:paraId="12EEE2BC" w14:textId="77777777" w:rsidR="00387248" w:rsidRPr="00717E84" w:rsidRDefault="00387248" w:rsidP="00387248">
      <w:pPr>
        <w:spacing w:after="0" w:line="360" w:lineRule="auto"/>
        <w:jc w:val="both"/>
        <w:rPr>
          <w:rFonts w:ascii="Arial" w:hAnsi="Arial" w:cs="Arial"/>
          <w:sz w:val="20"/>
          <w:szCs w:val="20"/>
        </w:rPr>
      </w:pPr>
      <w:r w:rsidRPr="00717E84">
        <w:rPr>
          <w:rFonts w:ascii="Arial" w:hAnsi="Arial" w:cs="Arial"/>
          <w:sz w:val="20"/>
          <w:szCs w:val="20"/>
        </w:rPr>
        <w:t xml:space="preserve">Respondents rated the availability of food in their household in the last three years </w:t>
      </w:r>
      <w:r w:rsidRPr="00717E84">
        <w:rPr>
          <w:rFonts w:ascii="Arial" w:eastAsia="Times New Roman" w:hAnsi="Arial" w:cs="Arial"/>
          <w:bCs/>
          <w:sz w:val="20"/>
          <w:szCs w:val="20"/>
        </w:rPr>
        <w:t xml:space="preserve">on a scale of 1-5 Where 1=Always available and 5=severely limited access. The categories were; </w:t>
      </w:r>
      <w:r w:rsidRPr="00717E84">
        <w:rPr>
          <w:rFonts w:ascii="Arial" w:hAnsi="Arial" w:cs="Arial"/>
          <w:sz w:val="20"/>
          <w:szCs w:val="20"/>
        </w:rPr>
        <w:t xml:space="preserve">basic food, required food, </w:t>
      </w:r>
      <w:r w:rsidRPr="00717E84">
        <w:rPr>
          <w:rFonts w:ascii="Arial" w:eastAsia="Times New Roman" w:hAnsi="Arial" w:cs="Arial"/>
          <w:bCs/>
          <w:sz w:val="20"/>
          <w:szCs w:val="20"/>
        </w:rPr>
        <w:t>preferred</w:t>
      </w:r>
      <w:r w:rsidRPr="00717E84">
        <w:rPr>
          <w:rFonts w:ascii="Arial" w:hAnsi="Arial" w:cs="Arial"/>
          <w:sz w:val="20"/>
          <w:szCs w:val="20"/>
        </w:rPr>
        <w:t xml:space="preserve"> food, </w:t>
      </w:r>
      <w:r w:rsidRPr="00717E84">
        <w:rPr>
          <w:rFonts w:ascii="Arial" w:eastAsia="Times New Roman" w:hAnsi="Arial" w:cs="Arial"/>
          <w:bCs/>
          <w:sz w:val="20"/>
          <w:szCs w:val="20"/>
        </w:rPr>
        <w:t>f</w:t>
      </w:r>
      <w:r w:rsidRPr="00717E84">
        <w:rPr>
          <w:rFonts w:ascii="Arial" w:hAnsi="Arial" w:cs="Arial"/>
          <w:sz w:val="20"/>
          <w:szCs w:val="20"/>
        </w:rPr>
        <w:t xml:space="preserve">ood with required nutrition and </w:t>
      </w:r>
      <w:r w:rsidRPr="00717E84">
        <w:rPr>
          <w:rFonts w:ascii="Arial" w:eastAsia="Times New Roman" w:hAnsi="Arial" w:cs="Arial"/>
          <w:bCs/>
          <w:sz w:val="20"/>
          <w:szCs w:val="20"/>
        </w:rPr>
        <w:t>t</w:t>
      </w:r>
      <w:r w:rsidRPr="00717E84">
        <w:rPr>
          <w:rFonts w:ascii="Arial" w:hAnsi="Arial" w:cs="Arial"/>
          <w:sz w:val="20"/>
          <w:szCs w:val="20"/>
        </w:rPr>
        <w:t>raditional food. The results are presented in the table below.</w:t>
      </w:r>
    </w:p>
    <w:p w14:paraId="717D03F6" w14:textId="77777777" w:rsidR="00387248" w:rsidRPr="00717E84" w:rsidRDefault="00387248" w:rsidP="00387248">
      <w:pPr>
        <w:spacing w:line="360" w:lineRule="auto"/>
        <w:rPr>
          <w:rFonts w:ascii="Arial" w:hAnsi="Arial" w:cs="Arial"/>
          <w:sz w:val="20"/>
          <w:szCs w:val="20"/>
        </w:rPr>
      </w:pPr>
      <w:r w:rsidRPr="00717E84">
        <w:rPr>
          <w:rFonts w:ascii="Arial" w:hAnsi="Arial" w:cs="Arial"/>
          <w:sz w:val="20"/>
          <w:szCs w:val="20"/>
        </w:rPr>
        <w:br w:type="page"/>
      </w:r>
    </w:p>
    <w:p w14:paraId="640DE103" w14:textId="77777777" w:rsidR="00387248" w:rsidRPr="00717E84" w:rsidRDefault="00387248" w:rsidP="00387248">
      <w:pPr>
        <w:pStyle w:val="Caption"/>
        <w:keepNext/>
        <w:rPr>
          <w:rFonts w:ascii="Arial" w:hAnsi="Arial" w:cs="Arial"/>
          <w:b/>
          <w:i w:val="0"/>
          <w:color w:val="auto"/>
          <w:sz w:val="20"/>
          <w:szCs w:val="20"/>
        </w:rPr>
      </w:pPr>
      <w:r w:rsidRPr="00717E84">
        <w:rPr>
          <w:rFonts w:ascii="Arial" w:hAnsi="Arial" w:cs="Arial"/>
          <w:b/>
          <w:i w:val="0"/>
          <w:color w:val="auto"/>
          <w:sz w:val="20"/>
          <w:szCs w:val="20"/>
        </w:rPr>
        <w:lastRenderedPageBreak/>
        <w:t xml:space="preserve">Table </w:t>
      </w:r>
      <w:r w:rsidRPr="00717E84">
        <w:rPr>
          <w:rFonts w:ascii="Arial" w:hAnsi="Arial" w:cs="Arial"/>
          <w:b/>
          <w:i w:val="0"/>
          <w:color w:val="auto"/>
          <w:sz w:val="20"/>
          <w:szCs w:val="20"/>
        </w:rPr>
        <w:fldChar w:fldCharType="begin"/>
      </w:r>
      <w:r w:rsidRPr="00717E84">
        <w:rPr>
          <w:rFonts w:ascii="Arial" w:hAnsi="Arial" w:cs="Arial"/>
          <w:b/>
          <w:i w:val="0"/>
          <w:color w:val="auto"/>
          <w:sz w:val="20"/>
          <w:szCs w:val="20"/>
        </w:rPr>
        <w:instrText xml:space="preserve"> SEQ Table \* ARABIC </w:instrText>
      </w:r>
      <w:r w:rsidRPr="00717E84">
        <w:rPr>
          <w:rFonts w:ascii="Arial" w:hAnsi="Arial" w:cs="Arial"/>
          <w:b/>
          <w:i w:val="0"/>
          <w:color w:val="auto"/>
          <w:sz w:val="20"/>
          <w:szCs w:val="20"/>
        </w:rPr>
        <w:fldChar w:fldCharType="separate"/>
      </w:r>
      <w:r w:rsidR="00B1355B" w:rsidRPr="00717E84">
        <w:rPr>
          <w:rFonts w:ascii="Arial" w:hAnsi="Arial" w:cs="Arial"/>
          <w:b/>
          <w:i w:val="0"/>
          <w:noProof/>
          <w:color w:val="auto"/>
          <w:sz w:val="20"/>
          <w:szCs w:val="20"/>
        </w:rPr>
        <w:t>3</w:t>
      </w:r>
      <w:r w:rsidRPr="00717E84">
        <w:rPr>
          <w:rFonts w:ascii="Arial" w:hAnsi="Arial" w:cs="Arial"/>
          <w:b/>
          <w:i w:val="0"/>
          <w:color w:val="auto"/>
          <w:sz w:val="20"/>
          <w:szCs w:val="20"/>
        </w:rPr>
        <w:fldChar w:fldCharType="end"/>
      </w:r>
      <w:r w:rsidRPr="00717E84">
        <w:rPr>
          <w:rFonts w:ascii="Arial" w:hAnsi="Arial" w:cs="Arial"/>
          <w:b/>
          <w:i w:val="0"/>
          <w:color w:val="auto"/>
          <w:sz w:val="20"/>
          <w:szCs w:val="20"/>
        </w:rPr>
        <w:t>:  Availability of Food in the Household</w:t>
      </w:r>
    </w:p>
    <w:tbl>
      <w:tblPr>
        <w:tblW w:w="9270" w:type="dxa"/>
        <w:tblInd w:w="-1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50"/>
        <w:gridCol w:w="8"/>
        <w:gridCol w:w="1342"/>
        <w:gridCol w:w="1170"/>
        <w:gridCol w:w="1350"/>
        <w:gridCol w:w="1170"/>
        <w:gridCol w:w="1080"/>
        <w:gridCol w:w="1062"/>
        <w:gridCol w:w="18"/>
        <w:gridCol w:w="810"/>
        <w:gridCol w:w="810"/>
      </w:tblGrid>
      <w:tr w:rsidR="00387248" w:rsidRPr="00717E84" w14:paraId="787804BF" w14:textId="77777777" w:rsidTr="00865762">
        <w:trPr>
          <w:trHeight w:val="772"/>
        </w:trPr>
        <w:tc>
          <w:tcPr>
            <w:tcW w:w="450" w:type="dxa"/>
            <w:shd w:val="clear" w:color="auto" w:fill="auto"/>
            <w:noWrap/>
            <w:vAlign w:val="bottom"/>
            <w:hideMark/>
          </w:tcPr>
          <w:p w14:paraId="037E189E" w14:textId="77777777" w:rsidR="00387248" w:rsidRPr="00717E84" w:rsidRDefault="00387248" w:rsidP="00387248">
            <w:pPr>
              <w:spacing w:after="0" w:line="360" w:lineRule="auto"/>
              <w:ind w:left="360"/>
              <w:rPr>
                <w:rFonts w:ascii="Arial" w:eastAsia="Times New Roman" w:hAnsi="Arial" w:cs="Arial"/>
                <w:sz w:val="20"/>
                <w:szCs w:val="20"/>
              </w:rPr>
            </w:pPr>
          </w:p>
        </w:tc>
        <w:tc>
          <w:tcPr>
            <w:tcW w:w="1350" w:type="dxa"/>
            <w:gridSpan w:val="2"/>
            <w:shd w:val="clear" w:color="auto" w:fill="auto"/>
            <w:noWrap/>
            <w:vAlign w:val="bottom"/>
            <w:hideMark/>
          </w:tcPr>
          <w:p w14:paraId="178327C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Food availability </w:t>
            </w:r>
          </w:p>
        </w:tc>
        <w:tc>
          <w:tcPr>
            <w:tcW w:w="1170" w:type="dxa"/>
          </w:tcPr>
          <w:p w14:paraId="1D9A2150" w14:textId="77777777" w:rsidR="00387248" w:rsidRPr="00717E84" w:rsidRDefault="00387248" w:rsidP="00387248">
            <w:pPr>
              <w:spacing w:after="0" w:line="360" w:lineRule="auto"/>
              <w:rPr>
                <w:rFonts w:ascii="Arial" w:eastAsia="Times New Roman" w:hAnsi="Arial" w:cs="Arial"/>
                <w:sz w:val="20"/>
                <w:szCs w:val="20"/>
              </w:rPr>
            </w:pPr>
          </w:p>
          <w:p w14:paraId="3CFCC4F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w:t>
            </w:r>
          </w:p>
          <w:p w14:paraId="481E1053" w14:textId="77777777" w:rsidR="00387248" w:rsidRPr="00717E84" w:rsidRDefault="00387248" w:rsidP="00387248">
            <w:pPr>
              <w:spacing w:after="0" w:line="360" w:lineRule="auto"/>
              <w:rPr>
                <w:rFonts w:ascii="Arial" w:eastAsia="Times New Roman" w:hAnsi="Arial" w:cs="Arial"/>
                <w:sz w:val="20"/>
                <w:szCs w:val="20"/>
              </w:rPr>
            </w:pPr>
          </w:p>
          <w:p w14:paraId="44652801" w14:textId="77777777" w:rsidR="00387248" w:rsidRPr="00717E84" w:rsidRDefault="00387248" w:rsidP="00387248">
            <w:pPr>
              <w:spacing w:after="0" w:line="360" w:lineRule="auto"/>
              <w:rPr>
                <w:rFonts w:ascii="Arial" w:eastAsia="Times New Roman" w:hAnsi="Arial" w:cs="Arial"/>
                <w:sz w:val="20"/>
                <w:szCs w:val="20"/>
              </w:rPr>
            </w:pPr>
          </w:p>
          <w:p w14:paraId="77BC7EC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1</w:t>
            </w:r>
          </w:p>
          <w:p w14:paraId="1557D4D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Always available</w:t>
            </w:r>
          </w:p>
        </w:tc>
        <w:tc>
          <w:tcPr>
            <w:tcW w:w="1350" w:type="dxa"/>
            <w:shd w:val="clear" w:color="auto" w:fill="auto"/>
            <w:noWrap/>
            <w:vAlign w:val="bottom"/>
            <w:hideMark/>
          </w:tcPr>
          <w:p w14:paraId="658DC37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 Mildly Limited availability</w:t>
            </w:r>
          </w:p>
        </w:tc>
        <w:tc>
          <w:tcPr>
            <w:tcW w:w="1170" w:type="dxa"/>
            <w:shd w:val="clear" w:color="auto" w:fill="auto"/>
            <w:noWrap/>
            <w:vAlign w:val="bottom"/>
            <w:hideMark/>
          </w:tcPr>
          <w:p w14:paraId="0A910B1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3</w:t>
            </w:r>
          </w:p>
          <w:p w14:paraId="79626CA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Moderately limited availability</w:t>
            </w:r>
          </w:p>
        </w:tc>
        <w:tc>
          <w:tcPr>
            <w:tcW w:w="1080" w:type="dxa"/>
            <w:shd w:val="clear" w:color="auto" w:fill="auto"/>
            <w:noWrap/>
            <w:vAlign w:val="bottom"/>
            <w:hideMark/>
          </w:tcPr>
          <w:p w14:paraId="4FEF4EEF"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4</w:t>
            </w:r>
          </w:p>
          <w:p w14:paraId="2AB401DD"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Extensively limited availability</w:t>
            </w:r>
          </w:p>
        </w:tc>
        <w:tc>
          <w:tcPr>
            <w:tcW w:w="1062" w:type="dxa"/>
            <w:shd w:val="clear" w:color="auto" w:fill="auto"/>
            <w:noWrap/>
            <w:vAlign w:val="bottom"/>
            <w:hideMark/>
          </w:tcPr>
          <w:p w14:paraId="56B8495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5</w:t>
            </w:r>
          </w:p>
          <w:p w14:paraId="76E3329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Severely limited access (not available)</w:t>
            </w:r>
          </w:p>
        </w:tc>
        <w:tc>
          <w:tcPr>
            <w:tcW w:w="828" w:type="dxa"/>
            <w:gridSpan w:val="2"/>
          </w:tcPr>
          <w:p w14:paraId="0519122B" w14:textId="77777777" w:rsidR="00387248" w:rsidRPr="00717E84" w:rsidRDefault="00387248" w:rsidP="00387248">
            <w:pPr>
              <w:spacing w:after="0" w:line="360" w:lineRule="auto"/>
              <w:rPr>
                <w:rFonts w:ascii="Arial" w:eastAsia="Times New Roman" w:hAnsi="Arial" w:cs="Arial"/>
                <w:sz w:val="20"/>
                <w:szCs w:val="20"/>
              </w:rPr>
            </w:pPr>
          </w:p>
          <w:p w14:paraId="2DDAB564" w14:textId="77777777" w:rsidR="00387248" w:rsidRPr="00717E84" w:rsidRDefault="00387248" w:rsidP="00387248">
            <w:pPr>
              <w:spacing w:after="0" w:line="360" w:lineRule="auto"/>
              <w:rPr>
                <w:rFonts w:ascii="Arial" w:eastAsia="Times New Roman" w:hAnsi="Arial" w:cs="Arial"/>
                <w:sz w:val="20"/>
                <w:szCs w:val="20"/>
              </w:rPr>
            </w:pPr>
          </w:p>
          <w:p w14:paraId="3A6D98E4" w14:textId="77777777" w:rsidR="00387248" w:rsidRPr="00717E84" w:rsidRDefault="00387248" w:rsidP="00387248">
            <w:pPr>
              <w:spacing w:after="0" w:line="360" w:lineRule="auto"/>
              <w:rPr>
                <w:rFonts w:ascii="Arial" w:eastAsia="Times New Roman" w:hAnsi="Arial" w:cs="Arial"/>
                <w:sz w:val="20"/>
                <w:szCs w:val="20"/>
              </w:rPr>
            </w:pPr>
          </w:p>
          <w:p w14:paraId="198F3B52" w14:textId="77777777" w:rsidR="00387248" w:rsidRPr="00717E84" w:rsidRDefault="00387248" w:rsidP="00387248">
            <w:pPr>
              <w:spacing w:after="0" w:line="360" w:lineRule="auto"/>
              <w:rPr>
                <w:rFonts w:ascii="Arial" w:eastAsia="Times New Roman" w:hAnsi="Arial" w:cs="Arial"/>
                <w:sz w:val="20"/>
                <w:szCs w:val="20"/>
              </w:rPr>
            </w:pPr>
          </w:p>
          <w:p w14:paraId="26E3801F" w14:textId="77777777" w:rsidR="00387248" w:rsidRPr="00717E84" w:rsidRDefault="00387248" w:rsidP="00387248">
            <w:pPr>
              <w:spacing w:after="0" w:line="360" w:lineRule="auto"/>
              <w:rPr>
                <w:rFonts w:ascii="Arial" w:eastAsia="Times New Roman" w:hAnsi="Arial" w:cs="Arial"/>
                <w:sz w:val="20"/>
                <w:szCs w:val="20"/>
              </w:rPr>
            </w:pPr>
          </w:p>
          <w:p w14:paraId="00B6FC1C" w14:textId="77777777" w:rsidR="00387248" w:rsidRPr="00717E84" w:rsidRDefault="00387248" w:rsidP="00387248">
            <w:pPr>
              <w:spacing w:after="0" w:line="360" w:lineRule="auto"/>
              <w:rPr>
                <w:rFonts w:ascii="Arial" w:eastAsia="Times New Roman" w:hAnsi="Arial" w:cs="Arial"/>
                <w:sz w:val="20"/>
                <w:szCs w:val="20"/>
              </w:rPr>
            </w:pPr>
          </w:p>
          <w:p w14:paraId="06F25F4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Total</w:t>
            </w:r>
          </w:p>
        </w:tc>
        <w:tc>
          <w:tcPr>
            <w:tcW w:w="810" w:type="dxa"/>
          </w:tcPr>
          <w:p w14:paraId="1B3E7EAA" w14:textId="77777777" w:rsidR="00387248" w:rsidRPr="00717E84" w:rsidRDefault="00387248" w:rsidP="00387248">
            <w:pPr>
              <w:spacing w:after="0" w:line="360" w:lineRule="auto"/>
              <w:rPr>
                <w:rFonts w:ascii="Arial" w:eastAsia="Times New Roman" w:hAnsi="Arial" w:cs="Arial"/>
                <w:sz w:val="20"/>
                <w:szCs w:val="20"/>
              </w:rPr>
            </w:pPr>
          </w:p>
          <w:p w14:paraId="478E0A80" w14:textId="77777777" w:rsidR="00387248" w:rsidRPr="00717E84" w:rsidRDefault="00387248" w:rsidP="00387248">
            <w:pPr>
              <w:spacing w:after="0" w:line="360" w:lineRule="auto"/>
              <w:rPr>
                <w:rFonts w:ascii="Arial" w:eastAsia="Times New Roman" w:hAnsi="Arial" w:cs="Arial"/>
                <w:sz w:val="20"/>
                <w:szCs w:val="20"/>
              </w:rPr>
            </w:pPr>
          </w:p>
          <w:p w14:paraId="2F359E50" w14:textId="77777777" w:rsidR="00387248" w:rsidRPr="00717E84" w:rsidRDefault="00387248" w:rsidP="00387248">
            <w:pPr>
              <w:spacing w:after="0" w:line="360" w:lineRule="auto"/>
              <w:rPr>
                <w:rFonts w:ascii="Arial" w:eastAsia="Times New Roman" w:hAnsi="Arial" w:cs="Arial"/>
                <w:sz w:val="20"/>
                <w:szCs w:val="20"/>
              </w:rPr>
            </w:pPr>
          </w:p>
          <w:p w14:paraId="37074213" w14:textId="77777777" w:rsidR="00387248" w:rsidRPr="00717E84" w:rsidRDefault="00387248" w:rsidP="00387248">
            <w:pPr>
              <w:spacing w:after="0" w:line="360" w:lineRule="auto"/>
              <w:rPr>
                <w:rFonts w:ascii="Arial" w:eastAsia="Times New Roman" w:hAnsi="Arial" w:cs="Arial"/>
                <w:sz w:val="20"/>
                <w:szCs w:val="20"/>
              </w:rPr>
            </w:pPr>
          </w:p>
          <w:p w14:paraId="2C7E92AB" w14:textId="77777777" w:rsidR="00387248" w:rsidRPr="00717E84" w:rsidRDefault="00387248" w:rsidP="00387248">
            <w:pPr>
              <w:spacing w:after="0" w:line="360" w:lineRule="auto"/>
              <w:rPr>
                <w:rFonts w:ascii="Arial" w:eastAsia="Times New Roman" w:hAnsi="Arial" w:cs="Arial"/>
                <w:sz w:val="20"/>
                <w:szCs w:val="20"/>
              </w:rPr>
            </w:pPr>
          </w:p>
          <w:p w14:paraId="0ECD73B4" w14:textId="77777777" w:rsidR="00387248" w:rsidRPr="00717E84" w:rsidRDefault="00387248" w:rsidP="00387248">
            <w:pPr>
              <w:spacing w:after="0" w:line="360" w:lineRule="auto"/>
              <w:rPr>
                <w:rFonts w:ascii="Arial" w:eastAsia="Times New Roman" w:hAnsi="Arial" w:cs="Arial"/>
                <w:sz w:val="20"/>
                <w:szCs w:val="20"/>
              </w:rPr>
            </w:pPr>
          </w:p>
          <w:p w14:paraId="7ADC821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Mean</w:t>
            </w:r>
          </w:p>
        </w:tc>
      </w:tr>
      <w:tr w:rsidR="00387248" w:rsidRPr="00717E84" w14:paraId="7E1E29A6" w14:textId="77777777" w:rsidTr="00865762">
        <w:trPr>
          <w:trHeight w:val="398"/>
        </w:trPr>
        <w:tc>
          <w:tcPr>
            <w:tcW w:w="458" w:type="dxa"/>
            <w:gridSpan w:val="2"/>
            <w:shd w:val="clear" w:color="auto" w:fill="auto"/>
            <w:noWrap/>
            <w:vAlign w:val="bottom"/>
          </w:tcPr>
          <w:p w14:paraId="2F5B036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1</w:t>
            </w:r>
          </w:p>
        </w:tc>
        <w:tc>
          <w:tcPr>
            <w:tcW w:w="1342" w:type="dxa"/>
            <w:shd w:val="clear" w:color="auto" w:fill="auto"/>
            <w:noWrap/>
            <w:vAlign w:val="bottom"/>
          </w:tcPr>
          <w:p w14:paraId="519E758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Basic food  </w:t>
            </w:r>
          </w:p>
        </w:tc>
        <w:tc>
          <w:tcPr>
            <w:tcW w:w="1170" w:type="dxa"/>
          </w:tcPr>
          <w:p w14:paraId="470FF0EB" w14:textId="77777777" w:rsidR="00387248" w:rsidRPr="00717E84" w:rsidRDefault="00387248" w:rsidP="00387248">
            <w:pPr>
              <w:spacing w:after="0" w:line="360" w:lineRule="auto"/>
              <w:rPr>
                <w:rFonts w:ascii="Arial" w:eastAsia="Times New Roman" w:hAnsi="Arial" w:cs="Arial"/>
                <w:sz w:val="20"/>
                <w:szCs w:val="20"/>
              </w:rPr>
            </w:pPr>
          </w:p>
          <w:p w14:paraId="499A53A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16.5</w:t>
            </w:r>
          </w:p>
        </w:tc>
        <w:tc>
          <w:tcPr>
            <w:tcW w:w="1350" w:type="dxa"/>
            <w:shd w:val="clear" w:color="auto" w:fill="auto"/>
            <w:noWrap/>
            <w:vAlign w:val="bottom"/>
            <w:hideMark/>
          </w:tcPr>
          <w:p w14:paraId="4087A67A"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27.6</w:t>
            </w:r>
          </w:p>
        </w:tc>
        <w:tc>
          <w:tcPr>
            <w:tcW w:w="1170" w:type="dxa"/>
            <w:shd w:val="clear" w:color="auto" w:fill="auto"/>
            <w:noWrap/>
            <w:vAlign w:val="bottom"/>
            <w:hideMark/>
          </w:tcPr>
          <w:p w14:paraId="2F0A5F60"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21.9</w:t>
            </w:r>
          </w:p>
        </w:tc>
        <w:tc>
          <w:tcPr>
            <w:tcW w:w="1080" w:type="dxa"/>
            <w:shd w:val="clear" w:color="auto" w:fill="auto"/>
            <w:noWrap/>
            <w:vAlign w:val="bottom"/>
            <w:hideMark/>
          </w:tcPr>
          <w:p w14:paraId="3BF9C38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27.6</w:t>
            </w:r>
          </w:p>
        </w:tc>
        <w:tc>
          <w:tcPr>
            <w:tcW w:w="1080" w:type="dxa"/>
            <w:gridSpan w:val="2"/>
            <w:shd w:val="clear" w:color="auto" w:fill="auto"/>
            <w:noWrap/>
            <w:vAlign w:val="bottom"/>
            <w:hideMark/>
          </w:tcPr>
          <w:p w14:paraId="77CF3A8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6.4</w:t>
            </w:r>
          </w:p>
        </w:tc>
        <w:tc>
          <w:tcPr>
            <w:tcW w:w="810" w:type="dxa"/>
          </w:tcPr>
          <w:p w14:paraId="640646F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5FDDEC84" w14:textId="77777777" w:rsidR="00387248" w:rsidRPr="00717E84" w:rsidRDefault="00387248" w:rsidP="00387248">
            <w:pPr>
              <w:spacing w:after="0" w:line="360" w:lineRule="auto"/>
              <w:rPr>
                <w:rFonts w:ascii="Arial" w:eastAsia="Times New Roman" w:hAnsi="Arial" w:cs="Arial"/>
                <w:sz w:val="20"/>
                <w:szCs w:val="20"/>
              </w:rPr>
            </w:pPr>
          </w:p>
          <w:p w14:paraId="5FC75BE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2.8</w:t>
            </w:r>
          </w:p>
        </w:tc>
      </w:tr>
      <w:tr w:rsidR="00387248" w:rsidRPr="00717E84" w14:paraId="4A18918C" w14:textId="77777777" w:rsidTr="00865762">
        <w:trPr>
          <w:trHeight w:val="283"/>
        </w:trPr>
        <w:tc>
          <w:tcPr>
            <w:tcW w:w="458" w:type="dxa"/>
            <w:gridSpan w:val="2"/>
            <w:shd w:val="clear" w:color="auto" w:fill="auto"/>
            <w:noWrap/>
            <w:vAlign w:val="bottom"/>
          </w:tcPr>
          <w:p w14:paraId="6630B8F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2</w:t>
            </w:r>
          </w:p>
        </w:tc>
        <w:tc>
          <w:tcPr>
            <w:tcW w:w="1342" w:type="dxa"/>
            <w:shd w:val="clear" w:color="auto" w:fill="auto"/>
            <w:noWrap/>
            <w:vAlign w:val="bottom"/>
          </w:tcPr>
          <w:p w14:paraId="7635D37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Required food </w:t>
            </w:r>
          </w:p>
        </w:tc>
        <w:tc>
          <w:tcPr>
            <w:tcW w:w="1170" w:type="dxa"/>
          </w:tcPr>
          <w:p w14:paraId="09FF8635" w14:textId="77777777" w:rsidR="00387248" w:rsidRPr="00717E84" w:rsidRDefault="00387248" w:rsidP="00387248">
            <w:pPr>
              <w:spacing w:after="0" w:line="360" w:lineRule="auto"/>
              <w:rPr>
                <w:rFonts w:ascii="Arial" w:eastAsia="Times New Roman" w:hAnsi="Arial" w:cs="Arial"/>
                <w:sz w:val="20"/>
                <w:szCs w:val="20"/>
              </w:rPr>
            </w:pPr>
          </w:p>
          <w:p w14:paraId="2ACC556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9.4</w:t>
            </w:r>
          </w:p>
        </w:tc>
        <w:tc>
          <w:tcPr>
            <w:tcW w:w="1350" w:type="dxa"/>
            <w:shd w:val="clear" w:color="auto" w:fill="auto"/>
            <w:noWrap/>
            <w:vAlign w:val="bottom"/>
            <w:hideMark/>
          </w:tcPr>
          <w:p w14:paraId="7BF61CF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16.2</w:t>
            </w:r>
          </w:p>
        </w:tc>
        <w:tc>
          <w:tcPr>
            <w:tcW w:w="1170" w:type="dxa"/>
            <w:shd w:val="clear" w:color="auto" w:fill="auto"/>
            <w:noWrap/>
            <w:vAlign w:val="bottom"/>
            <w:hideMark/>
          </w:tcPr>
          <w:p w14:paraId="2BC174C3"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28.5</w:t>
            </w:r>
          </w:p>
        </w:tc>
        <w:tc>
          <w:tcPr>
            <w:tcW w:w="1080" w:type="dxa"/>
            <w:shd w:val="clear" w:color="auto" w:fill="auto"/>
            <w:noWrap/>
            <w:vAlign w:val="bottom"/>
            <w:hideMark/>
          </w:tcPr>
          <w:p w14:paraId="37A938A1"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35.9</w:t>
            </w:r>
          </w:p>
        </w:tc>
        <w:tc>
          <w:tcPr>
            <w:tcW w:w="1080" w:type="dxa"/>
            <w:gridSpan w:val="2"/>
            <w:shd w:val="clear" w:color="auto" w:fill="auto"/>
            <w:noWrap/>
            <w:vAlign w:val="bottom"/>
            <w:hideMark/>
          </w:tcPr>
          <w:p w14:paraId="71EE3F85"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w:t>
            </w:r>
          </w:p>
        </w:tc>
        <w:tc>
          <w:tcPr>
            <w:tcW w:w="810" w:type="dxa"/>
          </w:tcPr>
          <w:p w14:paraId="5C07B2A6"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2E5D6259" w14:textId="77777777" w:rsidR="00387248" w:rsidRPr="00717E84" w:rsidRDefault="00387248" w:rsidP="00387248">
            <w:pPr>
              <w:spacing w:after="0" w:line="360" w:lineRule="auto"/>
              <w:rPr>
                <w:rFonts w:ascii="Arial" w:eastAsia="Times New Roman" w:hAnsi="Arial" w:cs="Arial"/>
                <w:sz w:val="20"/>
                <w:szCs w:val="20"/>
              </w:rPr>
            </w:pPr>
          </w:p>
          <w:p w14:paraId="4F92B43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3.2</w:t>
            </w:r>
          </w:p>
        </w:tc>
      </w:tr>
      <w:tr w:rsidR="00387248" w:rsidRPr="00717E84" w14:paraId="7C3201A8" w14:textId="77777777" w:rsidTr="00865762">
        <w:trPr>
          <w:trHeight w:val="283"/>
        </w:trPr>
        <w:tc>
          <w:tcPr>
            <w:tcW w:w="458" w:type="dxa"/>
            <w:gridSpan w:val="2"/>
            <w:shd w:val="clear" w:color="auto" w:fill="auto"/>
            <w:noWrap/>
            <w:vAlign w:val="bottom"/>
          </w:tcPr>
          <w:p w14:paraId="2B949375"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3</w:t>
            </w:r>
          </w:p>
        </w:tc>
        <w:tc>
          <w:tcPr>
            <w:tcW w:w="1342" w:type="dxa"/>
            <w:shd w:val="clear" w:color="auto" w:fill="auto"/>
            <w:noWrap/>
            <w:vAlign w:val="bottom"/>
            <w:hideMark/>
          </w:tcPr>
          <w:p w14:paraId="7DE9C30C"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Preferred food </w:t>
            </w:r>
          </w:p>
        </w:tc>
        <w:tc>
          <w:tcPr>
            <w:tcW w:w="1170" w:type="dxa"/>
          </w:tcPr>
          <w:p w14:paraId="0BEC9182" w14:textId="77777777" w:rsidR="00387248" w:rsidRPr="00717E84" w:rsidRDefault="00387248" w:rsidP="00387248">
            <w:pPr>
              <w:spacing w:after="0" w:line="360" w:lineRule="auto"/>
              <w:rPr>
                <w:rFonts w:ascii="Arial" w:eastAsia="Times New Roman" w:hAnsi="Arial" w:cs="Arial"/>
                <w:sz w:val="20"/>
                <w:szCs w:val="20"/>
              </w:rPr>
            </w:pPr>
          </w:p>
          <w:p w14:paraId="0D96DC4E"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4.5</w:t>
            </w:r>
          </w:p>
        </w:tc>
        <w:tc>
          <w:tcPr>
            <w:tcW w:w="1350" w:type="dxa"/>
            <w:shd w:val="clear" w:color="auto" w:fill="auto"/>
            <w:noWrap/>
            <w:vAlign w:val="bottom"/>
            <w:hideMark/>
          </w:tcPr>
          <w:p w14:paraId="6F8E5906"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14.5</w:t>
            </w:r>
          </w:p>
        </w:tc>
        <w:tc>
          <w:tcPr>
            <w:tcW w:w="1170" w:type="dxa"/>
            <w:shd w:val="clear" w:color="auto" w:fill="auto"/>
            <w:noWrap/>
            <w:vAlign w:val="bottom"/>
            <w:hideMark/>
          </w:tcPr>
          <w:p w14:paraId="42FA405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27.9</w:t>
            </w:r>
          </w:p>
        </w:tc>
        <w:tc>
          <w:tcPr>
            <w:tcW w:w="1080" w:type="dxa"/>
            <w:shd w:val="clear" w:color="auto" w:fill="auto"/>
            <w:noWrap/>
            <w:vAlign w:val="bottom"/>
            <w:hideMark/>
          </w:tcPr>
          <w:p w14:paraId="1582A7D1"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31.9</w:t>
            </w:r>
          </w:p>
        </w:tc>
        <w:tc>
          <w:tcPr>
            <w:tcW w:w="1080" w:type="dxa"/>
            <w:gridSpan w:val="2"/>
            <w:shd w:val="clear" w:color="auto" w:fill="auto"/>
            <w:noWrap/>
            <w:vAlign w:val="bottom"/>
            <w:hideMark/>
          </w:tcPr>
          <w:p w14:paraId="506CB37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21.2</w:t>
            </w:r>
          </w:p>
        </w:tc>
        <w:tc>
          <w:tcPr>
            <w:tcW w:w="810" w:type="dxa"/>
          </w:tcPr>
          <w:p w14:paraId="752E0BC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02870E44" w14:textId="77777777" w:rsidR="00387248" w:rsidRPr="00717E84" w:rsidRDefault="00387248" w:rsidP="00387248">
            <w:pPr>
              <w:spacing w:after="0" w:line="360" w:lineRule="auto"/>
              <w:rPr>
                <w:rFonts w:ascii="Arial" w:eastAsia="Times New Roman" w:hAnsi="Arial" w:cs="Arial"/>
                <w:sz w:val="20"/>
                <w:szCs w:val="20"/>
              </w:rPr>
            </w:pPr>
          </w:p>
          <w:p w14:paraId="123AFE14"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3.2</w:t>
            </w:r>
          </w:p>
        </w:tc>
      </w:tr>
      <w:tr w:rsidR="00387248" w:rsidRPr="00717E84" w14:paraId="666424D1" w14:textId="77777777" w:rsidTr="00865762">
        <w:trPr>
          <w:trHeight w:val="283"/>
        </w:trPr>
        <w:tc>
          <w:tcPr>
            <w:tcW w:w="458" w:type="dxa"/>
            <w:gridSpan w:val="2"/>
            <w:shd w:val="clear" w:color="auto" w:fill="auto"/>
            <w:noWrap/>
            <w:vAlign w:val="bottom"/>
            <w:hideMark/>
          </w:tcPr>
          <w:p w14:paraId="25768A4F"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 4</w:t>
            </w:r>
          </w:p>
        </w:tc>
        <w:tc>
          <w:tcPr>
            <w:tcW w:w="1342" w:type="dxa"/>
            <w:shd w:val="clear" w:color="auto" w:fill="auto"/>
            <w:noWrap/>
            <w:vAlign w:val="bottom"/>
            <w:hideMark/>
          </w:tcPr>
          <w:p w14:paraId="4FA4D15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 xml:space="preserve">Food with required nutrition </w:t>
            </w:r>
          </w:p>
        </w:tc>
        <w:tc>
          <w:tcPr>
            <w:tcW w:w="1170" w:type="dxa"/>
          </w:tcPr>
          <w:p w14:paraId="00FFCBE1" w14:textId="77777777" w:rsidR="00387248" w:rsidRPr="00717E84" w:rsidRDefault="00387248" w:rsidP="00387248">
            <w:pPr>
              <w:spacing w:after="0" w:line="360" w:lineRule="auto"/>
              <w:rPr>
                <w:rFonts w:ascii="Arial" w:eastAsia="Times New Roman" w:hAnsi="Arial" w:cs="Arial"/>
                <w:sz w:val="20"/>
                <w:szCs w:val="20"/>
              </w:rPr>
            </w:pPr>
          </w:p>
          <w:p w14:paraId="703D1EF9" w14:textId="77777777" w:rsidR="00387248" w:rsidRPr="00717E84" w:rsidRDefault="00387248" w:rsidP="00387248">
            <w:pPr>
              <w:spacing w:after="0" w:line="360" w:lineRule="auto"/>
              <w:rPr>
                <w:rFonts w:ascii="Arial" w:eastAsia="Times New Roman" w:hAnsi="Arial" w:cs="Arial"/>
                <w:sz w:val="20"/>
                <w:szCs w:val="20"/>
              </w:rPr>
            </w:pPr>
          </w:p>
          <w:p w14:paraId="73DA250D"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w:t>
            </w:r>
          </w:p>
        </w:tc>
        <w:tc>
          <w:tcPr>
            <w:tcW w:w="1350" w:type="dxa"/>
            <w:shd w:val="clear" w:color="auto" w:fill="auto"/>
            <w:noWrap/>
            <w:vAlign w:val="bottom"/>
            <w:hideMark/>
          </w:tcPr>
          <w:p w14:paraId="12CC4D00"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12.3</w:t>
            </w:r>
          </w:p>
        </w:tc>
        <w:tc>
          <w:tcPr>
            <w:tcW w:w="1170" w:type="dxa"/>
            <w:shd w:val="clear" w:color="auto" w:fill="auto"/>
            <w:noWrap/>
            <w:vAlign w:val="bottom"/>
            <w:hideMark/>
          </w:tcPr>
          <w:p w14:paraId="42B2B46B"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26.5</w:t>
            </w:r>
          </w:p>
        </w:tc>
        <w:tc>
          <w:tcPr>
            <w:tcW w:w="1080" w:type="dxa"/>
            <w:shd w:val="clear" w:color="auto" w:fill="auto"/>
            <w:noWrap/>
            <w:vAlign w:val="bottom"/>
            <w:hideMark/>
          </w:tcPr>
          <w:p w14:paraId="5CC04848"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39.3</w:t>
            </w:r>
          </w:p>
        </w:tc>
        <w:tc>
          <w:tcPr>
            <w:tcW w:w="1080" w:type="dxa"/>
            <w:gridSpan w:val="2"/>
            <w:shd w:val="clear" w:color="auto" w:fill="auto"/>
            <w:noWrap/>
            <w:vAlign w:val="bottom"/>
            <w:hideMark/>
          </w:tcPr>
          <w:p w14:paraId="57A1E312"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19.9</w:t>
            </w:r>
          </w:p>
        </w:tc>
        <w:tc>
          <w:tcPr>
            <w:tcW w:w="810" w:type="dxa"/>
          </w:tcPr>
          <w:p w14:paraId="78911F79" w14:textId="77777777" w:rsidR="00387248" w:rsidRPr="00717E84" w:rsidRDefault="00387248" w:rsidP="00387248">
            <w:pPr>
              <w:spacing w:after="0" w:line="360" w:lineRule="auto"/>
              <w:rPr>
                <w:rFonts w:ascii="Arial" w:eastAsia="Times New Roman" w:hAnsi="Arial" w:cs="Arial"/>
                <w:sz w:val="20"/>
                <w:szCs w:val="20"/>
              </w:rPr>
            </w:pPr>
          </w:p>
          <w:p w14:paraId="72716169"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100 (351)</w:t>
            </w:r>
          </w:p>
        </w:tc>
        <w:tc>
          <w:tcPr>
            <w:tcW w:w="810" w:type="dxa"/>
          </w:tcPr>
          <w:p w14:paraId="02B2EE1D" w14:textId="77777777" w:rsidR="00387248" w:rsidRPr="00717E84" w:rsidRDefault="00387248" w:rsidP="00387248">
            <w:pPr>
              <w:spacing w:after="0" w:line="360" w:lineRule="auto"/>
              <w:rPr>
                <w:rFonts w:ascii="Arial" w:eastAsia="Times New Roman" w:hAnsi="Arial" w:cs="Arial"/>
                <w:sz w:val="20"/>
                <w:szCs w:val="20"/>
              </w:rPr>
            </w:pPr>
          </w:p>
          <w:p w14:paraId="2565707B" w14:textId="77777777" w:rsidR="00387248" w:rsidRPr="00717E84" w:rsidRDefault="00387248" w:rsidP="00387248">
            <w:pPr>
              <w:spacing w:after="0" w:line="360" w:lineRule="auto"/>
              <w:rPr>
                <w:rFonts w:ascii="Arial" w:eastAsia="Times New Roman" w:hAnsi="Arial" w:cs="Arial"/>
                <w:sz w:val="20"/>
                <w:szCs w:val="20"/>
              </w:rPr>
            </w:pPr>
          </w:p>
          <w:p w14:paraId="3F98DD07" w14:textId="77777777" w:rsidR="00387248" w:rsidRPr="00717E84" w:rsidRDefault="00387248" w:rsidP="00387248">
            <w:pPr>
              <w:spacing w:after="0" w:line="360" w:lineRule="auto"/>
              <w:rPr>
                <w:rFonts w:ascii="Arial" w:eastAsia="Times New Roman" w:hAnsi="Arial" w:cs="Arial"/>
                <w:sz w:val="20"/>
                <w:szCs w:val="20"/>
              </w:rPr>
            </w:pPr>
            <w:r w:rsidRPr="00717E84">
              <w:rPr>
                <w:rFonts w:ascii="Arial" w:eastAsia="Times New Roman" w:hAnsi="Arial" w:cs="Arial"/>
                <w:sz w:val="20"/>
                <w:szCs w:val="20"/>
              </w:rPr>
              <w:t>3.5</w:t>
            </w:r>
          </w:p>
        </w:tc>
      </w:tr>
    </w:tbl>
    <w:p w14:paraId="2AE54683" w14:textId="77777777" w:rsidR="00387248" w:rsidRPr="00717E84" w:rsidRDefault="00387248" w:rsidP="00387248">
      <w:pPr>
        <w:spacing w:line="360" w:lineRule="auto"/>
        <w:rPr>
          <w:rFonts w:ascii="Arial" w:hAnsi="Arial" w:cs="Arial"/>
          <w:b/>
          <w:sz w:val="20"/>
          <w:szCs w:val="20"/>
        </w:rPr>
      </w:pPr>
    </w:p>
    <w:p w14:paraId="38CEC83D" w14:textId="77777777" w:rsidR="00387248" w:rsidRPr="00717E84" w:rsidRDefault="00387248" w:rsidP="00387248">
      <w:pPr>
        <w:spacing w:line="360" w:lineRule="auto"/>
        <w:jc w:val="both"/>
        <w:rPr>
          <w:rFonts w:ascii="Arial" w:hAnsi="Arial" w:cs="Arial"/>
          <w:sz w:val="20"/>
          <w:szCs w:val="20"/>
        </w:rPr>
      </w:pPr>
      <w:r w:rsidRPr="00717E84">
        <w:rPr>
          <w:rFonts w:ascii="Arial" w:hAnsi="Arial" w:cs="Arial"/>
          <w:sz w:val="20"/>
          <w:szCs w:val="20"/>
        </w:rPr>
        <w:t>The mean for availability of basic food was 2.8 depicting that availability of basic food ranged between mildly limited availability to moderately limited availability. This means that about 50% of the respondents had challenges in accessing basic food. In terms of accessing required food, a mean of 3.2 was recorded demonstrating that accessibility of required food ranged between moderately limited availability to extensively limited availability. This data therefore points to a situation where more than 50% of the respondents were severely limited in accessing required food.</w:t>
      </w:r>
    </w:p>
    <w:p w14:paraId="6FE48BEC" w14:textId="77777777" w:rsidR="00387248" w:rsidRPr="00717E84" w:rsidRDefault="00387248" w:rsidP="00387248">
      <w:pPr>
        <w:spacing w:line="360" w:lineRule="auto"/>
        <w:jc w:val="both"/>
        <w:rPr>
          <w:rFonts w:ascii="Arial" w:hAnsi="Arial" w:cs="Arial"/>
          <w:sz w:val="20"/>
          <w:szCs w:val="20"/>
        </w:rPr>
      </w:pPr>
      <w:r w:rsidRPr="00717E84">
        <w:rPr>
          <w:rFonts w:ascii="Arial" w:hAnsi="Arial" w:cs="Arial"/>
          <w:sz w:val="20"/>
          <w:szCs w:val="20"/>
        </w:rPr>
        <w:t>In terms of access to preferred food the mean was 3.2 which shows that more than 50% of the respondents did not have access to their preferred food. Further the mean on availability of food with the required nutrition was 3.5 evidencing that more than 50% of the respondents were extremely and severely limited in accessing food with the required nutrition.</w:t>
      </w:r>
    </w:p>
    <w:p w14:paraId="2DD8CCAE" w14:textId="77777777" w:rsidR="00387248" w:rsidRPr="00717E84" w:rsidRDefault="00387248" w:rsidP="00DE7D14">
      <w:pPr>
        <w:spacing w:line="360" w:lineRule="auto"/>
        <w:rPr>
          <w:rFonts w:ascii="Arial" w:hAnsi="Arial" w:cs="Arial"/>
          <w:sz w:val="20"/>
          <w:szCs w:val="20"/>
        </w:rPr>
      </w:pPr>
    </w:p>
    <w:p w14:paraId="7130F112" w14:textId="77777777" w:rsidR="00172503" w:rsidRPr="00717E84" w:rsidRDefault="00172503" w:rsidP="00DE7D14">
      <w:pPr>
        <w:keepNext/>
        <w:keepLines/>
        <w:spacing w:before="160" w:after="120" w:line="360" w:lineRule="auto"/>
        <w:outlineLvl w:val="1"/>
        <w:rPr>
          <w:rFonts w:ascii="Arial" w:eastAsia="Calibri" w:hAnsi="Arial" w:cs="Arial"/>
          <w:b/>
          <w:sz w:val="20"/>
          <w:szCs w:val="20"/>
        </w:rPr>
      </w:pPr>
      <w:r w:rsidRPr="00717E84">
        <w:rPr>
          <w:rFonts w:ascii="Arial" w:eastAsia="Calibri" w:hAnsi="Arial" w:cs="Arial"/>
          <w:b/>
          <w:sz w:val="20"/>
          <w:szCs w:val="20"/>
        </w:rPr>
        <w:t>Effects of Enhanced Agro Pastoral Practices on Food Security</w:t>
      </w:r>
    </w:p>
    <w:p w14:paraId="7D9D32C6" w14:textId="77777777" w:rsidR="00B32791" w:rsidRPr="00717E84" w:rsidRDefault="00172503" w:rsidP="00B32791">
      <w:pPr>
        <w:tabs>
          <w:tab w:val="left" w:pos="1670"/>
        </w:tabs>
        <w:spacing w:line="360" w:lineRule="auto"/>
        <w:jc w:val="both"/>
        <w:rPr>
          <w:rFonts w:ascii="Arial" w:eastAsia="Times New Roman" w:hAnsi="Arial" w:cs="Arial"/>
          <w:sz w:val="20"/>
          <w:szCs w:val="20"/>
        </w:rPr>
      </w:pPr>
      <w:r w:rsidRPr="00717E84">
        <w:rPr>
          <w:rFonts w:ascii="Arial" w:eastAsia="Calibri" w:hAnsi="Arial" w:cs="Arial"/>
          <w:sz w:val="20"/>
          <w:szCs w:val="20"/>
        </w:rPr>
        <w:t xml:space="preserve">The study assessed the effects of enhanced agro pastoral practices on food security. Enhanced agro pastoral practices was operationalized to include: improved livestock breeds, enhanced irrigation, enhanced soil fertility, management of  crop pests, management of  crop  and animal diseases, use of machines for agro-pastoral production, adoption of  innovations in farming, use of pesticides, harrowing, ridging, growing perennial crops, growing fast maturing crops, drought resistant crop varieties, crop </w:t>
      </w:r>
      <w:r w:rsidRPr="00717E84">
        <w:rPr>
          <w:rFonts w:ascii="Arial" w:eastAsia="Calibri" w:hAnsi="Arial" w:cs="Arial"/>
          <w:sz w:val="20"/>
          <w:szCs w:val="20"/>
        </w:rPr>
        <w:lastRenderedPageBreak/>
        <w:t>spacing, weeding, mulching, growing fodder for livestock consumption, diversification of livestock breeds and effective storage after harvest.</w:t>
      </w:r>
      <w:bookmarkStart w:id="14" w:name="_Toc194565041"/>
      <w:r w:rsidR="00B32791" w:rsidRPr="00717E84">
        <w:rPr>
          <w:rFonts w:ascii="Arial" w:eastAsia="Times New Roman" w:hAnsi="Arial" w:cs="Arial"/>
          <w:sz w:val="20"/>
          <w:szCs w:val="20"/>
        </w:rPr>
        <w:t xml:space="preserve"> </w:t>
      </w:r>
    </w:p>
    <w:p w14:paraId="12B1E439" w14:textId="77777777" w:rsidR="00172503" w:rsidRPr="00717E84" w:rsidRDefault="00172503" w:rsidP="00B32791">
      <w:pPr>
        <w:tabs>
          <w:tab w:val="left" w:pos="1670"/>
        </w:tabs>
        <w:spacing w:line="360" w:lineRule="auto"/>
        <w:jc w:val="both"/>
        <w:rPr>
          <w:rFonts w:ascii="Arial" w:eastAsia="Times New Roman" w:hAnsi="Arial" w:cs="Arial"/>
          <w:sz w:val="20"/>
          <w:szCs w:val="20"/>
        </w:rPr>
      </w:pPr>
      <w:r w:rsidRPr="00717E84">
        <w:rPr>
          <w:rFonts w:ascii="Arial" w:eastAsia="Times New Roman" w:hAnsi="Arial" w:cs="Arial"/>
          <w:b/>
          <w:sz w:val="20"/>
          <w:szCs w:val="20"/>
        </w:rPr>
        <w:t xml:space="preserve"> Indicators of Enhanced Agro-pastoral Practices</w:t>
      </w:r>
      <w:bookmarkEnd w:id="14"/>
      <w:r w:rsidRPr="00717E84">
        <w:rPr>
          <w:rFonts w:ascii="Arial" w:eastAsia="Times New Roman" w:hAnsi="Arial" w:cs="Arial"/>
          <w:b/>
          <w:sz w:val="20"/>
          <w:szCs w:val="20"/>
        </w:rPr>
        <w:t xml:space="preserve"> </w:t>
      </w:r>
    </w:p>
    <w:p w14:paraId="4D8D0FC9" w14:textId="77777777" w:rsidR="00172503" w:rsidRPr="00717E84" w:rsidRDefault="00172503" w:rsidP="00DE7D14">
      <w:pPr>
        <w:tabs>
          <w:tab w:val="left" w:pos="1670"/>
        </w:tabs>
        <w:spacing w:line="360" w:lineRule="auto"/>
        <w:jc w:val="both"/>
        <w:rPr>
          <w:rFonts w:ascii="Arial" w:eastAsia="Times New Roman" w:hAnsi="Arial" w:cs="Arial"/>
          <w:sz w:val="20"/>
          <w:szCs w:val="20"/>
        </w:rPr>
      </w:pPr>
      <w:r w:rsidRPr="00717E84">
        <w:rPr>
          <w:rFonts w:ascii="Arial" w:eastAsia="Times New Roman" w:hAnsi="Arial" w:cs="Arial"/>
          <w:sz w:val="20"/>
          <w:szCs w:val="20"/>
        </w:rPr>
        <w:t xml:space="preserve">First, the study assessed the indicators of enhanced agro-pastoral practices with the use of descriptive statistics and the results were summarized in </w:t>
      </w:r>
      <w:r w:rsidR="00387248" w:rsidRPr="00717E84">
        <w:rPr>
          <w:rFonts w:ascii="Arial" w:eastAsia="Times New Roman" w:hAnsi="Arial" w:cs="Arial"/>
          <w:sz w:val="20"/>
          <w:szCs w:val="20"/>
        </w:rPr>
        <w:t xml:space="preserve">the </w:t>
      </w:r>
      <w:r w:rsidRPr="00717E84">
        <w:rPr>
          <w:rFonts w:ascii="Arial" w:eastAsia="Times New Roman" w:hAnsi="Arial" w:cs="Arial"/>
          <w:sz w:val="20"/>
          <w:szCs w:val="20"/>
        </w:rPr>
        <w:t>table below.</w:t>
      </w:r>
    </w:p>
    <w:p w14:paraId="37A36AE3" w14:textId="77777777" w:rsidR="00865762" w:rsidRPr="00717E84" w:rsidRDefault="00865762" w:rsidP="00865762">
      <w:pPr>
        <w:pStyle w:val="Caption"/>
        <w:keepNext/>
        <w:rPr>
          <w:rFonts w:ascii="Arial" w:hAnsi="Arial" w:cs="Arial"/>
          <w:b/>
          <w:i w:val="0"/>
          <w:color w:val="auto"/>
          <w:sz w:val="20"/>
          <w:szCs w:val="20"/>
        </w:rPr>
      </w:pPr>
      <w:r w:rsidRPr="00717E84">
        <w:rPr>
          <w:rFonts w:ascii="Arial" w:hAnsi="Arial" w:cs="Arial"/>
          <w:b/>
          <w:i w:val="0"/>
          <w:color w:val="auto"/>
          <w:sz w:val="20"/>
          <w:szCs w:val="20"/>
        </w:rPr>
        <w:t xml:space="preserve">Table </w:t>
      </w:r>
      <w:r w:rsidRPr="00717E84">
        <w:rPr>
          <w:rFonts w:ascii="Arial" w:hAnsi="Arial" w:cs="Arial"/>
          <w:b/>
          <w:i w:val="0"/>
          <w:color w:val="auto"/>
          <w:sz w:val="20"/>
          <w:szCs w:val="20"/>
        </w:rPr>
        <w:fldChar w:fldCharType="begin"/>
      </w:r>
      <w:r w:rsidRPr="00717E84">
        <w:rPr>
          <w:rFonts w:ascii="Arial" w:hAnsi="Arial" w:cs="Arial"/>
          <w:b/>
          <w:i w:val="0"/>
          <w:color w:val="auto"/>
          <w:sz w:val="20"/>
          <w:szCs w:val="20"/>
        </w:rPr>
        <w:instrText xml:space="preserve"> SEQ Table \* ARABIC </w:instrText>
      </w:r>
      <w:r w:rsidRPr="00717E84">
        <w:rPr>
          <w:rFonts w:ascii="Arial" w:hAnsi="Arial" w:cs="Arial"/>
          <w:b/>
          <w:i w:val="0"/>
          <w:color w:val="auto"/>
          <w:sz w:val="20"/>
          <w:szCs w:val="20"/>
        </w:rPr>
        <w:fldChar w:fldCharType="separate"/>
      </w:r>
      <w:r w:rsidR="00B1355B" w:rsidRPr="00717E84">
        <w:rPr>
          <w:rFonts w:ascii="Arial" w:hAnsi="Arial" w:cs="Arial"/>
          <w:b/>
          <w:i w:val="0"/>
          <w:noProof/>
          <w:color w:val="auto"/>
          <w:sz w:val="20"/>
          <w:szCs w:val="20"/>
        </w:rPr>
        <w:t>4</w:t>
      </w:r>
      <w:r w:rsidRPr="00717E84">
        <w:rPr>
          <w:rFonts w:ascii="Arial" w:hAnsi="Arial" w:cs="Arial"/>
          <w:b/>
          <w:i w:val="0"/>
          <w:color w:val="auto"/>
          <w:sz w:val="20"/>
          <w:szCs w:val="20"/>
        </w:rPr>
        <w:fldChar w:fldCharType="end"/>
      </w:r>
      <w:r w:rsidRPr="00717E84">
        <w:rPr>
          <w:rFonts w:ascii="Arial" w:hAnsi="Arial" w:cs="Arial"/>
          <w:b/>
          <w:i w:val="0"/>
          <w:color w:val="auto"/>
          <w:sz w:val="20"/>
          <w:szCs w:val="20"/>
        </w:rPr>
        <w:t>: Enhanced Agro-Pastoral Practices</w:t>
      </w:r>
    </w:p>
    <w:tbl>
      <w:tblPr>
        <w:tblStyle w:val="TableGrid"/>
        <w:tblW w:w="5150" w:type="pct"/>
        <w:tblInd w:w="-365"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1756"/>
        <w:gridCol w:w="1230"/>
        <w:gridCol w:w="1523"/>
        <w:gridCol w:w="1404"/>
        <w:gridCol w:w="1282"/>
        <w:gridCol w:w="1086"/>
        <w:gridCol w:w="904"/>
      </w:tblGrid>
      <w:tr w:rsidR="00717E84" w:rsidRPr="00717E84" w14:paraId="301EE533" w14:textId="77777777" w:rsidTr="00387248">
        <w:tc>
          <w:tcPr>
            <w:tcW w:w="236" w:type="pct"/>
          </w:tcPr>
          <w:p w14:paraId="13484A47" w14:textId="77777777" w:rsidR="00172503" w:rsidRPr="00717E84" w:rsidRDefault="00172503" w:rsidP="00387248">
            <w:pPr>
              <w:keepNext/>
              <w:keepLines/>
              <w:spacing w:line="360" w:lineRule="auto"/>
              <w:outlineLvl w:val="2"/>
              <w:rPr>
                <w:rFonts w:ascii="Arial" w:eastAsia="Times New Roman" w:hAnsi="Arial" w:cs="Arial"/>
              </w:rPr>
            </w:pPr>
          </w:p>
        </w:tc>
        <w:tc>
          <w:tcPr>
            <w:tcW w:w="910" w:type="pct"/>
            <w:hideMark/>
          </w:tcPr>
          <w:p w14:paraId="57564807" w14:textId="77777777" w:rsidR="00172503" w:rsidRPr="00717E84" w:rsidRDefault="00172503" w:rsidP="00B32791">
            <w:pPr>
              <w:keepNext/>
              <w:keepLines/>
              <w:outlineLvl w:val="2"/>
              <w:rPr>
                <w:rFonts w:ascii="Arial" w:eastAsia="Times New Roman" w:hAnsi="Arial" w:cs="Arial"/>
                <w:b/>
              </w:rPr>
            </w:pPr>
            <w:bookmarkStart w:id="15" w:name="_Toc194565043"/>
            <w:r w:rsidRPr="00717E84">
              <w:rPr>
                <w:rFonts w:ascii="Arial" w:eastAsia="Times New Roman" w:hAnsi="Arial" w:cs="Arial"/>
                <w:b/>
              </w:rPr>
              <w:t>Agro-pastoral Practices</w:t>
            </w:r>
            <w:bookmarkEnd w:id="15"/>
            <w:r w:rsidRPr="00717E84">
              <w:rPr>
                <w:rFonts w:ascii="Arial" w:eastAsia="Times New Roman" w:hAnsi="Arial" w:cs="Arial"/>
                <w:b/>
              </w:rPr>
              <w:t xml:space="preserve"> </w:t>
            </w:r>
          </w:p>
        </w:tc>
        <w:tc>
          <w:tcPr>
            <w:tcW w:w="638" w:type="pct"/>
          </w:tcPr>
          <w:p w14:paraId="24162443" w14:textId="77777777" w:rsidR="00172503" w:rsidRPr="00717E84" w:rsidRDefault="00172503" w:rsidP="00B32791">
            <w:pPr>
              <w:numPr>
                <w:ilvl w:val="0"/>
                <w:numId w:val="2"/>
              </w:numPr>
              <w:contextualSpacing/>
              <w:jc w:val="both"/>
              <w:rPr>
                <w:rFonts w:ascii="Arial" w:hAnsi="Arial" w:cs="Arial"/>
                <w:b/>
              </w:rPr>
            </w:pPr>
          </w:p>
          <w:p w14:paraId="0079F184" w14:textId="77777777" w:rsidR="00172503" w:rsidRPr="00717E84" w:rsidRDefault="00172503" w:rsidP="00B32791">
            <w:pPr>
              <w:rPr>
                <w:rFonts w:ascii="Arial" w:hAnsi="Arial" w:cs="Arial"/>
                <w:b/>
              </w:rPr>
            </w:pPr>
            <w:r w:rsidRPr="00717E84">
              <w:rPr>
                <w:rFonts w:ascii="Arial" w:hAnsi="Arial" w:cs="Arial"/>
                <w:b/>
              </w:rPr>
              <w:t xml:space="preserve">Not Improved </w:t>
            </w:r>
          </w:p>
        </w:tc>
        <w:tc>
          <w:tcPr>
            <w:tcW w:w="790" w:type="pct"/>
          </w:tcPr>
          <w:p w14:paraId="6132F9E4" w14:textId="77777777" w:rsidR="00172503" w:rsidRPr="00717E84" w:rsidRDefault="00172503" w:rsidP="00B32791">
            <w:pPr>
              <w:numPr>
                <w:ilvl w:val="0"/>
                <w:numId w:val="2"/>
              </w:numPr>
              <w:contextualSpacing/>
              <w:jc w:val="both"/>
              <w:rPr>
                <w:rFonts w:ascii="Arial" w:hAnsi="Arial" w:cs="Arial"/>
                <w:b/>
              </w:rPr>
            </w:pPr>
          </w:p>
          <w:p w14:paraId="7BA98EB8" w14:textId="77777777" w:rsidR="00172503" w:rsidRPr="00717E84" w:rsidRDefault="00172503" w:rsidP="00B32791">
            <w:pPr>
              <w:rPr>
                <w:rFonts w:ascii="Arial" w:hAnsi="Arial" w:cs="Arial"/>
                <w:b/>
              </w:rPr>
            </w:pPr>
            <w:r w:rsidRPr="00717E84">
              <w:rPr>
                <w:rFonts w:ascii="Arial" w:hAnsi="Arial" w:cs="Arial"/>
                <w:b/>
              </w:rPr>
              <w:t xml:space="preserve">Occasionally improved </w:t>
            </w:r>
          </w:p>
        </w:tc>
        <w:tc>
          <w:tcPr>
            <w:tcW w:w="728" w:type="pct"/>
          </w:tcPr>
          <w:p w14:paraId="32D52DEB" w14:textId="77777777" w:rsidR="00172503" w:rsidRPr="00717E84" w:rsidRDefault="00172503" w:rsidP="00B32791">
            <w:pPr>
              <w:numPr>
                <w:ilvl w:val="0"/>
                <w:numId w:val="2"/>
              </w:numPr>
              <w:contextualSpacing/>
              <w:jc w:val="both"/>
              <w:rPr>
                <w:rFonts w:ascii="Arial" w:hAnsi="Arial" w:cs="Arial"/>
                <w:b/>
              </w:rPr>
            </w:pPr>
          </w:p>
          <w:p w14:paraId="374F5AA0" w14:textId="77777777" w:rsidR="00172503" w:rsidRPr="00717E84" w:rsidRDefault="00172503" w:rsidP="00B32791">
            <w:pPr>
              <w:rPr>
                <w:rFonts w:ascii="Arial" w:hAnsi="Arial" w:cs="Arial"/>
                <w:b/>
              </w:rPr>
            </w:pPr>
            <w:r w:rsidRPr="00717E84">
              <w:rPr>
                <w:rFonts w:ascii="Arial" w:hAnsi="Arial" w:cs="Arial"/>
                <w:b/>
              </w:rPr>
              <w:t xml:space="preserve">Moderately improved </w:t>
            </w:r>
          </w:p>
        </w:tc>
        <w:tc>
          <w:tcPr>
            <w:tcW w:w="665" w:type="pct"/>
          </w:tcPr>
          <w:p w14:paraId="7A548630" w14:textId="77777777" w:rsidR="00172503" w:rsidRPr="00717E84" w:rsidRDefault="00172503" w:rsidP="00B32791">
            <w:pPr>
              <w:numPr>
                <w:ilvl w:val="0"/>
                <w:numId w:val="2"/>
              </w:numPr>
              <w:contextualSpacing/>
              <w:jc w:val="both"/>
              <w:rPr>
                <w:rFonts w:ascii="Arial" w:hAnsi="Arial" w:cs="Arial"/>
                <w:b/>
              </w:rPr>
            </w:pPr>
          </w:p>
          <w:p w14:paraId="17ACC604" w14:textId="77777777" w:rsidR="00172503" w:rsidRPr="00717E84" w:rsidRDefault="00172503" w:rsidP="00B32791">
            <w:pPr>
              <w:rPr>
                <w:rFonts w:ascii="Arial" w:hAnsi="Arial" w:cs="Arial"/>
                <w:b/>
              </w:rPr>
            </w:pPr>
            <w:r w:rsidRPr="00717E84">
              <w:rPr>
                <w:rFonts w:ascii="Arial" w:hAnsi="Arial" w:cs="Arial"/>
                <w:b/>
              </w:rPr>
              <w:t>Routinely/</w:t>
            </w:r>
          </w:p>
          <w:p w14:paraId="5A35548E" w14:textId="77777777" w:rsidR="00172503" w:rsidRPr="00717E84" w:rsidRDefault="00172503" w:rsidP="00B32791">
            <w:pPr>
              <w:rPr>
                <w:rFonts w:ascii="Arial" w:hAnsi="Arial" w:cs="Arial"/>
                <w:b/>
              </w:rPr>
            </w:pPr>
            <w:r w:rsidRPr="00717E84">
              <w:rPr>
                <w:rFonts w:ascii="Arial" w:hAnsi="Arial" w:cs="Arial"/>
                <w:b/>
              </w:rPr>
              <w:t>Always</w:t>
            </w:r>
          </w:p>
          <w:p w14:paraId="4AF9A1E7" w14:textId="77777777" w:rsidR="00172503" w:rsidRPr="00717E84" w:rsidRDefault="00172503" w:rsidP="00B32791">
            <w:pPr>
              <w:rPr>
                <w:rFonts w:ascii="Arial" w:hAnsi="Arial" w:cs="Arial"/>
                <w:b/>
              </w:rPr>
            </w:pPr>
            <w:r w:rsidRPr="00717E84">
              <w:rPr>
                <w:rFonts w:ascii="Arial" w:hAnsi="Arial" w:cs="Arial"/>
                <w:b/>
              </w:rPr>
              <w:t xml:space="preserve">Improved </w:t>
            </w:r>
          </w:p>
        </w:tc>
        <w:tc>
          <w:tcPr>
            <w:tcW w:w="563" w:type="pct"/>
            <w:hideMark/>
          </w:tcPr>
          <w:p w14:paraId="65C4FE59" w14:textId="77777777" w:rsidR="00172503" w:rsidRPr="00717E84" w:rsidRDefault="00172503" w:rsidP="00B32791">
            <w:pPr>
              <w:rPr>
                <w:rFonts w:ascii="Arial" w:hAnsi="Arial" w:cs="Arial"/>
                <w:b/>
              </w:rPr>
            </w:pPr>
            <w:r w:rsidRPr="00717E84">
              <w:rPr>
                <w:rFonts w:ascii="Arial" w:hAnsi="Arial" w:cs="Arial"/>
                <w:b/>
              </w:rPr>
              <w:t xml:space="preserve">Total </w:t>
            </w:r>
          </w:p>
        </w:tc>
        <w:tc>
          <w:tcPr>
            <w:tcW w:w="469" w:type="pct"/>
          </w:tcPr>
          <w:p w14:paraId="515E7798" w14:textId="77777777" w:rsidR="00172503" w:rsidRPr="00717E84" w:rsidRDefault="00172503" w:rsidP="00B32791">
            <w:pPr>
              <w:rPr>
                <w:rFonts w:ascii="Arial" w:hAnsi="Arial" w:cs="Arial"/>
                <w:b/>
              </w:rPr>
            </w:pPr>
            <w:r w:rsidRPr="00717E84">
              <w:rPr>
                <w:rFonts w:ascii="Arial" w:hAnsi="Arial" w:cs="Arial"/>
                <w:b/>
              </w:rPr>
              <w:t>Mean</w:t>
            </w:r>
          </w:p>
        </w:tc>
      </w:tr>
      <w:tr w:rsidR="00717E84" w:rsidRPr="00717E84" w14:paraId="7328B21B" w14:textId="77777777" w:rsidTr="00387248">
        <w:tc>
          <w:tcPr>
            <w:tcW w:w="236" w:type="pct"/>
            <w:hideMark/>
          </w:tcPr>
          <w:p w14:paraId="2C4BAD5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w:t>
            </w:r>
          </w:p>
        </w:tc>
        <w:tc>
          <w:tcPr>
            <w:tcW w:w="910" w:type="pct"/>
            <w:hideMark/>
          </w:tcPr>
          <w:p w14:paraId="6E45DE4F"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Livestock breeds</w:t>
            </w:r>
          </w:p>
        </w:tc>
        <w:tc>
          <w:tcPr>
            <w:tcW w:w="638" w:type="pct"/>
            <w:hideMark/>
          </w:tcPr>
          <w:p w14:paraId="096E78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60.4</w:t>
            </w:r>
          </w:p>
        </w:tc>
        <w:tc>
          <w:tcPr>
            <w:tcW w:w="790" w:type="pct"/>
            <w:hideMark/>
          </w:tcPr>
          <w:p w14:paraId="6E16A31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12.3</w:t>
            </w:r>
          </w:p>
        </w:tc>
        <w:tc>
          <w:tcPr>
            <w:tcW w:w="728" w:type="pct"/>
            <w:hideMark/>
          </w:tcPr>
          <w:p w14:paraId="757C553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12.0</w:t>
            </w:r>
          </w:p>
        </w:tc>
        <w:tc>
          <w:tcPr>
            <w:tcW w:w="665" w:type="pct"/>
          </w:tcPr>
          <w:p w14:paraId="3DDE1C7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15.3</w:t>
            </w:r>
          </w:p>
        </w:tc>
        <w:tc>
          <w:tcPr>
            <w:tcW w:w="563" w:type="pct"/>
            <w:hideMark/>
          </w:tcPr>
          <w:p w14:paraId="0CF7A47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136DB796"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53C847EC" w14:textId="77777777" w:rsidTr="00387248">
        <w:trPr>
          <w:trHeight w:val="350"/>
        </w:trPr>
        <w:tc>
          <w:tcPr>
            <w:tcW w:w="236" w:type="pct"/>
            <w:hideMark/>
          </w:tcPr>
          <w:p w14:paraId="7B45B3FC"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2</w:t>
            </w:r>
          </w:p>
        </w:tc>
        <w:tc>
          <w:tcPr>
            <w:tcW w:w="910" w:type="pct"/>
            <w:vAlign w:val="bottom"/>
            <w:hideMark/>
          </w:tcPr>
          <w:p w14:paraId="3C16C641" w14:textId="77777777" w:rsidR="00172503" w:rsidRPr="00717E84" w:rsidRDefault="00172503" w:rsidP="00B32791">
            <w:pPr>
              <w:tabs>
                <w:tab w:val="left" w:pos="720"/>
                <w:tab w:val="left" w:pos="900"/>
              </w:tabs>
              <w:contextualSpacing/>
              <w:rPr>
                <w:rFonts w:ascii="Arial" w:eastAsia="Times New Roman" w:hAnsi="Arial" w:cs="Arial"/>
              </w:rPr>
            </w:pPr>
            <w:r w:rsidRPr="00717E84">
              <w:rPr>
                <w:rFonts w:ascii="Arial" w:hAnsi="Arial" w:cs="Arial"/>
              </w:rPr>
              <w:t>Use of Irrigation</w:t>
            </w:r>
            <w:r w:rsidRPr="00717E84">
              <w:rPr>
                <w:rFonts w:ascii="Arial" w:eastAsia="Times New Roman" w:hAnsi="Arial" w:cs="Arial"/>
              </w:rPr>
              <w:t xml:space="preserve">  </w:t>
            </w:r>
          </w:p>
        </w:tc>
        <w:tc>
          <w:tcPr>
            <w:tcW w:w="638" w:type="pct"/>
            <w:hideMark/>
          </w:tcPr>
          <w:p w14:paraId="50C0814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65.7</w:t>
            </w:r>
          </w:p>
        </w:tc>
        <w:tc>
          <w:tcPr>
            <w:tcW w:w="790" w:type="pct"/>
            <w:hideMark/>
          </w:tcPr>
          <w:p w14:paraId="042B8C0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17.0</w:t>
            </w:r>
          </w:p>
        </w:tc>
        <w:tc>
          <w:tcPr>
            <w:tcW w:w="728" w:type="pct"/>
            <w:hideMark/>
          </w:tcPr>
          <w:p w14:paraId="15A8CF1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4.6</w:t>
            </w:r>
          </w:p>
        </w:tc>
        <w:tc>
          <w:tcPr>
            <w:tcW w:w="665" w:type="pct"/>
          </w:tcPr>
          <w:p w14:paraId="081CEB8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12.6</w:t>
            </w:r>
          </w:p>
        </w:tc>
        <w:tc>
          <w:tcPr>
            <w:tcW w:w="563" w:type="pct"/>
            <w:hideMark/>
          </w:tcPr>
          <w:p w14:paraId="5883D1B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4120EA2" w14:textId="77777777" w:rsidR="00172503" w:rsidRPr="00717E84" w:rsidRDefault="00172503" w:rsidP="00B32791">
            <w:pPr>
              <w:rPr>
                <w:rFonts w:ascii="Arial" w:hAnsi="Arial" w:cs="Arial"/>
                <w:b/>
              </w:rPr>
            </w:pPr>
            <w:r w:rsidRPr="00717E84">
              <w:rPr>
                <w:rFonts w:ascii="Arial" w:hAnsi="Arial" w:cs="Arial"/>
                <w:b/>
              </w:rPr>
              <w:t>1.7</w:t>
            </w:r>
          </w:p>
        </w:tc>
      </w:tr>
      <w:tr w:rsidR="00717E84" w:rsidRPr="00717E84" w14:paraId="762ED671" w14:textId="77777777" w:rsidTr="00387248">
        <w:tc>
          <w:tcPr>
            <w:tcW w:w="236" w:type="pct"/>
            <w:hideMark/>
          </w:tcPr>
          <w:p w14:paraId="457C183A"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3</w:t>
            </w:r>
          </w:p>
        </w:tc>
        <w:tc>
          <w:tcPr>
            <w:tcW w:w="910" w:type="pct"/>
            <w:vAlign w:val="bottom"/>
            <w:hideMark/>
          </w:tcPr>
          <w:p w14:paraId="44BA4DB3" w14:textId="77777777" w:rsidR="00172503" w:rsidRPr="00717E84" w:rsidRDefault="00172503" w:rsidP="00B32791">
            <w:pPr>
              <w:jc w:val="both"/>
              <w:rPr>
                <w:rFonts w:ascii="Arial" w:eastAsia="Times New Roman" w:hAnsi="Arial" w:cs="Arial"/>
              </w:rPr>
            </w:pPr>
            <w:r w:rsidRPr="00717E84">
              <w:rPr>
                <w:rFonts w:ascii="Arial" w:eastAsia="Times New Roman" w:hAnsi="Arial" w:cs="Arial"/>
              </w:rPr>
              <w:t xml:space="preserve">Use of fertilizers </w:t>
            </w:r>
          </w:p>
        </w:tc>
        <w:tc>
          <w:tcPr>
            <w:tcW w:w="638" w:type="pct"/>
            <w:hideMark/>
          </w:tcPr>
          <w:p w14:paraId="3A43A3B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25.9</w:t>
            </w:r>
          </w:p>
        </w:tc>
        <w:tc>
          <w:tcPr>
            <w:tcW w:w="790" w:type="pct"/>
            <w:hideMark/>
          </w:tcPr>
          <w:p w14:paraId="4FEBAB1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22.2</w:t>
            </w:r>
          </w:p>
        </w:tc>
        <w:tc>
          <w:tcPr>
            <w:tcW w:w="728" w:type="pct"/>
            <w:hideMark/>
          </w:tcPr>
          <w:p w14:paraId="1F0EAF5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4.9</w:t>
            </w:r>
          </w:p>
        </w:tc>
        <w:tc>
          <w:tcPr>
            <w:tcW w:w="665" w:type="pct"/>
          </w:tcPr>
          <w:p w14:paraId="1169D30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47</w:t>
            </w:r>
          </w:p>
        </w:tc>
        <w:tc>
          <w:tcPr>
            <w:tcW w:w="563" w:type="pct"/>
            <w:hideMark/>
          </w:tcPr>
          <w:p w14:paraId="23D2A53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319F73D" w14:textId="77777777" w:rsidR="00172503" w:rsidRPr="00717E84" w:rsidRDefault="00172503" w:rsidP="00B32791">
            <w:pPr>
              <w:rPr>
                <w:rFonts w:ascii="Arial" w:hAnsi="Arial" w:cs="Arial"/>
                <w:b/>
              </w:rPr>
            </w:pPr>
            <w:r w:rsidRPr="00717E84">
              <w:rPr>
                <w:rFonts w:ascii="Arial" w:hAnsi="Arial" w:cs="Arial"/>
                <w:b/>
              </w:rPr>
              <w:t>3.1</w:t>
            </w:r>
          </w:p>
        </w:tc>
      </w:tr>
      <w:tr w:rsidR="00717E84" w:rsidRPr="00717E84" w14:paraId="5D04AA63" w14:textId="77777777" w:rsidTr="00387248">
        <w:tc>
          <w:tcPr>
            <w:tcW w:w="236" w:type="pct"/>
            <w:hideMark/>
          </w:tcPr>
          <w:p w14:paraId="7DE5B3D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4</w:t>
            </w:r>
          </w:p>
        </w:tc>
        <w:tc>
          <w:tcPr>
            <w:tcW w:w="910" w:type="pct"/>
            <w:vAlign w:val="bottom"/>
            <w:hideMark/>
          </w:tcPr>
          <w:p w14:paraId="70315CFA" w14:textId="77777777" w:rsidR="00172503" w:rsidRPr="00717E84" w:rsidRDefault="00172503" w:rsidP="00B32791">
            <w:pPr>
              <w:rPr>
                <w:rFonts w:ascii="Arial" w:eastAsia="Times New Roman" w:hAnsi="Arial" w:cs="Arial"/>
              </w:rPr>
            </w:pPr>
            <w:r w:rsidRPr="00717E84">
              <w:rPr>
                <w:rFonts w:ascii="Arial" w:eastAsia="Times New Roman" w:hAnsi="Arial" w:cs="Arial"/>
              </w:rPr>
              <w:t>Management of  crop  diseases</w:t>
            </w:r>
          </w:p>
        </w:tc>
        <w:tc>
          <w:tcPr>
            <w:tcW w:w="638" w:type="pct"/>
          </w:tcPr>
          <w:p w14:paraId="30C8D8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45</w:t>
            </w:r>
          </w:p>
        </w:tc>
        <w:tc>
          <w:tcPr>
            <w:tcW w:w="790" w:type="pct"/>
          </w:tcPr>
          <w:p w14:paraId="241C418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36.6</w:t>
            </w:r>
          </w:p>
        </w:tc>
        <w:tc>
          <w:tcPr>
            <w:tcW w:w="728" w:type="pct"/>
          </w:tcPr>
          <w:p w14:paraId="6B0B8A3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4.6</w:t>
            </w:r>
          </w:p>
        </w:tc>
        <w:tc>
          <w:tcPr>
            <w:tcW w:w="665" w:type="pct"/>
          </w:tcPr>
          <w:p w14:paraId="34C1A76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13.8</w:t>
            </w:r>
          </w:p>
        </w:tc>
        <w:tc>
          <w:tcPr>
            <w:tcW w:w="563" w:type="pct"/>
            <w:hideMark/>
          </w:tcPr>
          <w:p w14:paraId="04403B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2F409E46"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10296F91" w14:textId="77777777" w:rsidTr="00387248">
        <w:tc>
          <w:tcPr>
            <w:tcW w:w="236" w:type="pct"/>
          </w:tcPr>
          <w:p w14:paraId="17097255"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5</w:t>
            </w:r>
          </w:p>
        </w:tc>
        <w:tc>
          <w:tcPr>
            <w:tcW w:w="910" w:type="pct"/>
            <w:vAlign w:val="bottom"/>
          </w:tcPr>
          <w:p w14:paraId="6073DC9A" w14:textId="77777777" w:rsidR="00172503" w:rsidRPr="00717E84" w:rsidRDefault="00172503" w:rsidP="00B32791">
            <w:pPr>
              <w:jc w:val="both"/>
              <w:rPr>
                <w:rFonts w:ascii="Arial" w:eastAsia="Times New Roman" w:hAnsi="Arial" w:cs="Arial"/>
              </w:rPr>
            </w:pPr>
            <w:r w:rsidRPr="00717E84">
              <w:rPr>
                <w:rFonts w:ascii="Arial" w:eastAsia="Times New Roman" w:hAnsi="Arial" w:cs="Arial"/>
              </w:rPr>
              <w:t>Management of  animal diseases</w:t>
            </w:r>
          </w:p>
        </w:tc>
        <w:tc>
          <w:tcPr>
            <w:tcW w:w="638" w:type="pct"/>
          </w:tcPr>
          <w:p w14:paraId="57E2E2D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21.6</w:t>
            </w:r>
          </w:p>
        </w:tc>
        <w:tc>
          <w:tcPr>
            <w:tcW w:w="790" w:type="pct"/>
          </w:tcPr>
          <w:p w14:paraId="3625960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36.9</w:t>
            </w:r>
          </w:p>
        </w:tc>
        <w:tc>
          <w:tcPr>
            <w:tcW w:w="728" w:type="pct"/>
          </w:tcPr>
          <w:p w14:paraId="5AF9FD7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36.6</w:t>
            </w:r>
          </w:p>
        </w:tc>
        <w:tc>
          <w:tcPr>
            <w:tcW w:w="665" w:type="pct"/>
          </w:tcPr>
          <w:p w14:paraId="437D6D1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4.9</w:t>
            </w:r>
          </w:p>
        </w:tc>
        <w:tc>
          <w:tcPr>
            <w:tcW w:w="563" w:type="pct"/>
          </w:tcPr>
          <w:p w14:paraId="3DCDC67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1A42CFC5" w14:textId="77777777" w:rsidR="00172503" w:rsidRPr="00717E84" w:rsidRDefault="00172503" w:rsidP="00B32791">
            <w:pPr>
              <w:rPr>
                <w:rFonts w:ascii="Arial" w:hAnsi="Arial" w:cs="Arial"/>
                <w:b/>
              </w:rPr>
            </w:pPr>
            <w:r w:rsidRPr="00717E84">
              <w:rPr>
                <w:rFonts w:ascii="Arial" w:hAnsi="Arial" w:cs="Arial"/>
                <w:b/>
              </w:rPr>
              <w:t>2.3</w:t>
            </w:r>
          </w:p>
        </w:tc>
      </w:tr>
      <w:tr w:rsidR="00717E84" w:rsidRPr="00717E84" w14:paraId="5F922864" w14:textId="77777777" w:rsidTr="00387248">
        <w:tc>
          <w:tcPr>
            <w:tcW w:w="236" w:type="pct"/>
            <w:hideMark/>
          </w:tcPr>
          <w:p w14:paraId="20A9CD98"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6</w:t>
            </w:r>
          </w:p>
        </w:tc>
        <w:tc>
          <w:tcPr>
            <w:tcW w:w="910" w:type="pct"/>
            <w:vAlign w:val="bottom"/>
            <w:hideMark/>
          </w:tcPr>
          <w:p w14:paraId="2D40F160" w14:textId="77777777" w:rsidR="00172503" w:rsidRPr="00717E84" w:rsidRDefault="00172503" w:rsidP="00B32791">
            <w:pPr>
              <w:rPr>
                <w:rFonts w:ascii="Arial" w:eastAsia="Times New Roman" w:hAnsi="Arial" w:cs="Arial"/>
              </w:rPr>
            </w:pPr>
            <w:r w:rsidRPr="00717E84">
              <w:rPr>
                <w:rFonts w:ascii="Arial" w:eastAsia="Times New Roman" w:hAnsi="Arial" w:cs="Arial"/>
              </w:rPr>
              <w:t xml:space="preserve">Use of machines </w:t>
            </w:r>
          </w:p>
        </w:tc>
        <w:tc>
          <w:tcPr>
            <w:tcW w:w="638" w:type="pct"/>
            <w:hideMark/>
          </w:tcPr>
          <w:p w14:paraId="2F78A95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48.2</w:t>
            </w:r>
          </w:p>
        </w:tc>
        <w:tc>
          <w:tcPr>
            <w:tcW w:w="790" w:type="pct"/>
            <w:hideMark/>
          </w:tcPr>
          <w:p w14:paraId="43057B0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21.0</w:t>
            </w:r>
          </w:p>
        </w:tc>
        <w:tc>
          <w:tcPr>
            <w:tcW w:w="728" w:type="pct"/>
            <w:hideMark/>
          </w:tcPr>
          <w:p w14:paraId="444D57C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10.4</w:t>
            </w:r>
          </w:p>
        </w:tc>
        <w:tc>
          <w:tcPr>
            <w:tcW w:w="665" w:type="pct"/>
          </w:tcPr>
          <w:p w14:paraId="662DCC9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20.5</w:t>
            </w:r>
          </w:p>
        </w:tc>
        <w:tc>
          <w:tcPr>
            <w:tcW w:w="563" w:type="pct"/>
            <w:hideMark/>
          </w:tcPr>
          <w:p w14:paraId="060E2EB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9222FD7"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3DCECCB6" w14:textId="77777777" w:rsidTr="00387248">
        <w:tc>
          <w:tcPr>
            <w:tcW w:w="236" w:type="pct"/>
            <w:hideMark/>
          </w:tcPr>
          <w:p w14:paraId="052463A4"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7</w:t>
            </w:r>
          </w:p>
        </w:tc>
        <w:tc>
          <w:tcPr>
            <w:tcW w:w="910" w:type="pct"/>
            <w:vAlign w:val="bottom"/>
            <w:hideMark/>
          </w:tcPr>
          <w:p w14:paraId="600F3FDA" w14:textId="77777777" w:rsidR="00172503" w:rsidRPr="00717E84" w:rsidRDefault="00172503" w:rsidP="00B32791">
            <w:pPr>
              <w:rPr>
                <w:rFonts w:ascii="Arial" w:eastAsia="Times New Roman" w:hAnsi="Arial" w:cs="Arial"/>
              </w:rPr>
            </w:pPr>
            <w:r w:rsidRPr="00717E84">
              <w:rPr>
                <w:rFonts w:ascii="Arial" w:eastAsia="Times New Roman" w:hAnsi="Arial" w:cs="Arial"/>
              </w:rPr>
              <w:t>Farming methods</w:t>
            </w:r>
          </w:p>
        </w:tc>
        <w:tc>
          <w:tcPr>
            <w:tcW w:w="638" w:type="pct"/>
            <w:hideMark/>
          </w:tcPr>
          <w:p w14:paraId="44116DA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41.9</w:t>
            </w:r>
          </w:p>
        </w:tc>
        <w:tc>
          <w:tcPr>
            <w:tcW w:w="790" w:type="pct"/>
            <w:hideMark/>
          </w:tcPr>
          <w:p w14:paraId="6BA8893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30.1</w:t>
            </w:r>
          </w:p>
        </w:tc>
        <w:tc>
          <w:tcPr>
            <w:tcW w:w="728" w:type="pct"/>
            <w:hideMark/>
          </w:tcPr>
          <w:p w14:paraId="3BA5E6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11.3</w:t>
            </w:r>
          </w:p>
        </w:tc>
        <w:tc>
          <w:tcPr>
            <w:tcW w:w="665" w:type="pct"/>
          </w:tcPr>
          <w:p w14:paraId="6691CAF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16.8</w:t>
            </w:r>
          </w:p>
        </w:tc>
        <w:tc>
          <w:tcPr>
            <w:tcW w:w="563" w:type="pct"/>
            <w:hideMark/>
          </w:tcPr>
          <w:p w14:paraId="0224F5B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EF37B51"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27A56699" w14:textId="77777777" w:rsidTr="00387248">
        <w:tc>
          <w:tcPr>
            <w:tcW w:w="236" w:type="pct"/>
            <w:hideMark/>
          </w:tcPr>
          <w:p w14:paraId="41903D61"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8</w:t>
            </w:r>
          </w:p>
        </w:tc>
        <w:tc>
          <w:tcPr>
            <w:tcW w:w="910" w:type="pct"/>
            <w:hideMark/>
          </w:tcPr>
          <w:p w14:paraId="558F9538"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Use of pesticides</w:t>
            </w:r>
          </w:p>
        </w:tc>
        <w:tc>
          <w:tcPr>
            <w:tcW w:w="638" w:type="pct"/>
            <w:hideMark/>
          </w:tcPr>
          <w:p w14:paraId="005C5D2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41.7</w:t>
            </w:r>
          </w:p>
        </w:tc>
        <w:tc>
          <w:tcPr>
            <w:tcW w:w="790" w:type="pct"/>
            <w:hideMark/>
          </w:tcPr>
          <w:p w14:paraId="726EC3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34.4</w:t>
            </w:r>
          </w:p>
        </w:tc>
        <w:tc>
          <w:tcPr>
            <w:tcW w:w="728" w:type="pct"/>
            <w:hideMark/>
          </w:tcPr>
          <w:p w14:paraId="1E44D0B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2.9</w:t>
            </w:r>
          </w:p>
        </w:tc>
        <w:tc>
          <w:tcPr>
            <w:tcW w:w="665" w:type="pct"/>
          </w:tcPr>
          <w:p w14:paraId="5108686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w:t>
            </w:r>
          </w:p>
        </w:tc>
        <w:tc>
          <w:tcPr>
            <w:tcW w:w="563" w:type="pct"/>
            <w:hideMark/>
          </w:tcPr>
          <w:p w14:paraId="4A9B1D4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3BBEF40D"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7906DFF6" w14:textId="77777777" w:rsidTr="00387248">
        <w:tc>
          <w:tcPr>
            <w:tcW w:w="236" w:type="pct"/>
            <w:hideMark/>
          </w:tcPr>
          <w:p w14:paraId="0F5DC730"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9</w:t>
            </w:r>
          </w:p>
        </w:tc>
        <w:tc>
          <w:tcPr>
            <w:tcW w:w="910" w:type="pct"/>
            <w:hideMark/>
          </w:tcPr>
          <w:p w14:paraId="1BAF3A7B"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Storage after harvest</w:t>
            </w:r>
          </w:p>
        </w:tc>
        <w:tc>
          <w:tcPr>
            <w:tcW w:w="638" w:type="pct"/>
            <w:hideMark/>
          </w:tcPr>
          <w:p w14:paraId="2C63437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52.8</w:t>
            </w:r>
          </w:p>
        </w:tc>
        <w:tc>
          <w:tcPr>
            <w:tcW w:w="790" w:type="pct"/>
            <w:hideMark/>
          </w:tcPr>
          <w:p w14:paraId="771F402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23.2</w:t>
            </w:r>
          </w:p>
        </w:tc>
        <w:tc>
          <w:tcPr>
            <w:tcW w:w="728" w:type="pct"/>
            <w:hideMark/>
          </w:tcPr>
          <w:p w14:paraId="04EE27C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w:t>
            </w:r>
          </w:p>
        </w:tc>
        <w:tc>
          <w:tcPr>
            <w:tcW w:w="665" w:type="pct"/>
          </w:tcPr>
          <w:p w14:paraId="3F7831D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21.7</w:t>
            </w:r>
          </w:p>
        </w:tc>
        <w:tc>
          <w:tcPr>
            <w:tcW w:w="563" w:type="pct"/>
            <w:hideMark/>
          </w:tcPr>
          <w:p w14:paraId="011CE25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C2315C4"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681F1E97" w14:textId="77777777" w:rsidTr="00387248">
        <w:tc>
          <w:tcPr>
            <w:tcW w:w="236" w:type="pct"/>
          </w:tcPr>
          <w:p w14:paraId="17CACAE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10</w:t>
            </w:r>
          </w:p>
        </w:tc>
        <w:tc>
          <w:tcPr>
            <w:tcW w:w="910" w:type="pct"/>
          </w:tcPr>
          <w:p w14:paraId="59D7583C"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Diversification of agro pastoral production</w:t>
            </w:r>
          </w:p>
        </w:tc>
        <w:tc>
          <w:tcPr>
            <w:tcW w:w="638" w:type="pct"/>
          </w:tcPr>
          <w:p w14:paraId="3560DED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57.8</w:t>
            </w:r>
          </w:p>
        </w:tc>
        <w:tc>
          <w:tcPr>
            <w:tcW w:w="790" w:type="pct"/>
          </w:tcPr>
          <w:p w14:paraId="6051F7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14.8</w:t>
            </w:r>
          </w:p>
        </w:tc>
        <w:tc>
          <w:tcPr>
            <w:tcW w:w="728" w:type="pct"/>
          </w:tcPr>
          <w:p w14:paraId="4395E2A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9.3</w:t>
            </w:r>
          </w:p>
        </w:tc>
        <w:tc>
          <w:tcPr>
            <w:tcW w:w="665" w:type="pct"/>
          </w:tcPr>
          <w:p w14:paraId="68253AF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18.1</w:t>
            </w:r>
          </w:p>
        </w:tc>
        <w:tc>
          <w:tcPr>
            <w:tcW w:w="563" w:type="pct"/>
          </w:tcPr>
          <w:p w14:paraId="77532FA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D58F0EA" w14:textId="77777777" w:rsidR="00172503" w:rsidRPr="00717E84" w:rsidRDefault="00172503" w:rsidP="00B32791">
            <w:pPr>
              <w:rPr>
                <w:rFonts w:ascii="Arial" w:hAnsi="Arial" w:cs="Arial"/>
                <w:b/>
              </w:rPr>
            </w:pPr>
            <w:r w:rsidRPr="00717E84">
              <w:rPr>
                <w:rFonts w:ascii="Arial" w:hAnsi="Arial" w:cs="Arial"/>
                <w:b/>
              </w:rPr>
              <w:t>2.0</w:t>
            </w:r>
          </w:p>
        </w:tc>
      </w:tr>
      <w:tr w:rsidR="00717E84" w:rsidRPr="00717E84" w14:paraId="19403868" w14:textId="77777777" w:rsidTr="00387248">
        <w:tc>
          <w:tcPr>
            <w:tcW w:w="236" w:type="pct"/>
            <w:hideMark/>
          </w:tcPr>
          <w:p w14:paraId="0CE5820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11</w:t>
            </w:r>
          </w:p>
        </w:tc>
        <w:tc>
          <w:tcPr>
            <w:tcW w:w="910" w:type="pct"/>
            <w:hideMark/>
          </w:tcPr>
          <w:p w14:paraId="5BBA84C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Harrowing</w:t>
            </w:r>
          </w:p>
        </w:tc>
        <w:tc>
          <w:tcPr>
            <w:tcW w:w="638" w:type="pct"/>
            <w:hideMark/>
          </w:tcPr>
          <w:p w14:paraId="1D84F3F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37.7</w:t>
            </w:r>
          </w:p>
        </w:tc>
        <w:tc>
          <w:tcPr>
            <w:tcW w:w="790" w:type="pct"/>
            <w:hideMark/>
          </w:tcPr>
          <w:p w14:paraId="1090995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33.0</w:t>
            </w:r>
          </w:p>
        </w:tc>
        <w:tc>
          <w:tcPr>
            <w:tcW w:w="728" w:type="pct"/>
            <w:hideMark/>
          </w:tcPr>
          <w:p w14:paraId="16563D3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15.9</w:t>
            </w:r>
          </w:p>
        </w:tc>
        <w:tc>
          <w:tcPr>
            <w:tcW w:w="665" w:type="pct"/>
          </w:tcPr>
          <w:p w14:paraId="05777F2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13.3</w:t>
            </w:r>
          </w:p>
        </w:tc>
        <w:tc>
          <w:tcPr>
            <w:tcW w:w="563" w:type="pct"/>
            <w:hideMark/>
          </w:tcPr>
          <w:p w14:paraId="54561E5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06D7A0CB"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3C185C3F" w14:textId="77777777" w:rsidTr="00387248">
        <w:tc>
          <w:tcPr>
            <w:tcW w:w="236" w:type="pct"/>
            <w:hideMark/>
          </w:tcPr>
          <w:p w14:paraId="4FC0AB26"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12</w:t>
            </w:r>
          </w:p>
        </w:tc>
        <w:tc>
          <w:tcPr>
            <w:tcW w:w="910" w:type="pct"/>
            <w:hideMark/>
          </w:tcPr>
          <w:p w14:paraId="2D72A194"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Ridging</w:t>
            </w:r>
          </w:p>
        </w:tc>
        <w:tc>
          <w:tcPr>
            <w:tcW w:w="638" w:type="pct"/>
            <w:hideMark/>
          </w:tcPr>
          <w:p w14:paraId="21AD7D4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31.3</w:t>
            </w:r>
          </w:p>
        </w:tc>
        <w:tc>
          <w:tcPr>
            <w:tcW w:w="790" w:type="pct"/>
            <w:hideMark/>
          </w:tcPr>
          <w:p w14:paraId="17AB4CA8"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31.0</w:t>
            </w:r>
          </w:p>
        </w:tc>
        <w:tc>
          <w:tcPr>
            <w:tcW w:w="728" w:type="pct"/>
            <w:hideMark/>
          </w:tcPr>
          <w:p w14:paraId="21A8904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18.3</w:t>
            </w:r>
          </w:p>
        </w:tc>
        <w:tc>
          <w:tcPr>
            <w:tcW w:w="665" w:type="pct"/>
          </w:tcPr>
          <w:p w14:paraId="5AB436C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19.4</w:t>
            </w:r>
          </w:p>
        </w:tc>
        <w:tc>
          <w:tcPr>
            <w:tcW w:w="563" w:type="pct"/>
            <w:hideMark/>
          </w:tcPr>
          <w:p w14:paraId="4EA57C1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3D95EFAC" w14:textId="77777777" w:rsidR="00172503" w:rsidRPr="00717E84" w:rsidRDefault="00172503" w:rsidP="00B32791">
            <w:pPr>
              <w:rPr>
                <w:rFonts w:ascii="Arial" w:hAnsi="Arial" w:cs="Arial"/>
                <w:b/>
              </w:rPr>
            </w:pPr>
            <w:r w:rsidRPr="00717E84">
              <w:rPr>
                <w:rFonts w:ascii="Arial" w:hAnsi="Arial" w:cs="Arial"/>
                <w:b/>
              </w:rPr>
              <w:t>2.2</w:t>
            </w:r>
          </w:p>
        </w:tc>
      </w:tr>
      <w:tr w:rsidR="00717E84" w:rsidRPr="00717E84" w14:paraId="53E6E9DA" w14:textId="77777777" w:rsidTr="00387248">
        <w:tc>
          <w:tcPr>
            <w:tcW w:w="236" w:type="pct"/>
            <w:hideMark/>
          </w:tcPr>
          <w:p w14:paraId="0D97B0A9"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13</w:t>
            </w:r>
          </w:p>
        </w:tc>
        <w:tc>
          <w:tcPr>
            <w:tcW w:w="910" w:type="pct"/>
            <w:hideMark/>
          </w:tcPr>
          <w:p w14:paraId="0F60F9B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Growing Perennial crops</w:t>
            </w:r>
          </w:p>
        </w:tc>
        <w:tc>
          <w:tcPr>
            <w:tcW w:w="638" w:type="pct"/>
            <w:hideMark/>
          </w:tcPr>
          <w:p w14:paraId="1658D5C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20.9</w:t>
            </w:r>
          </w:p>
        </w:tc>
        <w:tc>
          <w:tcPr>
            <w:tcW w:w="790" w:type="pct"/>
            <w:hideMark/>
          </w:tcPr>
          <w:p w14:paraId="690DBCC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42.9</w:t>
            </w:r>
          </w:p>
        </w:tc>
        <w:tc>
          <w:tcPr>
            <w:tcW w:w="728" w:type="pct"/>
            <w:hideMark/>
          </w:tcPr>
          <w:p w14:paraId="4F112DA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24.6</w:t>
            </w:r>
          </w:p>
        </w:tc>
        <w:tc>
          <w:tcPr>
            <w:tcW w:w="665" w:type="pct"/>
          </w:tcPr>
          <w:p w14:paraId="61118BC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11.6</w:t>
            </w:r>
          </w:p>
        </w:tc>
        <w:tc>
          <w:tcPr>
            <w:tcW w:w="563" w:type="pct"/>
            <w:hideMark/>
          </w:tcPr>
          <w:p w14:paraId="792C33E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2FCFD9E5"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2621ABDD" w14:textId="77777777" w:rsidTr="00387248">
        <w:tc>
          <w:tcPr>
            <w:tcW w:w="236" w:type="pct"/>
            <w:hideMark/>
          </w:tcPr>
          <w:p w14:paraId="5CA62ADB"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14</w:t>
            </w:r>
          </w:p>
        </w:tc>
        <w:tc>
          <w:tcPr>
            <w:tcW w:w="910" w:type="pct"/>
            <w:hideMark/>
          </w:tcPr>
          <w:p w14:paraId="6DC70B84" w14:textId="77777777" w:rsidR="00172503" w:rsidRPr="00717E84" w:rsidRDefault="00172503" w:rsidP="00B32791">
            <w:pPr>
              <w:tabs>
                <w:tab w:val="left" w:pos="720"/>
                <w:tab w:val="left" w:pos="900"/>
              </w:tabs>
              <w:contextualSpacing/>
              <w:rPr>
                <w:rFonts w:ascii="Arial" w:hAnsi="Arial" w:cs="Arial"/>
              </w:rPr>
            </w:pPr>
            <w:r w:rsidRPr="00717E84">
              <w:rPr>
                <w:rFonts w:ascii="Arial" w:hAnsi="Arial" w:cs="Arial"/>
              </w:rPr>
              <w:t>Growing Fast maturing crops</w:t>
            </w:r>
          </w:p>
        </w:tc>
        <w:tc>
          <w:tcPr>
            <w:tcW w:w="638" w:type="pct"/>
            <w:hideMark/>
          </w:tcPr>
          <w:p w14:paraId="0811BFB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43.5</w:t>
            </w:r>
          </w:p>
        </w:tc>
        <w:tc>
          <w:tcPr>
            <w:tcW w:w="790" w:type="pct"/>
            <w:hideMark/>
          </w:tcPr>
          <w:p w14:paraId="2BF5880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28.4</w:t>
            </w:r>
          </w:p>
        </w:tc>
        <w:tc>
          <w:tcPr>
            <w:tcW w:w="728" w:type="pct"/>
            <w:hideMark/>
          </w:tcPr>
          <w:p w14:paraId="056F801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13.9</w:t>
            </w:r>
          </w:p>
        </w:tc>
        <w:tc>
          <w:tcPr>
            <w:tcW w:w="665" w:type="pct"/>
          </w:tcPr>
          <w:p w14:paraId="21925B4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14.2</w:t>
            </w:r>
          </w:p>
        </w:tc>
        <w:tc>
          <w:tcPr>
            <w:tcW w:w="563" w:type="pct"/>
            <w:hideMark/>
          </w:tcPr>
          <w:p w14:paraId="06C5B4D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9B6D54C"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157DF414" w14:textId="77777777" w:rsidTr="00387248">
        <w:tc>
          <w:tcPr>
            <w:tcW w:w="236" w:type="pct"/>
            <w:hideMark/>
          </w:tcPr>
          <w:p w14:paraId="74CAFC4C"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15</w:t>
            </w:r>
          </w:p>
        </w:tc>
        <w:tc>
          <w:tcPr>
            <w:tcW w:w="910" w:type="pct"/>
            <w:hideMark/>
          </w:tcPr>
          <w:p w14:paraId="2A3DE699"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 xml:space="preserve">Growing drought resistant crop varieties </w:t>
            </w:r>
          </w:p>
        </w:tc>
        <w:tc>
          <w:tcPr>
            <w:tcW w:w="638" w:type="pct"/>
            <w:hideMark/>
          </w:tcPr>
          <w:p w14:paraId="23C4402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53.6</w:t>
            </w:r>
          </w:p>
        </w:tc>
        <w:tc>
          <w:tcPr>
            <w:tcW w:w="790" w:type="pct"/>
            <w:hideMark/>
          </w:tcPr>
          <w:p w14:paraId="3ADD86A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23.5</w:t>
            </w:r>
          </w:p>
        </w:tc>
        <w:tc>
          <w:tcPr>
            <w:tcW w:w="728" w:type="pct"/>
            <w:hideMark/>
          </w:tcPr>
          <w:p w14:paraId="5F82E1B9"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w:t>
            </w:r>
          </w:p>
        </w:tc>
        <w:tc>
          <w:tcPr>
            <w:tcW w:w="665" w:type="pct"/>
          </w:tcPr>
          <w:p w14:paraId="3B1A4D2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20.9</w:t>
            </w:r>
          </w:p>
        </w:tc>
        <w:tc>
          <w:tcPr>
            <w:tcW w:w="563" w:type="pct"/>
            <w:hideMark/>
          </w:tcPr>
          <w:p w14:paraId="7B0D931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2D0208F" w14:textId="77777777" w:rsidR="00172503" w:rsidRPr="00717E84" w:rsidRDefault="00172503" w:rsidP="00B32791">
            <w:pPr>
              <w:rPr>
                <w:rFonts w:ascii="Arial" w:hAnsi="Arial" w:cs="Arial"/>
                <w:b/>
              </w:rPr>
            </w:pPr>
            <w:r w:rsidRPr="00717E84">
              <w:rPr>
                <w:rFonts w:ascii="Arial" w:hAnsi="Arial" w:cs="Arial"/>
                <w:b/>
              </w:rPr>
              <w:t>2.1</w:t>
            </w:r>
          </w:p>
        </w:tc>
      </w:tr>
      <w:tr w:rsidR="00717E84" w:rsidRPr="00717E84" w14:paraId="1C7BDA2B" w14:textId="77777777" w:rsidTr="00387248">
        <w:tc>
          <w:tcPr>
            <w:tcW w:w="236" w:type="pct"/>
            <w:hideMark/>
          </w:tcPr>
          <w:p w14:paraId="1C096CD9"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16</w:t>
            </w:r>
          </w:p>
        </w:tc>
        <w:tc>
          <w:tcPr>
            <w:tcW w:w="910" w:type="pct"/>
            <w:hideMark/>
          </w:tcPr>
          <w:p w14:paraId="30A1828C"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Crop spacing</w:t>
            </w:r>
          </w:p>
        </w:tc>
        <w:tc>
          <w:tcPr>
            <w:tcW w:w="638" w:type="pct"/>
            <w:hideMark/>
          </w:tcPr>
          <w:p w14:paraId="3F19F3C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19.4</w:t>
            </w:r>
          </w:p>
        </w:tc>
        <w:tc>
          <w:tcPr>
            <w:tcW w:w="790" w:type="pct"/>
            <w:hideMark/>
          </w:tcPr>
          <w:p w14:paraId="61AAC920"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36.8</w:t>
            </w:r>
          </w:p>
        </w:tc>
        <w:tc>
          <w:tcPr>
            <w:tcW w:w="728" w:type="pct"/>
            <w:hideMark/>
          </w:tcPr>
          <w:p w14:paraId="6FF2BFA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17.4</w:t>
            </w:r>
          </w:p>
        </w:tc>
        <w:tc>
          <w:tcPr>
            <w:tcW w:w="665" w:type="pct"/>
          </w:tcPr>
          <w:p w14:paraId="4EAFE44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26.4</w:t>
            </w:r>
          </w:p>
        </w:tc>
        <w:tc>
          <w:tcPr>
            <w:tcW w:w="563" w:type="pct"/>
            <w:hideMark/>
          </w:tcPr>
          <w:p w14:paraId="4CD64E7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548C112D" w14:textId="77777777" w:rsidR="00172503" w:rsidRPr="00717E84" w:rsidRDefault="00172503" w:rsidP="00B32791">
            <w:pPr>
              <w:rPr>
                <w:rFonts w:ascii="Arial" w:hAnsi="Arial" w:cs="Arial"/>
                <w:b/>
              </w:rPr>
            </w:pPr>
            <w:r w:rsidRPr="00717E84">
              <w:rPr>
                <w:rFonts w:ascii="Arial" w:hAnsi="Arial" w:cs="Arial"/>
                <w:b/>
              </w:rPr>
              <w:t>2.6</w:t>
            </w:r>
          </w:p>
        </w:tc>
      </w:tr>
      <w:tr w:rsidR="00717E84" w:rsidRPr="00717E84" w14:paraId="5FBA9998" w14:textId="77777777" w:rsidTr="00387248">
        <w:tc>
          <w:tcPr>
            <w:tcW w:w="236" w:type="pct"/>
            <w:hideMark/>
          </w:tcPr>
          <w:p w14:paraId="566D6FE6"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17</w:t>
            </w:r>
          </w:p>
        </w:tc>
        <w:tc>
          <w:tcPr>
            <w:tcW w:w="910" w:type="pct"/>
            <w:hideMark/>
          </w:tcPr>
          <w:p w14:paraId="3F6AA0F3"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Weeding</w:t>
            </w:r>
          </w:p>
        </w:tc>
        <w:tc>
          <w:tcPr>
            <w:tcW w:w="638" w:type="pct"/>
            <w:hideMark/>
          </w:tcPr>
          <w:p w14:paraId="78AD4E4F"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10.2</w:t>
            </w:r>
          </w:p>
        </w:tc>
        <w:tc>
          <w:tcPr>
            <w:tcW w:w="790" w:type="pct"/>
            <w:hideMark/>
          </w:tcPr>
          <w:p w14:paraId="2BA22A35"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23.3</w:t>
            </w:r>
          </w:p>
        </w:tc>
        <w:tc>
          <w:tcPr>
            <w:tcW w:w="728" w:type="pct"/>
            <w:hideMark/>
          </w:tcPr>
          <w:p w14:paraId="0739F05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15.7</w:t>
            </w:r>
          </w:p>
        </w:tc>
        <w:tc>
          <w:tcPr>
            <w:tcW w:w="665" w:type="pct"/>
          </w:tcPr>
          <w:p w14:paraId="54C5550D"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50.9</w:t>
            </w:r>
          </w:p>
        </w:tc>
        <w:tc>
          <w:tcPr>
            <w:tcW w:w="563" w:type="pct"/>
            <w:hideMark/>
          </w:tcPr>
          <w:p w14:paraId="315CB6B4"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CD9EF35" w14:textId="77777777" w:rsidR="00172503" w:rsidRPr="00717E84" w:rsidRDefault="00172503" w:rsidP="00B32791">
            <w:pPr>
              <w:rPr>
                <w:rFonts w:ascii="Arial" w:hAnsi="Arial" w:cs="Arial"/>
                <w:b/>
              </w:rPr>
            </w:pPr>
            <w:r w:rsidRPr="00717E84">
              <w:rPr>
                <w:rFonts w:ascii="Arial" w:hAnsi="Arial" w:cs="Arial"/>
                <w:b/>
              </w:rPr>
              <w:t>3.4</w:t>
            </w:r>
          </w:p>
        </w:tc>
      </w:tr>
      <w:tr w:rsidR="00717E84" w:rsidRPr="00717E84" w14:paraId="079FD9E0" w14:textId="77777777" w:rsidTr="00387248">
        <w:tc>
          <w:tcPr>
            <w:tcW w:w="236" w:type="pct"/>
            <w:hideMark/>
          </w:tcPr>
          <w:p w14:paraId="14A35827"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18</w:t>
            </w:r>
          </w:p>
        </w:tc>
        <w:tc>
          <w:tcPr>
            <w:tcW w:w="910" w:type="pct"/>
            <w:hideMark/>
          </w:tcPr>
          <w:p w14:paraId="59799447" w14:textId="77777777" w:rsidR="00172503" w:rsidRPr="00717E84" w:rsidRDefault="00172503" w:rsidP="00B32791">
            <w:pPr>
              <w:tabs>
                <w:tab w:val="left" w:pos="720"/>
                <w:tab w:val="left" w:pos="900"/>
              </w:tabs>
              <w:contextualSpacing/>
              <w:jc w:val="both"/>
              <w:rPr>
                <w:rFonts w:ascii="Arial" w:hAnsi="Arial" w:cs="Arial"/>
              </w:rPr>
            </w:pPr>
            <w:r w:rsidRPr="00717E84">
              <w:rPr>
                <w:rFonts w:ascii="Arial" w:hAnsi="Arial" w:cs="Arial"/>
              </w:rPr>
              <w:t>Mulching</w:t>
            </w:r>
          </w:p>
        </w:tc>
        <w:tc>
          <w:tcPr>
            <w:tcW w:w="638" w:type="pct"/>
            <w:hideMark/>
          </w:tcPr>
          <w:p w14:paraId="283A45E8"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25.9</w:t>
            </w:r>
          </w:p>
        </w:tc>
        <w:tc>
          <w:tcPr>
            <w:tcW w:w="790" w:type="pct"/>
            <w:hideMark/>
          </w:tcPr>
          <w:p w14:paraId="5E988E26"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37.5</w:t>
            </w:r>
          </w:p>
        </w:tc>
        <w:tc>
          <w:tcPr>
            <w:tcW w:w="728" w:type="pct"/>
            <w:hideMark/>
          </w:tcPr>
          <w:p w14:paraId="1D9242D7"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23.0</w:t>
            </w:r>
          </w:p>
        </w:tc>
        <w:tc>
          <w:tcPr>
            <w:tcW w:w="665" w:type="pct"/>
          </w:tcPr>
          <w:p w14:paraId="0F1AEF53"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13.7</w:t>
            </w:r>
          </w:p>
        </w:tc>
        <w:tc>
          <w:tcPr>
            <w:tcW w:w="563" w:type="pct"/>
            <w:hideMark/>
          </w:tcPr>
          <w:p w14:paraId="175C05FE"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405E95A6" w14:textId="77777777" w:rsidR="00172503" w:rsidRPr="00717E84" w:rsidRDefault="00172503" w:rsidP="00B32791">
            <w:pPr>
              <w:rPr>
                <w:rFonts w:ascii="Arial" w:hAnsi="Arial" w:cs="Arial"/>
                <w:b/>
              </w:rPr>
            </w:pPr>
            <w:r w:rsidRPr="00717E84">
              <w:rPr>
                <w:rFonts w:ascii="Arial" w:hAnsi="Arial" w:cs="Arial"/>
                <w:b/>
              </w:rPr>
              <w:t>2.3</w:t>
            </w:r>
          </w:p>
        </w:tc>
      </w:tr>
      <w:tr w:rsidR="00717E84" w:rsidRPr="00717E84" w14:paraId="6792A7A6" w14:textId="77777777" w:rsidTr="00387248">
        <w:tc>
          <w:tcPr>
            <w:tcW w:w="236" w:type="pct"/>
            <w:hideMark/>
          </w:tcPr>
          <w:p w14:paraId="1A760E50" w14:textId="77777777" w:rsidR="00172503" w:rsidRPr="00717E84" w:rsidRDefault="00172503" w:rsidP="00387248">
            <w:pPr>
              <w:tabs>
                <w:tab w:val="left" w:pos="720"/>
                <w:tab w:val="left" w:pos="900"/>
              </w:tabs>
              <w:spacing w:line="360" w:lineRule="auto"/>
              <w:contextualSpacing/>
              <w:jc w:val="both"/>
              <w:rPr>
                <w:rFonts w:ascii="Arial" w:hAnsi="Arial" w:cs="Arial"/>
              </w:rPr>
            </w:pPr>
            <w:r w:rsidRPr="00717E84">
              <w:rPr>
                <w:rFonts w:ascii="Arial" w:hAnsi="Arial" w:cs="Arial"/>
              </w:rPr>
              <w:t>19</w:t>
            </w:r>
          </w:p>
        </w:tc>
        <w:tc>
          <w:tcPr>
            <w:tcW w:w="910" w:type="pct"/>
            <w:vAlign w:val="bottom"/>
            <w:hideMark/>
          </w:tcPr>
          <w:p w14:paraId="3E0FE5C9" w14:textId="77777777" w:rsidR="00172503" w:rsidRPr="00717E84" w:rsidRDefault="00172503" w:rsidP="00B32791">
            <w:pPr>
              <w:rPr>
                <w:rFonts w:ascii="Arial" w:eastAsia="Times New Roman" w:hAnsi="Arial" w:cs="Arial"/>
              </w:rPr>
            </w:pPr>
            <w:r w:rsidRPr="00717E84">
              <w:rPr>
                <w:rFonts w:ascii="Arial" w:eastAsia="Times New Roman" w:hAnsi="Arial" w:cs="Arial"/>
              </w:rPr>
              <w:t>Growing fodder for livestock</w:t>
            </w:r>
          </w:p>
        </w:tc>
        <w:tc>
          <w:tcPr>
            <w:tcW w:w="638" w:type="pct"/>
            <w:hideMark/>
          </w:tcPr>
          <w:p w14:paraId="02EF17E1"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38.6</w:t>
            </w:r>
          </w:p>
        </w:tc>
        <w:tc>
          <w:tcPr>
            <w:tcW w:w="790" w:type="pct"/>
            <w:hideMark/>
          </w:tcPr>
          <w:p w14:paraId="2973CDA2"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23.3</w:t>
            </w:r>
          </w:p>
        </w:tc>
        <w:tc>
          <w:tcPr>
            <w:tcW w:w="728" w:type="pct"/>
            <w:hideMark/>
          </w:tcPr>
          <w:p w14:paraId="5AA490DA"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10.7</w:t>
            </w:r>
          </w:p>
        </w:tc>
        <w:tc>
          <w:tcPr>
            <w:tcW w:w="665" w:type="pct"/>
          </w:tcPr>
          <w:p w14:paraId="7655D33C"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27.4</w:t>
            </w:r>
          </w:p>
        </w:tc>
        <w:tc>
          <w:tcPr>
            <w:tcW w:w="563" w:type="pct"/>
            <w:hideMark/>
          </w:tcPr>
          <w:p w14:paraId="55958F0B" w14:textId="77777777" w:rsidR="00172503" w:rsidRPr="00717E84" w:rsidRDefault="00172503" w:rsidP="00B32791">
            <w:pPr>
              <w:autoSpaceDE w:val="0"/>
              <w:autoSpaceDN w:val="0"/>
              <w:adjustRightInd w:val="0"/>
              <w:jc w:val="both"/>
              <w:rPr>
                <w:rFonts w:ascii="Arial" w:hAnsi="Arial" w:cs="Arial"/>
              </w:rPr>
            </w:pPr>
            <w:r w:rsidRPr="00717E84">
              <w:rPr>
                <w:rFonts w:ascii="Arial" w:hAnsi="Arial" w:cs="Arial"/>
              </w:rPr>
              <w:t>100 (351</w:t>
            </w:r>
          </w:p>
        </w:tc>
        <w:tc>
          <w:tcPr>
            <w:tcW w:w="469" w:type="pct"/>
          </w:tcPr>
          <w:p w14:paraId="659D88B6" w14:textId="77777777" w:rsidR="00172503" w:rsidRPr="00717E84" w:rsidRDefault="00172503" w:rsidP="00B32791">
            <w:pPr>
              <w:rPr>
                <w:rFonts w:ascii="Arial" w:hAnsi="Arial" w:cs="Arial"/>
                <w:b/>
              </w:rPr>
            </w:pPr>
            <w:r w:rsidRPr="00717E84">
              <w:rPr>
                <w:rFonts w:ascii="Arial" w:hAnsi="Arial" w:cs="Arial"/>
                <w:b/>
              </w:rPr>
              <w:t>2.4</w:t>
            </w:r>
          </w:p>
        </w:tc>
      </w:tr>
      <w:tr w:rsidR="00717E84" w:rsidRPr="00717E84" w14:paraId="2A8C3A71" w14:textId="77777777" w:rsidTr="00387248">
        <w:tc>
          <w:tcPr>
            <w:tcW w:w="236" w:type="pct"/>
          </w:tcPr>
          <w:p w14:paraId="00367CFA" w14:textId="77777777" w:rsidR="00172503" w:rsidRPr="00717E84" w:rsidRDefault="00172503" w:rsidP="00387248">
            <w:pPr>
              <w:tabs>
                <w:tab w:val="left" w:pos="720"/>
                <w:tab w:val="left" w:pos="900"/>
              </w:tabs>
              <w:spacing w:line="360" w:lineRule="auto"/>
              <w:contextualSpacing/>
              <w:jc w:val="both"/>
              <w:rPr>
                <w:rFonts w:ascii="Arial" w:hAnsi="Arial" w:cs="Arial"/>
              </w:rPr>
            </w:pPr>
          </w:p>
        </w:tc>
        <w:tc>
          <w:tcPr>
            <w:tcW w:w="910" w:type="pct"/>
          </w:tcPr>
          <w:p w14:paraId="456524FD" w14:textId="77777777" w:rsidR="00172503" w:rsidRPr="00717E84" w:rsidRDefault="00172503" w:rsidP="00B32791">
            <w:pPr>
              <w:tabs>
                <w:tab w:val="left" w:pos="720"/>
                <w:tab w:val="left" w:pos="900"/>
              </w:tabs>
              <w:contextualSpacing/>
              <w:jc w:val="both"/>
              <w:rPr>
                <w:rFonts w:ascii="Arial" w:hAnsi="Arial" w:cs="Arial"/>
                <w:b/>
              </w:rPr>
            </w:pPr>
            <w:r w:rsidRPr="00717E84">
              <w:rPr>
                <w:rFonts w:ascii="Arial" w:hAnsi="Arial" w:cs="Arial"/>
                <w:b/>
              </w:rPr>
              <w:t>Average</w:t>
            </w:r>
          </w:p>
        </w:tc>
        <w:tc>
          <w:tcPr>
            <w:tcW w:w="638" w:type="pct"/>
          </w:tcPr>
          <w:p w14:paraId="5448D128" w14:textId="77777777" w:rsidR="00172503" w:rsidRPr="00717E84" w:rsidRDefault="00172503" w:rsidP="00B32791">
            <w:pPr>
              <w:rPr>
                <w:rFonts w:ascii="Arial" w:hAnsi="Arial" w:cs="Arial"/>
                <w:b/>
              </w:rPr>
            </w:pPr>
            <w:r w:rsidRPr="00717E84">
              <w:rPr>
                <w:rFonts w:ascii="Arial" w:hAnsi="Arial" w:cs="Arial"/>
                <w:b/>
              </w:rPr>
              <w:t>39.9</w:t>
            </w:r>
          </w:p>
        </w:tc>
        <w:tc>
          <w:tcPr>
            <w:tcW w:w="790" w:type="pct"/>
          </w:tcPr>
          <w:p w14:paraId="088CCC31" w14:textId="77777777" w:rsidR="00172503" w:rsidRPr="00717E84" w:rsidRDefault="00172503" w:rsidP="00B32791">
            <w:pPr>
              <w:rPr>
                <w:rFonts w:ascii="Arial" w:hAnsi="Arial" w:cs="Arial"/>
                <w:b/>
              </w:rPr>
            </w:pPr>
            <w:r w:rsidRPr="00717E84">
              <w:rPr>
                <w:rFonts w:ascii="Arial" w:hAnsi="Arial" w:cs="Arial"/>
                <w:b/>
              </w:rPr>
              <w:t>27.7</w:t>
            </w:r>
          </w:p>
        </w:tc>
        <w:tc>
          <w:tcPr>
            <w:tcW w:w="728" w:type="pct"/>
          </w:tcPr>
          <w:p w14:paraId="1C82336B" w14:textId="77777777" w:rsidR="00172503" w:rsidRPr="00717E84" w:rsidRDefault="00172503" w:rsidP="00B32791">
            <w:pPr>
              <w:rPr>
                <w:rFonts w:ascii="Arial" w:hAnsi="Arial" w:cs="Arial"/>
                <w:b/>
              </w:rPr>
            </w:pPr>
            <w:r w:rsidRPr="00717E84">
              <w:rPr>
                <w:rFonts w:ascii="Arial" w:hAnsi="Arial" w:cs="Arial"/>
                <w:b/>
              </w:rPr>
              <w:t>12.2</w:t>
            </w:r>
          </w:p>
        </w:tc>
        <w:tc>
          <w:tcPr>
            <w:tcW w:w="665" w:type="pct"/>
          </w:tcPr>
          <w:p w14:paraId="49FB4B84" w14:textId="77777777" w:rsidR="00172503" w:rsidRPr="00717E84" w:rsidRDefault="00172503" w:rsidP="00B32791">
            <w:pPr>
              <w:rPr>
                <w:rFonts w:ascii="Arial" w:hAnsi="Arial" w:cs="Arial"/>
                <w:b/>
              </w:rPr>
            </w:pPr>
            <w:r w:rsidRPr="00717E84">
              <w:rPr>
                <w:rFonts w:ascii="Arial" w:hAnsi="Arial" w:cs="Arial"/>
                <w:b/>
              </w:rPr>
              <w:t>20.2</w:t>
            </w:r>
          </w:p>
        </w:tc>
        <w:tc>
          <w:tcPr>
            <w:tcW w:w="563" w:type="pct"/>
          </w:tcPr>
          <w:p w14:paraId="488CD0E8" w14:textId="77777777" w:rsidR="00172503" w:rsidRPr="00717E84" w:rsidRDefault="00172503" w:rsidP="00B32791">
            <w:pPr>
              <w:autoSpaceDE w:val="0"/>
              <w:autoSpaceDN w:val="0"/>
              <w:adjustRightInd w:val="0"/>
              <w:jc w:val="both"/>
              <w:rPr>
                <w:rFonts w:ascii="Arial" w:hAnsi="Arial" w:cs="Arial"/>
                <w:b/>
              </w:rPr>
            </w:pPr>
            <w:r w:rsidRPr="00717E84">
              <w:rPr>
                <w:rFonts w:ascii="Arial" w:hAnsi="Arial" w:cs="Arial"/>
                <w:b/>
              </w:rPr>
              <w:t>100%</w:t>
            </w:r>
          </w:p>
        </w:tc>
        <w:tc>
          <w:tcPr>
            <w:tcW w:w="469" w:type="pct"/>
          </w:tcPr>
          <w:p w14:paraId="5D3738D5" w14:textId="77777777" w:rsidR="00172503" w:rsidRPr="00717E84" w:rsidRDefault="00172503" w:rsidP="00B32791">
            <w:pPr>
              <w:autoSpaceDE w:val="0"/>
              <w:autoSpaceDN w:val="0"/>
              <w:adjustRightInd w:val="0"/>
              <w:jc w:val="both"/>
              <w:rPr>
                <w:rFonts w:ascii="Arial" w:hAnsi="Arial" w:cs="Arial"/>
                <w:b/>
              </w:rPr>
            </w:pPr>
            <w:r w:rsidRPr="00717E84">
              <w:rPr>
                <w:rFonts w:ascii="Arial" w:hAnsi="Arial" w:cs="Arial"/>
                <w:b/>
              </w:rPr>
              <w:t>2.3</w:t>
            </w:r>
          </w:p>
        </w:tc>
      </w:tr>
    </w:tbl>
    <w:p w14:paraId="60AACC94" w14:textId="77777777" w:rsidR="00172503" w:rsidRPr="00717E84" w:rsidRDefault="00172503" w:rsidP="00DE7D14">
      <w:pPr>
        <w:autoSpaceDE w:val="0"/>
        <w:autoSpaceDN w:val="0"/>
        <w:adjustRightInd w:val="0"/>
        <w:spacing w:after="0" w:line="360" w:lineRule="auto"/>
        <w:ind w:left="360"/>
        <w:contextualSpacing/>
        <w:jc w:val="both"/>
        <w:rPr>
          <w:rFonts w:ascii="Arial" w:eastAsia="Calibri" w:hAnsi="Arial" w:cs="Arial"/>
          <w:b/>
          <w:sz w:val="20"/>
          <w:szCs w:val="20"/>
          <w:lang w:val="en-GB"/>
        </w:rPr>
      </w:pPr>
    </w:p>
    <w:p w14:paraId="13772734" w14:textId="77777777" w:rsidR="00172503" w:rsidRPr="00717E84" w:rsidRDefault="00172503" w:rsidP="00DE7D14">
      <w:pPr>
        <w:autoSpaceDE w:val="0"/>
        <w:autoSpaceDN w:val="0"/>
        <w:adjustRightInd w:val="0"/>
        <w:spacing w:after="0" w:line="360" w:lineRule="auto"/>
        <w:ind w:left="360"/>
        <w:contextualSpacing/>
        <w:jc w:val="both"/>
        <w:rPr>
          <w:rFonts w:ascii="Arial" w:eastAsia="Calibri" w:hAnsi="Arial" w:cs="Arial"/>
          <w:b/>
          <w:sz w:val="20"/>
          <w:szCs w:val="20"/>
          <w:lang w:val="en-GB"/>
        </w:rPr>
      </w:pPr>
    </w:p>
    <w:p w14:paraId="5D27BCC5" w14:textId="77777777"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rPr>
        <w:lastRenderedPageBreak/>
        <w:t xml:space="preserve">Results indicate that 67.6% of the households had not enhanced their agro pastoral practices and 20.2% had adopted some enhanced agro-pastoral practices. This was also consistent with the overall mean of 2.3 which indicates that majority of the households had never or rarely practiced enhanced agro-pastoral practices. </w:t>
      </w:r>
      <w:r w:rsidRPr="00717E84">
        <w:rPr>
          <w:rFonts w:ascii="Arial" w:hAnsi="Arial" w:cs="Arial"/>
          <w:sz w:val="20"/>
          <w:szCs w:val="20"/>
          <w:shd w:val="clear" w:color="auto" w:fill="FFFFFF"/>
        </w:rPr>
        <w:t>Specifically, in terms of improvement of livestock breeds, just 15.3% of the households indicated that they always improve their livestock breeds. A majority of them have not improved their livestock breeds (72.7%), the overall mean on improvement of livestock breeds was at 2.0 evidencing that this practice was rare in the study area.  Improvement of the local breeds has the potential of improving livestock production. This can be realized if dry land pasture production can be enhanced as well as establishment of livestock improvement centers. </w:t>
      </w:r>
    </w:p>
    <w:p w14:paraId="5881CB53" w14:textId="77777777" w:rsidR="00172503" w:rsidRPr="00717E84" w:rsidRDefault="00172503" w:rsidP="00DE7D14">
      <w:pPr>
        <w:spacing w:line="360" w:lineRule="auto"/>
        <w:jc w:val="both"/>
        <w:rPr>
          <w:rFonts w:ascii="Arial" w:hAnsi="Arial" w:cs="Arial"/>
          <w:sz w:val="20"/>
          <w:szCs w:val="20"/>
          <w:shd w:val="clear" w:color="auto" w:fill="FFFFFF"/>
        </w:rPr>
      </w:pPr>
      <w:r w:rsidRPr="00717E84">
        <w:rPr>
          <w:rFonts w:ascii="Arial" w:hAnsi="Arial" w:cs="Arial"/>
          <w:sz w:val="20"/>
          <w:szCs w:val="20"/>
          <w:shd w:val="clear" w:color="auto" w:fill="FFFFFF"/>
        </w:rPr>
        <w:t xml:space="preserve">Irrigation practices helps in supplementing rain fed agriculture, in this study a majority of the respondents do not practice irrigation regularly 82.7%) whereas only 12.6% of the respondents indicated that irrigation was a regular practice. Similarly, the overall mean on use of irrigation as an agro pastoral practice was at 1.7 which shows that this was not regularly practiced by the respondents. </w:t>
      </w:r>
    </w:p>
    <w:p w14:paraId="06620F5D" w14:textId="77777777" w:rsidR="00172503" w:rsidRPr="00717E84" w:rsidRDefault="00172503" w:rsidP="00DE7D14">
      <w:pPr>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Fertilizers are chemicals that help improve productivity of crops. According to 47% of the respondents, use of fertilizers is a regular practice on their farms.  Whereas another 48.1% do not use fertilizers on their farms. The overall mean on use of fertilizers in the study area was at 3.1 indicating that the use of fertilizers was averagely utilized by the respondents. Fertilizers have a potential of improving crop production. This therefore means that farmers that use the recommended amount of fertilizers, produce more compared to those that do not use fertilizers. </w:t>
      </w:r>
    </w:p>
    <w:p w14:paraId="7AF41EF3" w14:textId="77777777" w:rsidR="00172503" w:rsidRPr="00717E84" w:rsidRDefault="00172503" w:rsidP="00DE7D14">
      <w:pPr>
        <w:autoSpaceDE w:val="0"/>
        <w:autoSpaceDN w:val="0"/>
        <w:adjustRightInd w:val="0"/>
        <w:spacing w:after="0" w:line="360" w:lineRule="auto"/>
        <w:jc w:val="both"/>
        <w:rPr>
          <w:rFonts w:ascii="Arial" w:eastAsia="Calibri" w:hAnsi="Arial" w:cs="Arial"/>
          <w:sz w:val="20"/>
          <w:szCs w:val="20"/>
          <w:lang w:val="en-GB"/>
        </w:rPr>
      </w:pPr>
      <w:r w:rsidRPr="00717E84">
        <w:rPr>
          <w:rFonts w:ascii="Arial" w:eastAsia="Calibri" w:hAnsi="Arial" w:cs="Arial"/>
          <w:sz w:val="20"/>
          <w:szCs w:val="20"/>
          <w:lang w:val="en-GB"/>
        </w:rPr>
        <w:t>In terms of management of crop diseases, majority of the respondents did not practice it regularly (81.6%). Only 13.8% of the respondents indicated that they regularly managed crop diseases. The mean on management of crop diseases was at 2.0 which shows that it was not a regular practice by the respondents. In the management of animal diseases, most of the respondents did not regularly practice management of animal diseases (58.5) whereas only 4.9% of the respondents regularly managed animal diseases. The mean on management of animal diseases was at 2.3 painting a situation in which the practice was not often done. If crop diseases are not managed, then it will lower the crop yields hence contributing to food insecurity.</w:t>
      </w:r>
    </w:p>
    <w:p w14:paraId="02544B04" w14:textId="77777777" w:rsidR="00172503" w:rsidRPr="00717E84" w:rsidRDefault="00172503" w:rsidP="00DE7D14">
      <w:pPr>
        <w:autoSpaceDE w:val="0"/>
        <w:autoSpaceDN w:val="0"/>
        <w:adjustRightInd w:val="0"/>
        <w:spacing w:after="0"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Mechanization of agriculture is the utilization of variety of tools, machinery and equipment for development of agricultural land, planting and harvesting. Results indicate that 20.5% of the respondents use machineries for agro pastoral production. In terms of those who did not use machines, the percentage stands at 69.2%. The overall mean on use of machines is at 2.1 which evidence that most of the respondents do not use machines on their farms. When farmers use machines, they can cover more land within a short period of time as opposed to farmers who have not mechanized their farming practices. </w:t>
      </w:r>
    </w:p>
    <w:p w14:paraId="76CE79F1" w14:textId="77777777" w:rsidR="00172503" w:rsidRPr="00717E84" w:rsidRDefault="00172503" w:rsidP="00DE7D14">
      <w:pPr>
        <w:autoSpaceDE w:val="0"/>
        <w:autoSpaceDN w:val="0"/>
        <w:adjustRightInd w:val="0"/>
        <w:spacing w:after="0" w:line="360" w:lineRule="auto"/>
        <w:jc w:val="both"/>
        <w:rPr>
          <w:rFonts w:ascii="Arial" w:eastAsia="Calibri" w:hAnsi="Arial" w:cs="Arial"/>
          <w:sz w:val="20"/>
          <w:szCs w:val="20"/>
          <w:lang w:val="en-GB"/>
        </w:rPr>
      </w:pPr>
      <w:r w:rsidRPr="00717E84">
        <w:rPr>
          <w:rFonts w:ascii="Arial" w:eastAsia="Calibri" w:hAnsi="Arial" w:cs="Arial"/>
          <w:sz w:val="20"/>
          <w:szCs w:val="20"/>
        </w:rPr>
        <w:t xml:space="preserve">Agricultural innovation is defined as the process whereby individuals or organizations bring existing or new products, processes, and forms of organization into social and economic use to increase effectiveness, competitiveness, resilience to shocks, or environmental sustainability, thereby contributing to food and </w:t>
      </w:r>
      <w:r w:rsidRPr="00717E84">
        <w:rPr>
          <w:rFonts w:ascii="Arial" w:eastAsia="Calibri" w:hAnsi="Arial" w:cs="Arial"/>
          <w:sz w:val="20"/>
          <w:szCs w:val="20"/>
        </w:rPr>
        <w:lastRenderedPageBreak/>
        <w:t>nutritional security, economic development, and sustainable natural resource management (Tropical Agriculture Platform, 2016)</w:t>
      </w:r>
      <w:r w:rsidRPr="00717E84">
        <w:rPr>
          <w:rFonts w:ascii="Arial" w:eastAsia="Calibri" w:hAnsi="Arial" w:cs="Arial"/>
          <w:sz w:val="20"/>
          <w:szCs w:val="20"/>
          <w:lang w:val="en-GB"/>
        </w:rPr>
        <w:t xml:space="preserve">. Farmers who use innovations are able to produce more compared to those who do not. </w:t>
      </w:r>
    </w:p>
    <w:p w14:paraId="6A291A2C" w14:textId="77777777" w:rsidR="00172503" w:rsidRPr="00717E84" w:rsidRDefault="00172503" w:rsidP="00DE7D14">
      <w:pPr>
        <w:autoSpaceDE w:val="0"/>
        <w:autoSpaceDN w:val="0"/>
        <w:adjustRightInd w:val="0"/>
        <w:spacing w:after="0" w:line="360" w:lineRule="auto"/>
        <w:jc w:val="both"/>
        <w:rPr>
          <w:rFonts w:ascii="Arial" w:eastAsia="Calibri" w:hAnsi="Arial" w:cs="Arial"/>
          <w:bCs/>
          <w:sz w:val="20"/>
          <w:szCs w:val="20"/>
          <w:lang w:val="en-GB"/>
        </w:rPr>
      </w:pPr>
      <w:r w:rsidRPr="00717E84">
        <w:rPr>
          <w:rFonts w:ascii="Arial" w:eastAsia="Calibri" w:hAnsi="Arial" w:cs="Arial"/>
          <w:sz w:val="20"/>
          <w:szCs w:val="20"/>
          <w:lang w:val="en-GB"/>
        </w:rPr>
        <w:t xml:space="preserve">Pesticides are chemicals used to protect crops from pests. Accordingly, 21% of the respondents indicated that application of pesticides is a common practice in their farms. </w:t>
      </w:r>
      <w:r w:rsidRPr="00717E84">
        <w:rPr>
          <w:rFonts w:ascii="Arial" w:eastAsia="Calibri" w:hAnsi="Arial" w:cs="Arial"/>
          <w:bCs/>
          <w:sz w:val="20"/>
          <w:szCs w:val="20"/>
          <w:lang w:val="en-GB"/>
        </w:rPr>
        <w:t xml:space="preserve">Most of the respondents (76.1%) however indicated that they do not use pesticides on their farms. </w:t>
      </w:r>
      <w:r w:rsidRPr="00717E84">
        <w:rPr>
          <w:rFonts w:ascii="Arial" w:eastAsia="Calibri" w:hAnsi="Arial" w:cs="Arial"/>
          <w:sz w:val="20"/>
          <w:szCs w:val="20"/>
          <w:lang w:val="en-GB"/>
        </w:rPr>
        <w:t xml:space="preserve"> If crops are protected from pests, it is expected that the production would increase.</w:t>
      </w:r>
      <w:r w:rsidRPr="00717E84">
        <w:rPr>
          <w:rFonts w:ascii="Arial" w:eastAsia="Calibri" w:hAnsi="Arial" w:cs="Arial"/>
          <w:bCs/>
          <w:sz w:val="20"/>
          <w:szCs w:val="20"/>
          <w:lang w:val="en-GB"/>
        </w:rPr>
        <w:t xml:space="preserve"> The overall mean on use of pesticides as an agro pastoral practice stands at 2.2 evidencing that this is not a regular practice.</w:t>
      </w:r>
    </w:p>
    <w:p w14:paraId="45DDF20F" w14:textId="77777777" w:rsidR="00172503" w:rsidRPr="00717E84" w:rsidRDefault="00172503" w:rsidP="00DE7D14">
      <w:pPr>
        <w:autoSpaceDE w:val="0"/>
        <w:autoSpaceDN w:val="0"/>
        <w:adjustRightInd w:val="0"/>
        <w:spacing w:after="0" w:line="360" w:lineRule="auto"/>
        <w:jc w:val="both"/>
        <w:rPr>
          <w:rFonts w:ascii="Arial" w:eastAsia="Calibri" w:hAnsi="Arial" w:cs="Arial"/>
          <w:bCs/>
          <w:sz w:val="20"/>
          <w:szCs w:val="20"/>
          <w:lang w:val="en-GB"/>
        </w:rPr>
      </w:pPr>
      <w:r w:rsidRPr="00717E84">
        <w:rPr>
          <w:rFonts w:ascii="Arial" w:eastAsia="Calibri" w:hAnsi="Arial" w:cs="Arial"/>
          <w:bCs/>
          <w:sz w:val="20"/>
          <w:szCs w:val="20"/>
          <w:lang w:val="en-GB"/>
        </w:rPr>
        <w:t>Effective storage of harvested crops was regularly done by just 21.7% of the respondents, whereas 76% did not properly store their agricultural production. The average mean on effective storage after harvest is at 2.1 which clearly shows that farmers are having difficulties in properly storing their agricultural produce.  A farmer could have a bumper harvest but incur post-harvest losses because of reasons such as: attack by pests, products being rained on, exposure to too much sunlight or even theft due to poor storage.</w:t>
      </w:r>
    </w:p>
    <w:p w14:paraId="6E9C0EC0" w14:textId="77777777" w:rsidR="00172503" w:rsidRPr="00717E84" w:rsidRDefault="00172503" w:rsidP="00DE7D14">
      <w:pPr>
        <w:autoSpaceDE w:val="0"/>
        <w:autoSpaceDN w:val="0"/>
        <w:adjustRightInd w:val="0"/>
        <w:spacing w:line="360" w:lineRule="auto"/>
        <w:jc w:val="both"/>
        <w:rPr>
          <w:rFonts w:ascii="Arial" w:eastAsia="Calibri" w:hAnsi="Arial" w:cs="Arial"/>
          <w:bCs/>
          <w:sz w:val="20"/>
          <w:szCs w:val="20"/>
          <w:lang w:val="en-GB"/>
        </w:rPr>
      </w:pPr>
      <w:r w:rsidRPr="00717E84">
        <w:rPr>
          <w:rFonts w:ascii="Arial" w:eastAsia="Calibri" w:hAnsi="Arial" w:cs="Arial"/>
          <w:sz w:val="20"/>
          <w:szCs w:val="20"/>
          <w:lang w:val="en-GB"/>
        </w:rPr>
        <w:t>Diversification of agro pastoral production entails keeping different types of livestock and growing a variety of crops. However, only 18.3% of the respondents indicated that they keep different varieties of livestock and grow different types of crops. The majority (72.6) have not diversified their agro pastoral production as much. The mean on diversification of agro-pastoral production is at 2.0 evidencing that this practice was not common. It is expected that if farmers diversify their livestock, productivity and profitability will increase.</w:t>
      </w:r>
    </w:p>
    <w:p w14:paraId="73EECBC4" w14:textId="77777777" w:rsidR="00172503" w:rsidRPr="00717E84" w:rsidRDefault="00172503" w:rsidP="00DE7D14">
      <w:pPr>
        <w:autoSpaceDE w:val="0"/>
        <w:autoSpaceDN w:val="0"/>
        <w:adjustRightInd w:val="0"/>
        <w:spacing w:line="360" w:lineRule="auto"/>
        <w:jc w:val="both"/>
        <w:rPr>
          <w:rFonts w:ascii="Arial" w:eastAsia="Calibri" w:hAnsi="Arial" w:cs="Arial"/>
          <w:bCs/>
          <w:sz w:val="20"/>
          <w:szCs w:val="20"/>
          <w:lang w:val="en-GB"/>
        </w:rPr>
      </w:pPr>
      <w:r w:rsidRPr="00717E84">
        <w:rPr>
          <w:rFonts w:ascii="Arial" w:eastAsia="Calibri" w:hAnsi="Arial" w:cs="Arial"/>
          <w:sz w:val="20"/>
          <w:szCs w:val="20"/>
          <w:lang w:val="en-GB"/>
        </w:rPr>
        <w:t>Harrowing in land preparation refers to the process of breaking up and smoothing out the soil after it has been ploughed. This is done to prepare the soil for planting by incorporating any remaining crop residue, levelling the soil, and breaking up lumps to create a suitable seedbed. Just 13.3% of the respondents indicated that they regularly practised harrowing. While a majority (70.3%) of the respondents indicated that they hardly harrowed their farms before planting. The mean on harrowing is at 2.4 proving that the practise was not common among the respondents.</w:t>
      </w:r>
    </w:p>
    <w:p w14:paraId="2B0C0D53" w14:textId="77777777" w:rsidR="00172503" w:rsidRPr="00717E84" w:rsidRDefault="00172503" w:rsidP="00DE7D14">
      <w:pPr>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Ridging is done by bringing the top soil together in order to provide needed nutrients and support to the plant. Accordingly, 19.4% of the respondents indicated that they regularly practised ridging whereas most of the respondents (62.3%) reported that they don’t practice ridging.  Further the mean on ridging as an agro pastoral practice was at 2.2 showing that a majority of the respondents did not practice it. According to Gan et al. (2013), ridging saves soil moisture within the root zone, improving the probability of crop survival during extended periods of dry spells and meteorological drought.</w:t>
      </w:r>
    </w:p>
    <w:p w14:paraId="0867EB05"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Perennial crops are plant species that are cultivated and live longer than two years without the need of being replanted each year. Accordingly, just 11.6% of the respondents indicated that they have planted perennial crops. Whereas the majority 63.8% of the respondents indicated that they do not grow perennial crops.  The overall mean on growing perennial crops was 2.4 evidencing that it was not practised by most of the respondents. Since perennial crops do not need to be replanted every year, they require less labour thus saving on cost.</w:t>
      </w:r>
    </w:p>
    <w:p w14:paraId="15AFC555"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lastRenderedPageBreak/>
        <w:t>Fast maturing crops are fast growing hence they get ready for harvest over short period of time. In this study, 71.9% of the respondents indicated that they do not plant fast maturing crops despite its potential in ensuring availability of food in the household. The respondents who regularly grew fast maturing crops were at 14.2%, depicting a situation which majority do not grow fast maturing crops. Further, the overall mean on planting fast maturing crop was at 2.1 evidencing that majority do not grow fast maturing crop varieties. When farmers plant fast maturing crops, they get more frequent harvest therefore improving food security in the household.</w:t>
      </w:r>
    </w:p>
    <w:p w14:paraId="13320F4B"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Drought resistant crop varieties are drought tolerant and can survive in drought prone areas. Results show that 77.1% of the respondents indicated that they do not grow drought resistant crops varieties. Whereas 20.9% indicated that they regularly grew drought resistant crop varieties. The mean was 2.1 evidencing that most farmers do not plant drought resistant crop varieties. Drought resistant crop varieties have a potential of ensuring availability of food in the households. Especially, with the study area being arid and semi-arid areas, drought resistant crops increase the chances of harvest by farmers hence improving food security in the households.</w:t>
      </w:r>
    </w:p>
    <w:p w14:paraId="028179AE"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Crop spacing is practised by 26.4% of the respondents, whereas 56.2% do not put crop spacing to practice. The overall mean on crop spacing was 2.6 showing that most of the respondents did not space their crops. Crop spacing allows </w:t>
      </w:r>
      <w:r w:rsidRPr="00717E84">
        <w:rPr>
          <w:rFonts w:ascii="Arial" w:hAnsi="Arial" w:cs="Arial"/>
          <w:sz w:val="20"/>
          <w:szCs w:val="20"/>
        </w:rPr>
        <w:t>the</w:t>
      </w:r>
      <w:r w:rsidRPr="00717E84">
        <w:rPr>
          <w:rFonts w:ascii="Arial" w:eastAsia="Calibri" w:hAnsi="Arial" w:cs="Arial"/>
          <w:sz w:val="20"/>
          <w:szCs w:val="20"/>
          <w:lang w:val="en-GB"/>
        </w:rPr>
        <w:t xml:space="preserve"> leaves space so they can get sunlight. It also allows plants to spread their roots and access the necessary nutrients and water from   the soil. </w:t>
      </w:r>
    </w:p>
    <w:p w14:paraId="3C25BBFD"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Weeds are unwanted plants in the farm. Results indicate that 50.9% remove weeds as a regular practice. In terms of those who did not regularly practice weeding, the figure stood at 33.5% and the overall mean was 3.4. The figures evidence that the practice of weeding was above average. The high practice can be attributed to the negative effects of weeds whereby they consume nutrients, water and sunlight which ultimately reduces the crop yields.</w:t>
      </w:r>
    </w:p>
    <w:p w14:paraId="0EA9A019"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Mulching is the process of covering the topsoil with plant material such as leaves, grass, twigs, crop residues, straw etc. Results indicate that 13.7% of the respondents regularly practised mulching in their farms. This could be attributed to the role of mulching</w:t>
      </w:r>
      <w:r w:rsidRPr="00717E84">
        <w:rPr>
          <w:rFonts w:ascii="Arial" w:hAnsi="Arial" w:cs="Arial"/>
          <w:sz w:val="20"/>
          <w:szCs w:val="20"/>
        </w:rPr>
        <w:t xml:space="preserve"> in preserving</w:t>
      </w:r>
      <w:r w:rsidRPr="00717E84">
        <w:rPr>
          <w:rFonts w:ascii="Arial" w:eastAsia="Calibri" w:hAnsi="Arial" w:cs="Arial"/>
          <w:sz w:val="20"/>
          <w:szCs w:val="20"/>
          <w:lang w:val="en-GB"/>
        </w:rPr>
        <w:t xml:space="preserve"> moisture in the soil. It’s therefore a practice that has the potential to improve productivity especially in arid and semi-arid areas. The figure of those who did not practice mulching was at 63.4% and the overall mean was 2.3. Therefore, despite mulching being a good agro pastoral practice, majority of the respondents did not practice it.</w:t>
      </w:r>
    </w:p>
    <w:p w14:paraId="1C6F98A1"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hAnsi="Arial" w:cs="Arial"/>
          <w:sz w:val="20"/>
          <w:szCs w:val="20"/>
        </w:rPr>
        <w:t>Growing of fodder for livestock consumption was regularly practiced by 27.1% of the respondents. Growing of fodder plays a crucial role in providing feeds for the livestock, it also supplements the naturally available fodder like grass hence play a crucial role in meeting the year-round feed requirements of livestock. With the region being largely arid and semi-arid, growing and storing of fodder can play a significant role in ensuring supply of fodder even in dry seasons.</w:t>
      </w:r>
    </w:p>
    <w:p w14:paraId="003F1F26" w14:textId="77777777"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rPr>
        <w:lastRenderedPageBreak/>
        <w:t xml:space="preserve"> Fodder production has been found to improve food security (Ayuko et al., 2023). A similar study by ul Haq et al. (2023) indicate that sufficient and quality fodder has the potential to improve livestock production. Despite growing of fodder being beneficial in improving production, most of the respondents (61.9%) did not practice it. This is further evidenced by the overall mean of 2.4 depicting a situation that the practice of growing fodder was uncommon in the study area.</w:t>
      </w:r>
    </w:p>
    <w:p w14:paraId="109AB34C" w14:textId="77777777" w:rsidR="00172503" w:rsidRPr="00717E84" w:rsidRDefault="00172503" w:rsidP="00DE7D14">
      <w:pPr>
        <w:spacing w:after="0" w:line="360" w:lineRule="auto"/>
        <w:jc w:val="both"/>
        <w:rPr>
          <w:rFonts w:ascii="Arial" w:hAnsi="Arial" w:cs="Arial"/>
          <w:b/>
          <w:sz w:val="20"/>
          <w:szCs w:val="20"/>
          <w:shd w:val="clear" w:color="auto" w:fill="FFFFFF"/>
          <w:lang w:val="en-GB"/>
        </w:rPr>
      </w:pPr>
      <w:r w:rsidRPr="00717E84">
        <w:rPr>
          <w:rFonts w:ascii="Arial" w:hAnsi="Arial" w:cs="Arial"/>
          <w:b/>
          <w:sz w:val="20"/>
          <w:szCs w:val="20"/>
          <w:shd w:val="clear" w:color="auto" w:fill="FFFFFF"/>
          <w:lang w:val="en-GB"/>
        </w:rPr>
        <w:t xml:space="preserve">Effects of Resilient Agro-pastoral Production on </w:t>
      </w:r>
      <w:r w:rsidRPr="00717E84">
        <w:rPr>
          <w:rFonts w:ascii="Arial" w:eastAsia="Calibri" w:hAnsi="Arial" w:cs="Arial"/>
          <w:b/>
          <w:sz w:val="20"/>
          <w:szCs w:val="20"/>
          <w:lang w:val="en-GB"/>
        </w:rPr>
        <w:t>Food Security</w:t>
      </w:r>
    </w:p>
    <w:p w14:paraId="19DD30D2" w14:textId="77777777" w:rsidR="00172503" w:rsidRPr="00717E84" w:rsidRDefault="00172503" w:rsidP="00DE7D14">
      <w:pPr>
        <w:autoSpaceDE w:val="0"/>
        <w:autoSpaceDN w:val="0"/>
        <w:adjustRightInd w:val="0"/>
        <w:spacing w:after="0" w:line="360" w:lineRule="auto"/>
        <w:jc w:val="both"/>
        <w:rPr>
          <w:rFonts w:ascii="Arial" w:hAnsi="Arial" w:cs="Arial"/>
          <w:sz w:val="20"/>
          <w:szCs w:val="20"/>
        </w:rPr>
      </w:pPr>
    </w:p>
    <w:p w14:paraId="55A6B1B3"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hAnsi="Arial" w:cs="Arial"/>
          <w:sz w:val="20"/>
          <w:szCs w:val="20"/>
        </w:rPr>
        <w:t xml:space="preserve">The main objective of this study was to assess the relationship between resilient agro-pastoral production and food security, particularly the effects of resilient agro-pastoral practices on food security. </w:t>
      </w:r>
      <w:r w:rsidRPr="00717E84">
        <w:rPr>
          <w:rFonts w:ascii="Arial" w:eastAsia="Calibri" w:hAnsi="Arial" w:cs="Arial"/>
          <w:sz w:val="20"/>
          <w:szCs w:val="20"/>
          <w:lang w:val="en-GB"/>
        </w:rPr>
        <w:t xml:space="preserve">In view of this objective, the study examined the effects of resilient agro-pastoral practices on food security. Resilient agro-pastoral practices were assessed in a Likert scale of 1 to 5, where 1 reflected not improved, 2 occasionally improved, 3 moderately improved, 4 routinely improved, and 5 always improved. </w:t>
      </w:r>
    </w:p>
    <w:p w14:paraId="76FC0203"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Similarly, food security was assessed with a Likert scale of 1 to 5; where 1 reflected always available, 2) mildly limited, 3 occasionally limited, 4. Extensively limited and 5 severely limited (starvation and death).  In view of the fact that both sets of the indicators were assessed with Likert scales, appropriate procedure to assess the effects of enhanced agro-pastoral practices on food security would be regression analysis.</w:t>
      </w:r>
    </w:p>
    <w:p w14:paraId="3CE62546"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The prediction (hypothesis) was resilient agro-pastoral practices would have significant effects on food production and food security; against the null prediction (hypothesis) that  resilient agro-pastoral practices would not have significant effects on food production and food security.  The criteria to reject the null hypothesis were two 1) the coefficient of effects greater than 3%, and 2) the probability of error less than 0.05, and which therefore maintained 95% level of confidence.</w:t>
      </w:r>
    </w:p>
    <w:p w14:paraId="6430D5C1"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Regression procedure (method) was used to analyse the effects of resilient agro-pastoral practice on food production and food security; and to evaluate the hypothesis that enhanced resilient agro-pastoral practices had significant effects on food production and food security. Regression method  used was particularly relevant because it provides estimate of five (5) key parameters 1) B coefficient reflected the specific effects of the agro-pastoral practice on indicators of food security, 2) R reflected the nature of the effects (relation), 3) R</w:t>
      </w:r>
      <w:r w:rsidRPr="00717E84">
        <w:rPr>
          <w:rFonts w:ascii="Arial" w:eastAsia="Calibri" w:hAnsi="Arial" w:cs="Arial"/>
          <w:sz w:val="20"/>
          <w:szCs w:val="20"/>
          <w:vertAlign w:val="superscript"/>
          <w:lang w:val="en-GB"/>
        </w:rPr>
        <w:t>2</w:t>
      </w:r>
      <w:r w:rsidRPr="00717E84">
        <w:rPr>
          <w:rFonts w:ascii="Arial" w:eastAsia="Calibri" w:hAnsi="Arial" w:cs="Arial"/>
          <w:sz w:val="20"/>
          <w:szCs w:val="20"/>
          <w:lang w:val="en-GB"/>
        </w:rPr>
        <w:t xml:space="preserve"> (square) reflected the percentage of the effects of the agro-pastoral practice on the indicators of  food security, 4) F reflected the ratio o within and between variances, and 5) P reflected the probability of error of these estimates; whether or not they would have occurred by chance . </w:t>
      </w:r>
    </w:p>
    <w:p w14:paraId="40853976" w14:textId="77777777" w:rsidR="00172503" w:rsidRPr="00717E84" w:rsidRDefault="00172503" w:rsidP="00DE7D14">
      <w:pPr>
        <w:autoSpaceDE w:val="0"/>
        <w:autoSpaceDN w:val="0"/>
        <w:adjustRightInd w:val="0"/>
        <w:spacing w:line="360" w:lineRule="auto"/>
        <w:jc w:val="both"/>
        <w:rPr>
          <w:rFonts w:ascii="Arial" w:eastAsia="Calibri" w:hAnsi="Arial" w:cs="Arial"/>
          <w:sz w:val="20"/>
          <w:szCs w:val="20"/>
          <w:lang w:val="en-GB"/>
        </w:rPr>
      </w:pPr>
      <w:r w:rsidRPr="00717E84">
        <w:rPr>
          <w:rFonts w:ascii="Arial" w:eastAsia="Calibri" w:hAnsi="Arial" w:cs="Arial"/>
          <w:sz w:val="20"/>
          <w:szCs w:val="20"/>
          <w:lang w:val="en-GB"/>
        </w:rPr>
        <w:t xml:space="preserve">The results of the regression analyses were summarized in </w:t>
      </w:r>
      <w:r w:rsidR="00C11E22" w:rsidRPr="00717E84">
        <w:rPr>
          <w:rFonts w:ascii="Arial" w:eastAsia="Calibri" w:hAnsi="Arial" w:cs="Arial"/>
          <w:sz w:val="20"/>
          <w:szCs w:val="20"/>
          <w:lang w:val="en-GB"/>
        </w:rPr>
        <w:t xml:space="preserve">the table </w:t>
      </w:r>
      <w:r w:rsidR="00B1355B" w:rsidRPr="00717E84">
        <w:rPr>
          <w:rFonts w:ascii="Arial" w:eastAsia="Calibri" w:hAnsi="Arial" w:cs="Arial"/>
          <w:sz w:val="20"/>
          <w:szCs w:val="20"/>
          <w:lang w:val="en-GB"/>
        </w:rPr>
        <w:t>below.</w:t>
      </w:r>
    </w:p>
    <w:p w14:paraId="51FA305E" w14:textId="77777777" w:rsidR="00452610" w:rsidRPr="00717E84" w:rsidRDefault="00452610" w:rsidP="00DE7D14">
      <w:pPr>
        <w:autoSpaceDE w:val="0"/>
        <w:autoSpaceDN w:val="0"/>
        <w:adjustRightInd w:val="0"/>
        <w:spacing w:line="360" w:lineRule="auto"/>
        <w:jc w:val="both"/>
        <w:rPr>
          <w:rFonts w:ascii="Arial" w:eastAsia="Calibri" w:hAnsi="Arial" w:cs="Arial"/>
          <w:sz w:val="20"/>
          <w:szCs w:val="20"/>
          <w:lang w:val="en-GB"/>
        </w:rPr>
      </w:pPr>
    </w:p>
    <w:p w14:paraId="061E7173" w14:textId="77777777" w:rsidR="00452610" w:rsidRPr="00717E84" w:rsidRDefault="00452610" w:rsidP="00DE7D14">
      <w:pPr>
        <w:autoSpaceDE w:val="0"/>
        <w:autoSpaceDN w:val="0"/>
        <w:adjustRightInd w:val="0"/>
        <w:spacing w:line="360" w:lineRule="auto"/>
        <w:jc w:val="both"/>
        <w:rPr>
          <w:rFonts w:ascii="Arial" w:eastAsia="Calibri" w:hAnsi="Arial" w:cs="Arial"/>
          <w:sz w:val="20"/>
          <w:szCs w:val="20"/>
          <w:lang w:val="en-GB"/>
        </w:rPr>
      </w:pPr>
    </w:p>
    <w:p w14:paraId="58F30073" w14:textId="77777777" w:rsidR="00B1355B" w:rsidRPr="00717E84" w:rsidRDefault="00172503" w:rsidP="00B1355B">
      <w:pPr>
        <w:keepNext/>
        <w:spacing w:after="200" w:line="360" w:lineRule="auto"/>
        <w:rPr>
          <w:rFonts w:ascii="Arial" w:hAnsi="Arial" w:cs="Arial"/>
          <w:iCs/>
          <w:sz w:val="20"/>
          <w:szCs w:val="20"/>
        </w:rPr>
      </w:pPr>
      <w:bookmarkStart w:id="16" w:name="_Toc189808814"/>
      <w:r w:rsidRPr="00717E84">
        <w:rPr>
          <w:rFonts w:ascii="Arial" w:hAnsi="Arial" w:cs="Arial"/>
          <w:b/>
          <w:iCs/>
          <w:sz w:val="20"/>
          <w:szCs w:val="20"/>
        </w:rPr>
        <w:lastRenderedPageBreak/>
        <w:t>Table</w:t>
      </w:r>
      <w:r w:rsidR="00B1355B" w:rsidRPr="00717E84">
        <w:rPr>
          <w:rFonts w:ascii="Arial" w:hAnsi="Arial" w:cs="Arial"/>
          <w:b/>
          <w:iCs/>
          <w:sz w:val="20"/>
          <w:szCs w:val="20"/>
        </w:rPr>
        <w:t xml:space="preserve"> </w:t>
      </w:r>
      <w:r w:rsidRPr="00717E84">
        <w:rPr>
          <w:rFonts w:ascii="Arial" w:hAnsi="Arial" w:cs="Arial"/>
          <w:b/>
          <w:iCs/>
          <w:sz w:val="20"/>
          <w:szCs w:val="20"/>
        </w:rPr>
        <w:fldChar w:fldCharType="begin"/>
      </w:r>
      <w:r w:rsidRPr="00717E84">
        <w:rPr>
          <w:rFonts w:ascii="Arial" w:hAnsi="Arial" w:cs="Arial"/>
          <w:b/>
          <w:iCs/>
          <w:sz w:val="20"/>
          <w:szCs w:val="20"/>
        </w:rPr>
        <w:instrText xml:space="preserve"> SEQ Table \* ARABIC \s 1 </w:instrText>
      </w:r>
      <w:r w:rsidRPr="00717E84">
        <w:rPr>
          <w:rFonts w:ascii="Arial" w:hAnsi="Arial" w:cs="Arial"/>
          <w:b/>
          <w:iCs/>
          <w:sz w:val="20"/>
          <w:szCs w:val="20"/>
        </w:rPr>
        <w:fldChar w:fldCharType="separate"/>
      </w:r>
      <w:r w:rsidR="00B1355B" w:rsidRPr="00717E84">
        <w:rPr>
          <w:rFonts w:ascii="Arial" w:hAnsi="Arial" w:cs="Arial"/>
          <w:b/>
          <w:iCs/>
          <w:noProof/>
          <w:sz w:val="20"/>
          <w:szCs w:val="20"/>
        </w:rPr>
        <w:t>5</w:t>
      </w:r>
      <w:r w:rsidRPr="00717E84">
        <w:rPr>
          <w:rFonts w:ascii="Arial" w:hAnsi="Arial" w:cs="Arial"/>
          <w:b/>
          <w:iCs/>
          <w:sz w:val="20"/>
          <w:szCs w:val="20"/>
        </w:rPr>
        <w:fldChar w:fldCharType="end"/>
      </w:r>
      <w:r w:rsidR="00B1355B" w:rsidRPr="00717E84">
        <w:rPr>
          <w:rFonts w:ascii="Arial" w:hAnsi="Arial" w:cs="Arial"/>
          <w:b/>
          <w:iCs/>
          <w:sz w:val="20"/>
          <w:szCs w:val="20"/>
          <w:shd w:val="clear" w:color="auto" w:fill="FFFFFF"/>
          <w:lang w:val="en-GB"/>
        </w:rPr>
        <w:t>: Effects of R</w:t>
      </w:r>
      <w:r w:rsidRPr="00717E84">
        <w:rPr>
          <w:rFonts w:ascii="Arial" w:hAnsi="Arial" w:cs="Arial"/>
          <w:b/>
          <w:iCs/>
          <w:sz w:val="20"/>
          <w:szCs w:val="20"/>
          <w:shd w:val="clear" w:color="auto" w:fill="FFFFFF"/>
          <w:lang w:val="en-GB"/>
        </w:rPr>
        <w:t>esilient Agro pastoral Practices on Indicators of Food Security</w:t>
      </w:r>
      <w:bookmarkEnd w:id="16"/>
    </w:p>
    <w:tbl>
      <w:tblPr>
        <w:tblStyle w:val="TableGrid"/>
        <w:tblW w:w="5142" w:type="pct"/>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5"/>
        <w:gridCol w:w="2790"/>
        <w:gridCol w:w="1082"/>
        <w:gridCol w:w="1263"/>
        <w:gridCol w:w="895"/>
        <w:gridCol w:w="990"/>
        <w:gridCol w:w="1001"/>
        <w:gridCol w:w="1070"/>
      </w:tblGrid>
      <w:tr w:rsidR="00172503" w:rsidRPr="00717E84" w14:paraId="19A199C4" w14:textId="77777777" w:rsidTr="00865762">
        <w:tc>
          <w:tcPr>
            <w:tcW w:w="278" w:type="pct"/>
          </w:tcPr>
          <w:p w14:paraId="7D65140A" w14:textId="77777777" w:rsidR="00172503" w:rsidRPr="00717E84" w:rsidRDefault="00172503" w:rsidP="00C11E22">
            <w:pPr>
              <w:tabs>
                <w:tab w:val="left" w:pos="720"/>
                <w:tab w:val="left" w:pos="900"/>
              </w:tabs>
              <w:contextualSpacing/>
              <w:jc w:val="both"/>
              <w:rPr>
                <w:rFonts w:ascii="Arial" w:hAnsi="Arial" w:cs="Arial"/>
              </w:rPr>
            </w:pPr>
          </w:p>
        </w:tc>
        <w:tc>
          <w:tcPr>
            <w:tcW w:w="1449" w:type="pct"/>
          </w:tcPr>
          <w:p w14:paraId="29BEC2CA" w14:textId="77777777" w:rsidR="00172503" w:rsidRPr="00717E84" w:rsidRDefault="00172503" w:rsidP="00C11E22">
            <w:pPr>
              <w:tabs>
                <w:tab w:val="left" w:pos="720"/>
                <w:tab w:val="left" w:pos="900"/>
              </w:tabs>
              <w:contextualSpacing/>
              <w:jc w:val="both"/>
              <w:rPr>
                <w:rFonts w:ascii="Arial" w:hAnsi="Arial" w:cs="Arial"/>
              </w:rPr>
            </w:pPr>
          </w:p>
        </w:tc>
        <w:tc>
          <w:tcPr>
            <w:tcW w:w="562" w:type="pct"/>
          </w:tcPr>
          <w:p w14:paraId="16437C4D"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Constant</w:t>
            </w:r>
          </w:p>
        </w:tc>
        <w:tc>
          <w:tcPr>
            <w:tcW w:w="656" w:type="pct"/>
          </w:tcPr>
          <w:p w14:paraId="3604634D"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B Coefficient</w:t>
            </w:r>
          </w:p>
        </w:tc>
        <w:tc>
          <w:tcPr>
            <w:tcW w:w="465" w:type="pct"/>
          </w:tcPr>
          <w:p w14:paraId="616245D4"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R</w:t>
            </w:r>
          </w:p>
        </w:tc>
        <w:tc>
          <w:tcPr>
            <w:tcW w:w="514" w:type="pct"/>
          </w:tcPr>
          <w:p w14:paraId="121DD373"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 xml:space="preserve">R </w:t>
            </w:r>
            <w:r w:rsidRPr="00717E84">
              <w:rPr>
                <w:rFonts w:ascii="Arial" w:hAnsi="Arial" w:cs="Arial"/>
                <w:b/>
                <w:vertAlign w:val="superscript"/>
              </w:rPr>
              <w:t>2</w:t>
            </w:r>
          </w:p>
        </w:tc>
        <w:tc>
          <w:tcPr>
            <w:tcW w:w="520" w:type="pct"/>
          </w:tcPr>
          <w:p w14:paraId="1D4598CE"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F</w:t>
            </w:r>
          </w:p>
        </w:tc>
        <w:tc>
          <w:tcPr>
            <w:tcW w:w="556" w:type="pct"/>
          </w:tcPr>
          <w:p w14:paraId="1203C8E4"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 xml:space="preserve">P </w:t>
            </w:r>
          </w:p>
          <w:p w14:paraId="363E9331" w14:textId="77777777" w:rsidR="00172503" w:rsidRPr="00717E84" w:rsidRDefault="00172503" w:rsidP="00C11E22">
            <w:pPr>
              <w:autoSpaceDE w:val="0"/>
              <w:autoSpaceDN w:val="0"/>
              <w:adjustRightInd w:val="0"/>
              <w:jc w:val="both"/>
              <w:rPr>
                <w:rFonts w:ascii="Arial" w:hAnsi="Arial" w:cs="Arial"/>
                <w:b/>
              </w:rPr>
            </w:pPr>
            <w:r w:rsidRPr="00717E84">
              <w:rPr>
                <w:rFonts w:ascii="Arial" w:hAnsi="Arial" w:cs="Arial"/>
                <w:b/>
              </w:rPr>
              <w:t>Value</w:t>
            </w:r>
          </w:p>
        </w:tc>
      </w:tr>
      <w:tr w:rsidR="00717E84" w:rsidRPr="00717E84" w14:paraId="4C9437E2" w14:textId="77777777" w:rsidTr="00865762">
        <w:tc>
          <w:tcPr>
            <w:tcW w:w="278" w:type="pct"/>
          </w:tcPr>
          <w:p w14:paraId="6794BB4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w:t>
            </w:r>
          </w:p>
        </w:tc>
        <w:tc>
          <w:tcPr>
            <w:tcW w:w="1449" w:type="pct"/>
          </w:tcPr>
          <w:p w14:paraId="4FE2AE00"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Crop spacing</w:t>
            </w:r>
          </w:p>
        </w:tc>
        <w:tc>
          <w:tcPr>
            <w:tcW w:w="562" w:type="pct"/>
          </w:tcPr>
          <w:p w14:paraId="463A09D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1.191</w:t>
            </w:r>
          </w:p>
        </w:tc>
        <w:tc>
          <w:tcPr>
            <w:tcW w:w="656" w:type="pct"/>
          </w:tcPr>
          <w:p w14:paraId="3B98872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0.433</w:t>
            </w:r>
          </w:p>
        </w:tc>
        <w:tc>
          <w:tcPr>
            <w:tcW w:w="465" w:type="pct"/>
          </w:tcPr>
          <w:p w14:paraId="6584A06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0.584</w:t>
            </w:r>
          </w:p>
        </w:tc>
        <w:tc>
          <w:tcPr>
            <w:tcW w:w="514" w:type="pct"/>
          </w:tcPr>
          <w:p w14:paraId="2C0B729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0.341</w:t>
            </w:r>
          </w:p>
        </w:tc>
        <w:tc>
          <w:tcPr>
            <w:tcW w:w="520" w:type="pct"/>
          </w:tcPr>
          <w:p w14:paraId="4E3770B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177.386</w:t>
            </w:r>
          </w:p>
        </w:tc>
        <w:tc>
          <w:tcPr>
            <w:tcW w:w="556" w:type="pct"/>
          </w:tcPr>
          <w:p w14:paraId="3FEB9A8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44B0019" w14:textId="77777777" w:rsidTr="00865762">
        <w:tc>
          <w:tcPr>
            <w:tcW w:w="278" w:type="pct"/>
          </w:tcPr>
          <w:p w14:paraId="6D30C93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2</w:t>
            </w:r>
          </w:p>
        </w:tc>
        <w:tc>
          <w:tcPr>
            <w:tcW w:w="1449" w:type="pct"/>
          </w:tcPr>
          <w:p w14:paraId="03A352D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Weeding</w:t>
            </w:r>
          </w:p>
        </w:tc>
        <w:tc>
          <w:tcPr>
            <w:tcW w:w="562" w:type="pct"/>
          </w:tcPr>
          <w:p w14:paraId="2BACD2B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1.118</w:t>
            </w:r>
          </w:p>
        </w:tc>
        <w:tc>
          <w:tcPr>
            <w:tcW w:w="656" w:type="pct"/>
          </w:tcPr>
          <w:p w14:paraId="201BEE67"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0.362</w:t>
            </w:r>
          </w:p>
        </w:tc>
        <w:tc>
          <w:tcPr>
            <w:tcW w:w="465" w:type="pct"/>
          </w:tcPr>
          <w:p w14:paraId="6A95A2E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0.519</w:t>
            </w:r>
          </w:p>
        </w:tc>
        <w:tc>
          <w:tcPr>
            <w:tcW w:w="514" w:type="pct"/>
          </w:tcPr>
          <w:p w14:paraId="0998898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0.269</w:t>
            </w:r>
          </w:p>
        </w:tc>
        <w:tc>
          <w:tcPr>
            <w:tcW w:w="520" w:type="pct"/>
          </w:tcPr>
          <w:p w14:paraId="3BE1170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125.818</w:t>
            </w:r>
          </w:p>
        </w:tc>
        <w:tc>
          <w:tcPr>
            <w:tcW w:w="556" w:type="pct"/>
          </w:tcPr>
          <w:p w14:paraId="453D1B3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67B7AFB7" w14:textId="77777777" w:rsidTr="00865762">
        <w:tc>
          <w:tcPr>
            <w:tcW w:w="278" w:type="pct"/>
          </w:tcPr>
          <w:p w14:paraId="5C4FB27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3</w:t>
            </w:r>
          </w:p>
        </w:tc>
        <w:tc>
          <w:tcPr>
            <w:tcW w:w="1449" w:type="pct"/>
          </w:tcPr>
          <w:p w14:paraId="787E9B4E"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Enhanced diversification of agro pastoral  production</w:t>
            </w:r>
          </w:p>
        </w:tc>
        <w:tc>
          <w:tcPr>
            <w:tcW w:w="562" w:type="pct"/>
          </w:tcPr>
          <w:p w14:paraId="2C18E6E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1.729</w:t>
            </w:r>
          </w:p>
        </w:tc>
        <w:tc>
          <w:tcPr>
            <w:tcW w:w="656" w:type="pct"/>
          </w:tcPr>
          <w:p w14:paraId="525E6D8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0.296</w:t>
            </w:r>
          </w:p>
        </w:tc>
        <w:tc>
          <w:tcPr>
            <w:tcW w:w="465" w:type="pct"/>
          </w:tcPr>
          <w:p w14:paraId="0B9BBBF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0.465</w:t>
            </w:r>
          </w:p>
        </w:tc>
        <w:tc>
          <w:tcPr>
            <w:tcW w:w="514" w:type="pct"/>
          </w:tcPr>
          <w:p w14:paraId="7085CA5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0.216</w:t>
            </w:r>
          </w:p>
        </w:tc>
        <w:tc>
          <w:tcPr>
            <w:tcW w:w="520" w:type="pct"/>
          </w:tcPr>
          <w:p w14:paraId="57B14C5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94.247</w:t>
            </w:r>
          </w:p>
        </w:tc>
        <w:tc>
          <w:tcPr>
            <w:tcW w:w="556" w:type="pct"/>
          </w:tcPr>
          <w:p w14:paraId="47CB9248"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E5E6153" w14:textId="77777777" w:rsidTr="00865762">
        <w:tc>
          <w:tcPr>
            <w:tcW w:w="278" w:type="pct"/>
          </w:tcPr>
          <w:p w14:paraId="0CDCFE56"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4</w:t>
            </w:r>
          </w:p>
        </w:tc>
        <w:tc>
          <w:tcPr>
            <w:tcW w:w="1449" w:type="pct"/>
          </w:tcPr>
          <w:p w14:paraId="1515F094"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 xml:space="preserve">Drought resistant crop varieties </w:t>
            </w:r>
          </w:p>
        </w:tc>
        <w:tc>
          <w:tcPr>
            <w:tcW w:w="562" w:type="pct"/>
          </w:tcPr>
          <w:p w14:paraId="05BB0E4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1.794</w:t>
            </w:r>
          </w:p>
        </w:tc>
        <w:tc>
          <w:tcPr>
            <w:tcW w:w="656" w:type="pct"/>
          </w:tcPr>
          <w:p w14:paraId="741E4E5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0.254</w:t>
            </w:r>
          </w:p>
        </w:tc>
        <w:tc>
          <w:tcPr>
            <w:tcW w:w="465" w:type="pct"/>
          </w:tcPr>
          <w:p w14:paraId="49B150E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0.416</w:t>
            </w:r>
          </w:p>
        </w:tc>
        <w:tc>
          <w:tcPr>
            <w:tcW w:w="514" w:type="pct"/>
          </w:tcPr>
          <w:p w14:paraId="327A79C7"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0.173</w:t>
            </w:r>
          </w:p>
        </w:tc>
        <w:tc>
          <w:tcPr>
            <w:tcW w:w="520" w:type="pct"/>
          </w:tcPr>
          <w:p w14:paraId="1F9E8D6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71.696</w:t>
            </w:r>
          </w:p>
        </w:tc>
        <w:tc>
          <w:tcPr>
            <w:tcW w:w="556" w:type="pct"/>
          </w:tcPr>
          <w:p w14:paraId="20A469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03648219" w14:textId="77777777" w:rsidTr="00865762">
        <w:tc>
          <w:tcPr>
            <w:tcW w:w="278" w:type="pct"/>
          </w:tcPr>
          <w:p w14:paraId="65C88BE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5</w:t>
            </w:r>
          </w:p>
        </w:tc>
        <w:tc>
          <w:tcPr>
            <w:tcW w:w="1449" w:type="pct"/>
          </w:tcPr>
          <w:p w14:paraId="59AD4769"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Growing Fast maturing crops</w:t>
            </w:r>
          </w:p>
        </w:tc>
        <w:tc>
          <w:tcPr>
            <w:tcW w:w="562" w:type="pct"/>
          </w:tcPr>
          <w:p w14:paraId="67995D1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1.672</w:t>
            </w:r>
          </w:p>
        </w:tc>
        <w:tc>
          <w:tcPr>
            <w:tcW w:w="656" w:type="pct"/>
          </w:tcPr>
          <w:p w14:paraId="0194FBF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0.312</w:t>
            </w:r>
          </w:p>
        </w:tc>
        <w:tc>
          <w:tcPr>
            <w:tcW w:w="465" w:type="pct"/>
          </w:tcPr>
          <w:p w14:paraId="4B923C6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0.431</w:t>
            </w:r>
          </w:p>
        </w:tc>
        <w:tc>
          <w:tcPr>
            <w:tcW w:w="514" w:type="pct"/>
          </w:tcPr>
          <w:p w14:paraId="4424B5F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0.185</w:t>
            </w:r>
          </w:p>
        </w:tc>
        <w:tc>
          <w:tcPr>
            <w:tcW w:w="520" w:type="pct"/>
          </w:tcPr>
          <w:p w14:paraId="4F662CB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77.846</w:t>
            </w:r>
          </w:p>
        </w:tc>
        <w:tc>
          <w:tcPr>
            <w:tcW w:w="556" w:type="pct"/>
          </w:tcPr>
          <w:p w14:paraId="1DCE036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D67272E" w14:textId="77777777" w:rsidTr="00865762">
        <w:tc>
          <w:tcPr>
            <w:tcW w:w="278" w:type="pct"/>
          </w:tcPr>
          <w:p w14:paraId="41DFB51A"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6</w:t>
            </w:r>
          </w:p>
        </w:tc>
        <w:tc>
          <w:tcPr>
            <w:tcW w:w="1449" w:type="pct"/>
            <w:vAlign w:val="bottom"/>
          </w:tcPr>
          <w:p w14:paraId="3E336CE1" w14:textId="77777777" w:rsidR="00172503" w:rsidRPr="00717E84" w:rsidRDefault="00172503" w:rsidP="00C11E22">
            <w:pPr>
              <w:jc w:val="both"/>
              <w:rPr>
                <w:rFonts w:ascii="Arial" w:eastAsia="Times New Roman" w:hAnsi="Arial" w:cs="Arial"/>
              </w:rPr>
            </w:pPr>
            <w:r w:rsidRPr="00717E84">
              <w:rPr>
                <w:rFonts w:ascii="Arial" w:hAnsi="Arial" w:cs="Arial"/>
              </w:rPr>
              <w:t>Improved livestock breeds</w:t>
            </w:r>
          </w:p>
        </w:tc>
        <w:tc>
          <w:tcPr>
            <w:tcW w:w="562" w:type="pct"/>
          </w:tcPr>
          <w:p w14:paraId="55E4C3B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1.816</w:t>
            </w:r>
          </w:p>
        </w:tc>
        <w:tc>
          <w:tcPr>
            <w:tcW w:w="656" w:type="pct"/>
          </w:tcPr>
          <w:p w14:paraId="4434098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0.269</w:t>
            </w:r>
          </w:p>
        </w:tc>
        <w:tc>
          <w:tcPr>
            <w:tcW w:w="465" w:type="pct"/>
          </w:tcPr>
          <w:p w14:paraId="1B5DA08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0.409</w:t>
            </w:r>
          </w:p>
        </w:tc>
        <w:tc>
          <w:tcPr>
            <w:tcW w:w="514" w:type="pct"/>
          </w:tcPr>
          <w:p w14:paraId="71E384B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0.168</w:t>
            </w:r>
          </w:p>
        </w:tc>
        <w:tc>
          <w:tcPr>
            <w:tcW w:w="520" w:type="pct"/>
          </w:tcPr>
          <w:p w14:paraId="4067A3D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68.226</w:t>
            </w:r>
          </w:p>
        </w:tc>
        <w:tc>
          <w:tcPr>
            <w:tcW w:w="556" w:type="pct"/>
          </w:tcPr>
          <w:p w14:paraId="6304777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42D7DA9" w14:textId="77777777" w:rsidTr="00865762">
        <w:tc>
          <w:tcPr>
            <w:tcW w:w="278" w:type="pct"/>
          </w:tcPr>
          <w:p w14:paraId="3956F69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7</w:t>
            </w:r>
          </w:p>
        </w:tc>
        <w:tc>
          <w:tcPr>
            <w:tcW w:w="1449" w:type="pct"/>
            <w:vAlign w:val="bottom"/>
          </w:tcPr>
          <w:p w14:paraId="583EC164" w14:textId="77777777" w:rsidR="00172503" w:rsidRPr="00717E84" w:rsidRDefault="00172503" w:rsidP="00C11E22">
            <w:pPr>
              <w:rPr>
                <w:rFonts w:ascii="Arial" w:eastAsia="Times New Roman" w:hAnsi="Arial" w:cs="Arial"/>
              </w:rPr>
            </w:pPr>
            <w:r w:rsidRPr="00717E84">
              <w:rPr>
                <w:rFonts w:ascii="Arial" w:eastAsia="Times New Roman" w:hAnsi="Arial" w:cs="Arial"/>
              </w:rPr>
              <w:t>Use machines for agro-pastoral production</w:t>
            </w:r>
          </w:p>
        </w:tc>
        <w:tc>
          <w:tcPr>
            <w:tcW w:w="562" w:type="pct"/>
          </w:tcPr>
          <w:p w14:paraId="7A8DFE8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1.705</w:t>
            </w:r>
          </w:p>
        </w:tc>
        <w:tc>
          <w:tcPr>
            <w:tcW w:w="656" w:type="pct"/>
          </w:tcPr>
          <w:p w14:paraId="346B76A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0.272</w:t>
            </w:r>
          </w:p>
        </w:tc>
        <w:tc>
          <w:tcPr>
            <w:tcW w:w="465" w:type="pct"/>
          </w:tcPr>
          <w:p w14:paraId="19B3182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0.408</w:t>
            </w:r>
          </w:p>
        </w:tc>
        <w:tc>
          <w:tcPr>
            <w:tcW w:w="514" w:type="pct"/>
          </w:tcPr>
          <w:p w14:paraId="06B2F20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0.167</w:t>
            </w:r>
          </w:p>
        </w:tc>
        <w:tc>
          <w:tcPr>
            <w:tcW w:w="520" w:type="pct"/>
          </w:tcPr>
          <w:p w14:paraId="19FAD5A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67.023</w:t>
            </w:r>
          </w:p>
        </w:tc>
        <w:tc>
          <w:tcPr>
            <w:tcW w:w="556" w:type="pct"/>
          </w:tcPr>
          <w:p w14:paraId="46E401F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64D19C86" w14:textId="77777777" w:rsidTr="00865762">
        <w:tc>
          <w:tcPr>
            <w:tcW w:w="278" w:type="pct"/>
          </w:tcPr>
          <w:p w14:paraId="503A970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8</w:t>
            </w:r>
          </w:p>
        </w:tc>
        <w:tc>
          <w:tcPr>
            <w:tcW w:w="1449" w:type="pct"/>
            <w:vAlign w:val="bottom"/>
          </w:tcPr>
          <w:p w14:paraId="72C1EC0B" w14:textId="77777777" w:rsidR="00172503" w:rsidRPr="00717E84" w:rsidRDefault="00172503" w:rsidP="00C11E22">
            <w:pPr>
              <w:rPr>
                <w:rFonts w:ascii="Arial" w:eastAsia="Times New Roman" w:hAnsi="Arial" w:cs="Arial"/>
              </w:rPr>
            </w:pPr>
            <w:r w:rsidRPr="00717E84">
              <w:rPr>
                <w:rFonts w:ascii="Arial" w:eastAsia="Times New Roman" w:hAnsi="Arial" w:cs="Arial"/>
              </w:rPr>
              <w:t xml:space="preserve">Improved farming methods </w:t>
            </w:r>
          </w:p>
        </w:tc>
        <w:tc>
          <w:tcPr>
            <w:tcW w:w="562" w:type="pct"/>
          </w:tcPr>
          <w:p w14:paraId="14895AC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1.790</w:t>
            </w:r>
          </w:p>
        </w:tc>
        <w:tc>
          <w:tcPr>
            <w:tcW w:w="656" w:type="pct"/>
          </w:tcPr>
          <w:p w14:paraId="746C7D0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0.249</w:t>
            </w:r>
          </w:p>
        </w:tc>
        <w:tc>
          <w:tcPr>
            <w:tcW w:w="465" w:type="pct"/>
          </w:tcPr>
          <w:p w14:paraId="01045AB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0.358</w:t>
            </w:r>
          </w:p>
        </w:tc>
        <w:tc>
          <w:tcPr>
            <w:tcW w:w="514" w:type="pct"/>
          </w:tcPr>
          <w:p w14:paraId="1F19FAA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0.128</w:t>
            </w:r>
          </w:p>
        </w:tc>
        <w:tc>
          <w:tcPr>
            <w:tcW w:w="520" w:type="pct"/>
          </w:tcPr>
          <w:p w14:paraId="42B2758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50.584</w:t>
            </w:r>
          </w:p>
        </w:tc>
        <w:tc>
          <w:tcPr>
            <w:tcW w:w="556" w:type="pct"/>
          </w:tcPr>
          <w:p w14:paraId="535451C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6C17FAC" w14:textId="77777777" w:rsidTr="00865762">
        <w:tc>
          <w:tcPr>
            <w:tcW w:w="278" w:type="pct"/>
          </w:tcPr>
          <w:p w14:paraId="586EB61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9</w:t>
            </w:r>
          </w:p>
        </w:tc>
        <w:tc>
          <w:tcPr>
            <w:tcW w:w="1449" w:type="pct"/>
            <w:vAlign w:val="bottom"/>
          </w:tcPr>
          <w:p w14:paraId="2A4C8266" w14:textId="77777777" w:rsidR="00172503" w:rsidRPr="00717E84" w:rsidRDefault="00172503" w:rsidP="00C11E22">
            <w:pPr>
              <w:rPr>
                <w:rFonts w:ascii="Arial" w:eastAsia="Times New Roman" w:hAnsi="Arial" w:cs="Arial"/>
              </w:rPr>
            </w:pPr>
            <w:r w:rsidRPr="00717E84">
              <w:rPr>
                <w:rFonts w:ascii="Arial" w:eastAsia="Times New Roman" w:hAnsi="Arial" w:cs="Arial"/>
              </w:rPr>
              <w:t>Management of animal diseases</w:t>
            </w:r>
          </w:p>
        </w:tc>
        <w:tc>
          <w:tcPr>
            <w:tcW w:w="562" w:type="pct"/>
          </w:tcPr>
          <w:p w14:paraId="5433481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3.172</w:t>
            </w:r>
          </w:p>
        </w:tc>
        <w:tc>
          <w:tcPr>
            <w:tcW w:w="656" w:type="pct"/>
          </w:tcPr>
          <w:p w14:paraId="4E6072D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0.374</w:t>
            </w:r>
          </w:p>
        </w:tc>
        <w:tc>
          <w:tcPr>
            <w:tcW w:w="465" w:type="pct"/>
          </w:tcPr>
          <w:p w14:paraId="6521901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0.335</w:t>
            </w:r>
          </w:p>
        </w:tc>
        <w:tc>
          <w:tcPr>
            <w:tcW w:w="514" w:type="pct"/>
          </w:tcPr>
          <w:p w14:paraId="53A0DBB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0.112</w:t>
            </w:r>
          </w:p>
        </w:tc>
        <w:tc>
          <w:tcPr>
            <w:tcW w:w="520" w:type="pct"/>
          </w:tcPr>
          <w:p w14:paraId="5D19681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43.554</w:t>
            </w:r>
          </w:p>
        </w:tc>
        <w:tc>
          <w:tcPr>
            <w:tcW w:w="556" w:type="pct"/>
          </w:tcPr>
          <w:p w14:paraId="32BA79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5411248E" w14:textId="77777777" w:rsidTr="00865762">
        <w:tc>
          <w:tcPr>
            <w:tcW w:w="278" w:type="pct"/>
          </w:tcPr>
          <w:p w14:paraId="384BAE92"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10</w:t>
            </w:r>
          </w:p>
        </w:tc>
        <w:tc>
          <w:tcPr>
            <w:tcW w:w="1449" w:type="pct"/>
          </w:tcPr>
          <w:p w14:paraId="4A74DCA6" w14:textId="77777777" w:rsidR="00172503" w:rsidRPr="00717E84" w:rsidRDefault="00172503" w:rsidP="00C11E22">
            <w:pPr>
              <w:tabs>
                <w:tab w:val="left" w:pos="720"/>
                <w:tab w:val="left" w:pos="900"/>
              </w:tabs>
              <w:contextualSpacing/>
              <w:rPr>
                <w:rFonts w:ascii="Arial" w:hAnsi="Arial" w:cs="Arial"/>
              </w:rPr>
            </w:pPr>
            <w:r w:rsidRPr="00717E84">
              <w:rPr>
                <w:rFonts w:ascii="Arial" w:hAnsi="Arial" w:cs="Arial"/>
              </w:rPr>
              <w:t xml:space="preserve">Improved storage facility </w:t>
            </w:r>
          </w:p>
        </w:tc>
        <w:tc>
          <w:tcPr>
            <w:tcW w:w="562" w:type="pct"/>
          </w:tcPr>
          <w:p w14:paraId="00419C5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1.893</w:t>
            </w:r>
          </w:p>
        </w:tc>
        <w:tc>
          <w:tcPr>
            <w:tcW w:w="656" w:type="pct"/>
          </w:tcPr>
          <w:p w14:paraId="70171C0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0.213</w:t>
            </w:r>
          </w:p>
        </w:tc>
        <w:tc>
          <w:tcPr>
            <w:tcW w:w="465" w:type="pct"/>
          </w:tcPr>
          <w:p w14:paraId="419C214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0.326</w:t>
            </w:r>
          </w:p>
        </w:tc>
        <w:tc>
          <w:tcPr>
            <w:tcW w:w="514" w:type="pct"/>
          </w:tcPr>
          <w:p w14:paraId="1DB4662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0.106</w:t>
            </w:r>
          </w:p>
        </w:tc>
        <w:tc>
          <w:tcPr>
            <w:tcW w:w="520" w:type="pct"/>
          </w:tcPr>
          <w:p w14:paraId="2CBF87B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40.248</w:t>
            </w:r>
          </w:p>
        </w:tc>
        <w:tc>
          <w:tcPr>
            <w:tcW w:w="556" w:type="pct"/>
          </w:tcPr>
          <w:p w14:paraId="4AC71F8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5D84C60" w14:textId="77777777" w:rsidTr="00865762">
        <w:tc>
          <w:tcPr>
            <w:tcW w:w="278" w:type="pct"/>
          </w:tcPr>
          <w:p w14:paraId="30B4435D"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11</w:t>
            </w:r>
          </w:p>
        </w:tc>
        <w:tc>
          <w:tcPr>
            <w:tcW w:w="1449" w:type="pct"/>
          </w:tcPr>
          <w:p w14:paraId="0E89103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Use of Pesticides</w:t>
            </w:r>
          </w:p>
        </w:tc>
        <w:tc>
          <w:tcPr>
            <w:tcW w:w="562" w:type="pct"/>
          </w:tcPr>
          <w:p w14:paraId="3B3FE81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1.882</w:t>
            </w:r>
          </w:p>
        </w:tc>
        <w:tc>
          <w:tcPr>
            <w:tcW w:w="656" w:type="pct"/>
          </w:tcPr>
          <w:p w14:paraId="1DB8B47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0.204</w:t>
            </w:r>
          </w:p>
        </w:tc>
        <w:tc>
          <w:tcPr>
            <w:tcW w:w="465" w:type="pct"/>
          </w:tcPr>
          <w:p w14:paraId="51EF425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0.323</w:t>
            </w:r>
          </w:p>
        </w:tc>
        <w:tc>
          <w:tcPr>
            <w:tcW w:w="514" w:type="pct"/>
          </w:tcPr>
          <w:p w14:paraId="62D0138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0.104</w:t>
            </w:r>
          </w:p>
        </w:tc>
        <w:tc>
          <w:tcPr>
            <w:tcW w:w="520" w:type="pct"/>
          </w:tcPr>
          <w:p w14:paraId="63896C9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39.788</w:t>
            </w:r>
          </w:p>
        </w:tc>
        <w:tc>
          <w:tcPr>
            <w:tcW w:w="556" w:type="pct"/>
          </w:tcPr>
          <w:p w14:paraId="2A18D60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8B44A37" w14:textId="77777777" w:rsidTr="00865762">
        <w:tc>
          <w:tcPr>
            <w:tcW w:w="278" w:type="pct"/>
          </w:tcPr>
          <w:p w14:paraId="25F6B354"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12</w:t>
            </w:r>
          </w:p>
        </w:tc>
        <w:tc>
          <w:tcPr>
            <w:tcW w:w="1449" w:type="pct"/>
          </w:tcPr>
          <w:p w14:paraId="044A56B1"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Certified seeds</w:t>
            </w:r>
          </w:p>
        </w:tc>
        <w:tc>
          <w:tcPr>
            <w:tcW w:w="562" w:type="pct"/>
          </w:tcPr>
          <w:p w14:paraId="32EC681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1.608</w:t>
            </w:r>
          </w:p>
        </w:tc>
        <w:tc>
          <w:tcPr>
            <w:tcW w:w="656" w:type="pct"/>
          </w:tcPr>
          <w:p w14:paraId="326319F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0.185</w:t>
            </w:r>
          </w:p>
        </w:tc>
        <w:tc>
          <w:tcPr>
            <w:tcW w:w="465" w:type="pct"/>
          </w:tcPr>
          <w:p w14:paraId="1EE90FF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0.316</w:t>
            </w:r>
          </w:p>
        </w:tc>
        <w:tc>
          <w:tcPr>
            <w:tcW w:w="514" w:type="pct"/>
          </w:tcPr>
          <w:p w14:paraId="6E16901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0.100</w:t>
            </w:r>
          </w:p>
        </w:tc>
        <w:tc>
          <w:tcPr>
            <w:tcW w:w="520" w:type="pct"/>
          </w:tcPr>
          <w:p w14:paraId="72A355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38.151</w:t>
            </w:r>
          </w:p>
        </w:tc>
        <w:tc>
          <w:tcPr>
            <w:tcW w:w="556" w:type="pct"/>
          </w:tcPr>
          <w:p w14:paraId="7F025CE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7562C290" w14:textId="77777777" w:rsidTr="00865762">
        <w:tc>
          <w:tcPr>
            <w:tcW w:w="278" w:type="pct"/>
          </w:tcPr>
          <w:p w14:paraId="578FF087"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13</w:t>
            </w:r>
          </w:p>
        </w:tc>
        <w:tc>
          <w:tcPr>
            <w:tcW w:w="1449" w:type="pct"/>
          </w:tcPr>
          <w:p w14:paraId="480B4EFF"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Growing Perennial crops</w:t>
            </w:r>
          </w:p>
        </w:tc>
        <w:tc>
          <w:tcPr>
            <w:tcW w:w="562" w:type="pct"/>
          </w:tcPr>
          <w:p w14:paraId="74E2725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1.806</w:t>
            </w:r>
          </w:p>
        </w:tc>
        <w:tc>
          <w:tcPr>
            <w:tcW w:w="656" w:type="pct"/>
          </w:tcPr>
          <w:p w14:paraId="2E48538F"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0.221</w:t>
            </w:r>
          </w:p>
        </w:tc>
        <w:tc>
          <w:tcPr>
            <w:tcW w:w="465" w:type="pct"/>
          </w:tcPr>
          <w:p w14:paraId="27BA6F6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0.266</w:t>
            </w:r>
          </w:p>
        </w:tc>
        <w:tc>
          <w:tcPr>
            <w:tcW w:w="514" w:type="pct"/>
          </w:tcPr>
          <w:p w14:paraId="36500C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0.071</w:t>
            </w:r>
          </w:p>
        </w:tc>
        <w:tc>
          <w:tcPr>
            <w:tcW w:w="520" w:type="pct"/>
          </w:tcPr>
          <w:p w14:paraId="37E9FA9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26.110</w:t>
            </w:r>
          </w:p>
        </w:tc>
        <w:tc>
          <w:tcPr>
            <w:tcW w:w="556" w:type="pct"/>
          </w:tcPr>
          <w:p w14:paraId="263FB72B"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83B1D6C" w14:textId="77777777" w:rsidTr="00865762">
        <w:tc>
          <w:tcPr>
            <w:tcW w:w="278" w:type="pct"/>
          </w:tcPr>
          <w:p w14:paraId="68CEF543"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14</w:t>
            </w:r>
          </w:p>
        </w:tc>
        <w:tc>
          <w:tcPr>
            <w:tcW w:w="1449" w:type="pct"/>
          </w:tcPr>
          <w:p w14:paraId="66A3FB5B"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Ridging</w:t>
            </w:r>
          </w:p>
        </w:tc>
        <w:tc>
          <w:tcPr>
            <w:tcW w:w="562" w:type="pct"/>
          </w:tcPr>
          <w:p w14:paraId="3BEEC11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1.940</w:t>
            </w:r>
          </w:p>
        </w:tc>
        <w:tc>
          <w:tcPr>
            <w:tcW w:w="656" w:type="pct"/>
          </w:tcPr>
          <w:p w14:paraId="5172E3A0"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0.179</w:t>
            </w:r>
          </w:p>
        </w:tc>
        <w:tc>
          <w:tcPr>
            <w:tcW w:w="465" w:type="pct"/>
          </w:tcPr>
          <w:p w14:paraId="3F93618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0.245</w:t>
            </w:r>
          </w:p>
        </w:tc>
        <w:tc>
          <w:tcPr>
            <w:tcW w:w="514" w:type="pct"/>
          </w:tcPr>
          <w:p w14:paraId="1410F07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0.060</w:t>
            </w:r>
          </w:p>
        </w:tc>
        <w:tc>
          <w:tcPr>
            <w:tcW w:w="520" w:type="pct"/>
          </w:tcPr>
          <w:p w14:paraId="68E644E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21.894</w:t>
            </w:r>
          </w:p>
        </w:tc>
        <w:tc>
          <w:tcPr>
            <w:tcW w:w="556" w:type="pct"/>
          </w:tcPr>
          <w:p w14:paraId="64EDF77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D0E94FE" w14:textId="77777777" w:rsidTr="00865762">
        <w:tc>
          <w:tcPr>
            <w:tcW w:w="278" w:type="pct"/>
          </w:tcPr>
          <w:p w14:paraId="2EE46A83"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15</w:t>
            </w:r>
          </w:p>
        </w:tc>
        <w:tc>
          <w:tcPr>
            <w:tcW w:w="1449" w:type="pct"/>
          </w:tcPr>
          <w:p w14:paraId="0BD6F8DD"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Mulching</w:t>
            </w:r>
          </w:p>
        </w:tc>
        <w:tc>
          <w:tcPr>
            <w:tcW w:w="562" w:type="pct"/>
          </w:tcPr>
          <w:p w14:paraId="5115DE8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1.879</w:t>
            </w:r>
          </w:p>
        </w:tc>
        <w:tc>
          <w:tcPr>
            <w:tcW w:w="656" w:type="pct"/>
          </w:tcPr>
          <w:p w14:paraId="4F0682E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0.197</w:t>
            </w:r>
          </w:p>
        </w:tc>
        <w:tc>
          <w:tcPr>
            <w:tcW w:w="465" w:type="pct"/>
          </w:tcPr>
          <w:p w14:paraId="47D90261"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0.234</w:t>
            </w:r>
          </w:p>
        </w:tc>
        <w:tc>
          <w:tcPr>
            <w:tcW w:w="514" w:type="pct"/>
          </w:tcPr>
          <w:p w14:paraId="6B3D25F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0.055</w:t>
            </w:r>
          </w:p>
        </w:tc>
        <w:tc>
          <w:tcPr>
            <w:tcW w:w="520" w:type="pct"/>
          </w:tcPr>
          <w:p w14:paraId="23E76A8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19.790</w:t>
            </w:r>
          </w:p>
        </w:tc>
        <w:tc>
          <w:tcPr>
            <w:tcW w:w="556" w:type="pct"/>
          </w:tcPr>
          <w:p w14:paraId="7FEF5EA3"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32F0EE1C" w14:textId="77777777" w:rsidTr="00865762">
        <w:tc>
          <w:tcPr>
            <w:tcW w:w="278" w:type="pct"/>
          </w:tcPr>
          <w:p w14:paraId="53769ED4"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16</w:t>
            </w:r>
          </w:p>
        </w:tc>
        <w:tc>
          <w:tcPr>
            <w:tcW w:w="1449" w:type="pct"/>
            <w:vAlign w:val="bottom"/>
          </w:tcPr>
          <w:p w14:paraId="08B7FA98" w14:textId="77777777" w:rsidR="00172503" w:rsidRPr="00717E84" w:rsidRDefault="00172503" w:rsidP="00C11E22">
            <w:pPr>
              <w:jc w:val="both"/>
              <w:rPr>
                <w:rFonts w:ascii="Arial" w:eastAsia="Times New Roman" w:hAnsi="Arial" w:cs="Arial"/>
              </w:rPr>
            </w:pPr>
            <w:r w:rsidRPr="00717E84">
              <w:rPr>
                <w:rFonts w:ascii="Arial" w:eastAsia="Times New Roman" w:hAnsi="Arial" w:cs="Arial"/>
              </w:rPr>
              <w:t xml:space="preserve">Enhanced Irrigation  </w:t>
            </w:r>
          </w:p>
        </w:tc>
        <w:tc>
          <w:tcPr>
            <w:tcW w:w="562" w:type="pct"/>
          </w:tcPr>
          <w:p w14:paraId="151548F3" w14:textId="77777777" w:rsidR="00172503" w:rsidRPr="00717E84" w:rsidRDefault="00172503" w:rsidP="00C11E22">
            <w:pPr>
              <w:rPr>
                <w:rFonts w:ascii="Arial" w:hAnsi="Arial" w:cs="Arial"/>
              </w:rPr>
            </w:pPr>
            <w:r w:rsidRPr="00717E84">
              <w:rPr>
                <w:rFonts w:ascii="Arial" w:hAnsi="Arial" w:cs="Arial"/>
              </w:rPr>
              <w:t>2.645</w:t>
            </w:r>
          </w:p>
        </w:tc>
        <w:tc>
          <w:tcPr>
            <w:tcW w:w="656" w:type="pct"/>
          </w:tcPr>
          <w:p w14:paraId="6C9C60CD" w14:textId="77777777" w:rsidR="00172503" w:rsidRPr="00717E84" w:rsidRDefault="00172503" w:rsidP="00C11E22">
            <w:pPr>
              <w:rPr>
                <w:rFonts w:ascii="Arial" w:hAnsi="Arial" w:cs="Arial"/>
              </w:rPr>
            </w:pPr>
            <w:r w:rsidRPr="00717E84">
              <w:rPr>
                <w:rFonts w:ascii="Arial" w:hAnsi="Arial" w:cs="Arial"/>
              </w:rPr>
              <w:t>0.187</w:t>
            </w:r>
          </w:p>
        </w:tc>
        <w:tc>
          <w:tcPr>
            <w:tcW w:w="465" w:type="pct"/>
          </w:tcPr>
          <w:p w14:paraId="463A8019" w14:textId="77777777" w:rsidR="00172503" w:rsidRPr="00717E84" w:rsidRDefault="00172503" w:rsidP="00C11E22">
            <w:pPr>
              <w:rPr>
                <w:rFonts w:ascii="Arial" w:hAnsi="Arial" w:cs="Arial"/>
              </w:rPr>
            </w:pPr>
            <w:r w:rsidRPr="00717E84">
              <w:rPr>
                <w:rFonts w:ascii="Arial" w:hAnsi="Arial" w:cs="Arial"/>
              </w:rPr>
              <w:t>0.226</w:t>
            </w:r>
          </w:p>
        </w:tc>
        <w:tc>
          <w:tcPr>
            <w:tcW w:w="514" w:type="pct"/>
          </w:tcPr>
          <w:p w14:paraId="4D512103" w14:textId="77777777" w:rsidR="00172503" w:rsidRPr="00717E84" w:rsidRDefault="00172503" w:rsidP="00C11E22">
            <w:pPr>
              <w:rPr>
                <w:rFonts w:ascii="Arial" w:hAnsi="Arial" w:cs="Arial"/>
              </w:rPr>
            </w:pPr>
            <w:r w:rsidRPr="00717E84">
              <w:rPr>
                <w:rFonts w:ascii="Arial" w:hAnsi="Arial" w:cs="Arial"/>
              </w:rPr>
              <w:t>0.051</w:t>
            </w:r>
          </w:p>
        </w:tc>
        <w:tc>
          <w:tcPr>
            <w:tcW w:w="520" w:type="pct"/>
          </w:tcPr>
          <w:p w14:paraId="3C6C5971" w14:textId="77777777" w:rsidR="00172503" w:rsidRPr="00717E84" w:rsidRDefault="00172503" w:rsidP="00C11E22">
            <w:pPr>
              <w:rPr>
                <w:rFonts w:ascii="Arial" w:hAnsi="Arial" w:cs="Arial"/>
              </w:rPr>
            </w:pPr>
            <w:r w:rsidRPr="00717E84">
              <w:rPr>
                <w:rFonts w:ascii="Arial" w:hAnsi="Arial" w:cs="Arial"/>
              </w:rPr>
              <w:t>18.473</w:t>
            </w:r>
          </w:p>
        </w:tc>
        <w:tc>
          <w:tcPr>
            <w:tcW w:w="556" w:type="pct"/>
          </w:tcPr>
          <w:p w14:paraId="23B0065D" w14:textId="77777777" w:rsidR="00172503" w:rsidRPr="00717E84" w:rsidRDefault="00172503" w:rsidP="00C11E22">
            <w:pPr>
              <w:rPr>
                <w:rFonts w:ascii="Arial" w:hAnsi="Arial" w:cs="Arial"/>
              </w:rPr>
            </w:pPr>
            <w:r w:rsidRPr="00717E84">
              <w:rPr>
                <w:rFonts w:ascii="Arial" w:hAnsi="Arial" w:cs="Arial"/>
              </w:rPr>
              <w:t>0.000</w:t>
            </w:r>
          </w:p>
        </w:tc>
      </w:tr>
      <w:tr w:rsidR="00717E84" w:rsidRPr="00717E84" w14:paraId="54CB2A9D" w14:textId="77777777" w:rsidTr="00865762">
        <w:tc>
          <w:tcPr>
            <w:tcW w:w="278" w:type="pct"/>
          </w:tcPr>
          <w:p w14:paraId="5FEB773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17</w:t>
            </w:r>
          </w:p>
        </w:tc>
        <w:tc>
          <w:tcPr>
            <w:tcW w:w="1449" w:type="pct"/>
            <w:vAlign w:val="bottom"/>
          </w:tcPr>
          <w:p w14:paraId="67499162" w14:textId="77777777" w:rsidR="00172503" w:rsidRPr="00717E84" w:rsidRDefault="00172503" w:rsidP="00C11E22">
            <w:pPr>
              <w:jc w:val="both"/>
              <w:rPr>
                <w:rFonts w:ascii="Arial" w:eastAsia="Times New Roman" w:hAnsi="Arial" w:cs="Arial"/>
              </w:rPr>
            </w:pPr>
            <w:r w:rsidRPr="00717E84">
              <w:rPr>
                <w:rFonts w:ascii="Arial" w:eastAsia="Times New Roman" w:hAnsi="Arial" w:cs="Arial"/>
              </w:rPr>
              <w:t xml:space="preserve">Use of fertilizer </w:t>
            </w:r>
          </w:p>
        </w:tc>
        <w:tc>
          <w:tcPr>
            <w:tcW w:w="562" w:type="pct"/>
          </w:tcPr>
          <w:p w14:paraId="0C5B47F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2.657</w:t>
            </w:r>
          </w:p>
        </w:tc>
        <w:tc>
          <w:tcPr>
            <w:tcW w:w="656" w:type="pct"/>
          </w:tcPr>
          <w:p w14:paraId="24E5007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0.187</w:t>
            </w:r>
          </w:p>
        </w:tc>
        <w:tc>
          <w:tcPr>
            <w:tcW w:w="465" w:type="pct"/>
          </w:tcPr>
          <w:p w14:paraId="004F830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0.224</w:t>
            </w:r>
          </w:p>
        </w:tc>
        <w:tc>
          <w:tcPr>
            <w:tcW w:w="514" w:type="pct"/>
          </w:tcPr>
          <w:p w14:paraId="0561E342"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0.050</w:t>
            </w:r>
          </w:p>
        </w:tc>
        <w:tc>
          <w:tcPr>
            <w:tcW w:w="520" w:type="pct"/>
          </w:tcPr>
          <w:p w14:paraId="1758144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17.978</w:t>
            </w:r>
          </w:p>
        </w:tc>
        <w:tc>
          <w:tcPr>
            <w:tcW w:w="556" w:type="pct"/>
          </w:tcPr>
          <w:p w14:paraId="290F8E1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1F3F75C7" w14:textId="77777777" w:rsidTr="00865762">
        <w:tc>
          <w:tcPr>
            <w:tcW w:w="278" w:type="pct"/>
          </w:tcPr>
          <w:p w14:paraId="112E9CD8"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18</w:t>
            </w:r>
          </w:p>
        </w:tc>
        <w:tc>
          <w:tcPr>
            <w:tcW w:w="1449" w:type="pct"/>
            <w:vAlign w:val="bottom"/>
          </w:tcPr>
          <w:p w14:paraId="4443D77F" w14:textId="77777777" w:rsidR="00172503" w:rsidRPr="00717E84" w:rsidRDefault="00172503" w:rsidP="00C11E22">
            <w:pPr>
              <w:rPr>
                <w:rFonts w:ascii="Arial" w:eastAsia="Times New Roman" w:hAnsi="Arial" w:cs="Arial"/>
              </w:rPr>
            </w:pPr>
            <w:r w:rsidRPr="00717E84">
              <w:rPr>
                <w:rFonts w:ascii="Arial" w:eastAsia="Times New Roman" w:hAnsi="Arial" w:cs="Arial"/>
              </w:rPr>
              <w:t>Management of  crop  diseases</w:t>
            </w:r>
          </w:p>
        </w:tc>
        <w:tc>
          <w:tcPr>
            <w:tcW w:w="562" w:type="pct"/>
          </w:tcPr>
          <w:p w14:paraId="79AEF27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2.004</w:t>
            </w:r>
          </w:p>
        </w:tc>
        <w:tc>
          <w:tcPr>
            <w:tcW w:w="656" w:type="pct"/>
          </w:tcPr>
          <w:p w14:paraId="4799669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0.165</w:t>
            </w:r>
          </w:p>
        </w:tc>
        <w:tc>
          <w:tcPr>
            <w:tcW w:w="465" w:type="pct"/>
          </w:tcPr>
          <w:p w14:paraId="6301D69E"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0.216</w:t>
            </w:r>
          </w:p>
        </w:tc>
        <w:tc>
          <w:tcPr>
            <w:tcW w:w="514" w:type="pct"/>
          </w:tcPr>
          <w:p w14:paraId="58935FD6"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0.046</w:t>
            </w:r>
          </w:p>
        </w:tc>
        <w:tc>
          <w:tcPr>
            <w:tcW w:w="520" w:type="pct"/>
          </w:tcPr>
          <w:p w14:paraId="28D078E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16.771</w:t>
            </w:r>
          </w:p>
        </w:tc>
        <w:tc>
          <w:tcPr>
            <w:tcW w:w="556" w:type="pct"/>
          </w:tcPr>
          <w:p w14:paraId="60BBC9F4"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0.000</w:t>
            </w:r>
          </w:p>
        </w:tc>
      </w:tr>
      <w:tr w:rsidR="00717E84" w:rsidRPr="00717E84" w14:paraId="27F0E3AC" w14:textId="77777777" w:rsidTr="00865762">
        <w:tc>
          <w:tcPr>
            <w:tcW w:w="278" w:type="pct"/>
          </w:tcPr>
          <w:p w14:paraId="6096087E" w14:textId="77777777" w:rsidR="00172503" w:rsidRPr="00717E84" w:rsidRDefault="00172503" w:rsidP="00C11E22">
            <w:pPr>
              <w:tabs>
                <w:tab w:val="left" w:pos="720"/>
                <w:tab w:val="left" w:pos="900"/>
              </w:tabs>
              <w:contextualSpacing/>
              <w:jc w:val="both"/>
              <w:rPr>
                <w:rFonts w:ascii="Arial" w:hAnsi="Arial" w:cs="Arial"/>
              </w:rPr>
            </w:pPr>
            <w:r w:rsidRPr="00717E84">
              <w:rPr>
                <w:rFonts w:ascii="Arial" w:hAnsi="Arial" w:cs="Arial"/>
              </w:rPr>
              <w:t>19</w:t>
            </w:r>
          </w:p>
        </w:tc>
        <w:tc>
          <w:tcPr>
            <w:tcW w:w="1449" w:type="pct"/>
            <w:vAlign w:val="bottom"/>
          </w:tcPr>
          <w:p w14:paraId="76D0A243" w14:textId="77777777" w:rsidR="00172503" w:rsidRPr="00717E84" w:rsidRDefault="00172503" w:rsidP="00C11E22">
            <w:pPr>
              <w:rPr>
                <w:rFonts w:ascii="Arial" w:eastAsia="Times New Roman" w:hAnsi="Arial" w:cs="Arial"/>
              </w:rPr>
            </w:pPr>
            <w:r w:rsidRPr="00717E84">
              <w:rPr>
                <w:rFonts w:ascii="Arial" w:eastAsia="Times New Roman" w:hAnsi="Arial" w:cs="Arial"/>
              </w:rPr>
              <w:t xml:space="preserve">Improved fodder for livestock </w:t>
            </w:r>
          </w:p>
        </w:tc>
        <w:tc>
          <w:tcPr>
            <w:tcW w:w="562" w:type="pct"/>
          </w:tcPr>
          <w:p w14:paraId="3CEDD209"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2.084</w:t>
            </w:r>
          </w:p>
        </w:tc>
        <w:tc>
          <w:tcPr>
            <w:tcW w:w="656" w:type="pct"/>
          </w:tcPr>
          <w:p w14:paraId="0A9F7A1D"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0.100</w:t>
            </w:r>
          </w:p>
        </w:tc>
        <w:tc>
          <w:tcPr>
            <w:tcW w:w="465" w:type="pct"/>
          </w:tcPr>
          <w:p w14:paraId="231C7205"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0.159</w:t>
            </w:r>
          </w:p>
        </w:tc>
        <w:tc>
          <w:tcPr>
            <w:tcW w:w="514" w:type="pct"/>
          </w:tcPr>
          <w:p w14:paraId="154EE83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0.025</w:t>
            </w:r>
          </w:p>
        </w:tc>
        <w:tc>
          <w:tcPr>
            <w:tcW w:w="520" w:type="pct"/>
          </w:tcPr>
          <w:p w14:paraId="0F30050A"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8.959</w:t>
            </w:r>
          </w:p>
        </w:tc>
        <w:tc>
          <w:tcPr>
            <w:tcW w:w="556" w:type="pct"/>
          </w:tcPr>
          <w:p w14:paraId="403E0FCC" w14:textId="77777777" w:rsidR="00172503" w:rsidRPr="00717E84" w:rsidRDefault="00172503" w:rsidP="00C11E22">
            <w:pPr>
              <w:autoSpaceDE w:val="0"/>
              <w:autoSpaceDN w:val="0"/>
              <w:adjustRightInd w:val="0"/>
              <w:jc w:val="both"/>
              <w:rPr>
                <w:rFonts w:ascii="Arial" w:hAnsi="Arial" w:cs="Arial"/>
              </w:rPr>
            </w:pPr>
            <w:r w:rsidRPr="00717E84">
              <w:rPr>
                <w:rFonts w:ascii="Arial" w:hAnsi="Arial" w:cs="Arial"/>
              </w:rPr>
              <w:t>0.003</w:t>
            </w:r>
          </w:p>
        </w:tc>
      </w:tr>
    </w:tbl>
    <w:p w14:paraId="5F5AF9CD" w14:textId="77777777" w:rsidR="00172503" w:rsidRPr="00717E84" w:rsidRDefault="00172503" w:rsidP="00DE7D14">
      <w:pPr>
        <w:spacing w:after="0" w:line="360" w:lineRule="auto"/>
        <w:jc w:val="both"/>
        <w:rPr>
          <w:rFonts w:ascii="Arial" w:hAnsi="Arial" w:cs="Arial"/>
          <w:sz w:val="20"/>
          <w:szCs w:val="20"/>
          <w:shd w:val="clear" w:color="auto" w:fill="FFFFFF"/>
          <w:lang w:val="en-GB"/>
        </w:rPr>
      </w:pPr>
    </w:p>
    <w:p w14:paraId="402E0FC7" w14:textId="77777777" w:rsidR="00452610" w:rsidRPr="00717E84" w:rsidRDefault="00452610" w:rsidP="00DE7D14">
      <w:pPr>
        <w:tabs>
          <w:tab w:val="left" w:pos="1129"/>
        </w:tabs>
        <w:spacing w:line="360" w:lineRule="auto"/>
        <w:jc w:val="both"/>
        <w:rPr>
          <w:rFonts w:ascii="Arial" w:hAnsi="Arial" w:cs="Arial"/>
          <w:sz w:val="20"/>
          <w:szCs w:val="20"/>
          <w:shd w:val="clear" w:color="auto" w:fill="FFFFFF"/>
          <w:lang w:val="en-GB"/>
        </w:rPr>
      </w:pPr>
    </w:p>
    <w:p w14:paraId="42202B1F" w14:textId="77777777" w:rsidR="00172503" w:rsidRPr="00717E84" w:rsidRDefault="00172503" w:rsidP="00DE7D14">
      <w:pPr>
        <w:tabs>
          <w:tab w:val="left" w:pos="1129"/>
        </w:tabs>
        <w:spacing w:line="360" w:lineRule="auto"/>
        <w:jc w:val="both"/>
        <w:rPr>
          <w:rFonts w:ascii="Arial" w:hAnsi="Arial" w:cs="Arial"/>
          <w:sz w:val="20"/>
          <w:szCs w:val="20"/>
          <w:shd w:val="clear" w:color="auto" w:fill="FFFFFF"/>
          <w:lang w:val="en-GB"/>
        </w:rPr>
      </w:pPr>
      <w:r w:rsidRPr="00717E84">
        <w:rPr>
          <w:rFonts w:ascii="Arial" w:hAnsi="Arial" w:cs="Arial"/>
          <w:sz w:val="20"/>
          <w:szCs w:val="20"/>
          <w:shd w:val="clear" w:color="auto" w:fill="FFFFFF"/>
          <w:lang w:val="en-GB"/>
        </w:rPr>
        <w:t>From the foregoing results, it will be noted that the effects coefficients were greater than 3% for virtually all the 19 indicators of the enhanced resilient agro-pastoral practices on food production and therefore food security; and the probability of error for those coefficients were less than 0.05.  More specifically, R</w:t>
      </w:r>
      <w:r w:rsidRPr="00717E84">
        <w:rPr>
          <w:rFonts w:ascii="Arial" w:hAnsi="Arial" w:cs="Arial"/>
          <w:sz w:val="20"/>
          <w:szCs w:val="20"/>
          <w:shd w:val="clear" w:color="auto" w:fill="FFFFFF"/>
          <w:vertAlign w:val="superscript"/>
          <w:lang w:val="en-GB"/>
        </w:rPr>
        <w:t>2</w:t>
      </w:r>
      <w:r w:rsidRPr="00717E84">
        <w:rPr>
          <w:rFonts w:ascii="Arial" w:hAnsi="Arial" w:cs="Arial"/>
          <w:sz w:val="20"/>
          <w:szCs w:val="20"/>
          <w:shd w:val="clear" w:color="auto" w:fill="FFFFFF"/>
          <w:lang w:val="en-GB"/>
        </w:rPr>
        <w:t>s</w:t>
      </w:r>
      <w:r w:rsidRPr="00717E84">
        <w:rPr>
          <w:rFonts w:ascii="Arial" w:hAnsi="Arial" w:cs="Arial"/>
          <w:sz w:val="20"/>
          <w:szCs w:val="20"/>
          <w:shd w:val="clear" w:color="auto" w:fill="FFFFFF"/>
          <w:vertAlign w:val="superscript"/>
          <w:lang w:val="en-GB"/>
        </w:rPr>
        <w:t xml:space="preserve"> </w:t>
      </w:r>
      <w:r w:rsidRPr="00717E84">
        <w:rPr>
          <w:rFonts w:ascii="Arial" w:hAnsi="Arial" w:cs="Arial"/>
          <w:sz w:val="20"/>
          <w:szCs w:val="20"/>
          <w:shd w:val="clear" w:color="auto" w:fill="FFFFFF"/>
          <w:lang w:val="en-GB"/>
        </w:rPr>
        <w:t>(squares)</w:t>
      </w:r>
      <w:r w:rsidRPr="00717E84">
        <w:rPr>
          <w:rFonts w:ascii="Arial" w:hAnsi="Arial" w:cs="Arial"/>
          <w:sz w:val="20"/>
          <w:szCs w:val="20"/>
          <w:shd w:val="clear" w:color="auto" w:fill="FFFFFF"/>
          <w:vertAlign w:val="superscript"/>
          <w:lang w:val="en-GB"/>
        </w:rPr>
        <w:t xml:space="preserve"> </w:t>
      </w:r>
      <w:r w:rsidRPr="00717E84">
        <w:rPr>
          <w:rFonts w:ascii="Arial" w:hAnsi="Arial" w:cs="Arial"/>
          <w:sz w:val="20"/>
          <w:szCs w:val="20"/>
          <w:shd w:val="clear" w:color="auto" w:fill="FFFFFF"/>
          <w:lang w:val="en-GB"/>
        </w:rPr>
        <w:t>for virtually all the 19 indicators of  enhanced resilient agro-pastoral practices were greater than 3% and the probability of error for those coefficients were less than 0.05.</w:t>
      </w:r>
    </w:p>
    <w:p w14:paraId="67231854" w14:textId="77777777" w:rsidR="00172503" w:rsidRPr="00717E84" w:rsidRDefault="00172503" w:rsidP="00DE7D14">
      <w:pPr>
        <w:tabs>
          <w:tab w:val="left" w:pos="1129"/>
        </w:tabs>
        <w:spacing w:line="360" w:lineRule="auto"/>
        <w:jc w:val="both"/>
        <w:rPr>
          <w:rFonts w:ascii="Arial" w:hAnsi="Arial" w:cs="Arial"/>
          <w:sz w:val="20"/>
          <w:szCs w:val="20"/>
          <w:shd w:val="clear" w:color="auto" w:fill="FFFFFF"/>
          <w:lang w:val="en-GB"/>
        </w:rPr>
      </w:pPr>
      <w:r w:rsidRPr="00717E84">
        <w:rPr>
          <w:rFonts w:ascii="Arial" w:hAnsi="Arial" w:cs="Arial"/>
          <w:sz w:val="20"/>
          <w:szCs w:val="20"/>
          <w:shd w:val="clear" w:color="auto" w:fill="FFFFFF"/>
          <w:lang w:val="en-GB"/>
        </w:rPr>
        <w:t>In view of these observations and results, the null prediction (hypothesis) was rejected and the working hypothesis was accepted that resilient agro-pastoral practices would have significant effects on food production and security. This was the case in virtually all the 19 agro- pastoral practices.</w:t>
      </w:r>
    </w:p>
    <w:p w14:paraId="48694713" w14:textId="77777777"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shd w:val="clear" w:color="auto" w:fill="FFFFFF"/>
          <w:lang w:val="en-GB"/>
        </w:rPr>
        <w:t>Surprisingly, some of the agro-pastoral practices had even much greater impact</w:t>
      </w:r>
      <w:r w:rsidRPr="00717E84">
        <w:rPr>
          <w:rFonts w:ascii="Arial" w:eastAsia="Calibri" w:hAnsi="Arial" w:cs="Arial"/>
          <w:sz w:val="20"/>
          <w:szCs w:val="20"/>
          <w:lang w:val="en-GB"/>
        </w:rPr>
        <w:t xml:space="preserve">. </w:t>
      </w:r>
      <w:r w:rsidRPr="00717E84">
        <w:rPr>
          <w:rFonts w:ascii="Arial" w:hAnsi="Arial" w:cs="Arial"/>
          <w:sz w:val="20"/>
          <w:szCs w:val="20"/>
        </w:rPr>
        <w:t>Crop spacing (R</w:t>
      </w:r>
      <w:r w:rsidRPr="00717E84">
        <w:rPr>
          <w:rFonts w:ascii="Arial" w:hAnsi="Arial" w:cs="Arial"/>
          <w:sz w:val="20"/>
          <w:szCs w:val="20"/>
          <w:vertAlign w:val="superscript"/>
        </w:rPr>
        <w:t>2</w:t>
      </w:r>
      <w:r w:rsidRPr="00717E84">
        <w:rPr>
          <w:rFonts w:ascii="Arial" w:hAnsi="Arial" w:cs="Arial"/>
          <w:sz w:val="20"/>
          <w:szCs w:val="20"/>
        </w:rPr>
        <w:t>=34%), weeding (R</w:t>
      </w:r>
      <w:r w:rsidRPr="00717E84">
        <w:rPr>
          <w:rFonts w:ascii="Arial" w:hAnsi="Arial" w:cs="Arial"/>
          <w:sz w:val="20"/>
          <w:szCs w:val="20"/>
          <w:vertAlign w:val="superscript"/>
        </w:rPr>
        <w:t>2</w:t>
      </w:r>
      <w:r w:rsidRPr="00717E84">
        <w:rPr>
          <w:rFonts w:ascii="Arial" w:hAnsi="Arial" w:cs="Arial"/>
          <w:sz w:val="20"/>
          <w:szCs w:val="20"/>
        </w:rPr>
        <w:t>=27%), Fast maturing crops (R</w:t>
      </w:r>
      <w:r w:rsidRPr="00717E84">
        <w:rPr>
          <w:rFonts w:ascii="Arial" w:hAnsi="Arial" w:cs="Arial"/>
          <w:sz w:val="20"/>
          <w:szCs w:val="20"/>
          <w:vertAlign w:val="superscript"/>
        </w:rPr>
        <w:t>2</w:t>
      </w:r>
      <w:r w:rsidRPr="00717E84">
        <w:rPr>
          <w:rFonts w:ascii="Arial" w:hAnsi="Arial" w:cs="Arial"/>
          <w:sz w:val="20"/>
          <w:szCs w:val="20"/>
        </w:rPr>
        <w:t>=19%), drought resistant crops (R</w:t>
      </w:r>
      <w:r w:rsidRPr="00717E84">
        <w:rPr>
          <w:rFonts w:ascii="Arial" w:hAnsi="Arial" w:cs="Arial"/>
          <w:sz w:val="20"/>
          <w:szCs w:val="20"/>
          <w:vertAlign w:val="superscript"/>
        </w:rPr>
        <w:t>2</w:t>
      </w:r>
      <w:r w:rsidRPr="00717E84">
        <w:rPr>
          <w:rFonts w:ascii="Arial" w:hAnsi="Arial" w:cs="Arial"/>
          <w:sz w:val="20"/>
          <w:szCs w:val="20"/>
        </w:rPr>
        <w:t>=17), and improved livestock breeds (R</w:t>
      </w:r>
      <w:r w:rsidRPr="00717E84">
        <w:rPr>
          <w:rFonts w:ascii="Arial" w:hAnsi="Arial" w:cs="Arial"/>
          <w:sz w:val="20"/>
          <w:szCs w:val="20"/>
          <w:vertAlign w:val="superscript"/>
        </w:rPr>
        <w:t>2</w:t>
      </w:r>
      <w:r w:rsidRPr="00717E84">
        <w:rPr>
          <w:rFonts w:ascii="Arial" w:hAnsi="Arial" w:cs="Arial"/>
          <w:sz w:val="20"/>
          <w:szCs w:val="20"/>
        </w:rPr>
        <w:t>=17%), use of machine (R</w:t>
      </w:r>
      <w:r w:rsidRPr="00717E84">
        <w:rPr>
          <w:rFonts w:ascii="Arial" w:hAnsi="Arial" w:cs="Arial"/>
          <w:sz w:val="20"/>
          <w:szCs w:val="20"/>
          <w:vertAlign w:val="superscript"/>
        </w:rPr>
        <w:t>2</w:t>
      </w:r>
      <w:r w:rsidRPr="00717E84">
        <w:rPr>
          <w:rFonts w:ascii="Arial" w:hAnsi="Arial" w:cs="Arial"/>
          <w:sz w:val="20"/>
          <w:szCs w:val="20"/>
        </w:rPr>
        <w:t>=17%), all of which were significant at probability of error less than 0.001.</w:t>
      </w:r>
    </w:p>
    <w:p w14:paraId="09D887B6" w14:textId="77777777" w:rsidR="00172503" w:rsidRPr="00717E84" w:rsidRDefault="00172503" w:rsidP="00DE7D14">
      <w:pPr>
        <w:spacing w:line="360" w:lineRule="auto"/>
        <w:jc w:val="both"/>
        <w:rPr>
          <w:rFonts w:ascii="Arial" w:hAnsi="Arial" w:cs="Arial"/>
          <w:sz w:val="20"/>
          <w:szCs w:val="20"/>
        </w:rPr>
      </w:pPr>
      <w:r w:rsidRPr="00717E84">
        <w:rPr>
          <w:rFonts w:ascii="Arial" w:hAnsi="Arial" w:cs="Arial"/>
          <w:sz w:val="20"/>
          <w:szCs w:val="20"/>
        </w:rPr>
        <w:t xml:space="preserve"> Others had modest impact such as improved farming methods (R</w:t>
      </w:r>
      <w:r w:rsidRPr="00717E84">
        <w:rPr>
          <w:rFonts w:ascii="Arial" w:hAnsi="Arial" w:cs="Arial"/>
          <w:sz w:val="20"/>
          <w:szCs w:val="20"/>
          <w:vertAlign w:val="superscript"/>
        </w:rPr>
        <w:t>2</w:t>
      </w:r>
      <w:r w:rsidRPr="00717E84">
        <w:rPr>
          <w:rFonts w:ascii="Arial" w:hAnsi="Arial" w:cs="Arial"/>
          <w:sz w:val="20"/>
          <w:szCs w:val="20"/>
        </w:rPr>
        <w:t>=13%), management of animal diseases (R</w:t>
      </w:r>
      <w:r w:rsidRPr="00717E84">
        <w:rPr>
          <w:rFonts w:ascii="Arial" w:hAnsi="Arial" w:cs="Arial"/>
          <w:sz w:val="20"/>
          <w:szCs w:val="20"/>
          <w:vertAlign w:val="superscript"/>
        </w:rPr>
        <w:t>2</w:t>
      </w:r>
      <w:r w:rsidRPr="00717E84">
        <w:rPr>
          <w:rFonts w:ascii="Arial" w:hAnsi="Arial" w:cs="Arial"/>
          <w:sz w:val="20"/>
          <w:szCs w:val="20"/>
        </w:rPr>
        <w:t>=11%), improved storage (R</w:t>
      </w:r>
      <w:r w:rsidRPr="00717E84">
        <w:rPr>
          <w:rFonts w:ascii="Arial" w:hAnsi="Arial" w:cs="Arial"/>
          <w:sz w:val="20"/>
          <w:szCs w:val="20"/>
          <w:vertAlign w:val="superscript"/>
        </w:rPr>
        <w:t>2</w:t>
      </w:r>
      <w:r w:rsidRPr="00717E84">
        <w:rPr>
          <w:rFonts w:ascii="Arial" w:hAnsi="Arial" w:cs="Arial"/>
          <w:sz w:val="20"/>
          <w:szCs w:val="20"/>
        </w:rPr>
        <w:t>=11%), use of pesticides (R</w:t>
      </w:r>
      <w:r w:rsidRPr="00717E84">
        <w:rPr>
          <w:rFonts w:ascii="Arial" w:hAnsi="Arial" w:cs="Arial"/>
          <w:sz w:val="20"/>
          <w:szCs w:val="20"/>
          <w:vertAlign w:val="superscript"/>
        </w:rPr>
        <w:t>2</w:t>
      </w:r>
      <w:r w:rsidRPr="00717E84">
        <w:rPr>
          <w:rFonts w:ascii="Arial" w:hAnsi="Arial" w:cs="Arial"/>
          <w:sz w:val="20"/>
          <w:szCs w:val="20"/>
        </w:rPr>
        <w:t>=10.4%) and Certified seeds (R</w:t>
      </w:r>
      <w:r w:rsidRPr="00717E84">
        <w:rPr>
          <w:rFonts w:ascii="Arial" w:hAnsi="Arial" w:cs="Arial"/>
          <w:sz w:val="20"/>
          <w:szCs w:val="20"/>
          <w:vertAlign w:val="superscript"/>
        </w:rPr>
        <w:t>2</w:t>
      </w:r>
      <w:r w:rsidRPr="00717E84">
        <w:rPr>
          <w:rFonts w:ascii="Arial" w:hAnsi="Arial" w:cs="Arial"/>
          <w:sz w:val="20"/>
          <w:szCs w:val="20"/>
        </w:rPr>
        <w:t xml:space="preserve">=10%); all of </w:t>
      </w:r>
      <w:r w:rsidRPr="00717E84">
        <w:rPr>
          <w:rFonts w:ascii="Arial" w:hAnsi="Arial" w:cs="Arial"/>
          <w:sz w:val="20"/>
          <w:szCs w:val="20"/>
        </w:rPr>
        <w:lastRenderedPageBreak/>
        <w:t>which were also significant at probability of error less than 0.001. Other agro-pastoral practices included growing perennial crops (7.1%), ridging (6%), mulching (5.5%), enhanced irrigation (5.5%); use of fertilizers (5.1%); management of crop diseases (4.6%) and growing of fodder (2.5%); all of which were also significant at probability of error less than 0.001.</w:t>
      </w:r>
    </w:p>
    <w:p w14:paraId="52DB027E" w14:textId="77777777" w:rsidR="00172503" w:rsidRPr="00717E84" w:rsidRDefault="00172503" w:rsidP="00DE7D14">
      <w:pPr>
        <w:spacing w:line="360" w:lineRule="auto"/>
        <w:jc w:val="both"/>
        <w:rPr>
          <w:rFonts w:ascii="Arial" w:hAnsi="Arial" w:cs="Arial"/>
          <w:iCs/>
          <w:sz w:val="20"/>
          <w:szCs w:val="20"/>
          <w:shd w:val="clear" w:color="auto" w:fill="FCFCFC"/>
        </w:rPr>
      </w:pPr>
      <w:r w:rsidRPr="00717E84">
        <w:rPr>
          <w:rFonts w:ascii="Arial" w:hAnsi="Arial" w:cs="Arial"/>
          <w:sz w:val="20"/>
          <w:szCs w:val="20"/>
        </w:rPr>
        <w:t>Overall, the results evidence that resilient agro pastoral production has a significant and positive impact on food security.  A related study by Tofu</w:t>
      </w:r>
      <w:r w:rsidRPr="00717E84">
        <w:rPr>
          <w:rFonts w:ascii="Arial" w:hAnsi="Arial" w:cs="Arial"/>
          <w:sz w:val="20"/>
          <w:szCs w:val="20"/>
          <w:shd w:val="clear" w:color="auto" w:fill="FCFCFC"/>
        </w:rPr>
        <w:t> </w:t>
      </w:r>
      <w:r w:rsidRPr="00717E84">
        <w:rPr>
          <w:rFonts w:ascii="Arial" w:hAnsi="Arial" w:cs="Arial"/>
          <w:iCs/>
          <w:sz w:val="20"/>
          <w:szCs w:val="20"/>
          <w:shd w:val="clear" w:color="auto" w:fill="FCFCFC"/>
        </w:rPr>
        <w:t>et al</w:t>
      </w:r>
      <w:r w:rsidRPr="00717E84">
        <w:rPr>
          <w:rFonts w:ascii="Arial" w:hAnsi="Arial" w:cs="Arial"/>
          <w:i/>
          <w:iCs/>
          <w:sz w:val="20"/>
          <w:szCs w:val="20"/>
          <w:shd w:val="clear" w:color="auto" w:fill="FCFCFC"/>
        </w:rPr>
        <w:t xml:space="preserve">. </w:t>
      </w:r>
      <w:r w:rsidRPr="00717E84">
        <w:rPr>
          <w:rFonts w:ascii="Arial" w:hAnsi="Arial" w:cs="Arial"/>
          <w:iCs/>
          <w:sz w:val="20"/>
          <w:szCs w:val="20"/>
          <w:shd w:val="clear" w:color="auto" w:fill="FCFCFC"/>
        </w:rPr>
        <w:t xml:space="preserve">(2023) in a research of agro-pastoral Communities in Ethiopia presented that in dry land zones that are affected by environmental variability, the adoptive capacity of agro-pastoralists has a potential to improve productivity and food security. Similarly, Scott et al. (2024) evidenced that food security can be enhanced among agro-pastoralist communities if their socio-economic capacity to overcome environmental shocks can be enhanced. </w:t>
      </w:r>
    </w:p>
    <w:p w14:paraId="36FB9083" w14:textId="77777777" w:rsidR="0022424A" w:rsidRPr="00717E84" w:rsidRDefault="00BD7550" w:rsidP="00B1355B">
      <w:pPr>
        <w:spacing w:line="360" w:lineRule="auto"/>
        <w:jc w:val="both"/>
        <w:rPr>
          <w:rFonts w:ascii="Arial" w:hAnsi="Arial" w:cs="Arial"/>
          <w:b/>
          <w:iCs/>
          <w:shd w:val="clear" w:color="auto" w:fill="FCFCFC"/>
        </w:rPr>
      </w:pPr>
      <w:r w:rsidRPr="00717E84">
        <w:rPr>
          <w:rFonts w:ascii="Arial" w:hAnsi="Arial" w:cs="Arial"/>
          <w:b/>
          <w:iCs/>
          <w:shd w:val="clear" w:color="auto" w:fill="FCFCFC"/>
        </w:rPr>
        <w:t>CONCLUSION</w:t>
      </w:r>
    </w:p>
    <w:p w14:paraId="6BE3CB47" w14:textId="77777777" w:rsidR="0022424A" w:rsidRDefault="00F71B1E" w:rsidP="00BD7550">
      <w:pPr>
        <w:spacing w:line="360" w:lineRule="auto"/>
        <w:jc w:val="both"/>
        <w:rPr>
          <w:rFonts w:ascii="Arial" w:hAnsi="Arial" w:cs="Arial"/>
          <w:sz w:val="20"/>
          <w:szCs w:val="20"/>
          <w:shd w:val="clear" w:color="auto" w:fill="FFFFFF"/>
          <w:lang w:val="en-GB"/>
        </w:rPr>
      </w:pPr>
      <w:r w:rsidRPr="00717E84">
        <w:rPr>
          <w:rFonts w:ascii="Arial" w:hAnsi="Arial" w:cs="Arial"/>
          <w:sz w:val="20"/>
          <w:szCs w:val="20"/>
        </w:rPr>
        <w:t xml:space="preserve">The study conclude that despite the effort that has been made to enhance availability of food, most households in the study area are not food secure. Results evidenced that all the indicators of resilient agro-pastoral production had a statistically significant and positive relationship with food security. </w:t>
      </w:r>
      <w:r w:rsidR="0022424A" w:rsidRPr="00717E84">
        <w:rPr>
          <w:rFonts w:ascii="Arial" w:hAnsi="Arial" w:cs="Arial"/>
          <w:sz w:val="20"/>
          <w:szCs w:val="20"/>
        </w:rPr>
        <w:t xml:space="preserve">Results evidenced that 67.6% of the households had not adopted resilient agro pastoral practices. </w:t>
      </w:r>
      <w:r w:rsidR="0022424A" w:rsidRPr="00717E84">
        <w:rPr>
          <w:rFonts w:ascii="Arial" w:hAnsi="Arial" w:cs="Arial"/>
          <w:sz w:val="20"/>
          <w:szCs w:val="20"/>
          <w:shd w:val="clear" w:color="auto" w:fill="FFFFFF"/>
          <w:lang w:val="en-GB"/>
        </w:rPr>
        <w:t xml:space="preserve">The study therefore recommends that agro-pastoralists in ASAL areas should adopt enhanced resilient agro-pastoral production practices to improve food security. </w:t>
      </w:r>
      <w:r w:rsidR="00BD7550" w:rsidRPr="00717E84">
        <w:rPr>
          <w:rFonts w:ascii="Arial" w:hAnsi="Arial" w:cs="Arial"/>
          <w:sz w:val="20"/>
          <w:szCs w:val="20"/>
          <w:shd w:val="clear" w:color="auto" w:fill="FFFFFF"/>
          <w:lang w:val="en-GB"/>
        </w:rPr>
        <w:t>Governments</w:t>
      </w:r>
      <w:r w:rsidR="0022424A" w:rsidRPr="00717E84">
        <w:rPr>
          <w:rFonts w:ascii="Arial" w:hAnsi="Arial" w:cs="Arial"/>
          <w:sz w:val="20"/>
          <w:szCs w:val="20"/>
          <w:shd w:val="clear" w:color="auto" w:fill="FFFFFF"/>
          <w:lang w:val="en-GB"/>
        </w:rPr>
        <w:t xml:space="preserve"> should also enact policies that supports adoption of resilient agro-pastoral production.</w:t>
      </w:r>
    </w:p>
    <w:p w14:paraId="359F8458"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43A4F6C4"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2A9B8C08"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2C57C5AE"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3E477595"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5676B902"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23A46070" w14:textId="77777777" w:rsidR="00D47C2F" w:rsidRPr="00717E84" w:rsidRDefault="00D47C2F" w:rsidP="00B1355B">
      <w:pPr>
        <w:autoSpaceDE w:val="0"/>
        <w:autoSpaceDN w:val="0"/>
        <w:adjustRightInd w:val="0"/>
        <w:spacing w:line="360" w:lineRule="auto"/>
        <w:jc w:val="both"/>
        <w:rPr>
          <w:rFonts w:ascii="Arial" w:hAnsi="Arial" w:cs="Arial"/>
          <w:sz w:val="24"/>
          <w:szCs w:val="24"/>
          <w:shd w:val="clear" w:color="auto" w:fill="FFFFFF"/>
          <w:lang w:val="en-GB"/>
        </w:rPr>
      </w:pPr>
    </w:p>
    <w:p w14:paraId="741472F0" w14:textId="77777777" w:rsidR="00497E38" w:rsidRPr="00717E84" w:rsidRDefault="00497E38" w:rsidP="00D47C2F">
      <w:pPr>
        <w:spacing w:line="240" w:lineRule="auto"/>
        <w:ind w:left="720" w:hanging="720"/>
        <w:jc w:val="both"/>
        <w:rPr>
          <w:rFonts w:ascii="Arial" w:eastAsia="Calibri" w:hAnsi="Arial" w:cs="Arial"/>
          <w:b/>
          <w:sz w:val="24"/>
          <w:szCs w:val="24"/>
          <w:shd w:val="clear" w:color="auto" w:fill="FFFFFF"/>
        </w:rPr>
      </w:pPr>
    </w:p>
    <w:p w14:paraId="4F8A619D" w14:textId="77777777" w:rsidR="00C379EE" w:rsidRPr="00717E84" w:rsidRDefault="00C379EE" w:rsidP="00D47C2F">
      <w:pPr>
        <w:spacing w:line="240" w:lineRule="auto"/>
        <w:ind w:left="720" w:hanging="720"/>
        <w:jc w:val="both"/>
        <w:rPr>
          <w:rFonts w:ascii="Arial" w:eastAsia="Calibri" w:hAnsi="Arial" w:cs="Arial"/>
          <w:b/>
          <w:sz w:val="24"/>
          <w:szCs w:val="24"/>
          <w:shd w:val="clear" w:color="auto" w:fill="FFFFFF"/>
        </w:rPr>
      </w:pPr>
    </w:p>
    <w:p w14:paraId="0ACFAAC4" w14:textId="77777777" w:rsidR="00C379EE" w:rsidRPr="00717E84" w:rsidRDefault="00C379EE" w:rsidP="00452610">
      <w:pPr>
        <w:spacing w:line="240" w:lineRule="auto"/>
        <w:jc w:val="both"/>
        <w:rPr>
          <w:rFonts w:ascii="Arial" w:eastAsia="Calibri" w:hAnsi="Arial" w:cs="Arial"/>
          <w:b/>
          <w:sz w:val="24"/>
          <w:szCs w:val="24"/>
          <w:shd w:val="clear" w:color="auto" w:fill="FFFFFF"/>
        </w:rPr>
      </w:pPr>
    </w:p>
    <w:p w14:paraId="5BD6D5CD" w14:textId="77777777" w:rsidR="00653DB4" w:rsidRPr="00717E84" w:rsidRDefault="00C379EE" w:rsidP="00D47C2F">
      <w:pPr>
        <w:spacing w:line="240" w:lineRule="auto"/>
        <w:ind w:left="720" w:hanging="720"/>
        <w:jc w:val="both"/>
        <w:rPr>
          <w:rFonts w:ascii="Arial" w:eastAsia="Calibri" w:hAnsi="Arial" w:cs="Arial"/>
          <w:b/>
          <w:shd w:val="clear" w:color="auto" w:fill="FFFFFF"/>
        </w:rPr>
      </w:pPr>
      <w:r w:rsidRPr="00717E84">
        <w:rPr>
          <w:rFonts w:ascii="Arial" w:eastAsia="Calibri" w:hAnsi="Arial" w:cs="Arial"/>
          <w:b/>
          <w:shd w:val="clear" w:color="auto" w:fill="FFFFFF"/>
        </w:rPr>
        <w:t>REFERENCES</w:t>
      </w:r>
    </w:p>
    <w:p w14:paraId="5BD506F1" w14:textId="77777777" w:rsidR="00653DB4" w:rsidRPr="00717E84" w:rsidRDefault="00653DB4" w:rsidP="00D47C2F">
      <w:pPr>
        <w:spacing w:line="240" w:lineRule="auto"/>
        <w:ind w:left="720" w:hanging="720"/>
        <w:jc w:val="both"/>
        <w:rPr>
          <w:rFonts w:ascii="Arial" w:eastAsia="Calibri" w:hAnsi="Arial" w:cs="Arial"/>
          <w:sz w:val="24"/>
          <w:szCs w:val="24"/>
          <w:shd w:val="clear" w:color="auto" w:fill="FFFFFF"/>
        </w:rPr>
      </w:pPr>
    </w:p>
    <w:p w14:paraId="167833DB" w14:textId="77777777" w:rsidR="00497E38" w:rsidRPr="00717E84" w:rsidRDefault="00C379EE" w:rsidP="00D47C2F">
      <w:pPr>
        <w:spacing w:line="240" w:lineRule="auto"/>
        <w:ind w:left="720" w:hanging="720"/>
        <w:jc w:val="both"/>
        <w:rPr>
          <w:rFonts w:ascii="Arial" w:eastAsia="Calibri" w:hAnsi="Arial" w:cs="Arial"/>
          <w:sz w:val="20"/>
          <w:szCs w:val="20"/>
        </w:rPr>
      </w:pPr>
      <w:r w:rsidRPr="00717E84">
        <w:rPr>
          <w:rFonts w:ascii="Arial" w:eastAsia="Calibri" w:hAnsi="Arial" w:cs="Arial"/>
          <w:sz w:val="24"/>
          <w:szCs w:val="24"/>
        </w:rPr>
        <w:lastRenderedPageBreak/>
        <w:t xml:space="preserve">  </w:t>
      </w:r>
      <w:r w:rsidR="00497E38" w:rsidRPr="00717E84">
        <w:rPr>
          <w:rFonts w:ascii="Arial" w:eastAsia="Calibri" w:hAnsi="Arial" w:cs="Arial"/>
          <w:sz w:val="20"/>
          <w:szCs w:val="20"/>
        </w:rPr>
        <w:t xml:space="preserve">Ayuko, M. S., Lagat, J. K., Hauser, M., Ouko, K. O., &amp; </w:t>
      </w:r>
      <w:proofErr w:type="spellStart"/>
      <w:r w:rsidR="00497E38" w:rsidRPr="00717E84">
        <w:rPr>
          <w:rFonts w:ascii="Arial" w:eastAsia="Calibri" w:hAnsi="Arial" w:cs="Arial"/>
          <w:sz w:val="20"/>
          <w:szCs w:val="20"/>
        </w:rPr>
        <w:t>Midamba</w:t>
      </w:r>
      <w:proofErr w:type="spellEnd"/>
      <w:r w:rsidR="00497E38" w:rsidRPr="00717E84">
        <w:rPr>
          <w:rFonts w:ascii="Arial" w:eastAsia="Calibri" w:hAnsi="Arial" w:cs="Arial"/>
          <w:sz w:val="20"/>
          <w:szCs w:val="20"/>
        </w:rPr>
        <w:t>, D. C. (2023). Effects of fodder production on smallholder farmers’ household income in Homa Bay County, Kenya: An application of propensity score matching. </w:t>
      </w:r>
      <w:r w:rsidR="00497E38" w:rsidRPr="00717E84">
        <w:rPr>
          <w:rFonts w:ascii="Arial" w:eastAsia="Calibri" w:hAnsi="Arial" w:cs="Arial"/>
          <w:i/>
          <w:iCs/>
          <w:sz w:val="20"/>
          <w:szCs w:val="20"/>
        </w:rPr>
        <w:t>Cogent Food &amp; Agriculture</w:t>
      </w:r>
      <w:r w:rsidR="00497E38" w:rsidRPr="00717E84">
        <w:rPr>
          <w:rFonts w:ascii="Arial" w:eastAsia="Calibri" w:hAnsi="Arial" w:cs="Arial"/>
          <w:sz w:val="20"/>
          <w:szCs w:val="20"/>
        </w:rPr>
        <w:t>, </w:t>
      </w:r>
      <w:r w:rsidR="00497E38" w:rsidRPr="00717E84">
        <w:rPr>
          <w:rFonts w:ascii="Arial" w:eastAsia="Calibri" w:hAnsi="Arial" w:cs="Arial"/>
          <w:i/>
          <w:iCs/>
          <w:sz w:val="20"/>
          <w:szCs w:val="20"/>
        </w:rPr>
        <w:t>10</w:t>
      </w:r>
      <w:r w:rsidR="00497E38" w:rsidRPr="00717E84">
        <w:rPr>
          <w:rFonts w:ascii="Arial" w:eastAsia="Calibri" w:hAnsi="Arial" w:cs="Arial"/>
          <w:sz w:val="20"/>
          <w:szCs w:val="20"/>
        </w:rPr>
        <w:t xml:space="preserve">(1). </w:t>
      </w:r>
      <w:hyperlink r:id="rId8" w:history="1">
        <w:r w:rsidR="00497E38" w:rsidRPr="00717E84">
          <w:rPr>
            <w:rFonts w:ascii="Arial" w:eastAsia="Calibri" w:hAnsi="Arial" w:cs="Arial"/>
            <w:sz w:val="20"/>
            <w:szCs w:val="20"/>
            <w:u w:val="single"/>
          </w:rPr>
          <w:t>https://doi.org/10.1080/23311932.2023.2292868</w:t>
        </w:r>
      </w:hyperlink>
    </w:p>
    <w:p w14:paraId="1C6A060B" w14:textId="77777777" w:rsidR="00497E38" w:rsidRPr="00717E84" w:rsidRDefault="00497E38" w:rsidP="00FC475A">
      <w:pPr>
        <w:spacing w:before="240" w:line="240" w:lineRule="auto"/>
        <w:ind w:left="720" w:hanging="720"/>
        <w:jc w:val="both"/>
        <w:rPr>
          <w:rFonts w:ascii="Arial" w:hAnsi="Arial" w:cs="Arial"/>
          <w:sz w:val="20"/>
          <w:szCs w:val="20"/>
        </w:rPr>
      </w:pPr>
      <w:r w:rsidRPr="00717E84">
        <w:rPr>
          <w:rFonts w:ascii="Arial" w:hAnsi="Arial" w:cs="Arial"/>
          <w:sz w:val="20"/>
          <w:szCs w:val="20"/>
        </w:rPr>
        <w:t xml:space="preserve">Baringo County Government. (2023). </w:t>
      </w:r>
      <w:r w:rsidRPr="00717E84">
        <w:rPr>
          <w:rFonts w:ascii="Arial" w:hAnsi="Arial" w:cs="Arial"/>
          <w:i/>
          <w:iCs/>
          <w:sz w:val="20"/>
          <w:szCs w:val="20"/>
        </w:rPr>
        <w:t>County Integrated Development Plan 2023–2027</w:t>
      </w:r>
      <w:r w:rsidRPr="00717E84">
        <w:rPr>
          <w:rFonts w:ascii="Arial" w:hAnsi="Arial" w:cs="Arial"/>
          <w:sz w:val="20"/>
          <w:szCs w:val="20"/>
        </w:rPr>
        <w:t xml:space="preserve">. Retrieved from </w:t>
      </w:r>
      <w:hyperlink r:id="rId9" w:history="1">
        <w:r w:rsidRPr="00717E84">
          <w:rPr>
            <w:rStyle w:val="Hyperlink"/>
            <w:rFonts w:ascii="Arial" w:hAnsi="Arial" w:cs="Arial"/>
            <w:color w:val="auto"/>
            <w:sz w:val="20"/>
            <w:szCs w:val="20"/>
          </w:rPr>
          <w:t>https://baringo.go.ke</w:t>
        </w:r>
      </w:hyperlink>
    </w:p>
    <w:p w14:paraId="2A76914A" w14:textId="77777777" w:rsidR="00497E38" w:rsidRPr="00717E84" w:rsidRDefault="00497E38" w:rsidP="00F8263E">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Cochran, W. G. (1963). </w:t>
      </w:r>
      <w:r w:rsidRPr="00717E84">
        <w:rPr>
          <w:rFonts w:ascii="Arial" w:hAnsi="Arial" w:cs="Arial"/>
          <w:i/>
          <w:iCs/>
          <w:sz w:val="20"/>
          <w:szCs w:val="20"/>
        </w:rPr>
        <w:t>Sampling techniques</w:t>
      </w:r>
      <w:r w:rsidRPr="00717E84">
        <w:rPr>
          <w:rFonts w:ascii="Arial" w:hAnsi="Arial" w:cs="Arial"/>
          <w:sz w:val="20"/>
          <w:szCs w:val="20"/>
        </w:rPr>
        <w:t xml:space="preserve"> (2nd ed.). New York, NY: John Wiley &amp; Sons.</w:t>
      </w:r>
    </w:p>
    <w:p w14:paraId="21B08DB0" w14:textId="77777777" w:rsidR="00497E38" w:rsidRPr="00717E84" w:rsidRDefault="00497E38" w:rsidP="00F8263E">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Cochran, W. G. (1977). </w:t>
      </w:r>
      <w:r w:rsidRPr="00717E84">
        <w:rPr>
          <w:rFonts w:ascii="Arial" w:hAnsi="Arial" w:cs="Arial"/>
          <w:i/>
          <w:iCs/>
          <w:sz w:val="20"/>
          <w:szCs w:val="20"/>
        </w:rPr>
        <w:t>Sampling techniques</w:t>
      </w:r>
      <w:r w:rsidRPr="00717E84">
        <w:rPr>
          <w:rFonts w:ascii="Arial" w:hAnsi="Arial" w:cs="Arial"/>
          <w:sz w:val="20"/>
          <w:szCs w:val="20"/>
        </w:rPr>
        <w:t xml:space="preserve"> (3rd ed.). New York, NY: John Wiley &amp; Sons.</w:t>
      </w:r>
    </w:p>
    <w:p w14:paraId="0D386F8F" w14:textId="77777777" w:rsidR="00497E38" w:rsidRPr="00717E84" w:rsidRDefault="00497E38" w:rsidP="000428D3">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Cohen, J. (1988). </w:t>
      </w:r>
      <w:r w:rsidRPr="00717E84">
        <w:rPr>
          <w:rFonts w:ascii="Arial" w:hAnsi="Arial" w:cs="Arial"/>
          <w:i/>
          <w:iCs/>
          <w:sz w:val="20"/>
          <w:szCs w:val="20"/>
        </w:rPr>
        <w:t>Statistical power analysis for the behavioral sciences</w:t>
      </w:r>
      <w:r w:rsidRPr="00717E84">
        <w:rPr>
          <w:rFonts w:ascii="Arial" w:hAnsi="Arial" w:cs="Arial"/>
          <w:sz w:val="20"/>
          <w:szCs w:val="20"/>
        </w:rPr>
        <w:t xml:space="preserve"> (2nd ed.). Hillsdale, NJ: Lawrence Erlbaum Associates.</w:t>
      </w:r>
    </w:p>
    <w:p w14:paraId="491C7387" w14:textId="77777777" w:rsidR="00497E38" w:rsidRPr="00717E84" w:rsidRDefault="00497E38" w:rsidP="00F8263E">
      <w:pPr>
        <w:spacing w:before="240" w:line="360" w:lineRule="auto"/>
        <w:ind w:left="720" w:hanging="720"/>
        <w:jc w:val="both"/>
        <w:rPr>
          <w:rStyle w:val="Hyperlink"/>
          <w:rFonts w:ascii="Arial" w:hAnsi="Arial" w:cs="Arial"/>
          <w:color w:val="auto"/>
          <w:sz w:val="20"/>
          <w:szCs w:val="20"/>
        </w:rPr>
      </w:pPr>
      <w:r w:rsidRPr="00717E84">
        <w:rPr>
          <w:rFonts w:ascii="Arial" w:hAnsi="Arial" w:cs="Arial"/>
          <w:sz w:val="20"/>
          <w:szCs w:val="20"/>
        </w:rPr>
        <w:t>David Hinkley, Hai-Li Wang, A Trimmed Jackknife, </w:t>
      </w:r>
      <w:r w:rsidRPr="00717E84">
        <w:rPr>
          <w:rFonts w:ascii="Arial" w:hAnsi="Arial" w:cs="Arial"/>
          <w:i/>
          <w:iCs/>
          <w:sz w:val="20"/>
          <w:szCs w:val="20"/>
        </w:rPr>
        <w:t>Journal of the Royal Statistical Society: Series B (Methodological)</w:t>
      </w:r>
      <w:r w:rsidRPr="00717E84">
        <w:rPr>
          <w:rFonts w:ascii="Arial" w:hAnsi="Arial" w:cs="Arial"/>
          <w:sz w:val="20"/>
          <w:szCs w:val="20"/>
        </w:rPr>
        <w:t>, Volume 42, Issue 3, July 1980, Pages 347–356, </w:t>
      </w:r>
      <w:hyperlink r:id="rId10" w:history="1">
        <w:r w:rsidRPr="00717E84">
          <w:rPr>
            <w:rStyle w:val="Hyperlink"/>
            <w:rFonts w:ascii="Arial" w:hAnsi="Arial" w:cs="Arial"/>
            <w:color w:val="auto"/>
            <w:sz w:val="20"/>
            <w:szCs w:val="20"/>
          </w:rPr>
          <w:t>https://doi.org/10.1111/j.2517-6161.1980.tb01135.x</w:t>
        </w:r>
      </w:hyperlink>
    </w:p>
    <w:p w14:paraId="6388CCD2" w14:textId="77777777" w:rsidR="00497E38" w:rsidRPr="00717E84" w:rsidRDefault="00497E38" w:rsidP="00F8263E">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Fisher, R. A. (1925). </w:t>
      </w:r>
      <w:r w:rsidRPr="00717E84">
        <w:rPr>
          <w:rFonts w:ascii="Arial" w:hAnsi="Arial" w:cs="Arial"/>
          <w:i/>
          <w:iCs/>
          <w:sz w:val="20"/>
          <w:szCs w:val="20"/>
        </w:rPr>
        <w:t>Statistical methods for research workers</w:t>
      </w:r>
      <w:r w:rsidRPr="00717E84">
        <w:rPr>
          <w:rFonts w:ascii="Arial" w:hAnsi="Arial" w:cs="Arial"/>
          <w:sz w:val="20"/>
          <w:szCs w:val="20"/>
        </w:rPr>
        <w:t>. Oliver and Boyd.</w:t>
      </w:r>
    </w:p>
    <w:p w14:paraId="122678C5" w14:textId="77777777" w:rsidR="00497E38" w:rsidRPr="00717E84" w:rsidRDefault="00497E38" w:rsidP="00F8263E">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Fisher, R. A. (1954). </w:t>
      </w:r>
      <w:r w:rsidRPr="00717E84">
        <w:rPr>
          <w:rFonts w:ascii="Arial" w:hAnsi="Arial" w:cs="Arial"/>
          <w:i/>
          <w:iCs/>
          <w:sz w:val="20"/>
          <w:szCs w:val="20"/>
        </w:rPr>
        <w:t>Statistical methods for research workers</w:t>
      </w:r>
      <w:r w:rsidRPr="00717E84">
        <w:rPr>
          <w:rFonts w:ascii="Arial" w:hAnsi="Arial" w:cs="Arial"/>
          <w:sz w:val="20"/>
          <w:szCs w:val="20"/>
        </w:rPr>
        <w:t xml:space="preserve"> (12th ed.). Oliver and Boyd.</w:t>
      </w:r>
    </w:p>
    <w:p w14:paraId="68F3E74B" w14:textId="77777777" w:rsidR="00497E38" w:rsidRPr="00717E84" w:rsidRDefault="00497E38" w:rsidP="00F8263E">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Gan, Y., Siddique, K. H. M., Turner, N. C., Li, X.-G., Niu, J.-Y., Yang, C., et al. (2013). Ridge–furrow mulching systems: An innovative technique system for boosting crop productivity in semiarid rainfed environments. </w:t>
      </w:r>
      <w:r w:rsidRPr="00717E84">
        <w:rPr>
          <w:rFonts w:ascii="Arial" w:hAnsi="Arial" w:cs="Arial"/>
          <w:i/>
          <w:iCs/>
          <w:sz w:val="20"/>
          <w:szCs w:val="20"/>
        </w:rPr>
        <w:t>Advances in Agronomy, 118</w:t>
      </w:r>
      <w:r w:rsidRPr="00717E84">
        <w:rPr>
          <w:rFonts w:ascii="Arial" w:hAnsi="Arial" w:cs="Arial"/>
          <w:sz w:val="20"/>
          <w:szCs w:val="20"/>
        </w:rPr>
        <w:t>, 429–476. https://doi.org/10.1016/B978-0-12-405942-9.00007-4.</w:t>
      </w:r>
    </w:p>
    <w:p w14:paraId="6FFD1E41" w14:textId="77777777" w:rsidR="00497E38" w:rsidRPr="00717E84" w:rsidRDefault="00497E38" w:rsidP="00D47C2F">
      <w:pPr>
        <w:spacing w:before="240" w:line="240" w:lineRule="auto"/>
        <w:ind w:left="720" w:hanging="720"/>
        <w:jc w:val="both"/>
        <w:rPr>
          <w:rFonts w:ascii="Arial" w:hAnsi="Arial" w:cs="Arial"/>
          <w:sz w:val="20"/>
          <w:szCs w:val="20"/>
        </w:rPr>
      </w:pPr>
      <w:proofErr w:type="spellStart"/>
      <w:r w:rsidRPr="00717E84">
        <w:rPr>
          <w:rFonts w:ascii="Arial" w:hAnsi="Arial" w:cs="Arial"/>
          <w:sz w:val="20"/>
          <w:szCs w:val="20"/>
        </w:rPr>
        <w:t>Githu</w:t>
      </w:r>
      <w:proofErr w:type="spellEnd"/>
      <w:r w:rsidRPr="00717E84">
        <w:rPr>
          <w:rFonts w:ascii="Arial" w:hAnsi="Arial" w:cs="Arial"/>
          <w:sz w:val="20"/>
          <w:szCs w:val="20"/>
        </w:rPr>
        <w:t xml:space="preserve">, D.W., </w:t>
      </w:r>
      <w:proofErr w:type="spellStart"/>
      <w:r w:rsidRPr="00717E84">
        <w:rPr>
          <w:rFonts w:ascii="Arial" w:hAnsi="Arial" w:cs="Arial"/>
          <w:sz w:val="20"/>
          <w:szCs w:val="20"/>
        </w:rPr>
        <w:t>Fehmi</w:t>
      </w:r>
      <w:proofErr w:type="spellEnd"/>
      <w:r w:rsidRPr="00717E84">
        <w:rPr>
          <w:rFonts w:ascii="Arial" w:hAnsi="Arial" w:cs="Arial"/>
          <w:sz w:val="20"/>
          <w:szCs w:val="20"/>
        </w:rPr>
        <w:t>, J.S. &amp; Josephson, A. Pastoralist herd size maintenance during drought with the use of reseeded fields near Lake Baringo, Kenya. Pastoralism 12, 21 (2022). https://doi.org/10.1186/s13570-022-00238-4</w:t>
      </w:r>
    </w:p>
    <w:p w14:paraId="5C7EA709"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KIPPRA (2020). The Kenya Economic Report 2020; Creating an Enabling Environment for Inclusive Growth in Kenya</w:t>
      </w:r>
    </w:p>
    <w:p w14:paraId="01DAF531"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KNBS &amp;SID (2022) Exploring Kenya’s inequality; Pulling apart or pulling together?</w:t>
      </w:r>
    </w:p>
    <w:p w14:paraId="47FD0203"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KNBS and ICF. 2023. Kenya Demographic and Health Survey 2022. Key Indicators Report. Nairobi, Kenya, and Rockville, Maryland, USA: KNBS and ICF.</w:t>
      </w:r>
    </w:p>
    <w:p w14:paraId="5043032F" w14:textId="77777777" w:rsidR="00497E38" w:rsidRPr="00717E84" w:rsidRDefault="00497E38" w:rsidP="00600A32">
      <w:pPr>
        <w:spacing w:before="240" w:line="360" w:lineRule="auto"/>
        <w:ind w:left="720" w:hanging="720"/>
        <w:jc w:val="both"/>
        <w:rPr>
          <w:rFonts w:ascii="Arial" w:hAnsi="Arial" w:cs="Arial"/>
          <w:sz w:val="20"/>
          <w:szCs w:val="20"/>
        </w:rPr>
      </w:pPr>
      <w:proofErr w:type="spellStart"/>
      <w:r w:rsidRPr="00717E84">
        <w:rPr>
          <w:rFonts w:ascii="Arial" w:hAnsi="Arial" w:cs="Arial"/>
          <w:bCs/>
          <w:sz w:val="20"/>
          <w:szCs w:val="20"/>
        </w:rPr>
        <w:t>Krejcie</w:t>
      </w:r>
      <w:proofErr w:type="spellEnd"/>
      <w:r w:rsidRPr="00717E84">
        <w:rPr>
          <w:rFonts w:ascii="Arial" w:hAnsi="Arial" w:cs="Arial"/>
          <w:bCs/>
          <w:sz w:val="20"/>
          <w:szCs w:val="20"/>
        </w:rPr>
        <w:t>, R. V., &amp; Morgan, D. W. (1970).</w:t>
      </w:r>
      <w:r w:rsidRPr="00717E84">
        <w:rPr>
          <w:rFonts w:ascii="Arial" w:hAnsi="Arial" w:cs="Arial"/>
          <w:sz w:val="20"/>
          <w:szCs w:val="20"/>
        </w:rPr>
        <w:t xml:space="preserve"> Determining sample size for research activities. </w:t>
      </w:r>
      <w:r w:rsidRPr="00717E84">
        <w:rPr>
          <w:rFonts w:ascii="Arial" w:hAnsi="Arial" w:cs="Arial"/>
          <w:i/>
          <w:iCs/>
          <w:sz w:val="20"/>
          <w:szCs w:val="20"/>
        </w:rPr>
        <w:t>Educational and Psychological Measurement, 30</w:t>
      </w:r>
      <w:r w:rsidRPr="00717E84">
        <w:rPr>
          <w:rFonts w:ascii="Arial" w:hAnsi="Arial" w:cs="Arial"/>
          <w:sz w:val="20"/>
          <w:szCs w:val="20"/>
        </w:rPr>
        <w:t>(3), 607–610. https://doi.org/10.1177/001316447003000308</w:t>
      </w:r>
    </w:p>
    <w:p w14:paraId="35DE079A" w14:textId="77777777" w:rsidR="00497E38" w:rsidRPr="00717E84" w:rsidRDefault="00497E38" w:rsidP="00FC475A">
      <w:pPr>
        <w:spacing w:before="240" w:line="240" w:lineRule="auto"/>
        <w:ind w:left="720" w:hanging="720"/>
        <w:jc w:val="both"/>
        <w:rPr>
          <w:rFonts w:ascii="Arial" w:hAnsi="Arial" w:cs="Arial"/>
          <w:sz w:val="20"/>
          <w:szCs w:val="20"/>
        </w:rPr>
      </w:pPr>
      <w:proofErr w:type="spellStart"/>
      <w:r w:rsidRPr="00717E84">
        <w:rPr>
          <w:rFonts w:ascii="Arial" w:hAnsi="Arial" w:cs="Arial"/>
          <w:sz w:val="20"/>
          <w:szCs w:val="20"/>
        </w:rPr>
        <w:t>MoALF</w:t>
      </w:r>
      <w:proofErr w:type="spellEnd"/>
      <w:r w:rsidRPr="00717E84">
        <w:rPr>
          <w:rFonts w:ascii="Arial" w:hAnsi="Arial" w:cs="Arial"/>
          <w:sz w:val="20"/>
          <w:szCs w:val="20"/>
        </w:rPr>
        <w:t>. 2017. Climate Risk Profile for Baringo County. Kenya County Climate Risk Profile Series. The Ministry of Agriculture, Livestock and Fisheries (</w:t>
      </w:r>
      <w:proofErr w:type="spellStart"/>
      <w:r w:rsidRPr="00717E84">
        <w:rPr>
          <w:rFonts w:ascii="Arial" w:hAnsi="Arial" w:cs="Arial"/>
          <w:sz w:val="20"/>
          <w:szCs w:val="20"/>
        </w:rPr>
        <w:t>MoALF</w:t>
      </w:r>
      <w:proofErr w:type="spellEnd"/>
      <w:r w:rsidRPr="00717E84">
        <w:rPr>
          <w:rFonts w:ascii="Arial" w:hAnsi="Arial" w:cs="Arial"/>
          <w:sz w:val="20"/>
          <w:szCs w:val="20"/>
        </w:rPr>
        <w:t>), Nairobi, Kenya.</w:t>
      </w:r>
    </w:p>
    <w:p w14:paraId="21D67D82" w14:textId="77777777" w:rsidR="00497E38" w:rsidRPr="00717E84" w:rsidRDefault="00497E38" w:rsidP="00FC475A">
      <w:pPr>
        <w:spacing w:before="240" w:line="360" w:lineRule="auto"/>
        <w:ind w:left="720" w:hanging="720"/>
        <w:jc w:val="both"/>
        <w:rPr>
          <w:rFonts w:ascii="Arial" w:hAnsi="Arial" w:cs="Arial"/>
          <w:sz w:val="20"/>
          <w:szCs w:val="20"/>
        </w:rPr>
      </w:pPr>
      <w:r w:rsidRPr="00717E84">
        <w:rPr>
          <w:rFonts w:ascii="Arial" w:hAnsi="Arial" w:cs="Arial"/>
          <w:sz w:val="20"/>
          <w:szCs w:val="20"/>
        </w:rPr>
        <w:lastRenderedPageBreak/>
        <w:t xml:space="preserve">Ochieng, </w:t>
      </w:r>
      <w:proofErr w:type="gramStart"/>
      <w:r w:rsidRPr="00717E84">
        <w:rPr>
          <w:rFonts w:ascii="Arial" w:hAnsi="Arial" w:cs="Arial"/>
          <w:sz w:val="20"/>
          <w:szCs w:val="20"/>
        </w:rPr>
        <w:t>R. ,</w:t>
      </w:r>
      <w:proofErr w:type="gramEnd"/>
      <w:r w:rsidRPr="00717E84">
        <w:rPr>
          <w:rFonts w:ascii="Arial" w:hAnsi="Arial" w:cs="Arial"/>
          <w:sz w:val="20"/>
          <w:szCs w:val="20"/>
        </w:rPr>
        <w:t xml:space="preserve"> Recha, C. , Bebe, B. and </w:t>
      </w:r>
      <w:proofErr w:type="spellStart"/>
      <w:r w:rsidRPr="00717E84">
        <w:rPr>
          <w:rFonts w:ascii="Arial" w:hAnsi="Arial" w:cs="Arial"/>
          <w:sz w:val="20"/>
          <w:szCs w:val="20"/>
        </w:rPr>
        <w:t>Ogendi</w:t>
      </w:r>
      <w:proofErr w:type="spellEnd"/>
      <w:r w:rsidRPr="00717E84">
        <w:rPr>
          <w:rFonts w:ascii="Arial" w:hAnsi="Arial" w:cs="Arial"/>
          <w:sz w:val="20"/>
          <w:szCs w:val="20"/>
        </w:rPr>
        <w:t>, G. (2017) Rainfall Variability and Droughts in the Drylands of Baringo County, Kenya. </w:t>
      </w:r>
      <w:r w:rsidRPr="00717E84">
        <w:rPr>
          <w:rFonts w:ascii="Arial" w:hAnsi="Arial" w:cs="Arial"/>
          <w:i/>
          <w:iCs/>
          <w:sz w:val="20"/>
          <w:szCs w:val="20"/>
        </w:rPr>
        <w:t>Open Access Library Journal</w:t>
      </w:r>
      <w:r w:rsidRPr="00717E84">
        <w:rPr>
          <w:rFonts w:ascii="Arial" w:hAnsi="Arial" w:cs="Arial"/>
          <w:sz w:val="20"/>
          <w:szCs w:val="20"/>
        </w:rPr>
        <w:t>, </w:t>
      </w:r>
      <w:r w:rsidRPr="00717E84">
        <w:rPr>
          <w:rFonts w:ascii="Arial" w:hAnsi="Arial" w:cs="Arial"/>
          <w:b/>
          <w:bCs/>
          <w:sz w:val="20"/>
          <w:szCs w:val="20"/>
        </w:rPr>
        <w:t>4</w:t>
      </w:r>
      <w:r w:rsidRPr="00717E84">
        <w:rPr>
          <w:rFonts w:ascii="Arial" w:hAnsi="Arial" w:cs="Arial"/>
          <w:sz w:val="20"/>
          <w:szCs w:val="20"/>
        </w:rPr>
        <w:t xml:space="preserve">, 1-15. </w:t>
      </w:r>
      <w:proofErr w:type="spellStart"/>
      <w:r w:rsidRPr="00717E84">
        <w:rPr>
          <w:rFonts w:ascii="Arial" w:hAnsi="Arial" w:cs="Arial"/>
          <w:sz w:val="20"/>
          <w:szCs w:val="20"/>
        </w:rPr>
        <w:t>doi</w:t>
      </w:r>
      <w:proofErr w:type="spellEnd"/>
      <w:r w:rsidRPr="00717E84">
        <w:rPr>
          <w:rFonts w:ascii="Arial" w:hAnsi="Arial" w:cs="Arial"/>
          <w:sz w:val="20"/>
          <w:szCs w:val="20"/>
        </w:rPr>
        <w:t>: </w:t>
      </w:r>
      <w:hyperlink r:id="rId11" w:tgtFrame="_blank" w:history="1">
        <w:r w:rsidRPr="00717E84">
          <w:rPr>
            <w:rStyle w:val="Hyperlink"/>
            <w:rFonts w:ascii="Arial" w:hAnsi="Arial" w:cs="Arial"/>
            <w:color w:val="auto"/>
            <w:sz w:val="20"/>
            <w:szCs w:val="20"/>
          </w:rPr>
          <w:t>10.4236/oalib.1103827</w:t>
        </w:r>
      </w:hyperlink>
      <w:r w:rsidRPr="00717E84">
        <w:rPr>
          <w:rFonts w:ascii="Arial" w:hAnsi="Arial" w:cs="Arial"/>
          <w:sz w:val="20"/>
          <w:szCs w:val="20"/>
        </w:rPr>
        <w:t>.</w:t>
      </w:r>
    </w:p>
    <w:p w14:paraId="3C99A08B"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Ochola, W.O., 2007. Impacts of Agriculture on Environment : Challenges and Policy Options in the Face of Climate Change. In United Nations Environmental Programme, pp. 1–6.</w:t>
      </w:r>
    </w:p>
    <w:p w14:paraId="6CB0D6CD" w14:textId="77777777" w:rsidR="00497E38" w:rsidRPr="00717E84" w:rsidRDefault="00497E38" w:rsidP="00FC475A">
      <w:pPr>
        <w:spacing w:before="240" w:line="240" w:lineRule="auto"/>
        <w:ind w:left="720" w:hanging="720"/>
        <w:jc w:val="both"/>
        <w:rPr>
          <w:rFonts w:ascii="Arial" w:hAnsi="Arial" w:cs="Arial"/>
          <w:sz w:val="20"/>
          <w:szCs w:val="20"/>
        </w:rPr>
      </w:pPr>
      <w:r w:rsidRPr="00717E84">
        <w:rPr>
          <w:rFonts w:ascii="Arial" w:hAnsi="Arial" w:cs="Arial"/>
          <w:bCs/>
          <w:sz w:val="20"/>
          <w:szCs w:val="20"/>
        </w:rPr>
        <w:t xml:space="preserve">Pepela, M., </w:t>
      </w:r>
      <w:proofErr w:type="spellStart"/>
      <w:r w:rsidRPr="00717E84">
        <w:rPr>
          <w:rFonts w:ascii="Arial" w:hAnsi="Arial" w:cs="Arial"/>
          <w:bCs/>
          <w:sz w:val="20"/>
          <w:szCs w:val="20"/>
        </w:rPr>
        <w:t>Makhanu</w:t>
      </w:r>
      <w:proofErr w:type="spellEnd"/>
      <w:r w:rsidRPr="00717E84">
        <w:rPr>
          <w:rFonts w:ascii="Arial" w:hAnsi="Arial" w:cs="Arial"/>
          <w:bCs/>
          <w:sz w:val="20"/>
          <w:szCs w:val="20"/>
        </w:rPr>
        <w:t xml:space="preserve">, F. N., &amp; </w:t>
      </w:r>
      <w:proofErr w:type="spellStart"/>
      <w:r w:rsidRPr="00717E84">
        <w:rPr>
          <w:rFonts w:ascii="Arial" w:hAnsi="Arial" w:cs="Arial"/>
          <w:bCs/>
          <w:sz w:val="20"/>
          <w:szCs w:val="20"/>
        </w:rPr>
        <w:t>Mugalavai</w:t>
      </w:r>
      <w:proofErr w:type="spellEnd"/>
      <w:r w:rsidRPr="00717E84">
        <w:rPr>
          <w:rFonts w:ascii="Arial" w:hAnsi="Arial" w:cs="Arial"/>
          <w:bCs/>
          <w:sz w:val="20"/>
          <w:szCs w:val="20"/>
        </w:rPr>
        <w:t>, E. (2019).</w:t>
      </w:r>
      <w:r w:rsidRPr="00717E84">
        <w:rPr>
          <w:rFonts w:ascii="Arial" w:hAnsi="Arial" w:cs="Arial"/>
          <w:sz w:val="20"/>
          <w:szCs w:val="20"/>
        </w:rPr>
        <w:t xml:space="preserve"> </w:t>
      </w:r>
      <w:r w:rsidRPr="00717E84">
        <w:rPr>
          <w:rFonts w:ascii="Arial" w:hAnsi="Arial" w:cs="Arial"/>
          <w:i/>
          <w:iCs/>
          <w:sz w:val="20"/>
          <w:szCs w:val="20"/>
        </w:rPr>
        <w:t>Livelihoods Vulnerability to Climate Change Among Households in Baringo County, Kenya</w:t>
      </w:r>
      <w:r w:rsidRPr="00717E84">
        <w:rPr>
          <w:rFonts w:ascii="Arial" w:hAnsi="Arial" w:cs="Arial"/>
          <w:sz w:val="20"/>
          <w:szCs w:val="20"/>
        </w:rPr>
        <w:t>. International Journal of Disaster Response and Emergency Management, 2(2).</w:t>
      </w:r>
    </w:p>
    <w:p w14:paraId="572D5C4D"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 xml:space="preserve">Salifu, A., Francesconi, G. N., &amp; </w:t>
      </w:r>
      <w:proofErr w:type="spellStart"/>
      <w:r w:rsidRPr="00717E84">
        <w:rPr>
          <w:rFonts w:ascii="Arial" w:hAnsi="Arial" w:cs="Arial"/>
          <w:sz w:val="20"/>
          <w:szCs w:val="20"/>
        </w:rPr>
        <w:t>Kolavalli</w:t>
      </w:r>
      <w:proofErr w:type="spellEnd"/>
      <w:r w:rsidRPr="00717E84">
        <w:rPr>
          <w:rFonts w:ascii="Arial" w:hAnsi="Arial" w:cs="Arial"/>
          <w:sz w:val="20"/>
          <w:szCs w:val="20"/>
        </w:rPr>
        <w:t>, S. (2010). A review of collective action in rural Ghana.</w:t>
      </w:r>
    </w:p>
    <w:p w14:paraId="023ACA1F"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 xml:space="preserve">Scott, C.K., Chi, G. &amp; Glenna, L. Household food security in the agropastoral communities of rural southern Kyrgyzstan. Agric &amp; Food </w:t>
      </w:r>
      <w:proofErr w:type="spellStart"/>
      <w:r w:rsidRPr="00717E84">
        <w:rPr>
          <w:rFonts w:ascii="Arial" w:hAnsi="Arial" w:cs="Arial"/>
          <w:sz w:val="20"/>
          <w:szCs w:val="20"/>
        </w:rPr>
        <w:t>Secur</w:t>
      </w:r>
      <w:proofErr w:type="spellEnd"/>
      <w:r w:rsidRPr="00717E84">
        <w:rPr>
          <w:rFonts w:ascii="Arial" w:hAnsi="Arial" w:cs="Arial"/>
          <w:sz w:val="20"/>
          <w:szCs w:val="20"/>
        </w:rPr>
        <w:t xml:space="preserve"> 13, 14 (2024). https://doi.org/10.1186/s40066-024-00468-2</w:t>
      </w:r>
    </w:p>
    <w:p w14:paraId="2468BA11"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 xml:space="preserve">Tofu, D.A., Fana, C., </w:t>
      </w:r>
      <w:proofErr w:type="spellStart"/>
      <w:r w:rsidRPr="00717E84">
        <w:rPr>
          <w:rFonts w:ascii="Arial" w:hAnsi="Arial" w:cs="Arial"/>
          <w:sz w:val="20"/>
          <w:szCs w:val="20"/>
        </w:rPr>
        <w:t>Dilbato</w:t>
      </w:r>
      <w:proofErr w:type="spellEnd"/>
      <w:r w:rsidRPr="00717E84">
        <w:rPr>
          <w:rFonts w:ascii="Arial" w:hAnsi="Arial" w:cs="Arial"/>
          <w:sz w:val="20"/>
          <w:szCs w:val="20"/>
        </w:rPr>
        <w:t>, T. et al. Pastoralists’ and agro-pastoralists’ livelihood resilience to climate change-induced risks in the Borana zone, south Ethiopia: Using resilience index measurement approach. Pastoralism 13, 4 (2023). https://doi.org/10.1186/s13570-022-00263-3</w:t>
      </w:r>
    </w:p>
    <w:p w14:paraId="60B6D77F"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ul Haq, I., Ijaz, S., &amp; Ali, H. (Eds.). (2023). Sustainable Summer Fodder: Production, Challenges, and Prospects (1st ed.). CRC Press. https://doi.org/10.1201/b23394</w:t>
      </w:r>
    </w:p>
    <w:p w14:paraId="61761241"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UNEP, (2003). Action plan of the environment initiative of the New Partnership for Africa’s Development (NEPAD), United Nations Environment Programme.</w:t>
      </w:r>
    </w:p>
    <w:p w14:paraId="09A72FC4" w14:textId="77777777" w:rsidR="00497E38" w:rsidRPr="00717E84" w:rsidRDefault="00497E38" w:rsidP="00D47C2F">
      <w:pPr>
        <w:spacing w:before="240" w:line="240" w:lineRule="auto"/>
        <w:ind w:left="720" w:hanging="720"/>
        <w:jc w:val="both"/>
        <w:rPr>
          <w:rFonts w:ascii="Arial" w:hAnsi="Arial" w:cs="Arial"/>
          <w:sz w:val="20"/>
          <w:szCs w:val="20"/>
        </w:rPr>
      </w:pPr>
      <w:r w:rsidRPr="00717E84">
        <w:rPr>
          <w:rFonts w:ascii="Arial" w:hAnsi="Arial" w:cs="Arial"/>
          <w:sz w:val="20"/>
          <w:szCs w:val="20"/>
        </w:rPr>
        <w:t>World Bank (2008). Agriculture for Development, Washington, DC.</w:t>
      </w:r>
    </w:p>
    <w:p w14:paraId="6DE0381C" w14:textId="77777777" w:rsidR="00F8263E" w:rsidRPr="00717E84" w:rsidRDefault="00497E38" w:rsidP="00497E38">
      <w:pPr>
        <w:spacing w:before="240" w:line="360" w:lineRule="auto"/>
        <w:ind w:left="720" w:hanging="720"/>
        <w:jc w:val="both"/>
        <w:rPr>
          <w:rFonts w:ascii="Arial" w:hAnsi="Arial" w:cs="Arial"/>
          <w:sz w:val="20"/>
          <w:szCs w:val="20"/>
        </w:rPr>
      </w:pPr>
      <w:r w:rsidRPr="00717E84">
        <w:rPr>
          <w:rFonts w:ascii="Arial" w:hAnsi="Arial" w:cs="Arial"/>
          <w:sz w:val="20"/>
          <w:szCs w:val="20"/>
        </w:rPr>
        <w:t xml:space="preserve">Yamane, T. (1967). </w:t>
      </w:r>
      <w:r w:rsidRPr="00717E84">
        <w:rPr>
          <w:rFonts w:ascii="Arial" w:hAnsi="Arial" w:cs="Arial"/>
          <w:i/>
          <w:iCs/>
          <w:sz w:val="20"/>
          <w:szCs w:val="20"/>
        </w:rPr>
        <w:t>Statistics: An introductory analysis</w:t>
      </w:r>
      <w:r w:rsidRPr="00717E84">
        <w:rPr>
          <w:rFonts w:ascii="Arial" w:hAnsi="Arial" w:cs="Arial"/>
          <w:sz w:val="20"/>
          <w:szCs w:val="20"/>
        </w:rPr>
        <w:t xml:space="preserve"> (2nd ed.). New York, NY: Harper and Row.</w:t>
      </w:r>
    </w:p>
    <w:p w14:paraId="4DD57611" w14:textId="77777777" w:rsidR="0022424A" w:rsidRPr="00717E84" w:rsidRDefault="0022424A" w:rsidP="00B1355B">
      <w:pPr>
        <w:spacing w:line="360" w:lineRule="auto"/>
        <w:jc w:val="both"/>
        <w:rPr>
          <w:rFonts w:ascii="Arial" w:hAnsi="Arial" w:cs="Arial"/>
          <w:b/>
          <w:iCs/>
          <w:sz w:val="20"/>
          <w:szCs w:val="20"/>
          <w:shd w:val="clear" w:color="auto" w:fill="FCFCFC"/>
        </w:rPr>
      </w:pPr>
    </w:p>
    <w:sectPr w:rsidR="0022424A" w:rsidRPr="00717E8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C6643" w14:textId="77777777" w:rsidR="00711954" w:rsidRDefault="00711954" w:rsidP="00DE7D14">
      <w:pPr>
        <w:spacing w:after="0" w:line="240" w:lineRule="auto"/>
      </w:pPr>
      <w:r>
        <w:separator/>
      </w:r>
    </w:p>
  </w:endnote>
  <w:endnote w:type="continuationSeparator" w:id="0">
    <w:p w14:paraId="39BE9E42" w14:textId="77777777" w:rsidR="00711954" w:rsidRDefault="00711954" w:rsidP="00DE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4380" w14:textId="77777777" w:rsidR="00281A0E" w:rsidRDefault="0028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150606"/>
      <w:docPartObj>
        <w:docPartGallery w:val="Page Numbers (Bottom of Page)"/>
        <w:docPartUnique/>
      </w:docPartObj>
    </w:sdtPr>
    <w:sdtEndPr>
      <w:rPr>
        <w:noProof/>
      </w:rPr>
    </w:sdtEndPr>
    <w:sdtContent>
      <w:p w14:paraId="4B341519" w14:textId="77777777" w:rsidR="0034598F" w:rsidRDefault="0034598F">
        <w:pPr>
          <w:pStyle w:val="Footer"/>
          <w:jc w:val="center"/>
        </w:pPr>
        <w:r>
          <w:fldChar w:fldCharType="begin"/>
        </w:r>
        <w:r>
          <w:instrText xml:space="preserve"> PAGE   \* MERGEFORMAT </w:instrText>
        </w:r>
        <w:r>
          <w:fldChar w:fldCharType="separate"/>
        </w:r>
        <w:r w:rsidR="00693D45">
          <w:rPr>
            <w:noProof/>
          </w:rPr>
          <w:t>14</w:t>
        </w:r>
        <w:r>
          <w:rPr>
            <w:noProof/>
          </w:rPr>
          <w:fldChar w:fldCharType="end"/>
        </w:r>
      </w:p>
    </w:sdtContent>
  </w:sdt>
  <w:p w14:paraId="281A502D" w14:textId="77777777" w:rsidR="0034598F" w:rsidRDefault="00345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70A7" w14:textId="77777777" w:rsidR="00281A0E" w:rsidRDefault="0028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26FC" w14:textId="77777777" w:rsidR="00711954" w:rsidRDefault="00711954" w:rsidP="00DE7D14">
      <w:pPr>
        <w:spacing w:after="0" w:line="240" w:lineRule="auto"/>
      </w:pPr>
      <w:r>
        <w:separator/>
      </w:r>
    </w:p>
  </w:footnote>
  <w:footnote w:type="continuationSeparator" w:id="0">
    <w:p w14:paraId="753313C1" w14:textId="77777777" w:rsidR="00711954" w:rsidRDefault="00711954" w:rsidP="00DE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446C" w14:textId="2C8B5983" w:rsidR="00281A0E" w:rsidRDefault="00281A0E">
    <w:pPr>
      <w:pStyle w:val="Header"/>
    </w:pPr>
    <w:r>
      <w:rPr>
        <w:noProof/>
      </w:rPr>
      <w:pict w14:anchorId="016C2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ABBD" w14:textId="4220AA0A" w:rsidR="00281A0E" w:rsidRDefault="00281A0E">
    <w:pPr>
      <w:pStyle w:val="Header"/>
    </w:pPr>
    <w:r>
      <w:rPr>
        <w:noProof/>
      </w:rPr>
      <w:pict w14:anchorId="3C206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DCAB" w14:textId="54C13A5E" w:rsidR="00281A0E" w:rsidRDefault="00281A0E">
    <w:pPr>
      <w:pStyle w:val="Header"/>
    </w:pPr>
    <w:r>
      <w:rPr>
        <w:noProof/>
      </w:rPr>
      <w:pict w14:anchorId="10C44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438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62A4"/>
    <w:multiLevelType w:val="hybridMultilevel"/>
    <w:tmpl w:val="5F42F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D5D4F"/>
    <w:multiLevelType w:val="multilevel"/>
    <w:tmpl w:val="E06E8208"/>
    <w:lvl w:ilvl="0">
      <w:start w:val="1"/>
      <w:numFmt w:val="decimal"/>
      <w:lvlText w:val="%1."/>
      <w:lvlJc w:val="left"/>
      <w:pPr>
        <w:ind w:left="360" w:hanging="360"/>
      </w:pPr>
      <w:rPr>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C9A78E0"/>
    <w:multiLevelType w:val="hybridMultilevel"/>
    <w:tmpl w:val="CDF6D1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BB"/>
    <w:rsid w:val="000428D3"/>
    <w:rsid w:val="00136026"/>
    <w:rsid w:val="00166747"/>
    <w:rsid w:val="00172503"/>
    <w:rsid w:val="0022424A"/>
    <w:rsid w:val="00281A0E"/>
    <w:rsid w:val="002B1ADA"/>
    <w:rsid w:val="002B1DBF"/>
    <w:rsid w:val="002E57FD"/>
    <w:rsid w:val="002F57A0"/>
    <w:rsid w:val="00310CCC"/>
    <w:rsid w:val="0034598F"/>
    <w:rsid w:val="00387248"/>
    <w:rsid w:val="003C5C5C"/>
    <w:rsid w:val="00452610"/>
    <w:rsid w:val="00497E38"/>
    <w:rsid w:val="004C7982"/>
    <w:rsid w:val="004E078A"/>
    <w:rsid w:val="00506875"/>
    <w:rsid w:val="005367A5"/>
    <w:rsid w:val="0057382D"/>
    <w:rsid w:val="005945E3"/>
    <w:rsid w:val="00600A32"/>
    <w:rsid w:val="00653DB4"/>
    <w:rsid w:val="00693D45"/>
    <w:rsid w:val="006E5BDD"/>
    <w:rsid w:val="006F7FA1"/>
    <w:rsid w:val="00704FD6"/>
    <w:rsid w:val="00711954"/>
    <w:rsid w:val="00717E84"/>
    <w:rsid w:val="00733BD3"/>
    <w:rsid w:val="007866D2"/>
    <w:rsid w:val="00787A9A"/>
    <w:rsid w:val="007955FB"/>
    <w:rsid w:val="007A1696"/>
    <w:rsid w:val="007A5AB0"/>
    <w:rsid w:val="007C0E3F"/>
    <w:rsid w:val="00805BAD"/>
    <w:rsid w:val="00865762"/>
    <w:rsid w:val="0086725D"/>
    <w:rsid w:val="008B73F0"/>
    <w:rsid w:val="008E7C00"/>
    <w:rsid w:val="00975654"/>
    <w:rsid w:val="009D672A"/>
    <w:rsid w:val="00A02CAE"/>
    <w:rsid w:val="00AD0441"/>
    <w:rsid w:val="00B1355B"/>
    <w:rsid w:val="00B279E3"/>
    <w:rsid w:val="00B32791"/>
    <w:rsid w:val="00BD7550"/>
    <w:rsid w:val="00BD7EC2"/>
    <w:rsid w:val="00BF0717"/>
    <w:rsid w:val="00C11E22"/>
    <w:rsid w:val="00C31554"/>
    <w:rsid w:val="00C379EE"/>
    <w:rsid w:val="00C47EBB"/>
    <w:rsid w:val="00CD23F1"/>
    <w:rsid w:val="00D47C2F"/>
    <w:rsid w:val="00D85B6B"/>
    <w:rsid w:val="00DA64ED"/>
    <w:rsid w:val="00DE7D14"/>
    <w:rsid w:val="00E83A3C"/>
    <w:rsid w:val="00E91853"/>
    <w:rsid w:val="00E922D4"/>
    <w:rsid w:val="00EA3F2A"/>
    <w:rsid w:val="00EC67EA"/>
    <w:rsid w:val="00EE5CD8"/>
    <w:rsid w:val="00EE7136"/>
    <w:rsid w:val="00F71B1E"/>
    <w:rsid w:val="00F8263E"/>
    <w:rsid w:val="00FA1B87"/>
    <w:rsid w:val="00FB1E48"/>
    <w:rsid w:val="00FC38C6"/>
    <w:rsid w:val="00FC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256909"/>
  <w15:chartTrackingRefBased/>
  <w15:docId w15:val="{276497DA-07B5-4A86-95CC-786DA562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B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0CC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14"/>
  </w:style>
  <w:style w:type="paragraph" w:styleId="Footer">
    <w:name w:val="footer"/>
    <w:basedOn w:val="Normal"/>
    <w:link w:val="FooterChar"/>
    <w:uiPriority w:val="99"/>
    <w:unhideWhenUsed/>
    <w:rsid w:val="00DE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14"/>
  </w:style>
  <w:style w:type="paragraph" w:styleId="Caption">
    <w:name w:val="caption"/>
    <w:basedOn w:val="Normal"/>
    <w:next w:val="Normal"/>
    <w:uiPriority w:val="35"/>
    <w:unhideWhenUsed/>
    <w:qFormat/>
    <w:rsid w:val="00387248"/>
    <w:pPr>
      <w:spacing w:after="200" w:line="240" w:lineRule="auto"/>
    </w:pPr>
    <w:rPr>
      <w:i/>
      <w:iCs/>
      <w:color w:val="44546A" w:themeColor="text2"/>
      <w:sz w:val="18"/>
      <w:szCs w:val="18"/>
    </w:rPr>
  </w:style>
  <w:style w:type="character" w:styleId="Hyperlink">
    <w:name w:val="Hyperlink"/>
    <w:basedOn w:val="DefaultParagraphFont"/>
    <w:uiPriority w:val="99"/>
    <w:unhideWhenUsed/>
    <w:rsid w:val="00D47C2F"/>
    <w:rPr>
      <w:color w:val="0000FF"/>
      <w:u w:val="single"/>
    </w:rPr>
  </w:style>
  <w:style w:type="character" w:styleId="UnresolvedMention">
    <w:name w:val="Unresolved Mention"/>
    <w:basedOn w:val="DefaultParagraphFont"/>
    <w:uiPriority w:val="99"/>
    <w:semiHidden/>
    <w:unhideWhenUsed/>
    <w:rsid w:val="00A02CAE"/>
    <w:rPr>
      <w:color w:val="605E5C"/>
      <w:shd w:val="clear" w:color="auto" w:fill="E1DFDD"/>
    </w:rPr>
  </w:style>
  <w:style w:type="paragraph" w:styleId="ListParagraph">
    <w:name w:val="List Paragraph"/>
    <w:basedOn w:val="Normal"/>
    <w:uiPriority w:val="34"/>
    <w:qFormat/>
    <w:rsid w:val="00A02CA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11932.2023.229286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alib.110382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11/j.2517-6161.1980.tb01135.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ringo.go.k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15</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90</cp:revision>
  <dcterms:created xsi:type="dcterms:W3CDTF">2025-04-29T06:37:00Z</dcterms:created>
  <dcterms:modified xsi:type="dcterms:W3CDTF">2025-05-30T11:43:00Z</dcterms:modified>
</cp:coreProperties>
</file>