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97E83" w14:textId="54198F3C" w:rsidR="00E369CB" w:rsidRPr="003778D6" w:rsidRDefault="003778D6" w:rsidP="003778D6">
      <w:pPr>
        <w:spacing w:line="276" w:lineRule="auto"/>
        <w:jc w:val="center"/>
        <w:rPr>
          <w:b/>
          <w:bCs/>
          <w:sz w:val="28"/>
          <w:szCs w:val="28"/>
          <w:lang w:val="en-US"/>
        </w:rPr>
      </w:pPr>
      <w:r w:rsidRPr="003778D6">
        <w:rPr>
          <w:b/>
          <w:bCs/>
          <w:noProof/>
        </w:rPr>
        <mc:AlternateContent>
          <mc:Choice Requires="wps">
            <w:drawing>
              <wp:anchor distT="0" distB="0" distL="114300" distR="114300" simplePos="0" relativeHeight="251660288" behindDoc="0" locked="0" layoutInCell="1" allowOverlap="1" wp14:anchorId="2FBB927B" wp14:editId="295F9D12">
                <wp:simplePos x="0" y="0"/>
                <wp:positionH relativeFrom="column">
                  <wp:posOffset>0</wp:posOffset>
                </wp:positionH>
                <wp:positionV relativeFrom="paragraph">
                  <wp:posOffset>0</wp:posOffset>
                </wp:positionV>
                <wp:extent cx="635000" cy="635000"/>
                <wp:effectExtent l="9525" t="9525" r="12700" b="12700"/>
                <wp:wrapNone/>
                <wp:docPr id="32778732"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287A7A" id="_x0000_t202" coordsize="21600,21600" o:spt="202" path="m,l,21600r21600,l21600,xe">
                <v:stroke joinstyle="miter"/>
                <v:path gradientshapeok="t" o:connecttype="rect"/>
              </v:shapetype>
              <v:shape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bookmarkStart w:id="0" w:name="_Toc408224486"/>
      <w:r w:rsidR="00C673F5" w:rsidRPr="003778D6">
        <w:rPr>
          <w:b/>
          <w:bCs/>
          <w:sz w:val="28"/>
          <w:szCs w:val="28"/>
          <w:lang w:val="en-US"/>
        </w:rPr>
        <w:t xml:space="preserve">Effect of </w:t>
      </w:r>
      <w:r w:rsidR="00E369CB" w:rsidRPr="003778D6">
        <w:rPr>
          <w:b/>
          <w:bCs/>
          <w:sz w:val="28"/>
          <w:szCs w:val="28"/>
          <w:lang w:val="en-US"/>
        </w:rPr>
        <w:t>the amylase content of sweet potato (</w:t>
      </w:r>
      <w:r w:rsidR="00E369CB" w:rsidRPr="003778D6">
        <w:rPr>
          <w:b/>
          <w:bCs/>
          <w:i/>
          <w:iCs/>
          <w:sz w:val="28"/>
          <w:szCs w:val="28"/>
          <w:lang w:val="en-US"/>
        </w:rPr>
        <w:t>Ipomoea batatas</w:t>
      </w:r>
      <w:r w:rsidR="00E369CB" w:rsidRPr="003778D6">
        <w:rPr>
          <w:b/>
          <w:bCs/>
          <w:sz w:val="28"/>
          <w:szCs w:val="28"/>
          <w:lang w:val="en-US"/>
        </w:rPr>
        <w:t xml:space="preserve">) tubers </w:t>
      </w:r>
      <w:r w:rsidR="00C673F5" w:rsidRPr="003778D6">
        <w:rPr>
          <w:b/>
          <w:bCs/>
          <w:sz w:val="28"/>
          <w:szCs w:val="28"/>
          <w:lang w:val="en-US"/>
        </w:rPr>
        <w:t xml:space="preserve">on slurry </w:t>
      </w:r>
      <w:r w:rsidR="00B941C0" w:rsidRPr="003778D6">
        <w:rPr>
          <w:b/>
          <w:bCs/>
          <w:sz w:val="28"/>
          <w:szCs w:val="28"/>
          <w:lang w:val="en-US"/>
        </w:rPr>
        <w:t>viscosity</w:t>
      </w:r>
    </w:p>
    <w:p w14:paraId="4F371F69" w14:textId="77777777" w:rsidR="00E369CB" w:rsidRPr="00711719" w:rsidRDefault="00E369CB" w:rsidP="00E369CB">
      <w:pPr>
        <w:pStyle w:val="Heading2"/>
        <w:spacing w:line="240" w:lineRule="auto"/>
        <w:jc w:val="both"/>
        <w:rPr>
          <w:sz w:val="28"/>
          <w:szCs w:val="28"/>
          <w:lang w:val="en-US"/>
        </w:rPr>
      </w:pPr>
    </w:p>
    <w:p w14:paraId="3B7E3264" w14:textId="77777777" w:rsidR="002A2A15" w:rsidRPr="00E369CB" w:rsidRDefault="002A2A15" w:rsidP="00E369CB">
      <w:pPr>
        <w:pStyle w:val="ListParagraph"/>
        <w:ind w:left="-142"/>
        <w:rPr>
          <w:sz w:val="20"/>
        </w:rPr>
      </w:pPr>
    </w:p>
    <w:bookmarkEnd w:id="0"/>
    <w:p w14:paraId="735FF78C" w14:textId="77777777" w:rsidR="00711809" w:rsidRPr="00331DE9" w:rsidRDefault="00711809" w:rsidP="00E369CB">
      <w:pPr>
        <w:pStyle w:val="Heading2"/>
        <w:spacing w:line="240" w:lineRule="auto"/>
        <w:rPr>
          <w:lang w:val="en-US"/>
        </w:rPr>
      </w:pPr>
    </w:p>
    <w:p w14:paraId="43A8B22A" w14:textId="4F9EFFEB" w:rsidR="00711809" w:rsidRPr="00331DE9" w:rsidRDefault="00E264FA" w:rsidP="00E369CB">
      <w:pPr>
        <w:spacing w:line="240" w:lineRule="auto"/>
        <w:rPr>
          <w:b/>
          <w:lang w:val="en-US" w:eastAsia="fr-FR"/>
        </w:rPr>
      </w:pPr>
      <w:r>
        <w:rPr>
          <w:b/>
          <w:lang w:val="en-US" w:eastAsia="fr-FR"/>
        </w:rPr>
        <w:t>Abstract</w:t>
      </w:r>
    </w:p>
    <w:p w14:paraId="39C7DC49" w14:textId="49197A44" w:rsidR="001E5DF0" w:rsidRPr="00711719" w:rsidRDefault="00FE2883" w:rsidP="002726D8">
      <w:pPr>
        <w:pStyle w:val="NormalWeb"/>
        <w:spacing w:line="360" w:lineRule="auto"/>
        <w:rPr>
          <w:szCs w:val="24"/>
          <w:lang w:val="en-US"/>
        </w:rPr>
      </w:pPr>
      <w:r>
        <w:rPr>
          <w:szCs w:val="24"/>
          <w:lang w:val="en-US"/>
        </w:rPr>
        <w:t>S</w:t>
      </w:r>
      <w:r w:rsidR="000028BD" w:rsidRPr="00711719">
        <w:rPr>
          <w:szCs w:val="24"/>
          <w:lang w:val="en-US"/>
        </w:rPr>
        <w:t>weet potato (</w:t>
      </w:r>
      <w:r w:rsidR="000028BD" w:rsidRPr="00711719">
        <w:rPr>
          <w:i/>
          <w:iCs/>
          <w:szCs w:val="24"/>
          <w:lang w:val="en-US"/>
        </w:rPr>
        <w:t>Ipomoea batatas</w:t>
      </w:r>
      <w:r w:rsidR="000028BD" w:rsidRPr="00711719">
        <w:rPr>
          <w:szCs w:val="24"/>
          <w:lang w:val="en-US"/>
        </w:rPr>
        <w:t xml:space="preserve">) is a tuber that is widespread throughout Cameroon and highly prized by the population, who eat it using a variety of culinary techniques. </w:t>
      </w:r>
      <w:r w:rsidR="00302740" w:rsidRPr="00711719">
        <w:rPr>
          <w:szCs w:val="24"/>
          <w:lang w:val="en-US"/>
        </w:rPr>
        <w:t xml:space="preserve">It </w:t>
      </w:r>
      <w:r w:rsidR="00F9396B" w:rsidRPr="00711719">
        <w:rPr>
          <w:szCs w:val="24"/>
          <w:lang w:val="en-US"/>
        </w:rPr>
        <w:t xml:space="preserve">naturally </w:t>
      </w:r>
      <w:r w:rsidR="00302740" w:rsidRPr="00711719">
        <w:rPr>
          <w:szCs w:val="24"/>
          <w:lang w:val="en-US"/>
        </w:rPr>
        <w:t xml:space="preserve">contains </w:t>
      </w:r>
      <w:r w:rsidR="00F9396B" w:rsidRPr="00711719">
        <w:rPr>
          <w:szCs w:val="24"/>
          <w:lang w:val="en-US"/>
        </w:rPr>
        <w:t xml:space="preserve">amylases, which </w:t>
      </w:r>
      <w:r w:rsidR="00157379" w:rsidRPr="00711719">
        <w:rPr>
          <w:szCs w:val="24"/>
          <w:lang w:val="en-US"/>
        </w:rPr>
        <w:t xml:space="preserve">play </w:t>
      </w:r>
      <w:r w:rsidR="00F9396B" w:rsidRPr="00711719">
        <w:rPr>
          <w:szCs w:val="24"/>
          <w:lang w:val="en-US"/>
        </w:rPr>
        <w:t xml:space="preserve">a crucial role in the digestion of starch </w:t>
      </w:r>
      <w:r w:rsidR="001E5DF0" w:rsidRPr="00711719">
        <w:rPr>
          <w:szCs w:val="24"/>
          <w:lang w:val="en-US"/>
        </w:rPr>
        <w:t xml:space="preserve">into simpler molecules </w:t>
      </w:r>
      <w:r w:rsidR="00F9396B" w:rsidRPr="00711719">
        <w:rPr>
          <w:szCs w:val="24"/>
          <w:lang w:val="en-US"/>
        </w:rPr>
        <w:t xml:space="preserve">(such as </w:t>
      </w:r>
      <w:r w:rsidR="001E5DF0" w:rsidRPr="00711719">
        <w:rPr>
          <w:szCs w:val="24"/>
          <w:lang w:val="en-US"/>
        </w:rPr>
        <w:t>maltose and glucose</w:t>
      </w:r>
      <w:r w:rsidR="00F9396B" w:rsidRPr="00711719">
        <w:rPr>
          <w:szCs w:val="24"/>
          <w:lang w:val="en-US"/>
        </w:rPr>
        <w:t>), facilitating their absorption by the body</w:t>
      </w:r>
      <w:r w:rsidR="001E5DF0" w:rsidRPr="00711719">
        <w:rPr>
          <w:szCs w:val="24"/>
          <w:lang w:val="en-US"/>
        </w:rPr>
        <w:t xml:space="preserve">. </w:t>
      </w:r>
      <w:r w:rsidR="00157379" w:rsidRPr="00711719">
        <w:rPr>
          <w:szCs w:val="24"/>
          <w:lang w:val="en-US"/>
        </w:rPr>
        <w:t xml:space="preserve">The aim of this study was to </w:t>
      </w:r>
      <w:proofErr w:type="spellStart"/>
      <w:r w:rsidR="00157379" w:rsidRPr="00711719">
        <w:rPr>
          <w:szCs w:val="24"/>
          <w:lang w:val="en-US"/>
        </w:rPr>
        <w:t>characterise</w:t>
      </w:r>
      <w:proofErr w:type="spellEnd"/>
      <w:r w:rsidR="00157379" w:rsidRPr="00711719">
        <w:rPr>
          <w:szCs w:val="24"/>
          <w:lang w:val="en-US"/>
        </w:rPr>
        <w:t xml:space="preserve"> the amylases contained in sweet potatoes from Cameroon. To do this, </w:t>
      </w:r>
      <w:r w:rsidR="00703DB1" w:rsidRPr="00711719">
        <w:rPr>
          <w:szCs w:val="24"/>
          <w:lang w:val="en-US"/>
        </w:rPr>
        <w:t xml:space="preserve">sweet potato tubers were harvested in 3 </w:t>
      </w:r>
      <w:proofErr w:type="spellStart"/>
      <w:r w:rsidR="00703DB1" w:rsidRPr="00711719">
        <w:rPr>
          <w:szCs w:val="24"/>
          <w:lang w:val="en-US"/>
        </w:rPr>
        <w:t>agro</w:t>
      </w:r>
      <w:proofErr w:type="spellEnd"/>
      <w:r w:rsidR="00703DB1" w:rsidRPr="00711719">
        <w:rPr>
          <w:szCs w:val="24"/>
          <w:lang w:val="en-US"/>
        </w:rPr>
        <w:t xml:space="preserve">-ecological zones </w:t>
      </w:r>
      <w:r w:rsidR="00302740" w:rsidRPr="00711719">
        <w:rPr>
          <w:szCs w:val="24"/>
          <w:lang w:val="en-US"/>
        </w:rPr>
        <w:t>(</w:t>
      </w:r>
      <w:r w:rsidR="00157379" w:rsidRPr="00711719">
        <w:rPr>
          <w:lang w:val="en-US"/>
        </w:rPr>
        <w:t>high savan</w:t>
      </w:r>
      <w:bookmarkStart w:id="1" w:name="_GoBack"/>
      <w:bookmarkEnd w:id="1"/>
      <w:r w:rsidR="00157379" w:rsidRPr="00711719">
        <w:rPr>
          <w:lang w:val="en-US"/>
        </w:rPr>
        <w:t>nah</w:t>
      </w:r>
      <w:r w:rsidR="00302740" w:rsidRPr="00711719">
        <w:rPr>
          <w:lang w:val="en-US"/>
        </w:rPr>
        <w:t xml:space="preserve">, </w:t>
      </w:r>
      <w:r w:rsidR="00157379" w:rsidRPr="00711719">
        <w:rPr>
          <w:lang w:val="en-US"/>
        </w:rPr>
        <w:t xml:space="preserve">high plateau </w:t>
      </w:r>
      <w:r w:rsidR="00302740" w:rsidRPr="00711719">
        <w:rPr>
          <w:lang w:val="en-US"/>
        </w:rPr>
        <w:t xml:space="preserve">and </w:t>
      </w:r>
      <w:r w:rsidR="00157379" w:rsidRPr="00711719">
        <w:rPr>
          <w:szCs w:val="24"/>
          <w:lang w:val="en-US"/>
        </w:rPr>
        <w:t>bimodal forest</w:t>
      </w:r>
      <w:r w:rsidR="00157379" w:rsidRPr="00711719">
        <w:rPr>
          <w:bCs/>
          <w:szCs w:val="24"/>
          <w:lang w:val="en-US"/>
        </w:rPr>
        <w:t xml:space="preserve">) in order to determine </w:t>
      </w:r>
      <w:r w:rsidR="00703DB1" w:rsidRPr="00711719">
        <w:rPr>
          <w:szCs w:val="24"/>
          <w:lang w:val="en-US"/>
        </w:rPr>
        <w:t xml:space="preserve">their hydrolysis capacity in a slurry. </w:t>
      </w:r>
      <w:r w:rsidR="00703DB1" w:rsidRPr="00711719">
        <w:rPr>
          <w:bCs/>
          <w:kern w:val="24"/>
          <w:szCs w:val="24"/>
          <w:lang w:val="en-US"/>
        </w:rPr>
        <w:t xml:space="preserve">The results showed that all sweet potato tubers exhibit both </w:t>
      </w:r>
      <w:r w:rsidR="00703DB1" w:rsidRPr="00E369CB">
        <w:rPr>
          <w:bCs/>
          <w:kern w:val="24"/>
          <w:szCs w:val="24"/>
        </w:rPr>
        <w:t>α</w:t>
      </w:r>
      <w:r w:rsidR="00703DB1" w:rsidRPr="00711719">
        <w:rPr>
          <w:bCs/>
          <w:kern w:val="24"/>
          <w:szCs w:val="24"/>
          <w:lang w:val="en-US"/>
        </w:rPr>
        <w:t xml:space="preserve">- and </w:t>
      </w:r>
      <w:r w:rsidR="00703DB1" w:rsidRPr="00E369CB">
        <w:rPr>
          <w:bCs/>
          <w:kern w:val="24"/>
          <w:szCs w:val="24"/>
        </w:rPr>
        <w:t>β</w:t>
      </w:r>
      <w:r w:rsidR="00703DB1" w:rsidRPr="00711719">
        <w:rPr>
          <w:bCs/>
          <w:kern w:val="24"/>
          <w:szCs w:val="24"/>
          <w:lang w:val="en-US"/>
        </w:rPr>
        <w:t xml:space="preserve">-amylase activity, but in varying proportions. </w:t>
      </w:r>
      <w:r w:rsidR="00157379" w:rsidRPr="00711719">
        <w:rPr>
          <w:bCs/>
          <w:kern w:val="24"/>
          <w:szCs w:val="24"/>
          <w:lang w:val="en-US"/>
        </w:rPr>
        <w:t xml:space="preserve">However, </w:t>
      </w:r>
      <w:r w:rsidR="00157379" w:rsidRPr="00E369CB">
        <w:rPr>
          <w:szCs w:val="24"/>
        </w:rPr>
        <w:t>β</w:t>
      </w:r>
      <w:r w:rsidR="00157379" w:rsidRPr="00711719">
        <w:rPr>
          <w:szCs w:val="24"/>
          <w:lang w:val="en-US"/>
        </w:rPr>
        <w:t xml:space="preserve">-amylase activity was highest in all the tubers </w:t>
      </w:r>
      <w:proofErr w:type="spellStart"/>
      <w:r w:rsidR="00157379" w:rsidRPr="00711719">
        <w:rPr>
          <w:szCs w:val="24"/>
          <w:lang w:val="en-US"/>
        </w:rPr>
        <w:t>analysed</w:t>
      </w:r>
      <w:proofErr w:type="spellEnd"/>
      <w:r w:rsidR="00157379" w:rsidRPr="00711719">
        <w:rPr>
          <w:szCs w:val="24"/>
          <w:lang w:val="en-US"/>
        </w:rPr>
        <w:t xml:space="preserve"> (106.65 </w:t>
      </w:r>
      <w:r w:rsidR="00157379" w:rsidRPr="00711719">
        <w:rPr>
          <w:bCs/>
          <w:szCs w:val="24"/>
          <w:lang w:val="en-US"/>
        </w:rPr>
        <w:t xml:space="preserve">± 6.74 </w:t>
      </w:r>
      <w:r w:rsidR="00157379" w:rsidRPr="00711719">
        <w:rPr>
          <w:szCs w:val="24"/>
          <w:lang w:val="en-US"/>
        </w:rPr>
        <w:t xml:space="preserve">BU/g for Bafia to </w:t>
      </w:r>
      <w:r w:rsidR="00157379" w:rsidRPr="00711719">
        <w:rPr>
          <w:bCs/>
          <w:szCs w:val="24"/>
          <w:lang w:val="en-US"/>
        </w:rPr>
        <w:t xml:space="preserve">543.14 ± 12.09 for Dang </w:t>
      </w:r>
      <w:r w:rsidR="00302740" w:rsidRPr="00711719">
        <w:rPr>
          <w:lang w:val="en-US"/>
        </w:rPr>
        <w:t>in the high savannah zone in the north</w:t>
      </w:r>
      <w:r w:rsidR="00157379" w:rsidRPr="00711719">
        <w:rPr>
          <w:bCs/>
          <w:szCs w:val="24"/>
          <w:lang w:val="en-US"/>
        </w:rPr>
        <w:t xml:space="preserve">). </w:t>
      </w:r>
      <w:r w:rsidR="00703DB1" w:rsidRPr="00711719">
        <w:rPr>
          <w:szCs w:val="24"/>
          <w:lang w:val="en-US"/>
        </w:rPr>
        <w:t xml:space="preserve">The viscosities of the slurries produced by cooking the different flours were very high between 20 and 30°C and moderately high at 40 and 80-90°C (before and after 60°C). As for the optimum pH for activity, the amylases contained in the sweet potato act best at a pH close to neutral (5.55 - 6.55). </w:t>
      </w:r>
      <w:r w:rsidR="00157379" w:rsidRPr="00711719">
        <w:rPr>
          <w:szCs w:val="24"/>
          <w:lang w:val="en-US"/>
        </w:rPr>
        <w:t>Measurement of the viscosity of the various slurries showed that it was the slurry made with sweet potato flour from Dang that allowed the incorporation of a large quantity of flour and gave fluid slurries up to a high proportion of flour in the same quantity of water.</w:t>
      </w:r>
    </w:p>
    <w:p w14:paraId="435AACFE" w14:textId="77777777" w:rsidR="00157379" w:rsidRPr="00711719" w:rsidRDefault="00157379" w:rsidP="002726D8">
      <w:pPr>
        <w:pStyle w:val="NormalWeb"/>
        <w:spacing w:line="360" w:lineRule="auto"/>
        <w:rPr>
          <w:szCs w:val="24"/>
          <w:lang w:val="en-US"/>
        </w:rPr>
      </w:pPr>
      <w:r w:rsidRPr="00711719">
        <w:rPr>
          <w:b/>
          <w:bCs/>
          <w:szCs w:val="24"/>
          <w:u w:val="single"/>
          <w:lang w:val="en-US"/>
        </w:rPr>
        <w:t xml:space="preserve">Key </w:t>
      </w:r>
      <w:proofErr w:type="gramStart"/>
      <w:r w:rsidRPr="00711719">
        <w:rPr>
          <w:b/>
          <w:bCs/>
          <w:szCs w:val="24"/>
          <w:u w:val="single"/>
          <w:lang w:val="en-US"/>
        </w:rPr>
        <w:t>words :</w:t>
      </w:r>
      <w:proofErr w:type="gramEnd"/>
      <w:r w:rsidRPr="00711719">
        <w:rPr>
          <w:b/>
          <w:bCs/>
          <w:szCs w:val="24"/>
          <w:u w:val="single"/>
          <w:lang w:val="en-US"/>
        </w:rPr>
        <w:t xml:space="preserve"> </w:t>
      </w:r>
      <w:r w:rsidR="00B941C0" w:rsidRPr="00711719">
        <w:rPr>
          <w:szCs w:val="24"/>
          <w:lang w:val="en-US"/>
        </w:rPr>
        <w:t xml:space="preserve">Amylase, sweet potato, viscosity, </w:t>
      </w:r>
      <w:r w:rsidR="00D1499A" w:rsidRPr="00711719">
        <w:rPr>
          <w:szCs w:val="24"/>
          <w:lang w:val="en-US"/>
        </w:rPr>
        <w:t>flour, slurry</w:t>
      </w:r>
    </w:p>
    <w:p w14:paraId="08AB6943" w14:textId="77777777" w:rsidR="00C673F5" w:rsidRPr="00711719" w:rsidRDefault="00C673F5" w:rsidP="00E369CB">
      <w:pPr>
        <w:pStyle w:val="NormalWeb"/>
        <w:rPr>
          <w:szCs w:val="24"/>
          <w:lang w:val="en-US"/>
        </w:rPr>
      </w:pPr>
    </w:p>
    <w:p w14:paraId="32F1F2C7" w14:textId="77777777" w:rsidR="00711809" w:rsidRPr="00FE2883" w:rsidRDefault="00711809" w:rsidP="00D9363F">
      <w:pPr>
        <w:pStyle w:val="Heading3"/>
        <w:spacing w:before="0" w:line="360" w:lineRule="auto"/>
        <w:rPr>
          <w:lang w:val="en-US"/>
        </w:rPr>
      </w:pPr>
      <w:bookmarkStart w:id="2" w:name="_Toc398309175"/>
      <w:bookmarkStart w:id="3" w:name="_Toc398328768"/>
      <w:bookmarkStart w:id="4" w:name="_Toc408224487"/>
      <w:r w:rsidRPr="00FE2883">
        <w:rPr>
          <w:lang w:val="en-US"/>
        </w:rPr>
        <w:t>I. Introduction</w:t>
      </w:r>
      <w:bookmarkEnd w:id="2"/>
      <w:bookmarkEnd w:id="3"/>
      <w:bookmarkEnd w:id="4"/>
    </w:p>
    <w:p w14:paraId="06FB820E" w14:textId="77777777" w:rsidR="00711809" w:rsidRPr="00711719" w:rsidRDefault="00F9396B" w:rsidP="00D1499A">
      <w:pPr>
        <w:spacing w:after="0" w:line="360" w:lineRule="auto"/>
        <w:rPr>
          <w:szCs w:val="24"/>
          <w:lang w:val="en-US"/>
        </w:rPr>
      </w:pPr>
      <w:r w:rsidRPr="00B4672B">
        <w:rPr>
          <w:szCs w:val="24"/>
          <w:lang w:val="en-US"/>
        </w:rPr>
        <w:t>The sweet potato (</w:t>
      </w:r>
      <w:r w:rsidRPr="00B4672B">
        <w:rPr>
          <w:i/>
          <w:iCs/>
          <w:szCs w:val="24"/>
          <w:lang w:val="en-US"/>
        </w:rPr>
        <w:t>Ipomoea batatas</w:t>
      </w:r>
      <w:r w:rsidRPr="00B4672B">
        <w:rPr>
          <w:szCs w:val="24"/>
          <w:lang w:val="en-US"/>
        </w:rPr>
        <w:t xml:space="preserve">), a tuber in the Convolvulaceae family, is native to Latin America. It is a staple ingredient in the subsistence diet of many households in the tropics </w:t>
      </w:r>
      <w:r w:rsidR="00E71C10" w:rsidRPr="00B4672B">
        <w:rPr>
          <w:lang w:val="en-US"/>
        </w:rPr>
        <w:t xml:space="preserve">(Cui </w:t>
      </w:r>
      <w:r w:rsidR="00E71C10" w:rsidRPr="00B4672B">
        <w:rPr>
          <w:i/>
          <w:iCs/>
          <w:lang w:val="en-US"/>
        </w:rPr>
        <w:t>et al</w:t>
      </w:r>
      <w:r w:rsidR="00E71C10" w:rsidRPr="00B4672B">
        <w:rPr>
          <w:lang w:val="en-US"/>
        </w:rPr>
        <w:t>., 2024)</w:t>
      </w:r>
      <w:r w:rsidRPr="00B4672B">
        <w:rPr>
          <w:szCs w:val="24"/>
          <w:lang w:val="en-US"/>
        </w:rPr>
        <w:t xml:space="preserve">. </w:t>
      </w:r>
      <w:r w:rsidR="00971275" w:rsidRPr="00B4672B">
        <w:rPr>
          <w:szCs w:val="24"/>
          <w:lang w:val="en-US"/>
        </w:rPr>
        <w:t xml:space="preserve">The flour produced by processing </w:t>
      </w:r>
      <w:r w:rsidR="00DD66A2" w:rsidRPr="00B4672B">
        <w:rPr>
          <w:szCs w:val="24"/>
          <w:lang w:val="en-US"/>
        </w:rPr>
        <w:t xml:space="preserve">sweet potato tubers </w:t>
      </w:r>
      <w:r w:rsidR="00971275" w:rsidRPr="00B4672B">
        <w:rPr>
          <w:szCs w:val="24"/>
          <w:lang w:val="en-US"/>
        </w:rPr>
        <w:t xml:space="preserve">is </w:t>
      </w:r>
      <w:r w:rsidRPr="00B4672B">
        <w:rPr>
          <w:szCs w:val="24"/>
          <w:lang w:val="en-US"/>
        </w:rPr>
        <w:t xml:space="preserve">commonly </w:t>
      </w:r>
      <w:r w:rsidR="00971275" w:rsidRPr="00B4672B">
        <w:rPr>
          <w:szCs w:val="24"/>
          <w:lang w:val="en-US"/>
        </w:rPr>
        <w:t xml:space="preserve">used in bread-making as a substitute for </w:t>
      </w:r>
      <w:r w:rsidR="00DD66A2" w:rsidRPr="00B4672B">
        <w:rPr>
          <w:szCs w:val="24"/>
          <w:lang w:val="en-US"/>
        </w:rPr>
        <w:t xml:space="preserve">wheat </w:t>
      </w:r>
      <w:r w:rsidR="00971275" w:rsidRPr="00B4672B">
        <w:rPr>
          <w:szCs w:val="24"/>
          <w:lang w:val="en-US"/>
        </w:rPr>
        <w:t xml:space="preserve">flour, the price of which on the world market has risen sharply as a result of the Russo-Ukrainian war. This flour could be used for other purposes, in particular to prepare energy-dense porridges </w:t>
      </w:r>
      <w:r w:rsidR="00235982" w:rsidRPr="00B4672B">
        <w:rPr>
          <w:lang w:val="en-US"/>
        </w:rPr>
        <w:t>(Ndangui, 2015)</w:t>
      </w:r>
      <w:r w:rsidR="00971275" w:rsidRPr="00B4672B">
        <w:rPr>
          <w:szCs w:val="24"/>
          <w:lang w:val="en-US"/>
        </w:rPr>
        <w:t xml:space="preserve">. The presence of amylases could be a determining factor in reducing the high viscosity of most porridges made from starch flours </w:t>
      </w:r>
      <w:r w:rsidR="00E71C10" w:rsidRPr="00B4672B">
        <w:rPr>
          <w:lang w:val="en-US"/>
        </w:rPr>
        <w:t>(</w:t>
      </w:r>
      <w:hyperlink r:id="rId7" w:history="1">
        <w:r w:rsidR="00E71C10" w:rsidRPr="00B4672B">
          <w:rPr>
            <w:rStyle w:val="Hyperlink"/>
            <w:color w:val="auto"/>
            <w:u w:val="none"/>
            <w:lang w:val="en-US"/>
          </w:rPr>
          <w:t xml:space="preserve"> Luque-Vilca</w:t>
        </w:r>
      </w:hyperlink>
      <w:r w:rsidR="00E71C10" w:rsidRPr="00B4672B">
        <w:rPr>
          <w:i/>
          <w:iCs/>
          <w:lang w:val="en-US"/>
        </w:rPr>
        <w:t xml:space="preserve"> , et al.</w:t>
      </w:r>
      <w:r w:rsidR="00E71C10" w:rsidRPr="00B4672B">
        <w:rPr>
          <w:lang w:val="en-US"/>
        </w:rPr>
        <w:t xml:space="preserve">, 2023). </w:t>
      </w:r>
      <w:r w:rsidR="00711809" w:rsidRPr="00711719">
        <w:rPr>
          <w:szCs w:val="24"/>
          <w:lang w:val="en-US"/>
        </w:rPr>
        <w:t xml:space="preserve">Viscosity is an important parameter for a porridge because it determines the energy density inherent in the carbohydrate content, the main energy provider </w:t>
      </w:r>
      <w:r w:rsidR="00E71C10" w:rsidRPr="00711719">
        <w:rPr>
          <w:lang w:val="en-US"/>
        </w:rPr>
        <w:lastRenderedPageBreak/>
        <w:t xml:space="preserve">(Li </w:t>
      </w:r>
      <w:r w:rsidR="00E71C10" w:rsidRPr="00711719">
        <w:rPr>
          <w:i/>
          <w:iCs/>
          <w:lang w:val="en-US"/>
        </w:rPr>
        <w:t>et al.</w:t>
      </w:r>
      <w:r w:rsidR="00E71C10" w:rsidRPr="00711719">
        <w:rPr>
          <w:lang w:val="en-US"/>
        </w:rPr>
        <w:t xml:space="preserve">, 2022). </w:t>
      </w:r>
      <w:r w:rsidR="00711809" w:rsidRPr="00711719">
        <w:rPr>
          <w:szCs w:val="24"/>
          <w:lang w:val="en-US"/>
        </w:rPr>
        <w:t xml:space="preserve">The viscosity depends on the </w:t>
      </w:r>
      <w:proofErr w:type="spellStart"/>
      <w:r w:rsidR="00711809" w:rsidRPr="00711719">
        <w:rPr>
          <w:szCs w:val="24"/>
          <w:lang w:val="en-US"/>
        </w:rPr>
        <w:t>behaviour</w:t>
      </w:r>
      <w:proofErr w:type="spellEnd"/>
      <w:r w:rsidR="00711809" w:rsidRPr="00711719">
        <w:rPr>
          <w:szCs w:val="24"/>
          <w:lang w:val="en-US"/>
        </w:rPr>
        <w:t xml:space="preserve"> of the starch during cooking and influences the number of meals to be given to the child </w:t>
      </w:r>
      <w:r w:rsidR="00E369CB" w:rsidRPr="00711719">
        <w:rPr>
          <w:szCs w:val="24"/>
          <w:lang w:val="en-US"/>
        </w:rPr>
        <w:t>(</w:t>
      </w:r>
      <w:proofErr w:type="spellStart"/>
      <w:r w:rsidR="00E369CB" w:rsidRPr="00711719">
        <w:rPr>
          <w:szCs w:val="24"/>
          <w:lang w:val="en-US"/>
        </w:rPr>
        <w:t>Zannou-Tchokko</w:t>
      </w:r>
      <w:proofErr w:type="spellEnd"/>
      <w:r w:rsidR="00E369CB" w:rsidRPr="00711719">
        <w:rPr>
          <w:szCs w:val="24"/>
          <w:lang w:val="en-US"/>
        </w:rPr>
        <w:t xml:space="preserve"> </w:t>
      </w:r>
      <w:r w:rsidR="00E369CB" w:rsidRPr="00711719">
        <w:rPr>
          <w:i/>
          <w:szCs w:val="24"/>
          <w:lang w:val="en-US"/>
        </w:rPr>
        <w:t>et al</w:t>
      </w:r>
      <w:r w:rsidR="00E369CB" w:rsidRPr="00711719">
        <w:rPr>
          <w:szCs w:val="24"/>
          <w:lang w:val="en-US"/>
        </w:rPr>
        <w:t>., 2011)</w:t>
      </w:r>
      <w:r w:rsidR="00711809" w:rsidRPr="00711719">
        <w:rPr>
          <w:szCs w:val="24"/>
          <w:lang w:val="en-US"/>
        </w:rPr>
        <w:t>. When viscosity is high, consumption is reduced due to the immaturity of the child's digestive system. Several studies have shown the effect of amylases in reducing the viscosity of porridges (</w:t>
      </w:r>
      <w:r w:rsidR="007424C6" w:rsidRPr="00711719">
        <w:rPr>
          <w:szCs w:val="24"/>
          <w:lang w:val="en-US"/>
        </w:rPr>
        <w:t xml:space="preserve">Mouquet </w:t>
      </w:r>
      <w:r w:rsidR="007424C6" w:rsidRPr="00711719">
        <w:rPr>
          <w:i/>
          <w:iCs/>
          <w:szCs w:val="24"/>
          <w:lang w:val="en-US"/>
        </w:rPr>
        <w:t>et al</w:t>
      </w:r>
      <w:r w:rsidR="007424C6" w:rsidRPr="00711719">
        <w:rPr>
          <w:szCs w:val="24"/>
          <w:lang w:val="en-US"/>
        </w:rPr>
        <w:t>., 2006</w:t>
      </w:r>
      <w:r w:rsidR="00711809" w:rsidRPr="00711719">
        <w:rPr>
          <w:szCs w:val="24"/>
          <w:lang w:val="en-US"/>
        </w:rPr>
        <w:t>)</w:t>
      </w:r>
      <w:r w:rsidR="007424C6" w:rsidRPr="00711719">
        <w:rPr>
          <w:szCs w:val="24"/>
          <w:lang w:val="en-US"/>
        </w:rPr>
        <w:t xml:space="preserve">. </w:t>
      </w:r>
      <w:r w:rsidR="00711809" w:rsidRPr="00711719">
        <w:rPr>
          <w:szCs w:val="24"/>
          <w:lang w:val="en-US"/>
        </w:rPr>
        <w:t>In an aqueous medium, amylases act on the carbohydrate bonds present in starch to release glucose, maltose and maltodextrins (</w:t>
      </w:r>
      <w:r w:rsidR="00D1499A" w:rsidRPr="00711719">
        <w:rPr>
          <w:lang w:val="en-US"/>
        </w:rPr>
        <w:t xml:space="preserve">Yifan </w:t>
      </w:r>
      <w:r w:rsidR="00D1499A" w:rsidRPr="00711719">
        <w:rPr>
          <w:i/>
          <w:iCs/>
          <w:lang w:val="en-US"/>
        </w:rPr>
        <w:t>et al</w:t>
      </w:r>
      <w:r w:rsidR="00D1499A" w:rsidRPr="00711719">
        <w:rPr>
          <w:lang w:val="en-US"/>
        </w:rPr>
        <w:t>., 2024)</w:t>
      </w:r>
      <w:r w:rsidR="00711809" w:rsidRPr="00711719">
        <w:rPr>
          <w:szCs w:val="24"/>
          <w:lang w:val="en-US"/>
        </w:rPr>
        <w:t xml:space="preserve">. The action of these amylases is optimal at well-defined pH and temperatures. The aim of this </w:t>
      </w:r>
      <w:r w:rsidR="002726D8" w:rsidRPr="00711719">
        <w:rPr>
          <w:szCs w:val="24"/>
          <w:lang w:val="en-US"/>
        </w:rPr>
        <w:t xml:space="preserve">article </w:t>
      </w:r>
      <w:r w:rsidR="00711809" w:rsidRPr="00711719">
        <w:rPr>
          <w:szCs w:val="24"/>
          <w:lang w:val="en-US"/>
        </w:rPr>
        <w:t xml:space="preserve">is to determine the nature of these amylases and to highlight the optimum conditions for their activity. </w:t>
      </w:r>
    </w:p>
    <w:p w14:paraId="79B90AAE" w14:textId="77777777" w:rsidR="00711809" w:rsidRPr="00711719" w:rsidRDefault="00711809" w:rsidP="00EF4A24">
      <w:pPr>
        <w:pStyle w:val="NormalWeb"/>
        <w:spacing w:before="0" w:after="0" w:line="360" w:lineRule="auto"/>
        <w:ind w:firstLine="708"/>
        <w:rPr>
          <w:szCs w:val="24"/>
          <w:lang w:val="en-US"/>
        </w:rPr>
      </w:pPr>
    </w:p>
    <w:p w14:paraId="4ADBACDF" w14:textId="77777777" w:rsidR="00711809" w:rsidRPr="00711719" w:rsidRDefault="00711809" w:rsidP="00EF4A24">
      <w:pPr>
        <w:pStyle w:val="Heading3"/>
        <w:spacing w:before="0" w:line="360" w:lineRule="auto"/>
        <w:rPr>
          <w:lang w:val="en-US"/>
        </w:rPr>
      </w:pPr>
      <w:bookmarkStart w:id="5" w:name="_Toc398309176"/>
      <w:bookmarkStart w:id="6" w:name="_Toc398328769"/>
      <w:bookmarkStart w:id="7" w:name="_Toc408224488"/>
      <w:r w:rsidRPr="00711719">
        <w:rPr>
          <w:lang w:val="en-US"/>
        </w:rPr>
        <w:t>II. Materials and methods</w:t>
      </w:r>
      <w:bookmarkEnd w:id="5"/>
      <w:bookmarkEnd w:id="6"/>
      <w:bookmarkEnd w:id="7"/>
    </w:p>
    <w:p w14:paraId="6883C3FF" w14:textId="77777777" w:rsidR="00711809" w:rsidRPr="00711719" w:rsidRDefault="00711809" w:rsidP="00D9363F">
      <w:pPr>
        <w:pStyle w:val="Heading4"/>
        <w:spacing w:line="360" w:lineRule="auto"/>
        <w:rPr>
          <w:lang w:val="en-US"/>
        </w:rPr>
      </w:pPr>
      <w:bookmarkStart w:id="8" w:name="_Toc408224489"/>
      <w:bookmarkStart w:id="9" w:name="_Toc398309177"/>
      <w:bookmarkStart w:id="10" w:name="_Toc398328770"/>
      <w:r w:rsidRPr="00711719">
        <w:rPr>
          <w:lang w:val="en-US"/>
        </w:rPr>
        <w:t xml:space="preserve">II.1 Biological material and sample preparation </w:t>
      </w:r>
      <w:bookmarkEnd w:id="8"/>
    </w:p>
    <w:p w14:paraId="2202F770" w14:textId="77777777" w:rsidR="00711809" w:rsidRPr="00711719" w:rsidRDefault="00914B2A" w:rsidP="00D9363F">
      <w:pPr>
        <w:spacing w:after="0" w:line="360" w:lineRule="auto"/>
        <w:ind w:firstLine="708"/>
        <w:rPr>
          <w:lang w:val="en-US"/>
        </w:rPr>
      </w:pPr>
      <w:r w:rsidRPr="00711719">
        <w:rPr>
          <w:szCs w:val="24"/>
          <w:lang w:val="en-US"/>
        </w:rPr>
        <w:t xml:space="preserve">Mature sweet potato samples were collected from three locations in the three </w:t>
      </w:r>
      <w:proofErr w:type="spellStart"/>
      <w:r w:rsidRPr="00711719">
        <w:rPr>
          <w:szCs w:val="24"/>
          <w:lang w:val="en-US"/>
        </w:rPr>
        <w:t>agro</w:t>
      </w:r>
      <w:proofErr w:type="spellEnd"/>
      <w:r w:rsidRPr="00711719">
        <w:rPr>
          <w:szCs w:val="24"/>
          <w:lang w:val="en-US"/>
        </w:rPr>
        <w:t xml:space="preserve">-ecological zones that make up the sweet potato production basins in Cameroon. </w:t>
      </w:r>
      <w:r w:rsidR="00711809" w:rsidRPr="00711719">
        <w:rPr>
          <w:lang w:val="en-US"/>
        </w:rPr>
        <w:t xml:space="preserve">The analyses focused on </w:t>
      </w:r>
      <w:r w:rsidR="00357035" w:rsidRPr="00711719">
        <w:rPr>
          <w:lang w:val="en-US"/>
        </w:rPr>
        <w:t xml:space="preserve">sweet potato </w:t>
      </w:r>
      <w:r w:rsidR="00711809" w:rsidRPr="00711719">
        <w:rPr>
          <w:lang w:val="en-US"/>
        </w:rPr>
        <w:t xml:space="preserve">flour </w:t>
      </w:r>
      <w:r w:rsidR="00357035" w:rsidRPr="00711719">
        <w:rPr>
          <w:lang w:val="en-US"/>
        </w:rPr>
        <w:t xml:space="preserve">harvested </w:t>
      </w:r>
      <w:r w:rsidR="00711809" w:rsidRPr="00711719">
        <w:rPr>
          <w:lang w:val="en-US"/>
        </w:rPr>
        <w:t xml:space="preserve">in three localities </w:t>
      </w:r>
      <w:r w:rsidR="00357035" w:rsidRPr="00711719">
        <w:rPr>
          <w:lang w:val="en-US"/>
        </w:rPr>
        <w:t xml:space="preserve">located in three </w:t>
      </w:r>
      <w:proofErr w:type="spellStart"/>
      <w:r w:rsidR="00357035" w:rsidRPr="00711719">
        <w:rPr>
          <w:lang w:val="en-US"/>
        </w:rPr>
        <w:t>agro</w:t>
      </w:r>
      <w:proofErr w:type="spellEnd"/>
      <w:r w:rsidR="00357035" w:rsidRPr="00711719">
        <w:rPr>
          <w:lang w:val="en-US"/>
        </w:rPr>
        <w:t xml:space="preserve">-ecological zones in Cameroon, namely </w:t>
      </w:r>
      <w:r w:rsidR="00711809" w:rsidRPr="00711719">
        <w:rPr>
          <w:lang w:val="en-US"/>
        </w:rPr>
        <w:t xml:space="preserve">Dang </w:t>
      </w:r>
      <w:r w:rsidR="00357035" w:rsidRPr="00711719">
        <w:rPr>
          <w:lang w:val="en-US"/>
        </w:rPr>
        <w:t>(</w:t>
      </w:r>
      <w:r w:rsidRPr="00711719">
        <w:rPr>
          <w:lang w:val="en-US"/>
        </w:rPr>
        <w:t xml:space="preserve">high savannah </w:t>
      </w:r>
      <w:r w:rsidR="00357035" w:rsidRPr="00711719">
        <w:rPr>
          <w:lang w:val="en-US"/>
        </w:rPr>
        <w:t xml:space="preserve">zone </w:t>
      </w:r>
      <w:r w:rsidRPr="00711719">
        <w:rPr>
          <w:lang w:val="en-US"/>
        </w:rPr>
        <w:t>in the north)</w:t>
      </w:r>
      <w:r w:rsidR="00711809" w:rsidRPr="00711719">
        <w:rPr>
          <w:lang w:val="en-US"/>
        </w:rPr>
        <w:t xml:space="preserve">, </w:t>
      </w:r>
      <w:proofErr w:type="spellStart"/>
      <w:r w:rsidR="00711809" w:rsidRPr="00711719">
        <w:rPr>
          <w:lang w:val="en-US"/>
        </w:rPr>
        <w:t>Dschang</w:t>
      </w:r>
      <w:proofErr w:type="spellEnd"/>
      <w:r w:rsidR="00711809" w:rsidRPr="00711719">
        <w:rPr>
          <w:lang w:val="en-US"/>
        </w:rPr>
        <w:t xml:space="preserve"> </w:t>
      </w:r>
      <w:r w:rsidRPr="00711719">
        <w:rPr>
          <w:lang w:val="en-US"/>
        </w:rPr>
        <w:t xml:space="preserve">(high plateau zone in the west) </w:t>
      </w:r>
      <w:r w:rsidR="00711809" w:rsidRPr="00711719">
        <w:rPr>
          <w:lang w:val="en-US"/>
        </w:rPr>
        <w:t xml:space="preserve">and Bafia </w:t>
      </w:r>
      <w:r w:rsidRPr="00711719">
        <w:rPr>
          <w:lang w:val="en-US"/>
        </w:rPr>
        <w:t>(</w:t>
      </w:r>
      <w:r w:rsidRPr="00711719">
        <w:rPr>
          <w:szCs w:val="24"/>
          <w:lang w:val="en-US"/>
        </w:rPr>
        <w:t>bimodal forest</w:t>
      </w:r>
      <w:r w:rsidRPr="00711719">
        <w:rPr>
          <w:lang w:val="en-US"/>
        </w:rPr>
        <w:t xml:space="preserve"> zone </w:t>
      </w:r>
      <w:r w:rsidRPr="00711719">
        <w:rPr>
          <w:bCs/>
          <w:szCs w:val="24"/>
          <w:lang w:val="en-US"/>
        </w:rPr>
        <w:t xml:space="preserve">in the </w:t>
      </w:r>
      <w:proofErr w:type="spellStart"/>
      <w:r w:rsidRPr="00711719">
        <w:rPr>
          <w:bCs/>
          <w:szCs w:val="24"/>
          <w:lang w:val="en-US"/>
        </w:rPr>
        <w:t>centre</w:t>
      </w:r>
      <w:proofErr w:type="spellEnd"/>
      <w:r w:rsidRPr="00711719">
        <w:rPr>
          <w:bCs/>
          <w:szCs w:val="24"/>
          <w:lang w:val="en-US"/>
        </w:rPr>
        <w:t>)</w:t>
      </w:r>
      <w:r w:rsidR="00711809" w:rsidRPr="00711719">
        <w:rPr>
          <w:lang w:val="en-US"/>
        </w:rPr>
        <w:t xml:space="preserve">. The various tubers were peeled, washed and then sliced using an electric slicer (Crypto Peerless) into strips about 3 mm thick. One section was used to measure amylase activity and to determine </w:t>
      </w:r>
      <w:r w:rsidR="00711809" w:rsidRPr="00E369CB">
        <w:rPr>
          <w:rFonts w:eastAsia="Times New Roman"/>
          <w:lang w:eastAsia="fr-FR"/>
        </w:rPr>
        <w:t>α</w:t>
      </w:r>
      <w:r w:rsidR="00711809" w:rsidRPr="00711719">
        <w:rPr>
          <w:rFonts w:eastAsia="Times New Roman"/>
          <w:lang w:val="en-US" w:eastAsia="fr-FR"/>
        </w:rPr>
        <w:t xml:space="preserve">- and </w:t>
      </w:r>
      <w:r w:rsidR="00711809" w:rsidRPr="00E369CB">
        <w:rPr>
          <w:rFonts w:eastAsia="Times New Roman"/>
          <w:lang w:eastAsia="fr-FR"/>
        </w:rPr>
        <w:t>β</w:t>
      </w:r>
      <w:r w:rsidR="00711809" w:rsidRPr="00711719">
        <w:rPr>
          <w:rFonts w:eastAsia="Times New Roman"/>
          <w:lang w:val="en-US" w:eastAsia="fr-FR"/>
        </w:rPr>
        <w:t xml:space="preserve">-amylase activity. Another part of the </w:t>
      </w:r>
      <w:r w:rsidR="00357035" w:rsidRPr="00711719">
        <w:rPr>
          <w:rFonts w:eastAsia="Times New Roman"/>
          <w:lang w:val="en-US" w:eastAsia="fr-FR"/>
        </w:rPr>
        <w:t xml:space="preserve">fresh </w:t>
      </w:r>
      <w:r w:rsidR="00711809" w:rsidRPr="00711719">
        <w:rPr>
          <w:rFonts w:eastAsia="Times New Roman"/>
          <w:lang w:val="en-US" w:eastAsia="fr-FR"/>
        </w:rPr>
        <w:t xml:space="preserve">lamellae </w:t>
      </w:r>
      <w:r w:rsidR="00711809" w:rsidRPr="00711719">
        <w:rPr>
          <w:szCs w:val="24"/>
          <w:lang w:val="en-US"/>
        </w:rPr>
        <w:t xml:space="preserve">was dried in an oven (Heraeus - Electronics), ventilated at 0.6 m / s with circular air distribution, volume 750 l. The operation was carried out after the tuber slices had been laid out by uniform spreading at 40°C for 48 hours. The </w:t>
      </w:r>
      <w:proofErr w:type="spellStart"/>
      <w:r w:rsidR="00711809" w:rsidRPr="00711719">
        <w:rPr>
          <w:szCs w:val="24"/>
          <w:lang w:val="en-US"/>
        </w:rPr>
        <w:t>cossettes</w:t>
      </w:r>
      <w:proofErr w:type="spellEnd"/>
      <w:r w:rsidR="00711809" w:rsidRPr="00711719">
        <w:rPr>
          <w:szCs w:val="24"/>
          <w:lang w:val="en-US"/>
        </w:rPr>
        <w:t xml:space="preserve"> obtained were ground in a blender (Waring Commercial Blender) and the flour sieved using an electric sieve (Glen Creston Stanmore - MIDDX England) with a </w:t>
      </w:r>
      <w:r w:rsidR="007424C6" w:rsidRPr="00711719">
        <w:rPr>
          <w:szCs w:val="24"/>
          <w:lang w:val="en-US"/>
        </w:rPr>
        <w:t xml:space="preserve">mesh of </w:t>
      </w:r>
      <w:r w:rsidR="00711809" w:rsidRPr="00711719">
        <w:rPr>
          <w:szCs w:val="24"/>
          <w:lang w:val="en-US"/>
        </w:rPr>
        <w:t xml:space="preserve">250 </w:t>
      </w:r>
      <w:r w:rsidR="00711809" w:rsidRPr="00E369CB">
        <w:rPr>
          <w:szCs w:val="24"/>
        </w:rPr>
        <w:t>μ</w:t>
      </w:r>
      <w:r w:rsidR="00711809" w:rsidRPr="00711719">
        <w:rPr>
          <w:szCs w:val="24"/>
          <w:lang w:val="en-US"/>
        </w:rPr>
        <w:t>m. The flour obtained was used to determine the temperature and pH of optimum amylase activity.</w:t>
      </w:r>
    </w:p>
    <w:p w14:paraId="66DB4972" w14:textId="77777777" w:rsidR="00711809" w:rsidRPr="00711719" w:rsidRDefault="00711809" w:rsidP="00EF4A24">
      <w:pPr>
        <w:spacing w:after="0" w:line="360" w:lineRule="auto"/>
        <w:ind w:firstLine="708"/>
        <w:rPr>
          <w:lang w:val="en-US"/>
        </w:rPr>
      </w:pPr>
    </w:p>
    <w:p w14:paraId="059D7861" w14:textId="77777777" w:rsidR="00711809" w:rsidRPr="00711719" w:rsidRDefault="00711809" w:rsidP="00D9363F">
      <w:pPr>
        <w:pStyle w:val="Heading4"/>
        <w:spacing w:line="360" w:lineRule="auto"/>
        <w:rPr>
          <w:lang w:val="en-US"/>
        </w:rPr>
      </w:pPr>
      <w:bookmarkStart w:id="11" w:name="_Toc408224490"/>
      <w:r w:rsidRPr="00711719">
        <w:rPr>
          <w:lang w:val="en-US"/>
        </w:rPr>
        <w:t>II.2 Measuring amylase activity</w:t>
      </w:r>
      <w:bookmarkEnd w:id="9"/>
      <w:bookmarkEnd w:id="10"/>
      <w:bookmarkEnd w:id="11"/>
    </w:p>
    <w:p w14:paraId="051FCC2D" w14:textId="77777777" w:rsidR="00711809" w:rsidRPr="00711719" w:rsidRDefault="00711809" w:rsidP="001C286A">
      <w:pPr>
        <w:spacing w:after="0" w:line="360" w:lineRule="auto"/>
        <w:rPr>
          <w:szCs w:val="24"/>
          <w:lang w:val="en-US"/>
        </w:rPr>
      </w:pPr>
      <w:r w:rsidRPr="00711719">
        <w:rPr>
          <w:szCs w:val="24"/>
          <w:lang w:val="en-US"/>
        </w:rPr>
        <w:t xml:space="preserve">Amylase activity was estimated by the rate of starch hydrolysis using the method described by </w:t>
      </w:r>
      <w:r w:rsidR="001C286A" w:rsidRPr="00711719">
        <w:rPr>
          <w:lang w:val="en-US"/>
        </w:rPr>
        <w:t>(</w:t>
      </w:r>
      <w:proofErr w:type="spellStart"/>
      <w:r w:rsidR="001C286A" w:rsidRPr="00711719">
        <w:rPr>
          <w:lang w:val="en-US"/>
        </w:rPr>
        <w:t>Ketemaw</w:t>
      </w:r>
      <w:proofErr w:type="spellEnd"/>
      <w:r w:rsidR="001C286A" w:rsidRPr="00711719">
        <w:rPr>
          <w:lang w:val="en-US"/>
        </w:rPr>
        <w:t xml:space="preserve"> </w:t>
      </w:r>
      <w:r w:rsidR="0063187E" w:rsidRPr="00711719">
        <w:rPr>
          <w:lang w:val="en-US"/>
        </w:rPr>
        <w:t xml:space="preserve">and </w:t>
      </w:r>
      <w:r w:rsidR="001C286A" w:rsidRPr="00711719">
        <w:rPr>
          <w:lang w:val="en-US"/>
        </w:rPr>
        <w:t xml:space="preserve">Ramesh, 2021). </w:t>
      </w:r>
      <w:r w:rsidRPr="00711719">
        <w:rPr>
          <w:szCs w:val="24"/>
          <w:lang w:val="en-US"/>
        </w:rPr>
        <w:t xml:space="preserve">This method is based on the property of soluble starch to form a brown complex absorbing at 620 nm in the presence of an iodine reagent. A sweet potato extract was obtained after grinding 10 g of fresh lamellae in 25 ml of citrate-phosphate buffer (pH 6.9) and filtration through Whatman No. 1 filter paper. The volume of the filtrate was adjusted to 50ml with the same buffer after adding 2.5ml of a 10mg/ml thimerosal solution. Next, 0.8 ml of a soluble starch solution was introduced into a test tube with 0.1 ml of the </w:t>
      </w:r>
      <w:r w:rsidRPr="00711719">
        <w:rPr>
          <w:szCs w:val="24"/>
          <w:lang w:val="en-US"/>
        </w:rPr>
        <w:lastRenderedPageBreak/>
        <w:t>amylase extract. The mixture was stirred and incubated at 60°C for 30 min and the reaction stopped by adding 0.1 ml of 2N H</w:t>
      </w:r>
      <w:r w:rsidRPr="00711719">
        <w:rPr>
          <w:szCs w:val="24"/>
          <w:vertAlign w:val="subscript"/>
          <w:lang w:val="en-US"/>
        </w:rPr>
        <w:t>2</w:t>
      </w:r>
      <w:r w:rsidRPr="00711719">
        <w:rPr>
          <w:szCs w:val="24"/>
          <w:lang w:val="en-US"/>
        </w:rPr>
        <w:t>S0</w:t>
      </w:r>
      <w:r w:rsidRPr="00711719">
        <w:rPr>
          <w:szCs w:val="24"/>
          <w:vertAlign w:val="subscript"/>
          <w:lang w:val="en-US"/>
        </w:rPr>
        <w:t xml:space="preserve">(4). </w:t>
      </w:r>
      <w:r w:rsidRPr="00711719">
        <w:rPr>
          <w:szCs w:val="24"/>
          <w:lang w:val="en-US"/>
        </w:rPr>
        <w:t>Next, 0.1 ml of the contents of each tube was added to 2.4 ml of iodine reagent (KI: 30 g/l; I</w:t>
      </w:r>
      <w:r w:rsidRPr="00711719">
        <w:rPr>
          <w:szCs w:val="24"/>
          <w:vertAlign w:val="subscript"/>
          <w:lang w:val="en-US"/>
        </w:rPr>
        <w:t>2</w:t>
      </w:r>
      <w:r w:rsidRPr="00711719">
        <w:rPr>
          <w:szCs w:val="24"/>
          <w:lang w:val="en-US"/>
        </w:rPr>
        <w:t xml:space="preserve">: 3 g/l) in a test tube. A standard range containing 0, 2, 4, 6, 8, 10 g / l of soluble starch (10 mg / ml) was made from a 1% starch solution. Optical density was read at 620 nm. Amylase activity was determined as follows: one enzyme unit being defined as the quantity of amylase required to </w:t>
      </w:r>
      <w:proofErr w:type="spellStart"/>
      <w:r w:rsidRPr="00711719">
        <w:rPr>
          <w:szCs w:val="24"/>
          <w:lang w:val="en-US"/>
        </w:rPr>
        <w:t>hydrolyse</w:t>
      </w:r>
      <w:proofErr w:type="spellEnd"/>
      <w:r w:rsidRPr="00711719">
        <w:rPr>
          <w:szCs w:val="24"/>
          <w:lang w:val="en-US"/>
        </w:rPr>
        <w:t xml:space="preserve"> 10 mg of starch in 30 min at 60°C. </w:t>
      </w:r>
      <w:r w:rsidR="00C673F5" w:rsidRPr="00711719">
        <w:rPr>
          <w:szCs w:val="24"/>
          <w:lang w:val="en-US"/>
        </w:rPr>
        <w:t>The presence of amylases helps to make the carbohydrates contained in sweet potatoes more digestible, making them a nutritious and easily assimilated food.</w:t>
      </w:r>
    </w:p>
    <w:p w14:paraId="2FE890E6" w14:textId="77777777" w:rsidR="00711809" w:rsidRPr="00711719" w:rsidRDefault="00711809" w:rsidP="00D9363F">
      <w:pPr>
        <w:spacing w:line="360" w:lineRule="auto"/>
        <w:ind w:firstLine="708"/>
        <w:rPr>
          <w:szCs w:val="24"/>
          <w:lang w:val="en-US"/>
        </w:rPr>
      </w:pPr>
    </w:p>
    <w:p w14:paraId="080B8407" w14:textId="77777777" w:rsidR="00711809" w:rsidRPr="00711719" w:rsidRDefault="00711809" w:rsidP="00D9363F">
      <w:pPr>
        <w:pStyle w:val="Heading4"/>
        <w:spacing w:line="360" w:lineRule="auto"/>
        <w:rPr>
          <w:lang w:val="en-US"/>
        </w:rPr>
      </w:pPr>
      <w:bookmarkStart w:id="12" w:name="_Toc398309178"/>
      <w:bookmarkStart w:id="13" w:name="_Toc398328771"/>
      <w:bookmarkStart w:id="14" w:name="_Toc408224491"/>
      <w:r w:rsidRPr="00711719">
        <w:rPr>
          <w:lang w:val="en-US"/>
        </w:rPr>
        <w:t xml:space="preserve">II.3. Determination </w:t>
      </w:r>
      <w:r w:rsidRPr="00711719">
        <w:rPr>
          <w:lang w:val="en-US" w:eastAsia="fr-FR"/>
        </w:rPr>
        <w:t xml:space="preserve">of </w:t>
      </w:r>
      <w:r w:rsidRPr="00E369CB">
        <w:rPr>
          <w:lang w:eastAsia="fr-FR"/>
        </w:rPr>
        <w:t>α</w:t>
      </w:r>
      <w:r w:rsidRPr="00711719">
        <w:rPr>
          <w:lang w:val="en-US" w:eastAsia="fr-FR"/>
        </w:rPr>
        <w:t xml:space="preserve">- and </w:t>
      </w:r>
      <w:r w:rsidRPr="00E369CB">
        <w:rPr>
          <w:lang w:eastAsia="fr-FR"/>
        </w:rPr>
        <w:t>β</w:t>
      </w:r>
      <w:r w:rsidRPr="00711719">
        <w:rPr>
          <w:lang w:val="en-US" w:eastAsia="fr-FR"/>
        </w:rPr>
        <w:t>-amylase activities</w:t>
      </w:r>
      <w:bookmarkEnd w:id="12"/>
      <w:bookmarkEnd w:id="13"/>
      <w:bookmarkEnd w:id="14"/>
    </w:p>
    <w:p w14:paraId="3CD4A40F" w14:textId="77777777" w:rsidR="00711809" w:rsidRPr="00711719" w:rsidRDefault="00711809" w:rsidP="00D9363F">
      <w:pPr>
        <w:spacing w:after="0" w:line="360" w:lineRule="auto"/>
        <w:ind w:firstLine="708"/>
        <w:rPr>
          <w:rFonts w:eastAsia="Times New Roman"/>
          <w:bCs/>
          <w:szCs w:val="24"/>
          <w:lang w:val="en-US" w:eastAsia="fr-FR"/>
        </w:rPr>
      </w:pPr>
      <w:r w:rsidRPr="00711719">
        <w:rPr>
          <w:rFonts w:eastAsia="Times New Roman"/>
          <w:bCs/>
          <w:szCs w:val="24"/>
          <w:lang w:val="en-US" w:eastAsia="fr-FR"/>
        </w:rPr>
        <w:t xml:space="preserve">The </w:t>
      </w:r>
      <w:r w:rsidRPr="00E369CB">
        <w:rPr>
          <w:rFonts w:eastAsia="Times New Roman"/>
          <w:bCs/>
          <w:szCs w:val="24"/>
          <w:lang w:eastAsia="fr-FR"/>
        </w:rPr>
        <w:t>α</w:t>
      </w:r>
      <w:r w:rsidRPr="00711719">
        <w:rPr>
          <w:rFonts w:eastAsia="Times New Roman"/>
          <w:bCs/>
          <w:szCs w:val="24"/>
          <w:lang w:val="en-US" w:eastAsia="fr-FR"/>
        </w:rPr>
        <w:t xml:space="preserve">- and </w:t>
      </w:r>
      <w:r w:rsidRPr="00E369CB">
        <w:rPr>
          <w:rFonts w:eastAsia="Times New Roman"/>
          <w:bCs/>
          <w:szCs w:val="24"/>
          <w:lang w:eastAsia="fr-FR"/>
        </w:rPr>
        <w:t>β</w:t>
      </w:r>
      <w:r w:rsidRPr="00711719">
        <w:rPr>
          <w:rFonts w:eastAsia="Times New Roman"/>
          <w:bCs/>
          <w:szCs w:val="24"/>
          <w:lang w:val="en-US" w:eastAsia="fr-FR"/>
        </w:rPr>
        <w:t xml:space="preserve">-amylase activities were determined using the </w:t>
      </w:r>
      <w:proofErr w:type="spellStart"/>
      <w:r w:rsidRPr="00711719">
        <w:rPr>
          <w:rFonts w:eastAsia="Times New Roman"/>
          <w:bCs/>
          <w:szCs w:val="24"/>
          <w:lang w:val="en-US" w:eastAsia="fr-FR"/>
        </w:rPr>
        <w:t>Ceralpha</w:t>
      </w:r>
      <w:proofErr w:type="spellEnd"/>
      <w:r w:rsidRPr="00711719">
        <w:rPr>
          <w:rFonts w:eastAsia="Times New Roman"/>
          <w:bCs/>
          <w:szCs w:val="24"/>
          <w:lang w:val="en-US" w:eastAsia="fr-FR"/>
        </w:rPr>
        <w:t xml:space="preserve"> and Betamyl-3 kits (</w:t>
      </w:r>
      <w:proofErr w:type="spellStart"/>
      <w:r w:rsidRPr="00711719">
        <w:rPr>
          <w:rFonts w:eastAsia="Times New Roman"/>
          <w:bCs/>
          <w:szCs w:val="24"/>
          <w:lang w:val="en-US" w:eastAsia="fr-FR"/>
        </w:rPr>
        <w:t>Megazyme</w:t>
      </w:r>
      <w:proofErr w:type="spellEnd"/>
      <w:r w:rsidRPr="00711719">
        <w:rPr>
          <w:rFonts w:eastAsia="Times New Roman"/>
          <w:bCs/>
          <w:szCs w:val="24"/>
          <w:lang w:val="en-US" w:eastAsia="fr-FR"/>
        </w:rPr>
        <w:t xml:space="preserve"> </w:t>
      </w:r>
      <w:proofErr w:type="spellStart"/>
      <w:r w:rsidRPr="00711719">
        <w:rPr>
          <w:rFonts w:eastAsia="Times New Roman"/>
          <w:bCs/>
          <w:szCs w:val="24"/>
          <w:lang w:val="en-US" w:eastAsia="fr-FR"/>
        </w:rPr>
        <w:t>Wickaw</w:t>
      </w:r>
      <w:proofErr w:type="spellEnd"/>
      <w:r w:rsidRPr="00711719">
        <w:rPr>
          <w:rFonts w:eastAsia="Times New Roman"/>
          <w:bCs/>
          <w:szCs w:val="24"/>
          <w:lang w:val="en-US" w:eastAsia="fr-FR"/>
        </w:rPr>
        <w:t xml:space="preserve">, Ireland), respectively. The </w:t>
      </w:r>
      <w:r w:rsidRPr="00E369CB">
        <w:rPr>
          <w:rFonts w:eastAsia="Times New Roman"/>
          <w:bCs/>
          <w:szCs w:val="24"/>
          <w:lang w:eastAsia="fr-FR"/>
        </w:rPr>
        <w:t>α</w:t>
      </w:r>
      <w:r w:rsidRPr="00711719">
        <w:rPr>
          <w:rFonts w:eastAsia="Times New Roman"/>
          <w:bCs/>
          <w:szCs w:val="24"/>
          <w:lang w:val="en-US" w:eastAsia="fr-FR"/>
        </w:rPr>
        <w:t xml:space="preserve"> - amylase activity was measured using the </w:t>
      </w:r>
      <w:proofErr w:type="spellStart"/>
      <w:r w:rsidRPr="00711719">
        <w:rPr>
          <w:rFonts w:eastAsia="Times New Roman"/>
          <w:bCs/>
          <w:szCs w:val="24"/>
          <w:lang w:val="en-US" w:eastAsia="fr-FR"/>
        </w:rPr>
        <w:t>Ceralpha</w:t>
      </w:r>
      <w:proofErr w:type="spellEnd"/>
      <w:r w:rsidRPr="00711719">
        <w:rPr>
          <w:rFonts w:eastAsia="Times New Roman"/>
          <w:bCs/>
          <w:szCs w:val="24"/>
          <w:lang w:val="en-US" w:eastAsia="fr-FR"/>
        </w:rPr>
        <w:t xml:space="preserve"> kit (</w:t>
      </w:r>
      <w:proofErr w:type="spellStart"/>
      <w:r w:rsidRPr="00711719">
        <w:rPr>
          <w:rFonts w:eastAsia="Times New Roman"/>
          <w:bCs/>
          <w:szCs w:val="24"/>
          <w:lang w:val="en-US" w:eastAsia="fr-FR"/>
        </w:rPr>
        <w:t>Megazyme</w:t>
      </w:r>
      <w:proofErr w:type="spellEnd"/>
      <w:r w:rsidRPr="00711719">
        <w:rPr>
          <w:rFonts w:eastAsia="Times New Roman"/>
          <w:bCs/>
          <w:szCs w:val="24"/>
          <w:lang w:val="en-US" w:eastAsia="fr-FR"/>
        </w:rPr>
        <w:t xml:space="preserve"> </w:t>
      </w:r>
      <w:proofErr w:type="spellStart"/>
      <w:r w:rsidRPr="00711719">
        <w:rPr>
          <w:rFonts w:eastAsia="Times New Roman"/>
          <w:bCs/>
          <w:szCs w:val="24"/>
          <w:lang w:val="en-US" w:eastAsia="fr-FR"/>
        </w:rPr>
        <w:t>Wickaw</w:t>
      </w:r>
      <w:proofErr w:type="spellEnd"/>
      <w:r w:rsidRPr="00711719">
        <w:rPr>
          <w:rFonts w:eastAsia="Times New Roman"/>
          <w:bCs/>
          <w:szCs w:val="24"/>
          <w:lang w:val="en-US" w:eastAsia="fr-FR"/>
        </w:rPr>
        <w:t xml:space="preserve">, Ireland) with Nitro - 4 - phenyl </w:t>
      </w:r>
      <w:r w:rsidRPr="00E369CB">
        <w:rPr>
          <w:rFonts w:eastAsia="Times New Roman"/>
          <w:bCs/>
          <w:szCs w:val="24"/>
          <w:lang w:eastAsia="fr-FR"/>
        </w:rPr>
        <w:t>α</w:t>
      </w:r>
      <w:r w:rsidRPr="00711719">
        <w:rPr>
          <w:rFonts w:eastAsia="Times New Roman"/>
          <w:bCs/>
          <w:szCs w:val="24"/>
          <w:lang w:val="en-US" w:eastAsia="fr-FR"/>
        </w:rPr>
        <w:t xml:space="preserve"> - D </w:t>
      </w:r>
      <w:proofErr w:type="spellStart"/>
      <w:r w:rsidRPr="00711719">
        <w:rPr>
          <w:rFonts w:eastAsia="Times New Roman"/>
          <w:bCs/>
          <w:szCs w:val="24"/>
          <w:lang w:val="en-US" w:eastAsia="fr-FR"/>
        </w:rPr>
        <w:t>maltoheptaoside</w:t>
      </w:r>
      <w:proofErr w:type="spellEnd"/>
      <w:r w:rsidRPr="00711719">
        <w:rPr>
          <w:rFonts w:eastAsia="Times New Roman"/>
          <w:bCs/>
          <w:szCs w:val="24"/>
          <w:lang w:val="en-US" w:eastAsia="fr-FR"/>
        </w:rPr>
        <w:t xml:space="preserve"> (PNBPG7) as the specific substrate while the </w:t>
      </w:r>
      <w:r w:rsidRPr="00E369CB">
        <w:rPr>
          <w:rFonts w:eastAsia="Times New Roman"/>
          <w:bCs/>
          <w:szCs w:val="24"/>
          <w:lang w:eastAsia="fr-FR"/>
        </w:rPr>
        <w:t>β</w:t>
      </w:r>
      <w:r w:rsidRPr="00711719">
        <w:rPr>
          <w:rFonts w:eastAsia="Times New Roman"/>
          <w:bCs/>
          <w:szCs w:val="24"/>
          <w:lang w:val="en-US" w:eastAsia="fr-FR"/>
        </w:rPr>
        <w:t xml:space="preserve"> - amylase activity used </w:t>
      </w:r>
      <w:r w:rsidRPr="00711719">
        <w:rPr>
          <w:rFonts w:eastAsia="Times New Roman"/>
          <w:bCs/>
          <w:i/>
          <w:szCs w:val="24"/>
          <w:lang w:val="en-US" w:eastAsia="fr-FR"/>
        </w:rPr>
        <w:t xml:space="preserve">p </w:t>
      </w:r>
      <w:r w:rsidRPr="00711719">
        <w:rPr>
          <w:rFonts w:eastAsia="Times New Roman"/>
          <w:bCs/>
          <w:szCs w:val="24"/>
          <w:lang w:val="en-US" w:eastAsia="fr-FR"/>
        </w:rPr>
        <w:t xml:space="preserve">- </w:t>
      </w:r>
      <w:proofErr w:type="spellStart"/>
      <w:r w:rsidRPr="00711719">
        <w:rPr>
          <w:rFonts w:eastAsia="Times New Roman"/>
          <w:bCs/>
          <w:szCs w:val="24"/>
          <w:lang w:val="en-US" w:eastAsia="fr-FR"/>
        </w:rPr>
        <w:t>nitropheny</w:t>
      </w:r>
      <w:proofErr w:type="spellEnd"/>
      <w:r w:rsidRPr="00711719">
        <w:rPr>
          <w:rFonts w:eastAsia="Times New Roman"/>
          <w:bCs/>
          <w:szCs w:val="24"/>
          <w:lang w:val="en-US" w:eastAsia="fr-FR"/>
        </w:rPr>
        <w:t xml:space="preserve"> - </w:t>
      </w:r>
      <w:r w:rsidRPr="00E369CB">
        <w:rPr>
          <w:rFonts w:eastAsia="Times New Roman"/>
          <w:bCs/>
          <w:szCs w:val="24"/>
          <w:lang w:eastAsia="fr-FR"/>
        </w:rPr>
        <w:t>β</w:t>
      </w:r>
      <w:r w:rsidRPr="00711719">
        <w:rPr>
          <w:rFonts w:eastAsia="Times New Roman"/>
          <w:bCs/>
          <w:szCs w:val="24"/>
          <w:lang w:val="en-US" w:eastAsia="fr-FR"/>
        </w:rPr>
        <w:t xml:space="preserve"> - D - </w:t>
      </w:r>
      <w:proofErr w:type="spellStart"/>
      <w:r w:rsidRPr="00711719">
        <w:rPr>
          <w:rFonts w:eastAsia="Times New Roman"/>
          <w:bCs/>
          <w:szCs w:val="24"/>
          <w:lang w:val="en-US" w:eastAsia="fr-FR"/>
        </w:rPr>
        <w:t>maltotrioside</w:t>
      </w:r>
      <w:proofErr w:type="spellEnd"/>
      <w:r w:rsidRPr="00711719">
        <w:rPr>
          <w:rFonts w:eastAsia="Times New Roman"/>
          <w:bCs/>
          <w:szCs w:val="24"/>
          <w:lang w:val="en-US" w:eastAsia="fr-FR"/>
        </w:rPr>
        <w:t xml:space="preserve"> (PNP</w:t>
      </w:r>
      <w:r w:rsidRPr="00E369CB">
        <w:rPr>
          <w:rFonts w:eastAsia="Times New Roman"/>
          <w:bCs/>
          <w:szCs w:val="24"/>
          <w:lang w:eastAsia="fr-FR"/>
        </w:rPr>
        <w:t>β</w:t>
      </w:r>
      <w:r w:rsidRPr="00711719">
        <w:rPr>
          <w:rFonts w:eastAsia="Times New Roman"/>
          <w:bCs/>
          <w:szCs w:val="24"/>
          <w:lang w:val="en-US" w:eastAsia="fr-FR"/>
        </w:rPr>
        <w:t xml:space="preserve"> - G3) as the specific substrate. 500 mg of fresh sweet potato slices were ground and introduced into centrifuge tubes in the presence of 5 ml of extraction buffer prepared at the time of use (sodium malate buffer pH 5.4 for </w:t>
      </w:r>
      <w:r w:rsidRPr="00E369CB">
        <w:rPr>
          <w:rFonts w:eastAsia="Times New Roman"/>
          <w:bCs/>
          <w:szCs w:val="24"/>
          <w:lang w:eastAsia="fr-FR"/>
        </w:rPr>
        <w:t>α</w:t>
      </w:r>
      <w:r w:rsidRPr="00711719">
        <w:rPr>
          <w:rFonts w:eastAsia="Times New Roman"/>
          <w:bCs/>
          <w:szCs w:val="24"/>
          <w:lang w:val="en-US" w:eastAsia="fr-FR"/>
        </w:rPr>
        <w:t xml:space="preserve"> - amylase and Tris - HCl buffer pH 8.0 for </w:t>
      </w:r>
      <w:r w:rsidRPr="00E369CB">
        <w:rPr>
          <w:rFonts w:eastAsia="Times New Roman"/>
          <w:bCs/>
          <w:szCs w:val="24"/>
          <w:lang w:eastAsia="fr-FR"/>
        </w:rPr>
        <w:t>β</w:t>
      </w:r>
      <w:r w:rsidRPr="00711719">
        <w:rPr>
          <w:rFonts w:eastAsia="Times New Roman"/>
          <w:bCs/>
          <w:szCs w:val="24"/>
          <w:lang w:val="en-US" w:eastAsia="fr-FR"/>
        </w:rPr>
        <w:t xml:space="preserve"> - amylase). After extraction for 20 min and 1 h (respectively for </w:t>
      </w:r>
      <w:r w:rsidRPr="00E369CB">
        <w:rPr>
          <w:rFonts w:eastAsia="Times New Roman"/>
          <w:bCs/>
          <w:szCs w:val="24"/>
          <w:lang w:eastAsia="fr-FR"/>
        </w:rPr>
        <w:t>α</w:t>
      </w:r>
      <w:r w:rsidRPr="00711719">
        <w:rPr>
          <w:rFonts w:eastAsia="Times New Roman"/>
          <w:bCs/>
          <w:szCs w:val="24"/>
          <w:lang w:val="en-US" w:eastAsia="fr-FR"/>
        </w:rPr>
        <w:t xml:space="preserve">-amylase and </w:t>
      </w:r>
      <w:r w:rsidRPr="00E369CB">
        <w:rPr>
          <w:rFonts w:eastAsia="Times New Roman"/>
          <w:bCs/>
          <w:szCs w:val="24"/>
          <w:lang w:eastAsia="fr-FR"/>
        </w:rPr>
        <w:t>β</w:t>
      </w:r>
      <w:r w:rsidRPr="00711719">
        <w:rPr>
          <w:rFonts w:eastAsia="Times New Roman"/>
          <w:bCs/>
          <w:szCs w:val="24"/>
          <w:lang w:val="en-US" w:eastAsia="fr-FR"/>
        </w:rPr>
        <w:t xml:space="preserve"> - amylase) at room temperature with constant stirring, the mixture was centrifuged at 2000 g for 10 min. To 0.5 ml of supernatant were added 9.5 ml of extraction buffer (pH 5.4) and 10 ml of dilution buffer (pH 6.2) for </w:t>
      </w:r>
      <w:r w:rsidRPr="00E369CB">
        <w:rPr>
          <w:rFonts w:eastAsia="Times New Roman"/>
          <w:bCs/>
          <w:szCs w:val="24"/>
          <w:lang w:eastAsia="fr-FR"/>
        </w:rPr>
        <w:t>α</w:t>
      </w:r>
      <w:r w:rsidRPr="00711719">
        <w:rPr>
          <w:rFonts w:eastAsia="Times New Roman"/>
          <w:bCs/>
          <w:szCs w:val="24"/>
          <w:lang w:val="en-US" w:eastAsia="fr-FR"/>
        </w:rPr>
        <w:t xml:space="preserve">-amylase and </w:t>
      </w:r>
      <w:r w:rsidRPr="00E369CB">
        <w:rPr>
          <w:rFonts w:eastAsia="Times New Roman"/>
          <w:bCs/>
          <w:szCs w:val="24"/>
          <w:lang w:eastAsia="fr-FR"/>
        </w:rPr>
        <w:t>β</w:t>
      </w:r>
      <w:r w:rsidRPr="00711719">
        <w:rPr>
          <w:rFonts w:eastAsia="Times New Roman"/>
          <w:bCs/>
          <w:szCs w:val="24"/>
          <w:lang w:val="en-US" w:eastAsia="fr-FR"/>
        </w:rPr>
        <w:t xml:space="preserve">-amylase, respectively. Next, </w:t>
      </w:r>
      <w:r w:rsidRPr="00E369CB">
        <w:rPr>
          <w:rFonts w:eastAsia="Times New Roman"/>
          <w:bCs/>
          <w:szCs w:val="24"/>
          <w:lang w:eastAsia="fr-FR"/>
        </w:rPr>
        <w:t>α</w:t>
      </w:r>
      <w:r w:rsidRPr="00711719">
        <w:rPr>
          <w:rFonts w:eastAsia="Times New Roman"/>
          <w:bCs/>
          <w:szCs w:val="24"/>
          <w:lang w:val="en-US" w:eastAsia="fr-FR"/>
        </w:rPr>
        <w:t xml:space="preserve">- and </w:t>
      </w:r>
      <w:r w:rsidRPr="00E369CB">
        <w:rPr>
          <w:rFonts w:eastAsia="Times New Roman"/>
          <w:bCs/>
          <w:szCs w:val="24"/>
          <w:lang w:eastAsia="fr-FR"/>
        </w:rPr>
        <w:t>β</w:t>
      </w:r>
      <w:r w:rsidRPr="00711719">
        <w:rPr>
          <w:rFonts w:eastAsia="Times New Roman"/>
          <w:bCs/>
          <w:szCs w:val="24"/>
          <w:lang w:val="en-US" w:eastAsia="fr-FR"/>
        </w:rPr>
        <w:t xml:space="preserve">-amylase were mixed with their respective substrates. The reactions were carried out at 40°C for 10 min. After this time, the reaction was stopped by addition of tri-sodium phosphate and </w:t>
      </w:r>
      <w:proofErr w:type="spellStart"/>
      <w:r w:rsidRPr="00711719">
        <w:rPr>
          <w:rFonts w:eastAsia="Times New Roman"/>
          <w:bCs/>
          <w:szCs w:val="24"/>
          <w:lang w:val="en-US" w:eastAsia="fr-FR"/>
        </w:rPr>
        <w:t>trizma</w:t>
      </w:r>
      <w:proofErr w:type="spellEnd"/>
      <w:r w:rsidRPr="00711719">
        <w:rPr>
          <w:rFonts w:eastAsia="Times New Roman"/>
          <w:bCs/>
          <w:szCs w:val="24"/>
          <w:lang w:val="en-US" w:eastAsia="fr-FR"/>
        </w:rPr>
        <w:t xml:space="preserve"> base (for </w:t>
      </w:r>
      <w:r w:rsidRPr="00E369CB">
        <w:rPr>
          <w:rFonts w:eastAsia="Times New Roman"/>
          <w:bCs/>
          <w:szCs w:val="24"/>
          <w:lang w:eastAsia="fr-FR"/>
        </w:rPr>
        <w:t>α</w:t>
      </w:r>
      <w:r w:rsidRPr="00711719">
        <w:rPr>
          <w:rFonts w:eastAsia="Times New Roman"/>
          <w:bCs/>
          <w:szCs w:val="24"/>
          <w:lang w:val="en-US" w:eastAsia="fr-FR"/>
        </w:rPr>
        <w:t xml:space="preserve"> - amylase and </w:t>
      </w:r>
      <w:r w:rsidRPr="00E369CB">
        <w:rPr>
          <w:rFonts w:eastAsia="Times New Roman"/>
          <w:bCs/>
          <w:szCs w:val="24"/>
          <w:lang w:eastAsia="fr-FR"/>
        </w:rPr>
        <w:t>β</w:t>
      </w:r>
      <w:r w:rsidRPr="00711719">
        <w:rPr>
          <w:rFonts w:eastAsia="Times New Roman"/>
          <w:bCs/>
          <w:szCs w:val="24"/>
          <w:lang w:val="en-US" w:eastAsia="fr-FR"/>
        </w:rPr>
        <w:t xml:space="preserve"> - amylase respectively) with the appearance of a yellow coloration due to nitro - 4 - phenol from substrate hydrolysis. Absorbance was read at 400 nm against distilled water as a blank. The </w:t>
      </w:r>
      <w:r w:rsidRPr="00E369CB">
        <w:rPr>
          <w:rFonts w:eastAsia="Times New Roman"/>
          <w:bCs/>
          <w:szCs w:val="24"/>
          <w:lang w:eastAsia="fr-FR"/>
        </w:rPr>
        <w:t>α</w:t>
      </w:r>
      <w:r w:rsidRPr="00711719">
        <w:rPr>
          <w:rFonts w:eastAsia="Times New Roman"/>
          <w:bCs/>
          <w:szCs w:val="24"/>
          <w:lang w:val="en-US" w:eastAsia="fr-FR"/>
        </w:rPr>
        <w:t xml:space="preserve"> - amylase activity was expressed in </w:t>
      </w:r>
      <w:proofErr w:type="spellStart"/>
      <w:r w:rsidRPr="00711719">
        <w:rPr>
          <w:rFonts w:eastAsia="Times New Roman"/>
          <w:bCs/>
          <w:szCs w:val="24"/>
          <w:lang w:val="en-US" w:eastAsia="fr-FR"/>
        </w:rPr>
        <w:t>Ceralpha</w:t>
      </w:r>
      <w:proofErr w:type="spellEnd"/>
      <w:r w:rsidRPr="00711719">
        <w:rPr>
          <w:rFonts w:eastAsia="Times New Roman"/>
          <w:bCs/>
          <w:szCs w:val="24"/>
          <w:lang w:val="en-US" w:eastAsia="fr-FR"/>
        </w:rPr>
        <w:t xml:space="preserve"> units (</w:t>
      </w:r>
      <w:r w:rsidRPr="00711719">
        <w:rPr>
          <w:rFonts w:eastAsia="Times New Roman"/>
          <w:iCs/>
          <w:szCs w:val="24"/>
          <w:lang w:val="en-US" w:eastAsia="fr-FR"/>
        </w:rPr>
        <w:t xml:space="preserve">amount of enzyme that allows the release of 1 µmol of </w:t>
      </w:r>
      <w:r w:rsidRPr="00E369CB">
        <w:rPr>
          <w:rFonts w:eastAsia="Times New Roman"/>
          <w:iCs/>
          <w:szCs w:val="24"/>
          <w:lang w:eastAsia="fr-FR"/>
        </w:rPr>
        <w:t>ρ</w:t>
      </w:r>
      <w:r w:rsidRPr="00711719">
        <w:rPr>
          <w:rFonts w:eastAsia="Times New Roman"/>
          <w:iCs/>
          <w:szCs w:val="24"/>
          <w:lang w:val="en-US" w:eastAsia="fr-FR"/>
        </w:rPr>
        <w:t xml:space="preserve"> - nitrophenol from </w:t>
      </w:r>
      <w:r w:rsidRPr="00711719">
        <w:rPr>
          <w:rFonts w:eastAsia="Times New Roman"/>
          <w:bCs/>
          <w:szCs w:val="24"/>
          <w:lang w:val="en-US" w:eastAsia="fr-FR"/>
        </w:rPr>
        <w:t xml:space="preserve">PNBPG7 </w:t>
      </w:r>
      <w:r w:rsidRPr="00711719">
        <w:rPr>
          <w:rFonts w:eastAsia="Times New Roman"/>
          <w:iCs/>
          <w:szCs w:val="24"/>
          <w:lang w:val="en-US" w:eastAsia="fr-FR"/>
        </w:rPr>
        <w:t xml:space="preserve">per minute) </w:t>
      </w:r>
      <w:r w:rsidRPr="00711719">
        <w:rPr>
          <w:rFonts w:eastAsia="Times New Roman"/>
          <w:bCs/>
          <w:szCs w:val="24"/>
          <w:lang w:val="en-US" w:eastAsia="fr-FR"/>
        </w:rPr>
        <w:t xml:space="preserve">and the </w:t>
      </w:r>
      <w:r w:rsidRPr="00E369CB">
        <w:rPr>
          <w:rFonts w:eastAsia="Times New Roman"/>
          <w:bCs/>
          <w:szCs w:val="24"/>
          <w:lang w:eastAsia="fr-FR"/>
        </w:rPr>
        <w:t>β</w:t>
      </w:r>
      <w:r w:rsidRPr="00711719">
        <w:rPr>
          <w:rFonts w:eastAsia="Times New Roman"/>
          <w:bCs/>
          <w:szCs w:val="24"/>
          <w:lang w:val="en-US" w:eastAsia="fr-FR"/>
        </w:rPr>
        <w:t xml:space="preserve"> - amylase activity in </w:t>
      </w:r>
      <w:proofErr w:type="spellStart"/>
      <w:r w:rsidRPr="00711719">
        <w:rPr>
          <w:rFonts w:eastAsia="Times New Roman"/>
          <w:bCs/>
          <w:szCs w:val="24"/>
          <w:lang w:val="en-US" w:eastAsia="fr-FR"/>
        </w:rPr>
        <w:t>Betamyl</w:t>
      </w:r>
      <w:proofErr w:type="spellEnd"/>
      <w:r w:rsidRPr="00711719">
        <w:rPr>
          <w:rFonts w:eastAsia="Times New Roman"/>
          <w:bCs/>
          <w:szCs w:val="24"/>
          <w:lang w:val="en-US" w:eastAsia="fr-FR"/>
        </w:rPr>
        <w:t xml:space="preserve"> - 3 units (</w:t>
      </w:r>
      <w:r w:rsidRPr="00711719">
        <w:rPr>
          <w:rFonts w:eastAsia="Times New Roman"/>
          <w:iCs/>
          <w:szCs w:val="24"/>
          <w:lang w:val="en-US" w:eastAsia="fr-FR"/>
        </w:rPr>
        <w:t xml:space="preserve">amount of enzyme that allows the release of 1 µmol of </w:t>
      </w:r>
      <w:r w:rsidRPr="00E369CB">
        <w:rPr>
          <w:rFonts w:eastAsia="Times New Roman"/>
          <w:iCs/>
          <w:szCs w:val="24"/>
          <w:lang w:eastAsia="fr-FR"/>
        </w:rPr>
        <w:t>ρ</w:t>
      </w:r>
      <w:r w:rsidRPr="00711719">
        <w:rPr>
          <w:rFonts w:eastAsia="Times New Roman"/>
          <w:iCs/>
          <w:szCs w:val="24"/>
          <w:lang w:val="en-US" w:eastAsia="fr-FR"/>
        </w:rPr>
        <w:t xml:space="preserve"> - nitrophenol from </w:t>
      </w:r>
      <w:r w:rsidRPr="00711719">
        <w:rPr>
          <w:rFonts w:eastAsia="Times New Roman"/>
          <w:bCs/>
          <w:szCs w:val="24"/>
          <w:lang w:val="en-US" w:eastAsia="fr-FR"/>
        </w:rPr>
        <w:t>PNP</w:t>
      </w:r>
      <w:r w:rsidRPr="00E369CB">
        <w:rPr>
          <w:rFonts w:eastAsia="Times New Roman"/>
          <w:bCs/>
          <w:szCs w:val="24"/>
          <w:lang w:eastAsia="fr-FR"/>
        </w:rPr>
        <w:t>β</w:t>
      </w:r>
      <w:r w:rsidRPr="00711719">
        <w:rPr>
          <w:rFonts w:eastAsia="Times New Roman"/>
          <w:bCs/>
          <w:szCs w:val="24"/>
          <w:lang w:val="en-US" w:eastAsia="fr-FR"/>
        </w:rPr>
        <w:t xml:space="preserve"> - G3 </w:t>
      </w:r>
      <w:r w:rsidRPr="00711719">
        <w:rPr>
          <w:rFonts w:eastAsia="Times New Roman"/>
          <w:iCs/>
          <w:szCs w:val="24"/>
          <w:lang w:val="en-US" w:eastAsia="fr-FR"/>
        </w:rPr>
        <w:t>per minute)</w:t>
      </w:r>
      <w:r w:rsidRPr="00711719">
        <w:rPr>
          <w:rFonts w:eastAsia="Times New Roman"/>
          <w:bCs/>
          <w:szCs w:val="24"/>
          <w:lang w:val="en-US" w:eastAsia="fr-FR"/>
        </w:rPr>
        <w:t>.</w:t>
      </w:r>
    </w:p>
    <w:p w14:paraId="44A6B109" w14:textId="77777777" w:rsidR="00711809" w:rsidRPr="00711719" w:rsidRDefault="00711809" w:rsidP="00D9363F">
      <w:pPr>
        <w:spacing w:after="0" w:line="360" w:lineRule="auto"/>
        <w:ind w:firstLine="708"/>
        <w:rPr>
          <w:rFonts w:eastAsia="Times New Roman"/>
          <w:bCs/>
          <w:szCs w:val="24"/>
          <w:lang w:val="en-US" w:eastAsia="fr-FR"/>
        </w:rPr>
      </w:pPr>
    </w:p>
    <w:p w14:paraId="49E27B17" w14:textId="77777777" w:rsidR="00711809" w:rsidRPr="00711719" w:rsidRDefault="00711809" w:rsidP="002726D8">
      <w:pPr>
        <w:pStyle w:val="Heading4"/>
        <w:spacing w:line="360" w:lineRule="auto"/>
        <w:rPr>
          <w:i/>
          <w:lang w:val="en-US"/>
        </w:rPr>
      </w:pPr>
      <w:bookmarkStart w:id="15" w:name="_Toc398309180"/>
      <w:bookmarkStart w:id="16" w:name="_Toc398328773"/>
      <w:bookmarkStart w:id="17" w:name="_Toc408224492"/>
      <w:bookmarkStart w:id="18" w:name="_Toc378551514"/>
      <w:bookmarkStart w:id="19" w:name="_Toc330386510"/>
      <w:r w:rsidRPr="00711719">
        <w:rPr>
          <w:lang w:val="en-US"/>
        </w:rPr>
        <w:t>II.</w:t>
      </w:r>
      <w:r w:rsidRPr="00711719">
        <w:rPr>
          <w:caps/>
          <w:lang w:val="en-US"/>
        </w:rPr>
        <w:t xml:space="preserve">4. </w:t>
      </w:r>
      <w:r w:rsidRPr="00711719">
        <w:rPr>
          <w:lang w:val="en-US"/>
        </w:rPr>
        <w:t xml:space="preserve">Determination of the optimum temperature for amylase activity </w:t>
      </w:r>
      <w:bookmarkEnd w:id="15"/>
      <w:bookmarkEnd w:id="16"/>
      <w:bookmarkEnd w:id="17"/>
      <w:bookmarkEnd w:id="18"/>
      <w:bookmarkEnd w:id="19"/>
    </w:p>
    <w:p w14:paraId="1098EC83" w14:textId="77777777" w:rsidR="00711809" w:rsidRPr="00711719" w:rsidRDefault="00711809" w:rsidP="002726D8">
      <w:pPr>
        <w:autoSpaceDE w:val="0"/>
        <w:autoSpaceDN w:val="0"/>
        <w:adjustRightInd w:val="0"/>
        <w:spacing w:line="360" w:lineRule="auto"/>
        <w:ind w:firstLine="708"/>
        <w:rPr>
          <w:szCs w:val="24"/>
          <w:lang w:val="en-US"/>
        </w:rPr>
      </w:pPr>
      <w:r w:rsidRPr="00711719">
        <w:rPr>
          <w:szCs w:val="24"/>
          <w:lang w:val="en-US"/>
        </w:rPr>
        <w:t xml:space="preserve">The method used to </w:t>
      </w:r>
      <w:r w:rsidRPr="00711719">
        <w:rPr>
          <w:lang w:val="en-US"/>
        </w:rPr>
        <w:t xml:space="preserve">determine the optimum temperature for amylase activity </w:t>
      </w:r>
      <w:r w:rsidRPr="00711719">
        <w:rPr>
          <w:szCs w:val="24"/>
          <w:lang w:val="en-US"/>
        </w:rPr>
        <w:t xml:space="preserve">is that described by Oboh (2005). A quantity equivalent to 10 g DM of sweet potato flour was </w:t>
      </w:r>
      <w:r w:rsidR="00830792" w:rsidRPr="00711719">
        <w:rPr>
          <w:szCs w:val="24"/>
          <w:lang w:val="en-US"/>
        </w:rPr>
        <w:t xml:space="preserve">mixed </w:t>
      </w:r>
      <w:r w:rsidRPr="00711719">
        <w:rPr>
          <w:szCs w:val="24"/>
          <w:lang w:val="en-US"/>
        </w:rPr>
        <w:lastRenderedPageBreak/>
        <w:t xml:space="preserve">with 100 ml of water. The resulting suspension was cooked in a boiling water bath for 5 min to </w:t>
      </w:r>
      <w:proofErr w:type="spellStart"/>
      <w:r w:rsidRPr="00711719">
        <w:rPr>
          <w:szCs w:val="24"/>
          <w:lang w:val="en-US"/>
        </w:rPr>
        <w:t>gelatinise</w:t>
      </w:r>
      <w:proofErr w:type="spellEnd"/>
      <w:r w:rsidRPr="00711719">
        <w:rPr>
          <w:szCs w:val="24"/>
          <w:lang w:val="en-US"/>
        </w:rPr>
        <w:t xml:space="preserve"> the starch. The temperature of the slurry was then reduced to 40, 50, 60, 70, 80 and 90°C in a </w:t>
      </w:r>
      <w:proofErr w:type="gramStart"/>
      <w:r w:rsidRPr="00711719">
        <w:rPr>
          <w:szCs w:val="24"/>
          <w:lang w:val="en-US"/>
        </w:rPr>
        <w:t>cold water</w:t>
      </w:r>
      <w:proofErr w:type="gramEnd"/>
      <w:r w:rsidRPr="00711719">
        <w:rPr>
          <w:szCs w:val="24"/>
          <w:lang w:val="en-US"/>
        </w:rPr>
        <w:t xml:space="preserve"> bath. The total mass of the slurry was adjusted to 100 g. For 30 min, the beaker containing the slurry was once again placed in a first water bath still at the temperature set for the experiment, then in a second water bath at 45°C. The viscosity of each slurry was measured using a </w:t>
      </w:r>
      <w:proofErr w:type="spellStart"/>
      <w:r w:rsidRPr="00711719">
        <w:rPr>
          <w:szCs w:val="24"/>
          <w:lang w:val="en-US"/>
        </w:rPr>
        <w:t>Haake</w:t>
      </w:r>
      <w:proofErr w:type="spellEnd"/>
      <w:r w:rsidRPr="00711719">
        <w:rPr>
          <w:szCs w:val="24"/>
          <w:lang w:val="en-US"/>
        </w:rPr>
        <w:t xml:space="preserve"> </w:t>
      </w:r>
      <w:proofErr w:type="spellStart"/>
      <w:r w:rsidRPr="00711719">
        <w:rPr>
          <w:szCs w:val="24"/>
          <w:lang w:val="en-US"/>
        </w:rPr>
        <w:t>Viscotester</w:t>
      </w:r>
      <w:proofErr w:type="spellEnd"/>
      <w:r w:rsidRPr="00711719">
        <w:rPr>
          <w:szCs w:val="24"/>
          <w:lang w:val="en-US"/>
        </w:rPr>
        <w:t xml:space="preserve"> - VT02 viscometer, and the dry matter content determined.</w:t>
      </w:r>
    </w:p>
    <w:p w14:paraId="55B6182F" w14:textId="77777777" w:rsidR="00711809" w:rsidRPr="00711719" w:rsidRDefault="00711809" w:rsidP="002726D8">
      <w:pPr>
        <w:spacing w:line="360" w:lineRule="auto"/>
        <w:ind w:firstLine="708"/>
        <w:rPr>
          <w:szCs w:val="24"/>
          <w:lang w:val="en-US"/>
        </w:rPr>
      </w:pPr>
    </w:p>
    <w:p w14:paraId="45CA9E90" w14:textId="77777777" w:rsidR="00711809" w:rsidRPr="00711719" w:rsidRDefault="00711809" w:rsidP="002726D8">
      <w:pPr>
        <w:pStyle w:val="Heading4"/>
        <w:spacing w:line="360" w:lineRule="auto"/>
        <w:rPr>
          <w:i/>
          <w:lang w:val="en-US"/>
        </w:rPr>
      </w:pPr>
      <w:bookmarkStart w:id="20" w:name="_Toc398309179"/>
      <w:bookmarkStart w:id="21" w:name="_Toc398328772"/>
      <w:bookmarkStart w:id="22" w:name="_Toc408224493"/>
      <w:bookmarkStart w:id="23" w:name="_Toc378551513"/>
      <w:bookmarkStart w:id="24" w:name="_Toc330386509"/>
      <w:bookmarkStart w:id="25" w:name="_Toc302049361"/>
      <w:bookmarkStart w:id="26" w:name="_Toc302048896"/>
      <w:bookmarkStart w:id="27" w:name="_Toc302048631"/>
      <w:r w:rsidRPr="00711719">
        <w:rPr>
          <w:lang w:val="en-US"/>
        </w:rPr>
        <w:t xml:space="preserve"> II.</w:t>
      </w:r>
      <w:r w:rsidRPr="00711719">
        <w:rPr>
          <w:caps/>
          <w:lang w:val="en-US"/>
        </w:rPr>
        <w:t xml:space="preserve">5. </w:t>
      </w:r>
      <w:r w:rsidRPr="00711719">
        <w:rPr>
          <w:lang w:val="en-US"/>
        </w:rPr>
        <w:t xml:space="preserve">Determination of the optimum pH for amylase activity </w:t>
      </w:r>
      <w:bookmarkEnd w:id="20"/>
      <w:bookmarkEnd w:id="21"/>
      <w:bookmarkEnd w:id="22"/>
      <w:bookmarkEnd w:id="23"/>
      <w:bookmarkEnd w:id="24"/>
      <w:bookmarkEnd w:id="25"/>
      <w:bookmarkEnd w:id="26"/>
      <w:bookmarkEnd w:id="27"/>
    </w:p>
    <w:p w14:paraId="0931CBD7" w14:textId="77777777" w:rsidR="00711809" w:rsidRPr="00711719" w:rsidRDefault="00711809" w:rsidP="0063187E">
      <w:pPr>
        <w:spacing w:after="0" w:line="360" w:lineRule="auto"/>
        <w:rPr>
          <w:szCs w:val="24"/>
          <w:lang w:val="en-US"/>
        </w:rPr>
      </w:pPr>
      <w:r w:rsidRPr="00711719">
        <w:rPr>
          <w:szCs w:val="24"/>
          <w:lang w:val="en-US"/>
        </w:rPr>
        <w:t xml:space="preserve">The method used is that described by </w:t>
      </w:r>
      <w:hyperlink r:id="rId8" w:history="1">
        <w:r w:rsidR="0063187E" w:rsidRPr="00711719">
          <w:rPr>
            <w:rStyle w:val="Hyperlink"/>
            <w:color w:val="auto"/>
            <w:u w:val="none"/>
            <w:lang w:val="en-US"/>
          </w:rPr>
          <w:t xml:space="preserve">Jay </w:t>
        </w:r>
      </w:hyperlink>
      <w:r w:rsidR="0063187E" w:rsidRPr="00711719">
        <w:rPr>
          <w:lang w:val="en-US"/>
        </w:rPr>
        <w:t xml:space="preserve">and </w:t>
      </w:r>
      <w:hyperlink r:id="rId9" w:history="1">
        <w:r w:rsidR="0063187E" w:rsidRPr="00711719">
          <w:rPr>
            <w:rStyle w:val="Hyperlink"/>
            <w:color w:val="auto"/>
            <w:u w:val="none"/>
            <w:lang w:val="en-US"/>
          </w:rPr>
          <w:t xml:space="preserve">Prakash </w:t>
        </w:r>
      </w:hyperlink>
      <w:r w:rsidR="0063187E" w:rsidRPr="00711719">
        <w:rPr>
          <w:lang w:val="en-US"/>
        </w:rPr>
        <w:t xml:space="preserve">(2011). </w:t>
      </w:r>
      <w:r w:rsidRPr="00711719">
        <w:rPr>
          <w:szCs w:val="24"/>
          <w:lang w:val="en-US"/>
        </w:rPr>
        <w:t xml:space="preserve">Several slurries are made from sweet potato flours. Before and after cooking each slurry, the pH was measured. The mixture was cooked under constant stirring on a hot plate at 60°C for 10 min, then the mass was reduced to 100 g with boiling distilled water to compensate for losses due to evaporation. The temperature of the resulting slurry was reduced to 45°C and the pH measured again. The viscosity of the slurry was read using a </w:t>
      </w:r>
      <w:proofErr w:type="spellStart"/>
      <w:r w:rsidRPr="00711719">
        <w:rPr>
          <w:szCs w:val="24"/>
          <w:lang w:val="en-US"/>
        </w:rPr>
        <w:t>Haake</w:t>
      </w:r>
      <w:proofErr w:type="spellEnd"/>
      <w:r w:rsidRPr="00711719">
        <w:rPr>
          <w:szCs w:val="24"/>
          <w:lang w:val="en-US"/>
        </w:rPr>
        <w:t xml:space="preserve"> </w:t>
      </w:r>
      <w:proofErr w:type="spellStart"/>
      <w:r w:rsidRPr="00711719">
        <w:rPr>
          <w:szCs w:val="24"/>
          <w:lang w:val="en-US"/>
        </w:rPr>
        <w:t>Viscotester</w:t>
      </w:r>
      <w:proofErr w:type="spellEnd"/>
      <w:r w:rsidRPr="00711719">
        <w:rPr>
          <w:szCs w:val="24"/>
          <w:lang w:val="en-US"/>
        </w:rPr>
        <w:t xml:space="preserve"> - VT02 viscometer. pH and viscosity were measured </w:t>
      </w:r>
      <w:proofErr w:type="gramStart"/>
      <w:r w:rsidRPr="00711719">
        <w:rPr>
          <w:szCs w:val="24"/>
          <w:lang w:val="en-US"/>
        </w:rPr>
        <w:t>at .</w:t>
      </w:r>
      <w:proofErr w:type="gramEnd"/>
      <w:r w:rsidRPr="00711719">
        <w:rPr>
          <w:szCs w:val="24"/>
          <w:lang w:val="en-US"/>
        </w:rPr>
        <w:t xml:space="preserve"> The optimum pH for amylase activity was that at which the slurry had the lowest viscosity.</w:t>
      </w:r>
    </w:p>
    <w:p w14:paraId="56659C32" w14:textId="77777777" w:rsidR="00711809" w:rsidRPr="00711719" w:rsidRDefault="00711809" w:rsidP="0063187E">
      <w:pPr>
        <w:autoSpaceDE w:val="0"/>
        <w:autoSpaceDN w:val="0"/>
        <w:adjustRightInd w:val="0"/>
        <w:spacing w:after="0" w:line="360" w:lineRule="auto"/>
        <w:ind w:firstLine="360"/>
        <w:rPr>
          <w:szCs w:val="24"/>
          <w:lang w:val="en-US"/>
        </w:rPr>
      </w:pPr>
    </w:p>
    <w:p w14:paraId="132600A2" w14:textId="77777777" w:rsidR="00711809" w:rsidRPr="00711719" w:rsidRDefault="00711809" w:rsidP="002726D8">
      <w:pPr>
        <w:pStyle w:val="Heading4"/>
        <w:spacing w:line="360" w:lineRule="auto"/>
        <w:rPr>
          <w:lang w:val="en-US"/>
        </w:rPr>
      </w:pPr>
      <w:bookmarkStart w:id="28" w:name="_Toc398309187"/>
      <w:bookmarkStart w:id="29" w:name="_Toc398328780"/>
      <w:bookmarkStart w:id="30" w:name="_Toc408224494"/>
      <w:r w:rsidRPr="00711719">
        <w:rPr>
          <w:lang w:val="en-US"/>
        </w:rPr>
        <w:t>II.6. Statistical analysis</w:t>
      </w:r>
      <w:bookmarkEnd w:id="28"/>
      <w:bookmarkEnd w:id="29"/>
      <w:bookmarkEnd w:id="30"/>
    </w:p>
    <w:p w14:paraId="33F311DB" w14:textId="77777777" w:rsidR="00711809" w:rsidRPr="00711719" w:rsidRDefault="00711809" w:rsidP="002726D8">
      <w:pPr>
        <w:pStyle w:val="CommentText"/>
        <w:spacing w:line="360" w:lineRule="auto"/>
        <w:ind w:firstLine="708"/>
        <w:rPr>
          <w:sz w:val="24"/>
          <w:szCs w:val="24"/>
          <w:lang w:val="en-US"/>
        </w:rPr>
      </w:pPr>
      <w:r w:rsidRPr="00711719">
        <w:rPr>
          <w:sz w:val="24"/>
          <w:szCs w:val="24"/>
          <w:lang w:val="en-US"/>
        </w:rPr>
        <w:t xml:space="preserve">The results obtained are the averages of three replicates. The results are expressed as the mean ± standard deviation. An analysis of variance using the </w:t>
      </w:r>
      <w:proofErr w:type="spellStart"/>
      <w:r w:rsidRPr="00711719">
        <w:rPr>
          <w:sz w:val="24"/>
          <w:szCs w:val="24"/>
          <w:lang w:val="en-US"/>
        </w:rPr>
        <w:t>Statgraphics</w:t>
      </w:r>
      <w:proofErr w:type="spellEnd"/>
      <w:r w:rsidRPr="00711719">
        <w:rPr>
          <w:sz w:val="24"/>
          <w:szCs w:val="24"/>
          <w:lang w:val="en-US"/>
        </w:rPr>
        <w:t xml:space="preserve"> 5.1 package was used to compare the effect of the different treatments on the responses. Where the difference was significant, Duncan's test was used to classify the means.</w:t>
      </w:r>
    </w:p>
    <w:p w14:paraId="0F00D195" w14:textId="77777777" w:rsidR="00711809" w:rsidRPr="00711719" w:rsidRDefault="00711809" w:rsidP="0063187E">
      <w:pPr>
        <w:pStyle w:val="CommentText"/>
        <w:spacing w:line="360" w:lineRule="auto"/>
        <w:ind w:firstLine="708"/>
        <w:rPr>
          <w:sz w:val="24"/>
          <w:szCs w:val="24"/>
          <w:lang w:val="en-US"/>
        </w:rPr>
      </w:pPr>
    </w:p>
    <w:p w14:paraId="2D74FE7F" w14:textId="48A1ED5A" w:rsidR="00711809" w:rsidRPr="00711719" w:rsidRDefault="00711809" w:rsidP="0063187E">
      <w:pPr>
        <w:pStyle w:val="Heading3"/>
        <w:spacing w:line="360" w:lineRule="auto"/>
        <w:rPr>
          <w:lang w:val="en-US"/>
        </w:rPr>
      </w:pPr>
      <w:bookmarkStart w:id="31" w:name="_Toc398309188"/>
      <w:bookmarkStart w:id="32" w:name="_Toc398328781"/>
      <w:bookmarkStart w:id="33" w:name="_Toc408224495"/>
      <w:r w:rsidRPr="00711719">
        <w:rPr>
          <w:lang w:val="en-US"/>
        </w:rPr>
        <w:t>III. Results and discussion</w:t>
      </w:r>
      <w:bookmarkEnd w:id="31"/>
      <w:bookmarkEnd w:id="32"/>
      <w:bookmarkEnd w:id="33"/>
    </w:p>
    <w:p w14:paraId="7C541EE8" w14:textId="77777777" w:rsidR="00711809" w:rsidRPr="00711719" w:rsidRDefault="00711809" w:rsidP="0063187E">
      <w:pPr>
        <w:pStyle w:val="Heading4"/>
        <w:spacing w:before="0" w:line="360" w:lineRule="auto"/>
        <w:rPr>
          <w:lang w:val="en-US"/>
        </w:rPr>
      </w:pPr>
      <w:bookmarkStart w:id="34" w:name="_Toc408224496"/>
      <w:r w:rsidRPr="00711719">
        <w:rPr>
          <w:lang w:val="en-US"/>
        </w:rPr>
        <w:t xml:space="preserve">III.1 Determination of </w:t>
      </w:r>
      <w:r w:rsidRPr="00E369CB">
        <w:t>α</w:t>
      </w:r>
      <w:r w:rsidRPr="00711719">
        <w:rPr>
          <w:lang w:val="en-US"/>
        </w:rPr>
        <w:t xml:space="preserve">- and </w:t>
      </w:r>
      <w:r w:rsidRPr="00E369CB">
        <w:t>β</w:t>
      </w:r>
      <w:r w:rsidRPr="00711719">
        <w:rPr>
          <w:lang w:val="en-US"/>
        </w:rPr>
        <w:t>-amylase activity</w:t>
      </w:r>
      <w:bookmarkEnd w:id="34"/>
    </w:p>
    <w:p w14:paraId="4232A324" w14:textId="77777777" w:rsidR="00711809" w:rsidRPr="00711719" w:rsidRDefault="00711809" w:rsidP="007424C6">
      <w:pPr>
        <w:spacing w:line="360" w:lineRule="auto"/>
        <w:ind w:firstLine="708"/>
        <w:rPr>
          <w:szCs w:val="24"/>
          <w:lang w:val="en-US"/>
        </w:rPr>
      </w:pPr>
      <w:r w:rsidRPr="00711719">
        <w:rPr>
          <w:szCs w:val="24"/>
          <w:lang w:val="en-US"/>
        </w:rPr>
        <w:t xml:space="preserve">Table 1 shows the different </w:t>
      </w:r>
      <w:r w:rsidRPr="00E369CB">
        <w:rPr>
          <w:szCs w:val="24"/>
        </w:rPr>
        <w:t>α</w:t>
      </w:r>
      <w:r w:rsidRPr="00711719">
        <w:rPr>
          <w:szCs w:val="24"/>
          <w:lang w:val="en-US"/>
        </w:rPr>
        <w:t xml:space="preserve">- and </w:t>
      </w:r>
      <w:r w:rsidRPr="00E369CB">
        <w:rPr>
          <w:szCs w:val="24"/>
        </w:rPr>
        <w:t>β</w:t>
      </w:r>
      <w:r w:rsidRPr="00711719">
        <w:rPr>
          <w:szCs w:val="24"/>
          <w:lang w:val="en-US"/>
        </w:rPr>
        <w:t xml:space="preserve">-amylase activities contained in the sweet potato tubers </w:t>
      </w:r>
      <w:proofErr w:type="spellStart"/>
      <w:r w:rsidRPr="00711719">
        <w:rPr>
          <w:szCs w:val="24"/>
          <w:lang w:val="en-US"/>
        </w:rPr>
        <w:t>analysed</w:t>
      </w:r>
      <w:proofErr w:type="spellEnd"/>
      <w:r w:rsidRPr="00711719">
        <w:rPr>
          <w:szCs w:val="24"/>
          <w:lang w:val="en-US"/>
        </w:rPr>
        <w:t>.</w:t>
      </w:r>
    </w:p>
    <w:p w14:paraId="2BA97578" w14:textId="77777777" w:rsidR="00711809" w:rsidRPr="00711719" w:rsidRDefault="00711809" w:rsidP="00E369CB">
      <w:pPr>
        <w:pStyle w:val="Caption"/>
        <w:keepNext/>
        <w:spacing w:line="240" w:lineRule="auto"/>
        <w:rPr>
          <w:szCs w:val="24"/>
          <w:lang w:val="en-US"/>
        </w:rPr>
      </w:pPr>
      <w:bookmarkStart w:id="35" w:name="_Toc400692157"/>
      <w:r w:rsidRPr="00711719">
        <w:rPr>
          <w:b/>
          <w:lang w:val="en-US"/>
        </w:rPr>
        <w:t xml:space="preserve">Table </w:t>
      </w:r>
      <w:r w:rsidR="002726D8" w:rsidRPr="00711719">
        <w:rPr>
          <w:b/>
          <w:lang w:val="en-US"/>
        </w:rPr>
        <w:t>1</w:t>
      </w:r>
      <w:r w:rsidRPr="00711719">
        <w:rPr>
          <w:b/>
          <w:lang w:val="en-US"/>
        </w:rPr>
        <w:t xml:space="preserve">: </w:t>
      </w:r>
      <w:r w:rsidRPr="00711719">
        <w:rPr>
          <w:color w:val="000000"/>
          <w:kern w:val="24"/>
          <w:szCs w:val="24"/>
          <w:lang w:val="en-US"/>
        </w:rPr>
        <w:t xml:space="preserve">Amylase activities in the three sweet potato </w:t>
      </w:r>
      <w:r w:rsidR="00830792" w:rsidRPr="00711719">
        <w:rPr>
          <w:color w:val="000000"/>
          <w:kern w:val="24"/>
          <w:szCs w:val="24"/>
          <w:lang w:val="en-US"/>
        </w:rPr>
        <w:t>provenances</w:t>
      </w:r>
      <w:bookmarkEnd w:id="35"/>
    </w:p>
    <w:tbl>
      <w:tblPr>
        <w:tblW w:w="5151" w:type="pct"/>
        <w:tblCellMar>
          <w:left w:w="0" w:type="dxa"/>
          <w:right w:w="0" w:type="dxa"/>
        </w:tblCellMar>
        <w:tblLook w:val="0620" w:firstRow="1" w:lastRow="0" w:firstColumn="0" w:lastColumn="0" w:noHBand="1" w:noVBand="1"/>
      </w:tblPr>
      <w:tblGrid>
        <w:gridCol w:w="1555"/>
        <w:gridCol w:w="2761"/>
        <w:gridCol w:w="2436"/>
        <w:gridCol w:w="2594"/>
      </w:tblGrid>
      <w:tr w:rsidR="00711809" w:rsidRPr="00B4672B" w14:paraId="5A2B2220" w14:textId="77777777" w:rsidTr="00157379">
        <w:trPr>
          <w:trHeight w:val="584"/>
        </w:trPr>
        <w:tc>
          <w:tcPr>
            <w:tcW w:w="807"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F0C4AD2" w14:textId="77777777" w:rsidR="00711809" w:rsidRPr="00B4672B" w:rsidRDefault="00E369CB" w:rsidP="00E369CB">
            <w:pPr>
              <w:spacing w:after="0" w:line="240" w:lineRule="auto"/>
              <w:rPr>
                <w:b/>
                <w:i/>
                <w:szCs w:val="24"/>
              </w:rPr>
            </w:pPr>
            <w:r w:rsidRPr="00B4672B">
              <w:rPr>
                <w:b/>
                <w:i/>
                <w:szCs w:val="24"/>
              </w:rPr>
              <w:t>Provenances</w:t>
            </w:r>
          </w:p>
        </w:tc>
        <w:tc>
          <w:tcPr>
            <w:tcW w:w="1485"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59F260B" w14:textId="77777777" w:rsidR="00711809" w:rsidRPr="00B4672B" w:rsidRDefault="00711809" w:rsidP="00E369CB">
            <w:pPr>
              <w:spacing w:after="0" w:line="240" w:lineRule="auto"/>
              <w:ind w:firstLine="708"/>
              <w:rPr>
                <w:b/>
                <w:i/>
                <w:szCs w:val="24"/>
              </w:rPr>
            </w:pPr>
            <w:r w:rsidRPr="00B4672B">
              <w:rPr>
                <w:b/>
                <w:bCs/>
                <w:i/>
                <w:szCs w:val="24"/>
              </w:rPr>
              <w:t>AA (EU)</w:t>
            </w:r>
          </w:p>
        </w:tc>
        <w:tc>
          <w:tcPr>
            <w:tcW w:w="1311"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5833FF9" w14:textId="77777777" w:rsidR="00711809" w:rsidRPr="00B4672B" w:rsidRDefault="00711809" w:rsidP="00E369CB">
            <w:pPr>
              <w:spacing w:after="0" w:line="240" w:lineRule="auto"/>
              <w:ind w:firstLine="708"/>
              <w:rPr>
                <w:b/>
                <w:i/>
                <w:szCs w:val="24"/>
              </w:rPr>
            </w:pPr>
            <w:r w:rsidRPr="00B4672B">
              <w:rPr>
                <w:b/>
                <w:bCs/>
                <w:i/>
                <w:szCs w:val="24"/>
                <w:lang w:val="el-GR"/>
              </w:rPr>
              <w:t xml:space="preserve">α </w:t>
            </w:r>
            <w:r w:rsidRPr="00B4672B">
              <w:rPr>
                <w:b/>
                <w:bCs/>
                <w:i/>
                <w:szCs w:val="24"/>
              </w:rPr>
              <w:t>(UC / g)</w:t>
            </w:r>
          </w:p>
        </w:tc>
        <w:tc>
          <w:tcPr>
            <w:tcW w:w="1396"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073A1458" w14:textId="77777777" w:rsidR="00711809" w:rsidRPr="00B4672B" w:rsidRDefault="00711809" w:rsidP="00E369CB">
            <w:pPr>
              <w:spacing w:after="0" w:line="240" w:lineRule="auto"/>
              <w:ind w:firstLine="708"/>
              <w:rPr>
                <w:b/>
                <w:i/>
                <w:szCs w:val="24"/>
              </w:rPr>
            </w:pPr>
            <w:r w:rsidRPr="00B4672B">
              <w:rPr>
                <w:b/>
                <w:bCs/>
                <w:i/>
                <w:szCs w:val="24"/>
                <w:lang w:val="el-GR"/>
              </w:rPr>
              <w:t xml:space="preserve">β </w:t>
            </w:r>
            <w:r w:rsidRPr="00B4672B">
              <w:rPr>
                <w:b/>
                <w:bCs/>
                <w:i/>
                <w:szCs w:val="24"/>
              </w:rPr>
              <w:t>(UB / g)</w:t>
            </w:r>
          </w:p>
        </w:tc>
      </w:tr>
      <w:tr w:rsidR="00711809" w:rsidRPr="00B4672B" w14:paraId="3566A330" w14:textId="77777777" w:rsidTr="00157379">
        <w:trPr>
          <w:trHeight w:val="584"/>
        </w:trPr>
        <w:tc>
          <w:tcPr>
            <w:tcW w:w="807" w:type="pct"/>
            <w:tcBorders>
              <w:top w:val="single" w:sz="8" w:space="0" w:color="000000"/>
              <w:left w:val="nil"/>
              <w:bottom w:val="nil"/>
              <w:right w:val="nil"/>
            </w:tcBorders>
            <w:shd w:val="clear" w:color="auto" w:fill="auto"/>
            <w:tcMar>
              <w:top w:w="15" w:type="dxa"/>
              <w:left w:w="91" w:type="dxa"/>
              <w:bottom w:w="0" w:type="dxa"/>
              <w:right w:w="91" w:type="dxa"/>
            </w:tcMar>
            <w:hideMark/>
          </w:tcPr>
          <w:p w14:paraId="43C8FB45" w14:textId="77777777" w:rsidR="00711809" w:rsidRPr="00B4672B" w:rsidRDefault="00711809" w:rsidP="00E369CB">
            <w:pPr>
              <w:spacing w:after="0" w:line="240" w:lineRule="auto"/>
              <w:rPr>
                <w:szCs w:val="24"/>
              </w:rPr>
            </w:pPr>
            <w:r w:rsidRPr="00B4672B">
              <w:rPr>
                <w:bCs/>
                <w:szCs w:val="24"/>
              </w:rPr>
              <w:lastRenderedPageBreak/>
              <w:t>Dang</w:t>
            </w:r>
          </w:p>
        </w:tc>
        <w:tc>
          <w:tcPr>
            <w:tcW w:w="1485" w:type="pct"/>
            <w:tcBorders>
              <w:top w:val="single" w:sz="8" w:space="0" w:color="000000"/>
              <w:left w:val="nil"/>
              <w:bottom w:val="nil"/>
              <w:right w:val="nil"/>
            </w:tcBorders>
            <w:shd w:val="clear" w:color="auto" w:fill="auto"/>
            <w:tcMar>
              <w:top w:w="72" w:type="dxa"/>
              <w:left w:w="144" w:type="dxa"/>
              <w:bottom w:w="72" w:type="dxa"/>
              <w:right w:w="144" w:type="dxa"/>
            </w:tcMar>
            <w:hideMark/>
          </w:tcPr>
          <w:p w14:paraId="105C5126" w14:textId="77777777" w:rsidR="00711809" w:rsidRPr="00B4672B" w:rsidRDefault="00711809" w:rsidP="00E369CB">
            <w:pPr>
              <w:spacing w:after="0" w:line="240" w:lineRule="auto"/>
              <w:ind w:firstLine="708"/>
              <w:rPr>
                <w:szCs w:val="24"/>
              </w:rPr>
            </w:pPr>
            <w:r w:rsidRPr="00B4672B">
              <w:rPr>
                <w:bCs/>
                <w:szCs w:val="24"/>
              </w:rPr>
              <w:t>2402,67 ± 12,09</w:t>
            </w:r>
            <w:r w:rsidRPr="00B4672B">
              <w:rPr>
                <w:bCs/>
                <w:szCs w:val="24"/>
                <w:vertAlign w:val="superscript"/>
                <w:lang w:val="en-GB"/>
              </w:rPr>
              <w:t>c</w:t>
            </w:r>
          </w:p>
        </w:tc>
        <w:tc>
          <w:tcPr>
            <w:tcW w:w="1311" w:type="pct"/>
            <w:tcBorders>
              <w:top w:val="single" w:sz="8" w:space="0" w:color="000000"/>
              <w:left w:val="nil"/>
              <w:bottom w:val="nil"/>
              <w:right w:val="nil"/>
            </w:tcBorders>
            <w:shd w:val="clear" w:color="auto" w:fill="auto"/>
            <w:tcMar>
              <w:top w:w="72" w:type="dxa"/>
              <w:left w:w="144" w:type="dxa"/>
              <w:bottom w:w="72" w:type="dxa"/>
              <w:right w:w="144" w:type="dxa"/>
            </w:tcMar>
            <w:hideMark/>
          </w:tcPr>
          <w:p w14:paraId="40A1D26E" w14:textId="77777777" w:rsidR="00711809" w:rsidRPr="00B4672B" w:rsidRDefault="00711809" w:rsidP="00E369CB">
            <w:pPr>
              <w:spacing w:after="0" w:line="240" w:lineRule="auto"/>
              <w:ind w:firstLine="708"/>
              <w:rPr>
                <w:szCs w:val="24"/>
              </w:rPr>
            </w:pPr>
            <w:r w:rsidRPr="00B4672B">
              <w:rPr>
                <w:bCs/>
                <w:szCs w:val="24"/>
              </w:rPr>
              <w:t>0,24 ± 0,01</w:t>
            </w:r>
            <w:r w:rsidRPr="00B4672B">
              <w:rPr>
                <w:bCs/>
                <w:szCs w:val="24"/>
                <w:vertAlign w:val="superscript"/>
                <w:lang w:val="en-GB"/>
              </w:rPr>
              <w:t>c</w:t>
            </w:r>
          </w:p>
        </w:tc>
        <w:tc>
          <w:tcPr>
            <w:tcW w:w="1396" w:type="pct"/>
            <w:tcBorders>
              <w:top w:val="single" w:sz="8" w:space="0" w:color="000000"/>
              <w:left w:val="nil"/>
              <w:bottom w:val="nil"/>
              <w:right w:val="nil"/>
            </w:tcBorders>
            <w:shd w:val="clear" w:color="auto" w:fill="auto"/>
            <w:tcMar>
              <w:top w:w="72" w:type="dxa"/>
              <w:left w:w="144" w:type="dxa"/>
              <w:bottom w:w="72" w:type="dxa"/>
              <w:right w:w="144" w:type="dxa"/>
            </w:tcMar>
            <w:hideMark/>
          </w:tcPr>
          <w:p w14:paraId="1B12A592" w14:textId="77777777" w:rsidR="00711809" w:rsidRPr="00B4672B" w:rsidRDefault="00711809" w:rsidP="00E369CB">
            <w:pPr>
              <w:spacing w:after="0" w:line="240" w:lineRule="auto"/>
              <w:ind w:firstLine="708"/>
              <w:rPr>
                <w:szCs w:val="24"/>
              </w:rPr>
            </w:pPr>
            <w:r w:rsidRPr="00B4672B">
              <w:rPr>
                <w:bCs/>
                <w:szCs w:val="24"/>
              </w:rPr>
              <w:t xml:space="preserve">543,14 ± 12,09 </w:t>
            </w:r>
            <w:r w:rsidRPr="00B4672B">
              <w:rPr>
                <w:bCs/>
                <w:szCs w:val="24"/>
                <w:vertAlign w:val="superscript"/>
                <w:lang w:val="en-GB"/>
              </w:rPr>
              <w:t>c</w:t>
            </w:r>
          </w:p>
        </w:tc>
      </w:tr>
      <w:tr w:rsidR="00711809" w:rsidRPr="00B4672B" w14:paraId="5939FF28" w14:textId="77777777" w:rsidTr="00157379">
        <w:trPr>
          <w:trHeight w:val="584"/>
        </w:trPr>
        <w:tc>
          <w:tcPr>
            <w:tcW w:w="807" w:type="pct"/>
            <w:tcBorders>
              <w:top w:val="nil"/>
              <w:left w:val="nil"/>
              <w:bottom w:val="nil"/>
              <w:right w:val="nil"/>
            </w:tcBorders>
            <w:shd w:val="clear" w:color="auto" w:fill="auto"/>
            <w:tcMar>
              <w:top w:w="15" w:type="dxa"/>
              <w:left w:w="91" w:type="dxa"/>
              <w:bottom w:w="0" w:type="dxa"/>
              <w:right w:w="91" w:type="dxa"/>
            </w:tcMar>
            <w:hideMark/>
          </w:tcPr>
          <w:p w14:paraId="3D8F376A" w14:textId="77777777" w:rsidR="00711809" w:rsidRPr="00B4672B" w:rsidRDefault="00711809" w:rsidP="00E369CB">
            <w:pPr>
              <w:spacing w:after="0" w:line="240" w:lineRule="auto"/>
              <w:rPr>
                <w:szCs w:val="24"/>
              </w:rPr>
            </w:pPr>
            <w:r w:rsidRPr="00B4672B">
              <w:rPr>
                <w:bCs/>
                <w:szCs w:val="24"/>
              </w:rPr>
              <w:t>Dschang</w:t>
            </w:r>
          </w:p>
        </w:tc>
        <w:tc>
          <w:tcPr>
            <w:tcW w:w="1485" w:type="pct"/>
            <w:tcBorders>
              <w:top w:val="nil"/>
              <w:left w:val="nil"/>
              <w:bottom w:val="nil"/>
              <w:right w:val="nil"/>
            </w:tcBorders>
            <w:shd w:val="clear" w:color="auto" w:fill="auto"/>
            <w:tcMar>
              <w:top w:w="72" w:type="dxa"/>
              <w:left w:w="144" w:type="dxa"/>
              <w:bottom w:w="72" w:type="dxa"/>
              <w:right w:w="144" w:type="dxa"/>
            </w:tcMar>
            <w:hideMark/>
          </w:tcPr>
          <w:p w14:paraId="3A4DA238" w14:textId="77777777" w:rsidR="00711809" w:rsidRPr="00B4672B" w:rsidRDefault="00711809" w:rsidP="00E369CB">
            <w:pPr>
              <w:spacing w:after="0" w:line="240" w:lineRule="auto"/>
              <w:ind w:firstLine="708"/>
              <w:rPr>
                <w:szCs w:val="24"/>
              </w:rPr>
            </w:pPr>
            <w:r w:rsidRPr="00B4672B">
              <w:rPr>
                <w:bCs/>
                <w:szCs w:val="24"/>
              </w:rPr>
              <w:t>1212,43 ± 9,51</w:t>
            </w:r>
            <w:r w:rsidRPr="00B4672B">
              <w:rPr>
                <w:bCs/>
                <w:szCs w:val="24"/>
                <w:vertAlign w:val="superscript"/>
              </w:rPr>
              <w:t>b</w:t>
            </w:r>
          </w:p>
        </w:tc>
        <w:tc>
          <w:tcPr>
            <w:tcW w:w="1311" w:type="pct"/>
            <w:tcBorders>
              <w:top w:val="nil"/>
              <w:left w:val="nil"/>
              <w:bottom w:val="nil"/>
              <w:right w:val="nil"/>
            </w:tcBorders>
            <w:shd w:val="clear" w:color="auto" w:fill="auto"/>
            <w:tcMar>
              <w:top w:w="72" w:type="dxa"/>
              <w:left w:w="144" w:type="dxa"/>
              <w:bottom w:w="72" w:type="dxa"/>
              <w:right w:w="144" w:type="dxa"/>
            </w:tcMar>
            <w:hideMark/>
          </w:tcPr>
          <w:p w14:paraId="4F550779" w14:textId="77777777" w:rsidR="00711809" w:rsidRPr="00B4672B" w:rsidRDefault="00711809" w:rsidP="00E369CB">
            <w:pPr>
              <w:spacing w:after="0" w:line="240" w:lineRule="auto"/>
              <w:ind w:firstLine="708"/>
              <w:rPr>
                <w:szCs w:val="24"/>
              </w:rPr>
            </w:pPr>
            <w:r w:rsidRPr="00B4672B">
              <w:rPr>
                <w:bCs/>
                <w:szCs w:val="24"/>
              </w:rPr>
              <w:t>0,13 ± 0,02</w:t>
            </w:r>
            <w:r w:rsidRPr="00B4672B">
              <w:rPr>
                <w:bCs/>
                <w:szCs w:val="24"/>
                <w:vertAlign w:val="superscript"/>
              </w:rPr>
              <w:t>b</w:t>
            </w:r>
          </w:p>
        </w:tc>
        <w:tc>
          <w:tcPr>
            <w:tcW w:w="1396" w:type="pct"/>
            <w:tcBorders>
              <w:top w:val="nil"/>
              <w:left w:val="nil"/>
              <w:bottom w:val="nil"/>
              <w:right w:val="nil"/>
            </w:tcBorders>
            <w:shd w:val="clear" w:color="auto" w:fill="auto"/>
            <w:tcMar>
              <w:top w:w="72" w:type="dxa"/>
              <w:left w:w="144" w:type="dxa"/>
              <w:bottom w:w="72" w:type="dxa"/>
              <w:right w:w="144" w:type="dxa"/>
            </w:tcMar>
            <w:hideMark/>
          </w:tcPr>
          <w:p w14:paraId="0C0C9197" w14:textId="77777777" w:rsidR="00711809" w:rsidRPr="00B4672B" w:rsidRDefault="00711809" w:rsidP="00E369CB">
            <w:pPr>
              <w:spacing w:after="0" w:line="240" w:lineRule="auto"/>
              <w:ind w:firstLine="708"/>
              <w:rPr>
                <w:szCs w:val="24"/>
              </w:rPr>
            </w:pPr>
            <w:r w:rsidRPr="00B4672B">
              <w:rPr>
                <w:bCs/>
                <w:szCs w:val="24"/>
              </w:rPr>
              <w:t>237,32 ± 4,11</w:t>
            </w:r>
            <w:r w:rsidRPr="00B4672B">
              <w:rPr>
                <w:bCs/>
                <w:szCs w:val="24"/>
                <w:vertAlign w:val="superscript"/>
                <w:lang w:val="en-GB"/>
              </w:rPr>
              <w:t>b</w:t>
            </w:r>
          </w:p>
        </w:tc>
      </w:tr>
      <w:tr w:rsidR="00711809" w:rsidRPr="00B4672B" w14:paraId="5A3A0868" w14:textId="77777777" w:rsidTr="00157379">
        <w:trPr>
          <w:trHeight w:val="393"/>
        </w:trPr>
        <w:tc>
          <w:tcPr>
            <w:tcW w:w="807" w:type="pct"/>
            <w:tcBorders>
              <w:top w:val="nil"/>
              <w:left w:val="nil"/>
              <w:bottom w:val="single" w:sz="8" w:space="0" w:color="000000"/>
              <w:right w:val="nil"/>
            </w:tcBorders>
            <w:shd w:val="clear" w:color="auto" w:fill="auto"/>
            <w:tcMar>
              <w:top w:w="15" w:type="dxa"/>
              <w:left w:w="91" w:type="dxa"/>
              <w:bottom w:w="0" w:type="dxa"/>
              <w:right w:w="91" w:type="dxa"/>
            </w:tcMar>
            <w:hideMark/>
          </w:tcPr>
          <w:p w14:paraId="20FE8F4E" w14:textId="77777777" w:rsidR="00711809" w:rsidRPr="00B4672B" w:rsidRDefault="00711809" w:rsidP="00E369CB">
            <w:pPr>
              <w:spacing w:after="0" w:line="240" w:lineRule="auto"/>
              <w:rPr>
                <w:szCs w:val="24"/>
              </w:rPr>
            </w:pPr>
            <w:r w:rsidRPr="00B4672B">
              <w:rPr>
                <w:bCs/>
                <w:szCs w:val="24"/>
              </w:rPr>
              <w:t>Bafia</w:t>
            </w:r>
          </w:p>
        </w:tc>
        <w:tc>
          <w:tcPr>
            <w:tcW w:w="1485" w:type="pct"/>
            <w:tcBorders>
              <w:top w:val="nil"/>
              <w:left w:val="nil"/>
              <w:bottom w:val="single" w:sz="8" w:space="0" w:color="000000"/>
              <w:right w:val="nil"/>
            </w:tcBorders>
            <w:shd w:val="clear" w:color="auto" w:fill="auto"/>
            <w:tcMar>
              <w:top w:w="72" w:type="dxa"/>
              <w:left w:w="144" w:type="dxa"/>
              <w:bottom w:w="72" w:type="dxa"/>
              <w:right w:w="144" w:type="dxa"/>
            </w:tcMar>
            <w:hideMark/>
          </w:tcPr>
          <w:p w14:paraId="60CC5AC8" w14:textId="77777777" w:rsidR="00711809" w:rsidRPr="00B4672B" w:rsidRDefault="00711809" w:rsidP="00E369CB">
            <w:pPr>
              <w:spacing w:after="0" w:line="240" w:lineRule="auto"/>
              <w:ind w:firstLine="708"/>
              <w:rPr>
                <w:szCs w:val="24"/>
              </w:rPr>
            </w:pPr>
            <w:r w:rsidRPr="00B4672B">
              <w:rPr>
                <w:bCs/>
                <w:szCs w:val="24"/>
              </w:rPr>
              <w:t>453,76 ± 4,44</w:t>
            </w:r>
            <w:r w:rsidRPr="00B4672B">
              <w:rPr>
                <w:szCs w:val="24"/>
                <w:vertAlign w:val="superscript"/>
              </w:rPr>
              <w:t>a</w:t>
            </w:r>
          </w:p>
        </w:tc>
        <w:tc>
          <w:tcPr>
            <w:tcW w:w="1311" w:type="pct"/>
            <w:tcBorders>
              <w:top w:val="nil"/>
              <w:left w:val="nil"/>
              <w:bottom w:val="single" w:sz="8" w:space="0" w:color="000000"/>
              <w:right w:val="nil"/>
            </w:tcBorders>
            <w:shd w:val="clear" w:color="auto" w:fill="auto"/>
            <w:tcMar>
              <w:top w:w="72" w:type="dxa"/>
              <w:left w:w="144" w:type="dxa"/>
              <w:bottom w:w="72" w:type="dxa"/>
              <w:right w:w="144" w:type="dxa"/>
            </w:tcMar>
            <w:hideMark/>
          </w:tcPr>
          <w:p w14:paraId="1AC39462" w14:textId="77777777" w:rsidR="00711809" w:rsidRPr="00B4672B" w:rsidRDefault="00711809" w:rsidP="00E369CB">
            <w:pPr>
              <w:spacing w:after="0" w:line="240" w:lineRule="auto"/>
              <w:ind w:firstLine="708"/>
              <w:rPr>
                <w:szCs w:val="24"/>
              </w:rPr>
            </w:pPr>
            <w:r w:rsidRPr="00B4672B">
              <w:rPr>
                <w:bCs/>
                <w:szCs w:val="24"/>
              </w:rPr>
              <w:t>0,09 ± 0,01</w:t>
            </w:r>
            <w:r w:rsidRPr="00B4672B">
              <w:rPr>
                <w:szCs w:val="24"/>
                <w:vertAlign w:val="superscript"/>
              </w:rPr>
              <w:t>a</w:t>
            </w:r>
          </w:p>
        </w:tc>
        <w:tc>
          <w:tcPr>
            <w:tcW w:w="1396" w:type="pct"/>
            <w:tcBorders>
              <w:top w:val="nil"/>
              <w:left w:val="nil"/>
              <w:bottom w:val="single" w:sz="8" w:space="0" w:color="000000"/>
              <w:right w:val="nil"/>
            </w:tcBorders>
            <w:shd w:val="clear" w:color="auto" w:fill="auto"/>
            <w:tcMar>
              <w:top w:w="72" w:type="dxa"/>
              <w:left w:w="144" w:type="dxa"/>
              <w:bottom w:w="72" w:type="dxa"/>
              <w:right w:w="144" w:type="dxa"/>
            </w:tcMar>
            <w:hideMark/>
          </w:tcPr>
          <w:p w14:paraId="5C203264" w14:textId="77777777" w:rsidR="00711809" w:rsidRPr="00B4672B" w:rsidRDefault="00711809" w:rsidP="00E369CB">
            <w:pPr>
              <w:spacing w:after="0" w:line="240" w:lineRule="auto"/>
              <w:ind w:firstLine="708"/>
              <w:rPr>
                <w:szCs w:val="24"/>
              </w:rPr>
            </w:pPr>
            <w:r w:rsidRPr="00B4672B">
              <w:rPr>
                <w:bCs/>
                <w:szCs w:val="24"/>
              </w:rPr>
              <w:t>106,65 ± 6,74</w:t>
            </w:r>
            <w:r w:rsidRPr="00B4672B">
              <w:rPr>
                <w:szCs w:val="24"/>
                <w:vertAlign w:val="superscript"/>
              </w:rPr>
              <w:t>a</w:t>
            </w:r>
          </w:p>
        </w:tc>
      </w:tr>
    </w:tbl>
    <w:p w14:paraId="7F617510" w14:textId="77777777" w:rsidR="00711809" w:rsidRPr="00711719" w:rsidRDefault="00711809" w:rsidP="00E369CB">
      <w:pPr>
        <w:spacing w:line="240" w:lineRule="auto"/>
        <w:rPr>
          <w:bCs/>
          <w:i/>
          <w:sz w:val="22"/>
          <w:lang w:val="en-US"/>
        </w:rPr>
      </w:pPr>
      <w:r w:rsidRPr="00711719">
        <w:rPr>
          <w:i/>
          <w:iCs/>
          <w:sz w:val="22"/>
          <w:lang w:val="en-US"/>
        </w:rPr>
        <w:t xml:space="preserve">Values in the same column with the same superscript letter are not significantly different (P &lt; 0.05). </w:t>
      </w:r>
      <w:r w:rsidRPr="00711719">
        <w:rPr>
          <w:bCs/>
          <w:i/>
          <w:sz w:val="22"/>
          <w:lang w:val="en-US"/>
        </w:rPr>
        <w:t xml:space="preserve">EU = Enzyme Unit; UC = </w:t>
      </w:r>
      <w:proofErr w:type="spellStart"/>
      <w:r w:rsidRPr="00711719">
        <w:rPr>
          <w:bCs/>
          <w:i/>
          <w:sz w:val="22"/>
          <w:lang w:val="en-US"/>
        </w:rPr>
        <w:t>Ceralpha</w:t>
      </w:r>
      <w:proofErr w:type="spellEnd"/>
      <w:r w:rsidRPr="00711719">
        <w:rPr>
          <w:bCs/>
          <w:i/>
          <w:sz w:val="22"/>
          <w:lang w:val="en-US"/>
        </w:rPr>
        <w:t xml:space="preserve"> Unit / g; BU / g = </w:t>
      </w:r>
      <w:proofErr w:type="spellStart"/>
      <w:r w:rsidRPr="00711719">
        <w:rPr>
          <w:bCs/>
          <w:i/>
          <w:sz w:val="22"/>
          <w:lang w:val="en-US"/>
        </w:rPr>
        <w:t>Betamyl</w:t>
      </w:r>
      <w:proofErr w:type="spellEnd"/>
      <w:r w:rsidRPr="00711719">
        <w:rPr>
          <w:bCs/>
          <w:i/>
          <w:sz w:val="22"/>
          <w:lang w:val="en-US"/>
        </w:rPr>
        <w:t xml:space="preserve"> Unit/g)</w:t>
      </w:r>
    </w:p>
    <w:p w14:paraId="58D4ED9B" w14:textId="77777777" w:rsidR="00711809" w:rsidRPr="00711719" w:rsidRDefault="00711809" w:rsidP="00D1499A">
      <w:pPr>
        <w:spacing w:after="0" w:line="360" w:lineRule="auto"/>
        <w:rPr>
          <w:szCs w:val="24"/>
          <w:lang w:val="en-US"/>
        </w:rPr>
      </w:pPr>
      <w:r w:rsidRPr="00711719">
        <w:rPr>
          <w:bCs/>
          <w:kern w:val="24"/>
          <w:szCs w:val="24"/>
          <w:lang w:val="en-US"/>
        </w:rPr>
        <w:t xml:space="preserve">The results presented in the table above show that all sweet potato tubers exhibit both </w:t>
      </w:r>
      <w:r w:rsidRPr="00E369CB">
        <w:rPr>
          <w:bCs/>
          <w:kern w:val="24"/>
          <w:szCs w:val="24"/>
        </w:rPr>
        <w:t>α</w:t>
      </w:r>
      <w:r w:rsidRPr="00711719">
        <w:rPr>
          <w:bCs/>
          <w:kern w:val="24"/>
          <w:szCs w:val="24"/>
          <w:lang w:val="en-US"/>
        </w:rPr>
        <w:t xml:space="preserve">- and </w:t>
      </w:r>
      <w:r w:rsidRPr="00E369CB">
        <w:rPr>
          <w:bCs/>
          <w:kern w:val="24"/>
          <w:szCs w:val="24"/>
        </w:rPr>
        <w:t>β</w:t>
      </w:r>
      <w:r w:rsidRPr="00711719">
        <w:rPr>
          <w:bCs/>
          <w:kern w:val="24"/>
          <w:szCs w:val="24"/>
          <w:lang w:val="en-US"/>
        </w:rPr>
        <w:t xml:space="preserve">-amylase activities but in varying proportions. </w:t>
      </w:r>
      <w:proofErr w:type="gramStart"/>
      <w:r w:rsidR="00D9363F" w:rsidRPr="0019045E">
        <w:rPr>
          <w:rFonts w:eastAsia="Times New Roman"/>
          <w:bCs/>
          <w:szCs w:val="24"/>
          <w:lang w:eastAsia="fr-FR"/>
        </w:rPr>
        <w:t>α</w:t>
      </w:r>
      <w:proofErr w:type="gramEnd"/>
      <w:r w:rsidR="00D9363F" w:rsidRPr="00711719">
        <w:rPr>
          <w:rFonts w:eastAsia="Times New Roman"/>
          <w:bCs/>
          <w:szCs w:val="24"/>
          <w:lang w:val="en-US" w:eastAsia="fr-FR"/>
        </w:rPr>
        <w:t xml:space="preserve">-Amylase is an enzyme that hydrolyses </w:t>
      </w:r>
      <w:r w:rsidR="00D9363F" w:rsidRPr="0019045E">
        <w:rPr>
          <w:rFonts w:eastAsia="Times New Roman"/>
          <w:bCs/>
          <w:szCs w:val="24"/>
          <w:lang w:eastAsia="fr-FR"/>
        </w:rPr>
        <w:t>α</w:t>
      </w:r>
      <w:r w:rsidR="00D9363F" w:rsidRPr="00711719">
        <w:rPr>
          <w:rFonts w:eastAsia="Times New Roman"/>
          <w:bCs/>
          <w:szCs w:val="24"/>
          <w:lang w:val="en-US" w:eastAsia="fr-FR"/>
        </w:rPr>
        <w:t xml:space="preserve">-1,4-glycosidic bonds in starch, producing oligosaccharides and </w:t>
      </w:r>
      <w:proofErr w:type="spellStart"/>
      <w:r w:rsidR="00D9363F" w:rsidRPr="00711719">
        <w:rPr>
          <w:rFonts w:eastAsia="Times New Roman"/>
          <w:bCs/>
          <w:szCs w:val="24"/>
          <w:lang w:val="en-US" w:eastAsia="fr-FR"/>
        </w:rPr>
        <w:t>dextrins</w:t>
      </w:r>
      <w:proofErr w:type="spellEnd"/>
      <w:r w:rsidR="00D9363F" w:rsidRPr="00711719">
        <w:rPr>
          <w:rFonts w:eastAsia="Times New Roman"/>
          <w:bCs/>
          <w:szCs w:val="24"/>
          <w:lang w:val="en-US" w:eastAsia="fr-FR"/>
        </w:rPr>
        <w:t xml:space="preserve"> while </w:t>
      </w:r>
      <w:r w:rsidR="00D9363F" w:rsidRPr="00D9363F">
        <w:rPr>
          <w:rFonts w:eastAsia="Times New Roman"/>
          <w:bCs/>
          <w:szCs w:val="24"/>
        </w:rPr>
        <w:t>β</w:t>
      </w:r>
      <w:r w:rsidR="00D9363F" w:rsidRPr="00711719">
        <w:rPr>
          <w:rFonts w:eastAsia="Times New Roman"/>
          <w:bCs/>
          <w:szCs w:val="24"/>
          <w:lang w:val="en-US"/>
        </w:rPr>
        <w:t xml:space="preserve">-amylase </w:t>
      </w:r>
      <w:r w:rsidR="00D9363F" w:rsidRPr="00711719">
        <w:rPr>
          <w:bCs/>
          <w:szCs w:val="24"/>
          <w:lang w:val="en-US"/>
        </w:rPr>
        <w:t xml:space="preserve">cleaves maltose units from the non-reducing ends of starch, often used in industry for the production of glucose syrup </w:t>
      </w:r>
      <w:r w:rsidR="002B576C" w:rsidRPr="00711719">
        <w:rPr>
          <w:lang w:val="en-US"/>
        </w:rPr>
        <w:t>(He and Zhang, 2019)</w:t>
      </w:r>
      <w:r w:rsidR="00D9363F" w:rsidRPr="00711719">
        <w:rPr>
          <w:szCs w:val="24"/>
          <w:lang w:val="en-US"/>
        </w:rPr>
        <w:t xml:space="preserve">. </w:t>
      </w:r>
      <w:r w:rsidR="00D9363F" w:rsidRPr="00711719">
        <w:rPr>
          <w:bCs/>
          <w:szCs w:val="24"/>
          <w:lang w:val="en-US"/>
        </w:rPr>
        <w:t xml:space="preserve">The </w:t>
      </w:r>
      <w:r w:rsidR="00D9363F" w:rsidRPr="00711719">
        <w:rPr>
          <w:szCs w:val="24"/>
          <w:lang w:val="en-US"/>
        </w:rPr>
        <w:t xml:space="preserve">data obtained show that </w:t>
      </w:r>
      <w:r w:rsidRPr="00711719">
        <w:rPr>
          <w:bCs/>
          <w:kern w:val="24"/>
          <w:szCs w:val="24"/>
          <w:lang w:val="en-US"/>
        </w:rPr>
        <w:t>there is a significant difference between two amylase activities (p &gt; 0.05). These results are consistent with those obtained by several authors who showed that fresh sweet potato tubers contain amylases (</w:t>
      </w:r>
      <w:r w:rsidRPr="00711719">
        <w:rPr>
          <w:szCs w:val="24"/>
          <w:lang w:val="en-US"/>
        </w:rPr>
        <w:t xml:space="preserve">Suh </w:t>
      </w:r>
      <w:r w:rsidR="00D9363F" w:rsidRPr="00711719">
        <w:rPr>
          <w:i/>
          <w:iCs/>
          <w:kern w:val="24"/>
          <w:szCs w:val="24"/>
          <w:lang w:val="en-US"/>
        </w:rPr>
        <w:t>et al.</w:t>
      </w:r>
      <w:r w:rsidR="00D9363F" w:rsidRPr="00711719">
        <w:rPr>
          <w:kern w:val="24"/>
          <w:szCs w:val="24"/>
          <w:lang w:val="en-US"/>
        </w:rPr>
        <w:t xml:space="preserve">, </w:t>
      </w:r>
      <w:r w:rsidRPr="00711719">
        <w:rPr>
          <w:szCs w:val="24"/>
          <w:lang w:val="en-US"/>
        </w:rPr>
        <w:t xml:space="preserve">2003). Moreover, </w:t>
      </w:r>
      <w:r w:rsidRPr="00E369CB">
        <w:rPr>
          <w:szCs w:val="24"/>
        </w:rPr>
        <w:t>β</w:t>
      </w:r>
      <w:r w:rsidRPr="00711719">
        <w:rPr>
          <w:szCs w:val="24"/>
          <w:lang w:val="en-US"/>
        </w:rPr>
        <w:t xml:space="preserve">-amylase activity is the highest in all the tubers </w:t>
      </w:r>
      <w:proofErr w:type="spellStart"/>
      <w:r w:rsidRPr="00711719">
        <w:rPr>
          <w:szCs w:val="24"/>
          <w:lang w:val="en-US"/>
        </w:rPr>
        <w:t>analysed</w:t>
      </w:r>
      <w:proofErr w:type="spellEnd"/>
      <w:r w:rsidRPr="00711719">
        <w:rPr>
          <w:szCs w:val="24"/>
          <w:lang w:val="en-US"/>
        </w:rPr>
        <w:t xml:space="preserve"> (106.65 </w:t>
      </w:r>
      <w:r w:rsidRPr="00711719">
        <w:rPr>
          <w:bCs/>
          <w:szCs w:val="24"/>
          <w:lang w:val="en-US"/>
        </w:rPr>
        <w:t xml:space="preserve">± 6.74 </w:t>
      </w:r>
      <w:r w:rsidRPr="00711719">
        <w:rPr>
          <w:szCs w:val="24"/>
          <w:lang w:val="en-US"/>
        </w:rPr>
        <w:t xml:space="preserve">BU / g for Bafia to </w:t>
      </w:r>
      <w:r w:rsidRPr="00711719">
        <w:rPr>
          <w:bCs/>
          <w:szCs w:val="24"/>
          <w:lang w:val="en-US"/>
        </w:rPr>
        <w:t xml:space="preserve">543.14 ± 12.09 for Dang) as </w:t>
      </w:r>
      <w:r w:rsidR="00D9363F" w:rsidRPr="00711719">
        <w:rPr>
          <w:bCs/>
          <w:szCs w:val="24"/>
          <w:lang w:val="en-US"/>
        </w:rPr>
        <w:t xml:space="preserve">obtained </w:t>
      </w:r>
      <w:r w:rsidRPr="00711719">
        <w:rPr>
          <w:bCs/>
          <w:szCs w:val="24"/>
          <w:lang w:val="en-US"/>
        </w:rPr>
        <w:t xml:space="preserve">by </w:t>
      </w:r>
      <w:r w:rsidR="00D1499A" w:rsidRPr="00711719">
        <w:rPr>
          <w:lang w:val="en-US"/>
        </w:rPr>
        <w:t>(</w:t>
      </w:r>
      <w:proofErr w:type="spellStart"/>
      <w:r w:rsidR="00D1499A" w:rsidRPr="00711719">
        <w:rPr>
          <w:lang w:val="en-US"/>
        </w:rPr>
        <w:t>Junges</w:t>
      </w:r>
      <w:proofErr w:type="spellEnd"/>
      <w:r w:rsidR="00D1499A" w:rsidRPr="00711719">
        <w:rPr>
          <w:lang w:val="en-US"/>
        </w:rPr>
        <w:t xml:space="preserve"> </w:t>
      </w:r>
      <w:r w:rsidR="00D1499A" w:rsidRPr="00711719">
        <w:rPr>
          <w:i/>
          <w:iCs/>
          <w:lang w:val="en-US"/>
        </w:rPr>
        <w:t>et al</w:t>
      </w:r>
      <w:r w:rsidR="00D1499A" w:rsidRPr="00711719">
        <w:rPr>
          <w:lang w:val="en-US"/>
        </w:rPr>
        <w:t xml:space="preserve">., 2025) </w:t>
      </w:r>
      <w:r w:rsidR="00D9363F" w:rsidRPr="00711719">
        <w:rPr>
          <w:kern w:val="24"/>
          <w:szCs w:val="24"/>
          <w:lang w:val="en-US"/>
        </w:rPr>
        <w:t xml:space="preserve">on </w:t>
      </w:r>
      <w:proofErr w:type="spellStart"/>
      <w:r w:rsidRPr="00711719">
        <w:rPr>
          <w:i/>
          <w:kern w:val="24"/>
          <w:szCs w:val="24"/>
          <w:lang w:val="en-US"/>
        </w:rPr>
        <w:t>Yulmi</w:t>
      </w:r>
      <w:proofErr w:type="spellEnd"/>
      <w:r w:rsidRPr="00711719">
        <w:rPr>
          <w:i/>
          <w:kern w:val="24"/>
          <w:szCs w:val="24"/>
          <w:lang w:val="en-US"/>
        </w:rPr>
        <w:t xml:space="preserve"> </w:t>
      </w:r>
      <w:r w:rsidR="00E369CB" w:rsidRPr="00711719">
        <w:rPr>
          <w:kern w:val="24"/>
          <w:szCs w:val="24"/>
          <w:lang w:val="en-US"/>
        </w:rPr>
        <w:t xml:space="preserve">provenances </w:t>
      </w:r>
      <w:r w:rsidRPr="00711719">
        <w:rPr>
          <w:kern w:val="24"/>
          <w:szCs w:val="24"/>
          <w:lang w:val="en-US"/>
        </w:rPr>
        <w:t>of sweet potato grown in South Korea.  </w:t>
      </w:r>
      <w:r w:rsidRPr="00711719">
        <w:rPr>
          <w:szCs w:val="24"/>
          <w:lang w:val="en-US"/>
        </w:rPr>
        <w:t>We also note that the sweet potato from Dang has the highest amylase activity (</w:t>
      </w:r>
      <w:r w:rsidRPr="00711719">
        <w:rPr>
          <w:bCs/>
          <w:szCs w:val="24"/>
          <w:lang w:val="en-US"/>
        </w:rPr>
        <w:t xml:space="preserve">2402.67 ± 12.09 </w:t>
      </w:r>
      <w:r w:rsidRPr="00711719">
        <w:rPr>
          <w:szCs w:val="24"/>
          <w:lang w:val="en-US"/>
        </w:rPr>
        <w:t>EU) compared with the other two tubers (</w:t>
      </w:r>
      <w:r w:rsidRPr="00711719">
        <w:rPr>
          <w:bCs/>
          <w:szCs w:val="24"/>
          <w:lang w:val="en-US"/>
        </w:rPr>
        <w:t xml:space="preserve">1212.43 ± 9.51 </w:t>
      </w:r>
      <w:r w:rsidRPr="00711719">
        <w:rPr>
          <w:szCs w:val="24"/>
          <w:lang w:val="en-US"/>
        </w:rPr>
        <w:t xml:space="preserve">EU for </w:t>
      </w:r>
      <w:proofErr w:type="spellStart"/>
      <w:r w:rsidRPr="00711719">
        <w:rPr>
          <w:szCs w:val="24"/>
          <w:lang w:val="en-US"/>
        </w:rPr>
        <w:t>Dschang</w:t>
      </w:r>
      <w:proofErr w:type="spellEnd"/>
      <w:r w:rsidRPr="00711719">
        <w:rPr>
          <w:szCs w:val="24"/>
          <w:lang w:val="en-US"/>
        </w:rPr>
        <w:t xml:space="preserve"> and </w:t>
      </w:r>
      <w:r w:rsidRPr="00711719">
        <w:rPr>
          <w:bCs/>
          <w:szCs w:val="24"/>
          <w:lang w:val="en-US"/>
        </w:rPr>
        <w:t xml:space="preserve">453.76 ± 4.44 </w:t>
      </w:r>
      <w:r w:rsidRPr="00711719">
        <w:rPr>
          <w:szCs w:val="24"/>
          <w:lang w:val="en-US"/>
        </w:rPr>
        <w:t xml:space="preserve">for Bafia). These results justify the significant drop in the viscosity of the porridge made from Dang sweet potato flour observed during the preparation of porridges based on the three types of tuber. Thus, Dang </w:t>
      </w:r>
      <w:r w:rsidR="00E369CB" w:rsidRPr="00711719">
        <w:rPr>
          <w:szCs w:val="24"/>
          <w:lang w:val="en-US"/>
        </w:rPr>
        <w:t xml:space="preserve">provenances </w:t>
      </w:r>
      <w:r w:rsidR="002726D8" w:rsidRPr="00711719">
        <w:rPr>
          <w:szCs w:val="24"/>
          <w:lang w:val="en-US"/>
        </w:rPr>
        <w:t xml:space="preserve">could </w:t>
      </w:r>
      <w:r w:rsidRPr="00711719">
        <w:rPr>
          <w:szCs w:val="24"/>
          <w:lang w:val="en-US"/>
        </w:rPr>
        <w:t xml:space="preserve">be </w:t>
      </w:r>
      <w:r w:rsidR="002726D8" w:rsidRPr="00711719">
        <w:rPr>
          <w:szCs w:val="24"/>
          <w:lang w:val="en-US"/>
        </w:rPr>
        <w:t xml:space="preserve">incorporated </w:t>
      </w:r>
      <w:r w:rsidRPr="00711719">
        <w:rPr>
          <w:szCs w:val="24"/>
          <w:lang w:val="en-US"/>
        </w:rPr>
        <w:t xml:space="preserve">as a source of amylase in the </w:t>
      </w:r>
      <w:r w:rsidR="002726D8" w:rsidRPr="00711719">
        <w:rPr>
          <w:szCs w:val="24"/>
          <w:lang w:val="en-US"/>
        </w:rPr>
        <w:t xml:space="preserve">preparation </w:t>
      </w:r>
      <w:r w:rsidRPr="00711719">
        <w:rPr>
          <w:szCs w:val="24"/>
          <w:lang w:val="en-US"/>
        </w:rPr>
        <w:t xml:space="preserve">of supplementary feeds. This justifies the fact that certain sweet potato </w:t>
      </w:r>
      <w:r w:rsidR="002726D8" w:rsidRPr="00711719">
        <w:rPr>
          <w:szCs w:val="24"/>
          <w:lang w:val="en-US"/>
        </w:rPr>
        <w:t xml:space="preserve">provenances </w:t>
      </w:r>
      <w:r w:rsidRPr="00711719">
        <w:rPr>
          <w:szCs w:val="24"/>
          <w:lang w:val="en-US"/>
        </w:rPr>
        <w:t xml:space="preserve">are </w:t>
      </w:r>
      <w:r w:rsidR="002726D8" w:rsidRPr="00711719">
        <w:rPr>
          <w:szCs w:val="24"/>
          <w:lang w:val="en-US"/>
        </w:rPr>
        <w:t xml:space="preserve">used </w:t>
      </w:r>
      <w:r w:rsidRPr="00711719">
        <w:rPr>
          <w:szCs w:val="24"/>
          <w:lang w:val="en-US"/>
        </w:rPr>
        <w:t xml:space="preserve">for the same purpose (as a source of amylases) in the preparation of cereal flour-based beverages, as shown by the work carried out by Suh </w:t>
      </w:r>
      <w:r w:rsidR="003312B6" w:rsidRPr="00711719">
        <w:rPr>
          <w:i/>
          <w:iCs/>
          <w:szCs w:val="24"/>
          <w:lang w:val="en-US"/>
        </w:rPr>
        <w:t>et al</w:t>
      </w:r>
      <w:r w:rsidR="003312B6" w:rsidRPr="00711719">
        <w:rPr>
          <w:szCs w:val="24"/>
          <w:lang w:val="en-US"/>
        </w:rPr>
        <w:t xml:space="preserve">. </w:t>
      </w:r>
      <w:r w:rsidRPr="00711719">
        <w:rPr>
          <w:szCs w:val="24"/>
          <w:lang w:val="en-US"/>
        </w:rPr>
        <w:t>(2003)</w:t>
      </w:r>
    </w:p>
    <w:p w14:paraId="7BAC4AD1" w14:textId="77777777" w:rsidR="00711809" w:rsidRPr="00711719" w:rsidRDefault="00711809" w:rsidP="00E369CB">
      <w:pPr>
        <w:autoSpaceDE w:val="0"/>
        <w:autoSpaceDN w:val="0"/>
        <w:adjustRightInd w:val="0"/>
        <w:spacing w:after="0" w:line="240" w:lineRule="auto"/>
        <w:rPr>
          <w:rFonts w:eastAsia="Times New Roman"/>
          <w:szCs w:val="24"/>
          <w:lang w:val="en-US"/>
        </w:rPr>
      </w:pPr>
    </w:p>
    <w:p w14:paraId="1BBF2944" w14:textId="77777777" w:rsidR="00711809" w:rsidRPr="00711719" w:rsidRDefault="00711809" w:rsidP="003312B6">
      <w:pPr>
        <w:pStyle w:val="Heading4"/>
        <w:spacing w:before="0" w:line="360" w:lineRule="auto"/>
        <w:rPr>
          <w:lang w:val="en-US"/>
        </w:rPr>
      </w:pPr>
      <w:bookmarkStart w:id="36" w:name="_Toc398309192"/>
      <w:bookmarkStart w:id="37" w:name="_Toc398328785"/>
      <w:bookmarkStart w:id="38" w:name="_Toc408224497"/>
      <w:r w:rsidRPr="00711719">
        <w:rPr>
          <w:lang w:val="en-US"/>
        </w:rPr>
        <w:t>III.</w:t>
      </w:r>
      <w:r w:rsidRPr="00711719">
        <w:rPr>
          <w:caps/>
          <w:lang w:val="en-US"/>
        </w:rPr>
        <w:t>2.</w:t>
      </w:r>
      <w:bookmarkStart w:id="39" w:name="_Toc302048642"/>
      <w:bookmarkStart w:id="40" w:name="_Toc302048907"/>
      <w:bookmarkStart w:id="41" w:name="_Toc302049372"/>
      <w:bookmarkStart w:id="42" w:name="_Toc330386516"/>
      <w:bookmarkStart w:id="43" w:name="_Toc378551540"/>
      <w:r w:rsidRPr="00711719">
        <w:rPr>
          <w:lang w:val="en-US"/>
        </w:rPr>
        <w:t xml:space="preserve"> Temperature</w:t>
      </w:r>
      <w:bookmarkEnd w:id="39"/>
      <w:bookmarkEnd w:id="40"/>
      <w:bookmarkEnd w:id="41"/>
      <w:bookmarkEnd w:id="42"/>
      <w:bookmarkEnd w:id="43"/>
      <w:r w:rsidRPr="00711719">
        <w:rPr>
          <w:lang w:val="en-US"/>
        </w:rPr>
        <w:t xml:space="preserve"> optimum amylase activity </w:t>
      </w:r>
      <w:bookmarkEnd w:id="36"/>
      <w:bookmarkEnd w:id="37"/>
      <w:bookmarkEnd w:id="38"/>
    </w:p>
    <w:p w14:paraId="0F9EDA91" w14:textId="77777777" w:rsidR="00711809" w:rsidRPr="00711719" w:rsidRDefault="00711809" w:rsidP="003312B6">
      <w:pPr>
        <w:spacing w:after="0" w:line="360" w:lineRule="auto"/>
        <w:ind w:firstLine="708"/>
        <w:rPr>
          <w:szCs w:val="24"/>
          <w:lang w:val="en-US"/>
        </w:rPr>
      </w:pPr>
      <w:bookmarkStart w:id="44" w:name="_Toc398309193"/>
      <w:bookmarkStart w:id="45" w:name="_Toc398328786"/>
      <w:bookmarkStart w:id="46" w:name="_Toc398355813"/>
      <w:bookmarkStart w:id="47" w:name="_Toc398356378"/>
      <w:bookmarkStart w:id="48" w:name="_Toc398529993"/>
      <w:r w:rsidRPr="00711719">
        <w:rPr>
          <w:szCs w:val="24"/>
          <w:lang w:val="en-US"/>
        </w:rPr>
        <w:t xml:space="preserve">These results indicate the temperature at which native sweet potato amylase is most active. The results showing the values obtained for viscosity as a function of temperature are presented in Figure 1. </w:t>
      </w:r>
      <w:bookmarkEnd w:id="44"/>
      <w:bookmarkEnd w:id="45"/>
      <w:bookmarkEnd w:id="46"/>
      <w:bookmarkEnd w:id="47"/>
      <w:bookmarkEnd w:id="48"/>
    </w:p>
    <w:p w14:paraId="5C339D61" w14:textId="77777777" w:rsidR="00711809" w:rsidRPr="00711719" w:rsidRDefault="00711809" w:rsidP="00E369CB">
      <w:pPr>
        <w:spacing w:line="240" w:lineRule="auto"/>
        <w:rPr>
          <w:lang w:val="en-US"/>
        </w:rPr>
      </w:pPr>
    </w:p>
    <w:p w14:paraId="43296EA0" w14:textId="2BC517C7" w:rsidR="00711809" w:rsidRPr="00E369CB" w:rsidRDefault="003778D6" w:rsidP="0063187E">
      <w:pPr>
        <w:spacing w:line="240" w:lineRule="auto"/>
        <w:jc w:val="center"/>
        <w:rPr>
          <w:szCs w:val="24"/>
        </w:rPr>
      </w:pPr>
      <w:r w:rsidRPr="00B4672B">
        <w:rPr>
          <w:noProof/>
          <w:szCs w:val="24"/>
          <w:lang w:eastAsia="fr-FR"/>
        </w:rPr>
        <w:lastRenderedPageBreak/>
        <w:drawing>
          <wp:inline distT="0" distB="0" distL="0" distR="0" wp14:anchorId="44B617F2" wp14:editId="102D0FD5">
            <wp:extent cx="3983355" cy="2889250"/>
            <wp:effectExtent l="0" t="0" r="0" b="0"/>
            <wp:docPr id="2" name="Graphiqu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85C88B" w14:textId="77777777" w:rsidR="00711809" w:rsidRPr="00711719" w:rsidRDefault="00711809" w:rsidP="00E369CB">
      <w:pPr>
        <w:pStyle w:val="Caption"/>
        <w:spacing w:line="240" w:lineRule="auto"/>
        <w:rPr>
          <w:szCs w:val="24"/>
          <w:lang w:val="en-US"/>
        </w:rPr>
      </w:pPr>
      <w:bookmarkStart w:id="49" w:name="_Toc400692185"/>
      <w:bookmarkStart w:id="50" w:name="_Toc375310781"/>
      <w:bookmarkStart w:id="51" w:name="_Toc376789961"/>
      <w:bookmarkStart w:id="52" w:name="_Toc378548432"/>
      <w:bookmarkStart w:id="53" w:name="_Toc378658441"/>
      <w:r w:rsidRPr="00711719">
        <w:rPr>
          <w:b/>
          <w:lang w:val="en-US"/>
        </w:rPr>
        <w:t xml:space="preserve">Figure </w:t>
      </w:r>
      <w:r w:rsidR="003312B6" w:rsidRPr="00711719">
        <w:rPr>
          <w:b/>
          <w:lang w:val="en-US"/>
        </w:rPr>
        <w:t>1</w:t>
      </w:r>
      <w:r w:rsidRPr="00711719">
        <w:rPr>
          <w:szCs w:val="24"/>
          <w:lang w:val="en-US"/>
        </w:rPr>
        <w:t xml:space="preserve">: Viscosity of slurries as a function of temperature </w:t>
      </w:r>
      <w:bookmarkEnd w:id="49"/>
      <w:bookmarkEnd w:id="50"/>
      <w:bookmarkEnd w:id="51"/>
      <w:bookmarkEnd w:id="52"/>
      <w:bookmarkEnd w:id="53"/>
    </w:p>
    <w:p w14:paraId="526B3CDC" w14:textId="77777777" w:rsidR="00711809" w:rsidRPr="00711719" w:rsidRDefault="00711809" w:rsidP="0083714C">
      <w:pPr>
        <w:spacing w:after="0" w:line="360" w:lineRule="auto"/>
        <w:ind w:firstLine="708"/>
        <w:rPr>
          <w:bCs/>
          <w:szCs w:val="24"/>
          <w:lang w:val="en-US"/>
        </w:rPr>
      </w:pPr>
      <w:r w:rsidRPr="00711719">
        <w:rPr>
          <w:szCs w:val="24"/>
          <w:lang w:val="en-US"/>
        </w:rPr>
        <w:t xml:space="preserve">Viscosities are very high between 20 and 30°C and moderately high at 40 and 80-90°C (before and after 60°C). Amylases </w:t>
      </w:r>
      <w:proofErr w:type="spellStart"/>
      <w:r w:rsidRPr="00711719">
        <w:rPr>
          <w:szCs w:val="24"/>
          <w:lang w:val="en-US"/>
        </w:rPr>
        <w:t>depolymerise</w:t>
      </w:r>
      <w:proofErr w:type="spellEnd"/>
      <w:r w:rsidRPr="00711719">
        <w:rPr>
          <w:szCs w:val="24"/>
          <w:lang w:val="en-US"/>
        </w:rPr>
        <w:t xml:space="preserve"> starch into shorter </w:t>
      </w:r>
      <w:proofErr w:type="gramStart"/>
      <w:r w:rsidRPr="00711719">
        <w:rPr>
          <w:szCs w:val="24"/>
          <w:lang w:val="en-US"/>
        </w:rPr>
        <w:t>chains ,</w:t>
      </w:r>
      <w:proofErr w:type="gramEnd"/>
      <w:r w:rsidRPr="00711719">
        <w:rPr>
          <w:szCs w:val="24"/>
          <w:lang w:val="en-US"/>
        </w:rPr>
        <w:t xml:space="preserve"> resulting in a decrease in viscosity from 5.5 </w:t>
      </w:r>
      <w:proofErr w:type="spellStart"/>
      <w:r w:rsidRPr="00711719">
        <w:rPr>
          <w:szCs w:val="24"/>
          <w:lang w:val="en-US"/>
        </w:rPr>
        <w:t>Pa.s</w:t>
      </w:r>
      <w:proofErr w:type="spellEnd"/>
      <w:r w:rsidRPr="00711719">
        <w:rPr>
          <w:szCs w:val="24"/>
          <w:lang w:val="en-US"/>
        </w:rPr>
        <w:t xml:space="preserve"> (40°C) to 2 </w:t>
      </w:r>
      <w:proofErr w:type="spellStart"/>
      <w:r w:rsidRPr="00711719">
        <w:rPr>
          <w:szCs w:val="24"/>
          <w:lang w:val="en-US"/>
        </w:rPr>
        <w:t>Pa.s</w:t>
      </w:r>
      <w:proofErr w:type="spellEnd"/>
      <w:r w:rsidRPr="00711719">
        <w:rPr>
          <w:szCs w:val="24"/>
          <w:lang w:val="en-US"/>
        </w:rPr>
        <w:t xml:space="preserve"> (70°C). The work </w:t>
      </w:r>
      <w:r w:rsidR="0083714C" w:rsidRPr="00711719">
        <w:rPr>
          <w:szCs w:val="24"/>
          <w:lang w:val="en-US"/>
        </w:rPr>
        <w:t xml:space="preserve">of </w:t>
      </w:r>
      <w:proofErr w:type="spellStart"/>
      <w:r w:rsidR="0083714C" w:rsidRPr="00711719">
        <w:rPr>
          <w:szCs w:val="24"/>
          <w:lang w:val="en-US"/>
        </w:rPr>
        <w:t>Trèche</w:t>
      </w:r>
      <w:proofErr w:type="spellEnd"/>
      <w:r w:rsidR="0083714C" w:rsidRPr="00711719">
        <w:rPr>
          <w:szCs w:val="24"/>
          <w:lang w:val="en-US"/>
        </w:rPr>
        <w:t xml:space="preserve"> </w:t>
      </w:r>
      <w:r w:rsidRPr="00711719">
        <w:rPr>
          <w:bCs/>
          <w:szCs w:val="24"/>
          <w:lang w:val="en-US"/>
        </w:rPr>
        <w:t>(</w:t>
      </w:r>
      <w:r w:rsidR="0083714C" w:rsidRPr="00711719">
        <w:rPr>
          <w:bCs/>
          <w:szCs w:val="24"/>
          <w:lang w:val="en-US"/>
        </w:rPr>
        <w:t>1996</w:t>
      </w:r>
      <w:r w:rsidRPr="00711719">
        <w:rPr>
          <w:bCs/>
          <w:szCs w:val="24"/>
          <w:lang w:val="en-US"/>
        </w:rPr>
        <w:t xml:space="preserve">) showed that </w:t>
      </w:r>
      <w:r w:rsidRPr="00711719">
        <w:rPr>
          <w:szCs w:val="24"/>
          <w:lang w:val="en-US"/>
        </w:rPr>
        <w:t xml:space="preserve">the </w:t>
      </w:r>
      <w:proofErr w:type="gramStart"/>
      <w:r w:rsidRPr="00711719">
        <w:rPr>
          <w:szCs w:val="24"/>
          <w:lang w:val="en-US"/>
        </w:rPr>
        <w:t>drop in</w:t>
      </w:r>
      <w:proofErr w:type="gramEnd"/>
      <w:r w:rsidRPr="00711719">
        <w:rPr>
          <w:szCs w:val="24"/>
          <w:lang w:val="en-US"/>
        </w:rPr>
        <w:t xml:space="preserve"> viscosity, reflecting an increase in amylase activity as a function of temperature (from 20 to 60°C), is attributed to the collision between the substrate and the enzyme. Above 70°C, the three-dimensional amylase network is </w:t>
      </w:r>
      <w:proofErr w:type="spellStart"/>
      <w:r w:rsidRPr="00711719">
        <w:rPr>
          <w:szCs w:val="24"/>
          <w:lang w:val="en-US"/>
        </w:rPr>
        <w:t>destabilised</w:t>
      </w:r>
      <w:proofErr w:type="spellEnd"/>
      <w:r w:rsidRPr="00711719">
        <w:rPr>
          <w:szCs w:val="24"/>
          <w:lang w:val="en-US"/>
        </w:rPr>
        <w:t xml:space="preserve">, resulting in denaturation. These results are consistent with those obtained by </w:t>
      </w:r>
      <w:r w:rsidR="0083714C" w:rsidRPr="00711719">
        <w:rPr>
          <w:szCs w:val="24"/>
          <w:lang w:val="en-US"/>
        </w:rPr>
        <w:t xml:space="preserve">Li </w:t>
      </w:r>
      <w:r w:rsidR="0083714C" w:rsidRPr="00711719">
        <w:rPr>
          <w:i/>
          <w:iCs/>
          <w:szCs w:val="24"/>
          <w:lang w:val="en-US"/>
        </w:rPr>
        <w:t xml:space="preserve">et al </w:t>
      </w:r>
      <w:r w:rsidR="0083714C" w:rsidRPr="00711719">
        <w:rPr>
          <w:szCs w:val="24"/>
          <w:lang w:val="en-US"/>
        </w:rPr>
        <w:t>(2022)</w:t>
      </w:r>
      <w:r w:rsidRPr="00711719">
        <w:rPr>
          <w:szCs w:val="24"/>
          <w:lang w:val="en-US"/>
        </w:rPr>
        <w:t xml:space="preserve">, who showed that at temperatures above 60°C, there is a reduction in amylase activity, resulting in an increase in viscosity. It has also been shown by </w:t>
      </w:r>
      <w:r w:rsidRPr="00711719">
        <w:rPr>
          <w:bCs/>
          <w:szCs w:val="24"/>
          <w:lang w:val="en-US"/>
        </w:rPr>
        <w:t xml:space="preserve">Ajayi and </w:t>
      </w:r>
      <w:proofErr w:type="spellStart"/>
      <w:r w:rsidRPr="00711719">
        <w:rPr>
          <w:bCs/>
          <w:szCs w:val="24"/>
          <w:lang w:val="en-US"/>
        </w:rPr>
        <w:t>Fagade</w:t>
      </w:r>
      <w:proofErr w:type="spellEnd"/>
      <w:r w:rsidRPr="00711719">
        <w:rPr>
          <w:bCs/>
          <w:szCs w:val="24"/>
          <w:lang w:val="en-US"/>
        </w:rPr>
        <w:t xml:space="preserve"> (2003) that amylases in fresh sweet potato tubers are thermolabile and can be rapidly denatured above 70°C </w:t>
      </w:r>
      <w:r w:rsidR="00D34819" w:rsidRPr="00711719">
        <w:rPr>
          <w:bCs/>
          <w:szCs w:val="24"/>
          <w:lang w:val="en-US"/>
        </w:rPr>
        <w:t>(</w:t>
      </w:r>
      <w:r w:rsidR="00D34819" w:rsidRPr="00711719">
        <w:rPr>
          <w:lang w:val="en-US"/>
        </w:rPr>
        <w:t xml:space="preserve">Sang and Xu, 2018). </w:t>
      </w:r>
      <w:r w:rsidR="005F5CC9" w:rsidRPr="00711719">
        <w:rPr>
          <w:lang w:val="en-US"/>
        </w:rPr>
        <w:t xml:space="preserve">In sum, it should be noted that adequate energy density and sufficient fluidity are considered essential for breastmilk supplement foods. Increasing the energy density of porridges can have </w:t>
      </w:r>
      <w:proofErr w:type="spellStart"/>
      <w:r w:rsidR="005F5CC9" w:rsidRPr="00711719">
        <w:rPr>
          <w:lang w:val="en-US"/>
        </w:rPr>
        <w:t>favourable</w:t>
      </w:r>
      <w:proofErr w:type="spellEnd"/>
      <w:r w:rsidR="005F5CC9" w:rsidRPr="00711719">
        <w:rPr>
          <w:lang w:val="en-US"/>
        </w:rPr>
        <w:t xml:space="preserve"> effects on the energy intake of infants, particularly in contexts of malnutrition or acute </w:t>
      </w:r>
      <w:proofErr w:type="spellStart"/>
      <w:r w:rsidR="005F5CC9" w:rsidRPr="00711719">
        <w:rPr>
          <w:lang w:val="en-US"/>
        </w:rPr>
        <w:t>diarrhoea</w:t>
      </w:r>
      <w:proofErr w:type="spellEnd"/>
      <w:r w:rsidR="005F5CC9" w:rsidRPr="00711719">
        <w:rPr>
          <w:lang w:val="en-US"/>
        </w:rPr>
        <w:t xml:space="preserve"> (</w:t>
      </w:r>
      <w:proofErr w:type="spellStart"/>
      <w:r w:rsidR="005F5CC9" w:rsidRPr="00711719">
        <w:rPr>
          <w:lang w:val="en-US"/>
        </w:rPr>
        <w:t>Trèche</w:t>
      </w:r>
      <w:proofErr w:type="spellEnd"/>
      <w:r w:rsidR="005F5CC9" w:rsidRPr="00711719">
        <w:rPr>
          <w:lang w:val="en-US"/>
        </w:rPr>
        <w:t>, 1996).</w:t>
      </w:r>
    </w:p>
    <w:p w14:paraId="770A9EE2" w14:textId="77777777" w:rsidR="00711809" w:rsidRPr="00711719" w:rsidRDefault="00711809" w:rsidP="0083714C">
      <w:pPr>
        <w:pStyle w:val="Heading4"/>
        <w:spacing w:line="360" w:lineRule="auto"/>
        <w:rPr>
          <w:lang w:val="en-US"/>
        </w:rPr>
      </w:pPr>
      <w:bookmarkStart w:id="54" w:name="_Toc398309191"/>
      <w:bookmarkStart w:id="55" w:name="_Toc398328784"/>
      <w:bookmarkStart w:id="56" w:name="_Toc408224498"/>
      <w:r w:rsidRPr="00711719">
        <w:rPr>
          <w:lang w:val="en-US"/>
        </w:rPr>
        <w:t>III.3 Optimum pH for amylase activity</w:t>
      </w:r>
      <w:bookmarkEnd w:id="54"/>
      <w:bookmarkEnd w:id="55"/>
      <w:bookmarkEnd w:id="56"/>
    </w:p>
    <w:p w14:paraId="6D7E3192" w14:textId="77777777" w:rsidR="00711809" w:rsidRPr="00711719" w:rsidRDefault="00711809" w:rsidP="0083714C">
      <w:pPr>
        <w:spacing w:after="0" w:line="360" w:lineRule="auto"/>
        <w:ind w:firstLine="708"/>
        <w:rPr>
          <w:szCs w:val="24"/>
          <w:lang w:val="en-US"/>
        </w:rPr>
      </w:pPr>
      <w:r w:rsidRPr="00711719">
        <w:rPr>
          <w:szCs w:val="24"/>
          <w:lang w:val="en-US"/>
        </w:rPr>
        <w:t xml:space="preserve">Figure </w:t>
      </w:r>
      <w:r w:rsidR="003312B6" w:rsidRPr="00711719">
        <w:rPr>
          <w:szCs w:val="24"/>
          <w:lang w:val="en-US"/>
        </w:rPr>
        <w:t xml:space="preserve">2 </w:t>
      </w:r>
      <w:r w:rsidRPr="00711719">
        <w:rPr>
          <w:szCs w:val="24"/>
          <w:lang w:val="en-US"/>
        </w:rPr>
        <w:t>shows the pH curve as a function of the corresponding slurry viscosities.</w:t>
      </w:r>
    </w:p>
    <w:p w14:paraId="1D40966B" w14:textId="46811E2E" w:rsidR="00711809" w:rsidRPr="00E369CB" w:rsidRDefault="003778D6" w:rsidP="00D1499A">
      <w:pPr>
        <w:spacing w:line="240" w:lineRule="auto"/>
        <w:ind w:firstLine="708"/>
        <w:jc w:val="center"/>
        <w:rPr>
          <w:szCs w:val="24"/>
        </w:rPr>
      </w:pPr>
      <w:r w:rsidRPr="00B4672B">
        <w:rPr>
          <w:b/>
          <w:caps/>
          <w:noProof/>
          <w:szCs w:val="24"/>
          <w:lang w:eastAsia="fr-FR"/>
        </w:rPr>
        <w:lastRenderedPageBreak/>
        <w:drawing>
          <wp:inline distT="0" distB="0" distL="0" distR="0" wp14:anchorId="18C17E73" wp14:editId="69038138">
            <wp:extent cx="4918710" cy="2628900"/>
            <wp:effectExtent l="0" t="0" r="0" b="0"/>
            <wp:docPr id="3"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D73B65" w14:textId="77777777" w:rsidR="00711809" w:rsidRPr="00711719" w:rsidRDefault="00711809" w:rsidP="00E369CB">
      <w:pPr>
        <w:pStyle w:val="Caption"/>
        <w:spacing w:line="240" w:lineRule="auto"/>
        <w:rPr>
          <w:szCs w:val="24"/>
          <w:lang w:val="en-US"/>
        </w:rPr>
      </w:pPr>
      <w:bookmarkStart w:id="57" w:name="_Toc400692186"/>
      <w:bookmarkStart w:id="58" w:name="_Toc375310782"/>
      <w:bookmarkStart w:id="59" w:name="_Toc376789962"/>
      <w:bookmarkStart w:id="60" w:name="_Toc378548433"/>
      <w:bookmarkStart w:id="61" w:name="_Toc378658442"/>
      <w:r w:rsidRPr="00711719">
        <w:rPr>
          <w:b/>
          <w:lang w:val="en-US"/>
        </w:rPr>
        <w:t xml:space="preserve">Figure </w:t>
      </w:r>
      <w:r w:rsidR="0083714C" w:rsidRPr="00711719">
        <w:rPr>
          <w:b/>
          <w:lang w:val="en-US"/>
        </w:rPr>
        <w:t>2</w:t>
      </w:r>
      <w:r w:rsidRPr="00711719">
        <w:rPr>
          <w:szCs w:val="24"/>
          <w:lang w:val="en-US"/>
        </w:rPr>
        <w:t xml:space="preserve">: Viscosity of slurries as a function of pH </w:t>
      </w:r>
      <w:bookmarkEnd w:id="57"/>
      <w:bookmarkEnd w:id="58"/>
      <w:bookmarkEnd w:id="59"/>
      <w:bookmarkEnd w:id="60"/>
      <w:bookmarkEnd w:id="61"/>
    </w:p>
    <w:p w14:paraId="490E7831" w14:textId="77777777" w:rsidR="00711809" w:rsidRPr="00711719" w:rsidRDefault="00711809" w:rsidP="003312B6">
      <w:pPr>
        <w:spacing w:after="0" w:line="360" w:lineRule="auto"/>
        <w:ind w:firstLine="708"/>
        <w:rPr>
          <w:szCs w:val="24"/>
          <w:lang w:val="en-US"/>
        </w:rPr>
      </w:pPr>
      <w:r w:rsidRPr="00711719">
        <w:rPr>
          <w:szCs w:val="24"/>
          <w:lang w:val="en-US"/>
        </w:rPr>
        <w:t xml:space="preserve">This figure shows that the amylases contained in sweet potatoes work best at pH close to neutral. The lowest viscosities were obtained between pH 5.55 and 6.55. These results </w:t>
      </w:r>
      <w:proofErr w:type="gramStart"/>
      <w:r w:rsidRPr="00711719">
        <w:rPr>
          <w:szCs w:val="24"/>
          <w:lang w:val="en-US"/>
        </w:rPr>
        <w:t>are in agreement</w:t>
      </w:r>
      <w:proofErr w:type="gramEnd"/>
      <w:r w:rsidRPr="00711719">
        <w:rPr>
          <w:szCs w:val="24"/>
          <w:lang w:val="en-US"/>
        </w:rPr>
        <w:t xml:space="preserve"> with those obtained by </w:t>
      </w:r>
      <w:r w:rsidR="0079643A" w:rsidRPr="00711719">
        <w:rPr>
          <w:lang w:val="en-US"/>
        </w:rPr>
        <w:t>Sow and Ndiaye (2021</w:t>
      </w:r>
      <w:r w:rsidRPr="00711719">
        <w:rPr>
          <w:bCs/>
          <w:szCs w:val="24"/>
          <w:lang w:val="en-US"/>
        </w:rPr>
        <w:t xml:space="preserve">) who showed that the amylase activity contained in fresh sweet potato tubers is optimal at pH between 6.0 and 6.6. </w:t>
      </w:r>
      <w:r w:rsidRPr="00711719">
        <w:rPr>
          <w:szCs w:val="24"/>
          <w:lang w:val="en-US"/>
        </w:rPr>
        <w:t>The results also show that for acidic and basic pH, the slurries have high viscosities. At extreme pHs, amylases would be inhibited by a high concentration of H</w:t>
      </w:r>
      <w:r w:rsidRPr="00711719">
        <w:rPr>
          <w:szCs w:val="24"/>
          <w:vertAlign w:val="superscript"/>
          <w:lang w:val="en-US"/>
        </w:rPr>
        <w:t>+</w:t>
      </w:r>
      <w:r w:rsidRPr="00711719">
        <w:rPr>
          <w:szCs w:val="24"/>
          <w:lang w:val="en-US"/>
        </w:rPr>
        <w:t xml:space="preserve"> or OH</w:t>
      </w:r>
      <w:r w:rsidRPr="00711719">
        <w:rPr>
          <w:szCs w:val="24"/>
          <w:vertAlign w:val="superscript"/>
          <w:lang w:val="en-US"/>
        </w:rPr>
        <w:t xml:space="preserve">- </w:t>
      </w:r>
      <w:r w:rsidRPr="00711719">
        <w:rPr>
          <w:szCs w:val="24"/>
          <w:lang w:val="en-US"/>
        </w:rPr>
        <w:t xml:space="preserve">ions at acidic and basic pHs respectively </w:t>
      </w:r>
      <w:r w:rsidR="002B576C" w:rsidRPr="00711719">
        <w:rPr>
          <w:szCs w:val="24"/>
          <w:lang w:val="en-US"/>
        </w:rPr>
        <w:t xml:space="preserve">(Foma </w:t>
      </w:r>
      <w:r w:rsidR="002B576C" w:rsidRPr="00711719">
        <w:rPr>
          <w:i/>
          <w:iCs/>
          <w:szCs w:val="24"/>
          <w:lang w:val="en-US"/>
        </w:rPr>
        <w:t>et al.</w:t>
      </w:r>
      <w:r w:rsidR="002B576C" w:rsidRPr="00711719">
        <w:rPr>
          <w:szCs w:val="24"/>
          <w:lang w:val="en-US"/>
        </w:rPr>
        <w:t>, 2013)</w:t>
      </w:r>
      <w:r w:rsidRPr="00711719">
        <w:rPr>
          <w:szCs w:val="24"/>
          <w:lang w:val="en-US"/>
        </w:rPr>
        <w:t xml:space="preserve">. Excess acidity and basicity would therefore not be </w:t>
      </w:r>
      <w:proofErr w:type="spellStart"/>
      <w:r w:rsidRPr="00711719">
        <w:rPr>
          <w:szCs w:val="24"/>
          <w:lang w:val="en-US"/>
        </w:rPr>
        <w:t>favourable</w:t>
      </w:r>
      <w:proofErr w:type="spellEnd"/>
      <w:r w:rsidRPr="00711719">
        <w:rPr>
          <w:szCs w:val="24"/>
          <w:lang w:val="en-US"/>
        </w:rPr>
        <w:t xml:space="preserve"> for amylase action in this case, since most amylases have maximum activity at slightly acidic pHs: 4.7 to 5.4 for barley malts; 6 for a bacterial endo-amylase extracted </w:t>
      </w:r>
      <w:r w:rsidRPr="00711719">
        <w:rPr>
          <w:i/>
          <w:szCs w:val="24"/>
          <w:lang w:val="en-US"/>
        </w:rPr>
        <w:t xml:space="preserve">from Bacillus </w:t>
      </w:r>
      <w:proofErr w:type="spellStart"/>
      <w:r w:rsidRPr="00711719">
        <w:rPr>
          <w:i/>
          <w:szCs w:val="24"/>
          <w:lang w:val="en-US"/>
        </w:rPr>
        <w:t>substitlis</w:t>
      </w:r>
      <w:proofErr w:type="spellEnd"/>
      <w:r w:rsidRPr="00711719">
        <w:rPr>
          <w:szCs w:val="24"/>
          <w:lang w:val="en-US"/>
        </w:rPr>
        <w:t xml:space="preserve">. </w:t>
      </w:r>
    </w:p>
    <w:p w14:paraId="4B25DC39" w14:textId="77777777" w:rsidR="00C05164" w:rsidRPr="00711719" w:rsidRDefault="00C05164" w:rsidP="00E369CB">
      <w:pPr>
        <w:spacing w:line="240" w:lineRule="auto"/>
        <w:ind w:firstLine="708"/>
        <w:rPr>
          <w:szCs w:val="24"/>
          <w:lang w:val="en-US"/>
        </w:rPr>
      </w:pPr>
    </w:p>
    <w:p w14:paraId="067E4A2E" w14:textId="77777777" w:rsidR="00C05164" w:rsidRPr="00711719" w:rsidRDefault="00C05164" w:rsidP="0079643A">
      <w:pPr>
        <w:pStyle w:val="Heading5"/>
        <w:spacing w:before="0" w:line="360" w:lineRule="auto"/>
        <w:rPr>
          <w:rFonts w:ascii="Times New Roman" w:hAnsi="Times New Roman"/>
          <w:b/>
          <w:color w:val="auto"/>
          <w:lang w:val="en-US"/>
        </w:rPr>
      </w:pPr>
      <w:bookmarkStart w:id="62" w:name="_Toc398309138"/>
      <w:bookmarkStart w:id="63" w:name="_Toc398328731"/>
      <w:bookmarkStart w:id="64" w:name="_Toc408224482"/>
      <w:bookmarkStart w:id="65" w:name="_Toc378551499"/>
      <w:r w:rsidRPr="00711719">
        <w:rPr>
          <w:rFonts w:ascii="Times New Roman" w:hAnsi="Times New Roman"/>
          <w:b/>
          <w:color w:val="auto"/>
          <w:lang w:val="en-US"/>
        </w:rPr>
        <w:t xml:space="preserve">III.2.4. Viscosity of slurries </w:t>
      </w:r>
      <w:bookmarkEnd w:id="62"/>
      <w:bookmarkEnd w:id="63"/>
      <w:bookmarkEnd w:id="64"/>
      <w:bookmarkEnd w:id="65"/>
    </w:p>
    <w:p w14:paraId="35F08786" w14:textId="77777777" w:rsidR="00C05164" w:rsidRPr="00711719" w:rsidRDefault="00C05164" w:rsidP="00EF4A24">
      <w:pPr>
        <w:spacing w:after="0" w:line="360" w:lineRule="auto"/>
        <w:ind w:firstLine="708"/>
        <w:rPr>
          <w:szCs w:val="24"/>
          <w:lang w:val="en-US"/>
        </w:rPr>
      </w:pPr>
      <w:r w:rsidRPr="00711719">
        <w:rPr>
          <w:szCs w:val="24"/>
          <w:lang w:val="en-US"/>
        </w:rPr>
        <w:t xml:space="preserve">The desired consistency of a porridge depends on the flour/water ratio. This dry matter concentration defines the energy density of the porridge and therefore its nutritional value </w:t>
      </w:r>
      <w:r w:rsidR="007D4CF6" w:rsidRPr="00711719">
        <w:rPr>
          <w:szCs w:val="24"/>
          <w:lang w:val="en-US"/>
        </w:rPr>
        <w:t>(</w:t>
      </w:r>
      <w:proofErr w:type="spellStart"/>
      <w:r w:rsidR="007D4CF6" w:rsidRPr="00711719">
        <w:rPr>
          <w:lang w:val="en-US"/>
        </w:rPr>
        <w:t>Trèche</w:t>
      </w:r>
      <w:proofErr w:type="spellEnd"/>
      <w:r w:rsidR="007D4CF6" w:rsidRPr="00711719">
        <w:rPr>
          <w:lang w:val="en-US"/>
        </w:rPr>
        <w:t xml:space="preserve">, 1996). </w:t>
      </w:r>
      <w:r w:rsidRPr="00711719">
        <w:rPr>
          <w:szCs w:val="24"/>
          <w:lang w:val="en-US"/>
        </w:rPr>
        <w:t xml:space="preserve">Thus, the higher the relative quantity of flour, the more </w:t>
      </w:r>
      <w:r w:rsidR="007D4CF6" w:rsidRPr="00711719">
        <w:rPr>
          <w:szCs w:val="24"/>
          <w:lang w:val="en-US"/>
        </w:rPr>
        <w:t xml:space="preserve">"nutritious" </w:t>
      </w:r>
      <w:r w:rsidRPr="00711719">
        <w:rPr>
          <w:szCs w:val="24"/>
          <w:lang w:val="en-US"/>
        </w:rPr>
        <w:t xml:space="preserve">the porridge, but also the thicker it will be, up to the threshold of maximum consistency accepted by the mother or child. The ratio of viscosity to dry matter content in the porridge has emerged in the course of this study as a key factor to be applied to the different flours </w:t>
      </w:r>
      <w:proofErr w:type="spellStart"/>
      <w:r w:rsidRPr="00711719">
        <w:rPr>
          <w:szCs w:val="24"/>
          <w:lang w:val="en-US"/>
        </w:rPr>
        <w:t>analysed</w:t>
      </w:r>
      <w:proofErr w:type="spellEnd"/>
      <w:r w:rsidRPr="00711719">
        <w:rPr>
          <w:szCs w:val="24"/>
          <w:lang w:val="en-US"/>
        </w:rPr>
        <w:t xml:space="preserve">. Figure </w:t>
      </w:r>
      <w:r w:rsidR="0079643A" w:rsidRPr="00711719">
        <w:rPr>
          <w:szCs w:val="24"/>
          <w:lang w:val="en-US"/>
        </w:rPr>
        <w:t xml:space="preserve">3 </w:t>
      </w:r>
      <w:r w:rsidRPr="00711719">
        <w:rPr>
          <w:szCs w:val="24"/>
          <w:lang w:val="en-US"/>
        </w:rPr>
        <w:t>shows the viscosity curves as a function of dry matter concentration for the three porridges prepared from the different sweet potato flours.</w:t>
      </w:r>
    </w:p>
    <w:p w14:paraId="678BFE16" w14:textId="77777777" w:rsidR="00C05164" w:rsidRPr="00711719" w:rsidRDefault="00C05164" w:rsidP="00E369CB">
      <w:pPr>
        <w:pStyle w:val="CommentText"/>
        <w:ind w:firstLine="708"/>
        <w:rPr>
          <w:szCs w:val="24"/>
          <w:highlight w:val="magenta"/>
          <w:lang w:val="en-US"/>
        </w:rPr>
      </w:pPr>
    </w:p>
    <w:p w14:paraId="009F8D1B" w14:textId="5446B85B" w:rsidR="00C05164" w:rsidRPr="00711719" w:rsidRDefault="00A00B32" w:rsidP="00E369CB">
      <w:pPr>
        <w:pStyle w:val="Caption"/>
        <w:keepNext/>
        <w:spacing w:line="240" w:lineRule="auto"/>
        <w:rPr>
          <w:szCs w:val="24"/>
          <w:highlight w:val="magenta"/>
          <w:lang w:val="en-US"/>
        </w:rPr>
      </w:pPr>
      <w:bookmarkStart w:id="66" w:name="_Toc375310775"/>
      <w:bookmarkStart w:id="67" w:name="_Toc376789956"/>
      <w:bookmarkStart w:id="68" w:name="_Toc378658432"/>
      <w:r>
        <w:rPr>
          <w:noProof/>
          <w:highlight w:val="magenta"/>
          <w:lang w:val="fr-FR"/>
        </w:rPr>
        <w:lastRenderedPageBreak/>
        <w:object w:dxaOrig="1440" w:dyaOrig="1440" w14:anchorId="49EF5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85pt;margin-top:2.2pt;width:281.85pt;height:227.35pt;z-index:251661312">
            <v:imagedata r:id="rId12" o:title=""/>
          </v:shape>
          <o:OLEObject Type="Embed" ProgID="SigmaPlotGraphicObject.10" ShapeID="_x0000_s1028" DrawAspect="Content" ObjectID="_1809348697" r:id="rId13"/>
        </w:object>
      </w:r>
      <w:r w:rsidR="003778D6">
        <w:rPr>
          <w:noProof/>
        </w:rPr>
        <mc:AlternateContent>
          <mc:Choice Requires="wps">
            <w:drawing>
              <wp:anchor distT="0" distB="0" distL="114300" distR="114300" simplePos="0" relativeHeight="251656192" behindDoc="0" locked="0" layoutInCell="1" allowOverlap="1" wp14:anchorId="7D37F09B" wp14:editId="2962F466">
                <wp:simplePos x="0" y="0"/>
                <wp:positionH relativeFrom="column">
                  <wp:posOffset>3640455</wp:posOffset>
                </wp:positionH>
                <wp:positionV relativeFrom="paragraph">
                  <wp:posOffset>212090</wp:posOffset>
                </wp:positionV>
                <wp:extent cx="946150" cy="558800"/>
                <wp:effectExtent l="0" t="0" r="0" b="0"/>
                <wp:wrapNone/>
                <wp:docPr id="17101978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58800"/>
                        </a:xfrm>
                        <a:prstGeom prst="rect">
                          <a:avLst/>
                        </a:prstGeom>
                        <a:solidFill>
                          <a:srgbClr val="FFFFFF"/>
                        </a:solidFill>
                        <a:ln>
                          <a:noFill/>
                        </a:ln>
                      </wps:spPr>
                      <wps:txbx>
                        <w:txbxContent>
                          <w:p w14:paraId="7429395B" w14:textId="77777777" w:rsidR="00C05164" w:rsidRPr="00DF3974" w:rsidRDefault="00C05164" w:rsidP="00C05164">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37F09B" id="_x0000_t202" coordsize="21600,21600" o:spt="202" path="m,l,21600r21600,l21600,xe">
                <v:stroke joinstyle="miter"/>
                <v:path gradientshapeok="t" o:connecttype="rect"/>
              </v:shapetype>
              <v:shape id="Text Box 11" o:spid="_x0000_s1026" type="#_x0000_t202" style="position:absolute;left:0;text-align:left;margin-left:286.65pt;margin-top:16.7pt;width:74.5pt;height: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" stroked="f">
                <v:textbox>
                  <w:txbxContent>
                    <w:p w14:paraId="7429395B" w14:textId="77777777" w:rsidR="00C05164" w:rsidRPr="00DF3974" w:rsidRDefault="00C05164" w:rsidP="00C05164">
                      <w:pPr>
                        <w:spacing w:after="0" w:line="240" w:lineRule="auto"/>
                        <w:rPr>
                          <w:sz w:val="20"/>
                          <w:szCs w:val="20"/>
                        </w:rPr>
                      </w:pPr>
                    </w:p>
                  </w:txbxContent>
                </v:textbox>
              </v:shape>
            </w:pict>
          </mc:Fallback>
        </mc:AlternateContent>
      </w:r>
    </w:p>
    <w:p w14:paraId="03F4E2A2" w14:textId="77777777" w:rsidR="00C05164" w:rsidRPr="00711719" w:rsidRDefault="00C05164" w:rsidP="00E369CB">
      <w:pPr>
        <w:spacing w:line="240" w:lineRule="auto"/>
        <w:rPr>
          <w:highlight w:val="magenta"/>
          <w:lang w:val="en-US"/>
        </w:rPr>
      </w:pPr>
    </w:p>
    <w:p w14:paraId="64A71F91" w14:textId="31CFCB56" w:rsidR="00C05164" w:rsidRPr="00711719" w:rsidRDefault="003778D6" w:rsidP="00E369CB">
      <w:pPr>
        <w:spacing w:line="240" w:lineRule="auto"/>
        <w:rPr>
          <w:highlight w:val="magenta"/>
          <w:lang w:val="en-US"/>
        </w:rPr>
      </w:pPr>
      <w:r>
        <w:rPr>
          <w:noProof/>
        </w:rPr>
        <mc:AlternateContent>
          <mc:Choice Requires="wps">
            <w:drawing>
              <wp:anchor distT="45720" distB="45720" distL="114300" distR="114300" simplePos="0" relativeHeight="251657216" behindDoc="0" locked="0" layoutInCell="1" allowOverlap="1" wp14:anchorId="6616724D" wp14:editId="7431B3E8">
                <wp:simplePos x="0" y="0"/>
                <wp:positionH relativeFrom="column">
                  <wp:posOffset>3406775</wp:posOffset>
                </wp:positionH>
                <wp:positionV relativeFrom="paragraph">
                  <wp:posOffset>33020</wp:posOffset>
                </wp:positionV>
                <wp:extent cx="233680" cy="184150"/>
                <wp:effectExtent l="0" t="0" r="0" b="0"/>
                <wp:wrapSquare wrapText="bothSides"/>
                <wp:docPr id="343705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84150"/>
                        </a:xfrm>
                        <a:prstGeom prst="rect">
                          <a:avLst/>
                        </a:prstGeom>
                        <a:solidFill>
                          <a:srgbClr val="FFFFFF"/>
                        </a:solidFill>
                        <a:ln w="9525">
                          <a:noFill/>
                          <a:miter lim="800000"/>
                          <a:headEnd/>
                          <a:tailEnd/>
                        </a:ln>
                      </wps:spPr>
                      <wps:txbx>
                        <w:txbxContent>
                          <w:p w14:paraId="0E978010" w14:textId="77777777" w:rsidR="00DF3974" w:rsidRDefault="00DF39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6724D" id="Text Box 9" o:spid="_x0000_s1027" type="#_x0000_t202" style="position:absolute;left:0;text-align:left;margin-left:268.25pt;margin-top:2.6pt;width:18.4pt;height:1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" stroked="f">
                <v:textbox>
                  <w:txbxContent>
                    <w:p w14:paraId="0E978010" w14:textId="77777777" w:rsidR="00DF3974" w:rsidRDefault="00DF3974"/>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14:anchorId="062BE7E4" wp14:editId="3C6BD55D">
                <wp:simplePos x="0" y="0"/>
                <wp:positionH relativeFrom="column">
                  <wp:posOffset>3637280</wp:posOffset>
                </wp:positionH>
                <wp:positionV relativeFrom="paragraph">
                  <wp:posOffset>168275</wp:posOffset>
                </wp:positionV>
                <wp:extent cx="414020" cy="271145"/>
                <wp:effectExtent l="0" t="0" r="0" b="0"/>
                <wp:wrapNone/>
                <wp:docPr id="473166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71145"/>
                        </a:xfrm>
                        <a:prstGeom prst="rect">
                          <a:avLst/>
                        </a:prstGeom>
                        <a:solidFill>
                          <a:srgbClr val="FFFFFF"/>
                        </a:solidFill>
                        <a:ln w="9525">
                          <a:noFill/>
                          <a:miter lim="800000"/>
                          <a:headEnd/>
                          <a:tailEnd/>
                        </a:ln>
                      </wps:spPr>
                      <wps:txbx>
                        <w:txbxContent>
                          <w:p w14:paraId="79FD11BA" w14:textId="77777777" w:rsidR="00C05164" w:rsidRDefault="00C05164" w:rsidP="00C051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BE7E4" id="Text Box 7" o:spid="_x0000_s1028" type="#_x0000_t202" style="position:absolute;left:0;text-align:left;margin-left:286.4pt;margin-top:13.25pt;width:32.6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" stroked="f">
                <v:textbox>
                  <w:txbxContent>
                    <w:p w14:paraId="79FD11BA" w14:textId="77777777" w:rsidR="00C05164" w:rsidRDefault="00C05164" w:rsidP="00C05164"/>
                  </w:txbxContent>
                </v:textbox>
              </v:shape>
            </w:pict>
          </mc:Fallback>
        </mc:AlternateContent>
      </w:r>
    </w:p>
    <w:p w14:paraId="7A72E448" w14:textId="565143AA" w:rsidR="00C05164" w:rsidRPr="00711719" w:rsidRDefault="003778D6" w:rsidP="00E369CB">
      <w:pPr>
        <w:spacing w:line="240" w:lineRule="auto"/>
        <w:rPr>
          <w:highlight w:val="magenta"/>
          <w:lang w:val="en-US"/>
        </w:rPr>
      </w:pPr>
      <w:r>
        <w:rPr>
          <w:noProof/>
        </w:rPr>
        <mc:AlternateContent>
          <mc:Choice Requires="wps">
            <w:drawing>
              <wp:anchor distT="45720" distB="45720" distL="114300" distR="114300" simplePos="0" relativeHeight="251658240" behindDoc="0" locked="0" layoutInCell="1" allowOverlap="1" wp14:anchorId="5D6BC93A" wp14:editId="53754E7F">
                <wp:simplePos x="0" y="0"/>
                <wp:positionH relativeFrom="column">
                  <wp:posOffset>240665</wp:posOffset>
                </wp:positionH>
                <wp:positionV relativeFrom="paragraph">
                  <wp:posOffset>439420</wp:posOffset>
                </wp:positionV>
                <wp:extent cx="1224280" cy="304165"/>
                <wp:effectExtent l="2857" t="0" r="0" b="0"/>
                <wp:wrapSquare wrapText="bothSides"/>
                <wp:docPr id="1599041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4280" cy="304165"/>
                        </a:xfrm>
                        <a:prstGeom prst="rect">
                          <a:avLst/>
                        </a:prstGeom>
                        <a:solidFill>
                          <a:srgbClr val="FFFFFF"/>
                        </a:solidFill>
                        <a:ln w="9525">
                          <a:noFill/>
                          <a:miter lim="800000"/>
                          <a:headEnd/>
                          <a:tailEnd/>
                        </a:ln>
                      </wps:spPr>
                      <wps:txbx>
                        <w:txbxContent>
                          <w:p w14:paraId="54E72A7D" w14:textId="77777777" w:rsidR="00DF3974" w:rsidRPr="00EF4A24" w:rsidRDefault="00DF3974" w:rsidP="00DF3974">
                            <w:pPr>
                              <w:rPr>
                                <w:sz w:val="20"/>
                                <w:szCs w:val="20"/>
                              </w:rPr>
                            </w:pPr>
                            <w:r w:rsidRPr="00EF4A24">
                              <w:rPr>
                                <w:sz w:val="20"/>
                                <w:szCs w:val="20"/>
                              </w:rPr>
                              <w:t>Viscosity (</w:t>
                            </w:r>
                            <w:proofErr w:type="gramStart"/>
                            <w:r w:rsidRPr="00EF4A24">
                              <w:rPr>
                                <w:sz w:val="20"/>
                                <w:szCs w:val="20"/>
                              </w:rPr>
                              <w:t>Pa.s</w:t>
                            </w:r>
                            <w:proofErr w:type="gramEnd"/>
                            <w:r w:rsidRPr="00EF4A24">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C93A" id="Text Box 5" o:spid="_x0000_s1029" type="#_x0000_t202" style="position:absolute;left:0;text-align:left;margin-left:18.95pt;margin-top:34.6pt;width:96.4pt;height:23.95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" stroked="f">
                <v:textbox>
                  <w:txbxContent>
                    <w:p w14:paraId="54E72A7D" w14:textId="77777777" w:rsidR="00DF3974" w:rsidRPr="00EF4A24" w:rsidRDefault="00DF3974" w:rsidP="00DF3974">
                      <w:pPr>
                        <w:rPr>
                          <w:sz w:val="20"/>
                          <w:szCs w:val="20"/>
                        </w:rPr>
                      </w:pPr>
                      <w:r w:rsidRPr="00EF4A24">
                        <w:rPr>
                          <w:sz w:val="20"/>
                          <w:szCs w:val="20"/>
                        </w:rPr>
                        <w:t>Viscosity (</w:t>
                      </w:r>
                      <w:proofErr w:type="gramStart"/>
                      <w:r w:rsidRPr="00EF4A24">
                        <w:rPr>
                          <w:sz w:val="20"/>
                          <w:szCs w:val="20"/>
                        </w:rPr>
                        <w:t>Pa.s</w:t>
                      </w:r>
                      <w:proofErr w:type="gramEnd"/>
                      <w:r w:rsidRPr="00EF4A24">
                        <w:rPr>
                          <w:sz w:val="20"/>
                          <w:szCs w:val="20"/>
                        </w:rPr>
                        <w:t>)</w:t>
                      </w:r>
                    </w:p>
                  </w:txbxContent>
                </v:textbox>
                <w10:wrap type="square"/>
              </v:shape>
            </w:pict>
          </mc:Fallback>
        </mc:AlternateContent>
      </w:r>
    </w:p>
    <w:p w14:paraId="24ACA09C" w14:textId="2050B5F7" w:rsidR="00C05164" w:rsidRPr="00711719" w:rsidRDefault="003778D6" w:rsidP="00E369CB">
      <w:pPr>
        <w:spacing w:line="240" w:lineRule="auto"/>
        <w:rPr>
          <w:highlight w:val="magenta"/>
          <w:lang w:val="en-US"/>
        </w:rPr>
      </w:pPr>
      <w:r>
        <w:rPr>
          <w:noProof/>
        </w:rPr>
        <mc:AlternateContent>
          <mc:Choice Requires="wps">
            <w:drawing>
              <wp:anchor distT="0" distB="0" distL="114300" distR="114300" simplePos="0" relativeHeight="251654144" behindDoc="0" locked="0" layoutInCell="1" allowOverlap="1" wp14:anchorId="0B13A724" wp14:editId="0C6F2E52">
                <wp:simplePos x="0" y="0"/>
                <wp:positionH relativeFrom="column">
                  <wp:posOffset>3706495</wp:posOffset>
                </wp:positionH>
                <wp:positionV relativeFrom="paragraph">
                  <wp:posOffset>123825</wp:posOffset>
                </wp:positionV>
                <wp:extent cx="235585" cy="215265"/>
                <wp:effectExtent l="0" t="0" r="0" b="0"/>
                <wp:wrapNone/>
                <wp:docPr id="1819389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5265"/>
                        </a:xfrm>
                        <a:prstGeom prst="rect">
                          <a:avLst/>
                        </a:prstGeom>
                        <a:solidFill>
                          <a:srgbClr val="FFFFFF"/>
                        </a:solidFill>
                        <a:ln>
                          <a:noFill/>
                        </a:ln>
                      </wps:spPr>
                      <wps:txbx>
                        <w:txbxContent>
                          <w:p w14:paraId="4FF8BADE" w14:textId="77777777" w:rsidR="00C05164" w:rsidRPr="002407C4" w:rsidRDefault="00C05164" w:rsidP="00C05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3A724" id="Text Box 3" o:spid="_x0000_s1030" type="#_x0000_t202" style="position:absolute;left:0;text-align:left;margin-left:291.85pt;margin-top:9.75pt;width:18.55pt;height:1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" stroked="f">
                <v:textbox>
                  <w:txbxContent>
                    <w:p w14:paraId="4FF8BADE" w14:textId="77777777" w:rsidR="00C05164" w:rsidRPr="002407C4" w:rsidRDefault="00C05164" w:rsidP="00C05164"/>
                  </w:txbxContent>
                </v:textbox>
              </v:shape>
            </w:pict>
          </mc:Fallback>
        </mc:AlternateContent>
      </w:r>
    </w:p>
    <w:p w14:paraId="0D9A3D4B" w14:textId="77777777" w:rsidR="00C05164" w:rsidRPr="00711719" w:rsidRDefault="00C05164" w:rsidP="00E369CB">
      <w:pPr>
        <w:spacing w:line="240" w:lineRule="auto"/>
        <w:rPr>
          <w:highlight w:val="magenta"/>
          <w:lang w:val="en-US"/>
        </w:rPr>
      </w:pPr>
    </w:p>
    <w:p w14:paraId="712E17B2" w14:textId="77777777" w:rsidR="00C05164" w:rsidRPr="00711719" w:rsidRDefault="00C05164" w:rsidP="00E369CB">
      <w:pPr>
        <w:spacing w:line="240" w:lineRule="auto"/>
        <w:rPr>
          <w:highlight w:val="magenta"/>
          <w:lang w:val="en-US"/>
        </w:rPr>
      </w:pPr>
    </w:p>
    <w:p w14:paraId="10500360" w14:textId="77777777" w:rsidR="00C05164" w:rsidRPr="00711719" w:rsidRDefault="00C05164" w:rsidP="00E369CB">
      <w:pPr>
        <w:spacing w:line="240" w:lineRule="auto"/>
        <w:rPr>
          <w:highlight w:val="magenta"/>
          <w:lang w:val="en-US"/>
        </w:rPr>
      </w:pPr>
    </w:p>
    <w:p w14:paraId="689E2927" w14:textId="3152F65C" w:rsidR="00830792" w:rsidRPr="00711719" w:rsidRDefault="003778D6" w:rsidP="00E369CB">
      <w:pPr>
        <w:spacing w:line="240" w:lineRule="auto"/>
        <w:rPr>
          <w:highlight w:val="magenta"/>
          <w:lang w:val="en-US"/>
        </w:rPr>
      </w:pPr>
      <w:r>
        <w:rPr>
          <w:noProof/>
        </w:rPr>
        <mc:AlternateContent>
          <mc:Choice Requires="wps">
            <w:drawing>
              <wp:anchor distT="45720" distB="45720" distL="114300" distR="114300" simplePos="0" relativeHeight="251659264" behindDoc="0" locked="0" layoutInCell="1" allowOverlap="1" wp14:anchorId="0BFFC73B" wp14:editId="62E975A4">
                <wp:simplePos x="0" y="0"/>
                <wp:positionH relativeFrom="column">
                  <wp:posOffset>1754505</wp:posOffset>
                </wp:positionH>
                <wp:positionV relativeFrom="paragraph">
                  <wp:posOffset>20320</wp:posOffset>
                </wp:positionV>
                <wp:extent cx="1949450" cy="292100"/>
                <wp:effectExtent l="0" t="0" r="0" b="0"/>
                <wp:wrapSquare wrapText="bothSides"/>
                <wp:docPr id="2895223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92100"/>
                        </a:xfrm>
                        <a:prstGeom prst="rect">
                          <a:avLst/>
                        </a:prstGeom>
                        <a:solidFill>
                          <a:srgbClr val="FFFFFF"/>
                        </a:solidFill>
                        <a:ln w="9525">
                          <a:noFill/>
                          <a:miter lim="800000"/>
                          <a:headEnd/>
                          <a:tailEnd/>
                        </a:ln>
                      </wps:spPr>
                      <wps:txbx>
                        <w:txbxContent>
                          <w:p w14:paraId="07A25E0C" w14:textId="77777777" w:rsidR="00EF4A24" w:rsidRPr="0083714C" w:rsidRDefault="00EF4A24" w:rsidP="00EF4A24">
                            <w:pPr>
                              <w:rPr>
                                <w:sz w:val="20"/>
                                <w:szCs w:val="20"/>
                                <w:lang w:val="en-US"/>
                              </w:rPr>
                            </w:pPr>
                            <w:r w:rsidRPr="0083714C">
                              <w:rPr>
                                <w:sz w:val="20"/>
                                <w:szCs w:val="20"/>
                                <w:lang w:val="en-US"/>
                              </w:rPr>
                              <w:t>Dry matter (</w:t>
                            </w:r>
                            <w:r w:rsidR="0083714C" w:rsidRPr="0083714C">
                              <w:rPr>
                                <w:sz w:val="20"/>
                                <w:szCs w:val="20"/>
                                <w:lang w:val="en-US"/>
                              </w:rPr>
                              <w:t xml:space="preserve">g/100 g of </w:t>
                            </w:r>
                            <w:r w:rsidR="0083714C">
                              <w:rPr>
                                <w:sz w:val="20"/>
                                <w:szCs w:val="20"/>
                                <w:lang w:val="en-US"/>
                              </w:rPr>
                              <w:t>gruel</w:t>
                            </w:r>
                            <w:r w:rsidRPr="0083714C">
                              <w:rPr>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FC73B" id="Text Box 1" o:spid="_x0000_s1031" type="#_x0000_t202" style="position:absolute;left:0;text-align:left;margin-left:138.15pt;margin-top:1.6pt;width:153.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" stroked="f">
                <v:textbox>
                  <w:txbxContent>
                    <w:p w14:paraId="07A25E0C" w14:textId="77777777" w:rsidR="00EF4A24" w:rsidRPr="0083714C" w:rsidRDefault="00EF4A24" w:rsidP="00EF4A24">
                      <w:pPr>
                        <w:rPr>
                          <w:sz w:val="20"/>
                          <w:szCs w:val="20"/>
                          <w:lang w:val="en-US"/>
                        </w:rPr>
                      </w:pPr>
                      <w:r w:rsidRPr="0083714C">
                        <w:rPr>
                          <w:sz w:val="20"/>
                          <w:szCs w:val="20"/>
                          <w:lang w:val="en-US"/>
                        </w:rPr>
                        <w:t>Dry matter (</w:t>
                      </w:r>
                      <w:r w:rsidR="0083714C" w:rsidRPr="0083714C">
                        <w:rPr>
                          <w:sz w:val="20"/>
                          <w:szCs w:val="20"/>
                          <w:lang w:val="en-US"/>
                        </w:rPr>
                        <w:t xml:space="preserve">g/100 g of </w:t>
                      </w:r>
                      <w:r w:rsidR="0083714C">
                        <w:rPr>
                          <w:sz w:val="20"/>
                          <w:szCs w:val="20"/>
                          <w:lang w:val="en-US"/>
                        </w:rPr>
                        <w:t>gruel</w:t>
                      </w:r>
                      <w:r w:rsidRPr="0083714C">
                        <w:rPr>
                          <w:sz w:val="20"/>
                          <w:szCs w:val="20"/>
                          <w:lang w:val="en-US"/>
                        </w:rPr>
                        <w:t>)</w:t>
                      </w:r>
                    </w:p>
                  </w:txbxContent>
                </v:textbox>
                <w10:wrap type="square"/>
              </v:shape>
            </w:pict>
          </mc:Fallback>
        </mc:AlternateContent>
      </w:r>
    </w:p>
    <w:p w14:paraId="169DAE9D" w14:textId="77777777" w:rsidR="00830792" w:rsidRPr="00711719" w:rsidRDefault="00830792" w:rsidP="00E369CB">
      <w:pPr>
        <w:spacing w:line="240" w:lineRule="auto"/>
        <w:rPr>
          <w:highlight w:val="magenta"/>
          <w:lang w:val="en-US"/>
        </w:rPr>
      </w:pPr>
    </w:p>
    <w:p w14:paraId="3A4070A9" w14:textId="77777777" w:rsidR="00C05164" w:rsidRPr="00711719" w:rsidRDefault="00C05164" w:rsidP="0079643A">
      <w:pPr>
        <w:pStyle w:val="Caption"/>
        <w:spacing w:after="0" w:line="360" w:lineRule="auto"/>
        <w:rPr>
          <w:noProof/>
          <w:lang w:val="en-US" w:eastAsia="fr-FR"/>
        </w:rPr>
      </w:pPr>
      <w:bookmarkStart w:id="69" w:name="_Toc400692183"/>
      <w:bookmarkEnd w:id="66"/>
      <w:bookmarkEnd w:id="67"/>
      <w:bookmarkEnd w:id="68"/>
      <w:r w:rsidRPr="00711719">
        <w:rPr>
          <w:b/>
          <w:lang w:val="en-US"/>
        </w:rPr>
        <w:t xml:space="preserve">Figure </w:t>
      </w:r>
      <w:r w:rsidR="0079643A" w:rsidRPr="00711719">
        <w:rPr>
          <w:b/>
          <w:lang w:val="en-US"/>
        </w:rPr>
        <w:t>3</w:t>
      </w:r>
      <w:r w:rsidRPr="00711719">
        <w:rPr>
          <w:szCs w:val="24"/>
          <w:lang w:val="en-US"/>
        </w:rPr>
        <w:t xml:space="preserve">: Viscosity curves for sweet potato porridges as a function of dry matter concentration </w:t>
      </w:r>
      <w:bookmarkEnd w:id="69"/>
    </w:p>
    <w:p w14:paraId="552EE301" w14:textId="77777777" w:rsidR="00C05164" w:rsidRPr="00711719" w:rsidRDefault="00C05164" w:rsidP="00E369CB">
      <w:pPr>
        <w:spacing w:line="240" w:lineRule="auto"/>
        <w:rPr>
          <w:lang w:val="en-US" w:eastAsia="fr-FR"/>
        </w:rPr>
      </w:pPr>
    </w:p>
    <w:p w14:paraId="02C76E84" w14:textId="77777777" w:rsidR="00C05164" w:rsidRPr="00711719" w:rsidRDefault="00C05164" w:rsidP="0079643A">
      <w:pPr>
        <w:spacing w:after="0" w:line="360" w:lineRule="auto"/>
        <w:ind w:firstLine="851"/>
        <w:rPr>
          <w:szCs w:val="24"/>
          <w:lang w:val="en-US"/>
        </w:rPr>
      </w:pPr>
      <w:r w:rsidRPr="00711719">
        <w:rPr>
          <w:szCs w:val="24"/>
          <w:lang w:val="en-US"/>
        </w:rPr>
        <w:t xml:space="preserve">Determination of viscosity as a function of slurry concentration shows different profiles depending on the origin of the slurry. According to Figure </w:t>
      </w:r>
      <w:r w:rsidR="007D4CF6" w:rsidRPr="00711719">
        <w:rPr>
          <w:szCs w:val="24"/>
          <w:lang w:val="en-US"/>
        </w:rPr>
        <w:t>3</w:t>
      </w:r>
      <w:r w:rsidRPr="00711719">
        <w:rPr>
          <w:szCs w:val="24"/>
          <w:lang w:val="en-US"/>
        </w:rPr>
        <w:t xml:space="preserve">, the ranking of slurry viscosities from the lowest to the highest dry matter concentration is as follows: </w:t>
      </w:r>
      <w:proofErr w:type="spellStart"/>
      <w:r w:rsidRPr="00711719">
        <w:rPr>
          <w:szCs w:val="24"/>
          <w:lang w:val="en-US"/>
        </w:rPr>
        <w:t>Bafia</w:t>
      </w:r>
      <w:proofErr w:type="spellEnd"/>
      <w:r w:rsidRPr="00711719">
        <w:rPr>
          <w:szCs w:val="24"/>
          <w:lang w:val="en-US"/>
        </w:rPr>
        <w:t xml:space="preserve"> &lt; </w:t>
      </w:r>
      <w:proofErr w:type="spellStart"/>
      <w:r w:rsidRPr="00711719">
        <w:rPr>
          <w:szCs w:val="24"/>
          <w:lang w:val="en-US"/>
        </w:rPr>
        <w:t>Dschang</w:t>
      </w:r>
      <w:proofErr w:type="spellEnd"/>
      <w:r w:rsidRPr="00711719">
        <w:rPr>
          <w:szCs w:val="24"/>
          <w:lang w:val="en-US"/>
        </w:rPr>
        <w:t xml:space="preserve"> &lt; Dang. This ranking would mean that the porridge made from the Dang sweet potato allows the incorporation of a large quantity of flour and produces porridges that are fluid up to a high proportion of flour in the same quantity of water. This is the flour that best meets expectations, as it produces a porridge with the characteristics recommended by WHO and UNICEF (viscosity: 3-4 </w:t>
      </w:r>
      <w:proofErr w:type="spellStart"/>
      <w:proofErr w:type="gramStart"/>
      <w:r w:rsidRPr="00711719">
        <w:rPr>
          <w:szCs w:val="24"/>
          <w:lang w:val="en-US"/>
        </w:rPr>
        <w:t>Pa.s</w:t>
      </w:r>
      <w:proofErr w:type="spellEnd"/>
      <w:proofErr w:type="gramEnd"/>
      <w:r w:rsidRPr="00711719">
        <w:rPr>
          <w:szCs w:val="24"/>
          <w:lang w:val="en-US"/>
        </w:rPr>
        <w:t>, SST: 25 - 30%) (</w:t>
      </w:r>
      <w:proofErr w:type="spellStart"/>
      <w:r w:rsidR="0045041E" w:rsidRPr="00711719">
        <w:rPr>
          <w:szCs w:val="24"/>
          <w:lang w:val="en-US"/>
        </w:rPr>
        <w:t>Trèche</w:t>
      </w:r>
      <w:proofErr w:type="spellEnd"/>
      <w:r w:rsidR="0045041E" w:rsidRPr="00711719">
        <w:rPr>
          <w:szCs w:val="24"/>
          <w:lang w:val="en-US"/>
        </w:rPr>
        <w:t xml:space="preserve"> and </w:t>
      </w:r>
      <w:proofErr w:type="spellStart"/>
      <w:r w:rsidR="0045041E" w:rsidRPr="00711719">
        <w:rPr>
          <w:szCs w:val="24"/>
          <w:lang w:val="en-US"/>
        </w:rPr>
        <w:t>Mbome</w:t>
      </w:r>
      <w:proofErr w:type="spellEnd"/>
      <w:r w:rsidR="0045041E" w:rsidRPr="00711719">
        <w:rPr>
          <w:szCs w:val="24"/>
          <w:lang w:val="en-US"/>
        </w:rPr>
        <w:t>, 1999</w:t>
      </w:r>
      <w:r w:rsidRPr="00711719">
        <w:rPr>
          <w:szCs w:val="24"/>
          <w:lang w:val="en-US"/>
        </w:rPr>
        <w:t>)</w:t>
      </w:r>
      <w:r w:rsidR="0045041E" w:rsidRPr="00711719">
        <w:rPr>
          <w:szCs w:val="24"/>
          <w:lang w:val="en-US"/>
        </w:rPr>
        <w:t xml:space="preserve">. </w:t>
      </w:r>
      <w:r w:rsidRPr="00711719">
        <w:rPr>
          <w:szCs w:val="24"/>
          <w:lang w:val="en-US"/>
        </w:rPr>
        <w:t>This porridge also has a high dry matter content compared with those made from a fermented maize paste called "</w:t>
      </w:r>
      <w:proofErr w:type="spellStart"/>
      <w:r w:rsidRPr="00711719">
        <w:rPr>
          <w:szCs w:val="24"/>
          <w:lang w:val="en-US"/>
        </w:rPr>
        <w:t>poto-poto</w:t>
      </w:r>
      <w:proofErr w:type="spellEnd"/>
      <w:r w:rsidRPr="00711719">
        <w:rPr>
          <w:szCs w:val="24"/>
          <w:lang w:val="en-US"/>
        </w:rPr>
        <w:t>" or from cassava flour in Congo (</w:t>
      </w:r>
      <w:proofErr w:type="spellStart"/>
      <w:r w:rsidRPr="00711719">
        <w:rPr>
          <w:szCs w:val="24"/>
          <w:lang w:val="en-US"/>
        </w:rPr>
        <w:t>Trèche</w:t>
      </w:r>
      <w:proofErr w:type="spellEnd"/>
      <w:r w:rsidRPr="00711719">
        <w:rPr>
          <w:szCs w:val="24"/>
          <w:lang w:val="en-US"/>
        </w:rPr>
        <w:t xml:space="preserve">, </w:t>
      </w:r>
      <w:r w:rsidR="0045041E" w:rsidRPr="00711719">
        <w:rPr>
          <w:szCs w:val="24"/>
          <w:lang w:val="en-US"/>
        </w:rPr>
        <w:t>2004</w:t>
      </w:r>
      <w:r w:rsidRPr="00711719">
        <w:rPr>
          <w:szCs w:val="24"/>
          <w:lang w:val="en-US"/>
        </w:rPr>
        <w:t>), with average porridge concentrations of 14 and 16 g of dry matter per 100 g of porridge respectively. This means that, assuming that 1 g of porridge provides 4 kcal, the porridge made from Dang's sweet potato would provide at least 120 kcal per 100 g of porridge with a dry matter content of 30%. These results were used to guide further work, which will now focus solely on the Dang potato. The thickening of the starch during cooking is essentially due to the nature of the starch present. The liquefaction observed during cooking of the Dang porridge is thought to be due to the enzymatic activity (</w:t>
      </w:r>
      <w:r w:rsidR="002B576C" w:rsidRPr="00711719">
        <w:rPr>
          <w:szCs w:val="24"/>
          <w:lang w:val="en-US"/>
        </w:rPr>
        <w:t xml:space="preserve">Luque-Vilca </w:t>
      </w:r>
      <w:r w:rsidR="002B576C" w:rsidRPr="00711719">
        <w:rPr>
          <w:i/>
          <w:iCs/>
          <w:szCs w:val="24"/>
          <w:lang w:val="en-US"/>
        </w:rPr>
        <w:t>et al</w:t>
      </w:r>
      <w:r w:rsidR="002B576C" w:rsidRPr="00711719">
        <w:rPr>
          <w:szCs w:val="24"/>
          <w:lang w:val="en-US"/>
        </w:rPr>
        <w:t>., 2023</w:t>
      </w:r>
      <w:r w:rsidRPr="00711719">
        <w:rPr>
          <w:szCs w:val="24"/>
          <w:lang w:val="en-US"/>
        </w:rPr>
        <w:t>) carried out by the amylases contained in sweet potato tubers (</w:t>
      </w:r>
      <w:r w:rsidR="002B576C" w:rsidRPr="00711719">
        <w:rPr>
          <w:szCs w:val="24"/>
          <w:lang w:val="en-US"/>
        </w:rPr>
        <w:t xml:space="preserve">Li </w:t>
      </w:r>
      <w:r w:rsidR="002B576C" w:rsidRPr="00711719">
        <w:rPr>
          <w:i/>
          <w:iCs/>
          <w:szCs w:val="24"/>
          <w:lang w:val="en-US"/>
        </w:rPr>
        <w:t>et al</w:t>
      </w:r>
      <w:r w:rsidR="002B576C" w:rsidRPr="00711719">
        <w:rPr>
          <w:szCs w:val="24"/>
          <w:lang w:val="en-US"/>
        </w:rPr>
        <w:t>., 2022</w:t>
      </w:r>
      <w:r w:rsidRPr="00711719">
        <w:rPr>
          <w:szCs w:val="24"/>
          <w:lang w:val="en-US"/>
        </w:rPr>
        <w:t xml:space="preserve">). This amylase activity would decrease with increasing dry matter concentration due to the presence of a relatively high number of starch chains to be lysed in the reaction medium. </w:t>
      </w:r>
    </w:p>
    <w:p w14:paraId="37E76691" w14:textId="77777777" w:rsidR="00C05164" w:rsidRPr="00711719" w:rsidRDefault="00C05164" w:rsidP="00E369CB">
      <w:pPr>
        <w:spacing w:line="240" w:lineRule="auto"/>
        <w:rPr>
          <w:szCs w:val="24"/>
          <w:lang w:val="en-US"/>
        </w:rPr>
      </w:pPr>
    </w:p>
    <w:p w14:paraId="43568D63" w14:textId="77777777" w:rsidR="00C05164" w:rsidRPr="00711719" w:rsidRDefault="00C05164" w:rsidP="002B576C">
      <w:pPr>
        <w:pStyle w:val="Heading4"/>
        <w:spacing w:before="0" w:line="360" w:lineRule="auto"/>
        <w:rPr>
          <w:lang w:val="en-US"/>
        </w:rPr>
      </w:pPr>
      <w:bookmarkStart w:id="70" w:name="_Toc408224483"/>
      <w:r w:rsidRPr="00711719">
        <w:rPr>
          <w:lang w:val="en-US"/>
        </w:rPr>
        <w:t>III.3 Acceptability test for fermented and non-fermented slurries</w:t>
      </w:r>
      <w:bookmarkEnd w:id="70"/>
    </w:p>
    <w:p w14:paraId="6A7AEF18" w14:textId="77777777" w:rsidR="00C05164" w:rsidRPr="00711719" w:rsidRDefault="00C05164" w:rsidP="002B576C">
      <w:pPr>
        <w:spacing w:line="360" w:lineRule="auto"/>
        <w:ind w:firstLine="708"/>
        <w:rPr>
          <w:szCs w:val="24"/>
          <w:lang w:val="en-US"/>
        </w:rPr>
      </w:pPr>
      <w:r w:rsidRPr="00711719">
        <w:rPr>
          <w:szCs w:val="24"/>
          <w:lang w:val="en-US"/>
        </w:rPr>
        <w:t xml:space="preserve">Figure </w:t>
      </w:r>
      <w:r w:rsidR="002B576C" w:rsidRPr="00711719">
        <w:rPr>
          <w:szCs w:val="24"/>
          <w:lang w:val="en-US"/>
        </w:rPr>
        <w:t xml:space="preserve">4 </w:t>
      </w:r>
      <w:r w:rsidRPr="00711719">
        <w:rPr>
          <w:szCs w:val="24"/>
          <w:lang w:val="en-US"/>
        </w:rPr>
        <w:t>shows the panelists' assessment of the acceptability of the slurries from the 3 sweet potato varieties.</w:t>
      </w:r>
    </w:p>
    <w:p w14:paraId="09336DA6" w14:textId="77777777" w:rsidR="00C05164" w:rsidRPr="00711719" w:rsidRDefault="00C05164" w:rsidP="00E369CB">
      <w:pPr>
        <w:spacing w:line="240" w:lineRule="auto"/>
        <w:rPr>
          <w:lang w:val="en-US"/>
        </w:rPr>
      </w:pPr>
    </w:p>
    <w:p w14:paraId="15022B6F" w14:textId="63861444" w:rsidR="00C05164" w:rsidRPr="00830792" w:rsidRDefault="003778D6" w:rsidP="0083714C">
      <w:pPr>
        <w:spacing w:line="240" w:lineRule="auto"/>
        <w:jc w:val="center"/>
      </w:pPr>
      <w:r w:rsidRPr="00C73D68">
        <w:rPr>
          <w:noProof/>
          <w:lang w:eastAsia="fr-FR"/>
        </w:rPr>
        <w:drawing>
          <wp:inline distT="0" distB="0" distL="0" distR="0" wp14:anchorId="521CCBF5" wp14:editId="01743E48">
            <wp:extent cx="5715000" cy="2724150"/>
            <wp:effectExtent l="0" t="0" r="0" b="0"/>
            <wp:docPr id="4" name="Graphique 47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4908A9" w14:textId="77777777" w:rsidR="00C05164" w:rsidRPr="00711719" w:rsidRDefault="00C05164" w:rsidP="00E369CB">
      <w:pPr>
        <w:pStyle w:val="Caption"/>
        <w:spacing w:line="240" w:lineRule="auto"/>
        <w:rPr>
          <w:szCs w:val="24"/>
          <w:lang w:val="en-US"/>
        </w:rPr>
      </w:pPr>
      <w:r w:rsidRPr="00711719">
        <w:rPr>
          <w:b/>
          <w:lang w:val="en-US"/>
        </w:rPr>
        <w:t xml:space="preserve">Figure </w:t>
      </w:r>
      <w:r w:rsidR="002B576C" w:rsidRPr="00711719">
        <w:rPr>
          <w:b/>
          <w:lang w:val="en-US"/>
        </w:rPr>
        <w:t>4</w:t>
      </w:r>
      <w:r w:rsidRPr="00711719">
        <w:rPr>
          <w:b/>
          <w:szCs w:val="24"/>
          <w:lang w:val="en-US"/>
        </w:rPr>
        <w:t xml:space="preserve">: </w:t>
      </w:r>
      <w:r w:rsidRPr="00711719">
        <w:rPr>
          <w:szCs w:val="24"/>
          <w:lang w:val="en-US"/>
        </w:rPr>
        <w:t>Slurry acceptability test for the 3 sweet potato provenances</w:t>
      </w:r>
    </w:p>
    <w:p w14:paraId="7FDDEBDF" w14:textId="77777777" w:rsidR="00C05164" w:rsidRPr="00711719" w:rsidRDefault="00C05164" w:rsidP="00E369CB">
      <w:pPr>
        <w:spacing w:line="240" w:lineRule="auto"/>
        <w:rPr>
          <w:lang w:val="en-US"/>
        </w:rPr>
      </w:pPr>
    </w:p>
    <w:p w14:paraId="7FAEB7DA" w14:textId="77777777" w:rsidR="00C05164" w:rsidRPr="00711719" w:rsidRDefault="00C05164" w:rsidP="002B576C">
      <w:pPr>
        <w:spacing w:line="360" w:lineRule="auto"/>
        <w:ind w:firstLine="708"/>
        <w:rPr>
          <w:szCs w:val="24"/>
          <w:lang w:val="en-US"/>
        </w:rPr>
      </w:pPr>
      <w:r w:rsidRPr="00711719">
        <w:rPr>
          <w:szCs w:val="24"/>
          <w:lang w:val="en-US"/>
        </w:rPr>
        <w:t xml:space="preserve">The tasters' assessment of the organoleptic parameters: </w:t>
      </w:r>
      <w:proofErr w:type="spellStart"/>
      <w:r w:rsidRPr="00711719">
        <w:rPr>
          <w:szCs w:val="24"/>
          <w:lang w:val="en-US"/>
        </w:rPr>
        <w:t>colour</w:t>
      </w:r>
      <w:proofErr w:type="spellEnd"/>
      <w:r w:rsidRPr="00711719">
        <w:rPr>
          <w:szCs w:val="24"/>
          <w:lang w:val="en-US"/>
        </w:rPr>
        <w:t xml:space="preserve">, smell, texture, taste and consistency on the basis of the 5-level evaluation scale (don't like at all, don't like, moderately like, like, extremely like). It emerges that the 3 porridges are little appreciated by the panelists and have characteristics that do not exceed a score of 3 (likes) in terms of their smell, </w:t>
      </w:r>
      <w:proofErr w:type="spellStart"/>
      <w:r w:rsidRPr="00711719">
        <w:rPr>
          <w:szCs w:val="24"/>
          <w:lang w:val="en-US"/>
        </w:rPr>
        <w:t>colour</w:t>
      </w:r>
      <w:proofErr w:type="spellEnd"/>
      <w:r w:rsidRPr="00711719">
        <w:rPr>
          <w:szCs w:val="24"/>
          <w:lang w:val="en-US"/>
        </w:rPr>
        <w:t xml:space="preserve"> and taste. On the other hand, the sweet potato porridge from </w:t>
      </w:r>
      <w:proofErr w:type="spellStart"/>
      <w:r w:rsidRPr="00711719">
        <w:rPr>
          <w:szCs w:val="24"/>
          <w:lang w:val="en-US"/>
        </w:rPr>
        <w:t>Dschang</w:t>
      </w:r>
      <w:proofErr w:type="spellEnd"/>
      <w:r w:rsidRPr="00711719">
        <w:rPr>
          <w:szCs w:val="24"/>
          <w:lang w:val="en-US"/>
        </w:rPr>
        <w:t xml:space="preserve"> had a better texture than the other two (Dang and Bafia). It should also be noted that the extremely liquid consistency and dark </w:t>
      </w:r>
      <w:proofErr w:type="spellStart"/>
      <w:r w:rsidRPr="00711719">
        <w:rPr>
          <w:szCs w:val="24"/>
          <w:lang w:val="en-US"/>
        </w:rPr>
        <w:t>colour</w:t>
      </w:r>
      <w:proofErr w:type="spellEnd"/>
      <w:r w:rsidRPr="00711719">
        <w:rPr>
          <w:szCs w:val="24"/>
          <w:lang w:val="en-US"/>
        </w:rPr>
        <w:t xml:space="preserve"> of the sweet potato porridge from Dang was an </w:t>
      </w:r>
      <w:proofErr w:type="spellStart"/>
      <w:r w:rsidRPr="00711719">
        <w:rPr>
          <w:szCs w:val="24"/>
          <w:lang w:val="en-US"/>
        </w:rPr>
        <w:t>unfavourable</w:t>
      </w:r>
      <w:proofErr w:type="spellEnd"/>
      <w:r w:rsidRPr="00711719">
        <w:rPr>
          <w:szCs w:val="24"/>
          <w:lang w:val="en-US"/>
        </w:rPr>
        <w:t xml:space="preserve"> factor for its choice</w:t>
      </w:r>
    </w:p>
    <w:p w14:paraId="6CD0317C" w14:textId="77777777" w:rsidR="00711809" w:rsidRPr="00711719" w:rsidRDefault="00711809" w:rsidP="002B576C">
      <w:pPr>
        <w:pStyle w:val="CommentText"/>
        <w:spacing w:line="360" w:lineRule="auto"/>
        <w:rPr>
          <w:b/>
          <w:sz w:val="24"/>
          <w:szCs w:val="24"/>
          <w:lang w:val="en-US"/>
        </w:rPr>
      </w:pPr>
    </w:p>
    <w:p w14:paraId="0A0755AA" w14:textId="77777777" w:rsidR="00711809" w:rsidRPr="00711719" w:rsidRDefault="00711809" w:rsidP="002B576C">
      <w:pPr>
        <w:pStyle w:val="Heading3"/>
        <w:spacing w:before="0" w:line="360" w:lineRule="auto"/>
        <w:rPr>
          <w:lang w:val="en-US"/>
        </w:rPr>
      </w:pPr>
      <w:bookmarkStart w:id="71" w:name="_Toc398309201"/>
      <w:bookmarkStart w:id="72" w:name="_Toc398328794"/>
      <w:bookmarkStart w:id="73" w:name="_Toc408224499"/>
      <w:r w:rsidRPr="00711719">
        <w:rPr>
          <w:lang w:val="en-US"/>
        </w:rPr>
        <w:t xml:space="preserve">IV. Conclusion </w:t>
      </w:r>
      <w:bookmarkEnd w:id="71"/>
      <w:bookmarkEnd w:id="72"/>
      <w:bookmarkEnd w:id="73"/>
    </w:p>
    <w:p w14:paraId="566E18B9" w14:textId="77777777" w:rsidR="00711809" w:rsidRPr="00711719" w:rsidRDefault="00711809" w:rsidP="0083714C">
      <w:pPr>
        <w:spacing w:after="0" w:line="360" w:lineRule="auto"/>
        <w:ind w:firstLine="708"/>
        <w:rPr>
          <w:szCs w:val="24"/>
          <w:lang w:val="en-US"/>
        </w:rPr>
      </w:pPr>
      <w:r w:rsidRPr="00711719">
        <w:rPr>
          <w:szCs w:val="24"/>
          <w:lang w:val="en-US"/>
        </w:rPr>
        <w:t xml:space="preserve">Highlighting the presence of amylases in sweet potato tubers showed that </w:t>
      </w:r>
      <w:r w:rsidR="00C673F5" w:rsidRPr="00711719">
        <w:rPr>
          <w:szCs w:val="24"/>
          <w:lang w:val="en-US"/>
        </w:rPr>
        <w:t xml:space="preserve">the three provenances </w:t>
      </w:r>
      <w:proofErr w:type="spellStart"/>
      <w:r w:rsidR="00C673F5" w:rsidRPr="00711719">
        <w:rPr>
          <w:szCs w:val="24"/>
          <w:lang w:val="en-US"/>
        </w:rPr>
        <w:t>analysed</w:t>
      </w:r>
      <w:proofErr w:type="spellEnd"/>
      <w:r w:rsidR="00C673F5" w:rsidRPr="00711719">
        <w:rPr>
          <w:szCs w:val="24"/>
          <w:lang w:val="en-US"/>
        </w:rPr>
        <w:t xml:space="preserve"> </w:t>
      </w:r>
      <w:r w:rsidRPr="00711719">
        <w:rPr>
          <w:szCs w:val="24"/>
          <w:lang w:val="en-US"/>
        </w:rPr>
        <w:t xml:space="preserve">are mainly provided with </w:t>
      </w:r>
      <w:r w:rsidRPr="00E369CB">
        <w:rPr>
          <w:szCs w:val="24"/>
        </w:rPr>
        <w:t>β</w:t>
      </w:r>
      <w:r w:rsidRPr="00711719">
        <w:rPr>
          <w:szCs w:val="24"/>
          <w:lang w:val="en-US"/>
        </w:rPr>
        <w:t xml:space="preserve"> - amylases. These amylases have an optimum temperature and pH for activity at 60°C and 6.5 respectively. The sweet potato harvested in Dang showed a higher amylase capacity than the other two </w:t>
      </w:r>
      <w:r w:rsidR="002A4B1D" w:rsidRPr="00711719">
        <w:rPr>
          <w:szCs w:val="24"/>
          <w:lang w:val="en-US"/>
        </w:rPr>
        <w:t>provenances</w:t>
      </w:r>
      <w:r w:rsidRPr="00711719">
        <w:rPr>
          <w:szCs w:val="24"/>
          <w:lang w:val="en-US"/>
        </w:rPr>
        <w:t xml:space="preserve">, resulting in a more </w:t>
      </w:r>
      <w:r w:rsidRPr="00711719">
        <w:rPr>
          <w:szCs w:val="24"/>
          <w:lang w:val="en-US"/>
        </w:rPr>
        <w:lastRenderedPageBreak/>
        <w:t xml:space="preserve">pronounced liquefaction of its porridge. Nevertheless, the use of native sweet potato flour comes up against certain nutritional constraints in the porridge. </w:t>
      </w:r>
      <w:r w:rsidR="001E5DF0" w:rsidRPr="00711719">
        <w:rPr>
          <w:szCs w:val="24"/>
          <w:lang w:val="en-US"/>
        </w:rPr>
        <w:t xml:space="preserve">Thanks to their starch content and the action of amylase, sweet potatoes are a beneficial source of energy. They are not only delicious but also nutritious, making them ideal for a balanced </w:t>
      </w:r>
      <w:proofErr w:type="gramStart"/>
      <w:r w:rsidR="001E5DF0" w:rsidRPr="00711719">
        <w:rPr>
          <w:szCs w:val="24"/>
          <w:lang w:val="en-US"/>
        </w:rPr>
        <w:t>diet .</w:t>
      </w:r>
      <w:proofErr w:type="gramEnd"/>
      <w:r w:rsidR="001E5DF0" w:rsidRPr="00711719">
        <w:rPr>
          <w:szCs w:val="24"/>
          <w:lang w:val="en-US"/>
        </w:rPr>
        <w:t xml:space="preserve"> The amylases extracted from sweet potatoes can be used in a variety of industrial processes, including the production of maltose-rich syrups for use in food and fermentation</w:t>
      </w:r>
      <w:r w:rsidR="0083714C" w:rsidRPr="00711719">
        <w:rPr>
          <w:szCs w:val="24"/>
          <w:lang w:val="en-US"/>
        </w:rPr>
        <w:t>.</w:t>
      </w:r>
    </w:p>
    <w:p w14:paraId="58B7535D" w14:textId="77777777" w:rsidR="0083714C" w:rsidRPr="00711719" w:rsidRDefault="0083714C" w:rsidP="0083714C">
      <w:pPr>
        <w:spacing w:after="0" w:line="276" w:lineRule="auto"/>
        <w:rPr>
          <w:b/>
          <w:bCs/>
          <w:szCs w:val="24"/>
          <w:lang w:val="en-US"/>
        </w:rPr>
      </w:pPr>
    </w:p>
    <w:p w14:paraId="0C05EEAE" w14:textId="77777777" w:rsidR="00711809" w:rsidRPr="00711719" w:rsidRDefault="001E5DF0" w:rsidP="0083714C">
      <w:pPr>
        <w:spacing w:after="0" w:line="276" w:lineRule="auto"/>
        <w:rPr>
          <w:b/>
          <w:bCs/>
          <w:szCs w:val="24"/>
          <w:lang w:val="en-US"/>
        </w:rPr>
      </w:pPr>
      <w:r w:rsidRPr="00711719">
        <w:rPr>
          <w:b/>
          <w:bCs/>
          <w:szCs w:val="24"/>
          <w:lang w:val="en-US"/>
        </w:rPr>
        <w:t>References</w:t>
      </w:r>
    </w:p>
    <w:p w14:paraId="5AA23F28" w14:textId="77777777" w:rsidR="0083714C" w:rsidRPr="00866655" w:rsidRDefault="0083714C" w:rsidP="0083714C">
      <w:pPr>
        <w:spacing w:after="0" w:line="360" w:lineRule="auto"/>
        <w:ind w:firstLine="1"/>
        <w:rPr>
          <w:szCs w:val="24"/>
          <w:lang w:val="en-US"/>
        </w:rPr>
      </w:pPr>
      <w:bookmarkStart w:id="74" w:name="_Hlk188689649"/>
      <w:r w:rsidRPr="00711719">
        <w:rPr>
          <w:b/>
          <w:szCs w:val="24"/>
          <w:lang w:val="en-US"/>
        </w:rPr>
        <w:t xml:space="preserve">Ajayi A. O. &amp; </w:t>
      </w:r>
      <w:proofErr w:type="spellStart"/>
      <w:r w:rsidRPr="00711719">
        <w:rPr>
          <w:b/>
          <w:szCs w:val="24"/>
          <w:lang w:val="en-US"/>
        </w:rPr>
        <w:t>Fagade</w:t>
      </w:r>
      <w:proofErr w:type="spellEnd"/>
      <w:r w:rsidRPr="00711719">
        <w:rPr>
          <w:b/>
          <w:szCs w:val="24"/>
          <w:lang w:val="en-US"/>
        </w:rPr>
        <w:t xml:space="preserve"> O. E. (2003). </w:t>
      </w:r>
      <w:r w:rsidRPr="00866655">
        <w:rPr>
          <w:szCs w:val="24"/>
          <w:lang w:val="en-US"/>
        </w:rPr>
        <w:t xml:space="preserve">Utilization of corn starch as substrate for β-amylase by Bacillus Spp. </w:t>
      </w:r>
      <w:r w:rsidRPr="00866655">
        <w:rPr>
          <w:i/>
          <w:szCs w:val="24"/>
          <w:lang w:val="en-US"/>
        </w:rPr>
        <w:t>African Journal of Biotechnology</w:t>
      </w:r>
      <w:r w:rsidRPr="00866655">
        <w:rPr>
          <w:szCs w:val="24"/>
          <w:lang w:val="en-US"/>
        </w:rPr>
        <w:t xml:space="preserve">. </w:t>
      </w:r>
      <w:r w:rsidRPr="00866655">
        <w:rPr>
          <w:rStyle w:val="Strong"/>
          <w:szCs w:val="24"/>
          <w:lang w:val="en-US"/>
        </w:rPr>
        <w:t>6</w:t>
      </w:r>
      <w:r w:rsidRPr="00866655">
        <w:rPr>
          <w:szCs w:val="24"/>
          <w:lang w:val="en-US"/>
        </w:rPr>
        <w:t>: 37-42.</w:t>
      </w:r>
    </w:p>
    <w:p w14:paraId="1D5DD958" w14:textId="77777777" w:rsidR="0083714C" w:rsidRPr="00866655" w:rsidRDefault="0083714C" w:rsidP="0083714C">
      <w:pPr>
        <w:spacing w:after="0" w:line="360" w:lineRule="auto"/>
        <w:rPr>
          <w:lang w:val="en-US"/>
        </w:rPr>
      </w:pPr>
      <w:r w:rsidRPr="0074407E">
        <w:rPr>
          <w:b/>
          <w:bCs/>
          <w:lang w:val="en-US"/>
        </w:rPr>
        <w:t>Cui Q</w:t>
      </w:r>
      <w:r w:rsidRPr="0083714C">
        <w:rPr>
          <w:b/>
          <w:bCs/>
          <w:lang w:val="en-US"/>
        </w:rPr>
        <w:t>.</w:t>
      </w:r>
      <w:r w:rsidRPr="0074407E">
        <w:rPr>
          <w:b/>
          <w:bCs/>
          <w:lang w:val="en-US"/>
        </w:rPr>
        <w:t>, Mahfouzi M</w:t>
      </w:r>
      <w:r w:rsidRPr="0083714C">
        <w:rPr>
          <w:b/>
          <w:bCs/>
          <w:lang w:val="en-US"/>
        </w:rPr>
        <w:t>.</w:t>
      </w:r>
      <w:r w:rsidRPr="0074407E">
        <w:rPr>
          <w:b/>
          <w:bCs/>
          <w:lang w:val="en-US"/>
        </w:rPr>
        <w:t>, Zhang H</w:t>
      </w:r>
      <w:r w:rsidRPr="0083714C">
        <w:rPr>
          <w:b/>
          <w:bCs/>
          <w:lang w:val="en-US"/>
        </w:rPr>
        <w:t>.</w:t>
      </w:r>
      <w:r w:rsidRPr="0074407E">
        <w:rPr>
          <w:b/>
          <w:bCs/>
          <w:lang w:val="en-US"/>
        </w:rPr>
        <w:t>, Gao R</w:t>
      </w:r>
      <w:r w:rsidRPr="0083714C">
        <w:rPr>
          <w:b/>
          <w:bCs/>
          <w:lang w:val="en-US"/>
        </w:rPr>
        <w:t xml:space="preserve">. </w:t>
      </w:r>
      <w:r w:rsidRPr="00866655">
        <w:rPr>
          <w:b/>
          <w:bCs/>
          <w:lang w:val="en-US"/>
        </w:rPr>
        <w:t xml:space="preserve">&amp; </w:t>
      </w:r>
      <w:r w:rsidRPr="0074407E">
        <w:rPr>
          <w:b/>
          <w:bCs/>
          <w:lang w:val="en-US"/>
        </w:rPr>
        <w:t>Guo Z</w:t>
      </w:r>
      <w:r w:rsidRPr="00866655">
        <w:rPr>
          <w:b/>
          <w:bCs/>
          <w:lang w:val="en-US"/>
        </w:rPr>
        <w:t>. (2024</w:t>
      </w:r>
      <w:r w:rsidRPr="00866655">
        <w:rPr>
          <w:lang w:val="en-US"/>
        </w:rPr>
        <w:t xml:space="preserve">), </w:t>
      </w:r>
      <w:r w:rsidRPr="0074407E">
        <w:rPr>
          <w:lang w:val="en-US"/>
        </w:rPr>
        <w:t xml:space="preserve">Characteristics of sweet potato starch particles modified by various methods for use in food-grade </w:t>
      </w:r>
      <w:proofErr w:type="spellStart"/>
      <w:r w:rsidRPr="0074407E">
        <w:rPr>
          <w:lang w:val="en-US"/>
        </w:rPr>
        <w:t>pickering</w:t>
      </w:r>
      <w:proofErr w:type="spellEnd"/>
      <w:r w:rsidRPr="0074407E">
        <w:rPr>
          <w:lang w:val="en-US"/>
        </w:rPr>
        <w:t xml:space="preserve"> emulsion</w:t>
      </w:r>
      <w:r w:rsidRPr="00866655">
        <w:rPr>
          <w:lang w:val="en-US"/>
        </w:rPr>
        <w:t xml:space="preserve">, </w:t>
      </w:r>
      <w:r w:rsidRPr="00A353D4">
        <w:rPr>
          <w:i/>
          <w:iCs/>
          <w:lang w:val="en-US"/>
        </w:rPr>
        <w:t>Polymers</w:t>
      </w:r>
      <w:r w:rsidRPr="00866655">
        <w:rPr>
          <w:lang w:val="en-US"/>
        </w:rPr>
        <w:t xml:space="preserve">, </w:t>
      </w:r>
      <w:hyperlink r:id="rId15" w:tooltip="Go to table of contents for this volume/issue" w:history="1">
        <w:r w:rsidRPr="0074407E">
          <w:rPr>
            <w:rStyle w:val="Hyperlink"/>
            <w:color w:val="auto"/>
            <w:u w:val="none"/>
            <w:lang w:val="en-US"/>
          </w:rPr>
          <w:t xml:space="preserve">210 </w:t>
        </w:r>
      </w:hyperlink>
      <w:r w:rsidRPr="00866655">
        <w:rPr>
          <w:lang w:val="en-US"/>
        </w:rPr>
        <w:t>(</w:t>
      </w:r>
      <w:r w:rsidRPr="0074407E">
        <w:rPr>
          <w:lang w:val="en-US"/>
        </w:rPr>
        <w:t>15</w:t>
      </w:r>
      <w:r w:rsidRPr="00866655">
        <w:rPr>
          <w:lang w:val="en-US"/>
        </w:rPr>
        <w:t>)</w:t>
      </w:r>
    </w:p>
    <w:p w14:paraId="3467C974" w14:textId="77777777" w:rsidR="0083714C" w:rsidRPr="00493C5E" w:rsidRDefault="0083714C" w:rsidP="0083714C">
      <w:pPr>
        <w:spacing w:after="0" w:line="360" w:lineRule="auto"/>
        <w:rPr>
          <w:lang w:val="en-US"/>
        </w:rPr>
      </w:pPr>
      <w:r w:rsidRPr="00493C5E">
        <w:rPr>
          <w:b/>
          <w:bCs/>
          <w:lang w:val="en-US"/>
        </w:rPr>
        <w:t>He, X., &amp; Zhang, X. (2019).</w:t>
      </w:r>
      <w:r w:rsidRPr="00493C5E">
        <w:rPr>
          <w:lang w:val="en-US"/>
        </w:rPr>
        <w:t xml:space="preserve"> Impact of post-harvest storage on starch content and amylase activity in sweet potato roots. </w:t>
      </w:r>
      <w:r w:rsidRPr="00493C5E">
        <w:rPr>
          <w:i/>
          <w:iCs/>
          <w:lang w:val="en-US"/>
        </w:rPr>
        <w:t>Journal of Agricultural and Food Chemistry</w:t>
      </w:r>
      <w:r w:rsidRPr="00493C5E">
        <w:rPr>
          <w:lang w:val="en-US"/>
        </w:rPr>
        <w:t>, 67(3), 902-908.</w:t>
      </w:r>
    </w:p>
    <w:p w14:paraId="0CA841BB" w14:textId="77777777" w:rsidR="0083714C" w:rsidRPr="0083714C" w:rsidRDefault="0083714C" w:rsidP="0083714C">
      <w:pPr>
        <w:spacing w:after="0" w:line="360" w:lineRule="auto"/>
        <w:rPr>
          <w:lang w:val="en-US"/>
        </w:rPr>
      </w:pPr>
      <w:r w:rsidRPr="00493C5E">
        <w:rPr>
          <w:lang w:val="en-US"/>
        </w:rPr>
        <w:t>2039.</w:t>
      </w:r>
    </w:p>
    <w:p w14:paraId="2DEE6D90" w14:textId="77777777" w:rsidR="0083714C" w:rsidRPr="009E7D68" w:rsidRDefault="00A00B32" w:rsidP="0083714C">
      <w:pPr>
        <w:spacing w:after="0" w:line="360" w:lineRule="auto"/>
        <w:rPr>
          <w:lang w:val="en-US"/>
        </w:rPr>
      </w:pPr>
      <w:hyperlink r:id="rId16" w:history="1">
        <w:r w:rsidR="0083714C" w:rsidRPr="009E7D68">
          <w:rPr>
            <w:rStyle w:val="Hyperlink"/>
            <w:b/>
            <w:bCs/>
            <w:color w:val="auto"/>
            <w:u w:val="none"/>
            <w:lang w:val="en-US"/>
          </w:rPr>
          <w:t>Jay K</w:t>
        </w:r>
        <w:r w:rsidR="0083714C" w:rsidRPr="00866655">
          <w:rPr>
            <w:rStyle w:val="Hyperlink"/>
            <w:b/>
            <w:bCs/>
            <w:lang w:val="en-US"/>
          </w:rPr>
          <w:t xml:space="preserve">. </w:t>
        </w:r>
        <w:r w:rsidR="0083714C" w:rsidRPr="009E7D68">
          <w:rPr>
            <w:rStyle w:val="Hyperlink"/>
            <w:b/>
            <w:bCs/>
            <w:color w:val="auto"/>
            <w:u w:val="none"/>
            <w:lang w:val="en-US"/>
          </w:rPr>
          <w:t>Y</w:t>
        </w:r>
        <w:r w:rsidR="0083714C" w:rsidRPr="00866655">
          <w:rPr>
            <w:rStyle w:val="Hyperlink"/>
            <w:b/>
            <w:bCs/>
            <w:lang w:val="en-US"/>
          </w:rPr>
          <w:t xml:space="preserve">. </w:t>
        </w:r>
      </w:hyperlink>
      <w:r w:rsidR="0083714C" w:rsidRPr="009E7D68">
        <w:rPr>
          <w:b/>
          <w:bCs/>
          <w:lang w:val="en-US"/>
        </w:rPr>
        <w:t xml:space="preserve">&amp; </w:t>
      </w:r>
      <w:hyperlink r:id="rId17" w:history="1">
        <w:r w:rsidR="0083714C" w:rsidRPr="009E7D68">
          <w:rPr>
            <w:rStyle w:val="Hyperlink"/>
            <w:b/>
            <w:bCs/>
            <w:color w:val="auto"/>
            <w:u w:val="none"/>
            <w:lang w:val="en-US"/>
          </w:rPr>
          <w:t xml:space="preserve">V. Prakash </w:t>
        </w:r>
      </w:hyperlink>
      <w:r w:rsidR="0083714C" w:rsidRPr="00866655">
        <w:rPr>
          <w:b/>
          <w:bCs/>
          <w:lang w:val="en-US"/>
        </w:rPr>
        <w:t>(2011)</w:t>
      </w:r>
      <w:r w:rsidR="0083714C" w:rsidRPr="00866655">
        <w:rPr>
          <w:lang w:val="en-US"/>
        </w:rPr>
        <w:t xml:space="preserve">. </w:t>
      </w:r>
      <w:r w:rsidR="0083714C" w:rsidRPr="009E7D68">
        <w:rPr>
          <w:lang w:val="en-US"/>
        </w:rPr>
        <w:t>Stabilization of α-amylase</w:t>
      </w:r>
      <w:r w:rsidR="0083714C" w:rsidRPr="00866655">
        <w:rPr>
          <w:lang w:val="en-US"/>
        </w:rPr>
        <w:t xml:space="preserve">, the key enzyme in carbohydrate properties alterations, at low </w:t>
      </w:r>
      <w:r w:rsidR="0083714C" w:rsidRPr="009E7D68">
        <w:rPr>
          <w:lang w:val="en-US"/>
        </w:rPr>
        <w:t>pH</w:t>
      </w:r>
      <w:r w:rsidR="0083714C" w:rsidRPr="00866655">
        <w:rPr>
          <w:lang w:val="en-US"/>
        </w:rPr>
        <w:t xml:space="preserve">. </w:t>
      </w:r>
      <w:hyperlink r:id="rId18" w:history="1">
        <w:r w:rsidR="0083714C" w:rsidRPr="009E7D68">
          <w:rPr>
            <w:rStyle w:val="Hyperlink"/>
            <w:i/>
            <w:iCs/>
            <w:color w:val="auto"/>
            <w:u w:val="none"/>
            <w:lang w:val="en-US"/>
          </w:rPr>
          <w:t>International Journal of Food Properties</w:t>
        </w:r>
        <w:r w:rsidR="0083714C" w:rsidRPr="00866655">
          <w:rPr>
            <w:rStyle w:val="Hyperlink"/>
            <w:lang w:val="en-US"/>
          </w:rPr>
          <w:t xml:space="preserve">, </w:t>
        </w:r>
      </w:hyperlink>
      <w:r w:rsidR="0083714C" w:rsidRPr="009E7D68">
        <w:rPr>
          <w:lang w:val="en-US"/>
        </w:rPr>
        <w:t>14</w:t>
      </w:r>
      <w:r w:rsidR="0083714C" w:rsidRPr="00866655">
        <w:rPr>
          <w:lang w:val="en-US"/>
        </w:rPr>
        <w:t>:</w:t>
      </w:r>
      <w:hyperlink r:id="rId19" w:history="1">
        <w:r w:rsidR="0083714C" w:rsidRPr="009E7D68">
          <w:rPr>
            <w:rStyle w:val="Hyperlink"/>
            <w:color w:val="auto"/>
            <w:u w:val="none"/>
            <w:lang w:val="en-US"/>
          </w:rPr>
          <w:t>6</w:t>
        </w:r>
      </w:hyperlink>
    </w:p>
    <w:p w14:paraId="2EEE03DB" w14:textId="77777777" w:rsidR="0083714C" w:rsidRPr="0079648F" w:rsidRDefault="0083714C" w:rsidP="0083714C">
      <w:pPr>
        <w:spacing w:after="0" w:line="360" w:lineRule="auto"/>
        <w:rPr>
          <w:lang w:val="en-US"/>
        </w:rPr>
      </w:pPr>
      <w:r w:rsidRPr="0079648F">
        <w:rPr>
          <w:b/>
          <w:bCs/>
          <w:lang w:val="en-US"/>
        </w:rPr>
        <w:t xml:space="preserve">Ketemaw S. </w:t>
      </w:r>
      <w:r w:rsidRPr="00866655">
        <w:rPr>
          <w:b/>
          <w:bCs/>
          <w:lang w:val="en-US"/>
        </w:rPr>
        <w:t xml:space="preserve">&amp; </w:t>
      </w:r>
      <w:r w:rsidRPr="0079648F">
        <w:rPr>
          <w:b/>
          <w:bCs/>
          <w:lang w:val="en-US"/>
        </w:rPr>
        <w:t>Ramesh D</w:t>
      </w:r>
      <w:r w:rsidRPr="00866655">
        <w:rPr>
          <w:b/>
          <w:bCs/>
          <w:lang w:val="en-US"/>
        </w:rPr>
        <w:t xml:space="preserve">. (2021). </w:t>
      </w:r>
      <w:r w:rsidRPr="0079648F">
        <w:rPr>
          <w:lang w:val="en-US"/>
        </w:rPr>
        <w:t>Sugar and ethanol production potential of sweet potato (</w:t>
      </w:r>
      <w:r w:rsidRPr="0079648F">
        <w:rPr>
          <w:i/>
          <w:iCs/>
          <w:lang w:val="en-US"/>
        </w:rPr>
        <w:t xml:space="preserve">Ipomoea batatas) </w:t>
      </w:r>
      <w:r w:rsidRPr="0079648F">
        <w:rPr>
          <w:lang w:val="en-US"/>
        </w:rPr>
        <w:t>as an alternative energy feedstock: processing and physicochemical characterizations</w:t>
      </w:r>
      <w:r w:rsidRPr="00866655">
        <w:rPr>
          <w:lang w:val="en-US"/>
        </w:rPr>
        <w:t xml:space="preserve">, </w:t>
      </w:r>
      <w:proofErr w:type="spellStart"/>
      <w:r w:rsidRPr="00866655">
        <w:rPr>
          <w:i/>
          <w:iCs/>
          <w:lang w:val="en-US"/>
        </w:rPr>
        <w:t>Heliyon</w:t>
      </w:r>
      <w:proofErr w:type="spellEnd"/>
      <w:r w:rsidRPr="00866655">
        <w:rPr>
          <w:lang w:val="en-US"/>
        </w:rPr>
        <w:t xml:space="preserve">, </w:t>
      </w:r>
      <w:hyperlink r:id="rId20" w:tooltip="Go to table of contents for this volume/issue" w:history="1">
        <w:r w:rsidRPr="00866655">
          <w:rPr>
            <w:rStyle w:val="Hyperlink"/>
            <w:color w:val="auto"/>
            <w:lang w:val="en-US"/>
          </w:rPr>
          <w:t>7:11</w:t>
        </w:r>
      </w:hyperlink>
      <w:r w:rsidRPr="00866655">
        <w:rPr>
          <w:lang w:val="en-US"/>
        </w:rPr>
        <w:t>, e08402</w:t>
      </w:r>
    </w:p>
    <w:p w14:paraId="7C16BA87" w14:textId="77777777" w:rsidR="0083714C" w:rsidRPr="00A353D4" w:rsidRDefault="0083714C" w:rsidP="0083714C">
      <w:pPr>
        <w:spacing w:after="0" w:line="360" w:lineRule="auto"/>
        <w:rPr>
          <w:lang w:val="en-US"/>
        </w:rPr>
      </w:pPr>
      <w:r w:rsidRPr="00866655">
        <w:rPr>
          <w:b/>
          <w:bCs/>
        </w:rPr>
        <w:t xml:space="preserve">Li, </w:t>
      </w:r>
      <w:proofErr w:type="gramStart"/>
      <w:r w:rsidRPr="00866655">
        <w:rPr>
          <w:b/>
          <w:bCs/>
        </w:rPr>
        <w:t>J.;</w:t>
      </w:r>
      <w:proofErr w:type="gramEnd"/>
      <w:r w:rsidRPr="00866655">
        <w:rPr>
          <w:b/>
          <w:bCs/>
        </w:rPr>
        <w:t xml:space="preserve"> Yang, N.; Tang, J.; Gui, Y.; Zhu, Y.; Guo, L.; Cui, B. </w:t>
      </w:r>
      <w:r w:rsidRPr="00866655">
        <w:t>(</w:t>
      </w:r>
      <w:r w:rsidRPr="00866655">
        <w:rPr>
          <w:b/>
          <w:bCs/>
        </w:rPr>
        <w:t xml:space="preserve">2022). </w:t>
      </w:r>
      <w:r w:rsidRPr="00866655">
        <w:rPr>
          <w:lang w:val="en-US"/>
        </w:rPr>
        <w:t xml:space="preserve">The characterization of structural, thermal, pasting and gel properties of the blends of laccase- and tyrosinase-treated potato protein and starch. </w:t>
      </w:r>
      <w:r w:rsidRPr="00866655">
        <w:rPr>
          <w:i/>
          <w:iCs/>
          <w:lang w:val="en-US"/>
        </w:rPr>
        <w:t>LWT</w:t>
      </w:r>
      <w:r w:rsidRPr="00866655">
        <w:rPr>
          <w:lang w:val="en-US"/>
        </w:rPr>
        <w:t xml:space="preserve">, </w:t>
      </w:r>
      <w:r w:rsidRPr="00866655">
        <w:rPr>
          <w:i/>
          <w:iCs/>
          <w:lang w:val="en-US"/>
        </w:rPr>
        <w:t>153</w:t>
      </w:r>
      <w:r w:rsidRPr="00866655">
        <w:rPr>
          <w:lang w:val="en-US"/>
        </w:rPr>
        <w:t>, 112463</w:t>
      </w:r>
    </w:p>
    <w:p w14:paraId="0EFEC24F" w14:textId="77777777" w:rsidR="0083714C" w:rsidRPr="00866655" w:rsidRDefault="00A00B32" w:rsidP="0083714C">
      <w:pPr>
        <w:spacing w:after="0" w:line="360" w:lineRule="auto"/>
        <w:rPr>
          <w:lang w:val="en-US"/>
        </w:rPr>
      </w:pPr>
      <w:hyperlink r:id="rId21" w:history="1">
        <w:r w:rsidR="0083714C" w:rsidRPr="00A353D4">
          <w:rPr>
            <w:rStyle w:val="Hyperlink"/>
            <w:b/>
            <w:bCs/>
            <w:color w:val="auto"/>
            <w:u w:val="none"/>
            <w:lang w:val="en-US"/>
          </w:rPr>
          <w:t xml:space="preserve">Luque-Vilca </w:t>
        </w:r>
      </w:hyperlink>
      <w:r w:rsidR="0083714C" w:rsidRPr="00A353D4">
        <w:rPr>
          <w:b/>
          <w:bCs/>
          <w:lang w:val="en-US"/>
        </w:rPr>
        <w:t>O</w:t>
      </w:r>
      <w:r w:rsidR="0083714C" w:rsidRPr="00866655">
        <w:rPr>
          <w:b/>
          <w:bCs/>
          <w:lang w:val="en-US"/>
        </w:rPr>
        <w:t xml:space="preserve">. </w:t>
      </w:r>
      <w:r w:rsidR="0083714C" w:rsidRPr="00A353D4">
        <w:rPr>
          <w:b/>
          <w:bCs/>
          <w:lang w:val="en-US"/>
        </w:rPr>
        <w:t>M</w:t>
      </w:r>
      <w:r w:rsidR="0083714C" w:rsidRPr="00866655">
        <w:rPr>
          <w:b/>
          <w:bCs/>
          <w:lang w:val="en-US"/>
        </w:rPr>
        <w:t>.</w:t>
      </w:r>
      <w:r w:rsidR="0083714C" w:rsidRPr="00A353D4">
        <w:rPr>
          <w:b/>
          <w:bCs/>
          <w:lang w:val="en-US"/>
        </w:rPr>
        <w:t xml:space="preserve">, </w:t>
      </w:r>
      <w:hyperlink r:id="rId22" w:history="1">
        <w:r w:rsidR="0083714C" w:rsidRPr="00A353D4">
          <w:rPr>
            <w:rStyle w:val="Hyperlink"/>
            <w:b/>
            <w:bCs/>
            <w:color w:val="auto"/>
            <w:u w:val="none"/>
            <w:lang w:val="en-US"/>
          </w:rPr>
          <w:t xml:space="preserve">Pampa-Quispe </w:t>
        </w:r>
      </w:hyperlink>
      <w:r w:rsidR="0083714C" w:rsidRPr="00A353D4">
        <w:rPr>
          <w:b/>
          <w:bCs/>
          <w:lang w:val="en-US"/>
        </w:rPr>
        <w:t>N</w:t>
      </w:r>
      <w:r w:rsidR="0083714C" w:rsidRPr="00866655">
        <w:rPr>
          <w:b/>
          <w:bCs/>
          <w:lang w:val="en-US"/>
        </w:rPr>
        <w:t xml:space="preserve">. </w:t>
      </w:r>
      <w:r w:rsidR="0083714C" w:rsidRPr="00A353D4">
        <w:rPr>
          <w:b/>
          <w:bCs/>
          <w:lang w:val="en-US"/>
        </w:rPr>
        <w:t>B</w:t>
      </w:r>
      <w:r w:rsidR="0083714C" w:rsidRPr="00866655">
        <w:rPr>
          <w:b/>
          <w:bCs/>
          <w:lang w:val="en-US"/>
        </w:rPr>
        <w:t>.</w:t>
      </w:r>
      <w:r w:rsidR="0083714C" w:rsidRPr="00A353D4">
        <w:rPr>
          <w:b/>
          <w:bCs/>
          <w:lang w:val="en-US"/>
        </w:rPr>
        <w:t xml:space="preserve">, </w:t>
      </w:r>
      <w:hyperlink r:id="rId23" w:history="1">
        <w:proofErr w:type="spellStart"/>
        <w:r w:rsidR="0083714C" w:rsidRPr="00A353D4">
          <w:rPr>
            <w:rStyle w:val="Hyperlink"/>
            <w:b/>
            <w:bCs/>
            <w:color w:val="auto"/>
            <w:u w:val="none"/>
            <w:lang w:val="en-US"/>
          </w:rPr>
          <w:t>Pumacahua</w:t>
        </w:r>
        <w:proofErr w:type="spellEnd"/>
        <w:r w:rsidR="0083714C" w:rsidRPr="00A353D4">
          <w:rPr>
            <w:rStyle w:val="Hyperlink"/>
            <w:b/>
            <w:bCs/>
            <w:color w:val="auto"/>
            <w:u w:val="none"/>
            <w:lang w:val="en-US"/>
          </w:rPr>
          <w:t xml:space="preserve">-Ramos </w:t>
        </w:r>
      </w:hyperlink>
      <w:r w:rsidR="0083714C" w:rsidRPr="00A353D4">
        <w:rPr>
          <w:b/>
          <w:bCs/>
          <w:lang w:val="en-US"/>
        </w:rPr>
        <w:t>A</w:t>
      </w:r>
      <w:r w:rsidR="0083714C" w:rsidRPr="00866655">
        <w:rPr>
          <w:b/>
          <w:bCs/>
          <w:lang w:val="en-US"/>
        </w:rPr>
        <w:t>.</w:t>
      </w:r>
      <w:r w:rsidR="0083714C" w:rsidRPr="00A353D4">
        <w:rPr>
          <w:b/>
          <w:bCs/>
          <w:lang w:val="en-US"/>
        </w:rPr>
        <w:t xml:space="preserve">, </w:t>
      </w:r>
      <w:hyperlink r:id="rId24" w:history="1">
        <w:r w:rsidR="0083714C" w:rsidRPr="00A353D4">
          <w:rPr>
            <w:rStyle w:val="Hyperlink"/>
            <w:b/>
            <w:bCs/>
            <w:color w:val="auto"/>
            <w:u w:val="none"/>
            <w:lang w:val="en-US"/>
          </w:rPr>
          <w:t xml:space="preserve">Pilco-Quesada </w:t>
        </w:r>
      </w:hyperlink>
      <w:r w:rsidR="0083714C" w:rsidRPr="00A353D4">
        <w:rPr>
          <w:b/>
          <w:bCs/>
          <w:lang w:val="en-US"/>
        </w:rPr>
        <w:t>S</w:t>
      </w:r>
      <w:r w:rsidR="0083714C" w:rsidRPr="00866655">
        <w:rPr>
          <w:b/>
          <w:bCs/>
          <w:lang w:val="en-US"/>
        </w:rPr>
        <w:t>.</w:t>
      </w:r>
      <w:r w:rsidR="0083714C" w:rsidRPr="00A353D4">
        <w:rPr>
          <w:b/>
          <w:bCs/>
          <w:lang w:val="en-US"/>
        </w:rPr>
        <w:t xml:space="preserve">, </w:t>
      </w:r>
      <w:hyperlink r:id="rId25" w:history="1">
        <w:r w:rsidR="0083714C" w:rsidRPr="00A353D4">
          <w:rPr>
            <w:rStyle w:val="Hyperlink"/>
            <w:b/>
            <w:bCs/>
            <w:color w:val="auto"/>
            <w:u w:val="none"/>
            <w:lang w:val="en-US"/>
          </w:rPr>
          <w:t xml:space="preserve">Moscoso </w:t>
        </w:r>
      </w:hyperlink>
      <w:r w:rsidR="0083714C" w:rsidRPr="00A353D4">
        <w:rPr>
          <w:b/>
          <w:bCs/>
          <w:lang w:val="en-US"/>
        </w:rPr>
        <w:t>D</w:t>
      </w:r>
      <w:r w:rsidR="0083714C" w:rsidRPr="00866655">
        <w:rPr>
          <w:b/>
          <w:bCs/>
          <w:lang w:val="en-US"/>
        </w:rPr>
        <w:t xml:space="preserve">. </w:t>
      </w:r>
      <w:r w:rsidR="0083714C" w:rsidRPr="00A353D4">
        <w:rPr>
          <w:b/>
          <w:bCs/>
          <w:lang w:val="en-US"/>
        </w:rPr>
        <w:t>J</w:t>
      </w:r>
      <w:r w:rsidR="0083714C" w:rsidRPr="00866655">
        <w:rPr>
          <w:b/>
          <w:bCs/>
          <w:lang w:val="en-US"/>
        </w:rPr>
        <w:t xml:space="preserve">. </w:t>
      </w:r>
      <w:r w:rsidR="0083714C" w:rsidRPr="00A353D4">
        <w:rPr>
          <w:b/>
          <w:bCs/>
          <w:lang w:val="en-US"/>
        </w:rPr>
        <w:t xml:space="preserve">C. </w:t>
      </w:r>
      <w:r w:rsidR="0083714C" w:rsidRPr="00866655">
        <w:rPr>
          <w:b/>
          <w:bCs/>
          <w:lang w:val="en-US"/>
        </w:rPr>
        <w:t xml:space="preserve">&amp; </w:t>
      </w:r>
      <w:hyperlink r:id="rId26" w:history="1">
        <w:r w:rsidR="0083714C" w:rsidRPr="00A353D4">
          <w:rPr>
            <w:rStyle w:val="Hyperlink"/>
            <w:b/>
            <w:bCs/>
            <w:color w:val="auto"/>
            <w:u w:val="none"/>
            <w:lang w:val="en-US"/>
          </w:rPr>
          <w:t xml:space="preserve">Choque-Rivera </w:t>
        </w:r>
      </w:hyperlink>
      <w:r w:rsidR="0083714C" w:rsidRPr="00A353D4">
        <w:rPr>
          <w:b/>
          <w:bCs/>
          <w:lang w:val="en-US"/>
        </w:rPr>
        <w:t>T</w:t>
      </w:r>
      <w:r w:rsidR="0083714C" w:rsidRPr="00866655">
        <w:rPr>
          <w:b/>
          <w:bCs/>
          <w:lang w:val="en-US"/>
        </w:rPr>
        <w:t xml:space="preserve">. </w:t>
      </w:r>
      <w:r w:rsidR="0083714C" w:rsidRPr="00A353D4">
        <w:rPr>
          <w:b/>
          <w:bCs/>
          <w:lang w:val="en-US"/>
        </w:rPr>
        <w:t>J</w:t>
      </w:r>
      <w:r w:rsidR="0083714C" w:rsidRPr="00866655">
        <w:rPr>
          <w:b/>
          <w:bCs/>
          <w:lang w:val="en-US"/>
        </w:rPr>
        <w:t>. (</w:t>
      </w:r>
      <w:r w:rsidR="0083714C" w:rsidRPr="00A353D4">
        <w:rPr>
          <w:b/>
          <w:bCs/>
          <w:lang w:val="en-US"/>
        </w:rPr>
        <w:t>2023</w:t>
      </w:r>
      <w:r w:rsidR="0083714C" w:rsidRPr="00866655">
        <w:rPr>
          <w:b/>
          <w:bCs/>
          <w:lang w:val="en-US"/>
        </w:rPr>
        <w:t xml:space="preserve">) </w:t>
      </w:r>
      <w:r w:rsidR="0083714C" w:rsidRPr="00A353D4">
        <w:rPr>
          <w:lang w:val="en-US"/>
        </w:rPr>
        <w:t>Structural, Thermal, Rheological, and Morphological Characterization of the Starches of Sweet and Bitter Native Potatoes Grown in the Andean Region</w:t>
      </w:r>
      <w:r w:rsidR="0083714C" w:rsidRPr="00866655">
        <w:rPr>
          <w:lang w:val="en-US"/>
        </w:rPr>
        <w:t>;</w:t>
      </w:r>
      <w:r w:rsidR="0083714C" w:rsidRPr="00A353D4">
        <w:rPr>
          <w:lang w:val="en-US"/>
        </w:rPr>
        <w:t>15(22):4417.</w:t>
      </w:r>
    </w:p>
    <w:p w14:paraId="5E710E83" w14:textId="77777777" w:rsidR="0083714C" w:rsidRPr="00711719" w:rsidRDefault="0083714C" w:rsidP="0083714C">
      <w:pPr>
        <w:autoSpaceDE w:val="0"/>
        <w:autoSpaceDN w:val="0"/>
        <w:adjustRightInd w:val="0"/>
        <w:spacing w:after="0" w:line="360" w:lineRule="auto"/>
        <w:rPr>
          <w:szCs w:val="24"/>
          <w:lang w:val="en-US"/>
        </w:rPr>
      </w:pPr>
      <w:r w:rsidRPr="00866655">
        <w:rPr>
          <w:b/>
          <w:szCs w:val="24"/>
        </w:rPr>
        <w:t xml:space="preserve">Mouquet C., Greffeuille V. &amp; Trèche S. (2006). </w:t>
      </w:r>
      <w:r w:rsidRPr="00866655">
        <w:rPr>
          <w:szCs w:val="24"/>
          <w:lang w:val="en-US"/>
        </w:rPr>
        <w:t xml:space="preserve">Characterization of the consistency of gruels consumed by infants in developing countries: assessment of the Bostwick consistometer and comparison with viscosity measurements and sensory perception. </w:t>
      </w:r>
      <w:r w:rsidRPr="00711719">
        <w:rPr>
          <w:i/>
          <w:iCs/>
          <w:szCs w:val="24"/>
          <w:lang w:val="en-US"/>
        </w:rPr>
        <w:t xml:space="preserve">International Journal of Food Science and Nutrition, </w:t>
      </w:r>
      <w:r w:rsidRPr="00711719">
        <w:rPr>
          <w:szCs w:val="24"/>
          <w:lang w:val="en-US"/>
        </w:rPr>
        <w:t>57: 459-469.</w:t>
      </w:r>
    </w:p>
    <w:p w14:paraId="3246B22C" w14:textId="77777777" w:rsidR="0083714C" w:rsidRPr="00711719" w:rsidRDefault="0083714C" w:rsidP="0083714C">
      <w:pPr>
        <w:spacing w:after="0" w:line="360" w:lineRule="auto"/>
        <w:rPr>
          <w:lang w:val="en-US"/>
        </w:rPr>
      </w:pPr>
      <w:proofErr w:type="spellStart"/>
      <w:r w:rsidRPr="00711719">
        <w:rPr>
          <w:b/>
          <w:bCs/>
          <w:lang w:val="en-US"/>
        </w:rPr>
        <w:lastRenderedPageBreak/>
        <w:t>Ndangui</w:t>
      </w:r>
      <w:proofErr w:type="spellEnd"/>
      <w:r w:rsidRPr="00711719">
        <w:rPr>
          <w:b/>
          <w:bCs/>
          <w:lang w:val="en-US"/>
        </w:rPr>
        <w:t xml:space="preserve"> C. B. (2015) </w:t>
      </w:r>
      <w:r w:rsidRPr="00711719">
        <w:rPr>
          <w:lang w:val="en-US"/>
        </w:rPr>
        <w:t>Production and characterization of sweet potato (</w:t>
      </w:r>
      <w:r w:rsidRPr="00711719">
        <w:rPr>
          <w:i/>
          <w:iCs/>
          <w:lang w:val="en-US"/>
        </w:rPr>
        <w:t>Ipomoea batatas</w:t>
      </w:r>
      <w:r w:rsidRPr="00711719">
        <w:rPr>
          <w:lang w:val="en-US"/>
        </w:rPr>
        <w:t xml:space="preserve">. Lam) flour: optimization of bread-making technology. Human medicine and pathology. University of Lorraine, French. </w:t>
      </w:r>
      <w:hyperlink r:id="rId27" w:tgtFrame="_blank" w:history="1">
        <w:r w:rsidRPr="00866655">
          <w:rPr>
            <w:rStyle w:val="Hyperlink"/>
            <w:rFonts w:ascii="Cambria Math" w:hAnsi="Cambria Math" w:cs="Cambria Math"/>
            <w:color w:val="auto"/>
          </w:rPr>
          <w:t>⟨</w:t>
        </w:r>
        <w:proofErr w:type="gramStart"/>
        <w:r w:rsidRPr="00711719">
          <w:rPr>
            <w:rStyle w:val="Hyperlink"/>
            <w:rFonts w:ascii="Cambria Math" w:hAnsi="Cambria Math" w:cs="Cambria Math"/>
            <w:color w:val="auto"/>
            <w:lang w:val="en-US"/>
          </w:rPr>
          <w:t>NNT</w:t>
        </w:r>
        <w:r w:rsidRPr="00711719">
          <w:rPr>
            <w:rStyle w:val="Hyperlink"/>
            <w:color w:val="auto"/>
            <w:lang w:val="en-US"/>
          </w:rPr>
          <w:t>:</w:t>
        </w:r>
        <w:proofErr w:type="gramEnd"/>
        <w:r w:rsidRPr="00711719">
          <w:rPr>
            <w:rStyle w:val="Hyperlink"/>
            <w:color w:val="auto"/>
            <w:lang w:val="en-US"/>
          </w:rPr>
          <w:t xml:space="preserve"> 2015LORR0059</w:t>
        </w:r>
      </w:hyperlink>
      <w:r w:rsidRPr="00866655">
        <w:t>⟩</w:t>
      </w:r>
      <w:r w:rsidRPr="00711719">
        <w:rPr>
          <w:lang w:val="en-US"/>
        </w:rPr>
        <w:t xml:space="preserve">. </w:t>
      </w:r>
      <w:hyperlink r:id="rId28" w:tgtFrame="_blank" w:history="1">
        <w:r w:rsidRPr="00866655">
          <w:rPr>
            <w:rStyle w:val="Hyperlink"/>
            <w:rFonts w:ascii="Cambria Math" w:hAnsi="Cambria Math" w:cs="Cambria Math"/>
            <w:color w:val="auto"/>
          </w:rPr>
          <w:t>⟨</w:t>
        </w:r>
        <w:r w:rsidRPr="00711719">
          <w:rPr>
            <w:rStyle w:val="Hyperlink"/>
            <w:rFonts w:ascii="Cambria Math" w:hAnsi="Cambria Math" w:cs="Cambria Math"/>
            <w:color w:val="auto"/>
            <w:lang w:val="en-US"/>
          </w:rPr>
          <w:t>tel-01751669</w:t>
        </w:r>
        <w:r w:rsidRPr="00866655">
          <w:rPr>
            <w:rStyle w:val="Hyperlink"/>
            <w:rFonts w:ascii="Cambria Math" w:hAnsi="Cambria Math" w:cs="Cambria Math"/>
            <w:color w:val="auto"/>
          </w:rPr>
          <w:t>⟩</w:t>
        </w:r>
      </w:hyperlink>
    </w:p>
    <w:p w14:paraId="5D2E221E" w14:textId="77777777" w:rsidR="0083714C" w:rsidRPr="00866655" w:rsidRDefault="0083714C" w:rsidP="0083714C">
      <w:pPr>
        <w:spacing w:after="0" w:line="360" w:lineRule="auto"/>
        <w:rPr>
          <w:szCs w:val="24"/>
          <w:lang w:val="en-US"/>
        </w:rPr>
      </w:pPr>
      <w:r w:rsidRPr="00711719">
        <w:rPr>
          <w:b/>
          <w:bCs/>
          <w:szCs w:val="24"/>
          <w:lang w:val="en-US"/>
        </w:rPr>
        <w:t xml:space="preserve">Oboh G. (2005). </w:t>
      </w:r>
      <w:r w:rsidRPr="00711719">
        <w:rPr>
          <w:bCs/>
          <w:szCs w:val="24"/>
          <w:lang w:val="en-US"/>
        </w:rPr>
        <w:t>Isolation and characterization of amylase from fermented cassava (</w:t>
      </w:r>
      <w:r w:rsidRPr="00711719">
        <w:rPr>
          <w:bCs/>
          <w:i/>
          <w:iCs/>
          <w:szCs w:val="24"/>
          <w:lang w:val="en-US"/>
        </w:rPr>
        <w:t xml:space="preserve">Manihot esculenta </w:t>
      </w:r>
      <w:r w:rsidRPr="00711719">
        <w:rPr>
          <w:bCs/>
          <w:szCs w:val="24"/>
          <w:lang w:val="en-US"/>
        </w:rPr>
        <w:t xml:space="preserve">Crantz) wastewater. </w:t>
      </w:r>
      <w:r w:rsidRPr="00866655">
        <w:rPr>
          <w:i/>
          <w:szCs w:val="24"/>
          <w:lang w:val="en-US"/>
        </w:rPr>
        <w:t xml:space="preserve">African Journal of Biotechnology, </w:t>
      </w:r>
      <w:r w:rsidRPr="00866655">
        <w:rPr>
          <w:szCs w:val="24"/>
          <w:lang w:val="en-US"/>
        </w:rPr>
        <w:t>4 (</w:t>
      </w:r>
      <w:r w:rsidRPr="00866655">
        <w:rPr>
          <w:b/>
          <w:szCs w:val="24"/>
          <w:lang w:val="en-US"/>
        </w:rPr>
        <w:t>10</w:t>
      </w:r>
      <w:r w:rsidRPr="00866655">
        <w:rPr>
          <w:szCs w:val="24"/>
          <w:lang w:val="en-US"/>
        </w:rPr>
        <w:t>) 1117-1123.</w:t>
      </w:r>
    </w:p>
    <w:p w14:paraId="4DDFB476" w14:textId="77777777" w:rsidR="0083714C" w:rsidRPr="00493C5E" w:rsidRDefault="0083714C" w:rsidP="0083714C">
      <w:pPr>
        <w:spacing w:after="0" w:line="360" w:lineRule="auto"/>
        <w:rPr>
          <w:lang w:val="en-US"/>
        </w:rPr>
      </w:pPr>
      <w:r w:rsidRPr="00493C5E">
        <w:rPr>
          <w:b/>
          <w:bCs/>
          <w:lang w:val="en-US"/>
        </w:rPr>
        <w:t>Sow, Y., &amp; Ndiaye, C. (2021).</w:t>
      </w:r>
      <w:r w:rsidRPr="00493C5E">
        <w:rPr>
          <w:lang w:val="en-US"/>
        </w:rPr>
        <w:t xml:space="preserve"> Enzymatic characterization of amylase from different varieties of sweet potato. </w:t>
      </w:r>
      <w:r w:rsidRPr="00493C5E">
        <w:rPr>
          <w:i/>
          <w:iCs/>
          <w:lang w:val="en-US"/>
        </w:rPr>
        <w:t>African Journal of Food Science</w:t>
      </w:r>
      <w:r w:rsidRPr="00493C5E">
        <w:rPr>
          <w:lang w:val="en-US"/>
        </w:rPr>
        <w:t>, 15(6), 101-108.</w:t>
      </w:r>
    </w:p>
    <w:p w14:paraId="1A1AEB5C" w14:textId="77777777" w:rsidR="0083714C" w:rsidRPr="006B235F" w:rsidRDefault="0083714C" w:rsidP="0083714C">
      <w:pPr>
        <w:spacing w:after="0" w:line="360" w:lineRule="auto"/>
      </w:pPr>
      <w:r w:rsidRPr="006B235F">
        <w:rPr>
          <w:b/>
          <w:bCs/>
          <w:lang w:val="en-US"/>
        </w:rPr>
        <w:t>Foma R</w:t>
      </w:r>
      <w:r w:rsidRPr="00866655">
        <w:rPr>
          <w:b/>
          <w:bCs/>
          <w:lang w:val="en-US"/>
        </w:rPr>
        <w:t xml:space="preserve">. </w:t>
      </w:r>
      <w:r w:rsidRPr="006B235F">
        <w:rPr>
          <w:b/>
          <w:bCs/>
          <w:lang w:val="en-US"/>
        </w:rPr>
        <w:t>K</w:t>
      </w:r>
      <w:r w:rsidRPr="00866655">
        <w:rPr>
          <w:b/>
          <w:bCs/>
          <w:lang w:val="en-US"/>
        </w:rPr>
        <w:t>.</w:t>
      </w:r>
      <w:r w:rsidRPr="006B235F">
        <w:rPr>
          <w:b/>
          <w:bCs/>
          <w:lang w:val="en-US"/>
        </w:rPr>
        <w:t>, Destain J</w:t>
      </w:r>
      <w:r w:rsidRPr="00866655">
        <w:rPr>
          <w:b/>
          <w:bCs/>
          <w:lang w:val="en-US"/>
        </w:rPr>
        <w:t>.</w:t>
      </w:r>
      <w:r w:rsidRPr="006B235F">
        <w:rPr>
          <w:b/>
          <w:bCs/>
          <w:lang w:val="en-US"/>
        </w:rPr>
        <w:t>, Kayisu K</w:t>
      </w:r>
      <w:r w:rsidRPr="00866655">
        <w:rPr>
          <w:b/>
          <w:bCs/>
          <w:lang w:val="en-US"/>
        </w:rPr>
        <w:t xml:space="preserve">. </w:t>
      </w:r>
      <w:r w:rsidRPr="006B235F">
        <w:rPr>
          <w:b/>
          <w:bCs/>
          <w:lang w:val="en-US"/>
        </w:rPr>
        <w:t>&amp; Thonart P</w:t>
      </w:r>
      <w:r w:rsidRPr="00866655">
        <w:rPr>
          <w:b/>
          <w:bCs/>
          <w:lang w:val="en-US"/>
        </w:rPr>
        <w:t xml:space="preserve">. </w:t>
      </w:r>
      <w:r w:rsidRPr="006B235F">
        <w:rPr>
          <w:b/>
          <w:bCs/>
          <w:lang w:val="en-US"/>
        </w:rPr>
        <w:t>(2013</w:t>
      </w:r>
      <w:r w:rsidRPr="00866655">
        <w:rPr>
          <w:b/>
          <w:bCs/>
          <w:lang w:val="en-US"/>
        </w:rPr>
        <w:t xml:space="preserve">). </w:t>
      </w:r>
      <w:r w:rsidRPr="006B235F">
        <w:rPr>
          <w:i/>
          <w:iCs/>
        </w:rPr>
        <w:t>Munkoyo : racines comme sources potentielles en enzymes amylolytiques et une boisson fermentée traditionnelle (synthèse bibliographique</w:t>
      </w:r>
      <w:r w:rsidRPr="006B235F">
        <w:t xml:space="preserve">, </w:t>
      </w:r>
      <w:r w:rsidRPr="00866655">
        <w:t>BASE</w:t>
      </w:r>
      <w:r w:rsidRPr="00866655">
        <w:rPr>
          <w:i/>
          <w:iCs/>
        </w:rPr>
        <w:t xml:space="preserve">, </w:t>
      </w:r>
      <w:r w:rsidRPr="006B235F">
        <w:t xml:space="preserve">2 </w:t>
      </w:r>
      <w:r w:rsidRPr="00866655">
        <w:t>:</w:t>
      </w:r>
    </w:p>
    <w:p w14:paraId="15C3EFC2" w14:textId="77777777" w:rsidR="0083714C" w:rsidRPr="0083714C" w:rsidRDefault="0083714C" w:rsidP="0083714C">
      <w:pPr>
        <w:spacing w:after="0" w:line="360" w:lineRule="auto"/>
      </w:pPr>
      <w:r w:rsidRPr="00493C5E">
        <w:rPr>
          <w:b/>
          <w:bCs/>
          <w:lang w:val="en-US"/>
        </w:rPr>
        <w:t>Sang, Z., &amp; Xu, L. (2018).</w:t>
      </w:r>
      <w:r w:rsidRPr="00493C5E">
        <w:rPr>
          <w:lang w:val="en-US"/>
        </w:rPr>
        <w:t xml:space="preserve"> Characterization of amylase and starch digestion in sweet potato and its utilization. </w:t>
      </w:r>
      <w:r w:rsidRPr="00493C5E">
        <w:rPr>
          <w:i/>
          <w:iCs/>
        </w:rPr>
        <w:t>Journal of Food Science</w:t>
      </w:r>
      <w:r w:rsidRPr="00493C5E">
        <w:t>, 83(9), 2167-2174.</w:t>
      </w:r>
    </w:p>
    <w:p w14:paraId="18D195F5" w14:textId="77777777" w:rsidR="0083714C" w:rsidRPr="0083714C" w:rsidRDefault="0083714C" w:rsidP="0083714C">
      <w:pPr>
        <w:spacing w:after="0" w:line="360" w:lineRule="auto"/>
      </w:pPr>
      <w:r w:rsidRPr="00866655">
        <w:rPr>
          <w:b/>
          <w:bCs/>
        </w:rPr>
        <w:t>Trèche S. (1996).</w:t>
      </w:r>
      <w:r w:rsidRPr="00866655">
        <w:t xml:space="preserve"> Influence de la densité énergétique et de la viscosité des bouillies sur l'ingéré énergétique des nourrissons. </w:t>
      </w:r>
      <w:r w:rsidRPr="00866655">
        <w:rPr>
          <w:i/>
          <w:iCs/>
        </w:rPr>
        <w:t>Santé : Cahiers d'Etudes et de Recherches Francophones</w:t>
      </w:r>
      <w:r w:rsidRPr="00866655">
        <w:t>, 6 (4), p. 237-243. ISSN 1157-5999.</w:t>
      </w:r>
    </w:p>
    <w:p w14:paraId="3B729F7C" w14:textId="77777777" w:rsidR="0083714C" w:rsidRPr="00711719" w:rsidRDefault="0083714C" w:rsidP="0083714C">
      <w:pPr>
        <w:spacing w:after="0" w:line="360" w:lineRule="auto"/>
        <w:rPr>
          <w:lang w:val="en-US"/>
        </w:rPr>
      </w:pPr>
      <w:r w:rsidRPr="00866655">
        <w:rPr>
          <w:b/>
          <w:szCs w:val="24"/>
        </w:rPr>
        <w:t>Trèche S. (2004).</w:t>
      </w:r>
      <w:r w:rsidRPr="00866655">
        <w:rPr>
          <w:szCs w:val="24"/>
        </w:rPr>
        <w:t xml:space="preserve"> </w:t>
      </w:r>
      <w:r w:rsidRPr="00711719">
        <w:rPr>
          <w:szCs w:val="24"/>
          <w:lang w:val="en-US"/>
        </w:rPr>
        <w:t xml:space="preserve">Complementary foods: nutritional and hygienic characteristics, production and use. Using sensory analysis to modify infant formula flour </w:t>
      </w:r>
      <w:hyperlink r:id="rId29" w:history="1">
        <w:r w:rsidRPr="00711719">
          <w:rPr>
            <w:rStyle w:val="Hyperlink"/>
            <w:szCs w:val="24"/>
            <w:lang w:val="en-US"/>
          </w:rPr>
          <w:t>http://www.ftns.wau.nl/lmt/ouaga/docs/TRECHE.html</w:t>
        </w:r>
      </w:hyperlink>
      <w:bookmarkStart w:id="75" w:name="_Hlk149292043"/>
    </w:p>
    <w:p w14:paraId="375D3CD4" w14:textId="77777777" w:rsidR="0083714C" w:rsidRPr="00866655" w:rsidRDefault="0083714C" w:rsidP="0083714C">
      <w:pPr>
        <w:spacing w:after="0" w:line="360" w:lineRule="auto"/>
        <w:rPr>
          <w:szCs w:val="24"/>
          <w:lang w:val="en-US"/>
        </w:rPr>
      </w:pPr>
      <w:r w:rsidRPr="00866655">
        <w:rPr>
          <w:b/>
          <w:szCs w:val="24"/>
        </w:rPr>
        <w:t xml:space="preserve">Trèche S. &amp; Mbome L. I. (1999). </w:t>
      </w:r>
      <w:r w:rsidRPr="00866655">
        <w:rPr>
          <w:szCs w:val="24"/>
          <w:lang w:val="en-US"/>
        </w:rPr>
        <w:t xml:space="preserve">Viscosity, energy density and osmolality of gruels for infant prepared from locally produced commercial flours in some developing countries. </w:t>
      </w:r>
      <w:r w:rsidRPr="00866655">
        <w:rPr>
          <w:i/>
          <w:szCs w:val="24"/>
          <w:lang w:val="en-US"/>
        </w:rPr>
        <w:t xml:space="preserve">International Journal of Food Science and Nutrition </w:t>
      </w:r>
      <w:r w:rsidRPr="00866655">
        <w:rPr>
          <w:szCs w:val="24"/>
          <w:lang w:val="en-US"/>
        </w:rPr>
        <w:t>50, 117-125.</w:t>
      </w:r>
    </w:p>
    <w:bookmarkEnd w:id="75"/>
    <w:p w14:paraId="0EF35042" w14:textId="77777777" w:rsidR="0083714C" w:rsidRPr="00866655" w:rsidRDefault="0083714C" w:rsidP="0083714C">
      <w:pPr>
        <w:spacing w:after="0" w:line="360" w:lineRule="auto"/>
        <w:rPr>
          <w:b/>
          <w:bCs/>
          <w:lang w:val="en-US"/>
        </w:rPr>
      </w:pPr>
      <w:r w:rsidRPr="00BE2525">
        <w:rPr>
          <w:b/>
          <w:bCs/>
          <w:lang w:val="en-US"/>
        </w:rPr>
        <w:t>Yifan X</w:t>
      </w:r>
      <w:r w:rsidRPr="00866655">
        <w:rPr>
          <w:b/>
          <w:bCs/>
          <w:lang w:val="en-US"/>
        </w:rPr>
        <w:t>.</w:t>
      </w:r>
      <w:r w:rsidRPr="00BE2525">
        <w:rPr>
          <w:b/>
          <w:bCs/>
          <w:lang w:val="en-US"/>
        </w:rPr>
        <w:t>, Chenxi T</w:t>
      </w:r>
      <w:r w:rsidRPr="00866655">
        <w:rPr>
          <w:b/>
          <w:bCs/>
          <w:lang w:val="en-US"/>
        </w:rPr>
        <w:t>.</w:t>
      </w:r>
      <w:r w:rsidRPr="00BE2525">
        <w:rPr>
          <w:b/>
          <w:bCs/>
          <w:lang w:val="en-US"/>
        </w:rPr>
        <w:t>, Junjie Z</w:t>
      </w:r>
      <w:r w:rsidRPr="00866655">
        <w:rPr>
          <w:b/>
          <w:bCs/>
          <w:lang w:val="en-US"/>
        </w:rPr>
        <w:t>.</w:t>
      </w:r>
      <w:r w:rsidRPr="00BE2525">
        <w:rPr>
          <w:b/>
          <w:bCs/>
          <w:lang w:val="en-US"/>
        </w:rPr>
        <w:t>, Shunjie Z</w:t>
      </w:r>
      <w:r w:rsidRPr="00866655">
        <w:rPr>
          <w:b/>
          <w:bCs/>
          <w:lang w:val="en-US"/>
        </w:rPr>
        <w:t>.</w:t>
      </w:r>
      <w:r w:rsidRPr="00BE2525">
        <w:rPr>
          <w:b/>
          <w:bCs/>
          <w:lang w:val="en-US"/>
        </w:rPr>
        <w:t>, Xin W</w:t>
      </w:r>
      <w:r w:rsidRPr="00866655">
        <w:rPr>
          <w:b/>
          <w:bCs/>
          <w:lang w:val="en-US"/>
        </w:rPr>
        <w:t>.</w:t>
      </w:r>
      <w:r w:rsidRPr="00BE2525">
        <w:rPr>
          <w:b/>
          <w:bCs/>
          <w:lang w:val="en-US"/>
        </w:rPr>
        <w:t>, Wanxia C</w:t>
      </w:r>
      <w:r w:rsidRPr="00866655">
        <w:rPr>
          <w:b/>
          <w:bCs/>
          <w:lang w:val="en-US"/>
        </w:rPr>
        <w:t>.</w:t>
      </w:r>
      <w:r w:rsidRPr="00BE2525">
        <w:rPr>
          <w:b/>
          <w:bCs/>
          <w:lang w:val="en-US"/>
        </w:rPr>
        <w:t>, Yonghui H</w:t>
      </w:r>
      <w:r w:rsidRPr="00866655">
        <w:rPr>
          <w:b/>
          <w:bCs/>
          <w:lang w:val="en-US"/>
        </w:rPr>
        <w:t>.</w:t>
      </w:r>
      <w:r w:rsidRPr="00BE2525">
        <w:rPr>
          <w:b/>
          <w:bCs/>
          <w:lang w:val="en-US"/>
        </w:rPr>
        <w:t>, Yizhi D</w:t>
      </w:r>
      <w:r w:rsidRPr="00866655">
        <w:rPr>
          <w:b/>
          <w:bCs/>
          <w:lang w:val="en-US"/>
        </w:rPr>
        <w:t>.</w:t>
      </w:r>
      <w:r w:rsidRPr="00BE2525">
        <w:rPr>
          <w:b/>
          <w:bCs/>
          <w:lang w:val="en-US"/>
        </w:rPr>
        <w:t xml:space="preserve">, </w:t>
      </w:r>
    </w:p>
    <w:p w14:paraId="275AB325" w14:textId="77777777" w:rsidR="0083714C" w:rsidRPr="00866655" w:rsidRDefault="0083714C" w:rsidP="0083714C">
      <w:pPr>
        <w:spacing w:after="0" w:line="360" w:lineRule="auto"/>
      </w:pPr>
      <w:r w:rsidRPr="00866655">
        <w:rPr>
          <w:b/>
          <w:bCs/>
          <w:lang w:val="en-US"/>
        </w:rPr>
        <w:t xml:space="preserve">Zhengdan </w:t>
      </w:r>
      <w:r w:rsidRPr="00BE2525">
        <w:rPr>
          <w:b/>
          <w:bCs/>
          <w:lang w:val="en-US"/>
        </w:rPr>
        <w:t>W</w:t>
      </w:r>
      <w:r w:rsidRPr="00866655">
        <w:rPr>
          <w:b/>
          <w:bCs/>
          <w:lang w:val="en-US"/>
        </w:rPr>
        <w:t>.</w:t>
      </w:r>
      <w:r w:rsidRPr="00BE2525">
        <w:rPr>
          <w:b/>
          <w:bCs/>
          <w:lang w:val="en-US"/>
        </w:rPr>
        <w:t>, Kai Z</w:t>
      </w:r>
      <w:r w:rsidRPr="00866655">
        <w:rPr>
          <w:b/>
          <w:bCs/>
          <w:lang w:val="en-US"/>
        </w:rPr>
        <w:t>. (</w:t>
      </w:r>
      <w:r w:rsidRPr="00BE2525">
        <w:rPr>
          <w:b/>
          <w:bCs/>
          <w:lang w:val="en-US"/>
        </w:rPr>
        <w:t>2024</w:t>
      </w:r>
      <w:r w:rsidRPr="00866655">
        <w:rPr>
          <w:b/>
          <w:bCs/>
          <w:lang w:val="en-US"/>
        </w:rPr>
        <w:t xml:space="preserve">). </w:t>
      </w:r>
      <w:r w:rsidRPr="00BE2525">
        <w:rPr>
          <w:lang w:val="en-US"/>
        </w:rPr>
        <w:t xml:space="preserve">Dynamic changes of starch properties, sweetness, and </w:t>
      </w:r>
      <w:r w:rsidRPr="00BE2525">
        <w:t>β</w:t>
      </w:r>
      <w:r w:rsidRPr="00711719">
        <w:rPr>
          <w:lang w:val="en-US"/>
        </w:rPr>
        <w:t xml:space="preserve">-amylases </w:t>
      </w:r>
      <w:r w:rsidRPr="00BE2525">
        <w:rPr>
          <w:lang w:val="en-US"/>
        </w:rPr>
        <w:t>during the development of sweet potato storage roots</w:t>
      </w:r>
      <w:r w:rsidRPr="00866655">
        <w:rPr>
          <w:lang w:val="en-US"/>
        </w:rPr>
        <w:t xml:space="preserve">. </w:t>
      </w:r>
      <w:hyperlink r:id="rId30" w:tooltip="Go to Food Bioscience on ScienceDirect" w:history="1">
        <w:r w:rsidRPr="00BE2525">
          <w:rPr>
            <w:rStyle w:val="Hyperlink"/>
            <w:i/>
            <w:iCs/>
            <w:color w:val="auto"/>
            <w:u w:val="none"/>
          </w:rPr>
          <w:t xml:space="preserve">Food Bioscience </w:t>
        </w:r>
      </w:hyperlink>
      <w:r w:rsidRPr="00866655">
        <w:t>(61) 104964</w:t>
      </w:r>
    </w:p>
    <w:p w14:paraId="5D974AA3" w14:textId="77777777" w:rsidR="0083714C" w:rsidRPr="00866655" w:rsidRDefault="0083714C" w:rsidP="0083714C">
      <w:pPr>
        <w:spacing w:after="0" w:line="360" w:lineRule="auto"/>
        <w:rPr>
          <w:iCs/>
          <w:szCs w:val="24"/>
        </w:rPr>
      </w:pPr>
      <w:r w:rsidRPr="00866655">
        <w:rPr>
          <w:b/>
          <w:szCs w:val="24"/>
        </w:rPr>
        <w:t>Zannou Tchoko V. J., Bouaffou K.G.M., K.</w:t>
      </w:r>
      <w:proofErr w:type="gramStart"/>
      <w:r w:rsidRPr="00866655">
        <w:rPr>
          <w:b/>
          <w:szCs w:val="24"/>
        </w:rPr>
        <w:t>G.Kouame</w:t>
      </w:r>
      <w:proofErr w:type="gramEnd"/>
      <w:r w:rsidRPr="00866655">
        <w:rPr>
          <w:b/>
          <w:szCs w:val="24"/>
        </w:rPr>
        <w:t xml:space="preserve"> &amp; Konan B.A. </w:t>
      </w:r>
      <w:r w:rsidRPr="00866655">
        <w:rPr>
          <w:b/>
          <w:bCs/>
          <w:szCs w:val="24"/>
        </w:rPr>
        <w:t>(2011).</w:t>
      </w:r>
      <w:r w:rsidRPr="00866655">
        <w:rPr>
          <w:bCs/>
          <w:szCs w:val="24"/>
        </w:rPr>
        <w:t xml:space="preserve"> Étude de la valeur nutritive de farine infantiles à base de manioc et de soja pour enfant en âge de sevrage. </w:t>
      </w:r>
      <w:r w:rsidRPr="00866655">
        <w:rPr>
          <w:i/>
          <w:iCs/>
          <w:szCs w:val="24"/>
        </w:rPr>
        <w:t xml:space="preserve">Bulletin de la Société Royale des Sciences de Liège </w:t>
      </w:r>
      <w:r w:rsidRPr="00866655">
        <w:rPr>
          <w:iCs/>
          <w:szCs w:val="24"/>
        </w:rPr>
        <w:t>; 80 : 748 - 758</w:t>
      </w:r>
    </w:p>
    <w:p w14:paraId="101731E6" w14:textId="77777777" w:rsidR="0083714C" w:rsidRPr="00711719" w:rsidRDefault="00A00B32" w:rsidP="0083714C">
      <w:pPr>
        <w:spacing w:after="0" w:line="360" w:lineRule="auto"/>
      </w:pPr>
      <w:hyperlink r:id="rId31" w:anchor="auth-Marina_Fernanda-Silva_Junges-Aff1" w:history="1">
        <w:proofErr w:type="spellStart"/>
        <w:r w:rsidR="0083714C" w:rsidRPr="00711719">
          <w:rPr>
            <w:rStyle w:val="Hyperlink"/>
            <w:b/>
            <w:bCs/>
            <w:color w:val="auto"/>
            <w:szCs w:val="24"/>
            <w:u w:val="none"/>
          </w:rPr>
          <w:t>Junges</w:t>
        </w:r>
        <w:proofErr w:type="spellEnd"/>
        <w:r w:rsidR="0083714C" w:rsidRPr="00711719">
          <w:rPr>
            <w:rStyle w:val="Hyperlink"/>
            <w:b/>
            <w:bCs/>
            <w:color w:val="auto"/>
            <w:szCs w:val="24"/>
            <w:u w:val="none"/>
          </w:rPr>
          <w:t xml:space="preserve"> </w:t>
        </w:r>
      </w:hyperlink>
      <w:r w:rsidR="0083714C" w:rsidRPr="00711719">
        <w:rPr>
          <w:b/>
          <w:bCs/>
          <w:szCs w:val="24"/>
        </w:rPr>
        <w:t xml:space="preserve">M. F. da Silva, </w:t>
      </w:r>
      <w:hyperlink r:id="rId32" w:anchor="auth-Daniele-Bach-Aff1" w:history="1">
        <w:r w:rsidR="0083714C" w:rsidRPr="00711719">
          <w:rPr>
            <w:rStyle w:val="Hyperlink"/>
            <w:b/>
            <w:bCs/>
            <w:color w:val="auto"/>
            <w:szCs w:val="24"/>
            <w:u w:val="none"/>
          </w:rPr>
          <w:t xml:space="preserve">Bach </w:t>
        </w:r>
      </w:hyperlink>
      <w:r w:rsidR="0083714C" w:rsidRPr="00711719">
        <w:rPr>
          <w:b/>
          <w:bCs/>
          <w:szCs w:val="24"/>
        </w:rPr>
        <w:t xml:space="preserve">D., </w:t>
      </w:r>
      <w:hyperlink r:id="rId33" w:anchor="auth-Luiz_Gustavo-Lacerda-Aff1" w:history="1">
        <w:proofErr w:type="spellStart"/>
        <w:r w:rsidR="0083714C" w:rsidRPr="00711719">
          <w:rPr>
            <w:rStyle w:val="Hyperlink"/>
            <w:b/>
            <w:bCs/>
            <w:color w:val="auto"/>
            <w:szCs w:val="24"/>
            <w:u w:val="none"/>
          </w:rPr>
          <w:t>Lacerda</w:t>
        </w:r>
        <w:proofErr w:type="spellEnd"/>
        <w:r w:rsidR="0083714C" w:rsidRPr="00711719">
          <w:rPr>
            <w:rStyle w:val="Hyperlink"/>
            <w:b/>
            <w:bCs/>
            <w:color w:val="auto"/>
            <w:szCs w:val="24"/>
            <w:u w:val="none"/>
          </w:rPr>
          <w:t xml:space="preserve"> </w:t>
        </w:r>
      </w:hyperlink>
      <w:r w:rsidR="0083714C" w:rsidRPr="00711719">
        <w:rPr>
          <w:b/>
          <w:bCs/>
          <w:szCs w:val="24"/>
        </w:rPr>
        <w:t xml:space="preserve">L. G., </w:t>
      </w:r>
      <w:hyperlink r:id="rId34" w:anchor="auth-Aline-Alberti-Aff1" w:history="1">
        <w:r w:rsidR="0083714C" w:rsidRPr="00711719">
          <w:rPr>
            <w:rStyle w:val="Hyperlink"/>
            <w:b/>
            <w:bCs/>
            <w:color w:val="auto"/>
            <w:szCs w:val="24"/>
            <w:u w:val="none"/>
          </w:rPr>
          <w:t xml:space="preserve">Alberti </w:t>
        </w:r>
      </w:hyperlink>
      <w:r w:rsidR="0083714C" w:rsidRPr="00711719">
        <w:rPr>
          <w:b/>
          <w:bCs/>
          <w:szCs w:val="24"/>
        </w:rPr>
        <w:t xml:space="preserve">A., </w:t>
      </w:r>
      <w:hyperlink r:id="rId35" w:anchor="auth-Alessandro-Nogueira-Aff1" w:history="1">
        <w:r w:rsidR="0083714C" w:rsidRPr="00711719">
          <w:rPr>
            <w:rStyle w:val="Hyperlink"/>
            <w:b/>
            <w:bCs/>
            <w:color w:val="auto"/>
            <w:szCs w:val="24"/>
            <w:u w:val="none"/>
          </w:rPr>
          <w:t xml:space="preserve">A. Nogueira </w:t>
        </w:r>
      </w:hyperlink>
      <w:r w:rsidR="0083714C" w:rsidRPr="00711719">
        <w:rPr>
          <w:b/>
          <w:bCs/>
          <w:szCs w:val="24"/>
        </w:rPr>
        <w:t xml:space="preserve">&amp; </w:t>
      </w:r>
      <w:hyperlink r:id="rId36" w:anchor="auth-Ivo_Mottin-Demiate-Aff1" w:history="1">
        <w:proofErr w:type="spellStart"/>
        <w:r w:rsidR="0083714C" w:rsidRPr="00711719">
          <w:rPr>
            <w:rStyle w:val="Hyperlink"/>
            <w:b/>
            <w:bCs/>
            <w:color w:val="auto"/>
            <w:szCs w:val="24"/>
            <w:u w:val="none"/>
          </w:rPr>
          <w:t>Mottin</w:t>
        </w:r>
        <w:proofErr w:type="spellEnd"/>
        <w:r w:rsidR="0083714C" w:rsidRPr="00711719">
          <w:rPr>
            <w:rStyle w:val="Hyperlink"/>
            <w:b/>
            <w:bCs/>
            <w:color w:val="auto"/>
            <w:szCs w:val="24"/>
            <w:u w:val="none"/>
          </w:rPr>
          <w:t xml:space="preserve"> </w:t>
        </w:r>
        <w:proofErr w:type="spellStart"/>
        <w:r w:rsidR="0083714C" w:rsidRPr="00711719">
          <w:rPr>
            <w:rStyle w:val="Hyperlink"/>
            <w:b/>
            <w:bCs/>
            <w:color w:val="auto"/>
            <w:szCs w:val="24"/>
            <w:u w:val="none"/>
          </w:rPr>
          <w:t>Demiate</w:t>
        </w:r>
        <w:proofErr w:type="spellEnd"/>
        <w:r w:rsidR="0083714C" w:rsidRPr="00711719">
          <w:rPr>
            <w:rStyle w:val="Hyperlink"/>
            <w:b/>
            <w:bCs/>
            <w:color w:val="auto"/>
            <w:szCs w:val="24"/>
            <w:u w:val="none"/>
          </w:rPr>
          <w:t xml:space="preserve"> </w:t>
        </w:r>
      </w:hyperlink>
      <w:r w:rsidR="0083714C" w:rsidRPr="00711719">
        <w:rPr>
          <w:b/>
          <w:bCs/>
          <w:szCs w:val="24"/>
        </w:rPr>
        <w:t xml:space="preserve">I. (2025) </w:t>
      </w:r>
      <w:proofErr w:type="spellStart"/>
      <w:r w:rsidR="0083714C" w:rsidRPr="00711719">
        <w:rPr>
          <w:szCs w:val="24"/>
        </w:rPr>
        <w:t>Enhancing</w:t>
      </w:r>
      <w:proofErr w:type="spellEnd"/>
      <w:r w:rsidR="0083714C" w:rsidRPr="00711719">
        <w:rPr>
          <w:szCs w:val="24"/>
        </w:rPr>
        <w:t xml:space="preserve"> </w:t>
      </w:r>
      <w:proofErr w:type="spellStart"/>
      <w:r w:rsidR="0083714C" w:rsidRPr="00711719">
        <w:rPr>
          <w:szCs w:val="24"/>
        </w:rPr>
        <w:t>starch</w:t>
      </w:r>
      <w:proofErr w:type="spellEnd"/>
      <w:r w:rsidR="0083714C" w:rsidRPr="00711719">
        <w:rPr>
          <w:szCs w:val="24"/>
        </w:rPr>
        <w:t xml:space="preserve"> </w:t>
      </w:r>
      <w:proofErr w:type="spellStart"/>
      <w:r w:rsidR="0083714C" w:rsidRPr="00711719">
        <w:rPr>
          <w:szCs w:val="24"/>
        </w:rPr>
        <w:t>hydrolysis</w:t>
      </w:r>
      <w:proofErr w:type="spellEnd"/>
      <w:r w:rsidR="0083714C" w:rsidRPr="00711719">
        <w:rPr>
          <w:szCs w:val="24"/>
        </w:rPr>
        <w:t xml:space="preserve"> in </w:t>
      </w:r>
      <w:proofErr w:type="spellStart"/>
      <w:r w:rsidR="0083714C" w:rsidRPr="00711719">
        <w:rPr>
          <w:szCs w:val="24"/>
        </w:rPr>
        <w:t>sweet</w:t>
      </w:r>
      <w:proofErr w:type="spellEnd"/>
      <w:r w:rsidR="0083714C" w:rsidRPr="00711719">
        <w:rPr>
          <w:szCs w:val="24"/>
        </w:rPr>
        <w:t xml:space="preserve"> </w:t>
      </w:r>
      <w:proofErr w:type="spellStart"/>
      <w:r w:rsidR="0083714C" w:rsidRPr="00711719">
        <w:rPr>
          <w:szCs w:val="24"/>
        </w:rPr>
        <w:t>potato</w:t>
      </w:r>
      <w:proofErr w:type="spellEnd"/>
      <w:r w:rsidR="0083714C" w:rsidRPr="00711719">
        <w:rPr>
          <w:szCs w:val="24"/>
        </w:rPr>
        <w:t xml:space="preserve"> (</w:t>
      </w:r>
      <w:proofErr w:type="spellStart"/>
      <w:r w:rsidR="0083714C" w:rsidRPr="00711719">
        <w:rPr>
          <w:i/>
          <w:iCs/>
          <w:szCs w:val="24"/>
        </w:rPr>
        <w:t>Ipomoea</w:t>
      </w:r>
      <w:proofErr w:type="spellEnd"/>
      <w:r w:rsidR="0083714C" w:rsidRPr="00711719">
        <w:rPr>
          <w:i/>
          <w:iCs/>
          <w:szCs w:val="24"/>
        </w:rPr>
        <w:t xml:space="preserve"> </w:t>
      </w:r>
      <w:proofErr w:type="spellStart"/>
      <w:r w:rsidR="0083714C" w:rsidRPr="00711719">
        <w:rPr>
          <w:i/>
          <w:iCs/>
          <w:szCs w:val="24"/>
        </w:rPr>
        <w:t>batatas</w:t>
      </w:r>
      <w:proofErr w:type="spellEnd"/>
      <w:r w:rsidR="0083714C" w:rsidRPr="00711719">
        <w:rPr>
          <w:i/>
          <w:iCs/>
          <w:szCs w:val="24"/>
        </w:rPr>
        <w:t xml:space="preserve"> </w:t>
      </w:r>
      <w:r w:rsidR="0083714C" w:rsidRPr="00711719">
        <w:rPr>
          <w:szCs w:val="24"/>
        </w:rPr>
        <w:t xml:space="preserve">(L.) </w:t>
      </w:r>
      <w:proofErr w:type="spellStart"/>
      <w:r w:rsidR="0083714C" w:rsidRPr="00711719">
        <w:rPr>
          <w:szCs w:val="24"/>
        </w:rPr>
        <w:t>Lam</w:t>
      </w:r>
      <w:proofErr w:type="spellEnd"/>
      <w:r w:rsidR="0083714C" w:rsidRPr="00711719">
        <w:rPr>
          <w:szCs w:val="24"/>
        </w:rPr>
        <w:t xml:space="preserve">.) </w:t>
      </w:r>
      <w:proofErr w:type="spellStart"/>
      <w:r w:rsidR="0083714C" w:rsidRPr="00711719">
        <w:rPr>
          <w:szCs w:val="24"/>
        </w:rPr>
        <w:t>through</w:t>
      </w:r>
      <w:proofErr w:type="spellEnd"/>
      <w:r w:rsidR="0083714C" w:rsidRPr="00711719">
        <w:rPr>
          <w:szCs w:val="24"/>
        </w:rPr>
        <w:t xml:space="preserve"> CaCl</w:t>
      </w:r>
      <w:r w:rsidR="0083714C" w:rsidRPr="00711719">
        <w:rPr>
          <w:szCs w:val="24"/>
          <w:vertAlign w:val="subscript"/>
        </w:rPr>
        <w:t xml:space="preserve">2 </w:t>
      </w:r>
      <w:r w:rsidR="0083714C" w:rsidRPr="00711719">
        <w:rPr>
          <w:szCs w:val="24"/>
        </w:rPr>
        <w:t xml:space="preserve">solution </w:t>
      </w:r>
      <w:proofErr w:type="spellStart"/>
      <w:r w:rsidR="0083714C" w:rsidRPr="00711719">
        <w:rPr>
          <w:szCs w:val="24"/>
        </w:rPr>
        <w:t>mashing</w:t>
      </w:r>
      <w:proofErr w:type="spellEnd"/>
      <w:r w:rsidR="0083714C" w:rsidRPr="00711719">
        <w:rPr>
          <w:szCs w:val="24"/>
        </w:rPr>
        <w:t xml:space="preserve">: insights </w:t>
      </w:r>
      <w:proofErr w:type="spellStart"/>
      <w:r w:rsidR="0083714C" w:rsidRPr="00711719">
        <w:rPr>
          <w:szCs w:val="24"/>
        </w:rPr>
        <w:t>into</w:t>
      </w:r>
      <w:proofErr w:type="spellEnd"/>
      <w:r w:rsidR="0083714C" w:rsidRPr="00711719">
        <w:rPr>
          <w:szCs w:val="24"/>
        </w:rPr>
        <w:t xml:space="preserve"> </w:t>
      </w:r>
      <w:proofErr w:type="spellStart"/>
      <w:r w:rsidR="0083714C" w:rsidRPr="00711719">
        <w:rPr>
          <w:szCs w:val="24"/>
        </w:rPr>
        <w:t>endogenous</w:t>
      </w:r>
      <w:proofErr w:type="spellEnd"/>
      <w:r w:rsidR="0083714C" w:rsidRPr="00711719">
        <w:rPr>
          <w:szCs w:val="24"/>
        </w:rPr>
        <w:t xml:space="preserve"> amylase </w:t>
      </w:r>
      <w:proofErr w:type="spellStart"/>
      <w:r w:rsidR="0083714C" w:rsidRPr="00711719">
        <w:rPr>
          <w:szCs w:val="24"/>
        </w:rPr>
        <w:t>activity</w:t>
      </w:r>
      <w:proofErr w:type="spellEnd"/>
      <w:r w:rsidR="0083714C" w:rsidRPr="00711719">
        <w:rPr>
          <w:szCs w:val="24"/>
        </w:rPr>
        <w:t xml:space="preserve">, </w:t>
      </w:r>
      <w:r w:rsidR="0083714C" w:rsidRPr="00711719">
        <w:rPr>
          <w:i/>
          <w:iCs/>
          <w:szCs w:val="24"/>
        </w:rPr>
        <w:t xml:space="preserve">Journal of Food Science and </w:t>
      </w:r>
      <w:proofErr w:type="spellStart"/>
      <w:r w:rsidR="0083714C" w:rsidRPr="00711719">
        <w:rPr>
          <w:i/>
          <w:iCs/>
          <w:szCs w:val="24"/>
        </w:rPr>
        <w:t>Technology</w:t>
      </w:r>
      <w:proofErr w:type="spellEnd"/>
      <w:r w:rsidR="0083714C" w:rsidRPr="00711719">
        <w:rPr>
          <w:szCs w:val="24"/>
        </w:rPr>
        <w:t>, 62, pages 48-55</w:t>
      </w:r>
    </w:p>
    <w:p w14:paraId="64E2007F" w14:textId="77777777" w:rsidR="0083714C" w:rsidRPr="00711719" w:rsidRDefault="0083714C" w:rsidP="0083714C">
      <w:pPr>
        <w:spacing w:line="360" w:lineRule="auto"/>
      </w:pPr>
    </w:p>
    <w:p w14:paraId="4D39EDF7" w14:textId="77777777" w:rsidR="0083714C" w:rsidRPr="00711719" w:rsidRDefault="0083714C" w:rsidP="0083714C">
      <w:pPr>
        <w:spacing w:line="360" w:lineRule="auto"/>
      </w:pPr>
    </w:p>
    <w:p w14:paraId="426AF0CD" w14:textId="77777777" w:rsidR="0083714C" w:rsidRPr="00711719" w:rsidRDefault="0083714C" w:rsidP="0083714C">
      <w:pPr>
        <w:spacing w:line="360" w:lineRule="auto"/>
      </w:pPr>
    </w:p>
    <w:bookmarkEnd w:id="74"/>
    <w:p w14:paraId="1BA4BAAC" w14:textId="77777777" w:rsidR="00624E95" w:rsidRPr="00711719" w:rsidRDefault="00624E95" w:rsidP="0083714C">
      <w:pPr>
        <w:spacing w:after="0" w:line="276" w:lineRule="auto"/>
      </w:pPr>
    </w:p>
    <w:sectPr w:rsidR="00624E95" w:rsidRPr="00711719">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19439" w14:textId="77777777" w:rsidR="00A00B32" w:rsidRDefault="00A00B32" w:rsidP="00D9363F">
      <w:pPr>
        <w:spacing w:after="0" w:line="240" w:lineRule="auto"/>
      </w:pPr>
      <w:r>
        <w:separator/>
      </w:r>
    </w:p>
  </w:endnote>
  <w:endnote w:type="continuationSeparator" w:id="0">
    <w:p w14:paraId="4E626101" w14:textId="77777777" w:rsidR="00A00B32" w:rsidRDefault="00A00B32" w:rsidP="00D9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FDF0" w14:textId="77777777" w:rsidR="00D76D72" w:rsidRDefault="00D76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171E" w14:textId="77777777" w:rsidR="00D9363F" w:rsidRDefault="00D9363F">
    <w:pPr>
      <w:pStyle w:val="Footer"/>
      <w:jc w:val="center"/>
    </w:pPr>
    <w:r>
      <w:fldChar w:fldCharType="begin"/>
    </w:r>
    <w:r>
      <w:instrText>PAGE   \* MERGEFORMAT</w:instrText>
    </w:r>
    <w:r>
      <w:fldChar w:fldCharType="separate"/>
    </w:r>
    <w:r>
      <w:t>2</w:t>
    </w:r>
    <w:r>
      <w:fldChar w:fldCharType="end"/>
    </w:r>
  </w:p>
  <w:p w14:paraId="41E7AD38" w14:textId="77777777" w:rsidR="00D9363F" w:rsidRDefault="00D93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BA17" w14:textId="77777777" w:rsidR="00D76D72" w:rsidRDefault="00D7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E1EE" w14:textId="77777777" w:rsidR="00A00B32" w:rsidRDefault="00A00B32" w:rsidP="00D9363F">
      <w:pPr>
        <w:spacing w:after="0" w:line="240" w:lineRule="auto"/>
      </w:pPr>
      <w:r>
        <w:separator/>
      </w:r>
    </w:p>
  </w:footnote>
  <w:footnote w:type="continuationSeparator" w:id="0">
    <w:p w14:paraId="42879C65" w14:textId="77777777" w:rsidR="00A00B32" w:rsidRDefault="00A00B32" w:rsidP="00D9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9CD5" w14:textId="68B0183D" w:rsidR="00D76D72" w:rsidRDefault="00D76D72">
    <w:pPr>
      <w:pStyle w:val="Header"/>
    </w:pPr>
    <w:r>
      <w:rPr>
        <w:noProof/>
      </w:rPr>
      <w:pict w14:anchorId="7A9CB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29"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1264" w14:textId="2553D191" w:rsidR="00D76D72" w:rsidRDefault="00D76D72">
    <w:pPr>
      <w:pStyle w:val="Header"/>
    </w:pPr>
    <w:r>
      <w:rPr>
        <w:noProof/>
      </w:rPr>
      <w:pict w14:anchorId="1E00F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30"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2AAB" w14:textId="52B4541B" w:rsidR="00D76D72" w:rsidRDefault="00D76D72">
    <w:pPr>
      <w:pStyle w:val="Header"/>
    </w:pPr>
    <w:r>
      <w:rPr>
        <w:noProof/>
      </w:rPr>
      <w:pict w14:anchorId="2DEF5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28"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4CE"/>
    <w:multiLevelType w:val="hybridMultilevel"/>
    <w:tmpl w:val="79345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09"/>
    <w:rsid w:val="000028BD"/>
    <w:rsid w:val="00031266"/>
    <w:rsid w:val="001569F4"/>
    <w:rsid w:val="00157379"/>
    <w:rsid w:val="00167B29"/>
    <w:rsid w:val="0019045E"/>
    <w:rsid w:val="001B6515"/>
    <w:rsid w:val="001C286A"/>
    <w:rsid w:val="001D6A26"/>
    <w:rsid w:val="001E5DF0"/>
    <w:rsid w:val="002102AC"/>
    <w:rsid w:val="00235982"/>
    <w:rsid w:val="002525D3"/>
    <w:rsid w:val="002726D8"/>
    <w:rsid w:val="002A2A15"/>
    <w:rsid w:val="002A4B1D"/>
    <w:rsid w:val="002B576C"/>
    <w:rsid w:val="00302740"/>
    <w:rsid w:val="003312B6"/>
    <w:rsid w:val="00331DE9"/>
    <w:rsid w:val="00357035"/>
    <w:rsid w:val="003778D6"/>
    <w:rsid w:val="0045041E"/>
    <w:rsid w:val="0046150E"/>
    <w:rsid w:val="0051147A"/>
    <w:rsid w:val="00590A00"/>
    <w:rsid w:val="005F5CC9"/>
    <w:rsid w:val="00624E95"/>
    <w:rsid w:val="0063187E"/>
    <w:rsid w:val="00686057"/>
    <w:rsid w:val="00703DB1"/>
    <w:rsid w:val="00711719"/>
    <w:rsid w:val="00711809"/>
    <w:rsid w:val="00730E17"/>
    <w:rsid w:val="007424C6"/>
    <w:rsid w:val="0078079A"/>
    <w:rsid w:val="0079643A"/>
    <w:rsid w:val="007D4CF6"/>
    <w:rsid w:val="007E1F3B"/>
    <w:rsid w:val="00830792"/>
    <w:rsid w:val="008368C3"/>
    <w:rsid w:val="0083714C"/>
    <w:rsid w:val="008D51B2"/>
    <w:rsid w:val="008F68FA"/>
    <w:rsid w:val="00914B2A"/>
    <w:rsid w:val="009627CC"/>
    <w:rsid w:val="00970029"/>
    <w:rsid w:val="00971275"/>
    <w:rsid w:val="0099293F"/>
    <w:rsid w:val="009D3235"/>
    <w:rsid w:val="00A00B32"/>
    <w:rsid w:val="00A136CD"/>
    <w:rsid w:val="00A4766C"/>
    <w:rsid w:val="00A705E2"/>
    <w:rsid w:val="00AE1D05"/>
    <w:rsid w:val="00B4672B"/>
    <w:rsid w:val="00B941C0"/>
    <w:rsid w:val="00BA58B8"/>
    <w:rsid w:val="00BC50DB"/>
    <w:rsid w:val="00C05164"/>
    <w:rsid w:val="00C673F5"/>
    <w:rsid w:val="00CF3EBA"/>
    <w:rsid w:val="00D1499A"/>
    <w:rsid w:val="00D34819"/>
    <w:rsid w:val="00D76D72"/>
    <w:rsid w:val="00D9363F"/>
    <w:rsid w:val="00DD66A2"/>
    <w:rsid w:val="00DF0498"/>
    <w:rsid w:val="00DF3974"/>
    <w:rsid w:val="00E264FA"/>
    <w:rsid w:val="00E369CB"/>
    <w:rsid w:val="00E71C10"/>
    <w:rsid w:val="00EF4A24"/>
    <w:rsid w:val="00F9396B"/>
    <w:rsid w:val="00FA1358"/>
    <w:rsid w:val="00FA3E78"/>
    <w:rsid w:val="00FE2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0DE46"/>
  <w15:docId w15:val="{9D76BCED-76E8-4649-9C5E-BE2CE47E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809"/>
    <w:pPr>
      <w:spacing w:after="200" w:line="480" w:lineRule="auto"/>
      <w:jc w:val="both"/>
    </w:pPr>
    <w:rPr>
      <w:rFonts w:ascii="Times New Roman" w:hAnsi="Times New Roman"/>
      <w:sz w:val="24"/>
      <w:szCs w:val="22"/>
      <w:lang w:eastAsia="en-US"/>
    </w:rPr>
  </w:style>
  <w:style w:type="paragraph" w:styleId="Heading2">
    <w:name w:val="heading 2"/>
    <w:basedOn w:val="Normal"/>
    <w:next w:val="Normal"/>
    <w:link w:val="Heading2Char"/>
    <w:uiPriority w:val="9"/>
    <w:qFormat/>
    <w:rsid w:val="00711809"/>
    <w:pPr>
      <w:keepNext/>
      <w:spacing w:after="0"/>
      <w:jc w:val="center"/>
      <w:outlineLvl w:val="1"/>
    </w:pPr>
    <w:rPr>
      <w:rFonts w:eastAsia="Times New Roman"/>
      <w:b/>
      <w:kern w:val="32"/>
      <w:sz w:val="32"/>
      <w:szCs w:val="20"/>
      <w:lang w:val="en-GB" w:eastAsia="fr-FR"/>
    </w:rPr>
  </w:style>
  <w:style w:type="paragraph" w:styleId="Heading3">
    <w:name w:val="heading 3"/>
    <w:basedOn w:val="Normal"/>
    <w:next w:val="Normal"/>
    <w:link w:val="Heading3Char"/>
    <w:unhideWhenUsed/>
    <w:qFormat/>
    <w:rsid w:val="00711809"/>
    <w:pPr>
      <w:keepNext/>
      <w:keepLines/>
      <w:spacing w:before="200" w:after="0"/>
      <w:outlineLvl w:val="2"/>
    </w:pPr>
    <w:rPr>
      <w:rFonts w:eastAsia="Times New Roman"/>
      <w:b/>
      <w:bCs/>
    </w:rPr>
  </w:style>
  <w:style w:type="paragraph" w:styleId="Heading4">
    <w:name w:val="heading 4"/>
    <w:basedOn w:val="Normal"/>
    <w:next w:val="Normal"/>
    <w:link w:val="Heading4Char"/>
    <w:unhideWhenUsed/>
    <w:qFormat/>
    <w:rsid w:val="00711809"/>
    <w:pPr>
      <w:keepNext/>
      <w:keepLines/>
      <w:spacing w:before="200" w:after="0"/>
      <w:outlineLvl w:val="3"/>
    </w:pPr>
    <w:rPr>
      <w:rFonts w:eastAsia="Times New Roman"/>
      <w:b/>
      <w:bCs/>
      <w:iCs/>
    </w:rPr>
  </w:style>
  <w:style w:type="paragraph" w:styleId="Heading5">
    <w:name w:val="heading 5"/>
    <w:basedOn w:val="Normal"/>
    <w:next w:val="Normal"/>
    <w:link w:val="Heading5Char"/>
    <w:uiPriority w:val="9"/>
    <w:semiHidden/>
    <w:unhideWhenUsed/>
    <w:qFormat/>
    <w:rsid w:val="00C05164"/>
    <w:pPr>
      <w:keepNext/>
      <w:keepLines/>
      <w:spacing w:before="200" w:after="0"/>
      <w:outlineLvl w:val="4"/>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11809"/>
    <w:rPr>
      <w:rFonts w:ascii="Times New Roman" w:eastAsia="Times New Roman" w:hAnsi="Times New Roman" w:cs="Times New Roman"/>
      <w:b/>
      <w:kern w:val="32"/>
      <w:sz w:val="32"/>
      <w:szCs w:val="20"/>
      <w:lang w:val="en-GB" w:eastAsia="fr-FR"/>
    </w:rPr>
  </w:style>
  <w:style w:type="character" w:customStyle="1" w:styleId="Heading3Char">
    <w:name w:val="Heading 3 Char"/>
    <w:link w:val="Heading3"/>
    <w:rsid w:val="00711809"/>
    <w:rPr>
      <w:rFonts w:ascii="Times New Roman" w:eastAsia="Times New Roman" w:hAnsi="Times New Roman" w:cs="Times New Roman"/>
      <w:b/>
      <w:bCs/>
      <w:sz w:val="24"/>
    </w:rPr>
  </w:style>
  <w:style w:type="character" w:customStyle="1" w:styleId="Heading4Char">
    <w:name w:val="Heading 4 Char"/>
    <w:link w:val="Heading4"/>
    <w:rsid w:val="00711809"/>
    <w:rPr>
      <w:rFonts w:ascii="Times New Roman" w:eastAsia="Times New Roman" w:hAnsi="Times New Roman" w:cs="Times New Roman"/>
      <w:b/>
      <w:bCs/>
      <w:iCs/>
      <w:sz w:val="24"/>
    </w:rPr>
  </w:style>
  <w:style w:type="paragraph" w:styleId="Caption">
    <w:name w:val="caption"/>
    <w:basedOn w:val="Normal"/>
    <w:next w:val="Normal"/>
    <w:qFormat/>
    <w:rsid w:val="00711809"/>
    <w:rPr>
      <w:bCs/>
      <w:szCs w:val="20"/>
      <w:lang w:val="en-GB"/>
    </w:rPr>
  </w:style>
  <w:style w:type="paragraph" w:styleId="CommentText">
    <w:name w:val="annotation text"/>
    <w:basedOn w:val="Normal"/>
    <w:link w:val="CommentTextChar"/>
    <w:uiPriority w:val="99"/>
    <w:unhideWhenUsed/>
    <w:rsid w:val="00711809"/>
    <w:pPr>
      <w:spacing w:after="0" w:line="240" w:lineRule="auto"/>
    </w:pPr>
    <w:rPr>
      <w:rFonts w:eastAsia="Times New Roman"/>
      <w:kern w:val="32"/>
      <w:sz w:val="20"/>
      <w:szCs w:val="20"/>
      <w:lang w:val="en-GB" w:eastAsia="fr-FR"/>
    </w:rPr>
  </w:style>
  <w:style w:type="character" w:customStyle="1" w:styleId="CommentTextChar">
    <w:name w:val="Comment Text Char"/>
    <w:link w:val="CommentText"/>
    <w:uiPriority w:val="99"/>
    <w:rsid w:val="00711809"/>
    <w:rPr>
      <w:rFonts w:ascii="Times New Roman" w:eastAsia="Times New Roman" w:hAnsi="Times New Roman" w:cs="Times New Roman"/>
      <w:kern w:val="32"/>
      <w:sz w:val="20"/>
      <w:szCs w:val="20"/>
      <w:lang w:val="en-GB" w:eastAsia="fr-FR"/>
    </w:rPr>
  </w:style>
  <w:style w:type="paragraph" w:styleId="NormalWeb">
    <w:name w:val="Normal (Web)"/>
    <w:basedOn w:val="Normal"/>
    <w:uiPriority w:val="99"/>
    <w:rsid w:val="00711809"/>
    <w:pPr>
      <w:spacing w:before="100" w:after="100" w:line="240" w:lineRule="auto"/>
    </w:pPr>
    <w:rPr>
      <w:rFonts w:eastAsia="Times New Roman"/>
      <w:szCs w:val="20"/>
      <w:lang w:eastAsia="fr-FR"/>
    </w:rPr>
  </w:style>
  <w:style w:type="paragraph" w:styleId="BalloonText">
    <w:name w:val="Balloon Text"/>
    <w:basedOn w:val="Normal"/>
    <w:link w:val="BalloonTextChar"/>
    <w:uiPriority w:val="99"/>
    <w:semiHidden/>
    <w:unhideWhenUsed/>
    <w:rsid w:val="00C051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164"/>
    <w:rPr>
      <w:rFonts w:ascii="Tahoma" w:hAnsi="Tahoma" w:cs="Tahoma"/>
      <w:sz w:val="16"/>
      <w:szCs w:val="16"/>
    </w:rPr>
  </w:style>
  <w:style w:type="character" w:customStyle="1" w:styleId="Heading5Char">
    <w:name w:val="Heading 5 Char"/>
    <w:link w:val="Heading5"/>
    <w:uiPriority w:val="9"/>
    <w:semiHidden/>
    <w:rsid w:val="00C05164"/>
    <w:rPr>
      <w:rFonts w:ascii="Calibri Light" w:eastAsia="Times New Roman" w:hAnsi="Calibri Light" w:cs="Times New Roman"/>
      <w:color w:val="1F3763"/>
      <w:sz w:val="24"/>
    </w:rPr>
  </w:style>
  <w:style w:type="paragraph" w:styleId="ListParagraph">
    <w:name w:val="List Paragraph"/>
    <w:basedOn w:val="Normal"/>
    <w:uiPriority w:val="34"/>
    <w:qFormat/>
    <w:rsid w:val="00E369CB"/>
    <w:pPr>
      <w:spacing w:after="0" w:line="240" w:lineRule="auto"/>
      <w:ind w:left="720"/>
      <w:contextualSpacing/>
    </w:pPr>
    <w:rPr>
      <w:rFonts w:eastAsia="Times New Roman"/>
      <w:kern w:val="32"/>
      <w:szCs w:val="20"/>
      <w:lang w:val="en-GB" w:eastAsia="fr-FR"/>
    </w:rPr>
  </w:style>
  <w:style w:type="table" w:styleId="TableGrid">
    <w:name w:val="Table Grid"/>
    <w:basedOn w:val="TableNormal"/>
    <w:uiPriority w:val="59"/>
    <w:rsid w:val="00914B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25D3"/>
    <w:rPr>
      <w:color w:val="0000FF"/>
      <w:u w:val="single"/>
    </w:rPr>
  </w:style>
  <w:style w:type="paragraph" w:styleId="Header">
    <w:name w:val="header"/>
    <w:basedOn w:val="Normal"/>
    <w:link w:val="HeaderChar"/>
    <w:uiPriority w:val="99"/>
    <w:unhideWhenUsed/>
    <w:rsid w:val="00D9363F"/>
    <w:pPr>
      <w:tabs>
        <w:tab w:val="center" w:pos="4536"/>
        <w:tab w:val="right" w:pos="9072"/>
      </w:tabs>
      <w:spacing w:after="0" w:line="240" w:lineRule="auto"/>
    </w:pPr>
  </w:style>
  <w:style w:type="character" w:customStyle="1" w:styleId="HeaderChar">
    <w:name w:val="Header Char"/>
    <w:link w:val="Header"/>
    <w:uiPriority w:val="99"/>
    <w:rsid w:val="00D9363F"/>
    <w:rPr>
      <w:rFonts w:ascii="Times New Roman" w:hAnsi="Times New Roman"/>
      <w:sz w:val="24"/>
    </w:rPr>
  </w:style>
  <w:style w:type="paragraph" w:styleId="Footer">
    <w:name w:val="footer"/>
    <w:basedOn w:val="Normal"/>
    <w:link w:val="FooterChar"/>
    <w:uiPriority w:val="99"/>
    <w:unhideWhenUsed/>
    <w:rsid w:val="00D9363F"/>
    <w:pPr>
      <w:tabs>
        <w:tab w:val="center" w:pos="4536"/>
        <w:tab w:val="right" w:pos="9072"/>
      </w:tabs>
      <w:spacing w:after="0" w:line="240" w:lineRule="auto"/>
    </w:pPr>
  </w:style>
  <w:style w:type="character" w:customStyle="1" w:styleId="FooterChar">
    <w:name w:val="Footer Char"/>
    <w:link w:val="Footer"/>
    <w:uiPriority w:val="99"/>
    <w:rsid w:val="00D9363F"/>
    <w:rPr>
      <w:rFonts w:ascii="Times New Roman" w:hAnsi="Times New Roman"/>
      <w:sz w:val="24"/>
    </w:rPr>
  </w:style>
  <w:style w:type="character" w:styleId="UnresolvedMention">
    <w:name w:val="Unresolved Mention"/>
    <w:uiPriority w:val="99"/>
    <w:semiHidden/>
    <w:unhideWhenUsed/>
    <w:rsid w:val="005F5CC9"/>
    <w:rPr>
      <w:color w:val="605E5C"/>
      <w:shd w:val="clear" w:color="auto" w:fill="E1DFDD"/>
    </w:rPr>
  </w:style>
  <w:style w:type="character" w:styleId="Strong">
    <w:name w:val="Strong"/>
    <w:uiPriority w:val="22"/>
    <w:qFormat/>
    <w:rsid w:val="00837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1969">
      <w:bodyDiv w:val="1"/>
      <w:marLeft w:val="0"/>
      <w:marRight w:val="0"/>
      <w:marTop w:val="0"/>
      <w:marBottom w:val="0"/>
      <w:divBdr>
        <w:top w:val="none" w:sz="0" w:space="0" w:color="auto"/>
        <w:left w:val="none" w:sz="0" w:space="0" w:color="auto"/>
        <w:bottom w:val="none" w:sz="0" w:space="0" w:color="auto"/>
        <w:right w:val="none" w:sz="0" w:space="0" w:color="auto"/>
      </w:divBdr>
    </w:div>
    <w:div w:id="137719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tandfonline.com/journals/ljfp20" TargetMode="External"/><Relationship Id="rId26" Type="http://schemas.openxmlformats.org/officeDocument/2006/relationships/hyperlink" Target="https://pubmed.ncbi.nlm.nih.gov/?term=Choque-Rivera+TJ&amp;cauthor_id=38006141" TargetMode="External"/><Relationship Id="rId39" Type="http://schemas.openxmlformats.org/officeDocument/2006/relationships/footer" Target="footer1.xml"/><Relationship Id="rId21" Type="http://schemas.openxmlformats.org/officeDocument/2006/relationships/hyperlink" Target="https://pubmed.ncbi.nlm.nih.gov/?term=Luque-Vilca+OM&amp;cauthor_id=38006141" TargetMode="External"/><Relationship Id="rId34" Type="http://schemas.openxmlformats.org/officeDocument/2006/relationships/hyperlink" Target="https://link.springer.com/article/10.1007/s13197-024-06008-x" TargetMode="External"/><Relationship Id="rId42" Type="http://schemas.openxmlformats.org/officeDocument/2006/relationships/footer" Target="footer3.xml"/><Relationship Id="rId7" Type="http://schemas.openxmlformats.org/officeDocument/2006/relationships/hyperlink" Target="https://pubmed.ncbi.nlm.nih.gov/?term=Luque-Vilca+OM&amp;cauthor_id=38006141" TargetMode="External"/><Relationship Id="rId2" Type="http://schemas.openxmlformats.org/officeDocument/2006/relationships/styles" Target="styles.xml"/><Relationship Id="rId16" Type="http://schemas.openxmlformats.org/officeDocument/2006/relationships/hyperlink" Target="https://www.tandfonline.com/author/Yadav%2C+Jay+Kant" TargetMode="External"/><Relationship Id="rId20" Type="http://schemas.openxmlformats.org/officeDocument/2006/relationships/hyperlink" Target="https://www.sciencedirect.com/journal/heliyon/vol/7/issue/11" TargetMode="External"/><Relationship Id="rId29" Type="http://schemas.openxmlformats.org/officeDocument/2006/relationships/hyperlink" Target="http://www.ftns.wau.nl/lmt/ouaga/docs/TRECHE.html"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pubmed.ncbi.nlm.nih.gov/?term=Pilco-Quesada+S&amp;cauthor_id=38006141" TargetMode="External"/><Relationship Id="rId32" Type="http://schemas.openxmlformats.org/officeDocument/2006/relationships/hyperlink" Target="https://link.springer.com/article/10.1007/s13197-024-06008-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journal/lwt/vol/210/suppl/C" TargetMode="External"/><Relationship Id="rId23" Type="http://schemas.openxmlformats.org/officeDocument/2006/relationships/hyperlink" Target="https://pubmed.ncbi.nlm.nih.gov/?term=Pumacahua-Ramos+A&amp;cauthor_id=38006141" TargetMode="External"/><Relationship Id="rId28" Type="http://schemas.openxmlformats.org/officeDocument/2006/relationships/hyperlink" Target="https://hal.univ-lorraine.fr/tel-01751669v1" TargetMode="External"/><Relationship Id="rId36" Type="http://schemas.openxmlformats.org/officeDocument/2006/relationships/hyperlink" Target="https://link.springer.com/article/10.1007/s13197-024-06008-x" TargetMode="External"/><Relationship Id="rId10" Type="http://schemas.openxmlformats.org/officeDocument/2006/relationships/chart" Target="charts/chart1.xml"/><Relationship Id="rId19" Type="http://schemas.openxmlformats.org/officeDocument/2006/relationships/hyperlink" Target="https://www.tandfonline.com/toc/ljfp20/14/6" TargetMode="External"/><Relationship Id="rId31" Type="http://schemas.openxmlformats.org/officeDocument/2006/relationships/hyperlink" Target="https://link.springer.com/article/10.1007/s13197-024-06008-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ndfonline.com/author/Prakash%2C+V" TargetMode="External"/><Relationship Id="rId14" Type="http://schemas.openxmlformats.org/officeDocument/2006/relationships/chart" Target="charts/chart3.xml"/><Relationship Id="rId22" Type="http://schemas.openxmlformats.org/officeDocument/2006/relationships/hyperlink" Target="https://pubmed.ncbi.nlm.nih.gov/?term=Pampa-Quispe+NB&amp;cauthor_id=38006141" TargetMode="External"/><Relationship Id="rId27" Type="http://schemas.openxmlformats.org/officeDocument/2006/relationships/hyperlink" Target="https://www.theses.fr/2015LORR0059" TargetMode="External"/><Relationship Id="rId30" Type="http://schemas.openxmlformats.org/officeDocument/2006/relationships/hyperlink" Target="https://www.sciencedirect.com/journal/food-bioscience" TargetMode="External"/><Relationship Id="rId35" Type="http://schemas.openxmlformats.org/officeDocument/2006/relationships/hyperlink" Target="https://link.springer.com/article/10.1007/s13197-024-06008-x" TargetMode="External"/><Relationship Id="rId43" Type="http://schemas.openxmlformats.org/officeDocument/2006/relationships/fontTable" Target="fontTable.xml"/><Relationship Id="rId8" Type="http://schemas.openxmlformats.org/officeDocument/2006/relationships/hyperlink" Target="https://www.tandfonline.com/author/Yadav%2C+Jay+Kant" TargetMode="External"/><Relationship Id="rId3"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tandfonline.com/author/Prakash%2C+V" TargetMode="External"/><Relationship Id="rId25" Type="http://schemas.openxmlformats.org/officeDocument/2006/relationships/hyperlink" Target="https://pubmed.ncbi.nlm.nih.gov/?term=Cabel+Moscoso+DJ&amp;cauthor_id=38006141" TargetMode="External"/><Relationship Id="rId33" Type="http://schemas.openxmlformats.org/officeDocument/2006/relationships/hyperlink" Target="https://link.springer.com/article/10.1007/s13197-024-06008-x"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cuments\Fichiers%20excel%20th&#232;se\bouillies%20neutralis&#233;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cuments\Fichiers%20excel%20th&#232;se\bouillies%20neutralis&#233;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mes%20documents%20ACER%20GERMAINE\Fichiers%20excel%20th&#232;se\Analyse%20sensorielle%20germaine.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209815632303294E-2"/>
          <c:y val="8.1121402006371982E-2"/>
          <c:w val="0.81430797195533633"/>
          <c:h val="0.78017180952864507"/>
        </c:manualLayout>
      </c:layout>
      <c:scatterChart>
        <c:scatterStyle val="smooth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'Rapport PN PFJ2=1 19'!$G$5:$G$12</c:f>
              <c:numCache>
                <c:formatCode>General</c:formatCode>
                <c:ptCount val="8"/>
                <c:pt idx="0">
                  <c:v>20</c:v>
                </c:pt>
                <c:pt idx="1">
                  <c:v>30</c:v>
                </c:pt>
                <c:pt idx="2">
                  <c:v>40</c:v>
                </c:pt>
                <c:pt idx="3">
                  <c:v>50</c:v>
                </c:pt>
                <c:pt idx="4">
                  <c:v>60</c:v>
                </c:pt>
                <c:pt idx="5">
                  <c:v>70</c:v>
                </c:pt>
                <c:pt idx="6">
                  <c:v>80</c:v>
                </c:pt>
                <c:pt idx="7">
                  <c:v>90</c:v>
                </c:pt>
              </c:numCache>
            </c:numRef>
          </c:xVal>
          <c:yVal>
            <c:numRef>
              <c:f>'Rapport PN PFJ2=1 19'!$H$5:$H$12</c:f>
              <c:numCache>
                <c:formatCode>General</c:formatCode>
                <c:ptCount val="8"/>
                <c:pt idx="0">
                  <c:v>14</c:v>
                </c:pt>
                <c:pt idx="1">
                  <c:v>10</c:v>
                </c:pt>
                <c:pt idx="2">
                  <c:v>2.5</c:v>
                </c:pt>
                <c:pt idx="3">
                  <c:v>1</c:v>
                </c:pt>
                <c:pt idx="4">
                  <c:v>0.65000000000002545</c:v>
                </c:pt>
                <c:pt idx="5">
                  <c:v>0.85000000000000064</c:v>
                </c:pt>
                <c:pt idx="6">
                  <c:v>2</c:v>
                </c:pt>
                <c:pt idx="7">
                  <c:v>4.75</c:v>
                </c:pt>
              </c:numCache>
            </c:numRef>
          </c:yVal>
          <c:smooth val="1"/>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278E-438C-A859-7C1FB0A74677}"/>
            </c:ext>
          </c:extLst>
        </c:ser>
        <c:dLbls>
          <c:showLegendKey val="0"/>
          <c:showVal val="0"/>
          <c:showCatName val="0"/>
          <c:showSerName val="0"/>
          <c:showPercent val="0"/>
          <c:showBubbleSize val="0"/>
        </c:dLbls>
        <c:axId val="371831552"/>
        <c:axId val="372126848"/>
      </c:scatterChart>
      <c:valAx>
        <c:axId val="371831552"/>
        <c:scaling>
          <c:orientation val="minMax"/>
          <c:min val="1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126848"/>
        <c:crosses val="autoZero"/>
        <c:crossBetween val="midCat"/>
      </c:valAx>
      <c:valAx>
        <c:axId val="37212684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Viscosity (Pa.s)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831552"/>
        <c:crosses val="autoZero"/>
        <c:crossBetween val="midCat"/>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01776933055781"/>
          <c:y val="4.3033022035037123E-2"/>
          <c:w val="0.74248305168750461"/>
          <c:h val="0.74888207288042485"/>
        </c:manualLayout>
      </c:layout>
      <c:scatterChart>
        <c:scatterStyle val="lineMarker"/>
        <c:varyColors val="0"/>
        <c:ser>
          <c:idx val="0"/>
          <c:order val="0"/>
          <c:tx>
            <c:strRef>
              <c:f>'Neutralisation avec le NaOH'!$F$7</c:f>
              <c:strCache>
                <c:ptCount val="1"/>
                <c:pt idx="0">
                  <c:v>viscosity (Pa.s)</c:v>
                </c:pt>
              </c:strCache>
            </c:strRef>
          </c:tx>
          <c:spPr>
            <a:ln w="12700">
              <a:solidFill>
                <a:schemeClr val="tx1"/>
              </a:solidFill>
            </a:ln>
          </c:spPr>
          <c:marker>
            <c:symbol val="diamond"/>
            <c:size val="5"/>
            <c:spPr>
              <a:solidFill>
                <a:schemeClr val="tx1"/>
              </a:solidFill>
              <a:ln>
                <a:solidFill>
                  <a:schemeClr val="tx1"/>
                </a:solidFill>
              </a:ln>
            </c:spPr>
          </c:marker>
          <c:xVal>
            <c:numRef>
              <c:f>'Neutralisation avec le NaOH'!$E$8:$E$16</c:f>
              <c:numCache>
                <c:formatCode>General</c:formatCode>
                <c:ptCount val="9"/>
                <c:pt idx="0">
                  <c:v>3.75</c:v>
                </c:pt>
                <c:pt idx="1">
                  <c:v>4.5</c:v>
                </c:pt>
                <c:pt idx="2">
                  <c:v>5.5</c:v>
                </c:pt>
                <c:pt idx="3">
                  <c:v>6.55</c:v>
                </c:pt>
                <c:pt idx="4">
                  <c:v>7.55</c:v>
                </c:pt>
                <c:pt idx="5">
                  <c:v>8.56</c:v>
                </c:pt>
                <c:pt idx="6">
                  <c:v>9.5400000000000009</c:v>
                </c:pt>
                <c:pt idx="7">
                  <c:v>10.55</c:v>
                </c:pt>
                <c:pt idx="8">
                  <c:v>11.52</c:v>
                </c:pt>
              </c:numCache>
            </c:numRef>
          </c:xVal>
          <c:yVal>
            <c:numRef>
              <c:f>'Neutralisation avec le NaOH'!$F$8:$F$16</c:f>
              <c:numCache>
                <c:formatCode>General</c:formatCode>
                <c:ptCount val="9"/>
                <c:pt idx="0">
                  <c:v>11</c:v>
                </c:pt>
                <c:pt idx="1">
                  <c:v>5.4</c:v>
                </c:pt>
                <c:pt idx="2">
                  <c:v>0.8</c:v>
                </c:pt>
                <c:pt idx="3">
                  <c:v>0.75000000000001465</c:v>
                </c:pt>
                <c:pt idx="4">
                  <c:v>1</c:v>
                </c:pt>
                <c:pt idx="5">
                  <c:v>1.9000000000000001</c:v>
                </c:pt>
                <c:pt idx="6">
                  <c:v>2.8</c:v>
                </c:pt>
                <c:pt idx="7">
                  <c:v>4.5</c:v>
                </c:pt>
                <c:pt idx="8">
                  <c:v>12.5</c:v>
                </c:pt>
              </c:numCache>
            </c:numRef>
          </c:yVal>
          <c:smooth val="1"/>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1AC8-4FBC-AF96-CFBA4A92FD86}"/>
            </c:ext>
          </c:extLst>
        </c:ser>
        <c:dLbls>
          <c:showLegendKey val="0"/>
          <c:showVal val="0"/>
          <c:showCatName val="0"/>
          <c:showSerName val="0"/>
          <c:showPercent val="0"/>
          <c:showBubbleSize val="0"/>
        </c:dLbls>
        <c:axId val="376514816"/>
        <c:axId val="377036800"/>
      </c:scatterChart>
      <c:valAx>
        <c:axId val="376514816"/>
        <c:scaling>
          <c:orientation val="minMax"/>
          <c:min val="3"/>
        </c:scaling>
        <c:delete val="0"/>
        <c:axPos val="b"/>
        <c:title>
          <c:tx>
            <c:rich>
              <a:bodyPr/>
              <a:lstStyle/>
              <a:p>
                <a:pPr>
                  <a:defRPr b="0"/>
                </a:pPr>
                <a:r>
                  <a:rPr lang="en-US" b="0"/>
                  <a:t>pH</a:t>
                </a:r>
              </a:p>
            </c:rich>
          </c:tx>
          <c:layout>
            <c:manualLayout>
              <c:xMode val="edge"/>
              <c:yMode val="edge"/>
              <c:x val="0.41769577730398288"/>
              <c:y val="0.89049227858145641"/>
            </c:manualLayout>
          </c:layout>
          <c:overlay val="0"/>
        </c:title>
        <c:numFmt formatCode="General" sourceLinked="1"/>
        <c:majorTickMark val="out"/>
        <c:minorTickMark val="none"/>
        <c:tickLblPos val="nextTo"/>
        <c:crossAx val="377036800"/>
        <c:crosses val="autoZero"/>
        <c:crossBetween val="midCat"/>
        <c:majorUnit val="1"/>
      </c:valAx>
      <c:valAx>
        <c:axId val="377036800"/>
        <c:scaling>
          <c:orientation val="minMax"/>
        </c:scaling>
        <c:delete val="0"/>
        <c:axPos val="l"/>
        <c:title>
          <c:tx>
            <c:rich>
              <a:bodyPr rot="-5400000" vert="horz"/>
              <a:lstStyle/>
              <a:p>
                <a:pPr>
                  <a:defRPr sz="1200" b="0"/>
                </a:pPr>
                <a:r>
                  <a:rPr lang="en-US" sz="1200" b="0"/>
                  <a:t>Viscosity (Pa.s)</a:t>
                </a:r>
              </a:p>
            </c:rich>
          </c:tx>
          <c:overlay val="0"/>
        </c:title>
        <c:numFmt formatCode="General" sourceLinked="1"/>
        <c:majorTickMark val="out"/>
        <c:minorTickMark val="none"/>
        <c:tickLblPos val="nextTo"/>
        <c:crossAx val="376514816"/>
        <c:crosses val="autoZero"/>
        <c:crossBetween val="midCat"/>
      </c:valAx>
    </c:plotArea>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Feuil1!$F$4</c:f>
              <c:strCache>
                <c:ptCount val="1"/>
                <c:pt idx="0">
                  <c:v>Dang</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Feuil1!$G$4:$M$4</c:f>
              <c:numCache>
                <c:formatCode>General</c:formatCode>
                <c:ptCount val="7"/>
                <c:pt idx="0">
                  <c:v>1</c:v>
                </c:pt>
                <c:pt idx="1">
                  <c:v>1</c:v>
                </c:pt>
                <c:pt idx="2">
                  <c:v>2</c:v>
                </c:pt>
                <c:pt idx="3">
                  <c:v>2</c:v>
                </c:pt>
                <c:pt idx="4">
                  <c:v>1</c:v>
                </c:pt>
                <c:pt idx="5">
                  <c:v>1.4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3D65-4498-B61E-773B9D1FE448}"/>
            </c:ext>
          </c:extLst>
        </c:ser>
        <c:ser>
          <c:idx val="1"/>
          <c:order val="1"/>
          <c:tx>
            <c:strRef>
              <c:f>Feuil1!$F$5</c:f>
              <c:strCache>
                <c:ptCount val="1"/>
                <c:pt idx="0">
                  <c:v>Dschang</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Feuil1!$G$5:$M$5</c:f>
              <c:numCache>
                <c:formatCode>General</c:formatCode>
                <c:ptCount val="7"/>
                <c:pt idx="0">
                  <c:v>2</c:v>
                </c:pt>
                <c:pt idx="1">
                  <c:v>1</c:v>
                </c:pt>
                <c:pt idx="2">
                  <c:v>2.5</c:v>
                </c:pt>
                <c:pt idx="3">
                  <c:v>3</c:v>
                </c:pt>
                <c:pt idx="4">
                  <c:v>3</c:v>
                </c:pt>
                <c:pt idx="5">
                  <c:v>2.2999999999999998</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3D65-4498-B61E-773B9D1FE448}"/>
            </c:ext>
          </c:extLst>
        </c:ser>
        <c:ser>
          <c:idx val="2"/>
          <c:order val="2"/>
          <c:tx>
            <c:strRef>
              <c:f>Feuil1!$F$6</c:f>
              <c:strCache>
                <c:ptCount val="1"/>
                <c:pt idx="0">
                  <c:v>Bafia</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Feuil1!$G$6:$M$6</c:f>
              <c:numCache>
                <c:formatCode>General</c:formatCode>
                <c:ptCount val="7"/>
                <c:pt idx="0">
                  <c:v>2</c:v>
                </c:pt>
                <c:pt idx="1">
                  <c:v>1</c:v>
                </c:pt>
                <c:pt idx="2">
                  <c:v>2.5</c:v>
                </c:pt>
                <c:pt idx="3">
                  <c:v>2</c:v>
                </c:pt>
                <c:pt idx="4">
                  <c:v>3</c:v>
                </c:pt>
                <c:pt idx="5">
                  <c:v>2.1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3D65-4498-B61E-773B9D1FE448}"/>
            </c:ext>
          </c:extLst>
        </c:ser>
        <c:dLbls>
          <c:showLegendKey val="0"/>
          <c:showVal val="0"/>
          <c:showCatName val="0"/>
          <c:showSerName val="0"/>
          <c:showPercent val="0"/>
          <c:showBubbleSize val="0"/>
        </c:dLbls>
        <c:axId val="379787136"/>
        <c:axId val="380233600"/>
      </c:radarChart>
      <c:catAx>
        <c:axId val="379787136"/>
        <c:scaling>
          <c:orientation val="minMax"/>
        </c:scaling>
        <c:delete val="0"/>
        <c:axPos val="b"/>
        <c:majorGridlines/>
        <c:title>
          <c:tx>
            <c:rich>
              <a:bodyPr rot="0" vert="horz"/>
              <a:lstStyle/>
              <a:p>
                <a:pPr>
                  <a:defRPr b="0"/>
                </a:pPr>
                <a:r>
                  <a:rPr lang="fr-FR" b="0"/>
                  <a:t>Organoleptic parameter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80233600"/>
        <c:crosses val="autoZero"/>
        <c:auto val="1"/>
        <c:lblAlgn val="ctr"/>
        <c:lblOffset val="100"/>
        <c:noMultiLvlLbl val="0"/>
      </c:catAx>
      <c:valAx>
        <c:axId val="380233600"/>
        <c:scaling>
          <c:orientation val="minMax"/>
          <c:max val="5"/>
        </c:scaling>
        <c:delete val="0"/>
        <c:axPos val="l"/>
        <c:title>
          <c:tx>
            <c:rich>
              <a:bodyPr rot="-5400000" vert="horz"/>
              <a:lstStyle/>
              <a:p>
                <a:pPr>
                  <a:defRPr b="0"/>
                </a:pPr>
                <a:r>
                  <a:rPr lang="fr-FR" b="0"/>
                  <a:t>Assessment level</a:t>
                </a:r>
              </a:p>
            </c:rich>
          </c:tx>
          <c:layout>
            <c:manualLayout>
              <c:xMode val="edge"/>
              <c:yMode val="edge"/>
              <c:x val="4.4428739693757359E-2"/>
              <c:y val="3.2964087170469267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79787136"/>
        <c:crosses val="autoZero"/>
        <c:crossBetween val="between"/>
        <c:majorUnit val="1"/>
      </c:valAx>
      <c:spPr>
        <a:noFill/>
        <a:ln>
          <a:noFill/>
        </a:ln>
        <a:effectLst/>
        <a:sp3d/>
      </c:spPr>
    </c:plotArea>
    <c:legend>
      <c:legendPos val="r"/>
      <c:overlay val="0"/>
      <c:spPr>
        <a:noFill/>
        <a:ln>
          <a:noFill/>
        </a:ln>
        <a:effectLst/>
      </c:spPr>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12</Pages>
  <Words>3766</Words>
  <Characters>21472</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25188</CharactersWithSpaces>
  <SharedDoc>false</SharedDoc>
  <HLinks>
    <vt:vector size="156" baseType="variant">
      <vt:variant>
        <vt:i4>393323</vt:i4>
      </vt:variant>
      <vt:variant>
        <vt:i4>72</vt:i4>
      </vt:variant>
      <vt:variant>
        <vt:i4>0</vt:i4>
      </vt:variant>
      <vt:variant>
        <vt:i4>5</vt:i4>
      </vt:variant>
      <vt:variant>
        <vt:lpwstr>https://link.springer.com/article/10.1007/s13197-024-06008-x</vt:lpwstr>
      </vt:variant>
      <vt:variant>
        <vt:lpwstr>auth-Ivo_Mottin-Demiate-Aff1</vt:lpwstr>
      </vt:variant>
      <vt:variant>
        <vt:i4>786461</vt:i4>
      </vt:variant>
      <vt:variant>
        <vt:i4>69</vt:i4>
      </vt:variant>
      <vt:variant>
        <vt:i4>0</vt:i4>
      </vt:variant>
      <vt:variant>
        <vt:i4>5</vt:i4>
      </vt:variant>
      <vt:variant>
        <vt:lpwstr>https://link.springer.com/article/10.1007/s13197-024-06008-x</vt:lpwstr>
      </vt:variant>
      <vt:variant>
        <vt:lpwstr>auth-Alessandro-Nogueira-Aff1</vt:lpwstr>
      </vt:variant>
      <vt:variant>
        <vt:i4>2949156</vt:i4>
      </vt:variant>
      <vt:variant>
        <vt:i4>66</vt:i4>
      </vt:variant>
      <vt:variant>
        <vt:i4>0</vt:i4>
      </vt:variant>
      <vt:variant>
        <vt:i4>5</vt:i4>
      </vt:variant>
      <vt:variant>
        <vt:lpwstr>https://link.springer.com/article/10.1007/s13197-024-06008-x</vt:lpwstr>
      </vt:variant>
      <vt:variant>
        <vt:lpwstr>auth-Aline-Alberti-Aff1</vt:lpwstr>
      </vt:variant>
      <vt:variant>
        <vt:i4>4522035</vt:i4>
      </vt:variant>
      <vt:variant>
        <vt:i4>63</vt:i4>
      </vt:variant>
      <vt:variant>
        <vt:i4>0</vt:i4>
      </vt:variant>
      <vt:variant>
        <vt:i4>5</vt:i4>
      </vt:variant>
      <vt:variant>
        <vt:lpwstr>https://link.springer.com/article/10.1007/s13197-024-06008-x</vt:lpwstr>
      </vt:variant>
      <vt:variant>
        <vt:lpwstr>auth-Luiz_Gustavo-Lacerda-Aff1</vt:lpwstr>
      </vt:variant>
      <vt:variant>
        <vt:i4>3014778</vt:i4>
      </vt:variant>
      <vt:variant>
        <vt:i4>60</vt:i4>
      </vt:variant>
      <vt:variant>
        <vt:i4>0</vt:i4>
      </vt:variant>
      <vt:variant>
        <vt:i4>5</vt:i4>
      </vt:variant>
      <vt:variant>
        <vt:lpwstr>https://link.springer.com/article/10.1007/s13197-024-06008-x</vt:lpwstr>
      </vt:variant>
      <vt:variant>
        <vt:lpwstr>auth-Daniele-Bach-Aff1</vt:lpwstr>
      </vt:variant>
      <vt:variant>
        <vt:i4>1048654</vt:i4>
      </vt:variant>
      <vt:variant>
        <vt:i4>57</vt:i4>
      </vt:variant>
      <vt:variant>
        <vt:i4>0</vt:i4>
      </vt:variant>
      <vt:variant>
        <vt:i4>5</vt:i4>
      </vt:variant>
      <vt:variant>
        <vt:lpwstr>https://link.springer.com/article/10.1007/s13197-024-06008-x</vt:lpwstr>
      </vt:variant>
      <vt:variant>
        <vt:lpwstr>auth-Marina_Fernanda-Silva_Junges-Aff1</vt:lpwstr>
      </vt:variant>
      <vt:variant>
        <vt:i4>393219</vt:i4>
      </vt:variant>
      <vt:variant>
        <vt:i4>54</vt:i4>
      </vt:variant>
      <vt:variant>
        <vt:i4>0</vt:i4>
      </vt:variant>
      <vt:variant>
        <vt:i4>5</vt:i4>
      </vt:variant>
      <vt:variant>
        <vt:lpwstr>https://www.sciencedirect.com/journal/food-bioscience</vt:lpwstr>
      </vt:variant>
      <vt:variant>
        <vt:lpwstr/>
      </vt:variant>
      <vt:variant>
        <vt:i4>84</vt:i4>
      </vt:variant>
      <vt:variant>
        <vt:i4>51</vt:i4>
      </vt:variant>
      <vt:variant>
        <vt:i4>0</vt:i4>
      </vt:variant>
      <vt:variant>
        <vt:i4>5</vt:i4>
      </vt:variant>
      <vt:variant>
        <vt:lpwstr>http://www.ftns.wau.nl/lmt/ouaga/docs/TRECHE.html</vt:lpwstr>
      </vt:variant>
      <vt:variant>
        <vt:lpwstr/>
      </vt:variant>
      <vt:variant>
        <vt:i4>6619246</vt:i4>
      </vt:variant>
      <vt:variant>
        <vt:i4>48</vt:i4>
      </vt:variant>
      <vt:variant>
        <vt:i4>0</vt:i4>
      </vt:variant>
      <vt:variant>
        <vt:i4>5</vt:i4>
      </vt:variant>
      <vt:variant>
        <vt:lpwstr>https://hal.univ-lorraine.fr/tel-01751669v1</vt:lpwstr>
      </vt:variant>
      <vt:variant>
        <vt:lpwstr/>
      </vt:variant>
      <vt:variant>
        <vt:i4>7864432</vt:i4>
      </vt:variant>
      <vt:variant>
        <vt:i4>45</vt:i4>
      </vt:variant>
      <vt:variant>
        <vt:i4>0</vt:i4>
      </vt:variant>
      <vt:variant>
        <vt:i4>5</vt:i4>
      </vt:variant>
      <vt:variant>
        <vt:lpwstr>https://www.theses.fr/2015LORR0059</vt:lpwstr>
      </vt:variant>
      <vt:variant>
        <vt:lpwstr/>
      </vt:variant>
      <vt:variant>
        <vt:i4>2752539</vt:i4>
      </vt:variant>
      <vt:variant>
        <vt:i4>42</vt:i4>
      </vt:variant>
      <vt:variant>
        <vt:i4>0</vt:i4>
      </vt:variant>
      <vt:variant>
        <vt:i4>5</vt:i4>
      </vt:variant>
      <vt:variant>
        <vt:lpwstr>https://pubmed.ncbi.nlm.nih.gov/?term=Choque-Rivera+TJ&amp;cauthor_id=38006141</vt:lpwstr>
      </vt:variant>
      <vt:variant>
        <vt:lpwstr/>
      </vt:variant>
      <vt:variant>
        <vt:i4>7340097</vt:i4>
      </vt:variant>
      <vt:variant>
        <vt:i4>39</vt:i4>
      </vt:variant>
      <vt:variant>
        <vt:i4>0</vt:i4>
      </vt:variant>
      <vt:variant>
        <vt:i4>5</vt:i4>
      </vt:variant>
      <vt:variant>
        <vt:lpwstr>https://pubmed.ncbi.nlm.nih.gov/?term=Cabel+Moscoso+DJ&amp;cauthor_id=38006141</vt:lpwstr>
      </vt:variant>
      <vt:variant>
        <vt:lpwstr/>
      </vt:variant>
      <vt:variant>
        <vt:i4>3735621</vt:i4>
      </vt:variant>
      <vt:variant>
        <vt:i4>36</vt:i4>
      </vt:variant>
      <vt:variant>
        <vt:i4>0</vt:i4>
      </vt:variant>
      <vt:variant>
        <vt:i4>5</vt:i4>
      </vt:variant>
      <vt:variant>
        <vt:lpwstr>https://pubmed.ncbi.nlm.nih.gov/?term=Pilco-Quesada+S&amp;cauthor_id=38006141</vt:lpwstr>
      </vt:variant>
      <vt:variant>
        <vt:lpwstr/>
      </vt:variant>
      <vt:variant>
        <vt:i4>6225963</vt:i4>
      </vt:variant>
      <vt:variant>
        <vt:i4>33</vt:i4>
      </vt:variant>
      <vt:variant>
        <vt:i4>0</vt:i4>
      </vt:variant>
      <vt:variant>
        <vt:i4>5</vt:i4>
      </vt:variant>
      <vt:variant>
        <vt:lpwstr>https://pubmed.ncbi.nlm.nih.gov/?term=Pumacahua-Ramos+A&amp;cauthor_id=38006141</vt:lpwstr>
      </vt:variant>
      <vt:variant>
        <vt:lpwstr/>
      </vt:variant>
      <vt:variant>
        <vt:i4>6684684</vt:i4>
      </vt:variant>
      <vt:variant>
        <vt:i4>30</vt:i4>
      </vt:variant>
      <vt:variant>
        <vt:i4>0</vt:i4>
      </vt:variant>
      <vt:variant>
        <vt:i4>5</vt:i4>
      </vt:variant>
      <vt:variant>
        <vt:lpwstr>https://pubmed.ncbi.nlm.nih.gov/?term=Pampa-Quispe+NB&amp;cauthor_id=38006141</vt:lpwstr>
      </vt:variant>
      <vt:variant>
        <vt:lpwstr/>
      </vt:variant>
      <vt:variant>
        <vt:i4>58</vt:i4>
      </vt:variant>
      <vt:variant>
        <vt:i4>27</vt:i4>
      </vt:variant>
      <vt:variant>
        <vt:i4>0</vt:i4>
      </vt:variant>
      <vt:variant>
        <vt:i4>5</vt:i4>
      </vt:variant>
      <vt:variant>
        <vt:lpwstr>https://pubmed.ncbi.nlm.nih.gov/?term=Luque-Vilca+OM&amp;cauthor_id=38006141</vt:lpwstr>
      </vt:variant>
      <vt:variant>
        <vt:lpwstr/>
      </vt:variant>
      <vt:variant>
        <vt:i4>6160458</vt:i4>
      </vt:variant>
      <vt:variant>
        <vt:i4>24</vt:i4>
      </vt:variant>
      <vt:variant>
        <vt:i4>0</vt:i4>
      </vt:variant>
      <vt:variant>
        <vt:i4>5</vt:i4>
      </vt:variant>
      <vt:variant>
        <vt:lpwstr>https://www.sciencedirect.com/journal/heliyon/vol/7/issue/11</vt:lpwstr>
      </vt:variant>
      <vt:variant>
        <vt:lpwstr/>
      </vt:variant>
      <vt:variant>
        <vt:i4>3801188</vt:i4>
      </vt:variant>
      <vt:variant>
        <vt:i4>21</vt:i4>
      </vt:variant>
      <vt:variant>
        <vt:i4>0</vt:i4>
      </vt:variant>
      <vt:variant>
        <vt:i4>5</vt:i4>
      </vt:variant>
      <vt:variant>
        <vt:lpwstr>https://www.tandfonline.com/toc/ljfp20/14/6</vt:lpwstr>
      </vt:variant>
      <vt:variant>
        <vt:lpwstr/>
      </vt:variant>
      <vt:variant>
        <vt:i4>7929976</vt:i4>
      </vt:variant>
      <vt:variant>
        <vt:i4>18</vt:i4>
      </vt:variant>
      <vt:variant>
        <vt:i4>0</vt:i4>
      </vt:variant>
      <vt:variant>
        <vt:i4>5</vt:i4>
      </vt:variant>
      <vt:variant>
        <vt:lpwstr>https://www.tandfonline.com/journals/ljfp20</vt:lpwstr>
      </vt:variant>
      <vt:variant>
        <vt:lpwstr/>
      </vt:variant>
      <vt:variant>
        <vt:i4>2097193</vt:i4>
      </vt:variant>
      <vt:variant>
        <vt:i4>15</vt:i4>
      </vt:variant>
      <vt:variant>
        <vt:i4>0</vt:i4>
      </vt:variant>
      <vt:variant>
        <vt:i4>5</vt:i4>
      </vt:variant>
      <vt:variant>
        <vt:lpwstr>https://www.tandfonline.com/author/Prakash%2C+V</vt:lpwstr>
      </vt:variant>
      <vt:variant>
        <vt:lpwstr/>
      </vt:variant>
      <vt:variant>
        <vt:i4>786517</vt:i4>
      </vt:variant>
      <vt:variant>
        <vt:i4>12</vt:i4>
      </vt:variant>
      <vt:variant>
        <vt:i4>0</vt:i4>
      </vt:variant>
      <vt:variant>
        <vt:i4>5</vt:i4>
      </vt:variant>
      <vt:variant>
        <vt:lpwstr>https://www.tandfonline.com/author/Yadav%2C+Jay+Kant</vt:lpwstr>
      </vt:variant>
      <vt:variant>
        <vt:lpwstr/>
      </vt:variant>
      <vt:variant>
        <vt:i4>4784213</vt:i4>
      </vt:variant>
      <vt:variant>
        <vt:i4>9</vt:i4>
      </vt:variant>
      <vt:variant>
        <vt:i4>0</vt:i4>
      </vt:variant>
      <vt:variant>
        <vt:i4>5</vt:i4>
      </vt:variant>
      <vt:variant>
        <vt:lpwstr>https://www.sciencedirect.com/journal/lwt/vol/210/suppl/C</vt:lpwstr>
      </vt:variant>
      <vt:variant>
        <vt:lpwstr/>
      </vt:variant>
      <vt:variant>
        <vt:i4>2097193</vt:i4>
      </vt:variant>
      <vt:variant>
        <vt:i4>6</vt:i4>
      </vt:variant>
      <vt:variant>
        <vt:i4>0</vt:i4>
      </vt:variant>
      <vt:variant>
        <vt:i4>5</vt:i4>
      </vt:variant>
      <vt:variant>
        <vt:lpwstr>https://www.tandfonline.com/author/Prakash%2C+V</vt:lpwstr>
      </vt:variant>
      <vt:variant>
        <vt:lpwstr/>
      </vt:variant>
      <vt:variant>
        <vt:i4>786517</vt:i4>
      </vt:variant>
      <vt:variant>
        <vt:i4>3</vt:i4>
      </vt:variant>
      <vt:variant>
        <vt:i4>0</vt:i4>
      </vt:variant>
      <vt:variant>
        <vt:i4>5</vt:i4>
      </vt:variant>
      <vt:variant>
        <vt:lpwstr>https://www.tandfonline.com/author/Yadav%2C+Jay+Kant</vt:lpwstr>
      </vt:variant>
      <vt:variant>
        <vt:lpwstr/>
      </vt:variant>
      <vt:variant>
        <vt:i4>58</vt:i4>
      </vt:variant>
      <vt:variant>
        <vt:i4>0</vt:i4>
      </vt:variant>
      <vt:variant>
        <vt:i4>0</vt:i4>
      </vt:variant>
      <vt:variant>
        <vt:i4>5</vt:i4>
      </vt:variant>
      <vt:variant>
        <vt:lpwstr>https://pubmed.ncbi.nlm.nih.gov/?term=Luque-Vilca+OM&amp;cauthor_id=38006141</vt:lpwstr>
      </vt:variant>
      <vt:variant>
        <vt:lpwstr/>
      </vt:variant>
      <vt:variant>
        <vt:i4>2293856</vt:i4>
      </vt:variant>
      <vt:variant>
        <vt:i4>0</vt:i4>
      </vt:variant>
      <vt:variant>
        <vt:i4>0</vt:i4>
      </vt:variant>
      <vt:variant>
        <vt:i4>5</vt:i4>
      </vt:variant>
      <vt:variant>
        <vt:lpwstr>https://www.deepl.com/pro?cta=edit-document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YADANG Germaine</dc:creator>
  <cp:keywords>, docId:E2F26B1BC145AA9BAF1BB4F76B25E83C</cp:keywords>
  <dc:description/>
  <cp:lastModifiedBy>SDI 1084</cp:lastModifiedBy>
  <cp:revision>7</cp:revision>
  <dcterms:created xsi:type="dcterms:W3CDTF">2025-05-20T12:22:00Z</dcterms:created>
  <dcterms:modified xsi:type="dcterms:W3CDTF">2025-05-21T10:35:00Z</dcterms:modified>
</cp:coreProperties>
</file>