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67C5" w14:textId="522AAB75" w:rsidR="003B479F" w:rsidRPr="003B479F" w:rsidRDefault="003B479F" w:rsidP="00FF6C77">
      <w:pPr>
        <w:spacing w:line="360" w:lineRule="auto"/>
        <w:jc w:val="both"/>
        <w:rPr>
          <w:rFonts w:ascii="Arial" w:hAnsi="Arial" w:cs="Arial"/>
          <w:b/>
          <w:bCs/>
          <w:u w:val="single"/>
        </w:rPr>
      </w:pPr>
      <w:r w:rsidRPr="003B479F">
        <w:rPr>
          <w:rFonts w:ascii="Arial" w:hAnsi="Arial" w:cs="Arial"/>
          <w:b/>
          <w:bCs/>
          <w:u w:val="single"/>
        </w:rPr>
        <w:t>Original Research Article</w:t>
      </w:r>
    </w:p>
    <w:p w14:paraId="5606B7B1" w14:textId="46EB95B7" w:rsidR="001D443B" w:rsidRDefault="00000000" w:rsidP="00FF6C77">
      <w:pPr>
        <w:spacing w:line="360" w:lineRule="auto"/>
        <w:jc w:val="both"/>
        <w:rPr>
          <w:rFonts w:ascii="Arial" w:hAnsi="Arial" w:cs="Arial"/>
          <w:b/>
          <w:bCs/>
        </w:rPr>
      </w:pPr>
      <w:r w:rsidRPr="00610918">
        <w:rPr>
          <w:rFonts w:ascii="Arial" w:hAnsi="Arial" w:cs="Arial"/>
          <w:b/>
          <w:bCs/>
        </w:rPr>
        <w:t>Comparative evaluation of changes in biochemical compo</w:t>
      </w:r>
      <w:r w:rsidR="00F90385" w:rsidRPr="00610918">
        <w:rPr>
          <w:rFonts w:ascii="Arial" w:hAnsi="Arial" w:cs="Arial"/>
          <w:b/>
          <w:bCs/>
        </w:rPr>
        <w:t>u</w:t>
      </w:r>
      <w:r w:rsidRPr="00610918">
        <w:rPr>
          <w:rFonts w:ascii="Arial" w:hAnsi="Arial" w:cs="Arial"/>
          <w:b/>
          <w:bCs/>
        </w:rPr>
        <w:t>nds in Tomato plant (</w:t>
      </w:r>
      <w:r w:rsidR="00F90385" w:rsidRPr="00610918">
        <w:rPr>
          <w:rFonts w:ascii="Arial" w:hAnsi="Arial" w:cs="Arial"/>
          <w:b/>
          <w:bCs/>
          <w:i/>
          <w:iCs/>
        </w:rPr>
        <w:t xml:space="preserve">Solanum </w:t>
      </w:r>
      <w:proofErr w:type="spellStart"/>
      <w:r w:rsidR="00F90385" w:rsidRPr="00610918">
        <w:rPr>
          <w:rFonts w:ascii="Arial" w:hAnsi="Arial" w:cs="Arial"/>
          <w:b/>
          <w:bCs/>
          <w:i/>
          <w:iCs/>
        </w:rPr>
        <w:t>lycopersicum</w:t>
      </w:r>
      <w:proofErr w:type="spellEnd"/>
      <w:r w:rsidR="00FF6C77">
        <w:rPr>
          <w:rFonts w:ascii="Arial" w:hAnsi="Arial" w:cs="Arial"/>
          <w:b/>
          <w:bCs/>
          <w:i/>
          <w:iCs/>
        </w:rPr>
        <w:t xml:space="preserve"> </w:t>
      </w:r>
      <w:r w:rsidR="00FF6C77" w:rsidRPr="00FF6C77">
        <w:rPr>
          <w:rFonts w:ascii="Arial" w:hAnsi="Arial" w:cs="Arial"/>
          <w:b/>
          <w:bCs/>
        </w:rPr>
        <w:t>L.</w:t>
      </w:r>
      <w:r w:rsidRPr="00FF6C77">
        <w:rPr>
          <w:rFonts w:ascii="Arial" w:hAnsi="Arial" w:cs="Arial"/>
          <w:b/>
          <w:bCs/>
        </w:rPr>
        <w:t>)</w:t>
      </w:r>
      <w:r w:rsidRPr="00610918">
        <w:rPr>
          <w:rFonts w:ascii="Arial" w:hAnsi="Arial" w:cs="Arial"/>
          <w:b/>
          <w:bCs/>
        </w:rPr>
        <w:t xml:space="preserve"> infected by Phytophthora infestans and in response to Antifungal Plant extracts</w:t>
      </w:r>
    </w:p>
    <w:p w14:paraId="224963DF" w14:textId="77777777" w:rsidR="009C5EE3" w:rsidRDefault="009C5EE3">
      <w:pPr>
        <w:rPr>
          <w:rFonts w:ascii="Arial" w:hAnsi="Arial" w:cs="Arial"/>
          <w:b/>
          <w:bCs/>
        </w:rPr>
      </w:pPr>
    </w:p>
    <w:p w14:paraId="5AC1E089" w14:textId="7CECC4DE" w:rsidR="001D443B" w:rsidRPr="00610918" w:rsidRDefault="00000000">
      <w:pPr>
        <w:rPr>
          <w:rFonts w:ascii="Arial" w:hAnsi="Arial" w:cs="Arial"/>
        </w:rPr>
      </w:pPr>
      <w:r w:rsidRPr="00610918">
        <w:rPr>
          <w:rFonts w:ascii="Arial" w:hAnsi="Arial" w:cs="Arial"/>
          <w:b/>
          <w:bCs/>
        </w:rPr>
        <w:t>Abstract</w:t>
      </w:r>
    </w:p>
    <w:p w14:paraId="5ACFBC70" w14:textId="5749DE21" w:rsidR="001D443B" w:rsidRPr="00610918" w:rsidRDefault="00000000" w:rsidP="00610918">
      <w:pPr>
        <w:spacing w:line="360" w:lineRule="auto"/>
        <w:jc w:val="both"/>
        <w:rPr>
          <w:rFonts w:ascii="Arial" w:hAnsi="Arial" w:cs="Arial"/>
        </w:rPr>
      </w:pPr>
      <w:r w:rsidRPr="00610918">
        <w:rPr>
          <w:rFonts w:ascii="Arial" w:hAnsi="Arial" w:cs="Arial"/>
        </w:rPr>
        <w:t xml:space="preserve">Late blight, caused by the </w:t>
      </w:r>
      <w:r w:rsidR="007E7553" w:rsidRPr="00610918">
        <w:rPr>
          <w:rFonts w:ascii="Arial" w:hAnsi="Arial" w:cs="Arial"/>
        </w:rPr>
        <w:t>oomycete’s</w:t>
      </w:r>
      <w:r w:rsidRPr="00610918">
        <w:rPr>
          <w:rFonts w:ascii="Arial" w:hAnsi="Arial" w:cs="Arial"/>
        </w:rPr>
        <w:t xml:space="preserve"> fungi </w:t>
      </w:r>
      <w:r w:rsidRPr="00610918">
        <w:rPr>
          <w:rFonts w:ascii="Arial" w:hAnsi="Arial" w:cs="Arial"/>
          <w:i/>
          <w:iCs/>
        </w:rPr>
        <w:t>Phytophthora infestans,</w:t>
      </w:r>
      <w:r w:rsidRPr="00610918">
        <w:rPr>
          <w:rFonts w:ascii="Arial" w:hAnsi="Arial" w:cs="Arial"/>
        </w:rPr>
        <w:t xml:space="preserve"> is one of the most destructive diseases affecting tomato (</w:t>
      </w:r>
      <w:r w:rsidR="00F90385" w:rsidRPr="00610918">
        <w:rPr>
          <w:rFonts w:ascii="Arial" w:hAnsi="Arial" w:cs="Arial"/>
          <w:i/>
          <w:iCs/>
        </w:rPr>
        <w:t>Solanum</w:t>
      </w:r>
      <w:r w:rsidR="00F90385" w:rsidRPr="00610918">
        <w:rPr>
          <w:rFonts w:ascii="Arial" w:hAnsi="Arial" w:cs="Arial"/>
        </w:rPr>
        <w:t xml:space="preserve"> </w:t>
      </w:r>
      <w:proofErr w:type="spellStart"/>
      <w:r w:rsidR="00F90385" w:rsidRPr="00610918">
        <w:rPr>
          <w:rFonts w:ascii="Arial" w:hAnsi="Arial" w:cs="Arial"/>
          <w:i/>
          <w:iCs/>
        </w:rPr>
        <w:t>l</w:t>
      </w:r>
      <w:r w:rsidR="007E7553" w:rsidRPr="00610918">
        <w:rPr>
          <w:rFonts w:ascii="Arial" w:hAnsi="Arial" w:cs="Arial"/>
          <w:i/>
          <w:iCs/>
        </w:rPr>
        <w:t>ycopersicum</w:t>
      </w:r>
      <w:proofErr w:type="spellEnd"/>
      <w:r w:rsidR="00FF6C77">
        <w:rPr>
          <w:rFonts w:ascii="Arial" w:hAnsi="Arial" w:cs="Arial"/>
          <w:i/>
          <w:iCs/>
        </w:rPr>
        <w:t xml:space="preserve"> </w:t>
      </w:r>
      <w:r w:rsidR="00FF6C77" w:rsidRPr="00FF6C77">
        <w:rPr>
          <w:rFonts w:ascii="Arial" w:hAnsi="Arial" w:cs="Arial"/>
        </w:rPr>
        <w:t>L.</w:t>
      </w:r>
      <w:r w:rsidRPr="00FF6C77">
        <w:rPr>
          <w:rFonts w:ascii="Arial" w:hAnsi="Arial" w:cs="Arial"/>
        </w:rPr>
        <w:t>)</w:t>
      </w:r>
      <w:r w:rsidRPr="00610918">
        <w:rPr>
          <w:rFonts w:ascii="Arial" w:hAnsi="Arial" w:cs="Arial"/>
        </w:rPr>
        <w:t xml:space="preserve"> crops worldwide. Herbal-based foliar sprays derived from plant extracts offer an eco-friendly, biodegradable alternative to chemical fungicides for managing fungal diseases in crops like Lycopersicon esculentum (tomato). This study examines significant alterations in carbohydrates, proteins, total free amino acids, total free fatty acids, phenolic content, and chlorophyll levels in tomato plants subjected to late blight infection and subsequent treatments with antifungal plant extra</w:t>
      </w:r>
      <w:r w:rsidR="007E7553" w:rsidRPr="00610918">
        <w:rPr>
          <w:rFonts w:ascii="Arial" w:hAnsi="Arial" w:cs="Arial"/>
        </w:rPr>
        <w:t>c</w:t>
      </w:r>
      <w:r w:rsidRPr="00610918">
        <w:rPr>
          <w:rFonts w:ascii="Arial" w:hAnsi="Arial" w:cs="Arial"/>
        </w:rPr>
        <w:t xml:space="preserve">ts as foliar spray. About five novel formulations using aqueous leaf extracts of </w:t>
      </w:r>
      <w:r w:rsidRPr="00610918">
        <w:rPr>
          <w:rFonts w:ascii="Arial" w:hAnsi="Arial" w:cs="Arial"/>
          <w:i/>
          <w:iCs/>
        </w:rPr>
        <w:t>Carica papaya, Lantana camara</w:t>
      </w:r>
      <w:r w:rsidRPr="00610918">
        <w:rPr>
          <w:rFonts w:ascii="Arial" w:hAnsi="Arial" w:cs="Arial"/>
        </w:rPr>
        <w:t xml:space="preserve"> and </w:t>
      </w:r>
      <w:proofErr w:type="spellStart"/>
      <w:r w:rsidRPr="00610918">
        <w:rPr>
          <w:rFonts w:ascii="Arial" w:hAnsi="Arial" w:cs="Arial"/>
          <w:i/>
          <w:iCs/>
        </w:rPr>
        <w:t>Syzygium</w:t>
      </w:r>
      <w:proofErr w:type="spellEnd"/>
      <w:r w:rsidRPr="00610918">
        <w:rPr>
          <w:rFonts w:ascii="Arial" w:hAnsi="Arial" w:cs="Arial"/>
          <w:i/>
          <w:iCs/>
        </w:rPr>
        <w:t xml:space="preserve"> </w:t>
      </w:r>
      <w:proofErr w:type="spellStart"/>
      <w:r w:rsidRPr="00610918">
        <w:rPr>
          <w:rFonts w:ascii="Arial" w:hAnsi="Arial" w:cs="Arial"/>
          <w:i/>
          <w:iCs/>
        </w:rPr>
        <w:t>cumini</w:t>
      </w:r>
      <w:proofErr w:type="spellEnd"/>
      <w:r w:rsidRPr="00610918">
        <w:rPr>
          <w:rFonts w:ascii="Arial" w:hAnsi="Arial" w:cs="Arial"/>
        </w:rPr>
        <w:t xml:space="preserve"> were tested against Phytophthora infestans-infected tomato plants. By the results, it showed an increase in the level of protein content, Phenolic content and chlorophyll content.</w:t>
      </w:r>
      <w:r w:rsidR="007E7553" w:rsidRPr="00610918">
        <w:rPr>
          <w:rFonts w:ascii="Arial" w:hAnsi="Arial" w:cs="Arial"/>
        </w:rPr>
        <w:t xml:space="preserve"> T</w:t>
      </w:r>
      <w:r w:rsidRPr="00610918">
        <w:rPr>
          <w:rFonts w:ascii="Arial" w:hAnsi="Arial" w:cs="Arial"/>
        </w:rPr>
        <w:t>his research underscores the potential of antifungal foliar sprays in modulating biochemical pathways to bolster tomato plant defenses against late blight, offering a sustainable approach to disease management.</w:t>
      </w:r>
    </w:p>
    <w:p w14:paraId="6E7CF844" w14:textId="0AB49E79" w:rsidR="001D443B" w:rsidRPr="00610918" w:rsidRDefault="00000000">
      <w:pPr>
        <w:rPr>
          <w:rFonts w:ascii="Arial" w:hAnsi="Arial" w:cs="Arial"/>
        </w:rPr>
      </w:pPr>
      <w:r w:rsidRPr="00610918">
        <w:rPr>
          <w:rFonts w:ascii="Arial" w:hAnsi="Arial" w:cs="Arial"/>
          <w:b/>
          <w:bCs/>
        </w:rPr>
        <w:t>Key words:</w:t>
      </w:r>
      <w:r w:rsidRPr="00610918">
        <w:rPr>
          <w:rFonts w:ascii="Arial" w:hAnsi="Arial" w:cs="Arial"/>
          <w:i/>
          <w:iCs/>
        </w:rPr>
        <w:t xml:space="preserve"> </w:t>
      </w:r>
      <w:r w:rsidR="00F90385" w:rsidRPr="00610918">
        <w:rPr>
          <w:rFonts w:ascii="Arial" w:hAnsi="Arial" w:cs="Arial"/>
          <w:i/>
          <w:iCs/>
        </w:rPr>
        <w:t xml:space="preserve">Solanum </w:t>
      </w:r>
      <w:proofErr w:type="spellStart"/>
      <w:r w:rsidR="00FF6C77">
        <w:rPr>
          <w:rFonts w:ascii="Arial" w:hAnsi="Arial" w:cs="Arial"/>
          <w:i/>
          <w:iCs/>
        </w:rPr>
        <w:t>lycopersicon</w:t>
      </w:r>
      <w:proofErr w:type="spellEnd"/>
      <w:r w:rsidR="00FF6C77">
        <w:rPr>
          <w:rFonts w:ascii="Arial" w:hAnsi="Arial" w:cs="Arial"/>
          <w:i/>
          <w:iCs/>
        </w:rPr>
        <w:t xml:space="preserve"> </w:t>
      </w:r>
      <w:r w:rsidR="00FF6C77" w:rsidRPr="00FF6C77">
        <w:rPr>
          <w:rFonts w:ascii="Arial" w:hAnsi="Arial" w:cs="Arial"/>
        </w:rPr>
        <w:t>L.</w:t>
      </w:r>
      <w:r w:rsidRPr="00FF6C77">
        <w:rPr>
          <w:rFonts w:ascii="Arial" w:hAnsi="Arial" w:cs="Arial"/>
        </w:rPr>
        <w:t>,</w:t>
      </w:r>
      <w:r w:rsidRPr="00610918">
        <w:rPr>
          <w:rFonts w:ascii="Arial" w:hAnsi="Arial" w:cs="Arial"/>
          <w:i/>
          <w:iCs/>
        </w:rPr>
        <w:t xml:space="preserve"> Phytophthora infestans</w:t>
      </w:r>
      <w:r w:rsidRPr="00610918">
        <w:rPr>
          <w:rFonts w:ascii="Arial" w:hAnsi="Arial" w:cs="Arial"/>
        </w:rPr>
        <w:t>, Antifungal foliar spray, Biochemical alternations.</w:t>
      </w:r>
    </w:p>
    <w:p w14:paraId="4B4D31E7" w14:textId="77777777" w:rsidR="001D443B" w:rsidRPr="00610918" w:rsidRDefault="00000000">
      <w:pPr>
        <w:rPr>
          <w:rFonts w:ascii="Arial" w:hAnsi="Arial" w:cs="Arial"/>
        </w:rPr>
      </w:pPr>
      <w:r w:rsidRPr="00610918">
        <w:rPr>
          <w:rFonts w:ascii="Arial" w:hAnsi="Arial" w:cs="Arial"/>
          <w:b/>
          <w:bCs/>
        </w:rPr>
        <w:t xml:space="preserve">Introduction </w:t>
      </w:r>
    </w:p>
    <w:p w14:paraId="6B8045A7" w14:textId="2F95BB47" w:rsidR="001D443B" w:rsidRPr="00610918" w:rsidRDefault="00000000" w:rsidP="00610918">
      <w:pPr>
        <w:spacing w:line="360" w:lineRule="auto"/>
        <w:jc w:val="both"/>
        <w:rPr>
          <w:rFonts w:ascii="Arial" w:hAnsi="Arial" w:cs="Arial"/>
        </w:rPr>
      </w:pPr>
      <w:r w:rsidRPr="00610918">
        <w:rPr>
          <w:rFonts w:ascii="Arial" w:hAnsi="Arial" w:cs="Arial"/>
        </w:rPr>
        <w:t>The Late Blight disease was caused by the Oomycetes fungi</w:t>
      </w:r>
      <w:r w:rsidRPr="00610918">
        <w:rPr>
          <w:rFonts w:ascii="Arial" w:hAnsi="Arial" w:cs="Arial"/>
          <w:i/>
          <w:iCs/>
        </w:rPr>
        <w:t xml:space="preserve"> Phytophthora infestans </w:t>
      </w:r>
      <w:r w:rsidRPr="00610918">
        <w:rPr>
          <w:rFonts w:ascii="Arial" w:hAnsi="Arial" w:cs="Arial"/>
        </w:rPr>
        <w:t>(Mont.) de Bary and it is one of the serious</w:t>
      </w:r>
      <w:r w:rsidR="007E7553" w:rsidRPr="00610918">
        <w:rPr>
          <w:rFonts w:ascii="Arial" w:hAnsi="Arial" w:cs="Arial"/>
        </w:rPr>
        <w:t xml:space="preserve"> </w:t>
      </w:r>
      <w:r w:rsidR="00FF6C77" w:rsidRPr="00610918">
        <w:rPr>
          <w:rFonts w:ascii="Arial" w:hAnsi="Arial" w:cs="Arial"/>
        </w:rPr>
        <w:t>diseases</w:t>
      </w:r>
      <w:r w:rsidR="003F2089" w:rsidRPr="00610918">
        <w:rPr>
          <w:rFonts w:ascii="Arial" w:hAnsi="Arial" w:cs="Arial"/>
        </w:rPr>
        <w:t xml:space="preserve"> </w:t>
      </w:r>
      <w:r w:rsidRPr="00610918">
        <w:rPr>
          <w:rFonts w:ascii="Arial" w:hAnsi="Arial" w:cs="Arial"/>
        </w:rPr>
        <w:t>which cause loss in yield of tomatoes. Late blight</w:t>
      </w:r>
      <w:r w:rsidR="00F90385" w:rsidRPr="00610918">
        <w:rPr>
          <w:rFonts w:ascii="Arial" w:hAnsi="Arial" w:cs="Arial"/>
        </w:rPr>
        <w:t xml:space="preserve"> </w:t>
      </w:r>
      <w:r w:rsidRPr="00610918">
        <w:rPr>
          <w:rFonts w:ascii="Arial" w:hAnsi="Arial" w:cs="Arial"/>
        </w:rPr>
        <w:t>earned notoriety due to its historical role in the Irish Potato Famine of the 19th century, where it caused widespread crop failures and famine. Late blight continues to pose a significant threat to global food security and agricultural economies. Additionally, ongoing research into safer, more eco-friendly fungicides and alternative disease management strategies is crucial for addressing these challenges and ensuring the long-term sustainability of agricultural systems. And bio-control would be one of the best</w:t>
      </w:r>
      <w:r w:rsidR="007E7553" w:rsidRPr="00610918">
        <w:rPr>
          <w:rFonts w:ascii="Arial" w:hAnsi="Arial" w:cs="Arial"/>
        </w:rPr>
        <w:t xml:space="preserve"> </w:t>
      </w:r>
      <w:r w:rsidR="00FF6C77" w:rsidRPr="00610918">
        <w:rPr>
          <w:rFonts w:ascii="Arial" w:hAnsi="Arial" w:cs="Arial"/>
        </w:rPr>
        <w:t>solutions</w:t>
      </w:r>
      <w:r w:rsidRPr="00610918">
        <w:rPr>
          <w:rFonts w:ascii="Arial" w:hAnsi="Arial" w:cs="Arial"/>
        </w:rPr>
        <w:t xml:space="preserve"> for it. Bio-control agents are typically less harmful to the environment compared to chemical fungicides. They do not leave harmful residues in soil or water bodies, reducing the risk of environmental contamination and harm to non-target organisms. </w:t>
      </w:r>
    </w:p>
    <w:p w14:paraId="32FD1699" w14:textId="57B9396F" w:rsidR="001D443B" w:rsidRPr="00610918" w:rsidRDefault="00000000" w:rsidP="00610918">
      <w:pPr>
        <w:spacing w:line="360" w:lineRule="auto"/>
        <w:jc w:val="both"/>
        <w:rPr>
          <w:rFonts w:ascii="Arial" w:hAnsi="Arial" w:cs="Arial"/>
        </w:rPr>
      </w:pPr>
      <w:r w:rsidRPr="00610918">
        <w:rPr>
          <w:rFonts w:ascii="Arial" w:hAnsi="Arial" w:cs="Arial"/>
        </w:rPr>
        <w:lastRenderedPageBreak/>
        <w:t xml:space="preserve">Plant-derived antifungal compounds offer a promising and eco-friendly alternative to conventional chemical fungicides. Numerous studies have highlighted the ability of certain plant extracts to inhibit fungal growth, spore germination, and pathogenicity mechanisms in </w:t>
      </w:r>
      <w:r w:rsidRPr="00610918">
        <w:rPr>
          <w:rFonts w:ascii="Arial" w:hAnsi="Arial" w:cs="Arial"/>
          <w:i/>
          <w:iCs/>
        </w:rPr>
        <w:t>P. infestans</w:t>
      </w:r>
      <w:r w:rsidRPr="00610918">
        <w:rPr>
          <w:rFonts w:ascii="Arial" w:hAnsi="Arial" w:cs="Arial"/>
        </w:rPr>
        <w:t xml:space="preserve"> (Yanar </w:t>
      </w:r>
      <w:r w:rsidRPr="00610918">
        <w:rPr>
          <w:rFonts w:ascii="Arial" w:hAnsi="Arial" w:cs="Arial"/>
          <w:i/>
          <w:iCs/>
        </w:rPr>
        <w:t>et al</w:t>
      </w:r>
      <w:r w:rsidRPr="00610918">
        <w:rPr>
          <w:rFonts w:ascii="Arial" w:hAnsi="Arial" w:cs="Arial"/>
        </w:rPr>
        <w:t>., 2011). Plants possess innate immune systems and produce secondary metabolites</w:t>
      </w:r>
      <w:r w:rsidR="007E7553" w:rsidRPr="00610918">
        <w:rPr>
          <w:rFonts w:ascii="Arial" w:hAnsi="Arial" w:cs="Arial"/>
        </w:rPr>
        <w:t xml:space="preserve"> </w:t>
      </w:r>
      <w:r w:rsidRPr="00610918">
        <w:rPr>
          <w:rFonts w:ascii="Arial" w:hAnsi="Arial" w:cs="Arial"/>
        </w:rPr>
        <w:t>such as alkaloids, terpenoids, flavonoids, tannins, and saponins</w:t>
      </w:r>
      <w:r w:rsidR="007E7553" w:rsidRPr="00610918">
        <w:rPr>
          <w:rFonts w:ascii="Arial" w:hAnsi="Arial" w:cs="Arial"/>
        </w:rPr>
        <w:t xml:space="preserve"> </w:t>
      </w:r>
      <w:r w:rsidRPr="00610918">
        <w:rPr>
          <w:rFonts w:ascii="Arial" w:hAnsi="Arial" w:cs="Arial"/>
        </w:rPr>
        <w:t>that serve as defense chemicals against microbial pathogens. These natural compounds often work through multiple modes of action, which makes it harder for pathogens to develop resistance.</w:t>
      </w:r>
    </w:p>
    <w:p w14:paraId="3258BA08" w14:textId="3F468846" w:rsidR="001D443B" w:rsidRPr="00610918" w:rsidRDefault="00000000" w:rsidP="00610918">
      <w:pPr>
        <w:spacing w:line="360" w:lineRule="auto"/>
        <w:jc w:val="both"/>
        <w:rPr>
          <w:rFonts w:ascii="Arial" w:hAnsi="Arial" w:cs="Arial"/>
        </w:rPr>
      </w:pPr>
      <w:r w:rsidRPr="00610918">
        <w:rPr>
          <w:rFonts w:ascii="Arial" w:hAnsi="Arial" w:cs="Arial"/>
        </w:rPr>
        <w:t>The antifungal mechanisms of plant-derived compounds vary based on their chemical structure. Flavonoids, for example, have been shown to disrupt fungal cell walls and membranes, leading to leakage of cellular contents. Phenolic compounds can inhibit enzymes required for fungal metabolism and reproduction. Alkaloids and saponins often target ergosterol synthesis, impairing the integrity of fungal plasma membranes (Borges et al., 2018). Importantly, these compounds can work synergistically when present as complex mixtures in whole-plant extracts, often producing enhanced or broad-spectrum effects</w:t>
      </w:r>
      <w:r w:rsidR="007E7553" w:rsidRPr="00610918">
        <w:rPr>
          <w:rFonts w:ascii="Arial" w:hAnsi="Arial" w:cs="Arial"/>
        </w:rPr>
        <w:t xml:space="preserve">. </w:t>
      </w:r>
      <w:r w:rsidRPr="00610918">
        <w:rPr>
          <w:rFonts w:ascii="Arial" w:hAnsi="Arial" w:cs="Arial"/>
        </w:rPr>
        <w:t xml:space="preserve">Furthermore, some plant extracts also induce systemic resistance in host plants, stimulating the production of pathogenesis-related proteins and defensive enzymes such as chitinases and </w:t>
      </w:r>
      <w:proofErr w:type="spellStart"/>
      <w:r w:rsidRPr="00610918">
        <w:rPr>
          <w:rFonts w:ascii="Arial" w:hAnsi="Arial" w:cs="Arial"/>
        </w:rPr>
        <w:t>glucanases</w:t>
      </w:r>
      <w:proofErr w:type="spellEnd"/>
      <w:r w:rsidRPr="00610918">
        <w:rPr>
          <w:rFonts w:ascii="Arial" w:hAnsi="Arial" w:cs="Arial"/>
        </w:rPr>
        <w:t xml:space="preserve"> (Hernández-Soto et al., 2024). This dual activity—direct pathogen inhibition and host resistance activation</w:t>
      </w:r>
      <w:r w:rsidR="00610918">
        <w:rPr>
          <w:rFonts w:ascii="Arial" w:hAnsi="Arial" w:cs="Arial"/>
        </w:rPr>
        <w:t xml:space="preserve"> </w:t>
      </w:r>
      <w:r w:rsidRPr="00610918">
        <w:rPr>
          <w:rFonts w:ascii="Arial" w:hAnsi="Arial" w:cs="Arial"/>
        </w:rPr>
        <w:t>makes plant-based extracts particularly attractive for integrated disease management (IDM).</w:t>
      </w:r>
    </w:p>
    <w:p w14:paraId="10E5A591" w14:textId="77777777" w:rsidR="001D443B" w:rsidRPr="00610918" w:rsidRDefault="00000000" w:rsidP="00610918">
      <w:pPr>
        <w:spacing w:line="360" w:lineRule="auto"/>
        <w:jc w:val="both"/>
        <w:rPr>
          <w:rFonts w:ascii="Arial" w:hAnsi="Arial" w:cs="Arial"/>
        </w:rPr>
      </w:pPr>
      <w:r w:rsidRPr="00610918">
        <w:rPr>
          <w:rFonts w:ascii="Arial" w:hAnsi="Arial" w:cs="Arial"/>
        </w:rPr>
        <w:t xml:space="preserve">The present study emphasis on the efficiency of prepared aqueous herbal formulation and shows the significant biochemical changes takes </w:t>
      </w:r>
      <w:proofErr w:type="spellStart"/>
      <w:r w:rsidRPr="00610918">
        <w:rPr>
          <w:rFonts w:ascii="Arial" w:hAnsi="Arial" w:cs="Arial"/>
        </w:rPr>
        <w:t>placein</w:t>
      </w:r>
      <w:proofErr w:type="spellEnd"/>
      <w:r w:rsidRPr="00610918">
        <w:rPr>
          <w:rFonts w:ascii="Arial" w:hAnsi="Arial" w:cs="Arial"/>
        </w:rPr>
        <w:t xml:space="preserve"> the late blight disease infected plants and the herbal foliar spray treated tomato plants at field conditions.</w:t>
      </w:r>
    </w:p>
    <w:p w14:paraId="550D6B4A" w14:textId="77777777" w:rsidR="001D443B" w:rsidRPr="00610918" w:rsidRDefault="00000000">
      <w:pPr>
        <w:rPr>
          <w:rFonts w:ascii="Arial" w:hAnsi="Arial" w:cs="Arial"/>
          <w:b/>
          <w:bCs/>
        </w:rPr>
      </w:pPr>
      <w:r w:rsidRPr="00610918">
        <w:rPr>
          <w:rFonts w:ascii="Arial" w:hAnsi="Arial" w:cs="Arial"/>
          <w:b/>
          <w:bCs/>
        </w:rPr>
        <w:t xml:space="preserve">Material and Methods </w:t>
      </w:r>
    </w:p>
    <w:p w14:paraId="7ED9D7E3" w14:textId="77777777" w:rsidR="001D443B" w:rsidRPr="00610918" w:rsidRDefault="00000000">
      <w:pPr>
        <w:spacing w:line="360" w:lineRule="auto"/>
        <w:jc w:val="both"/>
        <w:rPr>
          <w:rFonts w:ascii="Arial" w:hAnsi="Arial" w:cs="Arial"/>
          <w:b/>
          <w:bCs/>
        </w:rPr>
      </w:pPr>
      <w:r w:rsidRPr="00610918">
        <w:rPr>
          <w:rFonts w:ascii="Arial" w:hAnsi="Arial" w:cs="Arial"/>
          <w:b/>
          <w:bCs/>
        </w:rPr>
        <w:t>Selection and Collection of plant materials:</w:t>
      </w:r>
    </w:p>
    <w:p w14:paraId="063C0FC9" w14:textId="46A5803D" w:rsidR="001D443B" w:rsidRDefault="00000000">
      <w:pPr>
        <w:spacing w:line="360" w:lineRule="auto"/>
        <w:jc w:val="both"/>
        <w:rPr>
          <w:rFonts w:ascii="Arial" w:hAnsi="Arial" w:cs="Arial"/>
        </w:rPr>
      </w:pPr>
      <w:r w:rsidRPr="00610918">
        <w:rPr>
          <w:rFonts w:ascii="Arial" w:hAnsi="Arial" w:cs="Arial"/>
        </w:rPr>
        <w:t>The present work was designed to prepare a non</w:t>
      </w:r>
      <w:r w:rsidR="007E7553" w:rsidRPr="00610918">
        <w:rPr>
          <w:rFonts w:ascii="Arial" w:hAnsi="Arial" w:cs="Arial"/>
        </w:rPr>
        <w:t>-</w:t>
      </w:r>
      <w:r w:rsidRPr="00610918">
        <w:rPr>
          <w:rFonts w:ascii="Arial" w:hAnsi="Arial" w:cs="Arial"/>
        </w:rPr>
        <w:t xml:space="preserve">toxic, cost efficient and eco-friendly herbal consortia for controlling the late blight disease in tomato plants. For that, the plants are selected which are commonly available and have high anti-fungal activity. </w:t>
      </w:r>
    </w:p>
    <w:p w14:paraId="4B050931" w14:textId="77777777" w:rsidR="00F21851" w:rsidRDefault="00F21851">
      <w:pPr>
        <w:spacing w:line="360" w:lineRule="auto"/>
        <w:jc w:val="both"/>
        <w:rPr>
          <w:rFonts w:ascii="Arial" w:hAnsi="Arial" w:cs="Arial"/>
        </w:rPr>
      </w:pPr>
    </w:p>
    <w:p w14:paraId="4623A5B5" w14:textId="77777777" w:rsidR="00F21851" w:rsidRPr="00610918" w:rsidRDefault="00F21851">
      <w:pPr>
        <w:spacing w:line="360" w:lineRule="auto"/>
        <w:jc w:val="both"/>
        <w:rPr>
          <w:rFonts w:ascii="Arial" w:hAnsi="Arial" w:cs="Arial"/>
          <w:b/>
          <w:bCs/>
        </w:rPr>
      </w:pPr>
    </w:p>
    <w:p w14:paraId="49365049" w14:textId="5F4BFF5B" w:rsidR="001D443B" w:rsidRDefault="00000000">
      <w:pPr>
        <w:spacing w:line="360" w:lineRule="auto"/>
        <w:jc w:val="both"/>
        <w:rPr>
          <w:rFonts w:ascii="Arial" w:hAnsi="Arial" w:cs="Arial"/>
        </w:rPr>
      </w:pPr>
      <w:r w:rsidRPr="00610918">
        <w:rPr>
          <w:rFonts w:ascii="Arial" w:hAnsi="Arial" w:cs="Arial"/>
        </w:rPr>
        <w:t>The selected plants are:</w:t>
      </w:r>
    </w:p>
    <w:p w14:paraId="15D66302" w14:textId="1053F9F2" w:rsidR="00DD6EF1" w:rsidRPr="00610918" w:rsidRDefault="00DD6EF1">
      <w:pPr>
        <w:spacing w:line="360" w:lineRule="auto"/>
        <w:jc w:val="both"/>
        <w:rPr>
          <w:rFonts w:ascii="Arial" w:hAnsi="Arial" w:cs="Arial"/>
          <w:b/>
          <w:bCs/>
        </w:rPr>
      </w:pPr>
      <w:r>
        <w:rPr>
          <w:rFonts w:ascii="Arial" w:hAnsi="Arial" w:cs="Arial"/>
        </w:rPr>
        <w:t>T</w:t>
      </w:r>
      <w:r w:rsidR="00DE6B51">
        <w:rPr>
          <w:rFonts w:ascii="Arial" w:hAnsi="Arial" w:cs="Arial"/>
        </w:rPr>
        <w:t xml:space="preserve">able </w:t>
      </w:r>
      <w:r>
        <w:rPr>
          <w:rFonts w:ascii="Arial" w:hAnsi="Arial" w:cs="Arial"/>
        </w:rPr>
        <w:t>1.</w:t>
      </w:r>
      <w:r w:rsidR="008E060D">
        <w:rPr>
          <w:rFonts w:ascii="Arial" w:hAnsi="Arial" w:cs="Arial"/>
        </w:rPr>
        <w:t xml:space="preserve"> Lists of </w:t>
      </w:r>
      <w:r w:rsidR="000F03CE" w:rsidRPr="000F03CE">
        <w:rPr>
          <w:rFonts w:ascii="Arial" w:hAnsi="Arial" w:cs="Arial"/>
        </w:rPr>
        <w:t xml:space="preserve">used </w:t>
      </w:r>
      <w:r w:rsidR="008E060D">
        <w:rPr>
          <w:rFonts w:ascii="Arial" w:hAnsi="Arial" w:cs="Arial"/>
        </w:rPr>
        <w:t>plants</w:t>
      </w:r>
    </w:p>
    <w:tbl>
      <w:tblPr>
        <w:tblW w:w="6663" w:type="dxa"/>
        <w:jc w:val="center"/>
        <w:tblLook w:val="04A0" w:firstRow="1" w:lastRow="0" w:firstColumn="1" w:lastColumn="0" w:noHBand="0" w:noVBand="1"/>
      </w:tblPr>
      <w:tblGrid>
        <w:gridCol w:w="779"/>
        <w:gridCol w:w="3332"/>
        <w:gridCol w:w="2552"/>
      </w:tblGrid>
      <w:tr w:rsidR="00333166" w:rsidRPr="00610918" w14:paraId="4D724984" w14:textId="77777777" w:rsidTr="00610918">
        <w:trPr>
          <w:trHeight w:val="528"/>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2D830" w14:textId="15B397B9" w:rsidR="001D443B" w:rsidRPr="00610918" w:rsidRDefault="00000000" w:rsidP="00610918">
            <w:pPr>
              <w:spacing w:after="0" w:line="360" w:lineRule="auto"/>
              <w:jc w:val="center"/>
              <w:rPr>
                <w:rFonts w:ascii="Arial" w:hAnsi="Arial" w:cs="Arial"/>
                <w:b/>
                <w:bCs/>
              </w:rPr>
            </w:pPr>
            <w:proofErr w:type="spellStart"/>
            <w:r w:rsidRPr="00610918">
              <w:rPr>
                <w:rFonts w:ascii="Arial" w:hAnsi="Arial" w:cs="Arial"/>
                <w:b/>
                <w:bCs/>
              </w:rPr>
              <w:lastRenderedPageBreak/>
              <w:t>S.N</w:t>
            </w:r>
            <w:r w:rsidR="00610918">
              <w:rPr>
                <w:rFonts w:ascii="Arial" w:hAnsi="Arial" w:cs="Arial"/>
                <w:b/>
                <w:bCs/>
              </w:rPr>
              <w:t>o</w:t>
            </w:r>
            <w:proofErr w:type="spellEnd"/>
            <w:r w:rsidRPr="00610918">
              <w:rPr>
                <w:rFonts w:ascii="Arial" w:hAnsi="Arial" w:cs="Arial"/>
                <w:b/>
                <w:bCs/>
              </w:rPr>
              <w:t>.</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C70D8" w14:textId="77777777" w:rsidR="001D443B" w:rsidRPr="00610918" w:rsidRDefault="00000000" w:rsidP="00610918">
            <w:pPr>
              <w:spacing w:after="0" w:line="360" w:lineRule="auto"/>
              <w:jc w:val="center"/>
              <w:rPr>
                <w:rFonts w:ascii="Arial" w:hAnsi="Arial" w:cs="Arial"/>
                <w:b/>
                <w:bCs/>
              </w:rPr>
            </w:pPr>
            <w:r w:rsidRPr="00610918">
              <w:rPr>
                <w:rFonts w:ascii="Arial" w:hAnsi="Arial" w:cs="Arial"/>
                <w:b/>
                <w:bCs/>
              </w:rPr>
              <w:t>NAME OF THE PLANT USED</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EC47" w14:textId="77777777" w:rsidR="001D443B" w:rsidRPr="00610918" w:rsidRDefault="00000000" w:rsidP="00610918">
            <w:pPr>
              <w:spacing w:after="0" w:line="360" w:lineRule="auto"/>
              <w:jc w:val="center"/>
              <w:rPr>
                <w:rFonts w:ascii="Arial" w:hAnsi="Arial" w:cs="Arial"/>
                <w:b/>
                <w:bCs/>
              </w:rPr>
            </w:pPr>
            <w:r w:rsidRPr="00610918">
              <w:rPr>
                <w:rFonts w:ascii="Arial" w:hAnsi="Arial" w:cs="Arial"/>
                <w:b/>
                <w:bCs/>
              </w:rPr>
              <w:t>PLANT PARTS USED</w:t>
            </w:r>
          </w:p>
        </w:tc>
      </w:tr>
      <w:tr w:rsidR="00333166" w:rsidRPr="00610918" w14:paraId="0237E430" w14:textId="77777777" w:rsidTr="00610918">
        <w:trPr>
          <w:trHeight w:val="269"/>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B321B" w14:textId="77777777" w:rsidR="001D443B" w:rsidRPr="00610918" w:rsidRDefault="00000000" w:rsidP="00610918">
            <w:pPr>
              <w:spacing w:after="0" w:line="360" w:lineRule="auto"/>
              <w:jc w:val="center"/>
              <w:rPr>
                <w:rFonts w:ascii="Arial" w:hAnsi="Arial" w:cs="Arial"/>
                <w:b/>
                <w:bCs/>
              </w:rPr>
            </w:pPr>
            <w:r w:rsidRPr="00610918">
              <w:rPr>
                <w:rFonts w:ascii="Arial" w:hAnsi="Arial" w:cs="Arial"/>
                <w:b/>
                <w:bCs/>
              </w:rPr>
              <w:t>1</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17E3" w14:textId="77777777" w:rsidR="001D443B" w:rsidRPr="00610918" w:rsidRDefault="00000000" w:rsidP="00610918">
            <w:pPr>
              <w:spacing w:after="0" w:line="360" w:lineRule="auto"/>
              <w:jc w:val="center"/>
              <w:rPr>
                <w:rFonts w:ascii="Arial" w:hAnsi="Arial" w:cs="Arial"/>
                <w:b/>
                <w:bCs/>
              </w:rPr>
            </w:pPr>
            <w:r w:rsidRPr="00610918">
              <w:rPr>
                <w:rFonts w:ascii="Arial" w:hAnsi="Arial" w:cs="Arial"/>
                <w:i/>
                <w:iCs/>
              </w:rPr>
              <w:t>Carica papaya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756C0" w14:textId="77777777" w:rsidR="001D443B" w:rsidRPr="00610918" w:rsidRDefault="00000000" w:rsidP="00610918">
            <w:pPr>
              <w:spacing w:after="0" w:line="360" w:lineRule="auto"/>
              <w:jc w:val="center"/>
              <w:rPr>
                <w:rFonts w:ascii="Arial" w:hAnsi="Arial" w:cs="Arial"/>
                <w:b/>
                <w:bCs/>
              </w:rPr>
            </w:pPr>
            <w:r w:rsidRPr="00610918">
              <w:rPr>
                <w:rFonts w:ascii="Arial" w:hAnsi="Arial" w:cs="Arial"/>
              </w:rPr>
              <w:t>Leaves</w:t>
            </w:r>
          </w:p>
        </w:tc>
      </w:tr>
      <w:tr w:rsidR="00333166" w:rsidRPr="00610918" w14:paraId="5B3478BE" w14:textId="77777777" w:rsidTr="00610918">
        <w:trPr>
          <w:trHeight w:val="141"/>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B026" w14:textId="77777777" w:rsidR="001D443B" w:rsidRPr="00610918" w:rsidRDefault="00000000" w:rsidP="00610918">
            <w:pPr>
              <w:spacing w:after="0" w:line="360" w:lineRule="auto"/>
              <w:jc w:val="center"/>
              <w:rPr>
                <w:rFonts w:ascii="Arial" w:hAnsi="Arial" w:cs="Arial"/>
                <w:b/>
                <w:bCs/>
              </w:rPr>
            </w:pPr>
            <w:r w:rsidRPr="00610918">
              <w:rPr>
                <w:rFonts w:ascii="Arial" w:hAnsi="Arial" w:cs="Arial"/>
                <w:b/>
                <w:bCs/>
              </w:rPr>
              <w:t>2</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69D1" w14:textId="77777777" w:rsidR="001D443B" w:rsidRPr="00610918" w:rsidRDefault="00000000" w:rsidP="00610918">
            <w:pPr>
              <w:spacing w:after="0" w:line="360" w:lineRule="auto"/>
              <w:jc w:val="center"/>
              <w:rPr>
                <w:rFonts w:ascii="Arial" w:hAnsi="Arial" w:cs="Arial"/>
                <w:b/>
                <w:bCs/>
              </w:rPr>
            </w:pPr>
            <w:r w:rsidRPr="00610918">
              <w:rPr>
                <w:rFonts w:ascii="Arial" w:hAnsi="Arial" w:cs="Arial"/>
                <w:i/>
                <w:iCs/>
              </w:rPr>
              <w:t>Lantana camara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33065" w14:textId="77777777" w:rsidR="001D443B" w:rsidRPr="00610918" w:rsidRDefault="00000000" w:rsidP="00610918">
            <w:pPr>
              <w:spacing w:after="0" w:line="360" w:lineRule="auto"/>
              <w:jc w:val="center"/>
              <w:rPr>
                <w:rFonts w:ascii="Arial" w:hAnsi="Arial" w:cs="Arial"/>
                <w:b/>
                <w:bCs/>
              </w:rPr>
            </w:pPr>
            <w:r w:rsidRPr="00610918">
              <w:rPr>
                <w:rFonts w:ascii="Arial" w:hAnsi="Arial" w:cs="Arial"/>
              </w:rPr>
              <w:t>Leaves</w:t>
            </w:r>
          </w:p>
        </w:tc>
      </w:tr>
      <w:tr w:rsidR="00333166" w:rsidRPr="00610918" w14:paraId="73D0B1E6" w14:textId="77777777" w:rsidTr="00610918">
        <w:trPr>
          <w:trHeight w:val="80"/>
          <w:jc w:val="center"/>
        </w:trPr>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90577" w14:textId="77777777" w:rsidR="001D443B" w:rsidRPr="00610918" w:rsidRDefault="00000000" w:rsidP="00610918">
            <w:pPr>
              <w:spacing w:after="0" w:line="360" w:lineRule="auto"/>
              <w:jc w:val="center"/>
              <w:rPr>
                <w:rFonts w:ascii="Arial" w:hAnsi="Arial" w:cs="Arial"/>
                <w:b/>
                <w:bCs/>
              </w:rPr>
            </w:pPr>
            <w:r w:rsidRPr="00610918">
              <w:rPr>
                <w:rFonts w:ascii="Arial" w:hAnsi="Arial" w:cs="Arial"/>
                <w:b/>
                <w:bCs/>
              </w:rPr>
              <w:t>3</w:t>
            </w:r>
          </w:p>
        </w:tc>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3640D" w14:textId="77777777" w:rsidR="001D443B" w:rsidRPr="00610918" w:rsidRDefault="00000000" w:rsidP="00610918">
            <w:pPr>
              <w:spacing w:after="0" w:line="360" w:lineRule="auto"/>
              <w:jc w:val="center"/>
              <w:rPr>
                <w:rFonts w:ascii="Arial" w:hAnsi="Arial" w:cs="Arial"/>
                <w:b/>
                <w:bCs/>
              </w:rPr>
            </w:pPr>
            <w:proofErr w:type="spellStart"/>
            <w:r w:rsidRPr="00610918">
              <w:rPr>
                <w:rFonts w:ascii="Arial" w:hAnsi="Arial" w:cs="Arial"/>
                <w:i/>
                <w:iCs/>
              </w:rPr>
              <w:t>Syzygium</w:t>
            </w:r>
            <w:proofErr w:type="spellEnd"/>
            <w:r w:rsidRPr="00610918">
              <w:rPr>
                <w:rFonts w:ascii="Arial" w:hAnsi="Arial" w:cs="Arial"/>
                <w:i/>
                <w:iCs/>
              </w:rPr>
              <w:t xml:space="preserve"> </w:t>
            </w:r>
            <w:proofErr w:type="spellStart"/>
            <w:r w:rsidRPr="00610918">
              <w:rPr>
                <w:rFonts w:ascii="Arial" w:hAnsi="Arial" w:cs="Arial"/>
                <w:i/>
                <w:iCs/>
              </w:rPr>
              <w:t>cumini</w:t>
            </w:r>
            <w:proofErr w:type="spellEnd"/>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1F494" w14:textId="77777777" w:rsidR="001D443B" w:rsidRPr="00610918" w:rsidRDefault="00000000" w:rsidP="00610918">
            <w:pPr>
              <w:spacing w:after="0" w:line="360" w:lineRule="auto"/>
              <w:jc w:val="center"/>
              <w:rPr>
                <w:rFonts w:ascii="Arial" w:hAnsi="Arial" w:cs="Arial"/>
                <w:b/>
                <w:bCs/>
              </w:rPr>
            </w:pPr>
            <w:r w:rsidRPr="00610918">
              <w:rPr>
                <w:rFonts w:ascii="Arial" w:hAnsi="Arial" w:cs="Arial"/>
              </w:rPr>
              <w:t>Leaves</w:t>
            </w:r>
          </w:p>
        </w:tc>
      </w:tr>
    </w:tbl>
    <w:p w14:paraId="2845AE81" w14:textId="77777777" w:rsidR="001D443B" w:rsidRPr="00610918" w:rsidRDefault="001D443B">
      <w:pPr>
        <w:spacing w:line="360" w:lineRule="auto"/>
        <w:ind w:left="2100"/>
        <w:jc w:val="center"/>
        <w:rPr>
          <w:rFonts w:ascii="Arial" w:hAnsi="Arial" w:cs="Arial"/>
          <w:b/>
          <w:bCs/>
        </w:rPr>
      </w:pPr>
    </w:p>
    <w:p w14:paraId="14445EB6" w14:textId="1D3154EC" w:rsidR="001D443B" w:rsidRPr="00610918" w:rsidRDefault="00000000">
      <w:pPr>
        <w:spacing w:line="360" w:lineRule="auto"/>
        <w:jc w:val="both"/>
        <w:rPr>
          <w:rFonts w:ascii="Arial" w:hAnsi="Arial" w:cs="Arial"/>
          <w:b/>
          <w:bCs/>
        </w:rPr>
      </w:pPr>
      <w:r w:rsidRPr="00610918">
        <w:rPr>
          <w:rFonts w:ascii="Arial" w:hAnsi="Arial" w:cs="Arial"/>
        </w:rPr>
        <w:t xml:space="preserve">Based on the literature the </w:t>
      </w:r>
      <w:proofErr w:type="gramStart"/>
      <w:r w:rsidRPr="00610918">
        <w:rPr>
          <w:rFonts w:ascii="Arial" w:hAnsi="Arial" w:cs="Arial"/>
        </w:rPr>
        <w:t>above</w:t>
      </w:r>
      <w:r w:rsidR="007E7553" w:rsidRPr="00610918">
        <w:rPr>
          <w:rFonts w:ascii="Arial" w:hAnsi="Arial" w:cs="Arial"/>
        </w:rPr>
        <w:t xml:space="preserve"> </w:t>
      </w:r>
      <w:r w:rsidRPr="00610918">
        <w:rPr>
          <w:rFonts w:ascii="Arial" w:hAnsi="Arial" w:cs="Arial"/>
        </w:rPr>
        <w:t>mentioned</w:t>
      </w:r>
      <w:proofErr w:type="gramEnd"/>
      <w:r w:rsidR="007E7553" w:rsidRPr="00610918">
        <w:rPr>
          <w:rFonts w:ascii="Arial" w:hAnsi="Arial" w:cs="Arial"/>
        </w:rPr>
        <w:t xml:space="preserve"> </w:t>
      </w:r>
      <w:r w:rsidRPr="00610918">
        <w:rPr>
          <w:rFonts w:ascii="Arial" w:hAnsi="Arial" w:cs="Arial"/>
        </w:rPr>
        <w:t xml:space="preserve">plants and its parts have been selected and used for the preparation of the anti-fungal herbal consortia to inhibit the growth of </w:t>
      </w:r>
      <w:r w:rsidRPr="00610918">
        <w:rPr>
          <w:rFonts w:ascii="Arial" w:hAnsi="Arial" w:cs="Arial"/>
          <w:i/>
          <w:iCs/>
        </w:rPr>
        <w:t xml:space="preserve">Phytophthora infestans </w:t>
      </w:r>
      <w:r w:rsidRPr="00610918">
        <w:rPr>
          <w:rFonts w:ascii="Arial" w:hAnsi="Arial" w:cs="Arial"/>
        </w:rPr>
        <w:t>which cause late blight disease in tomato plant. From the selected plant material which is mentioned above, mature and healthy leaves have been collected.</w:t>
      </w:r>
    </w:p>
    <w:p w14:paraId="1DF22969" w14:textId="77777777" w:rsidR="001D443B" w:rsidRPr="00610918" w:rsidRDefault="00000000">
      <w:pPr>
        <w:spacing w:line="360" w:lineRule="auto"/>
        <w:jc w:val="both"/>
        <w:rPr>
          <w:rFonts w:ascii="Arial" w:hAnsi="Arial" w:cs="Arial"/>
          <w:b/>
          <w:bCs/>
        </w:rPr>
      </w:pPr>
      <w:r w:rsidRPr="00610918">
        <w:rPr>
          <w:rFonts w:ascii="Arial" w:hAnsi="Arial" w:cs="Arial"/>
          <w:b/>
          <w:bCs/>
        </w:rPr>
        <w:t xml:space="preserve">Preparation of Herbal Consortia: </w:t>
      </w:r>
      <w:r w:rsidRPr="00610918">
        <w:rPr>
          <w:rFonts w:ascii="Arial" w:hAnsi="Arial" w:cs="Arial"/>
        </w:rPr>
        <w:t>(Bhupendra, 1999)</w:t>
      </w:r>
    </w:p>
    <w:p w14:paraId="6E2B6AF2" w14:textId="3E9562F5" w:rsidR="001D443B" w:rsidRPr="00610918" w:rsidRDefault="00000000" w:rsidP="00610918">
      <w:pPr>
        <w:spacing w:line="360" w:lineRule="auto"/>
        <w:jc w:val="both"/>
        <w:rPr>
          <w:rFonts w:ascii="Arial" w:hAnsi="Arial" w:cs="Arial"/>
          <w:b/>
          <w:bCs/>
        </w:rPr>
      </w:pPr>
      <w:r w:rsidRPr="00610918">
        <w:rPr>
          <w:rFonts w:ascii="Arial" w:hAnsi="Arial" w:cs="Arial"/>
        </w:rPr>
        <w:t xml:space="preserve">The collected plant materials (leaves) </w:t>
      </w:r>
      <w:r w:rsidR="00FF6C77" w:rsidRPr="00610918">
        <w:rPr>
          <w:rFonts w:ascii="Arial" w:hAnsi="Arial" w:cs="Arial"/>
        </w:rPr>
        <w:t>were</w:t>
      </w:r>
      <w:r w:rsidRPr="00610918">
        <w:rPr>
          <w:rFonts w:ascii="Arial" w:hAnsi="Arial" w:cs="Arial"/>
        </w:rPr>
        <w:t xml:space="preserve"> washed with running tap water </w:t>
      </w:r>
      <w:proofErr w:type="spellStart"/>
      <w:r w:rsidRPr="00610918">
        <w:rPr>
          <w:rFonts w:ascii="Arial" w:hAnsi="Arial" w:cs="Arial"/>
        </w:rPr>
        <w:t>inorder</w:t>
      </w:r>
      <w:proofErr w:type="spellEnd"/>
      <w:r w:rsidRPr="00610918">
        <w:rPr>
          <w:rFonts w:ascii="Arial" w:hAnsi="Arial" w:cs="Arial"/>
        </w:rPr>
        <w:t xml:space="preserve"> to remove the dirt and the prominent mid veins in the leaves has been removed using the scissors. Then the leaves are chopped into small pieces by using the knife and dropped into the mixer jar. To that chopped leaves, 30 ml of water and 2 ice cubes (to prevent from denaturing of phytochemicals or secondary metabolites) was added and finely grounded using the mixer. Then the homogenate was filtered by using the 3 to 4 layers of muslin cloth. Then the aqueous extract or the filtrate was stored in glass bottle and refrigerated at 4</w:t>
      </w:r>
      <w:r w:rsidRPr="00610918">
        <w:rPr>
          <w:rFonts w:ascii="Arial" w:hAnsi="Arial" w:cs="Arial"/>
          <w:vertAlign w:val="superscript"/>
        </w:rPr>
        <w:t>0</w:t>
      </w:r>
      <w:r w:rsidRPr="00610918">
        <w:rPr>
          <w:rFonts w:ascii="Arial" w:hAnsi="Arial" w:cs="Arial"/>
        </w:rPr>
        <w:t>C till have to be used.</w:t>
      </w:r>
    </w:p>
    <w:p w14:paraId="12B2C2E6" w14:textId="77777777" w:rsidR="001D443B" w:rsidRPr="00610918" w:rsidRDefault="00000000" w:rsidP="00610918">
      <w:pPr>
        <w:spacing w:line="360" w:lineRule="auto"/>
        <w:jc w:val="both"/>
        <w:rPr>
          <w:rFonts w:ascii="Arial" w:hAnsi="Arial" w:cs="Arial"/>
          <w:b/>
          <w:bCs/>
        </w:rPr>
      </w:pPr>
      <w:r w:rsidRPr="00610918">
        <w:rPr>
          <w:rFonts w:ascii="Arial" w:hAnsi="Arial" w:cs="Arial"/>
          <w:b/>
          <w:bCs/>
        </w:rPr>
        <w:t>Field Experimental Plot:</w:t>
      </w:r>
    </w:p>
    <w:p w14:paraId="6EEBA421" w14:textId="62B9868A" w:rsidR="001D443B" w:rsidRDefault="00000000" w:rsidP="00610918">
      <w:pPr>
        <w:spacing w:line="360" w:lineRule="auto"/>
        <w:jc w:val="both"/>
        <w:rPr>
          <w:rFonts w:ascii="Arial" w:hAnsi="Arial" w:cs="Arial"/>
        </w:rPr>
      </w:pPr>
      <w:r w:rsidRPr="00610918">
        <w:rPr>
          <w:rFonts w:ascii="Arial" w:hAnsi="Arial" w:cs="Arial"/>
        </w:rPr>
        <w:t xml:space="preserve">The experiment plot for tomato has been done in 1 acre of land at </w:t>
      </w:r>
      <w:proofErr w:type="spellStart"/>
      <w:r w:rsidRPr="00610918">
        <w:rPr>
          <w:rFonts w:ascii="Arial" w:hAnsi="Arial" w:cs="Arial"/>
        </w:rPr>
        <w:t>Chinnappampalayam</w:t>
      </w:r>
      <w:proofErr w:type="spellEnd"/>
      <w:r w:rsidRPr="00610918">
        <w:rPr>
          <w:rFonts w:ascii="Arial" w:hAnsi="Arial" w:cs="Arial"/>
        </w:rPr>
        <w:t xml:space="preserve"> and the commercial variety of tomato “SHIVAM” were used for the present study. The spacing provided between each </w:t>
      </w:r>
      <w:r w:rsidR="00FF6C77" w:rsidRPr="00610918">
        <w:rPr>
          <w:rFonts w:ascii="Arial" w:hAnsi="Arial" w:cs="Arial"/>
        </w:rPr>
        <w:t>row</w:t>
      </w:r>
      <w:r w:rsidRPr="00610918">
        <w:rPr>
          <w:rFonts w:ascii="Arial" w:hAnsi="Arial" w:cs="Arial"/>
        </w:rPr>
        <w:t xml:space="preserve"> of the tomato plant is 4 feet and between each plant is 2 feet. There are 12 columns in the field and each column of the plot contains 15 plants. For single formulation, 2 rows of 30 plants </w:t>
      </w:r>
      <w:r w:rsidR="00FF6C77" w:rsidRPr="00610918">
        <w:rPr>
          <w:rFonts w:ascii="Arial" w:hAnsi="Arial" w:cs="Arial"/>
        </w:rPr>
        <w:t>were</w:t>
      </w:r>
      <w:r w:rsidRPr="00610918">
        <w:rPr>
          <w:rFonts w:ascii="Arial" w:hAnsi="Arial" w:cs="Arial"/>
        </w:rPr>
        <w:t xml:space="preserve"> selected to test and for five formulation 150 plants in 10 rows have tested. About 2 rows with 30 plants treated as control. Three times foliar herbal spray was sprayed in the interval of 10 days. The results had been noted and tabulated. </w:t>
      </w:r>
    </w:p>
    <w:p w14:paraId="6597B8F3" w14:textId="77777777" w:rsidR="00F21851" w:rsidRDefault="00F21851" w:rsidP="00610918">
      <w:pPr>
        <w:spacing w:line="360" w:lineRule="auto"/>
        <w:jc w:val="both"/>
        <w:rPr>
          <w:rFonts w:ascii="Arial" w:hAnsi="Arial" w:cs="Arial"/>
        </w:rPr>
      </w:pPr>
    </w:p>
    <w:p w14:paraId="5D31439C" w14:textId="77777777" w:rsidR="00F21851" w:rsidRDefault="00F21851" w:rsidP="00610918">
      <w:pPr>
        <w:spacing w:line="360" w:lineRule="auto"/>
        <w:jc w:val="both"/>
        <w:rPr>
          <w:rFonts w:ascii="Arial" w:hAnsi="Arial" w:cs="Arial"/>
        </w:rPr>
      </w:pPr>
    </w:p>
    <w:p w14:paraId="6082AF51" w14:textId="77777777" w:rsidR="00F21851" w:rsidRPr="00610918" w:rsidRDefault="00F21851" w:rsidP="00610918">
      <w:pPr>
        <w:spacing w:line="360" w:lineRule="auto"/>
        <w:jc w:val="both"/>
        <w:rPr>
          <w:rFonts w:ascii="Arial" w:hAnsi="Arial" w:cs="Arial"/>
          <w:b/>
          <w:bCs/>
        </w:rPr>
      </w:pPr>
    </w:p>
    <w:p w14:paraId="61047721" w14:textId="77777777" w:rsidR="001D443B" w:rsidRPr="00610918" w:rsidRDefault="00000000" w:rsidP="00610918">
      <w:pPr>
        <w:spacing w:line="360" w:lineRule="auto"/>
        <w:jc w:val="both"/>
        <w:rPr>
          <w:rFonts w:ascii="Arial" w:hAnsi="Arial" w:cs="Arial"/>
          <w:b/>
          <w:bCs/>
        </w:rPr>
      </w:pPr>
      <w:r w:rsidRPr="00610918">
        <w:rPr>
          <w:rFonts w:ascii="Arial" w:hAnsi="Arial" w:cs="Arial"/>
          <w:b/>
          <w:bCs/>
        </w:rPr>
        <w:t xml:space="preserve">Proximate analysis of some important biochemicals:    </w:t>
      </w:r>
    </w:p>
    <w:p w14:paraId="035B119F" w14:textId="77777777" w:rsidR="001D443B" w:rsidRPr="00610918" w:rsidRDefault="00000000" w:rsidP="00610918">
      <w:pPr>
        <w:spacing w:line="360" w:lineRule="auto"/>
        <w:jc w:val="both"/>
        <w:rPr>
          <w:rFonts w:ascii="Arial" w:hAnsi="Arial" w:cs="Arial"/>
        </w:rPr>
      </w:pPr>
      <w:r w:rsidRPr="00610918">
        <w:rPr>
          <w:rFonts w:ascii="Arial" w:hAnsi="Arial" w:cs="Arial"/>
          <w:b/>
          <w:bCs/>
        </w:rPr>
        <w:lastRenderedPageBreak/>
        <w:t>Estimation of Chlorophyll:</w:t>
      </w:r>
      <w:r w:rsidRPr="00610918">
        <w:rPr>
          <w:rFonts w:ascii="Arial" w:hAnsi="Arial" w:cs="Arial"/>
        </w:rPr>
        <w:t xml:space="preserve"> (Arnon, 1949)</w:t>
      </w:r>
    </w:p>
    <w:p w14:paraId="57BFB210" w14:textId="77777777" w:rsidR="001D443B" w:rsidRPr="00610918" w:rsidRDefault="00000000" w:rsidP="00610918">
      <w:pPr>
        <w:spacing w:line="360" w:lineRule="auto"/>
        <w:jc w:val="both"/>
        <w:rPr>
          <w:rFonts w:ascii="Arial" w:hAnsi="Arial" w:cs="Arial"/>
        </w:rPr>
      </w:pPr>
      <w:r w:rsidRPr="00610918">
        <w:rPr>
          <w:rFonts w:ascii="Arial" w:hAnsi="Arial" w:cs="Arial"/>
        </w:rPr>
        <w:t xml:space="preserve">The content of chlorophyll a, b and total chlorophyll were estimated on the healthy, diseased and treated fresh plant samples and it is expressed in mg g-1. About 5g of fresh leaves were taken and the mid rib was removed and it is made into fine paste using mortar and pestle with 80% acetone. The mixture was centrifuged at 5000 rpm for 5 minutes and the supernatant was poured into a conical flask. Then the process was repeated for many times till the residue become </w:t>
      </w:r>
      <w:proofErr w:type="spellStart"/>
      <w:r w:rsidRPr="00610918">
        <w:rPr>
          <w:rFonts w:ascii="Arial" w:hAnsi="Arial" w:cs="Arial"/>
        </w:rPr>
        <w:t>colourless</w:t>
      </w:r>
      <w:proofErr w:type="spellEnd"/>
      <w:r w:rsidRPr="00610918">
        <w:rPr>
          <w:rFonts w:ascii="Arial" w:hAnsi="Arial" w:cs="Arial"/>
        </w:rPr>
        <w:t xml:space="preserve">. Makeup the volume to 100 ml by adding 80% acetone to the conical flask. 80% acetone serves as the blank. Shake the supernatant in the conical flask properly and read the absorbance at 645 nm and 663 nm against solvent blank. The chlorophyll content has been calculated by using the below formula and the obtained results were tabulated. </w:t>
      </w:r>
    </w:p>
    <w:p w14:paraId="701EFD94" w14:textId="77777777" w:rsidR="001D443B" w:rsidRPr="00610918" w:rsidRDefault="00000000" w:rsidP="00610918">
      <w:pPr>
        <w:spacing w:line="360" w:lineRule="auto"/>
        <w:jc w:val="both"/>
        <w:rPr>
          <w:rFonts w:ascii="Arial" w:hAnsi="Arial" w:cs="Arial"/>
          <w:b/>
          <w:bCs/>
        </w:rPr>
      </w:pPr>
      <w:r w:rsidRPr="00610918">
        <w:rPr>
          <w:rFonts w:ascii="Arial" w:hAnsi="Arial" w:cs="Arial"/>
          <w:b/>
          <w:bCs/>
        </w:rPr>
        <w:t>Calculation:</w:t>
      </w:r>
    </w:p>
    <w:p w14:paraId="6FF31AF0" w14:textId="66783DD3" w:rsidR="001D443B" w:rsidRPr="00610918" w:rsidRDefault="00000000" w:rsidP="00610918">
      <w:pPr>
        <w:spacing w:line="360" w:lineRule="auto"/>
        <w:jc w:val="both"/>
        <w:rPr>
          <w:rFonts w:ascii="Arial" w:hAnsi="Arial" w:cs="Arial"/>
        </w:rPr>
      </w:pPr>
      <w:r w:rsidRPr="00610918">
        <w:rPr>
          <w:rFonts w:ascii="Arial" w:hAnsi="Arial" w:cs="Arial"/>
        </w:rPr>
        <w:t>Chlorophyll a = (12.7 x A663) - (2.69 x A645) x V/1000*W   mg g-1</w:t>
      </w:r>
    </w:p>
    <w:p w14:paraId="5C5D52E9" w14:textId="026B390C" w:rsidR="001D443B" w:rsidRPr="00610918" w:rsidRDefault="00000000" w:rsidP="00610918">
      <w:pPr>
        <w:spacing w:line="360" w:lineRule="auto"/>
        <w:jc w:val="both"/>
        <w:rPr>
          <w:rFonts w:ascii="Arial" w:hAnsi="Arial" w:cs="Arial"/>
        </w:rPr>
      </w:pPr>
      <w:r w:rsidRPr="00610918">
        <w:rPr>
          <w:rFonts w:ascii="Arial" w:hAnsi="Arial" w:cs="Arial"/>
        </w:rPr>
        <w:t>Chlorophyll b = (22.9 x A645) - (4.68 x A663) x V/1000*W   mg g-1</w:t>
      </w:r>
    </w:p>
    <w:p w14:paraId="034299E0" w14:textId="77777777" w:rsidR="001D443B" w:rsidRPr="00610918" w:rsidRDefault="00000000" w:rsidP="00610918">
      <w:pPr>
        <w:spacing w:line="360" w:lineRule="auto"/>
        <w:jc w:val="both"/>
        <w:rPr>
          <w:rFonts w:ascii="Arial" w:hAnsi="Arial" w:cs="Arial"/>
        </w:rPr>
      </w:pPr>
      <w:r w:rsidRPr="00610918">
        <w:rPr>
          <w:rFonts w:ascii="Arial" w:hAnsi="Arial" w:cs="Arial"/>
        </w:rPr>
        <w:t>Total Chlorophyll = (20.2 x A645) + (8.02 x A663) x V/1000*W   mg g-1</w:t>
      </w:r>
    </w:p>
    <w:p w14:paraId="2D15E910" w14:textId="77777777" w:rsidR="001D443B" w:rsidRPr="00610918" w:rsidRDefault="00000000" w:rsidP="00610918">
      <w:pPr>
        <w:spacing w:line="360" w:lineRule="auto"/>
        <w:jc w:val="both"/>
        <w:rPr>
          <w:rFonts w:ascii="Arial" w:hAnsi="Arial" w:cs="Arial"/>
        </w:rPr>
      </w:pPr>
      <w:r w:rsidRPr="00610918">
        <w:rPr>
          <w:rFonts w:ascii="Arial" w:hAnsi="Arial" w:cs="Arial"/>
          <w:b/>
          <w:bCs/>
        </w:rPr>
        <w:t>Estimation of Carbohydrate</w:t>
      </w:r>
      <w:r w:rsidRPr="00610918">
        <w:rPr>
          <w:rFonts w:ascii="Arial" w:hAnsi="Arial" w:cs="Arial"/>
        </w:rPr>
        <w:t>: (Yemm and Willis, 1954)</w:t>
      </w:r>
    </w:p>
    <w:p w14:paraId="3C9AD79E" w14:textId="53E3C0C7" w:rsidR="001D443B" w:rsidRPr="00610918" w:rsidRDefault="00000000" w:rsidP="00610918">
      <w:pPr>
        <w:spacing w:line="360" w:lineRule="auto"/>
        <w:jc w:val="both"/>
        <w:rPr>
          <w:rFonts w:ascii="Arial" w:hAnsi="Arial" w:cs="Arial"/>
        </w:rPr>
      </w:pPr>
      <w:r w:rsidRPr="00610918">
        <w:rPr>
          <w:rFonts w:ascii="Arial" w:hAnsi="Arial" w:cs="Arial"/>
        </w:rPr>
        <w:t xml:space="preserve">The total content of carbohydrate </w:t>
      </w:r>
      <w:r w:rsidR="00FF6C77" w:rsidRPr="00610918">
        <w:rPr>
          <w:rFonts w:ascii="Arial" w:hAnsi="Arial" w:cs="Arial"/>
        </w:rPr>
        <w:t>was</w:t>
      </w:r>
      <w:r w:rsidRPr="00610918">
        <w:rPr>
          <w:rFonts w:ascii="Arial" w:hAnsi="Arial" w:cs="Arial"/>
        </w:rPr>
        <w:t xml:space="preserve"> estimated on the healthy, diseased and treated fresh plant samples and it is expressed in mg g-1. About 5g of fresh leaves were taken and hydrolyzed by keeping it in a boiling water bath for about one and half an hour with 10 ml of 2.5 N Hydrochloric acid and cooled. Then make the sample into fine paste using mortar and pestle. Centrifuge it and collect the supernatant. </w:t>
      </w:r>
    </w:p>
    <w:p w14:paraId="1B4E99D9" w14:textId="2C38717B" w:rsidR="001D443B" w:rsidRPr="00610918" w:rsidRDefault="00000000" w:rsidP="00610918">
      <w:pPr>
        <w:spacing w:line="360" w:lineRule="auto"/>
        <w:jc w:val="both"/>
        <w:rPr>
          <w:rFonts w:ascii="Arial" w:hAnsi="Arial" w:cs="Arial"/>
        </w:rPr>
      </w:pPr>
      <w:r w:rsidRPr="00610918">
        <w:rPr>
          <w:rFonts w:ascii="Arial" w:hAnsi="Arial" w:cs="Arial"/>
        </w:rPr>
        <w:t xml:space="preserve">Into a series of test tubes, 0.1, 0.2, 0.3, 0.4, 0.5, 0.6, 0.7, 0.8, 0.9, 1.0 ml of working standard solution was poured into respective test tubes and the volume was made </w:t>
      </w:r>
      <w:proofErr w:type="spellStart"/>
      <w:r w:rsidRPr="00610918">
        <w:rPr>
          <w:rFonts w:ascii="Arial" w:hAnsi="Arial" w:cs="Arial"/>
        </w:rPr>
        <w:t>upto</w:t>
      </w:r>
      <w:proofErr w:type="spellEnd"/>
      <w:r w:rsidRPr="00610918">
        <w:rPr>
          <w:rFonts w:ascii="Arial" w:hAnsi="Arial" w:cs="Arial"/>
        </w:rPr>
        <w:t xml:space="preserve"> 1 ml by adding distilled water to it. 0.5 ml of the supernatant was added to another test tube and made </w:t>
      </w:r>
      <w:proofErr w:type="spellStart"/>
      <w:r w:rsidRPr="00610918">
        <w:rPr>
          <w:rFonts w:ascii="Arial" w:hAnsi="Arial" w:cs="Arial"/>
        </w:rPr>
        <w:t>upto</w:t>
      </w:r>
      <w:proofErr w:type="spellEnd"/>
      <w:r w:rsidRPr="00610918">
        <w:rPr>
          <w:rFonts w:ascii="Arial" w:hAnsi="Arial" w:cs="Arial"/>
        </w:rPr>
        <w:t xml:space="preserve"> 1 ml by adding distilled water. 4 ml of </w:t>
      </w:r>
      <w:proofErr w:type="spellStart"/>
      <w:r w:rsidRPr="00610918">
        <w:rPr>
          <w:rFonts w:ascii="Arial" w:hAnsi="Arial" w:cs="Arial"/>
        </w:rPr>
        <w:t>Anthrone</w:t>
      </w:r>
      <w:proofErr w:type="spellEnd"/>
      <w:r w:rsidRPr="00610918">
        <w:rPr>
          <w:rFonts w:ascii="Arial" w:hAnsi="Arial" w:cs="Arial"/>
        </w:rPr>
        <w:t xml:space="preserve"> reagent was added and heated for exactly 8 minutes in boiling water bath. 4 ml of </w:t>
      </w:r>
      <w:proofErr w:type="spellStart"/>
      <w:r w:rsidRPr="00610918">
        <w:rPr>
          <w:rFonts w:ascii="Arial" w:hAnsi="Arial" w:cs="Arial"/>
        </w:rPr>
        <w:t>Anthrone</w:t>
      </w:r>
      <w:proofErr w:type="spellEnd"/>
      <w:r w:rsidRPr="00610918">
        <w:rPr>
          <w:rFonts w:ascii="Arial" w:hAnsi="Arial" w:cs="Arial"/>
        </w:rPr>
        <w:t xml:space="preserve"> reagent along with 1 ml of distilled water serves as a blank. After heating, the mixture was c</w:t>
      </w:r>
      <w:r w:rsidR="007E7553" w:rsidRPr="00610918">
        <w:rPr>
          <w:rFonts w:ascii="Arial" w:hAnsi="Arial" w:cs="Arial"/>
        </w:rPr>
        <w:t>oo</w:t>
      </w:r>
      <w:r w:rsidRPr="00610918">
        <w:rPr>
          <w:rFonts w:ascii="Arial" w:hAnsi="Arial" w:cs="Arial"/>
        </w:rPr>
        <w:t xml:space="preserve">led rapidly and the intensity of green </w:t>
      </w:r>
      <w:proofErr w:type="spellStart"/>
      <w:r w:rsidRPr="00610918">
        <w:rPr>
          <w:rFonts w:ascii="Arial" w:hAnsi="Arial" w:cs="Arial"/>
        </w:rPr>
        <w:t>colour</w:t>
      </w:r>
      <w:proofErr w:type="spellEnd"/>
      <w:r w:rsidRPr="00610918">
        <w:rPr>
          <w:rFonts w:ascii="Arial" w:hAnsi="Arial" w:cs="Arial"/>
        </w:rPr>
        <w:t xml:space="preserve"> was read at 630 nm. A standard graph was drawn by taking concentration of glucose on x - axis and optical density on y - axis. From the graph the amount of carbohydrate present in the sample was calculated and the results were tabulated.</w:t>
      </w:r>
    </w:p>
    <w:p w14:paraId="3170DE51" w14:textId="77777777" w:rsidR="001D443B" w:rsidRPr="00610918" w:rsidRDefault="00000000" w:rsidP="00610918">
      <w:pPr>
        <w:spacing w:line="360" w:lineRule="auto"/>
        <w:jc w:val="both"/>
        <w:rPr>
          <w:rFonts w:ascii="Arial" w:hAnsi="Arial" w:cs="Arial"/>
          <w:b/>
          <w:bCs/>
        </w:rPr>
      </w:pPr>
      <w:r w:rsidRPr="00610918">
        <w:rPr>
          <w:rFonts w:ascii="Arial" w:hAnsi="Arial" w:cs="Arial"/>
          <w:b/>
          <w:bCs/>
        </w:rPr>
        <w:t>Calculation:</w:t>
      </w:r>
    </w:p>
    <w:p w14:paraId="520DA403" w14:textId="77777777" w:rsidR="001D443B" w:rsidRDefault="00000000" w:rsidP="00610918">
      <w:pPr>
        <w:spacing w:line="360" w:lineRule="auto"/>
        <w:jc w:val="both"/>
        <w:rPr>
          <w:rFonts w:ascii="Arial" w:hAnsi="Arial" w:cs="Arial"/>
        </w:rPr>
      </w:pPr>
      <w:r w:rsidRPr="00610918">
        <w:rPr>
          <w:rFonts w:ascii="Arial" w:hAnsi="Arial" w:cs="Arial"/>
        </w:rPr>
        <w:lastRenderedPageBreak/>
        <w:t>Amount of carbohydrate present in the sample,</w:t>
      </w:r>
    </w:p>
    <w:p w14:paraId="2ED81F2A" w14:textId="00697593" w:rsidR="00610918" w:rsidRPr="004F56B8" w:rsidRDefault="004F56B8" w:rsidP="00610918">
      <w:pPr>
        <w:spacing w:line="360" w:lineRule="auto"/>
        <w:jc w:val="both"/>
        <w:rPr>
          <w:rFonts w:ascii="Arial" w:hAnsi="Arial" w:cs="Arial"/>
        </w:rPr>
      </w:pPr>
      <m:oMathPara>
        <m:oMath>
          <m:r>
            <m:rPr>
              <m:nor/>
            </m:rPr>
            <w:rPr>
              <w:rFonts w:ascii="Arial" w:hAnsi="Arial" w:cs="Arial"/>
            </w:rPr>
            <m:t xml:space="preserve">100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glucose</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glucose</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468F142C" w14:textId="71F5F653" w:rsidR="001D443B" w:rsidRPr="00610918" w:rsidRDefault="00000000">
      <w:pPr>
        <w:rPr>
          <w:rFonts w:ascii="Arial" w:hAnsi="Arial" w:cs="Arial"/>
        </w:rPr>
      </w:pPr>
      <w:r w:rsidRPr="00610918">
        <w:rPr>
          <w:rFonts w:ascii="Arial" w:hAnsi="Arial" w:cs="Arial"/>
        </w:rPr>
        <w:t xml:space="preserve">                            </w:t>
      </w:r>
    </w:p>
    <w:p w14:paraId="7A05AE07" w14:textId="77777777" w:rsidR="001D443B" w:rsidRPr="00610918" w:rsidRDefault="00000000" w:rsidP="00610918">
      <w:pPr>
        <w:spacing w:line="360" w:lineRule="auto"/>
        <w:jc w:val="both"/>
        <w:rPr>
          <w:rFonts w:ascii="Arial" w:hAnsi="Arial" w:cs="Arial"/>
        </w:rPr>
      </w:pPr>
      <w:r w:rsidRPr="00610918">
        <w:rPr>
          <w:rFonts w:ascii="Arial" w:hAnsi="Arial" w:cs="Arial"/>
          <w:b/>
          <w:bCs/>
        </w:rPr>
        <w:t>Estimation of Protein:</w:t>
      </w:r>
      <w:r w:rsidRPr="00610918">
        <w:rPr>
          <w:rFonts w:ascii="Arial" w:hAnsi="Arial" w:cs="Arial"/>
        </w:rPr>
        <w:t xml:space="preserve"> (Lowry et.al., 1951)</w:t>
      </w:r>
    </w:p>
    <w:p w14:paraId="46F23EC6" w14:textId="154F7C20" w:rsidR="001D443B" w:rsidRPr="00610918" w:rsidRDefault="00000000" w:rsidP="00610918">
      <w:pPr>
        <w:spacing w:line="360" w:lineRule="auto"/>
        <w:jc w:val="both"/>
        <w:rPr>
          <w:rFonts w:ascii="Arial" w:hAnsi="Arial" w:cs="Arial"/>
        </w:rPr>
      </w:pPr>
      <w:r w:rsidRPr="00610918">
        <w:rPr>
          <w:rFonts w:ascii="Arial" w:hAnsi="Arial" w:cs="Arial"/>
        </w:rPr>
        <w:tab/>
        <w:t xml:space="preserve">The total content of protein </w:t>
      </w:r>
      <w:r w:rsidR="00FF6C77" w:rsidRPr="00610918">
        <w:rPr>
          <w:rFonts w:ascii="Arial" w:hAnsi="Arial" w:cs="Arial"/>
        </w:rPr>
        <w:t>was</w:t>
      </w:r>
      <w:r w:rsidRPr="00610918">
        <w:rPr>
          <w:rFonts w:ascii="Arial" w:hAnsi="Arial" w:cs="Arial"/>
        </w:rPr>
        <w:t xml:space="preserve"> estimated by Lowry method on the healthy, diseased and treated fresh plant samples and it is expressed in mg g-1. About 5g of fresh leaves were taken and the mid rib was removed and it is made into fine paste using mortar and pestle with 10 ml of buffer. Centrifuge for 5 minutes and collect the supernatant. </w:t>
      </w:r>
    </w:p>
    <w:p w14:paraId="565F1210" w14:textId="77777777" w:rsidR="001D443B" w:rsidRPr="00610918" w:rsidRDefault="00000000" w:rsidP="00610918">
      <w:pPr>
        <w:spacing w:line="360" w:lineRule="auto"/>
        <w:jc w:val="both"/>
        <w:rPr>
          <w:rFonts w:ascii="Arial" w:hAnsi="Arial" w:cs="Arial"/>
        </w:rPr>
      </w:pPr>
      <w:r w:rsidRPr="00610918">
        <w:rPr>
          <w:rFonts w:ascii="Arial" w:hAnsi="Arial" w:cs="Arial"/>
        </w:rPr>
        <w:t xml:space="preserve">Into a series of test tubes, 0.1, 0.2, 0.3, 0.4, 0.5, 0.6, 0.7, 0.8, 0.9, 1.0 ml of working standard solution was poured into respective test tubes and the volume was made </w:t>
      </w:r>
      <w:proofErr w:type="spellStart"/>
      <w:r w:rsidRPr="00610918">
        <w:rPr>
          <w:rFonts w:ascii="Arial" w:hAnsi="Arial" w:cs="Arial"/>
        </w:rPr>
        <w:t>upto</w:t>
      </w:r>
      <w:proofErr w:type="spellEnd"/>
      <w:r w:rsidRPr="00610918">
        <w:rPr>
          <w:rFonts w:ascii="Arial" w:hAnsi="Arial" w:cs="Arial"/>
        </w:rPr>
        <w:t xml:space="preserve"> 1 ml by adding distilled water to it. 0.5 ml of the supernatant was added to another test tube and made </w:t>
      </w:r>
      <w:proofErr w:type="spellStart"/>
      <w:r w:rsidRPr="00610918">
        <w:rPr>
          <w:rFonts w:ascii="Arial" w:hAnsi="Arial" w:cs="Arial"/>
        </w:rPr>
        <w:t>upto</w:t>
      </w:r>
      <w:proofErr w:type="spellEnd"/>
      <w:r w:rsidRPr="00610918">
        <w:rPr>
          <w:rFonts w:ascii="Arial" w:hAnsi="Arial" w:cs="Arial"/>
        </w:rPr>
        <w:t xml:space="preserve"> 1 ml by adding distilled water. Add 5 ml of the reagent C to each test tube and allow it to stand for 10 minutes. Then add 0.5 ml of Folin’s </w:t>
      </w:r>
      <w:proofErr w:type="spellStart"/>
      <w:r w:rsidRPr="00610918">
        <w:rPr>
          <w:rFonts w:ascii="Arial" w:hAnsi="Arial" w:cs="Arial"/>
        </w:rPr>
        <w:t>ciocalteau</w:t>
      </w:r>
      <w:proofErr w:type="spellEnd"/>
      <w:r w:rsidRPr="00610918">
        <w:rPr>
          <w:rFonts w:ascii="Arial" w:hAnsi="Arial" w:cs="Arial"/>
        </w:rPr>
        <w:t xml:space="preserve"> reagent, mix it well and incubate at room temperature in dark for 30 minutes. The blue </w:t>
      </w:r>
      <w:proofErr w:type="spellStart"/>
      <w:r w:rsidRPr="00610918">
        <w:rPr>
          <w:rFonts w:ascii="Arial" w:hAnsi="Arial" w:cs="Arial"/>
        </w:rPr>
        <w:t>colour</w:t>
      </w:r>
      <w:proofErr w:type="spellEnd"/>
      <w:r w:rsidRPr="00610918">
        <w:rPr>
          <w:rFonts w:ascii="Arial" w:hAnsi="Arial" w:cs="Arial"/>
        </w:rPr>
        <w:t xml:space="preserve"> was developed and its intensity was read at 660 nm. Reagent C, Folin’s </w:t>
      </w:r>
      <w:proofErr w:type="spellStart"/>
      <w:r w:rsidRPr="00610918">
        <w:rPr>
          <w:rFonts w:ascii="Arial" w:hAnsi="Arial" w:cs="Arial"/>
        </w:rPr>
        <w:t>ciocalteau</w:t>
      </w:r>
      <w:proofErr w:type="spellEnd"/>
      <w:r w:rsidRPr="00610918">
        <w:rPr>
          <w:rFonts w:ascii="Arial" w:hAnsi="Arial" w:cs="Arial"/>
        </w:rPr>
        <w:t xml:space="preserve"> reagent along with 1 ml of distilled water serves as a blank.  A standard graph was drawn by taking concentration of protein on x - axis and optical density on y - axis. From the graph the amount of protein present in the sample was calculated and the results were tabulated.</w:t>
      </w:r>
    </w:p>
    <w:p w14:paraId="1844CB61" w14:textId="77777777" w:rsidR="001D443B" w:rsidRPr="00610918" w:rsidRDefault="00000000">
      <w:pPr>
        <w:rPr>
          <w:rFonts w:ascii="Arial" w:hAnsi="Arial" w:cs="Arial"/>
          <w:b/>
          <w:bCs/>
        </w:rPr>
      </w:pPr>
      <w:r w:rsidRPr="00610918">
        <w:rPr>
          <w:rFonts w:ascii="Arial" w:hAnsi="Arial" w:cs="Arial"/>
          <w:b/>
          <w:bCs/>
        </w:rPr>
        <w:t>Calculation:</w:t>
      </w:r>
    </w:p>
    <w:p w14:paraId="223AFA5E" w14:textId="77777777" w:rsidR="001D443B" w:rsidRDefault="00000000">
      <w:pPr>
        <w:rPr>
          <w:rFonts w:ascii="Arial" w:hAnsi="Arial" w:cs="Arial"/>
        </w:rPr>
      </w:pPr>
      <w:r w:rsidRPr="00610918">
        <w:rPr>
          <w:rFonts w:ascii="Arial" w:hAnsi="Arial" w:cs="Arial"/>
        </w:rPr>
        <w:t>Amount of protein present in the sample,</w:t>
      </w:r>
    </w:p>
    <w:p w14:paraId="3D5C69DD" w14:textId="6FC3D218" w:rsidR="004F56B8" w:rsidRDefault="004F56B8">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Cambria Math" w:hAnsi="Arial" w:cs="Arial"/>
                  <w:iCs/>
                </w:rPr>
                <m:t>protein</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prot</m:t>
              </m:r>
              <m:r>
                <m:rPr>
                  <m:nor/>
                </m:rPr>
                <w:rPr>
                  <w:rFonts w:ascii="Cambria Math" w:hAnsi="Arial" w:cs="Arial"/>
                  <w:iCs/>
                </w:rPr>
                <m:t>e</m:t>
              </m:r>
              <m:r>
                <m:rPr>
                  <m:nor/>
                </m:rPr>
                <w:rPr>
                  <w:rFonts w:ascii="Arial" w:hAnsi="Arial" w:cs="Arial"/>
                  <w:iCs/>
                </w:rPr>
                <m:t>in</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095AE0D0" w14:textId="77777777" w:rsidR="004F56B8" w:rsidRPr="00610918" w:rsidRDefault="004F56B8">
      <w:pPr>
        <w:rPr>
          <w:rFonts w:ascii="Arial" w:hAnsi="Arial" w:cs="Arial"/>
        </w:rPr>
      </w:pPr>
    </w:p>
    <w:p w14:paraId="66727A86" w14:textId="77777777" w:rsidR="001D443B" w:rsidRPr="00610918" w:rsidRDefault="00000000">
      <w:pPr>
        <w:rPr>
          <w:rFonts w:ascii="Arial" w:hAnsi="Arial" w:cs="Arial"/>
        </w:rPr>
      </w:pPr>
      <w:r w:rsidRPr="00610918">
        <w:rPr>
          <w:rFonts w:ascii="Arial" w:hAnsi="Arial" w:cs="Arial"/>
          <w:b/>
          <w:bCs/>
        </w:rPr>
        <w:t>Estimation of total Free amino acids</w:t>
      </w:r>
      <w:r w:rsidRPr="00610918">
        <w:rPr>
          <w:rFonts w:ascii="Arial" w:hAnsi="Arial" w:cs="Arial"/>
        </w:rPr>
        <w:t xml:space="preserve">: (Mahesha, 2019) </w:t>
      </w:r>
    </w:p>
    <w:p w14:paraId="50D34B75" w14:textId="410900D1" w:rsidR="001D443B" w:rsidRPr="00610918" w:rsidRDefault="00000000" w:rsidP="004F56B8">
      <w:pPr>
        <w:spacing w:line="360" w:lineRule="auto"/>
        <w:jc w:val="both"/>
        <w:rPr>
          <w:rFonts w:ascii="Arial" w:hAnsi="Arial" w:cs="Arial"/>
        </w:rPr>
      </w:pPr>
      <w:r w:rsidRPr="00610918">
        <w:rPr>
          <w:rFonts w:ascii="Arial" w:hAnsi="Arial" w:cs="Arial"/>
        </w:rPr>
        <w:t xml:space="preserve">The content of total free </w:t>
      </w:r>
      <w:proofErr w:type="spellStart"/>
      <w:r w:rsidRPr="00610918">
        <w:rPr>
          <w:rFonts w:ascii="Arial" w:hAnsi="Arial" w:cs="Arial"/>
        </w:rPr>
        <w:t>aminoacid</w:t>
      </w:r>
      <w:proofErr w:type="spellEnd"/>
      <w:r w:rsidRPr="00610918">
        <w:rPr>
          <w:rFonts w:ascii="Arial" w:hAnsi="Arial" w:cs="Arial"/>
        </w:rPr>
        <w:t xml:space="preserve"> were estimated on the healthy, diseased and treated fresh plant samples and it is expressed in mg g-1.  About 5g of fresh leaves were taken and the mid rib was removed and it is made into fine paste using mortar and pestle with 80% ethanol and acid - washed sand. Then filter, centrifuge and save the supernatant. Repeat the process twice, pool all the supernatant and reduce the volume if needed by evaporation and use the extract for qualitative estimation. </w:t>
      </w:r>
    </w:p>
    <w:p w14:paraId="5502AD1B" w14:textId="77777777" w:rsidR="001D443B" w:rsidRPr="00610918" w:rsidRDefault="00000000" w:rsidP="004F56B8">
      <w:pPr>
        <w:spacing w:line="360" w:lineRule="auto"/>
        <w:jc w:val="both"/>
        <w:rPr>
          <w:rFonts w:ascii="Arial" w:hAnsi="Arial" w:cs="Arial"/>
        </w:rPr>
      </w:pPr>
      <w:r w:rsidRPr="00610918">
        <w:rPr>
          <w:rFonts w:ascii="Arial" w:hAnsi="Arial" w:cs="Arial"/>
        </w:rPr>
        <w:lastRenderedPageBreak/>
        <w:t xml:space="preserve">Into a series of test tubes, 0.1, 0.2, 0.3, 0.4, 0.5, 0.6, 0.7, 0.8, 0.9, 1.0 ml of working standard solution was poured into respective test tubes and the volume was made </w:t>
      </w:r>
      <w:proofErr w:type="spellStart"/>
      <w:r w:rsidRPr="00610918">
        <w:rPr>
          <w:rFonts w:ascii="Arial" w:hAnsi="Arial" w:cs="Arial"/>
        </w:rPr>
        <w:t>upto</w:t>
      </w:r>
      <w:proofErr w:type="spellEnd"/>
      <w:r w:rsidRPr="00610918">
        <w:rPr>
          <w:rFonts w:ascii="Arial" w:hAnsi="Arial" w:cs="Arial"/>
        </w:rPr>
        <w:t xml:space="preserve"> 1 ml by adding distilled water to it. 0.5 ml of the supernatant was added to another test tube and made </w:t>
      </w:r>
      <w:proofErr w:type="spellStart"/>
      <w:r w:rsidRPr="00610918">
        <w:rPr>
          <w:rFonts w:ascii="Arial" w:hAnsi="Arial" w:cs="Arial"/>
        </w:rPr>
        <w:t>upto</w:t>
      </w:r>
      <w:proofErr w:type="spellEnd"/>
      <w:r w:rsidRPr="00610918">
        <w:rPr>
          <w:rFonts w:ascii="Arial" w:hAnsi="Arial" w:cs="Arial"/>
        </w:rPr>
        <w:t xml:space="preserve"> 1 ml by adding distilled water. Then add 1 ml of Ninhydrin reagent to all the test tubes and kept it in the boiling water bath for exactly 20 minutes. Cool the test </w:t>
      </w:r>
      <w:proofErr w:type="spellStart"/>
      <w:r w:rsidRPr="00610918">
        <w:rPr>
          <w:rFonts w:ascii="Arial" w:hAnsi="Arial" w:cs="Arial"/>
        </w:rPr>
        <w:t>test</w:t>
      </w:r>
      <w:proofErr w:type="spellEnd"/>
      <w:r w:rsidRPr="00610918">
        <w:rPr>
          <w:rFonts w:ascii="Arial" w:hAnsi="Arial" w:cs="Arial"/>
        </w:rPr>
        <w:t xml:space="preserve"> tubes in cold water and add 5 ml of diluent solution to all the test tubes and kept for 15 minutes </w:t>
      </w:r>
      <w:proofErr w:type="spellStart"/>
      <w:r w:rsidRPr="00610918">
        <w:rPr>
          <w:rFonts w:ascii="Arial" w:hAnsi="Arial" w:cs="Arial"/>
        </w:rPr>
        <w:t>undistrubed</w:t>
      </w:r>
      <w:proofErr w:type="spellEnd"/>
      <w:r w:rsidRPr="00610918">
        <w:rPr>
          <w:rFonts w:ascii="Arial" w:hAnsi="Arial" w:cs="Arial"/>
        </w:rPr>
        <w:t xml:space="preserve">. Purple </w:t>
      </w:r>
      <w:proofErr w:type="spellStart"/>
      <w:r w:rsidRPr="00610918">
        <w:rPr>
          <w:rFonts w:ascii="Arial" w:hAnsi="Arial" w:cs="Arial"/>
        </w:rPr>
        <w:t>colour</w:t>
      </w:r>
      <w:proofErr w:type="spellEnd"/>
      <w:r w:rsidRPr="00610918">
        <w:rPr>
          <w:rFonts w:ascii="Arial" w:hAnsi="Arial" w:cs="Arial"/>
        </w:rPr>
        <w:t xml:space="preserve"> was developed and the intensity was measured at 570 nm. 80% ethanol, Ninhydrin and distilled water serves as a blank. A standard graph was drawn by taking concentration of total free amino acid on x - axis and optical density on y - axis. From the graph the amount of total free amino acid present in the sample was calculated and the results were tabulated.</w:t>
      </w:r>
    </w:p>
    <w:p w14:paraId="62B7CA56" w14:textId="77777777" w:rsidR="001D443B" w:rsidRPr="00610918" w:rsidRDefault="00000000">
      <w:pPr>
        <w:rPr>
          <w:rFonts w:ascii="Arial" w:hAnsi="Arial" w:cs="Arial"/>
          <w:b/>
          <w:bCs/>
        </w:rPr>
      </w:pPr>
      <w:r w:rsidRPr="00610918">
        <w:rPr>
          <w:rFonts w:ascii="Arial" w:hAnsi="Arial" w:cs="Arial"/>
          <w:b/>
          <w:bCs/>
        </w:rPr>
        <w:t>Calculation:</w:t>
      </w:r>
    </w:p>
    <w:p w14:paraId="3FDA23CD" w14:textId="77777777" w:rsidR="001D443B" w:rsidRDefault="00000000">
      <w:pPr>
        <w:rPr>
          <w:rFonts w:ascii="Arial" w:hAnsi="Arial" w:cs="Arial"/>
        </w:rPr>
      </w:pPr>
      <w:r w:rsidRPr="00610918">
        <w:rPr>
          <w:rFonts w:ascii="Arial" w:hAnsi="Arial" w:cs="Arial"/>
        </w:rPr>
        <w:t>Amount of total free amino acid present in the sample,</w:t>
      </w:r>
    </w:p>
    <w:p w14:paraId="2B7ED459" w14:textId="2C2872BB" w:rsidR="004F56B8" w:rsidRPr="00610918" w:rsidRDefault="004F56B8">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Cambria Math" w:hAnsi="Arial" w:cs="Arial"/>
                  <w:iCs/>
                </w:rPr>
                <m:t>amino acid</m:t>
              </m:r>
              <m:r>
                <m:rPr>
                  <m:nor/>
                </m:rPr>
                <w:rPr>
                  <w:rFonts w:ascii="Arial" w:hAnsi="Arial" w:cs="Arial"/>
                </w:rPr>
                <m:t xml:space="preserve">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amino acid</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67CEFBC8" w14:textId="77777777" w:rsidR="001D443B" w:rsidRPr="00610918" w:rsidRDefault="00000000">
      <w:pPr>
        <w:rPr>
          <w:rFonts w:ascii="Arial" w:hAnsi="Arial" w:cs="Arial"/>
        </w:rPr>
      </w:pPr>
      <w:r w:rsidRPr="00610918">
        <w:rPr>
          <w:rFonts w:ascii="Arial" w:hAnsi="Arial" w:cs="Arial"/>
          <w:b/>
          <w:bCs/>
        </w:rPr>
        <w:t>Estimation of total Free fatty acids</w:t>
      </w:r>
      <w:r w:rsidRPr="00610918">
        <w:rPr>
          <w:rFonts w:ascii="Arial" w:hAnsi="Arial" w:cs="Arial"/>
        </w:rPr>
        <w:t>: (Mahesar et.al., 2014)</w:t>
      </w:r>
    </w:p>
    <w:p w14:paraId="0A9E2218" w14:textId="784869F5" w:rsidR="001D443B" w:rsidRPr="00610918" w:rsidRDefault="00000000" w:rsidP="004F56B8">
      <w:pPr>
        <w:spacing w:line="360" w:lineRule="auto"/>
        <w:jc w:val="both"/>
        <w:rPr>
          <w:rFonts w:ascii="Arial" w:hAnsi="Arial" w:cs="Arial"/>
        </w:rPr>
      </w:pPr>
      <w:r w:rsidRPr="00610918">
        <w:rPr>
          <w:rFonts w:ascii="Arial" w:hAnsi="Arial" w:cs="Arial"/>
        </w:rPr>
        <w:t xml:space="preserve">The content of total free fatty acid </w:t>
      </w:r>
      <w:r w:rsidR="00FF6C77" w:rsidRPr="00610918">
        <w:rPr>
          <w:rFonts w:ascii="Arial" w:hAnsi="Arial" w:cs="Arial"/>
        </w:rPr>
        <w:t>was</w:t>
      </w:r>
      <w:r w:rsidRPr="00610918">
        <w:rPr>
          <w:rFonts w:ascii="Arial" w:hAnsi="Arial" w:cs="Arial"/>
        </w:rPr>
        <w:t xml:space="preserve"> estimated on the healthy, diseased and treated fresh plant samples and it is expressed in mg g-1.  About 5g of fresh leaves were taken and the mid rib was removed and it is made into fine paste using mortar and pestle with 80% ethanol. The mixture was centrifuged and the supernatant was collected. Neutral solvent was prepared and 25 ml of the solvent was poured into the conical flask. To that few drops of phenolphthalein and 0.5 ml of supernatant was added and mixed thoroughly. It was titrated against the 0.1 N of potassium hydroxide until a pink </w:t>
      </w:r>
      <w:proofErr w:type="spellStart"/>
      <w:r w:rsidRPr="00610918">
        <w:rPr>
          <w:rFonts w:ascii="Arial" w:hAnsi="Arial" w:cs="Arial"/>
        </w:rPr>
        <w:t>colour</w:t>
      </w:r>
      <w:proofErr w:type="spellEnd"/>
      <w:r w:rsidRPr="00610918">
        <w:rPr>
          <w:rFonts w:ascii="Arial" w:hAnsi="Arial" w:cs="Arial"/>
        </w:rPr>
        <w:t xml:space="preserve"> which persists for 15 seconds is obtained. The titrate value was noted and the free fatty acid value was obtained using the below formula and the results were tabulated.</w:t>
      </w:r>
    </w:p>
    <w:p w14:paraId="6F8E9E8D" w14:textId="77777777" w:rsidR="001D443B" w:rsidRDefault="00000000">
      <w:pPr>
        <w:rPr>
          <w:rFonts w:ascii="Arial" w:hAnsi="Arial" w:cs="Arial"/>
          <w:b/>
          <w:bCs/>
        </w:rPr>
      </w:pPr>
      <w:r w:rsidRPr="00610918">
        <w:rPr>
          <w:rFonts w:ascii="Arial" w:hAnsi="Arial" w:cs="Arial"/>
          <w:b/>
          <w:bCs/>
        </w:rPr>
        <w:t>Calculation:</w:t>
      </w:r>
    </w:p>
    <w:p w14:paraId="45B62DFA" w14:textId="77777777" w:rsidR="004F56B8" w:rsidRDefault="004F56B8">
      <w:pPr>
        <w:rPr>
          <w:rFonts w:ascii="Arial" w:hAnsi="Arial" w:cs="Arial"/>
          <w:b/>
          <w:bCs/>
        </w:rPr>
      </w:pPr>
    </w:p>
    <w:p w14:paraId="43EE3A4A" w14:textId="730E7F6E" w:rsidR="004F56B8" w:rsidRPr="00610918" w:rsidRDefault="004F56B8">
      <w:pPr>
        <w:rPr>
          <w:rFonts w:ascii="Arial" w:hAnsi="Arial" w:cs="Arial"/>
          <w:b/>
          <w:bCs/>
        </w:rPr>
      </w:pPr>
      <m:oMathPara>
        <m:oMath>
          <m:r>
            <m:rPr>
              <m:nor/>
            </m:rPr>
            <w:rPr>
              <w:rFonts w:ascii="Arial" w:hAnsi="Arial" w:cs="Arial"/>
            </w:rPr>
            <m:t>Acid value (mg KOH/g) =</m:t>
          </m:r>
          <m:r>
            <m:rPr>
              <m:nor/>
            </m:rPr>
            <w:rPr>
              <w:rFonts w:ascii="Cambria Math" w:hAnsi="Arial" w:cs="Arial"/>
            </w:rPr>
            <m:t xml:space="preserve"> </m:t>
          </m:r>
          <m:f>
            <m:fPr>
              <m:ctrlPr>
                <w:rPr>
                  <w:rFonts w:ascii="Cambria Math" w:hAnsi="Cambria Math" w:cs="Arial"/>
                </w:rPr>
              </m:ctrlPr>
            </m:fPr>
            <m:num>
              <m:r>
                <m:rPr>
                  <m:sty m:val="p"/>
                </m:rPr>
                <w:rPr>
                  <w:rFonts w:ascii="Cambria Math" w:hAnsi="Cambria Math" w:cs="Arial"/>
                </w:rPr>
                <m:t>Titrate value x Normality of KOH</m:t>
              </m:r>
              <m:r>
                <m:rPr>
                  <m:nor/>
                </m:rPr>
                <w:rPr>
                  <w:rFonts w:ascii="Arial" w:hAnsi="Arial" w:cs="Arial"/>
                </w:rPr>
                <m:t xml:space="preserve">    </m:t>
              </m:r>
              <m:r>
                <m:rPr>
                  <m:nor/>
                </m:rPr>
                <w:rPr>
                  <w:rFonts w:ascii="Arial" w:hAnsi="Arial" w:cs="Arial"/>
                  <w:iCs/>
                </w:rPr>
                <m:t>x</m:t>
              </m:r>
              <m:r>
                <m:rPr>
                  <m:nor/>
                </m:rPr>
                <w:rPr>
                  <w:rFonts w:ascii="Arial" w:hAnsi="Arial" w:cs="Arial"/>
                </w:rPr>
                <m:t xml:space="preserve"> 56.1 mg/g of free fatty acid</m:t>
              </m:r>
            </m:num>
            <m:den>
              <m:r>
                <m:rPr>
                  <m:nor/>
                </m:rPr>
                <w:rPr>
                  <w:rFonts w:ascii="Arial" w:hAnsi="Arial" w:cs="Arial"/>
                </w:rPr>
                <m:t xml:space="preserve">   Weight of the sample</m:t>
              </m:r>
            </m:den>
          </m:f>
        </m:oMath>
      </m:oMathPara>
    </w:p>
    <w:p w14:paraId="00CB75BA" w14:textId="77777777" w:rsidR="00F21851" w:rsidRDefault="00F21851">
      <w:pPr>
        <w:rPr>
          <w:rFonts w:ascii="Arial" w:hAnsi="Arial" w:cs="Arial"/>
          <w:b/>
          <w:bCs/>
        </w:rPr>
      </w:pPr>
    </w:p>
    <w:p w14:paraId="1C7C1C08" w14:textId="77777777" w:rsidR="00F21851" w:rsidRDefault="00F21851">
      <w:pPr>
        <w:rPr>
          <w:rFonts w:ascii="Arial" w:hAnsi="Arial" w:cs="Arial"/>
          <w:b/>
          <w:bCs/>
        </w:rPr>
      </w:pPr>
    </w:p>
    <w:p w14:paraId="789B95E4" w14:textId="187004FD" w:rsidR="001D443B" w:rsidRPr="00610918" w:rsidRDefault="00000000">
      <w:pPr>
        <w:rPr>
          <w:rFonts w:ascii="Arial" w:hAnsi="Arial" w:cs="Arial"/>
        </w:rPr>
      </w:pPr>
      <w:r w:rsidRPr="00610918">
        <w:rPr>
          <w:rFonts w:ascii="Arial" w:hAnsi="Arial" w:cs="Arial"/>
          <w:b/>
          <w:bCs/>
        </w:rPr>
        <w:t xml:space="preserve">Estimation of Phenolics: </w:t>
      </w:r>
      <w:r w:rsidRPr="00610918">
        <w:rPr>
          <w:rFonts w:ascii="Arial" w:hAnsi="Arial" w:cs="Arial"/>
        </w:rPr>
        <w:t>(Samidha et.al., 2014)</w:t>
      </w:r>
    </w:p>
    <w:p w14:paraId="03D24BE2" w14:textId="2ED07736" w:rsidR="001D443B" w:rsidRPr="00610918" w:rsidRDefault="00000000" w:rsidP="004F56B8">
      <w:pPr>
        <w:spacing w:line="360" w:lineRule="auto"/>
        <w:jc w:val="both"/>
        <w:rPr>
          <w:rFonts w:ascii="Arial" w:hAnsi="Arial" w:cs="Arial"/>
        </w:rPr>
      </w:pPr>
      <w:r w:rsidRPr="00610918">
        <w:rPr>
          <w:rFonts w:ascii="Arial" w:hAnsi="Arial" w:cs="Arial"/>
        </w:rPr>
        <w:lastRenderedPageBreak/>
        <w:t xml:space="preserve">The total content of phenolics were estimated on the healthy, diseased and treated fresh plant samples and it is expressed in mg g-1. About 5g of fresh leaves were taken and the mid rib was removed and it is made into fine paste using mortar and pestle with </w:t>
      </w:r>
      <w:r w:rsidR="004F56B8" w:rsidRPr="00610918">
        <w:rPr>
          <w:rFonts w:ascii="Arial" w:hAnsi="Arial" w:cs="Arial"/>
        </w:rPr>
        <w:t>10-time</w:t>
      </w:r>
      <w:r w:rsidRPr="00610918">
        <w:rPr>
          <w:rFonts w:ascii="Arial" w:hAnsi="Arial" w:cs="Arial"/>
        </w:rPr>
        <w:t xml:space="preserve"> volume of 80% ethanol. The mixture was centrifuged at 10,000 rpm for 20 minutes and the supernatant was collected and the process is repeated for 5 times with 80% ethanol. Then the supernatant was evaporated and the residue was taken and dissolve in 5 ml of distilled water, which serves as the sample. </w:t>
      </w:r>
    </w:p>
    <w:p w14:paraId="35B5E0EA" w14:textId="0E7A14EF" w:rsidR="001D443B" w:rsidRPr="00610918" w:rsidRDefault="00000000" w:rsidP="004F56B8">
      <w:pPr>
        <w:spacing w:line="360" w:lineRule="auto"/>
        <w:jc w:val="both"/>
        <w:rPr>
          <w:rFonts w:ascii="Arial" w:hAnsi="Arial" w:cs="Arial"/>
        </w:rPr>
      </w:pPr>
      <w:r w:rsidRPr="00610918">
        <w:rPr>
          <w:rFonts w:ascii="Arial" w:hAnsi="Arial" w:cs="Arial"/>
        </w:rPr>
        <w:t xml:space="preserve">Into a series of test tubes, 0.2, 0.4, 0.6, 0.8, 1.0, 1.2, 1.4, 1.6, 1.8, 2.0 ml of working standard solution was poured into respective test tubes and the volume was made </w:t>
      </w:r>
      <w:proofErr w:type="spellStart"/>
      <w:r w:rsidRPr="00610918">
        <w:rPr>
          <w:rFonts w:ascii="Arial" w:hAnsi="Arial" w:cs="Arial"/>
        </w:rPr>
        <w:t>upto</w:t>
      </w:r>
      <w:proofErr w:type="spellEnd"/>
      <w:r w:rsidRPr="00610918">
        <w:rPr>
          <w:rFonts w:ascii="Arial" w:hAnsi="Arial" w:cs="Arial"/>
        </w:rPr>
        <w:t xml:space="preserve"> 2 ml by adding distilled water to it. 0.5 ml of the supernatant was added to another test tube and made </w:t>
      </w:r>
      <w:proofErr w:type="spellStart"/>
      <w:r w:rsidRPr="00610918">
        <w:rPr>
          <w:rFonts w:ascii="Arial" w:hAnsi="Arial" w:cs="Arial"/>
        </w:rPr>
        <w:t>upto</w:t>
      </w:r>
      <w:proofErr w:type="spellEnd"/>
      <w:r w:rsidRPr="00610918">
        <w:rPr>
          <w:rFonts w:ascii="Arial" w:hAnsi="Arial" w:cs="Arial"/>
        </w:rPr>
        <w:t xml:space="preserve"> 2 ml by adding distilled water. Add 0.5 ml of Folin’s </w:t>
      </w:r>
      <w:proofErr w:type="spellStart"/>
      <w:r w:rsidRPr="00610918">
        <w:rPr>
          <w:rFonts w:ascii="Arial" w:hAnsi="Arial" w:cs="Arial"/>
        </w:rPr>
        <w:t>ciocalteau</w:t>
      </w:r>
      <w:proofErr w:type="spellEnd"/>
      <w:r w:rsidRPr="00610918">
        <w:rPr>
          <w:rFonts w:ascii="Arial" w:hAnsi="Arial" w:cs="Arial"/>
        </w:rPr>
        <w:t xml:space="preserve"> reagent to all the test tubes and kept </w:t>
      </w:r>
      <w:proofErr w:type="spellStart"/>
      <w:r w:rsidRPr="00610918">
        <w:rPr>
          <w:rFonts w:ascii="Arial" w:hAnsi="Arial" w:cs="Arial"/>
        </w:rPr>
        <w:t>undistrubed</w:t>
      </w:r>
      <w:proofErr w:type="spellEnd"/>
      <w:r w:rsidRPr="00610918">
        <w:rPr>
          <w:rFonts w:ascii="Arial" w:hAnsi="Arial" w:cs="Arial"/>
        </w:rPr>
        <w:t xml:space="preserve"> for 3 minutes. Then add 2 ml of 20% sodium carbonate solution to all the test tubes and mix thoroughly. Then place all the test tubes in the boiling water bath for exactly 1 minute and cool it rapidly. Next read the absorbance at 650 nm where, 80% ethanol, 20% sodium carbonate solution, Folin’s </w:t>
      </w:r>
      <w:proofErr w:type="spellStart"/>
      <w:r w:rsidRPr="00610918">
        <w:rPr>
          <w:rFonts w:ascii="Arial" w:hAnsi="Arial" w:cs="Arial"/>
        </w:rPr>
        <w:t>ciocalteau</w:t>
      </w:r>
      <w:proofErr w:type="spellEnd"/>
      <w:r w:rsidRPr="00610918">
        <w:rPr>
          <w:rFonts w:ascii="Arial" w:hAnsi="Arial" w:cs="Arial"/>
        </w:rPr>
        <w:t xml:space="preserve"> reagent along with distilled water serves as a blank. A standard graph was drawn by taking concentration of phenolics on x - axis and optical density on y - axis. From the graph the amount of phenolics present in the sample was calculated and the results were tabulated.</w:t>
      </w:r>
    </w:p>
    <w:p w14:paraId="1D82333F" w14:textId="77777777" w:rsidR="001D443B" w:rsidRPr="00610918" w:rsidRDefault="00000000">
      <w:pPr>
        <w:rPr>
          <w:rFonts w:ascii="Arial" w:hAnsi="Arial" w:cs="Arial"/>
          <w:b/>
          <w:bCs/>
        </w:rPr>
      </w:pPr>
      <w:r w:rsidRPr="00610918">
        <w:rPr>
          <w:rFonts w:ascii="Arial" w:hAnsi="Arial" w:cs="Arial"/>
          <w:b/>
          <w:bCs/>
        </w:rPr>
        <w:t>Calculation:</w:t>
      </w:r>
    </w:p>
    <w:p w14:paraId="1880F412" w14:textId="1BCD1451" w:rsidR="004F56B8" w:rsidRDefault="00000000">
      <w:pPr>
        <w:rPr>
          <w:rFonts w:ascii="Arial" w:hAnsi="Arial" w:cs="Arial"/>
        </w:rPr>
      </w:pPr>
      <w:r w:rsidRPr="00610918">
        <w:rPr>
          <w:rFonts w:ascii="Arial" w:hAnsi="Arial" w:cs="Arial"/>
        </w:rPr>
        <w:t>Amount of phenolics present in the sample,</w:t>
      </w:r>
    </w:p>
    <w:p w14:paraId="3E688651" w14:textId="465FD549" w:rsidR="004F56B8" w:rsidRPr="00610918" w:rsidRDefault="004F56B8">
      <w:pPr>
        <w:rPr>
          <w:rFonts w:ascii="Arial" w:hAnsi="Arial" w:cs="Arial"/>
        </w:rPr>
      </w:pPr>
      <m:oMathPara>
        <m:oMath>
          <m:r>
            <m:rPr>
              <m:nor/>
            </m:rPr>
            <w:rPr>
              <w:rFonts w:ascii="Cambria Math" w:hAnsi="Arial" w:cs="Arial"/>
            </w:rPr>
            <m:t>1</m:t>
          </m:r>
          <m:r>
            <m:rPr>
              <m:nor/>
            </m:rPr>
            <w:rPr>
              <w:rFonts w:ascii="Arial" w:hAnsi="Arial" w:cs="Arial"/>
            </w:rPr>
            <m:t xml:space="preserve">00 </m:t>
          </m:r>
          <m:r>
            <m:rPr>
              <m:nor/>
            </m:rPr>
            <w:rPr>
              <w:rFonts w:ascii="Arial" w:hAnsi="Arial" w:cs="Arial"/>
              <w:iCs/>
            </w:rPr>
            <m:t>ml</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r>
            <m:rPr>
              <m:nor/>
            </m:rPr>
            <w:rPr>
              <w:rFonts w:ascii="Arial" w:hAnsi="Arial" w:cs="Arial"/>
            </w:rPr>
            <m:t xml:space="preserve"> </m:t>
          </m:r>
          <m:r>
            <m:rPr>
              <m:nor/>
            </m:rPr>
            <w:rPr>
              <w:rFonts w:ascii="Arial" w:hAnsi="Arial" w:cs="Arial"/>
              <w:iCs/>
            </w:rPr>
            <m:t>contains</m:t>
          </m:r>
          <m:r>
            <m:rPr>
              <m:nor/>
            </m:rPr>
            <w:rPr>
              <w:rFonts w:ascii="Arial" w:hAnsi="Arial" w:cs="Arial"/>
            </w:rPr>
            <m:t xml:space="preserve"> =</m:t>
          </m:r>
          <m:r>
            <m:rPr>
              <m:nor/>
            </m:rPr>
            <w:rPr>
              <w:rFonts w:ascii="Cambria Math" w:hAnsi="Arial" w:cs="Arial"/>
            </w:rPr>
            <m:t xml:space="preserve"> </m:t>
          </m:r>
          <m:f>
            <m:fPr>
              <m:ctrlPr>
                <w:rPr>
                  <w:rFonts w:ascii="Cambria Math" w:hAnsi="Cambria Math" w:cs="Arial"/>
                </w:rPr>
              </m:ctrlPr>
            </m:fPr>
            <m:num>
              <m:r>
                <m:rPr>
                  <m:nor/>
                </m:rPr>
                <w:rPr>
                  <w:rFonts w:ascii="Arial" w:hAnsi="Arial" w:cs="Arial"/>
                  <w:iCs/>
                </w:rPr>
                <m:t>g</m:t>
              </m:r>
              <m:r>
                <m:rPr>
                  <m:nor/>
                </m:rPr>
                <w:rPr>
                  <w:rFonts w:ascii="Arial" w:hAnsi="Arial" w:cs="Arial"/>
                </w:rPr>
                <m:t xml:space="preserve"> </m:t>
              </m:r>
              <m:r>
                <m:rPr>
                  <m:nor/>
                </m:rPr>
                <w:rPr>
                  <w:rFonts w:ascii="Arial" w:hAnsi="Arial" w:cs="Arial"/>
                  <w:iCs/>
                </w:rPr>
                <m:t>of</m:t>
              </m:r>
              <m:r>
                <m:rPr>
                  <m:nor/>
                </m:rPr>
                <w:rPr>
                  <w:rFonts w:ascii="Arial" w:hAnsi="Arial" w:cs="Arial"/>
                </w:rPr>
                <m:t xml:space="preserve"> phenolics  </m:t>
              </m:r>
              <m:r>
                <m:rPr>
                  <m:nor/>
                </m:rPr>
                <w:rPr>
                  <w:rFonts w:ascii="Arial" w:hAnsi="Arial" w:cs="Arial"/>
                  <w:iCs/>
                </w:rPr>
                <m:t>x</m:t>
              </m:r>
              <m:r>
                <m:rPr>
                  <m:nor/>
                </m:rPr>
                <w:rPr>
                  <w:rFonts w:ascii="Arial" w:hAnsi="Arial" w:cs="Arial"/>
                </w:rPr>
                <m:t xml:space="preserve"> 100 </m:t>
              </m:r>
              <m:r>
                <m:rPr>
                  <m:nor/>
                </m:rPr>
                <w:rPr>
                  <w:rFonts w:ascii="Arial" w:hAnsi="Arial" w:cs="Arial"/>
                  <w:iCs/>
                </w:rPr>
                <m:t>mg</m:t>
              </m:r>
              <m:r>
                <m:rPr>
                  <m:nor/>
                </m:rPr>
                <w:rPr>
                  <w:rFonts w:ascii="Arial" w:hAnsi="Arial" w:cs="Arial"/>
                </w:rPr>
                <m:t xml:space="preserve"> </m:t>
              </m:r>
              <m:r>
                <m:rPr>
                  <m:nor/>
                </m:rPr>
                <w:rPr>
                  <w:rFonts w:ascii="Arial" w:hAnsi="Arial" w:cs="Arial"/>
                  <w:iCs/>
                </w:rPr>
                <m:t>of</m:t>
              </m:r>
              <m:r>
                <m:rPr>
                  <m:nor/>
                </m:rPr>
                <w:rPr>
                  <w:rFonts w:ascii="Arial" w:hAnsi="Arial" w:cs="Arial"/>
                </w:rPr>
                <m:t xml:space="preserve"> phenolics</m:t>
              </m:r>
            </m:num>
            <m:den>
              <m:r>
                <m:rPr>
                  <m:nor/>
                </m:rPr>
                <w:rPr>
                  <w:rFonts w:ascii="Arial" w:hAnsi="Arial" w:cs="Arial"/>
                </w:rPr>
                <m:t xml:space="preserve">   </m:t>
              </m:r>
              <m:r>
                <m:rPr>
                  <m:nor/>
                </m:rPr>
                <w:rPr>
                  <w:rFonts w:ascii="Arial" w:hAnsi="Arial" w:cs="Arial"/>
                  <w:iCs/>
                </w:rPr>
                <m:t>Volume</m:t>
              </m:r>
              <m:r>
                <m:rPr>
                  <m:nor/>
                </m:rPr>
                <w:rPr>
                  <w:rFonts w:ascii="Arial" w:hAnsi="Arial" w:cs="Arial"/>
                </w:rPr>
                <m:t xml:space="preserve"> </m:t>
              </m:r>
              <m:r>
                <m:rPr>
                  <m:nor/>
                </m:rPr>
                <w:rPr>
                  <w:rFonts w:ascii="Arial" w:hAnsi="Arial" w:cs="Arial"/>
                  <w:iCs/>
                </w:rPr>
                <m:t>of</m:t>
              </m:r>
              <m:r>
                <m:rPr>
                  <m:nor/>
                </m:rPr>
                <w:rPr>
                  <w:rFonts w:ascii="Arial" w:hAnsi="Arial" w:cs="Arial"/>
                </w:rPr>
                <m:t xml:space="preserve"> </m:t>
              </m:r>
              <m:r>
                <m:rPr>
                  <m:nor/>
                </m:rPr>
                <w:rPr>
                  <w:rFonts w:ascii="Arial" w:hAnsi="Arial" w:cs="Arial"/>
                  <w:iCs/>
                </w:rPr>
                <m:t>the</m:t>
              </m:r>
              <m:r>
                <m:rPr>
                  <m:nor/>
                </m:rPr>
                <w:rPr>
                  <w:rFonts w:ascii="Arial" w:hAnsi="Arial" w:cs="Arial"/>
                </w:rPr>
                <m:t xml:space="preserve"> </m:t>
              </m:r>
              <m:r>
                <m:rPr>
                  <m:nor/>
                </m:rPr>
                <w:rPr>
                  <w:rFonts w:ascii="Arial" w:hAnsi="Arial" w:cs="Arial"/>
                  <w:iCs/>
                </w:rPr>
                <m:t>sample</m:t>
              </m:r>
            </m:den>
          </m:f>
        </m:oMath>
      </m:oMathPara>
    </w:p>
    <w:p w14:paraId="1B87B7A0" w14:textId="0C1744ED" w:rsidR="001D443B" w:rsidRPr="00610918" w:rsidRDefault="00000000" w:rsidP="004F56B8">
      <w:pPr>
        <w:spacing w:line="360" w:lineRule="auto"/>
        <w:jc w:val="both"/>
        <w:rPr>
          <w:rFonts w:ascii="Arial" w:hAnsi="Arial" w:cs="Arial"/>
          <w:b/>
          <w:bCs/>
        </w:rPr>
      </w:pPr>
      <w:r w:rsidRPr="00610918">
        <w:rPr>
          <w:rFonts w:ascii="Arial" w:hAnsi="Arial" w:cs="Arial"/>
          <w:b/>
          <w:bCs/>
        </w:rPr>
        <w:t>Qualitative phytochemical analysis:</w:t>
      </w:r>
    </w:p>
    <w:p w14:paraId="409C485F" w14:textId="73BBE43A" w:rsidR="001D443B" w:rsidRPr="00610918" w:rsidRDefault="00000000" w:rsidP="004F56B8">
      <w:pPr>
        <w:spacing w:line="360" w:lineRule="auto"/>
        <w:jc w:val="both"/>
        <w:rPr>
          <w:rFonts w:ascii="Arial" w:hAnsi="Arial" w:cs="Arial"/>
        </w:rPr>
      </w:pPr>
      <w:r w:rsidRPr="00610918">
        <w:rPr>
          <w:rFonts w:ascii="Arial" w:hAnsi="Arial" w:cs="Arial"/>
        </w:rPr>
        <w:t>Phytochemical analysis was carried out to identify the presence or absence of phytochemicals or secondary metabolites in plant samples. The plant sample was prepared by drying the fresh plant in shade for few days and after it gets dried it is powdered using mixer and sieved. Then the powder was dissolved in water, filtered and the filtrate which was made is used for analysis.</w:t>
      </w:r>
    </w:p>
    <w:p w14:paraId="46914DC9" w14:textId="77777777" w:rsidR="001D443B" w:rsidRPr="00610918" w:rsidRDefault="00000000" w:rsidP="004F56B8">
      <w:pPr>
        <w:spacing w:line="360" w:lineRule="auto"/>
        <w:jc w:val="both"/>
        <w:rPr>
          <w:rFonts w:ascii="Arial" w:hAnsi="Arial" w:cs="Arial"/>
        </w:rPr>
      </w:pPr>
      <w:r w:rsidRPr="00610918">
        <w:rPr>
          <w:rFonts w:ascii="Arial" w:hAnsi="Arial" w:cs="Arial"/>
          <w:b/>
          <w:bCs/>
        </w:rPr>
        <w:t>Test for Alkaloids:</w:t>
      </w:r>
      <w:r w:rsidRPr="00610918">
        <w:rPr>
          <w:rFonts w:ascii="Arial" w:hAnsi="Arial" w:cs="Arial"/>
        </w:rPr>
        <w:t xml:space="preserve"> (Prashant et.al., 2011)</w:t>
      </w:r>
    </w:p>
    <w:p w14:paraId="4F61F9BA" w14:textId="65862104" w:rsidR="001D443B" w:rsidRPr="00610918" w:rsidRDefault="00000000" w:rsidP="004F56B8">
      <w:pPr>
        <w:spacing w:line="360" w:lineRule="auto"/>
        <w:jc w:val="both"/>
        <w:rPr>
          <w:rFonts w:ascii="Arial" w:hAnsi="Arial" w:cs="Arial"/>
        </w:rPr>
      </w:pPr>
      <w:r w:rsidRPr="00610918">
        <w:rPr>
          <w:rFonts w:ascii="Arial" w:hAnsi="Arial" w:cs="Arial"/>
        </w:rPr>
        <w:t xml:space="preserve">To a few drops of the plant sample filtrate, 2 ml of Mayer’s reagent was added. The formation of yellow </w:t>
      </w:r>
      <w:proofErr w:type="spellStart"/>
      <w:r w:rsidRPr="00610918">
        <w:rPr>
          <w:rFonts w:ascii="Arial" w:hAnsi="Arial" w:cs="Arial"/>
        </w:rPr>
        <w:t>colour</w:t>
      </w:r>
      <w:proofErr w:type="spellEnd"/>
      <w:r w:rsidRPr="00610918">
        <w:rPr>
          <w:rFonts w:ascii="Arial" w:hAnsi="Arial" w:cs="Arial"/>
        </w:rPr>
        <w:t xml:space="preserve"> precipitate indicates the presence of alkaloids.</w:t>
      </w:r>
    </w:p>
    <w:p w14:paraId="7CB62903" w14:textId="77777777" w:rsidR="001D443B" w:rsidRPr="00610918" w:rsidRDefault="00000000" w:rsidP="004F56B8">
      <w:pPr>
        <w:spacing w:line="360" w:lineRule="auto"/>
        <w:jc w:val="both"/>
        <w:rPr>
          <w:rFonts w:ascii="Arial" w:hAnsi="Arial" w:cs="Arial"/>
        </w:rPr>
      </w:pPr>
      <w:r w:rsidRPr="00610918">
        <w:rPr>
          <w:rFonts w:ascii="Arial" w:hAnsi="Arial" w:cs="Arial"/>
          <w:b/>
          <w:bCs/>
        </w:rPr>
        <w:t>Test for Flavonoids</w:t>
      </w:r>
      <w:r w:rsidRPr="00610918">
        <w:rPr>
          <w:rFonts w:ascii="Arial" w:hAnsi="Arial" w:cs="Arial"/>
        </w:rPr>
        <w:t>: (Kumar et.al., 2014 and Pradeep et.al., 2014)</w:t>
      </w:r>
    </w:p>
    <w:p w14:paraId="73504D20" w14:textId="221CC086" w:rsidR="001D443B" w:rsidRPr="00610918" w:rsidRDefault="00000000" w:rsidP="004F56B8">
      <w:pPr>
        <w:spacing w:line="360" w:lineRule="auto"/>
        <w:jc w:val="both"/>
        <w:rPr>
          <w:rFonts w:ascii="Arial" w:hAnsi="Arial" w:cs="Arial"/>
          <w:b/>
          <w:bCs/>
        </w:rPr>
      </w:pPr>
      <w:r w:rsidRPr="00610918">
        <w:rPr>
          <w:rFonts w:ascii="Arial" w:hAnsi="Arial" w:cs="Arial"/>
        </w:rPr>
        <w:lastRenderedPageBreak/>
        <w:t xml:space="preserve">To a few drops of the plant sample filtrate, 1 mL of 10% lead acetate solution was added. The formation of yellow or white precipitate </w:t>
      </w:r>
      <w:r w:rsidR="004F56B8" w:rsidRPr="00610918">
        <w:rPr>
          <w:rFonts w:ascii="Arial" w:hAnsi="Arial" w:cs="Arial"/>
        </w:rPr>
        <w:t>indicates</w:t>
      </w:r>
      <w:r w:rsidRPr="00610918">
        <w:rPr>
          <w:rFonts w:ascii="Arial" w:hAnsi="Arial" w:cs="Arial"/>
        </w:rPr>
        <w:t xml:space="preserve"> the presence of flavonoids.</w:t>
      </w:r>
    </w:p>
    <w:p w14:paraId="6AABBA56" w14:textId="77777777" w:rsidR="001D443B" w:rsidRPr="00610918" w:rsidRDefault="00000000" w:rsidP="004F56B8">
      <w:pPr>
        <w:spacing w:line="360" w:lineRule="auto"/>
        <w:jc w:val="both"/>
        <w:rPr>
          <w:rFonts w:ascii="Arial" w:hAnsi="Arial" w:cs="Arial"/>
        </w:rPr>
      </w:pPr>
      <w:r w:rsidRPr="00610918">
        <w:rPr>
          <w:rFonts w:ascii="Arial" w:hAnsi="Arial" w:cs="Arial"/>
          <w:b/>
          <w:bCs/>
        </w:rPr>
        <w:t xml:space="preserve">Test for Terpenoids: </w:t>
      </w:r>
      <w:r w:rsidRPr="00610918">
        <w:rPr>
          <w:rFonts w:ascii="Arial" w:hAnsi="Arial" w:cs="Arial"/>
        </w:rPr>
        <w:t>(Pradeep et al., 2014)</w:t>
      </w:r>
    </w:p>
    <w:p w14:paraId="59185CDE" w14:textId="4DDE6F32" w:rsidR="001D443B" w:rsidRPr="00610918" w:rsidRDefault="00000000" w:rsidP="004F56B8">
      <w:pPr>
        <w:spacing w:line="360" w:lineRule="auto"/>
        <w:jc w:val="both"/>
        <w:rPr>
          <w:rFonts w:ascii="Arial" w:hAnsi="Arial" w:cs="Arial"/>
        </w:rPr>
      </w:pPr>
      <w:r w:rsidRPr="00610918">
        <w:rPr>
          <w:rFonts w:ascii="Arial" w:hAnsi="Arial" w:cs="Arial"/>
        </w:rPr>
        <w:t xml:space="preserve">To a few drops of the plant sample filtrate, 1 ml of ethanol, acetic anhydride and few drops of concentrated </w:t>
      </w:r>
      <w:proofErr w:type="spellStart"/>
      <w:r w:rsidRPr="00610918">
        <w:rPr>
          <w:rFonts w:ascii="Arial" w:hAnsi="Arial" w:cs="Arial"/>
        </w:rPr>
        <w:t>sulphuric</w:t>
      </w:r>
      <w:proofErr w:type="spellEnd"/>
      <w:r w:rsidRPr="00610918">
        <w:rPr>
          <w:rFonts w:ascii="Arial" w:hAnsi="Arial" w:cs="Arial"/>
        </w:rPr>
        <w:t xml:space="preserve"> acid was added. The formation of pink to violet </w:t>
      </w:r>
      <w:proofErr w:type="spellStart"/>
      <w:r w:rsidRPr="00610918">
        <w:rPr>
          <w:rFonts w:ascii="Arial" w:hAnsi="Arial" w:cs="Arial"/>
        </w:rPr>
        <w:t>colour</w:t>
      </w:r>
      <w:proofErr w:type="spellEnd"/>
      <w:r w:rsidRPr="00610918">
        <w:rPr>
          <w:rFonts w:ascii="Arial" w:hAnsi="Arial" w:cs="Arial"/>
        </w:rPr>
        <w:t xml:space="preserve"> indicates the presence of terpenoids.</w:t>
      </w:r>
    </w:p>
    <w:p w14:paraId="16AF9282" w14:textId="77777777" w:rsidR="001D443B" w:rsidRPr="00610918" w:rsidRDefault="00000000" w:rsidP="004F56B8">
      <w:pPr>
        <w:spacing w:line="360" w:lineRule="auto"/>
        <w:jc w:val="both"/>
        <w:rPr>
          <w:rFonts w:ascii="Arial" w:hAnsi="Arial" w:cs="Arial"/>
        </w:rPr>
      </w:pPr>
      <w:r w:rsidRPr="00610918">
        <w:rPr>
          <w:rFonts w:ascii="Arial" w:hAnsi="Arial" w:cs="Arial"/>
          <w:b/>
          <w:bCs/>
        </w:rPr>
        <w:t>Test for Tannins:</w:t>
      </w:r>
      <w:r w:rsidRPr="00610918">
        <w:rPr>
          <w:rFonts w:ascii="Arial" w:hAnsi="Arial" w:cs="Arial"/>
        </w:rPr>
        <w:t xml:space="preserve"> (Harsha et al., 2013)</w:t>
      </w:r>
    </w:p>
    <w:p w14:paraId="6894413E" w14:textId="44129438" w:rsidR="001D443B" w:rsidRPr="00610918" w:rsidRDefault="00000000" w:rsidP="004F56B8">
      <w:pPr>
        <w:spacing w:line="360" w:lineRule="auto"/>
        <w:jc w:val="both"/>
        <w:rPr>
          <w:rFonts w:ascii="Arial" w:hAnsi="Arial" w:cs="Arial"/>
        </w:rPr>
      </w:pPr>
      <w:r w:rsidRPr="00610918">
        <w:rPr>
          <w:rFonts w:ascii="Arial" w:hAnsi="Arial" w:cs="Arial"/>
        </w:rPr>
        <w:t>To a few drops of the plant sample filtrate, few drops of 1% lead acetate solution was added. The formation of yellowish precipitate indicates the presence of tannins.</w:t>
      </w:r>
    </w:p>
    <w:p w14:paraId="1A97D452" w14:textId="77777777" w:rsidR="001D443B" w:rsidRPr="00610918" w:rsidRDefault="00000000" w:rsidP="004F56B8">
      <w:pPr>
        <w:spacing w:line="360" w:lineRule="auto"/>
        <w:jc w:val="both"/>
        <w:rPr>
          <w:rFonts w:ascii="Arial" w:hAnsi="Arial" w:cs="Arial"/>
        </w:rPr>
      </w:pPr>
      <w:r w:rsidRPr="00610918">
        <w:rPr>
          <w:rFonts w:ascii="Arial" w:hAnsi="Arial" w:cs="Arial"/>
          <w:b/>
          <w:bCs/>
        </w:rPr>
        <w:t xml:space="preserve">Test for Glycosides: </w:t>
      </w:r>
      <w:r w:rsidRPr="00610918">
        <w:rPr>
          <w:rFonts w:ascii="Arial" w:hAnsi="Arial" w:cs="Arial"/>
        </w:rPr>
        <w:t>(Harsha et al., 2013)</w:t>
      </w:r>
    </w:p>
    <w:p w14:paraId="4DB91DBD" w14:textId="2F0794AE" w:rsidR="001D443B" w:rsidRPr="00610918" w:rsidRDefault="00000000" w:rsidP="004F56B8">
      <w:pPr>
        <w:spacing w:line="360" w:lineRule="auto"/>
        <w:jc w:val="both"/>
        <w:rPr>
          <w:rFonts w:ascii="Arial" w:hAnsi="Arial" w:cs="Arial"/>
        </w:rPr>
      </w:pPr>
      <w:r w:rsidRPr="00610918">
        <w:rPr>
          <w:rFonts w:ascii="Arial" w:hAnsi="Arial" w:cs="Arial"/>
        </w:rPr>
        <w:t xml:space="preserve">To a few drops of the plant sample filtrate, add few drops of dilute </w:t>
      </w:r>
      <w:proofErr w:type="spellStart"/>
      <w:r w:rsidRPr="00610918">
        <w:rPr>
          <w:rFonts w:ascii="Arial" w:hAnsi="Arial" w:cs="Arial"/>
        </w:rPr>
        <w:t>sulphuric</w:t>
      </w:r>
      <w:proofErr w:type="spellEnd"/>
      <w:r w:rsidRPr="00610918">
        <w:rPr>
          <w:rFonts w:ascii="Arial" w:hAnsi="Arial" w:cs="Arial"/>
        </w:rPr>
        <w:t xml:space="preserve"> acid, boil it and filter the solution. To the solution add few drops of benzene and shake it well. Decant the organic layer formed into the test tube and add few drops of dilute ammonia solution. The ammonia layer will </w:t>
      </w:r>
      <w:r w:rsidR="004F56B8" w:rsidRPr="00610918">
        <w:rPr>
          <w:rFonts w:ascii="Arial" w:hAnsi="Arial" w:cs="Arial"/>
        </w:rPr>
        <w:t>turn</w:t>
      </w:r>
      <w:r w:rsidRPr="00610918">
        <w:rPr>
          <w:rFonts w:ascii="Arial" w:hAnsi="Arial" w:cs="Arial"/>
        </w:rPr>
        <w:t xml:space="preserve"> into pink </w:t>
      </w:r>
      <w:proofErr w:type="spellStart"/>
      <w:r w:rsidRPr="00610918">
        <w:rPr>
          <w:rFonts w:ascii="Arial" w:hAnsi="Arial" w:cs="Arial"/>
        </w:rPr>
        <w:t>colour</w:t>
      </w:r>
      <w:proofErr w:type="spellEnd"/>
      <w:r w:rsidRPr="00610918">
        <w:rPr>
          <w:rFonts w:ascii="Arial" w:hAnsi="Arial" w:cs="Arial"/>
        </w:rPr>
        <w:t xml:space="preserve"> which indicates the presence of glycosides.</w:t>
      </w:r>
    </w:p>
    <w:p w14:paraId="51B6AE3B" w14:textId="77777777" w:rsidR="001D443B" w:rsidRPr="00610918" w:rsidRDefault="00000000" w:rsidP="004F56B8">
      <w:pPr>
        <w:spacing w:line="360" w:lineRule="auto"/>
        <w:jc w:val="both"/>
        <w:rPr>
          <w:rFonts w:ascii="Arial" w:hAnsi="Arial" w:cs="Arial"/>
        </w:rPr>
      </w:pPr>
      <w:r w:rsidRPr="00610918">
        <w:rPr>
          <w:rFonts w:ascii="Arial" w:hAnsi="Arial" w:cs="Arial"/>
          <w:b/>
          <w:bCs/>
        </w:rPr>
        <w:t xml:space="preserve">Test for Saponins: </w:t>
      </w:r>
      <w:r w:rsidRPr="00610918">
        <w:rPr>
          <w:rFonts w:ascii="Arial" w:hAnsi="Arial" w:cs="Arial"/>
        </w:rPr>
        <w:t>(</w:t>
      </w:r>
      <w:proofErr w:type="spellStart"/>
      <w:r w:rsidRPr="00610918">
        <w:rPr>
          <w:rFonts w:ascii="Arial" w:hAnsi="Arial" w:cs="Arial"/>
        </w:rPr>
        <w:t>Kagbo</w:t>
      </w:r>
      <w:proofErr w:type="spellEnd"/>
      <w:r w:rsidRPr="00610918">
        <w:rPr>
          <w:rFonts w:ascii="Arial" w:hAnsi="Arial" w:cs="Arial"/>
        </w:rPr>
        <w:t xml:space="preserve"> and </w:t>
      </w:r>
      <w:proofErr w:type="spellStart"/>
      <w:r w:rsidRPr="00610918">
        <w:rPr>
          <w:rFonts w:ascii="Arial" w:hAnsi="Arial" w:cs="Arial"/>
        </w:rPr>
        <w:t>Ejebe</w:t>
      </w:r>
      <w:proofErr w:type="spellEnd"/>
      <w:r w:rsidRPr="00610918">
        <w:rPr>
          <w:rFonts w:ascii="Arial" w:hAnsi="Arial" w:cs="Arial"/>
        </w:rPr>
        <w:t>, 2009)</w:t>
      </w:r>
    </w:p>
    <w:p w14:paraId="6846EDB7" w14:textId="2FD19817" w:rsidR="001D443B" w:rsidRPr="00610918" w:rsidRDefault="00000000" w:rsidP="004F56B8">
      <w:pPr>
        <w:spacing w:line="360" w:lineRule="auto"/>
        <w:jc w:val="both"/>
        <w:rPr>
          <w:rFonts w:ascii="Arial" w:hAnsi="Arial" w:cs="Arial"/>
          <w:b/>
          <w:bCs/>
        </w:rPr>
      </w:pPr>
      <w:r w:rsidRPr="00610918">
        <w:rPr>
          <w:rFonts w:ascii="Arial" w:hAnsi="Arial" w:cs="Arial"/>
        </w:rPr>
        <w:t>To a few drops of the plant sample filtrate, 20 ml of distilled water was added and shaken vigorously. The formation of froth which persist indicates the presence of saponins.</w:t>
      </w:r>
    </w:p>
    <w:p w14:paraId="041A6EFC" w14:textId="77777777" w:rsidR="001D443B" w:rsidRPr="00610918" w:rsidRDefault="00000000" w:rsidP="004F56B8">
      <w:pPr>
        <w:spacing w:line="360" w:lineRule="auto"/>
        <w:jc w:val="both"/>
        <w:rPr>
          <w:rFonts w:ascii="Arial" w:hAnsi="Arial" w:cs="Arial"/>
        </w:rPr>
      </w:pPr>
      <w:r w:rsidRPr="00610918">
        <w:rPr>
          <w:rFonts w:ascii="Arial" w:hAnsi="Arial" w:cs="Arial"/>
          <w:b/>
          <w:bCs/>
        </w:rPr>
        <w:t xml:space="preserve">Test for Steroids: </w:t>
      </w:r>
      <w:r w:rsidRPr="00610918">
        <w:rPr>
          <w:rFonts w:ascii="Arial" w:hAnsi="Arial" w:cs="Arial"/>
        </w:rPr>
        <w:t>(Harsha et al., 2013)</w:t>
      </w:r>
    </w:p>
    <w:p w14:paraId="05206370" w14:textId="16C46EEB" w:rsidR="001D443B" w:rsidRPr="00610918" w:rsidRDefault="00000000" w:rsidP="004F56B8">
      <w:pPr>
        <w:spacing w:line="360" w:lineRule="auto"/>
        <w:jc w:val="both"/>
        <w:rPr>
          <w:rFonts w:ascii="Arial" w:hAnsi="Arial" w:cs="Arial"/>
          <w:b/>
          <w:bCs/>
        </w:rPr>
      </w:pPr>
      <w:r w:rsidRPr="00610918">
        <w:rPr>
          <w:rFonts w:ascii="Arial" w:hAnsi="Arial" w:cs="Arial"/>
        </w:rPr>
        <w:t xml:space="preserve">To a few drops of the plant sample filtrate, 2 ml of chloroform and </w:t>
      </w:r>
      <w:proofErr w:type="spellStart"/>
      <w:r w:rsidRPr="00610918">
        <w:rPr>
          <w:rFonts w:ascii="Arial" w:hAnsi="Arial" w:cs="Arial"/>
        </w:rPr>
        <w:t>sulphuric</w:t>
      </w:r>
      <w:proofErr w:type="spellEnd"/>
      <w:r w:rsidRPr="00610918">
        <w:rPr>
          <w:rFonts w:ascii="Arial" w:hAnsi="Arial" w:cs="Arial"/>
        </w:rPr>
        <w:t xml:space="preserve"> acid was added and shake it well. The formation of red chloroform layer and greenish-yellow fluorescence indicates the presence of steroids. </w:t>
      </w:r>
    </w:p>
    <w:p w14:paraId="46936168" w14:textId="77777777" w:rsidR="001D443B" w:rsidRPr="00610918" w:rsidRDefault="00000000" w:rsidP="004F56B8">
      <w:pPr>
        <w:spacing w:line="360" w:lineRule="auto"/>
        <w:jc w:val="both"/>
        <w:rPr>
          <w:rFonts w:ascii="Arial" w:hAnsi="Arial" w:cs="Arial"/>
        </w:rPr>
      </w:pPr>
      <w:r w:rsidRPr="00610918">
        <w:rPr>
          <w:rFonts w:ascii="Arial" w:hAnsi="Arial" w:cs="Arial"/>
          <w:b/>
          <w:bCs/>
        </w:rPr>
        <w:t>Test for Resins:</w:t>
      </w:r>
      <w:r w:rsidRPr="00610918">
        <w:rPr>
          <w:rFonts w:ascii="Arial" w:hAnsi="Arial" w:cs="Arial"/>
        </w:rPr>
        <w:t xml:space="preserve"> (Kumar et al., 2013)</w:t>
      </w:r>
    </w:p>
    <w:p w14:paraId="1F0CA295" w14:textId="08DFE891" w:rsidR="001D443B" w:rsidRDefault="00000000" w:rsidP="004F56B8">
      <w:pPr>
        <w:spacing w:line="360" w:lineRule="auto"/>
        <w:jc w:val="both"/>
        <w:rPr>
          <w:rFonts w:ascii="Arial" w:hAnsi="Arial" w:cs="Arial"/>
        </w:rPr>
      </w:pPr>
      <w:r w:rsidRPr="00610918">
        <w:rPr>
          <w:rFonts w:ascii="Arial" w:hAnsi="Arial" w:cs="Arial"/>
        </w:rPr>
        <w:t xml:space="preserve">To a few drops of the plant sample filtrate, few drops of acetic anhydride solution and 1ml of concentrated </w:t>
      </w:r>
      <w:proofErr w:type="spellStart"/>
      <w:r w:rsidRPr="00610918">
        <w:rPr>
          <w:rFonts w:ascii="Arial" w:hAnsi="Arial" w:cs="Arial"/>
        </w:rPr>
        <w:t>sulphuric</w:t>
      </w:r>
      <w:proofErr w:type="spellEnd"/>
      <w:r w:rsidRPr="00610918">
        <w:rPr>
          <w:rFonts w:ascii="Arial" w:hAnsi="Arial" w:cs="Arial"/>
        </w:rPr>
        <w:t xml:space="preserve"> acid was added. The formation of orange to yellow coloration indicates the presence of resins.</w:t>
      </w:r>
    </w:p>
    <w:p w14:paraId="60B9433A" w14:textId="77777777" w:rsidR="00F21851" w:rsidRPr="00610918" w:rsidRDefault="00F21851" w:rsidP="004F56B8">
      <w:pPr>
        <w:spacing w:line="360" w:lineRule="auto"/>
        <w:jc w:val="both"/>
        <w:rPr>
          <w:rFonts w:ascii="Arial" w:hAnsi="Arial" w:cs="Arial"/>
        </w:rPr>
      </w:pPr>
    </w:p>
    <w:p w14:paraId="20BD0764" w14:textId="77777777" w:rsidR="004F56B8" w:rsidRDefault="00000000" w:rsidP="004F56B8">
      <w:pPr>
        <w:spacing w:line="360" w:lineRule="auto"/>
        <w:jc w:val="both"/>
        <w:rPr>
          <w:rFonts w:ascii="Arial" w:hAnsi="Arial" w:cs="Arial"/>
        </w:rPr>
      </w:pPr>
      <w:r w:rsidRPr="00610918">
        <w:rPr>
          <w:rFonts w:ascii="Arial" w:hAnsi="Arial" w:cs="Arial"/>
          <w:b/>
          <w:bCs/>
        </w:rPr>
        <w:t>Test for Volatile oils:</w:t>
      </w:r>
      <w:r w:rsidRPr="00610918">
        <w:rPr>
          <w:rFonts w:ascii="Arial" w:hAnsi="Arial" w:cs="Arial"/>
        </w:rPr>
        <w:t xml:space="preserve"> (Harsha et al., 2013)</w:t>
      </w:r>
    </w:p>
    <w:p w14:paraId="3EFF0B5D" w14:textId="0B644523" w:rsidR="001D443B" w:rsidRPr="00610918" w:rsidRDefault="00000000" w:rsidP="004F56B8">
      <w:pPr>
        <w:spacing w:line="360" w:lineRule="auto"/>
        <w:jc w:val="both"/>
        <w:rPr>
          <w:rFonts w:ascii="Arial" w:hAnsi="Arial" w:cs="Arial"/>
        </w:rPr>
      </w:pPr>
      <w:r w:rsidRPr="00610918">
        <w:rPr>
          <w:rFonts w:ascii="Arial" w:hAnsi="Arial" w:cs="Arial"/>
        </w:rPr>
        <w:lastRenderedPageBreak/>
        <w:t xml:space="preserve">To a few drops of the plant sample filtrate, 0.1 ml of dilute sodium hydroxide and few drops of dilute hydrochloric acid was added. The formation of white precipitate indicates the presence of volatile oils. </w:t>
      </w:r>
    </w:p>
    <w:p w14:paraId="66507A0F" w14:textId="77777777" w:rsidR="001D443B" w:rsidRDefault="00000000">
      <w:pPr>
        <w:rPr>
          <w:rFonts w:ascii="Arial" w:hAnsi="Arial" w:cs="Arial"/>
          <w:b/>
          <w:bCs/>
        </w:rPr>
      </w:pPr>
      <w:r w:rsidRPr="00610918">
        <w:rPr>
          <w:rFonts w:ascii="Arial" w:hAnsi="Arial" w:cs="Arial"/>
          <w:b/>
          <w:bCs/>
        </w:rPr>
        <w:t xml:space="preserve">Results and discussion </w:t>
      </w:r>
    </w:p>
    <w:p w14:paraId="19FCF88D" w14:textId="5F1329C4" w:rsidR="004F56B8" w:rsidRPr="00610918" w:rsidRDefault="004F56B8" w:rsidP="004F56B8">
      <w:pPr>
        <w:spacing w:line="360" w:lineRule="auto"/>
        <w:jc w:val="both"/>
        <w:rPr>
          <w:rFonts w:ascii="Arial" w:hAnsi="Arial" w:cs="Arial"/>
        </w:rPr>
      </w:pPr>
      <w:r w:rsidRPr="00610918">
        <w:rPr>
          <w:rFonts w:ascii="Arial" w:hAnsi="Arial" w:cs="Arial"/>
        </w:rPr>
        <w:t xml:space="preserve">The proximal studies showed that total protein content of the diseased plant showed that 144 mg/g while the healthy plant was recorded as 469.37 mg/g, which is higher than the diseased plant. The T3 and T5 formulation was well responded and increased the protein content to 458.24 mg/g and 448.6mg/g respectively (Table </w:t>
      </w:r>
      <w:r w:rsidR="00636FAE">
        <w:rPr>
          <w:rFonts w:ascii="Arial" w:hAnsi="Arial" w:cs="Arial"/>
        </w:rPr>
        <w:t>2</w:t>
      </w:r>
      <w:r w:rsidRPr="00610918">
        <w:rPr>
          <w:rFonts w:ascii="Arial" w:hAnsi="Arial" w:cs="Arial"/>
        </w:rPr>
        <w:t xml:space="preserve">). This finding is similar with the reports of some workers. Pareek and Varma (2015) observed increase in protein content in healthy plant parts of cluster bean than in the Fusarium </w:t>
      </w:r>
      <w:proofErr w:type="spellStart"/>
      <w:r w:rsidRPr="00610918">
        <w:rPr>
          <w:rFonts w:ascii="Arial" w:hAnsi="Arial" w:cs="Arial"/>
        </w:rPr>
        <w:t>solani</w:t>
      </w:r>
      <w:proofErr w:type="spellEnd"/>
      <w:r w:rsidRPr="00610918">
        <w:rPr>
          <w:rFonts w:ascii="Arial" w:hAnsi="Arial" w:cs="Arial"/>
        </w:rPr>
        <w:t xml:space="preserve"> infected plant.</w:t>
      </w:r>
    </w:p>
    <w:p w14:paraId="18D7F65E" w14:textId="21BDCB91" w:rsidR="004F56B8" w:rsidRPr="00610918" w:rsidRDefault="004F56B8" w:rsidP="004F56B8">
      <w:pPr>
        <w:spacing w:line="360" w:lineRule="auto"/>
        <w:jc w:val="both"/>
        <w:rPr>
          <w:rFonts w:ascii="Arial" w:hAnsi="Arial" w:cs="Arial"/>
        </w:rPr>
      </w:pPr>
      <w:r w:rsidRPr="00610918">
        <w:rPr>
          <w:rFonts w:ascii="Arial" w:hAnsi="Arial" w:cs="Arial"/>
        </w:rPr>
        <w:t xml:space="preserve">The total free </w:t>
      </w:r>
      <w:proofErr w:type="spellStart"/>
      <w:r w:rsidRPr="00610918">
        <w:rPr>
          <w:rFonts w:ascii="Arial" w:hAnsi="Arial" w:cs="Arial"/>
        </w:rPr>
        <w:t>aminoacids</w:t>
      </w:r>
      <w:proofErr w:type="spellEnd"/>
      <w:r w:rsidRPr="00610918">
        <w:rPr>
          <w:rFonts w:ascii="Arial" w:hAnsi="Arial" w:cs="Arial"/>
        </w:rPr>
        <w:t xml:space="preserve"> in control plant is 87.87 mg/g while diseased was increased to 118.44 mg/g which has a steep increase in total free </w:t>
      </w:r>
      <w:proofErr w:type="spellStart"/>
      <w:r w:rsidRPr="00610918">
        <w:rPr>
          <w:rFonts w:ascii="Arial" w:hAnsi="Arial" w:cs="Arial"/>
        </w:rPr>
        <w:t>aminoacids</w:t>
      </w:r>
      <w:proofErr w:type="spellEnd"/>
      <w:r w:rsidRPr="00610918">
        <w:rPr>
          <w:rFonts w:ascii="Arial" w:hAnsi="Arial" w:cs="Arial"/>
        </w:rPr>
        <w:t xml:space="preserve">. The T3 and T5 formulation shows decrease in free </w:t>
      </w:r>
      <w:proofErr w:type="spellStart"/>
      <w:r w:rsidRPr="00610918">
        <w:rPr>
          <w:rFonts w:ascii="Arial" w:hAnsi="Arial" w:cs="Arial"/>
        </w:rPr>
        <w:t>aminoacid</w:t>
      </w:r>
      <w:proofErr w:type="spellEnd"/>
      <w:r w:rsidRPr="00610918">
        <w:rPr>
          <w:rFonts w:ascii="Arial" w:hAnsi="Arial" w:cs="Arial"/>
        </w:rPr>
        <w:t xml:space="preserve"> content to 90.4 mg/g and 93.37 mg/g respectively (Table </w:t>
      </w:r>
      <w:r w:rsidR="00636FAE">
        <w:rPr>
          <w:rFonts w:ascii="Arial" w:hAnsi="Arial" w:cs="Arial"/>
        </w:rPr>
        <w:t>3</w:t>
      </w:r>
      <w:r w:rsidRPr="00610918">
        <w:rPr>
          <w:rFonts w:ascii="Arial" w:hAnsi="Arial" w:cs="Arial"/>
        </w:rPr>
        <w:t xml:space="preserve">) compared to free </w:t>
      </w:r>
      <w:proofErr w:type="spellStart"/>
      <w:r w:rsidRPr="00610918">
        <w:rPr>
          <w:rFonts w:ascii="Arial" w:hAnsi="Arial" w:cs="Arial"/>
        </w:rPr>
        <w:t>aminoacid</w:t>
      </w:r>
      <w:proofErr w:type="spellEnd"/>
      <w:r w:rsidRPr="00610918">
        <w:rPr>
          <w:rFonts w:ascii="Arial" w:hAnsi="Arial" w:cs="Arial"/>
        </w:rPr>
        <w:t xml:space="preserve"> content in infected plant. This finding is similar with the reports of some workers. Sutha et. al., (1998) reported that the increase in total free amino acid content in diseased plant of tomato affected by </w:t>
      </w:r>
      <w:proofErr w:type="spellStart"/>
      <w:r w:rsidRPr="00610918">
        <w:rPr>
          <w:rFonts w:ascii="Arial" w:hAnsi="Arial" w:cs="Arial"/>
        </w:rPr>
        <w:t>tospovirus</w:t>
      </w:r>
      <w:proofErr w:type="spellEnd"/>
      <w:r w:rsidRPr="00610918">
        <w:rPr>
          <w:rFonts w:ascii="Arial" w:hAnsi="Arial" w:cs="Arial"/>
        </w:rPr>
        <w:t xml:space="preserve">. Ramiah (1970) also reported that there was an increased in total free </w:t>
      </w:r>
      <w:proofErr w:type="spellStart"/>
      <w:r w:rsidRPr="00610918">
        <w:rPr>
          <w:rFonts w:ascii="Arial" w:hAnsi="Arial" w:cs="Arial"/>
        </w:rPr>
        <w:t>aminoacid</w:t>
      </w:r>
      <w:proofErr w:type="spellEnd"/>
      <w:r w:rsidRPr="00610918">
        <w:rPr>
          <w:rFonts w:ascii="Arial" w:hAnsi="Arial" w:cs="Arial"/>
        </w:rPr>
        <w:t xml:space="preserve"> content in bhindi leaves infected with bhindi yellow vein mosaic virus.</w:t>
      </w:r>
    </w:p>
    <w:p w14:paraId="30133004" w14:textId="248705F2" w:rsidR="004F56B8" w:rsidRPr="00610918" w:rsidRDefault="004F56B8" w:rsidP="004F56B8">
      <w:pPr>
        <w:spacing w:line="360" w:lineRule="auto"/>
        <w:jc w:val="both"/>
        <w:rPr>
          <w:rFonts w:ascii="Arial" w:hAnsi="Arial" w:cs="Arial"/>
        </w:rPr>
      </w:pPr>
      <w:r w:rsidRPr="00610918">
        <w:rPr>
          <w:rFonts w:ascii="Arial" w:hAnsi="Arial" w:cs="Arial"/>
        </w:rPr>
        <w:t xml:space="preserve">The total carbohydrate was </w:t>
      </w:r>
      <w:proofErr w:type="spellStart"/>
      <w:r w:rsidRPr="00610918">
        <w:rPr>
          <w:rFonts w:ascii="Arial" w:hAnsi="Arial" w:cs="Arial"/>
        </w:rPr>
        <w:t>was</w:t>
      </w:r>
      <w:proofErr w:type="spellEnd"/>
      <w:r w:rsidRPr="00610918">
        <w:rPr>
          <w:rFonts w:ascii="Arial" w:hAnsi="Arial" w:cs="Arial"/>
        </w:rPr>
        <w:t xml:space="preserve"> recorded as 40.4 mg/g in control plant while diseased plant has evidenced in increase in content carbohydrate as 44.07mg/g when compared to it. The T3 and T5 formulation shows decrease in free carbohydrate content to 37.04 mg/g and 35.57 mg/g respectively (Table </w:t>
      </w:r>
      <w:r w:rsidR="00636FAE">
        <w:rPr>
          <w:rFonts w:ascii="Arial" w:hAnsi="Arial" w:cs="Arial"/>
        </w:rPr>
        <w:t>4</w:t>
      </w:r>
      <w:r w:rsidRPr="00610918">
        <w:rPr>
          <w:rFonts w:ascii="Arial" w:hAnsi="Arial" w:cs="Arial"/>
        </w:rPr>
        <w:t xml:space="preserve">) compared to carbohydrate content in infected plant. This finding is similar with the reports of some workers.  Junqueira et. al., (2004) through their findings reported that the carbohydrate (reducing sugar) content has increased in the maize bushy stunt phytoplasma infected corn plants. Lobato et. al., (2009) reported that the carbohydrate content has increased in the </w:t>
      </w:r>
      <w:r w:rsidRPr="00610918">
        <w:rPr>
          <w:rFonts w:ascii="Arial" w:hAnsi="Arial" w:cs="Arial"/>
          <w:i/>
          <w:iCs/>
        </w:rPr>
        <w:t xml:space="preserve">Colletotrichum </w:t>
      </w:r>
      <w:proofErr w:type="spellStart"/>
      <w:r w:rsidRPr="00610918">
        <w:rPr>
          <w:rFonts w:ascii="Arial" w:hAnsi="Arial" w:cs="Arial"/>
          <w:i/>
          <w:iCs/>
        </w:rPr>
        <w:t>lindemuthianum</w:t>
      </w:r>
      <w:proofErr w:type="spellEnd"/>
      <w:r w:rsidRPr="00610918">
        <w:rPr>
          <w:rFonts w:ascii="Arial" w:hAnsi="Arial" w:cs="Arial"/>
        </w:rPr>
        <w:t xml:space="preserve"> infected common bean cultivar plants.</w:t>
      </w:r>
    </w:p>
    <w:p w14:paraId="6B25E84F" w14:textId="5B85107E" w:rsidR="004F56B8" w:rsidRPr="00610918" w:rsidRDefault="004F56B8" w:rsidP="004F56B8">
      <w:pPr>
        <w:spacing w:line="360" w:lineRule="auto"/>
        <w:jc w:val="both"/>
        <w:rPr>
          <w:rFonts w:ascii="Arial" w:hAnsi="Arial" w:cs="Arial"/>
        </w:rPr>
      </w:pPr>
      <w:r w:rsidRPr="00610918">
        <w:rPr>
          <w:rFonts w:ascii="Arial" w:hAnsi="Arial" w:cs="Arial"/>
        </w:rPr>
        <w:t xml:space="preserve">The total phenolic content of the diseased plant showed that 22.3 mg/g while the healthy plant was recorded as 42.44 mg/g, which is higher than the diseased plant. The highest total phenolics content was found in T3 treatment with 30.6 mg/g whereas only 22.3 mg/g was found in diseased plant (Table </w:t>
      </w:r>
      <w:r w:rsidR="00636FAE">
        <w:rPr>
          <w:rFonts w:ascii="Arial" w:hAnsi="Arial" w:cs="Arial"/>
        </w:rPr>
        <w:t>5</w:t>
      </w:r>
      <w:r w:rsidRPr="00610918">
        <w:rPr>
          <w:rFonts w:ascii="Arial" w:hAnsi="Arial" w:cs="Arial"/>
        </w:rPr>
        <w:t xml:space="preserve">). This finding is similar with the reports of some workers. </w:t>
      </w:r>
      <w:proofErr w:type="spellStart"/>
      <w:r w:rsidRPr="00610918">
        <w:rPr>
          <w:rFonts w:ascii="Arial" w:hAnsi="Arial" w:cs="Arial"/>
        </w:rPr>
        <w:t>Adandonon</w:t>
      </w:r>
      <w:proofErr w:type="spellEnd"/>
      <w:r w:rsidRPr="00610918">
        <w:rPr>
          <w:rFonts w:ascii="Arial" w:hAnsi="Arial" w:cs="Arial"/>
        </w:rPr>
        <w:t xml:space="preserve"> et. al., (2017) by the results they recorded that tolerant cultivar of cowpea shows highest phenolic content than the susceptible cultivar when it gets infected by the </w:t>
      </w:r>
      <w:r w:rsidRPr="00610918">
        <w:rPr>
          <w:rFonts w:ascii="Arial" w:hAnsi="Arial" w:cs="Arial"/>
          <w:i/>
          <w:iCs/>
        </w:rPr>
        <w:t xml:space="preserve">Sclerotium </w:t>
      </w:r>
      <w:proofErr w:type="spellStart"/>
      <w:r w:rsidRPr="00610918">
        <w:rPr>
          <w:rFonts w:ascii="Arial" w:hAnsi="Arial" w:cs="Arial"/>
          <w:i/>
          <w:iCs/>
        </w:rPr>
        <w:t>rolfsii</w:t>
      </w:r>
      <w:proofErr w:type="spellEnd"/>
      <w:r w:rsidRPr="00610918">
        <w:rPr>
          <w:rFonts w:ascii="Arial" w:hAnsi="Arial" w:cs="Arial"/>
        </w:rPr>
        <w:t>.</w:t>
      </w:r>
    </w:p>
    <w:p w14:paraId="284E1D41" w14:textId="3885205B" w:rsidR="004F56B8" w:rsidRPr="00610918" w:rsidRDefault="004F56B8" w:rsidP="004F56B8">
      <w:pPr>
        <w:spacing w:line="360" w:lineRule="auto"/>
        <w:jc w:val="both"/>
        <w:rPr>
          <w:rFonts w:ascii="Arial" w:hAnsi="Arial" w:cs="Arial"/>
        </w:rPr>
      </w:pPr>
      <w:r w:rsidRPr="00610918">
        <w:rPr>
          <w:rFonts w:ascii="Arial" w:hAnsi="Arial" w:cs="Arial"/>
        </w:rPr>
        <w:lastRenderedPageBreak/>
        <w:t xml:space="preserve">The total free fatty acids in control plant </w:t>
      </w:r>
      <w:proofErr w:type="gramStart"/>
      <w:r w:rsidRPr="00610918">
        <w:rPr>
          <w:rFonts w:ascii="Arial" w:hAnsi="Arial" w:cs="Arial"/>
        </w:rPr>
        <w:t>is</w:t>
      </w:r>
      <w:proofErr w:type="gramEnd"/>
      <w:r w:rsidRPr="00610918">
        <w:rPr>
          <w:rFonts w:ascii="Arial" w:hAnsi="Arial" w:cs="Arial"/>
        </w:rPr>
        <w:t xml:space="preserve"> 0.5 mg/g while diseased was increased to 0.7 mg/g which has increase in total free </w:t>
      </w:r>
      <w:proofErr w:type="spellStart"/>
      <w:proofErr w:type="gramStart"/>
      <w:r w:rsidRPr="00610918">
        <w:rPr>
          <w:rFonts w:ascii="Arial" w:hAnsi="Arial" w:cs="Arial"/>
        </w:rPr>
        <w:t>fattyacids.The</w:t>
      </w:r>
      <w:proofErr w:type="spellEnd"/>
      <w:proofErr w:type="gramEnd"/>
      <w:r w:rsidRPr="00610918">
        <w:rPr>
          <w:rFonts w:ascii="Arial" w:hAnsi="Arial" w:cs="Arial"/>
        </w:rPr>
        <w:t xml:space="preserve"> total free fatty acid was recorded very low in nature as 0.7 in diseased crops and other treated crop more or less very much equal and recorded in the range between 0.3 to 1.5 mg/g (Table </w:t>
      </w:r>
      <w:r w:rsidR="00636FAE">
        <w:rPr>
          <w:rFonts w:ascii="Arial" w:hAnsi="Arial" w:cs="Arial"/>
        </w:rPr>
        <w:t>6</w:t>
      </w:r>
      <w:r w:rsidRPr="00610918">
        <w:rPr>
          <w:rFonts w:ascii="Arial" w:hAnsi="Arial" w:cs="Arial"/>
        </w:rPr>
        <w:t xml:space="preserve">). This finding is similar with the reports of some workers. Losel and Lewis (1974) recorded that the free fatty acids (lipid) content was three times higher in the Puccinia </w:t>
      </w:r>
      <w:proofErr w:type="spellStart"/>
      <w:r w:rsidRPr="00610918">
        <w:rPr>
          <w:rFonts w:ascii="Arial" w:hAnsi="Arial" w:cs="Arial"/>
        </w:rPr>
        <w:t>poarum</w:t>
      </w:r>
      <w:proofErr w:type="spellEnd"/>
      <w:r w:rsidRPr="00610918">
        <w:rPr>
          <w:rFonts w:ascii="Arial" w:hAnsi="Arial" w:cs="Arial"/>
        </w:rPr>
        <w:t xml:space="preserve"> infected Tussilago </w:t>
      </w:r>
      <w:proofErr w:type="spellStart"/>
      <w:r w:rsidRPr="00610918">
        <w:rPr>
          <w:rFonts w:ascii="Arial" w:hAnsi="Arial" w:cs="Arial"/>
        </w:rPr>
        <w:t>farfara</w:t>
      </w:r>
      <w:proofErr w:type="spellEnd"/>
      <w:r w:rsidRPr="00610918">
        <w:rPr>
          <w:rFonts w:ascii="Arial" w:hAnsi="Arial" w:cs="Arial"/>
        </w:rPr>
        <w:t xml:space="preserve"> leaves than the healthy leaves of the plant.</w:t>
      </w:r>
    </w:p>
    <w:p w14:paraId="57C51882" w14:textId="6B6DB473" w:rsidR="004F56B8" w:rsidRPr="00610918" w:rsidRDefault="004F56B8" w:rsidP="004F56B8">
      <w:pPr>
        <w:spacing w:line="360" w:lineRule="auto"/>
        <w:jc w:val="both"/>
        <w:rPr>
          <w:rFonts w:ascii="Arial" w:hAnsi="Arial" w:cs="Arial"/>
        </w:rPr>
      </w:pPr>
      <w:r w:rsidRPr="00610918">
        <w:rPr>
          <w:rFonts w:ascii="Arial" w:hAnsi="Arial" w:cs="Arial"/>
        </w:rPr>
        <w:t xml:space="preserve">The chlorophyll content also showed considerable variation among the treated and diseased crop plants. The chlorophyll content a, b and total chlorophyll was estimated separately. The chlorophyll a, b, total chlorophyll content of the diseased plant showed that 3.30, 6.22, 5.53 mg/g while the healthy plant was recorded as 4.74, 7.42, 6.62mg/g which is higher than the diseased plant. The T3 formulation treated crops considerably responded and crops showed that about 4.64, 7.09 and 6.29 respectively, while diseased plant recorded as 3.30, 6.22 and 5.53 mg/g respectively (Table </w:t>
      </w:r>
      <w:r w:rsidR="00636FAE">
        <w:rPr>
          <w:rFonts w:ascii="Arial" w:hAnsi="Arial" w:cs="Arial"/>
        </w:rPr>
        <w:t>7</w:t>
      </w:r>
      <w:r w:rsidRPr="00610918">
        <w:rPr>
          <w:rFonts w:ascii="Arial" w:hAnsi="Arial" w:cs="Arial"/>
        </w:rPr>
        <w:t xml:space="preserve">). This finding is similar with the reports of some workers. Arpita and Ghosh (2008) by their findings reported that the chlorophyll content in the </w:t>
      </w:r>
      <w:proofErr w:type="spellStart"/>
      <w:r w:rsidRPr="00610918">
        <w:rPr>
          <w:rFonts w:ascii="Arial" w:hAnsi="Arial" w:cs="Arial"/>
        </w:rPr>
        <w:t>mesta</w:t>
      </w:r>
      <w:proofErr w:type="spellEnd"/>
      <w:r w:rsidRPr="00610918">
        <w:rPr>
          <w:rFonts w:ascii="Arial" w:hAnsi="Arial" w:cs="Arial"/>
        </w:rPr>
        <w:t xml:space="preserve"> plants infected with yellow vein mosaic disease has decreased compared to the healthy plant of </w:t>
      </w:r>
      <w:proofErr w:type="spellStart"/>
      <w:r w:rsidRPr="00610918">
        <w:rPr>
          <w:rFonts w:ascii="Arial" w:hAnsi="Arial" w:cs="Arial"/>
        </w:rPr>
        <w:t>mesta</w:t>
      </w:r>
      <w:proofErr w:type="spellEnd"/>
      <w:r w:rsidRPr="00610918">
        <w:rPr>
          <w:rFonts w:ascii="Arial" w:hAnsi="Arial" w:cs="Arial"/>
        </w:rPr>
        <w:t xml:space="preserve">. </w:t>
      </w:r>
    </w:p>
    <w:p w14:paraId="2362A266" w14:textId="11305D63" w:rsidR="004F56B8" w:rsidRPr="004F56B8" w:rsidRDefault="004F56B8" w:rsidP="004F56B8">
      <w:pPr>
        <w:spacing w:line="360" w:lineRule="auto"/>
        <w:jc w:val="both"/>
        <w:rPr>
          <w:rFonts w:ascii="Arial" w:hAnsi="Arial" w:cs="Arial"/>
        </w:rPr>
      </w:pPr>
      <w:r w:rsidRPr="00610918">
        <w:rPr>
          <w:rFonts w:ascii="Arial" w:hAnsi="Arial" w:cs="Arial"/>
        </w:rPr>
        <w:t xml:space="preserve">Secondary metabolites are the important parameter, a phytochemical, which is produced only the plant which undergoes stress condition and it is proved to present in the results of tabulation. The more phytochemicals were recorded in the diseased plant than control plant and the results are displayed in the table </w:t>
      </w:r>
      <w:r w:rsidR="00636FAE">
        <w:rPr>
          <w:rFonts w:ascii="Arial" w:hAnsi="Arial" w:cs="Arial"/>
        </w:rPr>
        <w:t>8</w:t>
      </w:r>
      <w:r w:rsidRPr="00610918">
        <w:rPr>
          <w:rFonts w:ascii="Arial" w:hAnsi="Arial" w:cs="Arial"/>
        </w:rPr>
        <w:t>. The more variety of phytochemicals was found in the diseased plant because theses secondary metabolites are produced to overcome the fungal pathogen infection and to suppress its growth.</w:t>
      </w:r>
    </w:p>
    <w:p w14:paraId="5A61952B" w14:textId="2F08152B" w:rsidR="00590FDA" w:rsidRPr="00FF6C77" w:rsidRDefault="004F56B8" w:rsidP="00590FDA">
      <w:pPr>
        <w:jc w:val="center"/>
        <w:rPr>
          <w:rFonts w:ascii="Arial" w:hAnsi="Arial" w:cs="Arial"/>
        </w:rPr>
      </w:pPr>
      <w:proofErr w:type="spellStart"/>
      <w:r w:rsidRPr="00610918">
        <w:rPr>
          <w:rFonts w:ascii="Arial" w:hAnsi="Arial" w:cs="Arial"/>
          <w:b/>
          <w:bCs/>
        </w:rPr>
        <w:t>Tabl</w:t>
      </w:r>
      <w:proofErr w:type="spellEnd"/>
      <w:r w:rsidR="00590FDA" w:rsidRPr="00610918">
        <w:rPr>
          <w:rFonts w:ascii="Arial" w:hAnsi="Arial" w:cs="Arial"/>
          <w:b/>
          <w:bCs/>
          <w:lang w:val="en-IN"/>
        </w:rPr>
        <w:t xml:space="preserve">e </w:t>
      </w:r>
      <w:r w:rsidR="008A509D">
        <w:rPr>
          <w:rFonts w:ascii="Arial" w:hAnsi="Arial" w:cs="Arial"/>
          <w:b/>
          <w:bCs/>
          <w:lang w:val="en-IN"/>
        </w:rPr>
        <w:t>2</w:t>
      </w:r>
      <w:r w:rsidR="00FF6C77">
        <w:rPr>
          <w:rFonts w:ascii="Arial" w:hAnsi="Arial" w:cs="Arial"/>
          <w:b/>
          <w:bCs/>
          <w:lang w:val="en-IN"/>
        </w:rPr>
        <w:t>:</w:t>
      </w:r>
      <w:r w:rsidR="00590FDA" w:rsidRPr="00610918">
        <w:rPr>
          <w:rFonts w:ascii="Arial" w:hAnsi="Arial" w:cs="Arial"/>
          <w:b/>
          <w:bCs/>
          <w:lang w:val="en-IN"/>
        </w:rPr>
        <w:t xml:space="preserve"> </w:t>
      </w:r>
      <w:r w:rsidR="00FF6C77" w:rsidRPr="00FF6C77">
        <w:rPr>
          <w:rFonts w:ascii="Arial" w:hAnsi="Arial" w:cs="Arial"/>
          <w:lang w:val="en-IN"/>
        </w:rPr>
        <w:t>E</w:t>
      </w:r>
      <w:proofErr w:type="spellStart"/>
      <w:r w:rsidR="00FF6C77" w:rsidRPr="00FF6C77">
        <w:rPr>
          <w:rFonts w:ascii="Arial" w:hAnsi="Arial" w:cs="Arial"/>
        </w:rPr>
        <w:t>stimation</w:t>
      </w:r>
      <w:proofErr w:type="spellEnd"/>
      <w:r w:rsidR="00590FDA" w:rsidRPr="00FF6C77">
        <w:rPr>
          <w:rFonts w:ascii="Arial" w:hAnsi="Arial" w:cs="Arial"/>
        </w:rPr>
        <w:t xml:space="preserve"> of total protein content of control, diseased and treated plants</w:t>
      </w:r>
    </w:p>
    <w:tbl>
      <w:tblPr>
        <w:tblStyle w:val="TableGrid"/>
        <w:tblW w:w="4957" w:type="dxa"/>
        <w:jc w:val="center"/>
        <w:tblLook w:val="04A0" w:firstRow="1" w:lastRow="0" w:firstColumn="1" w:lastColumn="0" w:noHBand="0" w:noVBand="1"/>
      </w:tblPr>
      <w:tblGrid>
        <w:gridCol w:w="718"/>
        <w:gridCol w:w="1545"/>
        <w:gridCol w:w="2694"/>
      </w:tblGrid>
      <w:tr w:rsidR="00333166" w:rsidRPr="004F56B8" w14:paraId="2D72BBC5" w14:textId="77777777" w:rsidTr="004F56B8">
        <w:trPr>
          <w:trHeight w:val="699"/>
          <w:jc w:val="center"/>
        </w:trPr>
        <w:tc>
          <w:tcPr>
            <w:tcW w:w="718" w:type="dxa"/>
          </w:tcPr>
          <w:p w14:paraId="6CA48350" w14:textId="77777777" w:rsidR="00590FDA" w:rsidRPr="004F56B8" w:rsidRDefault="00590FDA" w:rsidP="00D55C12">
            <w:pPr>
              <w:jc w:val="center"/>
              <w:rPr>
                <w:rFonts w:ascii="Arial" w:hAnsi="Arial" w:cs="Arial"/>
                <w:b/>
                <w:bCs/>
                <w:lang w:val="en-US"/>
              </w:rPr>
            </w:pPr>
          </w:p>
          <w:p w14:paraId="7E4E808E" w14:textId="77777777" w:rsidR="00590FDA" w:rsidRPr="004F56B8" w:rsidRDefault="00590FDA" w:rsidP="00D55C12">
            <w:pPr>
              <w:jc w:val="center"/>
              <w:rPr>
                <w:rFonts w:ascii="Arial" w:hAnsi="Arial" w:cs="Arial"/>
                <w:b/>
                <w:bCs/>
              </w:rPr>
            </w:pPr>
            <w:proofErr w:type="spellStart"/>
            <w:proofErr w:type="gramStart"/>
            <w:r w:rsidRPr="004F56B8">
              <w:rPr>
                <w:rFonts w:ascii="Arial" w:hAnsi="Arial" w:cs="Arial"/>
                <w:b/>
                <w:bCs/>
              </w:rPr>
              <w:t>S.No</w:t>
            </w:r>
            <w:proofErr w:type="spellEnd"/>
            <w:proofErr w:type="gramEnd"/>
          </w:p>
        </w:tc>
        <w:tc>
          <w:tcPr>
            <w:tcW w:w="1545" w:type="dxa"/>
          </w:tcPr>
          <w:p w14:paraId="24A6C864" w14:textId="77777777" w:rsidR="00590FDA" w:rsidRPr="004F56B8" w:rsidRDefault="00590FDA" w:rsidP="004F56B8">
            <w:pPr>
              <w:jc w:val="left"/>
              <w:rPr>
                <w:rFonts w:ascii="Arial" w:hAnsi="Arial" w:cs="Arial"/>
                <w:b/>
                <w:bCs/>
              </w:rPr>
            </w:pPr>
          </w:p>
          <w:p w14:paraId="2D626119" w14:textId="77777777" w:rsidR="00590FDA" w:rsidRPr="004F56B8" w:rsidRDefault="00590FDA" w:rsidP="00D55C12">
            <w:pPr>
              <w:jc w:val="center"/>
              <w:rPr>
                <w:rFonts w:ascii="Arial" w:hAnsi="Arial" w:cs="Arial"/>
                <w:b/>
                <w:bCs/>
              </w:rPr>
            </w:pPr>
            <w:r w:rsidRPr="004F56B8">
              <w:rPr>
                <w:rFonts w:ascii="Arial" w:hAnsi="Arial" w:cs="Arial"/>
                <w:b/>
                <w:bCs/>
              </w:rPr>
              <w:t>Treatments</w:t>
            </w:r>
          </w:p>
        </w:tc>
        <w:tc>
          <w:tcPr>
            <w:tcW w:w="2694" w:type="dxa"/>
          </w:tcPr>
          <w:p w14:paraId="3233BB79" w14:textId="77777777" w:rsidR="00590FDA" w:rsidRPr="004F56B8" w:rsidRDefault="00590FDA" w:rsidP="00D55C12">
            <w:pPr>
              <w:jc w:val="center"/>
              <w:rPr>
                <w:rFonts w:ascii="Arial" w:hAnsi="Arial" w:cs="Arial"/>
                <w:b/>
                <w:bCs/>
              </w:rPr>
            </w:pPr>
          </w:p>
          <w:p w14:paraId="05ABDE10" w14:textId="77777777" w:rsidR="00590FDA" w:rsidRPr="004F56B8" w:rsidRDefault="00590FDA" w:rsidP="00D55C12">
            <w:pPr>
              <w:jc w:val="center"/>
              <w:rPr>
                <w:rFonts w:ascii="Arial" w:hAnsi="Arial" w:cs="Arial"/>
                <w:b/>
                <w:bCs/>
              </w:rPr>
            </w:pPr>
            <w:r w:rsidRPr="004F56B8">
              <w:rPr>
                <w:rFonts w:ascii="Arial" w:hAnsi="Arial" w:cs="Arial"/>
                <w:b/>
                <w:bCs/>
              </w:rPr>
              <w:t>Protein content (mg/g)</w:t>
            </w:r>
          </w:p>
        </w:tc>
      </w:tr>
      <w:tr w:rsidR="00333166" w:rsidRPr="004F56B8" w14:paraId="2CB1B5C5" w14:textId="77777777" w:rsidTr="004F56B8">
        <w:trPr>
          <w:trHeight w:val="113"/>
          <w:jc w:val="center"/>
        </w:trPr>
        <w:tc>
          <w:tcPr>
            <w:tcW w:w="718" w:type="dxa"/>
          </w:tcPr>
          <w:p w14:paraId="259A31A3" w14:textId="77777777" w:rsidR="00590FDA" w:rsidRPr="004F56B8" w:rsidRDefault="00590FDA" w:rsidP="00D55C12">
            <w:pPr>
              <w:jc w:val="center"/>
              <w:rPr>
                <w:rFonts w:ascii="Arial" w:hAnsi="Arial" w:cs="Arial"/>
              </w:rPr>
            </w:pPr>
            <w:r w:rsidRPr="004F56B8">
              <w:rPr>
                <w:rFonts w:ascii="Arial" w:hAnsi="Arial" w:cs="Arial"/>
              </w:rPr>
              <w:t>1</w:t>
            </w:r>
          </w:p>
        </w:tc>
        <w:tc>
          <w:tcPr>
            <w:tcW w:w="1545" w:type="dxa"/>
          </w:tcPr>
          <w:p w14:paraId="276EEF1E" w14:textId="77777777" w:rsidR="00590FDA" w:rsidRPr="004F56B8" w:rsidRDefault="00590FDA" w:rsidP="00D55C12">
            <w:pPr>
              <w:jc w:val="center"/>
              <w:rPr>
                <w:rFonts w:ascii="Arial" w:hAnsi="Arial" w:cs="Arial"/>
              </w:rPr>
            </w:pPr>
            <w:r w:rsidRPr="004F56B8">
              <w:rPr>
                <w:rFonts w:ascii="Arial" w:hAnsi="Arial" w:cs="Arial"/>
              </w:rPr>
              <w:t>Control</w:t>
            </w:r>
          </w:p>
        </w:tc>
        <w:tc>
          <w:tcPr>
            <w:tcW w:w="2694" w:type="dxa"/>
            <w:vAlign w:val="center"/>
          </w:tcPr>
          <w:p w14:paraId="65D80E83" w14:textId="632D656C"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469.37 </w:t>
            </w:r>
            <m:oMath>
              <m:r>
                <m:rPr>
                  <m:sty m:val="p"/>
                </m:rPr>
                <w:rPr>
                  <w:rFonts w:ascii="Cambria Math" w:hAnsi="Cambria Math" w:cs="Arial"/>
                </w:rPr>
                <m:t>±</m:t>
              </m:r>
            </m:oMath>
            <w:r w:rsidRPr="004F56B8">
              <w:rPr>
                <w:rFonts w:ascii="Arial" w:hAnsi="Arial" w:cs="Arial"/>
                <w:lang w:bidi="ar"/>
              </w:rPr>
              <w:t xml:space="preserve"> 0.42</w:t>
            </w:r>
          </w:p>
        </w:tc>
      </w:tr>
      <w:tr w:rsidR="00333166" w:rsidRPr="004F56B8" w14:paraId="52475177" w14:textId="77777777" w:rsidTr="004F56B8">
        <w:trPr>
          <w:trHeight w:val="113"/>
          <w:jc w:val="center"/>
        </w:trPr>
        <w:tc>
          <w:tcPr>
            <w:tcW w:w="718" w:type="dxa"/>
          </w:tcPr>
          <w:p w14:paraId="38971BE9" w14:textId="77777777" w:rsidR="00590FDA" w:rsidRPr="004F56B8" w:rsidRDefault="00590FDA" w:rsidP="00D55C12">
            <w:pPr>
              <w:jc w:val="center"/>
              <w:rPr>
                <w:rFonts w:ascii="Arial" w:hAnsi="Arial" w:cs="Arial"/>
              </w:rPr>
            </w:pPr>
            <w:r w:rsidRPr="004F56B8">
              <w:rPr>
                <w:rFonts w:ascii="Arial" w:hAnsi="Arial" w:cs="Arial"/>
              </w:rPr>
              <w:t>2</w:t>
            </w:r>
          </w:p>
        </w:tc>
        <w:tc>
          <w:tcPr>
            <w:tcW w:w="1545" w:type="dxa"/>
          </w:tcPr>
          <w:p w14:paraId="18168F37" w14:textId="77777777" w:rsidR="00590FDA" w:rsidRPr="004F56B8" w:rsidRDefault="00590FDA" w:rsidP="00D55C12">
            <w:pPr>
              <w:jc w:val="center"/>
              <w:rPr>
                <w:rFonts w:ascii="Arial" w:hAnsi="Arial" w:cs="Arial"/>
                <w:b/>
                <w:bCs/>
              </w:rPr>
            </w:pPr>
            <w:r w:rsidRPr="004F56B8">
              <w:rPr>
                <w:rFonts w:ascii="Arial" w:hAnsi="Arial" w:cs="Arial"/>
              </w:rPr>
              <w:t xml:space="preserve">Diseased </w:t>
            </w:r>
          </w:p>
        </w:tc>
        <w:tc>
          <w:tcPr>
            <w:tcW w:w="2694" w:type="dxa"/>
            <w:vAlign w:val="center"/>
          </w:tcPr>
          <w:p w14:paraId="3480F517" w14:textId="5878E64C"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144.04 </w:t>
            </w:r>
            <m:oMath>
              <m:r>
                <m:rPr>
                  <m:sty m:val="p"/>
                </m:rPr>
                <w:rPr>
                  <w:rFonts w:ascii="Cambria Math" w:hAnsi="Cambria Math" w:cs="Arial"/>
                </w:rPr>
                <m:t>±</m:t>
              </m:r>
            </m:oMath>
            <w:r w:rsidRPr="004F56B8">
              <w:rPr>
                <w:rFonts w:ascii="Arial" w:hAnsi="Arial" w:cs="Arial"/>
                <w:lang w:bidi="ar"/>
              </w:rPr>
              <w:t xml:space="preserve"> 0.21</w:t>
            </w:r>
          </w:p>
        </w:tc>
      </w:tr>
      <w:tr w:rsidR="00333166" w:rsidRPr="004F56B8" w14:paraId="65A9668D" w14:textId="77777777" w:rsidTr="004F56B8">
        <w:trPr>
          <w:trHeight w:val="113"/>
          <w:jc w:val="center"/>
        </w:trPr>
        <w:tc>
          <w:tcPr>
            <w:tcW w:w="718" w:type="dxa"/>
          </w:tcPr>
          <w:p w14:paraId="150D2178" w14:textId="77777777" w:rsidR="00590FDA" w:rsidRPr="004F56B8" w:rsidRDefault="00590FDA" w:rsidP="00D55C12">
            <w:pPr>
              <w:jc w:val="center"/>
              <w:rPr>
                <w:rFonts w:ascii="Arial" w:hAnsi="Arial" w:cs="Arial"/>
              </w:rPr>
            </w:pPr>
            <w:r w:rsidRPr="004F56B8">
              <w:rPr>
                <w:rFonts w:ascii="Arial" w:hAnsi="Arial" w:cs="Arial"/>
              </w:rPr>
              <w:t>3</w:t>
            </w:r>
          </w:p>
        </w:tc>
        <w:tc>
          <w:tcPr>
            <w:tcW w:w="1545" w:type="dxa"/>
          </w:tcPr>
          <w:p w14:paraId="33C9A6E7" w14:textId="77777777" w:rsidR="00590FDA" w:rsidRPr="004F56B8" w:rsidRDefault="00590FDA" w:rsidP="00D55C12">
            <w:pPr>
              <w:jc w:val="center"/>
              <w:rPr>
                <w:rFonts w:ascii="Arial" w:hAnsi="Arial" w:cs="Arial"/>
              </w:rPr>
            </w:pPr>
            <w:r w:rsidRPr="004F56B8">
              <w:rPr>
                <w:rFonts w:ascii="Arial" w:hAnsi="Arial" w:cs="Arial"/>
              </w:rPr>
              <w:t>F1</w:t>
            </w:r>
          </w:p>
        </w:tc>
        <w:tc>
          <w:tcPr>
            <w:tcW w:w="2694" w:type="dxa"/>
            <w:vAlign w:val="center"/>
          </w:tcPr>
          <w:p w14:paraId="5A14A922" w14:textId="4F9B5CEA"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393.8 </w:t>
            </w:r>
            <m:oMath>
              <m:r>
                <m:rPr>
                  <m:sty m:val="p"/>
                </m:rPr>
                <w:rPr>
                  <w:rFonts w:ascii="Cambria Math" w:hAnsi="Cambria Math" w:cs="Arial"/>
                </w:rPr>
                <m:t>±</m:t>
              </m:r>
            </m:oMath>
            <w:r w:rsidRPr="004F56B8">
              <w:rPr>
                <w:rFonts w:ascii="Arial" w:hAnsi="Arial" w:cs="Arial"/>
                <w:lang w:bidi="ar"/>
              </w:rPr>
              <w:t xml:space="preserve"> 0.2</w:t>
            </w:r>
          </w:p>
        </w:tc>
      </w:tr>
      <w:tr w:rsidR="00333166" w:rsidRPr="004F56B8" w14:paraId="2715AB6C" w14:textId="77777777" w:rsidTr="004F56B8">
        <w:trPr>
          <w:trHeight w:val="113"/>
          <w:jc w:val="center"/>
        </w:trPr>
        <w:tc>
          <w:tcPr>
            <w:tcW w:w="718" w:type="dxa"/>
          </w:tcPr>
          <w:p w14:paraId="2ED009F6" w14:textId="77777777" w:rsidR="00590FDA" w:rsidRPr="004F56B8" w:rsidRDefault="00590FDA" w:rsidP="00D55C12">
            <w:pPr>
              <w:jc w:val="center"/>
              <w:rPr>
                <w:rFonts w:ascii="Arial" w:hAnsi="Arial" w:cs="Arial"/>
              </w:rPr>
            </w:pPr>
            <w:r w:rsidRPr="004F56B8">
              <w:rPr>
                <w:rFonts w:ascii="Arial" w:hAnsi="Arial" w:cs="Arial"/>
              </w:rPr>
              <w:t>4</w:t>
            </w:r>
          </w:p>
        </w:tc>
        <w:tc>
          <w:tcPr>
            <w:tcW w:w="1545" w:type="dxa"/>
          </w:tcPr>
          <w:p w14:paraId="7E1AFAEE" w14:textId="77777777" w:rsidR="00590FDA" w:rsidRPr="004F56B8" w:rsidRDefault="00590FDA" w:rsidP="00D55C12">
            <w:pPr>
              <w:jc w:val="center"/>
              <w:rPr>
                <w:rFonts w:ascii="Arial" w:hAnsi="Arial" w:cs="Arial"/>
              </w:rPr>
            </w:pPr>
            <w:r w:rsidRPr="004F56B8">
              <w:rPr>
                <w:rFonts w:ascii="Arial" w:hAnsi="Arial" w:cs="Arial"/>
              </w:rPr>
              <w:t>F2</w:t>
            </w:r>
          </w:p>
        </w:tc>
        <w:tc>
          <w:tcPr>
            <w:tcW w:w="2694" w:type="dxa"/>
            <w:vAlign w:val="center"/>
          </w:tcPr>
          <w:p w14:paraId="6C19711F" w14:textId="135AA6CA"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426.27 </w:t>
            </w:r>
            <m:oMath>
              <m:r>
                <m:rPr>
                  <m:sty m:val="p"/>
                </m:rPr>
                <w:rPr>
                  <w:rFonts w:ascii="Cambria Math" w:hAnsi="Cambria Math" w:cs="Arial"/>
                </w:rPr>
                <m:t>±</m:t>
              </m:r>
            </m:oMath>
            <w:r w:rsidRPr="004F56B8">
              <w:rPr>
                <w:rFonts w:ascii="Arial" w:hAnsi="Arial" w:cs="Arial"/>
                <w:lang w:bidi="ar"/>
              </w:rPr>
              <w:t xml:space="preserve"> 0.21</w:t>
            </w:r>
          </w:p>
        </w:tc>
      </w:tr>
      <w:tr w:rsidR="00333166" w:rsidRPr="004F56B8" w14:paraId="0A761E5F" w14:textId="77777777" w:rsidTr="004F56B8">
        <w:trPr>
          <w:trHeight w:val="113"/>
          <w:jc w:val="center"/>
        </w:trPr>
        <w:tc>
          <w:tcPr>
            <w:tcW w:w="718" w:type="dxa"/>
          </w:tcPr>
          <w:p w14:paraId="055E1D23" w14:textId="77777777" w:rsidR="00590FDA" w:rsidRPr="004F56B8" w:rsidRDefault="00590FDA" w:rsidP="00D55C12">
            <w:pPr>
              <w:jc w:val="center"/>
              <w:rPr>
                <w:rFonts w:ascii="Arial" w:hAnsi="Arial" w:cs="Arial"/>
              </w:rPr>
            </w:pPr>
            <w:r w:rsidRPr="004F56B8">
              <w:rPr>
                <w:rFonts w:ascii="Arial" w:hAnsi="Arial" w:cs="Arial"/>
              </w:rPr>
              <w:t>5</w:t>
            </w:r>
          </w:p>
        </w:tc>
        <w:tc>
          <w:tcPr>
            <w:tcW w:w="1545" w:type="dxa"/>
          </w:tcPr>
          <w:p w14:paraId="06908576" w14:textId="77777777" w:rsidR="00590FDA" w:rsidRPr="004F56B8" w:rsidRDefault="00590FDA" w:rsidP="00D55C12">
            <w:pPr>
              <w:jc w:val="center"/>
              <w:rPr>
                <w:rFonts w:ascii="Arial" w:hAnsi="Arial" w:cs="Arial"/>
              </w:rPr>
            </w:pPr>
            <w:r w:rsidRPr="004F56B8">
              <w:rPr>
                <w:rFonts w:ascii="Arial" w:hAnsi="Arial" w:cs="Arial"/>
              </w:rPr>
              <w:t>F3</w:t>
            </w:r>
          </w:p>
        </w:tc>
        <w:tc>
          <w:tcPr>
            <w:tcW w:w="2694" w:type="dxa"/>
            <w:vAlign w:val="center"/>
          </w:tcPr>
          <w:p w14:paraId="715CA6C1" w14:textId="4613C90B"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458.24 </w:t>
            </w:r>
            <m:oMath>
              <m:r>
                <m:rPr>
                  <m:sty m:val="p"/>
                </m:rPr>
                <w:rPr>
                  <w:rFonts w:ascii="Cambria Math" w:hAnsi="Cambria Math" w:cs="Arial"/>
                </w:rPr>
                <m:t>±</m:t>
              </m:r>
            </m:oMath>
            <w:r w:rsidRPr="004F56B8">
              <w:rPr>
                <w:rFonts w:ascii="Arial" w:hAnsi="Arial" w:cs="Arial"/>
                <w:lang w:bidi="ar"/>
              </w:rPr>
              <w:t xml:space="preserve"> 0.15</w:t>
            </w:r>
          </w:p>
        </w:tc>
      </w:tr>
      <w:tr w:rsidR="00333166" w:rsidRPr="004F56B8" w14:paraId="25351557" w14:textId="77777777" w:rsidTr="004F56B8">
        <w:trPr>
          <w:trHeight w:val="119"/>
          <w:jc w:val="center"/>
        </w:trPr>
        <w:tc>
          <w:tcPr>
            <w:tcW w:w="718" w:type="dxa"/>
          </w:tcPr>
          <w:p w14:paraId="7077D77C" w14:textId="77777777" w:rsidR="00590FDA" w:rsidRPr="004F56B8" w:rsidRDefault="00590FDA" w:rsidP="00D55C12">
            <w:pPr>
              <w:jc w:val="center"/>
              <w:rPr>
                <w:rFonts w:ascii="Arial" w:hAnsi="Arial" w:cs="Arial"/>
              </w:rPr>
            </w:pPr>
            <w:r w:rsidRPr="004F56B8">
              <w:rPr>
                <w:rFonts w:ascii="Arial" w:hAnsi="Arial" w:cs="Arial"/>
              </w:rPr>
              <w:lastRenderedPageBreak/>
              <w:t>6</w:t>
            </w:r>
          </w:p>
        </w:tc>
        <w:tc>
          <w:tcPr>
            <w:tcW w:w="1545" w:type="dxa"/>
          </w:tcPr>
          <w:p w14:paraId="409299FF" w14:textId="77777777" w:rsidR="00590FDA" w:rsidRPr="004F56B8" w:rsidRDefault="00590FDA" w:rsidP="00D55C12">
            <w:pPr>
              <w:jc w:val="center"/>
              <w:rPr>
                <w:rFonts w:ascii="Arial" w:hAnsi="Arial" w:cs="Arial"/>
              </w:rPr>
            </w:pPr>
            <w:r w:rsidRPr="004F56B8">
              <w:rPr>
                <w:rFonts w:ascii="Arial" w:hAnsi="Arial" w:cs="Arial"/>
              </w:rPr>
              <w:t>F4</w:t>
            </w:r>
          </w:p>
        </w:tc>
        <w:tc>
          <w:tcPr>
            <w:tcW w:w="2694" w:type="dxa"/>
            <w:vAlign w:val="center"/>
          </w:tcPr>
          <w:p w14:paraId="532A9F7B" w14:textId="2634A18F"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415.4 </w:t>
            </w:r>
            <m:oMath>
              <m:r>
                <m:rPr>
                  <m:sty m:val="p"/>
                </m:rPr>
                <w:rPr>
                  <w:rFonts w:ascii="Cambria Math" w:hAnsi="Cambria Math" w:cs="Arial"/>
                </w:rPr>
                <m:t>±</m:t>
              </m:r>
            </m:oMath>
            <w:r w:rsidRPr="004F56B8">
              <w:rPr>
                <w:rFonts w:ascii="Arial" w:hAnsi="Arial" w:cs="Arial"/>
                <w:lang w:bidi="ar"/>
              </w:rPr>
              <w:t xml:space="preserve"> 0.2</w:t>
            </w:r>
          </w:p>
        </w:tc>
      </w:tr>
      <w:tr w:rsidR="00333166" w:rsidRPr="004F56B8" w14:paraId="0053E1E7" w14:textId="77777777" w:rsidTr="004F56B8">
        <w:trPr>
          <w:trHeight w:val="119"/>
          <w:jc w:val="center"/>
        </w:trPr>
        <w:tc>
          <w:tcPr>
            <w:tcW w:w="718" w:type="dxa"/>
          </w:tcPr>
          <w:p w14:paraId="0080746A" w14:textId="77777777" w:rsidR="00590FDA" w:rsidRPr="004F56B8" w:rsidRDefault="00590FDA" w:rsidP="00D55C12">
            <w:pPr>
              <w:jc w:val="center"/>
              <w:rPr>
                <w:rFonts w:ascii="Arial" w:hAnsi="Arial" w:cs="Arial"/>
              </w:rPr>
            </w:pPr>
            <w:r w:rsidRPr="004F56B8">
              <w:rPr>
                <w:rFonts w:ascii="Arial" w:hAnsi="Arial" w:cs="Arial"/>
              </w:rPr>
              <w:t>7</w:t>
            </w:r>
          </w:p>
        </w:tc>
        <w:tc>
          <w:tcPr>
            <w:tcW w:w="1545" w:type="dxa"/>
          </w:tcPr>
          <w:p w14:paraId="5AFEB6C3" w14:textId="77777777" w:rsidR="00590FDA" w:rsidRPr="004F56B8" w:rsidRDefault="00590FDA" w:rsidP="00D55C12">
            <w:pPr>
              <w:jc w:val="center"/>
              <w:rPr>
                <w:rFonts w:ascii="Arial" w:hAnsi="Arial" w:cs="Arial"/>
              </w:rPr>
            </w:pPr>
            <w:r w:rsidRPr="004F56B8">
              <w:rPr>
                <w:rFonts w:ascii="Arial" w:hAnsi="Arial" w:cs="Arial"/>
              </w:rPr>
              <w:t>F5</w:t>
            </w:r>
          </w:p>
        </w:tc>
        <w:tc>
          <w:tcPr>
            <w:tcW w:w="2694" w:type="dxa"/>
            <w:vAlign w:val="center"/>
          </w:tcPr>
          <w:p w14:paraId="78B62FC7" w14:textId="145E19E5" w:rsidR="00590FDA" w:rsidRPr="004F56B8" w:rsidRDefault="00590FDA" w:rsidP="00D55C12">
            <w:pPr>
              <w:widowControl/>
              <w:jc w:val="center"/>
              <w:textAlignment w:val="center"/>
              <w:rPr>
                <w:rFonts w:ascii="Arial" w:hAnsi="Arial" w:cs="Arial"/>
              </w:rPr>
            </w:pPr>
            <w:r w:rsidRPr="004F56B8">
              <w:rPr>
                <w:rFonts w:ascii="Arial" w:hAnsi="Arial" w:cs="Arial"/>
                <w:lang w:bidi="ar"/>
              </w:rPr>
              <w:t xml:space="preserve">448.6 </w:t>
            </w:r>
            <m:oMath>
              <m:r>
                <m:rPr>
                  <m:sty m:val="p"/>
                </m:rPr>
                <w:rPr>
                  <w:rFonts w:ascii="Cambria Math" w:hAnsi="Cambria Math" w:cs="Arial"/>
                </w:rPr>
                <m:t>±</m:t>
              </m:r>
            </m:oMath>
            <w:r w:rsidRPr="004F56B8">
              <w:rPr>
                <w:rFonts w:ascii="Arial" w:hAnsi="Arial" w:cs="Arial"/>
                <w:lang w:bidi="ar"/>
              </w:rPr>
              <w:t xml:space="preserve"> 0.1</w:t>
            </w:r>
          </w:p>
        </w:tc>
      </w:tr>
    </w:tbl>
    <w:p w14:paraId="45E7C191" w14:textId="77777777" w:rsidR="00590FDA" w:rsidRPr="00610918" w:rsidRDefault="00590FDA" w:rsidP="00590FDA">
      <w:pPr>
        <w:rPr>
          <w:rFonts w:ascii="Arial" w:hAnsi="Arial" w:cs="Arial"/>
          <w:b/>
          <w:bCs/>
        </w:rPr>
      </w:pPr>
    </w:p>
    <w:p w14:paraId="13586F6C" w14:textId="542B7170" w:rsidR="00590FDA" w:rsidRPr="00FF6C77" w:rsidRDefault="00FF6C77" w:rsidP="00590FDA">
      <w:pPr>
        <w:jc w:val="center"/>
        <w:rPr>
          <w:rFonts w:ascii="Arial" w:hAnsi="Arial" w:cs="Arial"/>
        </w:rPr>
      </w:pPr>
      <w:proofErr w:type="spellStart"/>
      <w:r w:rsidRPr="00610918">
        <w:rPr>
          <w:rFonts w:ascii="Arial" w:hAnsi="Arial" w:cs="Arial"/>
          <w:b/>
          <w:bCs/>
        </w:rPr>
        <w:t>Tabl</w:t>
      </w:r>
      <w:proofErr w:type="spellEnd"/>
      <w:r w:rsidRPr="00610918">
        <w:rPr>
          <w:rFonts w:ascii="Arial" w:hAnsi="Arial" w:cs="Arial"/>
          <w:b/>
          <w:bCs/>
          <w:lang w:val="en-IN"/>
        </w:rPr>
        <w:t xml:space="preserve">e </w:t>
      </w:r>
      <w:r w:rsidR="00FE3CAC">
        <w:rPr>
          <w:rFonts w:ascii="Arial" w:hAnsi="Arial" w:cs="Arial"/>
          <w:b/>
          <w:bCs/>
          <w:lang w:val="en-IN"/>
        </w:rPr>
        <w:t>3</w:t>
      </w:r>
      <w:r>
        <w:rPr>
          <w:rFonts w:ascii="Arial" w:hAnsi="Arial" w:cs="Arial"/>
          <w:b/>
          <w:bCs/>
          <w:lang w:val="en-IN"/>
        </w:rPr>
        <w:t>:</w:t>
      </w:r>
      <w:r w:rsidRPr="00610918">
        <w:rPr>
          <w:rFonts w:ascii="Arial" w:hAnsi="Arial" w:cs="Arial"/>
          <w:b/>
          <w:bCs/>
          <w:lang w:val="en-IN"/>
        </w:rPr>
        <w:t xml:space="preserve"> </w:t>
      </w:r>
      <w:r w:rsidRPr="00FF6C77">
        <w:rPr>
          <w:rFonts w:ascii="Arial" w:hAnsi="Arial" w:cs="Arial"/>
          <w:lang w:val="en-IN"/>
        </w:rPr>
        <w:t>E</w:t>
      </w:r>
      <w:proofErr w:type="spellStart"/>
      <w:r w:rsidRPr="00FF6C77">
        <w:rPr>
          <w:rFonts w:ascii="Arial" w:hAnsi="Arial" w:cs="Arial"/>
        </w:rPr>
        <w:t>stimation</w:t>
      </w:r>
      <w:proofErr w:type="spellEnd"/>
      <w:r w:rsidRPr="00FF6C77">
        <w:rPr>
          <w:rFonts w:ascii="Arial" w:hAnsi="Arial" w:cs="Arial"/>
        </w:rPr>
        <w:t xml:space="preserve"> </w:t>
      </w:r>
      <w:r w:rsidR="00590FDA" w:rsidRPr="00FF6C77">
        <w:rPr>
          <w:rFonts w:ascii="Arial" w:hAnsi="Arial" w:cs="Arial"/>
        </w:rPr>
        <w:t>of total free amino acid content of control, diseased and treated plants</w:t>
      </w:r>
    </w:p>
    <w:tbl>
      <w:tblPr>
        <w:tblStyle w:val="TableGrid"/>
        <w:tblW w:w="6941" w:type="dxa"/>
        <w:jc w:val="center"/>
        <w:tblLook w:val="04A0" w:firstRow="1" w:lastRow="0" w:firstColumn="1" w:lastColumn="0" w:noHBand="0" w:noVBand="1"/>
      </w:tblPr>
      <w:tblGrid>
        <w:gridCol w:w="718"/>
        <w:gridCol w:w="2112"/>
        <w:gridCol w:w="4111"/>
      </w:tblGrid>
      <w:tr w:rsidR="00333166" w:rsidRPr="00610918" w14:paraId="1911C9A7" w14:textId="77777777" w:rsidTr="004F56B8">
        <w:trPr>
          <w:trHeight w:val="324"/>
          <w:jc w:val="center"/>
        </w:trPr>
        <w:tc>
          <w:tcPr>
            <w:tcW w:w="718" w:type="dxa"/>
          </w:tcPr>
          <w:p w14:paraId="42B740F3" w14:textId="77777777" w:rsidR="00590FDA" w:rsidRPr="00610918" w:rsidRDefault="00590FDA" w:rsidP="00D55C12">
            <w:pPr>
              <w:jc w:val="center"/>
              <w:rPr>
                <w:rFonts w:ascii="Arial" w:hAnsi="Arial" w:cs="Arial"/>
                <w:b/>
                <w:bCs/>
              </w:rPr>
            </w:pPr>
          </w:p>
          <w:p w14:paraId="0B438565" w14:textId="77777777" w:rsidR="00590FDA" w:rsidRPr="00610918" w:rsidRDefault="00590FDA" w:rsidP="00D55C12">
            <w:pPr>
              <w:jc w:val="center"/>
              <w:rPr>
                <w:rFonts w:ascii="Arial" w:hAnsi="Arial" w:cs="Arial"/>
                <w:b/>
                <w:bCs/>
              </w:rPr>
            </w:pPr>
            <w:proofErr w:type="spellStart"/>
            <w:proofErr w:type="gramStart"/>
            <w:r w:rsidRPr="00610918">
              <w:rPr>
                <w:rFonts w:ascii="Arial" w:hAnsi="Arial" w:cs="Arial"/>
                <w:b/>
                <w:bCs/>
              </w:rPr>
              <w:t>S.No</w:t>
            </w:r>
            <w:proofErr w:type="spellEnd"/>
            <w:proofErr w:type="gramEnd"/>
          </w:p>
        </w:tc>
        <w:tc>
          <w:tcPr>
            <w:tcW w:w="2112" w:type="dxa"/>
          </w:tcPr>
          <w:p w14:paraId="3861225F" w14:textId="77777777" w:rsidR="00590FDA" w:rsidRPr="00610918" w:rsidRDefault="00590FDA" w:rsidP="00D55C12">
            <w:pPr>
              <w:jc w:val="center"/>
              <w:rPr>
                <w:rFonts w:ascii="Arial" w:hAnsi="Arial" w:cs="Arial"/>
                <w:b/>
                <w:bCs/>
              </w:rPr>
            </w:pPr>
          </w:p>
          <w:p w14:paraId="01707693" w14:textId="77777777" w:rsidR="00590FDA" w:rsidRPr="00610918" w:rsidRDefault="00590FDA" w:rsidP="00D55C12">
            <w:pPr>
              <w:jc w:val="center"/>
              <w:rPr>
                <w:rFonts w:ascii="Arial" w:hAnsi="Arial" w:cs="Arial"/>
                <w:b/>
                <w:bCs/>
              </w:rPr>
            </w:pPr>
            <w:r w:rsidRPr="00610918">
              <w:rPr>
                <w:rFonts w:ascii="Arial" w:hAnsi="Arial" w:cs="Arial"/>
                <w:b/>
                <w:bCs/>
              </w:rPr>
              <w:t>Treatments</w:t>
            </w:r>
          </w:p>
        </w:tc>
        <w:tc>
          <w:tcPr>
            <w:tcW w:w="4111" w:type="dxa"/>
          </w:tcPr>
          <w:p w14:paraId="528193A2" w14:textId="77777777" w:rsidR="00590FDA" w:rsidRPr="00610918" w:rsidRDefault="00590FDA" w:rsidP="00D55C12">
            <w:pPr>
              <w:jc w:val="center"/>
              <w:rPr>
                <w:rFonts w:ascii="Arial" w:hAnsi="Arial" w:cs="Arial"/>
                <w:b/>
                <w:bCs/>
              </w:rPr>
            </w:pPr>
          </w:p>
          <w:p w14:paraId="50098A77" w14:textId="77777777" w:rsidR="00590FDA" w:rsidRPr="00610918" w:rsidRDefault="00590FDA" w:rsidP="00D55C12">
            <w:pPr>
              <w:jc w:val="center"/>
              <w:rPr>
                <w:rFonts w:ascii="Arial" w:hAnsi="Arial" w:cs="Arial"/>
                <w:b/>
                <w:bCs/>
              </w:rPr>
            </w:pPr>
            <w:r w:rsidRPr="00610918">
              <w:rPr>
                <w:rFonts w:ascii="Arial" w:hAnsi="Arial" w:cs="Arial"/>
                <w:b/>
                <w:bCs/>
              </w:rPr>
              <w:t>Total free amino acid content (mg/g)</w:t>
            </w:r>
          </w:p>
        </w:tc>
      </w:tr>
      <w:tr w:rsidR="00333166" w:rsidRPr="00610918" w14:paraId="0E0AF2DE" w14:textId="77777777" w:rsidTr="004F56B8">
        <w:trPr>
          <w:trHeight w:val="288"/>
          <w:jc w:val="center"/>
        </w:trPr>
        <w:tc>
          <w:tcPr>
            <w:tcW w:w="718" w:type="dxa"/>
          </w:tcPr>
          <w:p w14:paraId="5A71DE03" w14:textId="77777777" w:rsidR="00590FDA" w:rsidRPr="00610918" w:rsidRDefault="00590FDA" w:rsidP="00D55C12">
            <w:pPr>
              <w:jc w:val="center"/>
              <w:rPr>
                <w:rFonts w:ascii="Arial" w:hAnsi="Arial" w:cs="Arial"/>
              </w:rPr>
            </w:pPr>
            <w:r w:rsidRPr="00610918">
              <w:rPr>
                <w:rFonts w:ascii="Arial" w:hAnsi="Arial" w:cs="Arial"/>
              </w:rPr>
              <w:t>1</w:t>
            </w:r>
          </w:p>
        </w:tc>
        <w:tc>
          <w:tcPr>
            <w:tcW w:w="2112" w:type="dxa"/>
          </w:tcPr>
          <w:p w14:paraId="5D5F0AD4" w14:textId="77777777" w:rsidR="00590FDA" w:rsidRPr="00610918" w:rsidRDefault="00590FDA" w:rsidP="00D55C12">
            <w:pPr>
              <w:jc w:val="center"/>
              <w:rPr>
                <w:rFonts w:ascii="Arial" w:hAnsi="Arial" w:cs="Arial"/>
              </w:rPr>
            </w:pPr>
            <w:r w:rsidRPr="00610918">
              <w:rPr>
                <w:rFonts w:ascii="Arial" w:hAnsi="Arial" w:cs="Arial"/>
              </w:rPr>
              <w:t>Control</w:t>
            </w:r>
          </w:p>
        </w:tc>
        <w:tc>
          <w:tcPr>
            <w:tcW w:w="4111" w:type="dxa"/>
            <w:vAlign w:val="center"/>
          </w:tcPr>
          <w:p w14:paraId="222F5CE1" w14:textId="1DCB21F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87.87 </w:t>
            </w:r>
            <m:oMath>
              <m:r>
                <m:rPr>
                  <m:sty m:val="p"/>
                </m:rPr>
                <w:rPr>
                  <w:rFonts w:ascii="Cambria Math" w:hAnsi="Cambria Math" w:cs="Arial"/>
                </w:rPr>
                <m:t>±</m:t>
              </m:r>
            </m:oMath>
            <w:r w:rsidRPr="00610918">
              <w:rPr>
                <w:rFonts w:ascii="Arial" w:hAnsi="Arial" w:cs="Arial"/>
                <w:lang w:bidi="ar"/>
              </w:rPr>
              <w:t xml:space="preserve"> 0.45</w:t>
            </w:r>
          </w:p>
        </w:tc>
      </w:tr>
      <w:tr w:rsidR="00333166" w:rsidRPr="00610918" w14:paraId="2BFB92D6" w14:textId="77777777" w:rsidTr="004F56B8">
        <w:trPr>
          <w:trHeight w:val="288"/>
          <w:jc w:val="center"/>
        </w:trPr>
        <w:tc>
          <w:tcPr>
            <w:tcW w:w="718" w:type="dxa"/>
          </w:tcPr>
          <w:p w14:paraId="5513DAEE" w14:textId="77777777" w:rsidR="00590FDA" w:rsidRPr="00610918" w:rsidRDefault="00590FDA" w:rsidP="00D55C12">
            <w:pPr>
              <w:jc w:val="center"/>
              <w:rPr>
                <w:rFonts w:ascii="Arial" w:hAnsi="Arial" w:cs="Arial"/>
              </w:rPr>
            </w:pPr>
            <w:r w:rsidRPr="00610918">
              <w:rPr>
                <w:rFonts w:ascii="Arial" w:hAnsi="Arial" w:cs="Arial"/>
              </w:rPr>
              <w:t>2</w:t>
            </w:r>
          </w:p>
        </w:tc>
        <w:tc>
          <w:tcPr>
            <w:tcW w:w="2112" w:type="dxa"/>
          </w:tcPr>
          <w:p w14:paraId="75C2C3B6" w14:textId="77777777" w:rsidR="00590FDA" w:rsidRPr="00610918" w:rsidRDefault="00590FDA" w:rsidP="00D55C12">
            <w:pPr>
              <w:jc w:val="center"/>
              <w:rPr>
                <w:rFonts w:ascii="Arial" w:hAnsi="Arial" w:cs="Arial"/>
                <w:b/>
                <w:bCs/>
              </w:rPr>
            </w:pPr>
            <w:r w:rsidRPr="00610918">
              <w:rPr>
                <w:rFonts w:ascii="Arial" w:hAnsi="Arial" w:cs="Arial"/>
              </w:rPr>
              <w:t xml:space="preserve">Diseased </w:t>
            </w:r>
          </w:p>
        </w:tc>
        <w:tc>
          <w:tcPr>
            <w:tcW w:w="4111" w:type="dxa"/>
            <w:vAlign w:val="center"/>
          </w:tcPr>
          <w:p w14:paraId="4BDB027F" w14:textId="6B73F5DB"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118.44 </w:t>
            </w:r>
            <m:oMath>
              <m:r>
                <m:rPr>
                  <m:sty m:val="p"/>
                </m:rPr>
                <w:rPr>
                  <w:rFonts w:ascii="Cambria Math" w:hAnsi="Cambria Math" w:cs="Arial"/>
                </w:rPr>
                <m:t>±</m:t>
              </m:r>
            </m:oMath>
            <w:r w:rsidRPr="00610918">
              <w:rPr>
                <w:rFonts w:ascii="Arial" w:hAnsi="Arial" w:cs="Arial"/>
                <w:lang w:bidi="ar"/>
              </w:rPr>
              <w:t xml:space="preserve"> 0.30</w:t>
            </w:r>
          </w:p>
        </w:tc>
      </w:tr>
      <w:tr w:rsidR="00333166" w:rsidRPr="00610918" w14:paraId="081C78A8" w14:textId="77777777" w:rsidTr="004F56B8">
        <w:trPr>
          <w:trHeight w:val="288"/>
          <w:jc w:val="center"/>
        </w:trPr>
        <w:tc>
          <w:tcPr>
            <w:tcW w:w="718" w:type="dxa"/>
          </w:tcPr>
          <w:p w14:paraId="6D3CE744" w14:textId="77777777" w:rsidR="00590FDA" w:rsidRPr="00610918" w:rsidRDefault="00590FDA" w:rsidP="00D55C12">
            <w:pPr>
              <w:jc w:val="center"/>
              <w:rPr>
                <w:rFonts w:ascii="Arial" w:hAnsi="Arial" w:cs="Arial"/>
              </w:rPr>
            </w:pPr>
            <w:r w:rsidRPr="00610918">
              <w:rPr>
                <w:rFonts w:ascii="Arial" w:hAnsi="Arial" w:cs="Arial"/>
              </w:rPr>
              <w:t>3</w:t>
            </w:r>
          </w:p>
        </w:tc>
        <w:tc>
          <w:tcPr>
            <w:tcW w:w="2112" w:type="dxa"/>
          </w:tcPr>
          <w:p w14:paraId="54811F80" w14:textId="77777777" w:rsidR="00590FDA" w:rsidRPr="00610918" w:rsidRDefault="00590FDA" w:rsidP="00D55C12">
            <w:pPr>
              <w:jc w:val="center"/>
              <w:rPr>
                <w:rFonts w:ascii="Arial" w:hAnsi="Arial" w:cs="Arial"/>
              </w:rPr>
            </w:pPr>
            <w:r w:rsidRPr="00610918">
              <w:rPr>
                <w:rFonts w:ascii="Arial" w:hAnsi="Arial" w:cs="Arial"/>
              </w:rPr>
              <w:t>F1</w:t>
            </w:r>
          </w:p>
        </w:tc>
        <w:tc>
          <w:tcPr>
            <w:tcW w:w="4111" w:type="dxa"/>
            <w:vAlign w:val="center"/>
          </w:tcPr>
          <w:p w14:paraId="78A25ED1" w14:textId="735A9308"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102.4 </w:t>
            </w:r>
            <m:oMath>
              <m:r>
                <m:rPr>
                  <m:sty m:val="p"/>
                </m:rPr>
                <w:rPr>
                  <w:rFonts w:ascii="Cambria Math" w:hAnsi="Cambria Math" w:cs="Arial"/>
                </w:rPr>
                <m:t>±</m:t>
              </m:r>
            </m:oMath>
            <w:r w:rsidRPr="00610918">
              <w:rPr>
                <w:rFonts w:ascii="Arial" w:hAnsi="Arial" w:cs="Arial"/>
                <w:lang w:bidi="ar"/>
              </w:rPr>
              <w:t xml:space="preserve"> 0.3</w:t>
            </w:r>
          </w:p>
        </w:tc>
      </w:tr>
      <w:tr w:rsidR="00333166" w:rsidRPr="00610918" w14:paraId="15862CA2" w14:textId="77777777" w:rsidTr="004F56B8">
        <w:trPr>
          <w:trHeight w:val="288"/>
          <w:jc w:val="center"/>
        </w:trPr>
        <w:tc>
          <w:tcPr>
            <w:tcW w:w="718" w:type="dxa"/>
          </w:tcPr>
          <w:p w14:paraId="474D7AE8" w14:textId="77777777" w:rsidR="00590FDA" w:rsidRPr="00610918" w:rsidRDefault="00590FDA" w:rsidP="00D55C12">
            <w:pPr>
              <w:jc w:val="center"/>
              <w:rPr>
                <w:rFonts w:ascii="Arial" w:hAnsi="Arial" w:cs="Arial"/>
              </w:rPr>
            </w:pPr>
            <w:r w:rsidRPr="00610918">
              <w:rPr>
                <w:rFonts w:ascii="Arial" w:hAnsi="Arial" w:cs="Arial"/>
              </w:rPr>
              <w:t>4</w:t>
            </w:r>
          </w:p>
        </w:tc>
        <w:tc>
          <w:tcPr>
            <w:tcW w:w="2112" w:type="dxa"/>
          </w:tcPr>
          <w:p w14:paraId="0270E0C4" w14:textId="77777777" w:rsidR="00590FDA" w:rsidRPr="00610918" w:rsidRDefault="00590FDA" w:rsidP="00D55C12">
            <w:pPr>
              <w:jc w:val="center"/>
              <w:rPr>
                <w:rFonts w:ascii="Arial" w:hAnsi="Arial" w:cs="Arial"/>
              </w:rPr>
            </w:pPr>
            <w:r w:rsidRPr="00610918">
              <w:rPr>
                <w:rFonts w:ascii="Arial" w:hAnsi="Arial" w:cs="Arial"/>
              </w:rPr>
              <w:t>F2</w:t>
            </w:r>
          </w:p>
        </w:tc>
        <w:tc>
          <w:tcPr>
            <w:tcW w:w="4111" w:type="dxa"/>
            <w:vAlign w:val="center"/>
          </w:tcPr>
          <w:p w14:paraId="3F6B6172" w14:textId="6501041B"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102.64 </w:t>
            </w:r>
            <m:oMath>
              <m:r>
                <m:rPr>
                  <m:sty m:val="p"/>
                </m:rPr>
                <w:rPr>
                  <w:rFonts w:ascii="Cambria Math" w:hAnsi="Cambria Math" w:cs="Arial"/>
                </w:rPr>
                <m:t>±</m:t>
              </m:r>
            </m:oMath>
            <w:r w:rsidRPr="00610918">
              <w:rPr>
                <w:rFonts w:ascii="Arial" w:hAnsi="Arial" w:cs="Arial"/>
                <w:lang w:bidi="ar"/>
              </w:rPr>
              <w:t xml:space="preserve"> 0.20</w:t>
            </w:r>
          </w:p>
        </w:tc>
      </w:tr>
      <w:tr w:rsidR="00333166" w:rsidRPr="00610918" w14:paraId="04F4F9DD" w14:textId="77777777" w:rsidTr="004F56B8">
        <w:trPr>
          <w:trHeight w:val="288"/>
          <w:jc w:val="center"/>
        </w:trPr>
        <w:tc>
          <w:tcPr>
            <w:tcW w:w="718" w:type="dxa"/>
          </w:tcPr>
          <w:p w14:paraId="576B01A4" w14:textId="77777777" w:rsidR="00590FDA" w:rsidRPr="00610918" w:rsidRDefault="00590FDA" w:rsidP="00D55C12">
            <w:pPr>
              <w:jc w:val="center"/>
              <w:rPr>
                <w:rFonts w:ascii="Arial" w:hAnsi="Arial" w:cs="Arial"/>
              </w:rPr>
            </w:pPr>
            <w:r w:rsidRPr="00610918">
              <w:rPr>
                <w:rFonts w:ascii="Arial" w:hAnsi="Arial" w:cs="Arial"/>
              </w:rPr>
              <w:t>5</w:t>
            </w:r>
          </w:p>
        </w:tc>
        <w:tc>
          <w:tcPr>
            <w:tcW w:w="2112" w:type="dxa"/>
          </w:tcPr>
          <w:p w14:paraId="3F2AD2A9" w14:textId="77777777" w:rsidR="00590FDA" w:rsidRPr="00610918" w:rsidRDefault="00590FDA" w:rsidP="00D55C12">
            <w:pPr>
              <w:jc w:val="center"/>
              <w:rPr>
                <w:rFonts w:ascii="Arial" w:hAnsi="Arial" w:cs="Arial"/>
              </w:rPr>
            </w:pPr>
            <w:r w:rsidRPr="00610918">
              <w:rPr>
                <w:rFonts w:ascii="Arial" w:hAnsi="Arial" w:cs="Arial"/>
              </w:rPr>
              <w:t>F3</w:t>
            </w:r>
          </w:p>
        </w:tc>
        <w:tc>
          <w:tcPr>
            <w:tcW w:w="4111" w:type="dxa"/>
            <w:vAlign w:val="center"/>
          </w:tcPr>
          <w:p w14:paraId="68E06E51" w14:textId="236C25EC"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90.4 </w:t>
            </w:r>
            <m:oMath>
              <m:r>
                <m:rPr>
                  <m:sty m:val="p"/>
                </m:rPr>
                <w:rPr>
                  <w:rFonts w:ascii="Cambria Math" w:hAnsi="Cambria Math" w:cs="Arial"/>
                </w:rPr>
                <m:t>±</m:t>
              </m:r>
            </m:oMath>
            <w:r w:rsidRPr="00610918">
              <w:rPr>
                <w:rFonts w:ascii="Arial" w:hAnsi="Arial" w:cs="Arial"/>
                <w:lang w:bidi="ar"/>
              </w:rPr>
              <w:t xml:space="preserve"> 0.3</w:t>
            </w:r>
          </w:p>
        </w:tc>
      </w:tr>
      <w:tr w:rsidR="00333166" w:rsidRPr="00610918" w14:paraId="6BF94DAF" w14:textId="77777777" w:rsidTr="004F56B8">
        <w:trPr>
          <w:trHeight w:val="305"/>
          <w:jc w:val="center"/>
        </w:trPr>
        <w:tc>
          <w:tcPr>
            <w:tcW w:w="718" w:type="dxa"/>
          </w:tcPr>
          <w:p w14:paraId="45223DFF" w14:textId="77777777" w:rsidR="00590FDA" w:rsidRPr="00610918" w:rsidRDefault="00590FDA" w:rsidP="00D55C12">
            <w:pPr>
              <w:jc w:val="center"/>
              <w:rPr>
                <w:rFonts w:ascii="Arial" w:hAnsi="Arial" w:cs="Arial"/>
              </w:rPr>
            </w:pPr>
            <w:r w:rsidRPr="00610918">
              <w:rPr>
                <w:rFonts w:ascii="Arial" w:hAnsi="Arial" w:cs="Arial"/>
              </w:rPr>
              <w:t>6</w:t>
            </w:r>
          </w:p>
        </w:tc>
        <w:tc>
          <w:tcPr>
            <w:tcW w:w="2112" w:type="dxa"/>
          </w:tcPr>
          <w:p w14:paraId="4DB127A4" w14:textId="77777777" w:rsidR="00590FDA" w:rsidRPr="00610918" w:rsidRDefault="00590FDA" w:rsidP="00D55C12">
            <w:pPr>
              <w:jc w:val="center"/>
              <w:rPr>
                <w:rFonts w:ascii="Arial" w:hAnsi="Arial" w:cs="Arial"/>
              </w:rPr>
            </w:pPr>
            <w:r w:rsidRPr="00610918">
              <w:rPr>
                <w:rFonts w:ascii="Arial" w:hAnsi="Arial" w:cs="Arial"/>
              </w:rPr>
              <w:t>F4</w:t>
            </w:r>
          </w:p>
        </w:tc>
        <w:tc>
          <w:tcPr>
            <w:tcW w:w="4111" w:type="dxa"/>
            <w:vAlign w:val="center"/>
          </w:tcPr>
          <w:p w14:paraId="204AADC6" w14:textId="6DD2758E"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101.7 </w:t>
            </w:r>
            <m:oMath>
              <m:r>
                <m:rPr>
                  <m:sty m:val="p"/>
                </m:rPr>
                <w:rPr>
                  <w:rFonts w:ascii="Cambria Math" w:hAnsi="Cambria Math" w:cs="Arial"/>
                </w:rPr>
                <m:t>±</m:t>
              </m:r>
            </m:oMath>
            <w:r w:rsidRPr="00610918">
              <w:rPr>
                <w:rFonts w:ascii="Arial" w:hAnsi="Arial" w:cs="Arial"/>
                <w:lang w:bidi="ar"/>
              </w:rPr>
              <w:t xml:space="preserve"> 0.2</w:t>
            </w:r>
          </w:p>
        </w:tc>
      </w:tr>
      <w:tr w:rsidR="00333166" w:rsidRPr="00610918" w14:paraId="4478F42E" w14:textId="77777777" w:rsidTr="004F56B8">
        <w:trPr>
          <w:trHeight w:val="305"/>
          <w:jc w:val="center"/>
        </w:trPr>
        <w:tc>
          <w:tcPr>
            <w:tcW w:w="718" w:type="dxa"/>
          </w:tcPr>
          <w:p w14:paraId="56261AB9" w14:textId="77777777" w:rsidR="00590FDA" w:rsidRPr="00610918" w:rsidRDefault="00590FDA" w:rsidP="00D55C12">
            <w:pPr>
              <w:jc w:val="center"/>
              <w:rPr>
                <w:rFonts w:ascii="Arial" w:hAnsi="Arial" w:cs="Arial"/>
              </w:rPr>
            </w:pPr>
            <w:r w:rsidRPr="00610918">
              <w:rPr>
                <w:rFonts w:ascii="Arial" w:hAnsi="Arial" w:cs="Arial"/>
              </w:rPr>
              <w:t>7</w:t>
            </w:r>
          </w:p>
        </w:tc>
        <w:tc>
          <w:tcPr>
            <w:tcW w:w="2112" w:type="dxa"/>
          </w:tcPr>
          <w:p w14:paraId="0EDC17A2" w14:textId="77777777" w:rsidR="00590FDA" w:rsidRPr="00610918" w:rsidRDefault="00590FDA" w:rsidP="00D55C12">
            <w:pPr>
              <w:jc w:val="center"/>
              <w:rPr>
                <w:rFonts w:ascii="Arial" w:hAnsi="Arial" w:cs="Arial"/>
              </w:rPr>
            </w:pPr>
            <w:r w:rsidRPr="00610918">
              <w:rPr>
                <w:rFonts w:ascii="Arial" w:hAnsi="Arial" w:cs="Arial"/>
              </w:rPr>
              <w:t>F5</w:t>
            </w:r>
          </w:p>
        </w:tc>
        <w:tc>
          <w:tcPr>
            <w:tcW w:w="4111" w:type="dxa"/>
            <w:vAlign w:val="center"/>
          </w:tcPr>
          <w:p w14:paraId="2C834EF6" w14:textId="0A498463"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93.37 </w:t>
            </w:r>
            <m:oMath>
              <m:r>
                <m:rPr>
                  <m:sty m:val="p"/>
                </m:rPr>
                <w:rPr>
                  <w:rFonts w:ascii="Cambria Math" w:hAnsi="Cambria Math" w:cs="Arial"/>
                </w:rPr>
                <m:t>±</m:t>
              </m:r>
            </m:oMath>
            <w:r w:rsidRPr="00610918">
              <w:rPr>
                <w:rFonts w:ascii="Arial" w:hAnsi="Arial" w:cs="Arial"/>
                <w:lang w:bidi="ar"/>
              </w:rPr>
              <w:t xml:space="preserve"> 0.15</w:t>
            </w:r>
          </w:p>
        </w:tc>
      </w:tr>
    </w:tbl>
    <w:p w14:paraId="3C1478EC" w14:textId="52799FB7" w:rsidR="00590FDA" w:rsidRPr="00FF6C77" w:rsidRDefault="00FF6C77" w:rsidP="00590FDA">
      <w:pPr>
        <w:rPr>
          <w:rFonts w:ascii="Arial" w:hAnsi="Arial" w:cs="Arial"/>
        </w:rPr>
      </w:pPr>
      <w:proofErr w:type="spellStart"/>
      <w:r w:rsidRPr="00610918">
        <w:rPr>
          <w:rFonts w:ascii="Arial" w:hAnsi="Arial" w:cs="Arial"/>
          <w:b/>
          <w:bCs/>
        </w:rPr>
        <w:t>Tabl</w:t>
      </w:r>
      <w:proofErr w:type="spellEnd"/>
      <w:r w:rsidRPr="00610918">
        <w:rPr>
          <w:rFonts w:ascii="Arial" w:hAnsi="Arial" w:cs="Arial"/>
          <w:b/>
          <w:bCs/>
          <w:lang w:val="en-IN"/>
        </w:rPr>
        <w:t xml:space="preserve">e </w:t>
      </w:r>
      <w:r w:rsidR="00FE3CAC">
        <w:rPr>
          <w:rFonts w:ascii="Arial" w:hAnsi="Arial" w:cs="Arial"/>
          <w:b/>
          <w:bCs/>
          <w:lang w:val="en-IN"/>
        </w:rPr>
        <w:t>4</w:t>
      </w:r>
      <w:r>
        <w:rPr>
          <w:rFonts w:ascii="Arial" w:hAnsi="Arial" w:cs="Arial"/>
          <w:b/>
          <w:bCs/>
          <w:lang w:val="en-IN"/>
        </w:rPr>
        <w:t>:</w:t>
      </w:r>
      <w:r w:rsidRPr="00610918">
        <w:rPr>
          <w:rFonts w:ascii="Arial" w:hAnsi="Arial" w:cs="Arial"/>
          <w:b/>
          <w:bCs/>
          <w:lang w:val="en-IN"/>
        </w:rPr>
        <w:t xml:space="preserve"> </w:t>
      </w:r>
      <w:r w:rsidRPr="00FF6C77">
        <w:rPr>
          <w:rFonts w:ascii="Arial" w:hAnsi="Arial" w:cs="Arial"/>
          <w:lang w:val="en-IN"/>
        </w:rPr>
        <w:t>E</w:t>
      </w:r>
      <w:proofErr w:type="spellStart"/>
      <w:r w:rsidRPr="00FF6C77">
        <w:rPr>
          <w:rFonts w:ascii="Arial" w:hAnsi="Arial" w:cs="Arial"/>
        </w:rPr>
        <w:t>stimation</w:t>
      </w:r>
      <w:proofErr w:type="spellEnd"/>
      <w:r w:rsidRPr="00FF6C77">
        <w:rPr>
          <w:rFonts w:ascii="Arial" w:hAnsi="Arial" w:cs="Arial"/>
        </w:rPr>
        <w:t xml:space="preserve"> </w:t>
      </w:r>
      <w:r w:rsidR="00590FDA" w:rsidRPr="00FF6C77">
        <w:rPr>
          <w:rFonts w:ascii="Arial" w:hAnsi="Arial" w:cs="Arial"/>
        </w:rPr>
        <w:t>of total carbohydrate content of control, diseased and treated plants</w:t>
      </w:r>
    </w:p>
    <w:tbl>
      <w:tblPr>
        <w:tblStyle w:val="TableGrid"/>
        <w:tblW w:w="5949" w:type="dxa"/>
        <w:jc w:val="center"/>
        <w:tblLook w:val="04A0" w:firstRow="1" w:lastRow="0" w:firstColumn="1" w:lastColumn="0" w:noHBand="0" w:noVBand="1"/>
      </w:tblPr>
      <w:tblGrid>
        <w:gridCol w:w="718"/>
        <w:gridCol w:w="1829"/>
        <w:gridCol w:w="3402"/>
      </w:tblGrid>
      <w:tr w:rsidR="00333166" w:rsidRPr="00610918" w14:paraId="45BE81D5" w14:textId="77777777" w:rsidTr="004F56B8">
        <w:trPr>
          <w:trHeight w:val="480"/>
          <w:jc w:val="center"/>
        </w:trPr>
        <w:tc>
          <w:tcPr>
            <w:tcW w:w="718" w:type="dxa"/>
          </w:tcPr>
          <w:p w14:paraId="786FC9BA" w14:textId="77777777" w:rsidR="00590FDA" w:rsidRPr="00610918" w:rsidRDefault="00590FDA" w:rsidP="00D55C12">
            <w:pPr>
              <w:jc w:val="center"/>
              <w:rPr>
                <w:rFonts w:ascii="Arial" w:hAnsi="Arial" w:cs="Arial"/>
                <w:b/>
                <w:bCs/>
              </w:rPr>
            </w:pPr>
          </w:p>
          <w:p w14:paraId="739AD629" w14:textId="77777777" w:rsidR="00590FDA" w:rsidRPr="00610918" w:rsidRDefault="00590FDA" w:rsidP="00D55C12">
            <w:pPr>
              <w:jc w:val="center"/>
              <w:rPr>
                <w:rFonts w:ascii="Arial" w:hAnsi="Arial" w:cs="Arial"/>
                <w:b/>
                <w:bCs/>
              </w:rPr>
            </w:pPr>
            <w:proofErr w:type="spellStart"/>
            <w:proofErr w:type="gramStart"/>
            <w:r w:rsidRPr="00610918">
              <w:rPr>
                <w:rFonts w:ascii="Arial" w:hAnsi="Arial" w:cs="Arial"/>
                <w:b/>
                <w:bCs/>
              </w:rPr>
              <w:t>S.No</w:t>
            </w:r>
            <w:proofErr w:type="spellEnd"/>
            <w:proofErr w:type="gramEnd"/>
          </w:p>
        </w:tc>
        <w:tc>
          <w:tcPr>
            <w:tcW w:w="1829" w:type="dxa"/>
          </w:tcPr>
          <w:p w14:paraId="1616CAD3" w14:textId="77777777" w:rsidR="00590FDA" w:rsidRPr="00610918" w:rsidRDefault="00590FDA" w:rsidP="00D55C12">
            <w:pPr>
              <w:jc w:val="center"/>
              <w:rPr>
                <w:rFonts w:ascii="Arial" w:hAnsi="Arial" w:cs="Arial"/>
                <w:b/>
                <w:bCs/>
              </w:rPr>
            </w:pPr>
          </w:p>
          <w:p w14:paraId="036FB1BC" w14:textId="77777777" w:rsidR="00590FDA" w:rsidRPr="00610918" w:rsidRDefault="00590FDA" w:rsidP="00D55C12">
            <w:pPr>
              <w:jc w:val="center"/>
              <w:rPr>
                <w:rFonts w:ascii="Arial" w:hAnsi="Arial" w:cs="Arial"/>
                <w:b/>
                <w:bCs/>
              </w:rPr>
            </w:pPr>
            <w:r w:rsidRPr="00610918">
              <w:rPr>
                <w:rFonts w:ascii="Arial" w:hAnsi="Arial" w:cs="Arial"/>
                <w:b/>
                <w:bCs/>
              </w:rPr>
              <w:t>Treatments</w:t>
            </w:r>
          </w:p>
        </w:tc>
        <w:tc>
          <w:tcPr>
            <w:tcW w:w="3402" w:type="dxa"/>
          </w:tcPr>
          <w:p w14:paraId="6F022BCC" w14:textId="77777777" w:rsidR="00590FDA" w:rsidRPr="00610918" w:rsidRDefault="00590FDA" w:rsidP="00D55C12">
            <w:pPr>
              <w:jc w:val="center"/>
              <w:rPr>
                <w:rFonts w:ascii="Arial" w:hAnsi="Arial" w:cs="Arial"/>
                <w:b/>
                <w:bCs/>
              </w:rPr>
            </w:pPr>
          </w:p>
          <w:p w14:paraId="41571B48" w14:textId="77777777" w:rsidR="00590FDA" w:rsidRPr="00610918" w:rsidRDefault="00590FDA" w:rsidP="00D55C12">
            <w:pPr>
              <w:jc w:val="center"/>
              <w:rPr>
                <w:rFonts w:ascii="Arial" w:hAnsi="Arial" w:cs="Arial"/>
                <w:b/>
                <w:bCs/>
              </w:rPr>
            </w:pPr>
            <w:r w:rsidRPr="00610918">
              <w:rPr>
                <w:rFonts w:ascii="Arial" w:hAnsi="Arial" w:cs="Arial"/>
                <w:b/>
                <w:bCs/>
              </w:rPr>
              <w:t>Carbohydrate content (mg/g)</w:t>
            </w:r>
          </w:p>
        </w:tc>
      </w:tr>
      <w:tr w:rsidR="00333166" w:rsidRPr="00610918" w14:paraId="18DB5CF2" w14:textId="77777777" w:rsidTr="004F56B8">
        <w:trPr>
          <w:trHeight w:val="428"/>
          <w:jc w:val="center"/>
        </w:trPr>
        <w:tc>
          <w:tcPr>
            <w:tcW w:w="718" w:type="dxa"/>
          </w:tcPr>
          <w:p w14:paraId="388798B4" w14:textId="77777777" w:rsidR="00590FDA" w:rsidRPr="00610918" w:rsidRDefault="00590FDA" w:rsidP="00D55C12">
            <w:pPr>
              <w:jc w:val="center"/>
              <w:rPr>
                <w:rFonts w:ascii="Arial" w:hAnsi="Arial" w:cs="Arial"/>
              </w:rPr>
            </w:pPr>
            <w:r w:rsidRPr="00610918">
              <w:rPr>
                <w:rFonts w:ascii="Arial" w:hAnsi="Arial" w:cs="Arial"/>
              </w:rPr>
              <w:t>1</w:t>
            </w:r>
          </w:p>
        </w:tc>
        <w:tc>
          <w:tcPr>
            <w:tcW w:w="1829" w:type="dxa"/>
          </w:tcPr>
          <w:p w14:paraId="44FA0071" w14:textId="77777777" w:rsidR="00590FDA" w:rsidRPr="00610918" w:rsidRDefault="00590FDA" w:rsidP="00D55C12">
            <w:pPr>
              <w:jc w:val="center"/>
              <w:rPr>
                <w:rFonts w:ascii="Arial" w:hAnsi="Arial" w:cs="Arial"/>
              </w:rPr>
            </w:pPr>
            <w:r w:rsidRPr="00610918">
              <w:rPr>
                <w:rFonts w:ascii="Arial" w:hAnsi="Arial" w:cs="Arial"/>
              </w:rPr>
              <w:t xml:space="preserve">Control </w:t>
            </w:r>
          </w:p>
        </w:tc>
        <w:tc>
          <w:tcPr>
            <w:tcW w:w="3402" w:type="dxa"/>
            <w:vAlign w:val="center"/>
          </w:tcPr>
          <w:p w14:paraId="45EFBABA" w14:textId="0B97FA66"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40.4 </w:t>
            </w:r>
            <m:oMath>
              <m:r>
                <m:rPr>
                  <m:sty m:val="p"/>
                </m:rPr>
                <w:rPr>
                  <w:rFonts w:ascii="Cambria Math" w:hAnsi="Cambria Math" w:cs="Arial"/>
                </w:rPr>
                <m:t>±</m:t>
              </m:r>
            </m:oMath>
            <w:r w:rsidRPr="00610918">
              <w:rPr>
                <w:rFonts w:ascii="Arial" w:hAnsi="Arial" w:cs="Arial"/>
                <w:lang w:bidi="ar"/>
              </w:rPr>
              <w:t xml:space="preserve"> 0.3</w:t>
            </w:r>
          </w:p>
        </w:tc>
      </w:tr>
      <w:tr w:rsidR="00333166" w:rsidRPr="00610918" w14:paraId="2F58FAC4" w14:textId="77777777" w:rsidTr="004F56B8">
        <w:trPr>
          <w:trHeight w:val="428"/>
          <w:jc w:val="center"/>
        </w:trPr>
        <w:tc>
          <w:tcPr>
            <w:tcW w:w="718" w:type="dxa"/>
          </w:tcPr>
          <w:p w14:paraId="32896E8E" w14:textId="77777777" w:rsidR="00590FDA" w:rsidRPr="00610918" w:rsidRDefault="00590FDA" w:rsidP="00D55C12">
            <w:pPr>
              <w:jc w:val="center"/>
              <w:rPr>
                <w:rFonts w:ascii="Arial" w:hAnsi="Arial" w:cs="Arial"/>
              </w:rPr>
            </w:pPr>
            <w:r w:rsidRPr="00610918">
              <w:rPr>
                <w:rFonts w:ascii="Arial" w:hAnsi="Arial" w:cs="Arial"/>
              </w:rPr>
              <w:t>2</w:t>
            </w:r>
          </w:p>
        </w:tc>
        <w:tc>
          <w:tcPr>
            <w:tcW w:w="1829" w:type="dxa"/>
          </w:tcPr>
          <w:p w14:paraId="5D6311BB" w14:textId="77777777" w:rsidR="00590FDA" w:rsidRPr="00610918" w:rsidRDefault="00590FDA" w:rsidP="00D55C12">
            <w:pPr>
              <w:jc w:val="center"/>
              <w:rPr>
                <w:rFonts w:ascii="Arial" w:hAnsi="Arial" w:cs="Arial"/>
                <w:b/>
                <w:bCs/>
              </w:rPr>
            </w:pPr>
            <w:r w:rsidRPr="00610918">
              <w:rPr>
                <w:rFonts w:ascii="Arial" w:hAnsi="Arial" w:cs="Arial"/>
              </w:rPr>
              <w:t xml:space="preserve">Diseased </w:t>
            </w:r>
          </w:p>
        </w:tc>
        <w:tc>
          <w:tcPr>
            <w:tcW w:w="3402" w:type="dxa"/>
            <w:vAlign w:val="center"/>
          </w:tcPr>
          <w:p w14:paraId="3CAC0C19" w14:textId="79EA1E8B"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44.07 </w:t>
            </w:r>
            <m:oMath>
              <m:r>
                <m:rPr>
                  <m:sty m:val="p"/>
                </m:rPr>
                <w:rPr>
                  <w:rFonts w:ascii="Cambria Math" w:hAnsi="Cambria Math" w:cs="Arial"/>
                </w:rPr>
                <m:t>±</m:t>
              </m:r>
            </m:oMath>
            <w:r w:rsidRPr="00610918">
              <w:rPr>
                <w:rFonts w:ascii="Arial" w:hAnsi="Arial" w:cs="Arial"/>
                <w:lang w:bidi="ar"/>
              </w:rPr>
              <w:t xml:space="preserve"> 0.20</w:t>
            </w:r>
          </w:p>
        </w:tc>
      </w:tr>
      <w:tr w:rsidR="00333166" w:rsidRPr="00610918" w14:paraId="4B00D627" w14:textId="77777777" w:rsidTr="004F56B8">
        <w:trPr>
          <w:trHeight w:val="428"/>
          <w:jc w:val="center"/>
        </w:trPr>
        <w:tc>
          <w:tcPr>
            <w:tcW w:w="718" w:type="dxa"/>
          </w:tcPr>
          <w:p w14:paraId="03990953" w14:textId="77777777" w:rsidR="00590FDA" w:rsidRPr="00610918" w:rsidRDefault="00590FDA" w:rsidP="00D55C12">
            <w:pPr>
              <w:jc w:val="center"/>
              <w:rPr>
                <w:rFonts w:ascii="Arial" w:hAnsi="Arial" w:cs="Arial"/>
              </w:rPr>
            </w:pPr>
            <w:r w:rsidRPr="00610918">
              <w:rPr>
                <w:rFonts w:ascii="Arial" w:hAnsi="Arial" w:cs="Arial"/>
              </w:rPr>
              <w:t>3</w:t>
            </w:r>
          </w:p>
        </w:tc>
        <w:tc>
          <w:tcPr>
            <w:tcW w:w="1829" w:type="dxa"/>
          </w:tcPr>
          <w:p w14:paraId="210759A5" w14:textId="77777777" w:rsidR="00590FDA" w:rsidRPr="00610918" w:rsidRDefault="00590FDA" w:rsidP="00D55C12">
            <w:pPr>
              <w:jc w:val="center"/>
              <w:rPr>
                <w:rFonts w:ascii="Arial" w:hAnsi="Arial" w:cs="Arial"/>
              </w:rPr>
            </w:pPr>
            <w:r w:rsidRPr="00610918">
              <w:rPr>
                <w:rFonts w:ascii="Arial" w:hAnsi="Arial" w:cs="Arial"/>
              </w:rPr>
              <w:t>F1</w:t>
            </w:r>
          </w:p>
        </w:tc>
        <w:tc>
          <w:tcPr>
            <w:tcW w:w="3402" w:type="dxa"/>
            <w:vAlign w:val="center"/>
          </w:tcPr>
          <w:p w14:paraId="3206D407" w14:textId="04F6D6D1"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34.7 </w:t>
            </w:r>
            <m:oMath>
              <m:r>
                <m:rPr>
                  <m:sty m:val="p"/>
                </m:rPr>
                <w:rPr>
                  <w:rFonts w:ascii="Cambria Math" w:hAnsi="Cambria Math" w:cs="Arial"/>
                </w:rPr>
                <m:t>±</m:t>
              </m:r>
            </m:oMath>
            <w:r w:rsidRPr="00610918">
              <w:rPr>
                <w:rFonts w:ascii="Arial" w:hAnsi="Arial" w:cs="Arial"/>
                <w:lang w:bidi="ar"/>
              </w:rPr>
              <w:t xml:space="preserve"> 0.2</w:t>
            </w:r>
          </w:p>
        </w:tc>
      </w:tr>
      <w:tr w:rsidR="00333166" w:rsidRPr="00610918" w14:paraId="6A00D0F2" w14:textId="77777777" w:rsidTr="004F56B8">
        <w:trPr>
          <w:trHeight w:val="428"/>
          <w:jc w:val="center"/>
        </w:trPr>
        <w:tc>
          <w:tcPr>
            <w:tcW w:w="718" w:type="dxa"/>
          </w:tcPr>
          <w:p w14:paraId="7A246630" w14:textId="77777777" w:rsidR="00590FDA" w:rsidRPr="00610918" w:rsidRDefault="00590FDA" w:rsidP="00D55C12">
            <w:pPr>
              <w:jc w:val="center"/>
              <w:rPr>
                <w:rFonts w:ascii="Arial" w:hAnsi="Arial" w:cs="Arial"/>
              </w:rPr>
            </w:pPr>
            <w:r w:rsidRPr="00610918">
              <w:rPr>
                <w:rFonts w:ascii="Arial" w:hAnsi="Arial" w:cs="Arial"/>
              </w:rPr>
              <w:t>4</w:t>
            </w:r>
          </w:p>
        </w:tc>
        <w:tc>
          <w:tcPr>
            <w:tcW w:w="1829" w:type="dxa"/>
          </w:tcPr>
          <w:p w14:paraId="61713F57" w14:textId="77777777" w:rsidR="00590FDA" w:rsidRPr="00610918" w:rsidRDefault="00590FDA" w:rsidP="00D55C12">
            <w:pPr>
              <w:jc w:val="center"/>
              <w:rPr>
                <w:rFonts w:ascii="Arial" w:hAnsi="Arial" w:cs="Arial"/>
              </w:rPr>
            </w:pPr>
            <w:r w:rsidRPr="00610918">
              <w:rPr>
                <w:rFonts w:ascii="Arial" w:hAnsi="Arial" w:cs="Arial"/>
              </w:rPr>
              <w:t>F2</w:t>
            </w:r>
          </w:p>
        </w:tc>
        <w:tc>
          <w:tcPr>
            <w:tcW w:w="3402" w:type="dxa"/>
            <w:vAlign w:val="center"/>
          </w:tcPr>
          <w:p w14:paraId="5097C8D7" w14:textId="57A7F3C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35.67 </w:t>
            </w:r>
            <m:oMath>
              <m:r>
                <m:rPr>
                  <m:sty m:val="p"/>
                </m:rPr>
                <w:rPr>
                  <w:rFonts w:ascii="Cambria Math" w:hAnsi="Cambria Math" w:cs="Arial"/>
                </w:rPr>
                <m:t>±</m:t>
              </m:r>
            </m:oMath>
            <w:r w:rsidRPr="00610918">
              <w:rPr>
                <w:rFonts w:ascii="Arial" w:hAnsi="Arial" w:cs="Arial"/>
                <w:lang w:bidi="ar"/>
              </w:rPr>
              <w:t xml:space="preserve"> 0.15</w:t>
            </w:r>
          </w:p>
        </w:tc>
      </w:tr>
      <w:tr w:rsidR="00333166" w:rsidRPr="00610918" w14:paraId="4FDEC18D" w14:textId="77777777" w:rsidTr="004F56B8">
        <w:trPr>
          <w:trHeight w:val="428"/>
          <w:jc w:val="center"/>
        </w:trPr>
        <w:tc>
          <w:tcPr>
            <w:tcW w:w="718" w:type="dxa"/>
          </w:tcPr>
          <w:p w14:paraId="3C5CC2E2" w14:textId="77777777" w:rsidR="00590FDA" w:rsidRPr="00610918" w:rsidRDefault="00590FDA" w:rsidP="00D55C12">
            <w:pPr>
              <w:jc w:val="center"/>
              <w:rPr>
                <w:rFonts w:ascii="Arial" w:hAnsi="Arial" w:cs="Arial"/>
              </w:rPr>
            </w:pPr>
            <w:r w:rsidRPr="00610918">
              <w:rPr>
                <w:rFonts w:ascii="Arial" w:hAnsi="Arial" w:cs="Arial"/>
              </w:rPr>
              <w:t>5</w:t>
            </w:r>
          </w:p>
        </w:tc>
        <w:tc>
          <w:tcPr>
            <w:tcW w:w="1829" w:type="dxa"/>
          </w:tcPr>
          <w:p w14:paraId="4DAD3251" w14:textId="77777777" w:rsidR="00590FDA" w:rsidRPr="00610918" w:rsidRDefault="00590FDA" w:rsidP="00D55C12">
            <w:pPr>
              <w:jc w:val="center"/>
              <w:rPr>
                <w:rFonts w:ascii="Arial" w:hAnsi="Arial" w:cs="Arial"/>
              </w:rPr>
            </w:pPr>
            <w:r w:rsidRPr="00610918">
              <w:rPr>
                <w:rFonts w:ascii="Arial" w:hAnsi="Arial" w:cs="Arial"/>
              </w:rPr>
              <w:t>F3</w:t>
            </w:r>
          </w:p>
        </w:tc>
        <w:tc>
          <w:tcPr>
            <w:tcW w:w="3402" w:type="dxa"/>
            <w:vAlign w:val="center"/>
          </w:tcPr>
          <w:p w14:paraId="08701B94" w14:textId="0662C32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37.04 </w:t>
            </w:r>
            <m:oMath>
              <m:r>
                <m:rPr>
                  <m:sty m:val="p"/>
                </m:rPr>
                <w:rPr>
                  <w:rFonts w:ascii="Cambria Math" w:hAnsi="Cambria Math" w:cs="Arial"/>
                </w:rPr>
                <m:t>±</m:t>
              </m:r>
            </m:oMath>
            <w:r w:rsidRPr="00610918">
              <w:rPr>
                <w:rFonts w:ascii="Arial" w:hAnsi="Arial" w:cs="Arial"/>
                <w:lang w:bidi="ar"/>
              </w:rPr>
              <w:t xml:space="preserve"> 0.15</w:t>
            </w:r>
          </w:p>
        </w:tc>
      </w:tr>
      <w:tr w:rsidR="00333166" w:rsidRPr="00610918" w14:paraId="5FED798D" w14:textId="77777777" w:rsidTr="004F56B8">
        <w:trPr>
          <w:trHeight w:val="452"/>
          <w:jc w:val="center"/>
        </w:trPr>
        <w:tc>
          <w:tcPr>
            <w:tcW w:w="718" w:type="dxa"/>
          </w:tcPr>
          <w:p w14:paraId="2FB40E53" w14:textId="77777777" w:rsidR="00590FDA" w:rsidRPr="00610918" w:rsidRDefault="00590FDA" w:rsidP="00D55C12">
            <w:pPr>
              <w:jc w:val="center"/>
              <w:rPr>
                <w:rFonts w:ascii="Arial" w:hAnsi="Arial" w:cs="Arial"/>
              </w:rPr>
            </w:pPr>
            <w:r w:rsidRPr="00610918">
              <w:rPr>
                <w:rFonts w:ascii="Arial" w:hAnsi="Arial" w:cs="Arial"/>
              </w:rPr>
              <w:t>6</w:t>
            </w:r>
          </w:p>
        </w:tc>
        <w:tc>
          <w:tcPr>
            <w:tcW w:w="1829" w:type="dxa"/>
          </w:tcPr>
          <w:p w14:paraId="2996404C" w14:textId="77777777" w:rsidR="00590FDA" w:rsidRPr="00610918" w:rsidRDefault="00590FDA" w:rsidP="00D55C12">
            <w:pPr>
              <w:jc w:val="center"/>
              <w:rPr>
                <w:rFonts w:ascii="Arial" w:hAnsi="Arial" w:cs="Arial"/>
              </w:rPr>
            </w:pPr>
            <w:r w:rsidRPr="00610918">
              <w:rPr>
                <w:rFonts w:ascii="Arial" w:hAnsi="Arial" w:cs="Arial"/>
              </w:rPr>
              <w:t>F4</w:t>
            </w:r>
          </w:p>
        </w:tc>
        <w:tc>
          <w:tcPr>
            <w:tcW w:w="3402" w:type="dxa"/>
            <w:vAlign w:val="center"/>
          </w:tcPr>
          <w:p w14:paraId="042D7BA7" w14:textId="528FBC01"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34.2 </w:t>
            </w:r>
            <m:oMath>
              <m:r>
                <m:rPr>
                  <m:sty m:val="p"/>
                </m:rPr>
                <w:rPr>
                  <w:rFonts w:ascii="Cambria Math" w:hAnsi="Cambria Math" w:cs="Arial"/>
                </w:rPr>
                <m:t>±</m:t>
              </m:r>
            </m:oMath>
            <w:r w:rsidRPr="00610918">
              <w:rPr>
                <w:rFonts w:ascii="Arial" w:hAnsi="Arial" w:cs="Arial"/>
                <w:lang w:bidi="ar"/>
              </w:rPr>
              <w:t xml:space="preserve"> 0.26</w:t>
            </w:r>
          </w:p>
        </w:tc>
      </w:tr>
      <w:tr w:rsidR="00333166" w:rsidRPr="00610918" w14:paraId="512D46CA" w14:textId="77777777" w:rsidTr="004F56B8">
        <w:trPr>
          <w:trHeight w:val="452"/>
          <w:jc w:val="center"/>
        </w:trPr>
        <w:tc>
          <w:tcPr>
            <w:tcW w:w="718" w:type="dxa"/>
          </w:tcPr>
          <w:p w14:paraId="345D05CB" w14:textId="77777777" w:rsidR="00590FDA" w:rsidRPr="00610918" w:rsidRDefault="00590FDA" w:rsidP="00D55C12">
            <w:pPr>
              <w:jc w:val="center"/>
              <w:rPr>
                <w:rFonts w:ascii="Arial" w:hAnsi="Arial" w:cs="Arial"/>
              </w:rPr>
            </w:pPr>
            <w:r w:rsidRPr="00610918">
              <w:rPr>
                <w:rFonts w:ascii="Arial" w:hAnsi="Arial" w:cs="Arial"/>
              </w:rPr>
              <w:t>7</w:t>
            </w:r>
          </w:p>
        </w:tc>
        <w:tc>
          <w:tcPr>
            <w:tcW w:w="1829" w:type="dxa"/>
          </w:tcPr>
          <w:p w14:paraId="6FB401FA" w14:textId="77777777" w:rsidR="00590FDA" w:rsidRPr="00610918" w:rsidRDefault="00590FDA" w:rsidP="00D55C12">
            <w:pPr>
              <w:jc w:val="center"/>
              <w:rPr>
                <w:rFonts w:ascii="Arial" w:hAnsi="Arial" w:cs="Arial"/>
              </w:rPr>
            </w:pPr>
            <w:r w:rsidRPr="00610918">
              <w:rPr>
                <w:rFonts w:ascii="Arial" w:hAnsi="Arial" w:cs="Arial"/>
              </w:rPr>
              <w:t>F5</w:t>
            </w:r>
          </w:p>
        </w:tc>
        <w:tc>
          <w:tcPr>
            <w:tcW w:w="3402" w:type="dxa"/>
            <w:vAlign w:val="center"/>
          </w:tcPr>
          <w:p w14:paraId="67BCCDBA" w14:textId="6A4B805A"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35.57 </w:t>
            </w:r>
            <m:oMath>
              <m:r>
                <m:rPr>
                  <m:sty m:val="p"/>
                </m:rPr>
                <w:rPr>
                  <w:rFonts w:ascii="Cambria Math" w:hAnsi="Cambria Math" w:cs="Arial"/>
                </w:rPr>
                <m:t>±</m:t>
              </m:r>
            </m:oMath>
            <w:r w:rsidRPr="00610918">
              <w:rPr>
                <w:rFonts w:ascii="Arial" w:hAnsi="Arial" w:cs="Arial"/>
                <w:lang w:bidi="ar"/>
              </w:rPr>
              <w:t xml:space="preserve"> 0.15</w:t>
            </w:r>
          </w:p>
        </w:tc>
      </w:tr>
    </w:tbl>
    <w:p w14:paraId="510194A4" w14:textId="77777777" w:rsidR="00590FDA" w:rsidRPr="00610918" w:rsidRDefault="00590FDA" w:rsidP="00590FDA">
      <w:pPr>
        <w:rPr>
          <w:rFonts w:ascii="Arial" w:hAnsi="Arial" w:cs="Arial"/>
          <w:b/>
          <w:bCs/>
        </w:rPr>
      </w:pPr>
    </w:p>
    <w:p w14:paraId="6F8B8E96" w14:textId="1FEE213D" w:rsidR="00590FDA" w:rsidRPr="00FF6C77" w:rsidRDefault="00FF6C77" w:rsidP="00590FDA">
      <w:pPr>
        <w:jc w:val="center"/>
        <w:rPr>
          <w:rFonts w:ascii="Arial" w:hAnsi="Arial" w:cs="Arial"/>
        </w:rPr>
      </w:pPr>
      <w:proofErr w:type="spellStart"/>
      <w:r w:rsidRPr="00610918">
        <w:rPr>
          <w:rFonts w:ascii="Arial" w:hAnsi="Arial" w:cs="Arial"/>
          <w:b/>
          <w:bCs/>
        </w:rPr>
        <w:t>Tabl</w:t>
      </w:r>
      <w:proofErr w:type="spellEnd"/>
      <w:r w:rsidRPr="00610918">
        <w:rPr>
          <w:rFonts w:ascii="Arial" w:hAnsi="Arial" w:cs="Arial"/>
          <w:b/>
          <w:bCs/>
          <w:lang w:val="en-IN"/>
        </w:rPr>
        <w:t xml:space="preserve">e </w:t>
      </w:r>
      <w:r w:rsidR="00FE3CAC">
        <w:rPr>
          <w:rFonts w:ascii="Arial" w:hAnsi="Arial" w:cs="Arial"/>
          <w:b/>
          <w:bCs/>
          <w:lang w:val="en-IN"/>
        </w:rPr>
        <w:t>5</w:t>
      </w:r>
      <w:r>
        <w:rPr>
          <w:rFonts w:ascii="Arial" w:hAnsi="Arial" w:cs="Arial"/>
          <w:b/>
          <w:bCs/>
          <w:lang w:val="en-IN"/>
        </w:rPr>
        <w:t>:</w:t>
      </w:r>
      <w:r w:rsidRPr="00610918">
        <w:rPr>
          <w:rFonts w:ascii="Arial" w:hAnsi="Arial" w:cs="Arial"/>
          <w:b/>
          <w:bCs/>
          <w:lang w:val="en-IN"/>
        </w:rPr>
        <w:t xml:space="preserve"> </w:t>
      </w:r>
      <w:r w:rsidRPr="00FF6C77">
        <w:rPr>
          <w:rFonts w:ascii="Arial" w:hAnsi="Arial" w:cs="Arial"/>
          <w:lang w:val="en-IN"/>
        </w:rPr>
        <w:t>E</w:t>
      </w:r>
      <w:proofErr w:type="spellStart"/>
      <w:r w:rsidRPr="00FF6C77">
        <w:rPr>
          <w:rFonts w:ascii="Arial" w:hAnsi="Arial" w:cs="Arial"/>
        </w:rPr>
        <w:t>stimation</w:t>
      </w:r>
      <w:proofErr w:type="spellEnd"/>
      <w:r w:rsidRPr="00FF6C77">
        <w:rPr>
          <w:rFonts w:ascii="Arial" w:hAnsi="Arial" w:cs="Arial"/>
        </w:rPr>
        <w:t xml:space="preserve"> </w:t>
      </w:r>
      <w:r w:rsidR="00590FDA" w:rsidRPr="00FF6C77">
        <w:rPr>
          <w:rFonts w:ascii="Arial" w:hAnsi="Arial" w:cs="Arial"/>
        </w:rPr>
        <w:t>of secondary metabolites phenolics of control, diseased and treated plants</w:t>
      </w:r>
    </w:p>
    <w:tbl>
      <w:tblPr>
        <w:tblStyle w:val="TableGrid"/>
        <w:tblW w:w="5807" w:type="dxa"/>
        <w:jc w:val="center"/>
        <w:tblLook w:val="04A0" w:firstRow="1" w:lastRow="0" w:firstColumn="1" w:lastColumn="0" w:noHBand="0" w:noVBand="1"/>
      </w:tblPr>
      <w:tblGrid>
        <w:gridCol w:w="718"/>
        <w:gridCol w:w="1971"/>
        <w:gridCol w:w="3118"/>
      </w:tblGrid>
      <w:tr w:rsidR="00333166" w:rsidRPr="00610918" w14:paraId="7A0E5EAA" w14:textId="77777777" w:rsidTr="004F56B8">
        <w:trPr>
          <w:trHeight w:val="590"/>
          <w:jc w:val="center"/>
        </w:trPr>
        <w:tc>
          <w:tcPr>
            <w:tcW w:w="718" w:type="dxa"/>
          </w:tcPr>
          <w:p w14:paraId="57EA0694" w14:textId="77777777" w:rsidR="00590FDA" w:rsidRPr="00610918" w:rsidRDefault="00590FDA" w:rsidP="00D55C12">
            <w:pPr>
              <w:jc w:val="center"/>
              <w:rPr>
                <w:rFonts w:ascii="Arial" w:hAnsi="Arial" w:cs="Arial"/>
                <w:b/>
                <w:bCs/>
              </w:rPr>
            </w:pPr>
          </w:p>
          <w:p w14:paraId="480B3FCB" w14:textId="77777777" w:rsidR="00590FDA" w:rsidRPr="00610918" w:rsidRDefault="00590FDA" w:rsidP="00D55C12">
            <w:pPr>
              <w:jc w:val="center"/>
              <w:rPr>
                <w:rFonts w:ascii="Arial" w:hAnsi="Arial" w:cs="Arial"/>
                <w:b/>
                <w:bCs/>
              </w:rPr>
            </w:pPr>
            <w:proofErr w:type="spellStart"/>
            <w:proofErr w:type="gramStart"/>
            <w:r w:rsidRPr="00610918">
              <w:rPr>
                <w:rFonts w:ascii="Arial" w:hAnsi="Arial" w:cs="Arial"/>
                <w:b/>
                <w:bCs/>
              </w:rPr>
              <w:t>S.No</w:t>
            </w:r>
            <w:proofErr w:type="spellEnd"/>
            <w:proofErr w:type="gramEnd"/>
          </w:p>
        </w:tc>
        <w:tc>
          <w:tcPr>
            <w:tcW w:w="1971" w:type="dxa"/>
          </w:tcPr>
          <w:p w14:paraId="729B3B64" w14:textId="77777777" w:rsidR="00590FDA" w:rsidRPr="00610918" w:rsidRDefault="00590FDA" w:rsidP="00D55C12">
            <w:pPr>
              <w:jc w:val="center"/>
              <w:rPr>
                <w:rFonts w:ascii="Arial" w:hAnsi="Arial" w:cs="Arial"/>
                <w:b/>
                <w:bCs/>
              </w:rPr>
            </w:pPr>
          </w:p>
          <w:p w14:paraId="484253B4" w14:textId="77777777" w:rsidR="00590FDA" w:rsidRPr="00610918" w:rsidRDefault="00590FDA" w:rsidP="00D55C12">
            <w:pPr>
              <w:jc w:val="center"/>
              <w:rPr>
                <w:rFonts w:ascii="Arial" w:hAnsi="Arial" w:cs="Arial"/>
                <w:b/>
                <w:bCs/>
              </w:rPr>
            </w:pPr>
            <w:r w:rsidRPr="00610918">
              <w:rPr>
                <w:rFonts w:ascii="Arial" w:hAnsi="Arial" w:cs="Arial"/>
                <w:b/>
                <w:bCs/>
              </w:rPr>
              <w:t>Treatments</w:t>
            </w:r>
          </w:p>
        </w:tc>
        <w:tc>
          <w:tcPr>
            <w:tcW w:w="3118" w:type="dxa"/>
          </w:tcPr>
          <w:p w14:paraId="3391FB48" w14:textId="77777777" w:rsidR="00590FDA" w:rsidRPr="00610918" w:rsidRDefault="00590FDA" w:rsidP="00D55C12">
            <w:pPr>
              <w:jc w:val="center"/>
              <w:rPr>
                <w:rFonts w:ascii="Arial" w:hAnsi="Arial" w:cs="Arial"/>
                <w:b/>
                <w:bCs/>
              </w:rPr>
            </w:pPr>
          </w:p>
          <w:p w14:paraId="0261B94D" w14:textId="77777777" w:rsidR="00590FDA" w:rsidRPr="00610918" w:rsidRDefault="00590FDA" w:rsidP="00D55C12">
            <w:pPr>
              <w:jc w:val="center"/>
              <w:rPr>
                <w:rFonts w:ascii="Arial" w:hAnsi="Arial" w:cs="Arial"/>
                <w:b/>
                <w:bCs/>
              </w:rPr>
            </w:pPr>
            <w:r w:rsidRPr="00610918">
              <w:rPr>
                <w:rFonts w:ascii="Arial" w:hAnsi="Arial" w:cs="Arial"/>
                <w:b/>
                <w:bCs/>
              </w:rPr>
              <w:t>Phenolics content (mg/g)</w:t>
            </w:r>
          </w:p>
        </w:tc>
      </w:tr>
      <w:tr w:rsidR="00333166" w:rsidRPr="00610918" w14:paraId="3CE5507F" w14:textId="77777777" w:rsidTr="004F56B8">
        <w:trPr>
          <w:trHeight w:val="527"/>
          <w:jc w:val="center"/>
        </w:trPr>
        <w:tc>
          <w:tcPr>
            <w:tcW w:w="718" w:type="dxa"/>
          </w:tcPr>
          <w:p w14:paraId="14529999" w14:textId="77777777" w:rsidR="00590FDA" w:rsidRPr="00610918" w:rsidRDefault="00590FDA" w:rsidP="00D55C12">
            <w:pPr>
              <w:jc w:val="center"/>
              <w:rPr>
                <w:rFonts w:ascii="Arial" w:hAnsi="Arial" w:cs="Arial"/>
              </w:rPr>
            </w:pPr>
            <w:r w:rsidRPr="00610918">
              <w:rPr>
                <w:rFonts w:ascii="Arial" w:hAnsi="Arial" w:cs="Arial"/>
              </w:rPr>
              <w:t>1</w:t>
            </w:r>
          </w:p>
        </w:tc>
        <w:tc>
          <w:tcPr>
            <w:tcW w:w="1971" w:type="dxa"/>
          </w:tcPr>
          <w:p w14:paraId="3FDB341C" w14:textId="77777777" w:rsidR="00590FDA" w:rsidRPr="00610918" w:rsidRDefault="00590FDA" w:rsidP="00D55C12">
            <w:pPr>
              <w:jc w:val="center"/>
              <w:rPr>
                <w:rFonts w:ascii="Arial" w:hAnsi="Arial" w:cs="Arial"/>
              </w:rPr>
            </w:pPr>
            <w:r w:rsidRPr="00610918">
              <w:rPr>
                <w:rFonts w:ascii="Arial" w:hAnsi="Arial" w:cs="Arial"/>
              </w:rPr>
              <w:t xml:space="preserve">Control </w:t>
            </w:r>
          </w:p>
        </w:tc>
        <w:tc>
          <w:tcPr>
            <w:tcW w:w="3118" w:type="dxa"/>
            <w:vAlign w:val="center"/>
          </w:tcPr>
          <w:p w14:paraId="576AF27C" w14:textId="74838F1A"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42.44 </w:t>
            </w:r>
            <m:oMath>
              <m:r>
                <m:rPr>
                  <m:sty m:val="p"/>
                </m:rPr>
                <w:rPr>
                  <w:rFonts w:ascii="Cambria Math" w:hAnsi="Cambria Math" w:cs="Arial"/>
                </w:rPr>
                <m:t>±</m:t>
              </m:r>
            </m:oMath>
            <w:r w:rsidRPr="00610918">
              <w:rPr>
                <w:rFonts w:ascii="Arial" w:hAnsi="Arial" w:cs="Arial"/>
                <w:lang w:bidi="ar"/>
              </w:rPr>
              <w:t xml:space="preserve"> 0.25</w:t>
            </w:r>
          </w:p>
        </w:tc>
      </w:tr>
      <w:tr w:rsidR="00333166" w:rsidRPr="00610918" w14:paraId="0DD6FBB3" w14:textId="77777777" w:rsidTr="004F56B8">
        <w:trPr>
          <w:trHeight w:val="527"/>
          <w:jc w:val="center"/>
        </w:trPr>
        <w:tc>
          <w:tcPr>
            <w:tcW w:w="718" w:type="dxa"/>
          </w:tcPr>
          <w:p w14:paraId="444DDC9F" w14:textId="77777777" w:rsidR="00590FDA" w:rsidRPr="00610918" w:rsidRDefault="00590FDA" w:rsidP="00D55C12">
            <w:pPr>
              <w:jc w:val="center"/>
              <w:rPr>
                <w:rFonts w:ascii="Arial" w:hAnsi="Arial" w:cs="Arial"/>
              </w:rPr>
            </w:pPr>
            <w:r w:rsidRPr="00610918">
              <w:rPr>
                <w:rFonts w:ascii="Arial" w:hAnsi="Arial" w:cs="Arial"/>
              </w:rPr>
              <w:t>2</w:t>
            </w:r>
          </w:p>
        </w:tc>
        <w:tc>
          <w:tcPr>
            <w:tcW w:w="1971" w:type="dxa"/>
          </w:tcPr>
          <w:p w14:paraId="7A159A59" w14:textId="77777777" w:rsidR="00590FDA" w:rsidRPr="00610918" w:rsidRDefault="00590FDA" w:rsidP="00D55C12">
            <w:pPr>
              <w:jc w:val="center"/>
              <w:rPr>
                <w:rFonts w:ascii="Arial" w:hAnsi="Arial" w:cs="Arial"/>
                <w:b/>
                <w:bCs/>
              </w:rPr>
            </w:pPr>
            <w:r w:rsidRPr="00610918">
              <w:rPr>
                <w:rFonts w:ascii="Arial" w:hAnsi="Arial" w:cs="Arial"/>
              </w:rPr>
              <w:t xml:space="preserve">Diseased </w:t>
            </w:r>
          </w:p>
        </w:tc>
        <w:tc>
          <w:tcPr>
            <w:tcW w:w="3118" w:type="dxa"/>
            <w:vAlign w:val="center"/>
          </w:tcPr>
          <w:p w14:paraId="29CF3953" w14:textId="0B95AB53"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22.3 </w:t>
            </w:r>
            <m:oMath>
              <m:r>
                <m:rPr>
                  <m:sty m:val="p"/>
                </m:rPr>
                <w:rPr>
                  <w:rFonts w:ascii="Cambria Math" w:hAnsi="Cambria Math" w:cs="Arial"/>
                </w:rPr>
                <m:t>±</m:t>
              </m:r>
            </m:oMath>
            <w:r w:rsidRPr="00610918">
              <w:rPr>
                <w:rFonts w:ascii="Arial" w:hAnsi="Arial" w:cs="Arial"/>
                <w:lang w:bidi="ar"/>
              </w:rPr>
              <w:t xml:space="preserve"> 0.3</w:t>
            </w:r>
          </w:p>
        </w:tc>
      </w:tr>
      <w:tr w:rsidR="00333166" w:rsidRPr="00610918" w14:paraId="788DA9D3" w14:textId="77777777" w:rsidTr="004F56B8">
        <w:trPr>
          <w:trHeight w:val="527"/>
          <w:jc w:val="center"/>
        </w:trPr>
        <w:tc>
          <w:tcPr>
            <w:tcW w:w="718" w:type="dxa"/>
          </w:tcPr>
          <w:p w14:paraId="0B82ADA4" w14:textId="77777777" w:rsidR="00590FDA" w:rsidRPr="00610918" w:rsidRDefault="00590FDA" w:rsidP="00D55C12">
            <w:pPr>
              <w:jc w:val="center"/>
              <w:rPr>
                <w:rFonts w:ascii="Arial" w:hAnsi="Arial" w:cs="Arial"/>
              </w:rPr>
            </w:pPr>
            <w:r w:rsidRPr="00610918">
              <w:rPr>
                <w:rFonts w:ascii="Arial" w:hAnsi="Arial" w:cs="Arial"/>
              </w:rPr>
              <w:t>3</w:t>
            </w:r>
          </w:p>
        </w:tc>
        <w:tc>
          <w:tcPr>
            <w:tcW w:w="1971" w:type="dxa"/>
          </w:tcPr>
          <w:p w14:paraId="2F4C151E" w14:textId="77777777" w:rsidR="00590FDA" w:rsidRPr="00610918" w:rsidRDefault="00590FDA" w:rsidP="00D55C12">
            <w:pPr>
              <w:jc w:val="center"/>
              <w:rPr>
                <w:rFonts w:ascii="Arial" w:hAnsi="Arial" w:cs="Arial"/>
              </w:rPr>
            </w:pPr>
            <w:r w:rsidRPr="00610918">
              <w:rPr>
                <w:rFonts w:ascii="Arial" w:hAnsi="Arial" w:cs="Arial"/>
              </w:rPr>
              <w:t>F1</w:t>
            </w:r>
          </w:p>
        </w:tc>
        <w:tc>
          <w:tcPr>
            <w:tcW w:w="3118" w:type="dxa"/>
            <w:vAlign w:val="center"/>
          </w:tcPr>
          <w:p w14:paraId="14D2DDA4" w14:textId="1D64DDB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23.04 </w:t>
            </w:r>
            <m:oMath>
              <m:r>
                <m:rPr>
                  <m:sty m:val="p"/>
                </m:rPr>
                <w:rPr>
                  <w:rFonts w:ascii="Cambria Math" w:hAnsi="Cambria Math" w:cs="Arial"/>
                </w:rPr>
                <m:t>±</m:t>
              </m:r>
            </m:oMath>
            <w:r w:rsidRPr="00610918">
              <w:rPr>
                <w:rFonts w:ascii="Arial" w:hAnsi="Arial" w:cs="Arial"/>
                <w:lang w:bidi="ar"/>
              </w:rPr>
              <w:t xml:space="preserve"> 0.35</w:t>
            </w:r>
          </w:p>
        </w:tc>
      </w:tr>
      <w:tr w:rsidR="00333166" w:rsidRPr="00610918" w14:paraId="1E4DA6CB" w14:textId="77777777" w:rsidTr="004F56B8">
        <w:trPr>
          <w:trHeight w:val="527"/>
          <w:jc w:val="center"/>
        </w:trPr>
        <w:tc>
          <w:tcPr>
            <w:tcW w:w="718" w:type="dxa"/>
          </w:tcPr>
          <w:p w14:paraId="6DB90E44" w14:textId="77777777" w:rsidR="00590FDA" w:rsidRPr="00610918" w:rsidRDefault="00590FDA" w:rsidP="00D55C12">
            <w:pPr>
              <w:jc w:val="center"/>
              <w:rPr>
                <w:rFonts w:ascii="Arial" w:hAnsi="Arial" w:cs="Arial"/>
              </w:rPr>
            </w:pPr>
            <w:r w:rsidRPr="00610918">
              <w:rPr>
                <w:rFonts w:ascii="Arial" w:hAnsi="Arial" w:cs="Arial"/>
              </w:rPr>
              <w:t>4</w:t>
            </w:r>
          </w:p>
        </w:tc>
        <w:tc>
          <w:tcPr>
            <w:tcW w:w="1971" w:type="dxa"/>
          </w:tcPr>
          <w:p w14:paraId="6F654867" w14:textId="77777777" w:rsidR="00590FDA" w:rsidRPr="00610918" w:rsidRDefault="00590FDA" w:rsidP="00D55C12">
            <w:pPr>
              <w:jc w:val="center"/>
              <w:rPr>
                <w:rFonts w:ascii="Arial" w:hAnsi="Arial" w:cs="Arial"/>
              </w:rPr>
            </w:pPr>
            <w:r w:rsidRPr="00610918">
              <w:rPr>
                <w:rFonts w:ascii="Arial" w:hAnsi="Arial" w:cs="Arial"/>
              </w:rPr>
              <w:t>F2</w:t>
            </w:r>
          </w:p>
        </w:tc>
        <w:tc>
          <w:tcPr>
            <w:tcW w:w="3118" w:type="dxa"/>
            <w:vAlign w:val="center"/>
          </w:tcPr>
          <w:p w14:paraId="1B978172" w14:textId="58C2597B"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28.17 </w:t>
            </w:r>
            <m:oMath>
              <m:r>
                <m:rPr>
                  <m:sty m:val="p"/>
                </m:rPr>
                <w:rPr>
                  <w:rFonts w:ascii="Cambria Math" w:hAnsi="Cambria Math" w:cs="Arial"/>
                </w:rPr>
                <m:t>±</m:t>
              </m:r>
            </m:oMath>
            <w:r w:rsidRPr="00610918">
              <w:rPr>
                <w:rFonts w:ascii="Arial" w:hAnsi="Arial" w:cs="Arial"/>
                <w:lang w:bidi="ar"/>
              </w:rPr>
              <w:t xml:space="preserve"> 0.3</w:t>
            </w:r>
          </w:p>
        </w:tc>
      </w:tr>
      <w:tr w:rsidR="00333166" w:rsidRPr="00610918" w14:paraId="79819243" w14:textId="77777777" w:rsidTr="004F56B8">
        <w:trPr>
          <w:trHeight w:val="527"/>
          <w:jc w:val="center"/>
        </w:trPr>
        <w:tc>
          <w:tcPr>
            <w:tcW w:w="718" w:type="dxa"/>
          </w:tcPr>
          <w:p w14:paraId="24046BF3" w14:textId="77777777" w:rsidR="00590FDA" w:rsidRPr="00610918" w:rsidRDefault="00590FDA" w:rsidP="00D55C12">
            <w:pPr>
              <w:jc w:val="center"/>
              <w:rPr>
                <w:rFonts w:ascii="Arial" w:hAnsi="Arial" w:cs="Arial"/>
              </w:rPr>
            </w:pPr>
            <w:r w:rsidRPr="00610918">
              <w:rPr>
                <w:rFonts w:ascii="Arial" w:hAnsi="Arial" w:cs="Arial"/>
              </w:rPr>
              <w:t>5</w:t>
            </w:r>
          </w:p>
        </w:tc>
        <w:tc>
          <w:tcPr>
            <w:tcW w:w="1971" w:type="dxa"/>
          </w:tcPr>
          <w:p w14:paraId="58AE1794" w14:textId="77777777" w:rsidR="00590FDA" w:rsidRPr="00610918" w:rsidRDefault="00590FDA" w:rsidP="00D55C12">
            <w:pPr>
              <w:jc w:val="center"/>
              <w:rPr>
                <w:rFonts w:ascii="Arial" w:hAnsi="Arial" w:cs="Arial"/>
              </w:rPr>
            </w:pPr>
            <w:r w:rsidRPr="00610918">
              <w:rPr>
                <w:rFonts w:ascii="Arial" w:hAnsi="Arial" w:cs="Arial"/>
              </w:rPr>
              <w:t>F3</w:t>
            </w:r>
          </w:p>
        </w:tc>
        <w:tc>
          <w:tcPr>
            <w:tcW w:w="3118" w:type="dxa"/>
            <w:vAlign w:val="center"/>
          </w:tcPr>
          <w:p w14:paraId="29CB5B7D" w14:textId="3733AFA8"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30.6 </w:t>
            </w:r>
            <m:oMath>
              <m:r>
                <m:rPr>
                  <m:sty m:val="p"/>
                </m:rPr>
                <w:rPr>
                  <w:rFonts w:ascii="Cambria Math" w:hAnsi="Cambria Math" w:cs="Arial"/>
                </w:rPr>
                <m:t>±</m:t>
              </m:r>
            </m:oMath>
            <w:r w:rsidRPr="00610918">
              <w:rPr>
                <w:rFonts w:ascii="Arial" w:hAnsi="Arial" w:cs="Arial"/>
                <w:lang w:bidi="ar"/>
              </w:rPr>
              <w:t xml:space="preserve"> 0.34</w:t>
            </w:r>
          </w:p>
        </w:tc>
      </w:tr>
      <w:tr w:rsidR="00333166" w:rsidRPr="00610918" w14:paraId="4A06F20A" w14:textId="77777777" w:rsidTr="004F56B8">
        <w:trPr>
          <w:trHeight w:val="556"/>
          <w:jc w:val="center"/>
        </w:trPr>
        <w:tc>
          <w:tcPr>
            <w:tcW w:w="718" w:type="dxa"/>
          </w:tcPr>
          <w:p w14:paraId="7AD51BF5" w14:textId="77777777" w:rsidR="00590FDA" w:rsidRPr="00610918" w:rsidRDefault="00590FDA" w:rsidP="00D55C12">
            <w:pPr>
              <w:jc w:val="center"/>
              <w:rPr>
                <w:rFonts w:ascii="Arial" w:hAnsi="Arial" w:cs="Arial"/>
              </w:rPr>
            </w:pPr>
            <w:r w:rsidRPr="00610918">
              <w:rPr>
                <w:rFonts w:ascii="Arial" w:hAnsi="Arial" w:cs="Arial"/>
              </w:rPr>
              <w:t>6</w:t>
            </w:r>
          </w:p>
        </w:tc>
        <w:tc>
          <w:tcPr>
            <w:tcW w:w="1971" w:type="dxa"/>
          </w:tcPr>
          <w:p w14:paraId="5C9E7D83" w14:textId="77777777" w:rsidR="00590FDA" w:rsidRPr="00610918" w:rsidRDefault="00590FDA" w:rsidP="00D55C12">
            <w:pPr>
              <w:jc w:val="center"/>
              <w:rPr>
                <w:rFonts w:ascii="Arial" w:hAnsi="Arial" w:cs="Arial"/>
              </w:rPr>
            </w:pPr>
            <w:r w:rsidRPr="00610918">
              <w:rPr>
                <w:rFonts w:ascii="Arial" w:hAnsi="Arial" w:cs="Arial"/>
              </w:rPr>
              <w:t>F4</w:t>
            </w:r>
          </w:p>
        </w:tc>
        <w:tc>
          <w:tcPr>
            <w:tcW w:w="3118" w:type="dxa"/>
            <w:vAlign w:val="center"/>
          </w:tcPr>
          <w:p w14:paraId="47420001" w14:textId="3BA12F8B"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27.37 </w:t>
            </w:r>
            <m:oMath>
              <m:r>
                <m:rPr>
                  <m:sty m:val="p"/>
                </m:rPr>
                <w:rPr>
                  <w:rFonts w:ascii="Cambria Math" w:hAnsi="Cambria Math" w:cs="Arial"/>
                </w:rPr>
                <m:t>±</m:t>
              </m:r>
            </m:oMath>
            <w:r w:rsidRPr="00610918">
              <w:rPr>
                <w:rFonts w:ascii="Arial" w:hAnsi="Arial" w:cs="Arial"/>
                <w:lang w:bidi="ar"/>
              </w:rPr>
              <w:t xml:space="preserve"> 0.28</w:t>
            </w:r>
          </w:p>
        </w:tc>
      </w:tr>
      <w:tr w:rsidR="00333166" w:rsidRPr="00610918" w14:paraId="7CE16468" w14:textId="77777777" w:rsidTr="004F56B8">
        <w:trPr>
          <w:trHeight w:val="566"/>
          <w:jc w:val="center"/>
        </w:trPr>
        <w:tc>
          <w:tcPr>
            <w:tcW w:w="718" w:type="dxa"/>
          </w:tcPr>
          <w:p w14:paraId="07805502" w14:textId="77777777" w:rsidR="00590FDA" w:rsidRPr="00610918" w:rsidRDefault="00590FDA" w:rsidP="00D55C12">
            <w:pPr>
              <w:jc w:val="center"/>
              <w:rPr>
                <w:rFonts w:ascii="Arial" w:hAnsi="Arial" w:cs="Arial"/>
              </w:rPr>
            </w:pPr>
            <w:r w:rsidRPr="00610918">
              <w:rPr>
                <w:rFonts w:ascii="Arial" w:hAnsi="Arial" w:cs="Arial"/>
              </w:rPr>
              <w:t>7</w:t>
            </w:r>
          </w:p>
        </w:tc>
        <w:tc>
          <w:tcPr>
            <w:tcW w:w="1971" w:type="dxa"/>
          </w:tcPr>
          <w:p w14:paraId="6149EC5D" w14:textId="77777777" w:rsidR="00590FDA" w:rsidRPr="00610918" w:rsidRDefault="00590FDA" w:rsidP="00D55C12">
            <w:pPr>
              <w:jc w:val="center"/>
              <w:rPr>
                <w:rFonts w:ascii="Arial" w:hAnsi="Arial" w:cs="Arial"/>
              </w:rPr>
            </w:pPr>
            <w:r w:rsidRPr="00610918">
              <w:rPr>
                <w:rFonts w:ascii="Arial" w:hAnsi="Arial" w:cs="Arial"/>
              </w:rPr>
              <w:t>F5</w:t>
            </w:r>
          </w:p>
        </w:tc>
        <w:tc>
          <w:tcPr>
            <w:tcW w:w="3118" w:type="dxa"/>
            <w:vAlign w:val="center"/>
          </w:tcPr>
          <w:p w14:paraId="6BFDA64A" w14:textId="1E492CB5"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28.64 </w:t>
            </w:r>
            <m:oMath>
              <m:r>
                <m:rPr>
                  <m:sty m:val="p"/>
                </m:rPr>
                <w:rPr>
                  <w:rFonts w:ascii="Cambria Math" w:hAnsi="Cambria Math" w:cs="Arial"/>
                </w:rPr>
                <m:t>±</m:t>
              </m:r>
            </m:oMath>
            <w:r w:rsidRPr="00610918">
              <w:rPr>
                <w:rFonts w:ascii="Arial" w:hAnsi="Arial" w:cs="Arial"/>
                <w:lang w:bidi="ar"/>
              </w:rPr>
              <w:t xml:space="preserve"> 0.25</w:t>
            </w:r>
          </w:p>
        </w:tc>
      </w:tr>
    </w:tbl>
    <w:p w14:paraId="3F4DE1E4" w14:textId="32F698FC" w:rsidR="00590FDA" w:rsidRPr="00FF6C77" w:rsidRDefault="00FF6C77" w:rsidP="00590FDA">
      <w:pPr>
        <w:jc w:val="center"/>
        <w:rPr>
          <w:rFonts w:ascii="Arial" w:hAnsi="Arial" w:cs="Arial"/>
        </w:rPr>
      </w:pPr>
      <w:proofErr w:type="spellStart"/>
      <w:r w:rsidRPr="00610918">
        <w:rPr>
          <w:rFonts w:ascii="Arial" w:hAnsi="Arial" w:cs="Arial"/>
          <w:b/>
          <w:bCs/>
        </w:rPr>
        <w:t>Tabl</w:t>
      </w:r>
      <w:proofErr w:type="spellEnd"/>
      <w:r w:rsidRPr="00610918">
        <w:rPr>
          <w:rFonts w:ascii="Arial" w:hAnsi="Arial" w:cs="Arial"/>
          <w:b/>
          <w:bCs/>
          <w:lang w:val="en-IN"/>
        </w:rPr>
        <w:t xml:space="preserve">e </w:t>
      </w:r>
      <w:r w:rsidR="00FE3CAC">
        <w:rPr>
          <w:rFonts w:ascii="Arial" w:hAnsi="Arial" w:cs="Arial"/>
          <w:b/>
          <w:bCs/>
          <w:lang w:val="en-IN"/>
        </w:rPr>
        <w:t>6</w:t>
      </w:r>
      <w:r w:rsidRPr="00FF6C77">
        <w:rPr>
          <w:rFonts w:ascii="Arial" w:hAnsi="Arial" w:cs="Arial"/>
          <w:lang w:val="en-IN"/>
        </w:rPr>
        <w:t>: E</w:t>
      </w:r>
      <w:proofErr w:type="spellStart"/>
      <w:r w:rsidRPr="00FF6C77">
        <w:rPr>
          <w:rFonts w:ascii="Arial" w:hAnsi="Arial" w:cs="Arial"/>
        </w:rPr>
        <w:t>stimation</w:t>
      </w:r>
      <w:proofErr w:type="spellEnd"/>
      <w:r w:rsidRPr="00FF6C77">
        <w:rPr>
          <w:rFonts w:ascii="Arial" w:hAnsi="Arial" w:cs="Arial"/>
        </w:rPr>
        <w:t xml:space="preserve"> </w:t>
      </w:r>
      <w:r w:rsidR="00590FDA" w:rsidRPr="00FF6C77">
        <w:rPr>
          <w:rFonts w:ascii="Arial" w:hAnsi="Arial" w:cs="Arial"/>
        </w:rPr>
        <w:t>of total free fatty acid content of control, diseased and treated plants</w:t>
      </w:r>
    </w:p>
    <w:tbl>
      <w:tblPr>
        <w:tblStyle w:val="TableGrid"/>
        <w:tblW w:w="6091" w:type="dxa"/>
        <w:jc w:val="center"/>
        <w:tblLook w:val="04A0" w:firstRow="1" w:lastRow="0" w:firstColumn="1" w:lastColumn="0" w:noHBand="0" w:noVBand="1"/>
      </w:tblPr>
      <w:tblGrid>
        <w:gridCol w:w="846"/>
        <w:gridCol w:w="1843"/>
        <w:gridCol w:w="3402"/>
      </w:tblGrid>
      <w:tr w:rsidR="00333166" w:rsidRPr="00610918" w14:paraId="18CAD0A6" w14:textId="77777777" w:rsidTr="004F56B8">
        <w:trPr>
          <w:trHeight w:val="596"/>
          <w:jc w:val="center"/>
        </w:trPr>
        <w:tc>
          <w:tcPr>
            <w:tcW w:w="846" w:type="dxa"/>
          </w:tcPr>
          <w:p w14:paraId="29DFB947" w14:textId="77777777" w:rsidR="00590FDA" w:rsidRPr="00610918" w:rsidRDefault="00590FDA" w:rsidP="00D55C12">
            <w:pPr>
              <w:jc w:val="center"/>
              <w:rPr>
                <w:rFonts w:ascii="Arial" w:hAnsi="Arial" w:cs="Arial"/>
                <w:b/>
                <w:bCs/>
              </w:rPr>
            </w:pPr>
          </w:p>
          <w:p w14:paraId="06D39D48" w14:textId="77777777" w:rsidR="00590FDA" w:rsidRPr="00610918" w:rsidRDefault="00590FDA" w:rsidP="00D55C12">
            <w:pPr>
              <w:jc w:val="center"/>
              <w:rPr>
                <w:rFonts w:ascii="Arial" w:hAnsi="Arial" w:cs="Arial"/>
                <w:b/>
                <w:bCs/>
              </w:rPr>
            </w:pPr>
            <w:proofErr w:type="spellStart"/>
            <w:proofErr w:type="gramStart"/>
            <w:r w:rsidRPr="00610918">
              <w:rPr>
                <w:rFonts w:ascii="Arial" w:hAnsi="Arial" w:cs="Arial"/>
                <w:b/>
                <w:bCs/>
              </w:rPr>
              <w:t>S.No</w:t>
            </w:r>
            <w:proofErr w:type="spellEnd"/>
            <w:proofErr w:type="gramEnd"/>
          </w:p>
        </w:tc>
        <w:tc>
          <w:tcPr>
            <w:tcW w:w="1843" w:type="dxa"/>
          </w:tcPr>
          <w:p w14:paraId="7F458761" w14:textId="77777777" w:rsidR="00590FDA" w:rsidRPr="00610918" w:rsidRDefault="00590FDA" w:rsidP="00D55C12">
            <w:pPr>
              <w:jc w:val="center"/>
              <w:rPr>
                <w:rFonts w:ascii="Arial" w:hAnsi="Arial" w:cs="Arial"/>
                <w:b/>
                <w:bCs/>
              </w:rPr>
            </w:pPr>
          </w:p>
          <w:p w14:paraId="2967853B" w14:textId="77777777" w:rsidR="00590FDA" w:rsidRPr="00610918" w:rsidRDefault="00590FDA" w:rsidP="00D55C12">
            <w:pPr>
              <w:jc w:val="center"/>
              <w:rPr>
                <w:rFonts w:ascii="Arial" w:hAnsi="Arial" w:cs="Arial"/>
                <w:b/>
                <w:bCs/>
              </w:rPr>
            </w:pPr>
            <w:r w:rsidRPr="00610918">
              <w:rPr>
                <w:rFonts w:ascii="Arial" w:hAnsi="Arial" w:cs="Arial"/>
                <w:b/>
                <w:bCs/>
              </w:rPr>
              <w:t>Treatments</w:t>
            </w:r>
          </w:p>
        </w:tc>
        <w:tc>
          <w:tcPr>
            <w:tcW w:w="3402" w:type="dxa"/>
          </w:tcPr>
          <w:p w14:paraId="036EFEFB" w14:textId="77777777" w:rsidR="00590FDA" w:rsidRPr="00610918" w:rsidRDefault="00590FDA" w:rsidP="00D55C12">
            <w:pPr>
              <w:jc w:val="center"/>
              <w:rPr>
                <w:rFonts w:ascii="Arial" w:hAnsi="Arial" w:cs="Arial"/>
                <w:b/>
                <w:bCs/>
              </w:rPr>
            </w:pPr>
          </w:p>
          <w:p w14:paraId="54388ECA" w14:textId="77777777" w:rsidR="00590FDA" w:rsidRPr="00610918" w:rsidRDefault="00590FDA" w:rsidP="00D55C12">
            <w:pPr>
              <w:jc w:val="center"/>
              <w:rPr>
                <w:rFonts w:ascii="Arial" w:hAnsi="Arial" w:cs="Arial"/>
                <w:b/>
                <w:bCs/>
              </w:rPr>
            </w:pPr>
            <w:r w:rsidRPr="00610918">
              <w:rPr>
                <w:rFonts w:ascii="Arial" w:hAnsi="Arial" w:cs="Arial"/>
                <w:b/>
                <w:bCs/>
              </w:rPr>
              <w:t xml:space="preserve">Free </w:t>
            </w:r>
            <w:proofErr w:type="spellStart"/>
            <w:r w:rsidRPr="00610918">
              <w:rPr>
                <w:rFonts w:ascii="Arial" w:hAnsi="Arial" w:cs="Arial"/>
                <w:b/>
                <w:bCs/>
              </w:rPr>
              <w:t>faty</w:t>
            </w:r>
            <w:proofErr w:type="spellEnd"/>
            <w:r w:rsidRPr="00610918">
              <w:rPr>
                <w:rFonts w:ascii="Arial" w:hAnsi="Arial" w:cs="Arial"/>
                <w:b/>
                <w:bCs/>
              </w:rPr>
              <w:t xml:space="preserve"> acid content (mg/g)</w:t>
            </w:r>
          </w:p>
        </w:tc>
      </w:tr>
      <w:tr w:rsidR="00333166" w:rsidRPr="00610918" w14:paraId="02501A70" w14:textId="77777777" w:rsidTr="004F56B8">
        <w:trPr>
          <w:trHeight w:val="531"/>
          <w:jc w:val="center"/>
        </w:trPr>
        <w:tc>
          <w:tcPr>
            <w:tcW w:w="846" w:type="dxa"/>
          </w:tcPr>
          <w:p w14:paraId="37B32E0C" w14:textId="77777777" w:rsidR="00590FDA" w:rsidRPr="00610918" w:rsidRDefault="00590FDA" w:rsidP="00D55C12">
            <w:pPr>
              <w:jc w:val="center"/>
              <w:rPr>
                <w:rFonts w:ascii="Arial" w:hAnsi="Arial" w:cs="Arial"/>
              </w:rPr>
            </w:pPr>
            <w:r w:rsidRPr="00610918">
              <w:rPr>
                <w:rFonts w:ascii="Arial" w:hAnsi="Arial" w:cs="Arial"/>
              </w:rPr>
              <w:t>1</w:t>
            </w:r>
          </w:p>
        </w:tc>
        <w:tc>
          <w:tcPr>
            <w:tcW w:w="1843" w:type="dxa"/>
          </w:tcPr>
          <w:p w14:paraId="6FFA4F9C" w14:textId="77777777" w:rsidR="00590FDA" w:rsidRPr="00610918" w:rsidRDefault="00590FDA" w:rsidP="00D55C12">
            <w:pPr>
              <w:jc w:val="center"/>
              <w:rPr>
                <w:rFonts w:ascii="Arial" w:hAnsi="Arial" w:cs="Arial"/>
              </w:rPr>
            </w:pPr>
            <w:r w:rsidRPr="00610918">
              <w:rPr>
                <w:rFonts w:ascii="Arial" w:hAnsi="Arial" w:cs="Arial"/>
              </w:rPr>
              <w:t xml:space="preserve">Control </w:t>
            </w:r>
          </w:p>
        </w:tc>
        <w:tc>
          <w:tcPr>
            <w:tcW w:w="3402" w:type="dxa"/>
          </w:tcPr>
          <w:p w14:paraId="70CCF7EC" w14:textId="4F88CA01" w:rsidR="00590FDA" w:rsidRPr="00610918" w:rsidRDefault="00590FDA" w:rsidP="00D55C12">
            <w:pPr>
              <w:jc w:val="center"/>
              <w:rPr>
                <w:rFonts w:ascii="Arial" w:hAnsi="Arial" w:cs="Arial"/>
              </w:rPr>
            </w:pPr>
            <w:r w:rsidRPr="00610918">
              <w:rPr>
                <w:rFonts w:ascii="Arial" w:hAnsi="Arial" w:cs="Arial"/>
              </w:rPr>
              <w:t xml:space="preserve">0.5 </w:t>
            </w:r>
            <m:oMath>
              <m:r>
                <m:rPr>
                  <m:sty m:val="p"/>
                </m:rPr>
                <w:rPr>
                  <w:rFonts w:ascii="Cambria Math" w:hAnsi="Cambria Math" w:cs="Arial"/>
                </w:rPr>
                <m:t>±</m:t>
              </m:r>
            </m:oMath>
            <w:r w:rsidRPr="00610918">
              <w:rPr>
                <w:rFonts w:ascii="Arial" w:hAnsi="Arial" w:cs="Arial"/>
              </w:rPr>
              <w:t xml:space="preserve"> 0.057</w:t>
            </w:r>
          </w:p>
        </w:tc>
      </w:tr>
      <w:tr w:rsidR="00333166" w:rsidRPr="00610918" w14:paraId="5F10D683" w14:textId="77777777" w:rsidTr="004F56B8">
        <w:trPr>
          <w:trHeight w:val="531"/>
          <w:jc w:val="center"/>
        </w:trPr>
        <w:tc>
          <w:tcPr>
            <w:tcW w:w="846" w:type="dxa"/>
          </w:tcPr>
          <w:p w14:paraId="5612FE59" w14:textId="77777777" w:rsidR="00590FDA" w:rsidRPr="00610918" w:rsidRDefault="00590FDA" w:rsidP="00D55C12">
            <w:pPr>
              <w:jc w:val="center"/>
              <w:rPr>
                <w:rFonts w:ascii="Arial" w:hAnsi="Arial" w:cs="Arial"/>
              </w:rPr>
            </w:pPr>
            <w:r w:rsidRPr="00610918">
              <w:rPr>
                <w:rFonts w:ascii="Arial" w:hAnsi="Arial" w:cs="Arial"/>
              </w:rPr>
              <w:t>2</w:t>
            </w:r>
          </w:p>
        </w:tc>
        <w:tc>
          <w:tcPr>
            <w:tcW w:w="1843" w:type="dxa"/>
          </w:tcPr>
          <w:p w14:paraId="31B47700" w14:textId="77777777" w:rsidR="00590FDA" w:rsidRPr="00610918" w:rsidRDefault="00590FDA" w:rsidP="00D55C12">
            <w:pPr>
              <w:jc w:val="center"/>
              <w:rPr>
                <w:rFonts w:ascii="Arial" w:hAnsi="Arial" w:cs="Arial"/>
                <w:b/>
                <w:bCs/>
              </w:rPr>
            </w:pPr>
            <w:r w:rsidRPr="00610918">
              <w:rPr>
                <w:rFonts w:ascii="Arial" w:hAnsi="Arial" w:cs="Arial"/>
              </w:rPr>
              <w:t xml:space="preserve">Diseased </w:t>
            </w:r>
          </w:p>
        </w:tc>
        <w:tc>
          <w:tcPr>
            <w:tcW w:w="3402" w:type="dxa"/>
          </w:tcPr>
          <w:p w14:paraId="7345FD3C" w14:textId="0AF66CC3" w:rsidR="00590FDA" w:rsidRPr="00610918" w:rsidRDefault="00590FDA" w:rsidP="00D55C12">
            <w:pPr>
              <w:jc w:val="center"/>
              <w:rPr>
                <w:rFonts w:ascii="Arial" w:hAnsi="Arial" w:cs="Arial"/>
              </w:rPr>
            </w:pPr>
            <w:r w:rsidRPr="00610918">
              <w:rPr>
                <w:rFonts w:ascii="Arial" w:hAnsi="Arial" w:cs="Arial"/>
              </w:rPr>
              <w:t xml:space="preserve">0.7 </w:t>
            </w:r>
            <m:oMath>
              <m:r>
                <m:rPr>
                  <m:sty m:val="p"/>
                </m:rPr>
                <w:rPr>
                  <w:rFonts w:ascii="Cambria Math" w:hAnsi="Cambria Math" w:cs="Arial"/>
                </w:rPr>
                <m:t>±</m:t>
              </m:r>
            </m:oMath>
            <w:r w:rsidRPr="00610918">
              <w:rPr>
                <w:rFonts w:ascii="Arial" w:hAnsi="Arial" w:cs="Arial"/>
              </w:rPr>
              <w:t xml:space="preserve"> 0.057</w:t>
            </w:r>
          </w:p>
        </w:tc>
      </w:tr>
      <w:tr w:rsidR="00333166" w:rsidRPr="00610918" w14:paraId="3B2520B9" w14:textId="77777777" w:rsidTr="004F56B8">
        <w:trPr>
          <w:trHeight w:val="531"/>
          <w:jc w:val="center"/>
        </w:trPr>
        <w:tc>
          <w:tcPr>
            <w:tcW w:w="846" w:type="dxa"/>
          </w:tcPr>
          <w:p w14:paraId="24025933" w14:textId="77777777" w:rsidR="00590FDA" w:rsidRPr="00610918" w:rsidRDefault="00590FDA" w:rsidP="00D55C12">
            <w:pPr>
              <w:jc w:val="center"/>
              <w:rPr>
                <w:rFonts w:ascii="Arial" w:hAnsi="Arial" w:cs="Arial"/>
              </w:rPr>
            </w:pPr>
            <w:r w:rsidRPr="00610918">
              <w:rPr>
                <w:rFonts w:ascii="Arial" w:hAnsi="Arial" w:cs="Arial"/>
              </w:rPr>
              <w:t>3</w:t>
            </w:r>
          </w:p>
        </w:tc>
        <w:tc>
          <w:tcPr>
            <w:tcW w:w="1843" w:type="dxa"/>
          </w:tcPr>
          <w:p w14:paraId="0924CBCD" w14:textId="77777777" w:rsidR="00590FDA" w:rsidRPr="00610918" w:rsidRDefault="00590FDA" w:rsidP="00D55C12">
            <w:pPr>
              <w:jc w:val="center"/>
              <w:rPr>
                <w:rFonts w:ascii="Arial" w:hAnsi="Arial" w:cs="Arial"/>
              </w:rPr>
            </w:pPr>
            <w:r w:rsidRPr="00610918">
              <w:rPr>
                <w:rFonts w:ascii="Arial" w:hAnsi="Arial" w:cs="Arial"/>
              </w:rPr>
              <w:t>F1</w:t>
            </w:r>
          </w:p>
        </w:tc>
        <w:tc>
          <w:tcPr>
            <w:tcW w:w="3402" w:type="dxa"/>
          </w:tcPr>
          <w:p w14:paraId="63AB3BE1" w14:textId="65A658BB" w:rsidR="00590FDA" w:rsidRPr="00610918" w:rsidRDefault="00590FDA" w:rsidP="00D55C12">
            <w:pPr>
              <w:jc w:val="center"/>
              <w:rPr>
                <w:rFonts w:ascii="Arial" w:hAnsi="Arial" w:cs="Arial"/>
                <w:b/>
                <w:bCs/>
              </w:rPr>
            </w:pPr>
            <w:r w:rsidRPr="00610918">
              <w:rPr>
                <w:rFonts w:ascii="Arial" w:hAnsi="Arial" w:cs="Arial"/>
              </w:rPr>
              <w:t xml:space="preserve">1.5 </w:t>
            </w:r>
            <m:oMath>
              <m:r>
                <m:rPr>
                  <m:sty m:val="p"/>
                </m:rPr>
                <w:rPr>
                  <w:rFonts w:ascii="Cambria Math" w:hAnsi="Cambria Math" w:cs="Arial"/>
                </w:rPr>
                <m:t>±</m:t>
              </m:r>
            </m:oMath>
            <w:r w:rsidRPr="00610918">
              <w:rPr>
                <w:rFonts w:ascii="Arial" w:hAnsi="Arial" w:cs="Arial"/>
              </w:rPr>
              <w:t xml:space="preserve"> 0.1</w:t>
            </w:r>
          </w:p>
        </w:tc>
      </w:tr>
      <w:tr w:rsidR="00333166" w:rsidRPr="00610918" w14:paraId="24CE3CD4" w14:textId="77777777" w:rsidTr="004F56B8">
        <w:trPr>
          <w:trHeight w:val="531"/>
          <w:jc w:val="center"/>
        </w:trPr>
        <w:tc>
          <w:tcPr>
            <w:tcW w:w="846" w:type="dxa"/>
          </w:tcPr>
          <w:p w14:paraId="1A6527F6" w14:textId="77777777" w:rsidR="00590FDA" w:rsidRPr="00610918" w:rsidRDefault="00590FDA" w:rsidP="00D55C12">
            <w:pPr>
              <w:jc w:val="center"/>
              <w:rPr>
                <w:rFonts w:ascii="Arial" w:hAnsi="Arial" w:cs="Arial"/>
              </w:rPr>
            </w:pPr>
            <w:r w:rsidRPr="00610918">
              <w:rPr>
                <w:rFonts w:ascii="Arial" w:hAnsi="Arial" w:cs="Arial"/>
              </w:rPr>
              <w:t>4</w:t>
            </w:r>
          </w:p>
        </w:tc>
        <w:tc>
          <w:tcPr>
            <w:tcW w:w="1843" w:type="dxa"/>
          </w:tcPr>
          <w:p w14:paraId="35BAB82C" w14:textId="77777777" w:rsidR="00590FDA" w:rsidRPr="00610918" w:rsidRDefault="00590FDA" w:rsidP="00D55C12">
            <w:pPr>
              <w:jc w:val="center"/>
              <w:rPr>
                <w:rFonts w:ascii="Arial" w:hAnsi="Arial" w:cs="Arial"/>
              </w:rPr>
            </w:pPr>
            <w:r w:rsidRPr="00610918">
              <w:rPr>
                <w:rFonts w:ascii="Arial" w:hAnsi="Arial" w:cs="Arial"/>
              </w:rPr>
              <w:t>F2</w:t>
            </w:r>
          </w:p>
        </w:tc>
        <w:tc>
          <w:tcPr>
            <w:tcW w:w="3402" w:type="dxa"/>
          </w:tcPr>
          <w:p w14:paraId="5738457A" w14:textId="0C70EFC1" w:rsidR="00590FDA" w:rsidRPr="00610918" w:rsidRDefault="00590FDA" w:rsidP="00D55C12">
            <w:pPr>
              <w:jc w:val="center"/>
              <w:rPr>
                <w:rFonts w:ascii="Arial" w:hAnsi="Arial" w:cs="Arial"/>
              </w:rPr>
            </w:pPr>
            <w:r w:rsidRPr="00610918">
              <w:rPr>
                <w:rFonts w:ascii="Arial" w:hAnsi="Arial" w:cs="Arial"/>
              </w:rPr>
              <w:t xml:space="preserve">0.3 </w:t>
            </w:r>
            <m:oMath>
              <m:r>
                <m:rPr>
                  <m:sty m:val="p"/>
                </m:rPr>
                <w:rPr>
                  <w:rFonts w:ascii="Cambria Math" w:hAnsi="Cambria Math" w:cs="Arial"/>
                </w:rPr>
                <m:t>±</m:t>
              </m:r>
            </m:oMath>
            <w:r w:rsidRPr="00610918">
              <w:rPr>
                <w:rFonts w:ascii="Arial" w:hAnsi="Arial" w:cs="Arial"/>
              </w:rPr>
              <w:t xml:space="preserve"> 0.057</w:t>
            </w:r>
          </w:p>
        </w:tc>
      </w:tr>
      <w:tr w:rsidR="00333166" w:rsidRPr="00610918" w14:paraId="4BEE18C6" w14:textId="77777777" w:rsidTr="004F56B8">
        <w:trPr>
          <w:trHeight w:val="531"/>
          <w:jc w:val="center"/>
        </w:trPr>
        <w:tc>
          <w:tcPr>
            <w:tcW w:w="846" w:type="dxa"/>
          </w:tcPr>
          <w:p w14:paraId="17004CE3" w14:textId="77777777" w:rsidR="00590FDA" w:rsidRPr="00610918" w:rsidRDefault="00590FDA" w:rsidP="00D55C12">
            <w:pPr>
              <w:jc w:val="center"/>
              <w:rPr>
                <w:rFonts w:ascii="Arial" w:hAnsi="Arial" w:cs="Arial"/>
              </w:rPr>
            </w:pPr>
            <w:r w:rsidRPr="00610918">
              <w:rPr>
                <w:rFonts w:ascii="Arial" w:hAnsi="Arial" w:cs="Arial"/>
              </w:rPr>
              <w:t>5</w:t>
            </w:r>
          </w:p>
        </w:tc>
        <w:tc>
          <w:tcPr>
            <w:tcW w:w="1843" w:type="dxa"/>
          </w:tcPr>
          <w:p w14:paraId="019258F7" w14:textId="77777777" w:rsidR="00590FDA" w:rsidRPr="00610918" w:rsidRDefault="00590FDA" w:rsidP="00D55C12">
            <w:pPr>
              <w:jc w:val="center"/>
              <w:rPr>
                <w:rFonts w:ascii="Arial" w:hAnsi="Arial" w:cs="Arial"/>
              </w:rPr>
            </w:pPr>
            <w:r w:rsidRPr="00610918">
              <w:rPr>
                <w:rFonts w:ascii="Arial" w:hAnsi="Arial" w:cs="Arial"/>
              </w:rPr>
              <w:t>F3</w:t>
            </w:r>
          </w:p>
        </w:tc>
        <w:tc>
          <w:tcPr>
            <w:tcW w:w="3402" w:type="dxa"/>
          </w:tcPr>
          <w:p w14:paraId="666BAD8E" w14:textId="644DDADF" w:rsidR="00590FDA" w:rsidRPr="00610918" w:rsidRDefault="00590FDA" w:rsidP="00D55C12">
            <w:pPr>
              <w:jc w:val="center"/>
              <w:rPr>
                <w:rFonts w:ascii="Arial" w:hAnsi="Arial" w:cs="Arial"/>
              </w:rPr>
            </w:pPr>
            <w:r w:rsidRPr="00610918">
              <w:rPr>
                <w:rFonts w:ascii="Arial" w:hAnsi="Arial" w:cs="Arial"/>
              </w:rPr>
              <w:t xml:space="preserve">0.3 </w:t>
            </w:r>
            <m:oMath>
              <m:r>
                <m:rPr>
                  <m:sty m:val="p"/>
                </m:rPr>
                <w:rPr>
                  <w:rFonts w:ascii="Cambria Math" w:hAnsi="Cambria Math" w:cs="Arial"/>
                </w:rPr>
                <m:t>±</m:t>
              </m:r>
            </m:oMath>
            <w:r w:rsidRPr="00610918">
              <w:rPr>
                <w:rFonts w:ascii="Arial" w:hAnsi="Arial" w:cs="Arial"/>
              </w:rPr>
              <w:t xml:space="preserve"> 0.057</w:t>
            </w:r>
          </w:p>
        </w:tc>
      </w:tr>
      <w:tr w:rsidR="00333166" w:rsidRPr="00610918" w14:paraId="0E904428" w14:textId="77777777" w:rsidTr="004F56B8">
        <w:trPr>
          <w:trHeight w:val="561"/>
          <w:jc w:val="center"/>
        </w:trPr>
        <w:tc>
          <w:tcPr>
            <w:tcW w:w="846" w:type="dxa"/>
          </w:tcPr>
          <w:p w14:paraId="0839305C" w14:textId="77777777" w:rsidR="00590FDA" w:rsidRPr="00610918" w:rsidRDefault="00590FDA" w:rsidP="00D55C12">
            <w:pPr>
              <w:jc w:val="center"/>
              <w:rPr>
                <w:rFonts w:ascii="Arial" w:hAnsi="Arial" w:cs="Arial"/>
              </w:rPr>
            </w:pPr>
            <w:r w:rsidRPr="00610918">
              <w:rPr>
                <w:rFonts w:ascii="Arial" w:hAnsi="Arial" w:cs="Arial"/>
              </w:rPr>
              <w:t>6</w:t>
            </w:r>
          </w:p>
        </w:tc>
        <w:tc>
          <w:tcPr>
            <w:tcW w:w="1843" w:type="dxa"/>
          </w:tcPr>
          <w:p w14:paraId="1500F764" w14:textId="77777777" w:rsidR="00590FDA" w:rsidRPr="00610918" w:rsidRDefault="00590FDA" w:rsidP="00D55C12">
            <w:pPr>
              <w:jc w:val="center"/>
              <w:rPr>
                <w:rFonts w:ascii="Arial" w:hAnsi="Arial" w:cs="Arial"/>
              </w:rPr>
            </w:pPr>
            <w:r w:rsidRPr="00610918">
              <w:rPr>
                <w:rFonts w:ascii="Arial" w:hAnsi="Arial" w:cs="Arial"/>
              </w:rPr>
              <w:t>F4</w:t>
            </w:r>
          </w:p>
        </w:tc>
        <w:tc>
          <w:tcPr>
            <w:tcW w:w="3402" w:type="dxa"/>
          </w:tcPr>
          <w:p w14:paraId="611F731F" w14:textId="1229D2DF" w:rsidR="00590FDA" w:rsidRPr="00610918" w:rsidRDefault="00590FDA" w:rsidP="00D55C12">
            <w:pPr>
              <w:jc w:val="center"/>
              <w:rPr>
                <w:rFonts w:ascii="Arial" w:hAnsi="Arial" w:cs="Arial"/>
              </w:rPr>
            </w:pPr>
            <w:r w:rsidRPr="00610918">
              <w:rPr>
                <w:rFonts w:ascii="Arial" w:hAnsi="Arial" w:cs="Arial"/>
              </w:rPr>
              <w:t xml:space="preserve">0.4 </w:t>
            </w:r>
            <m:oMath>
              <m:r>
                <m:rPr>
                  <m:sty m:val="p"/>
                </m:rPr>
                <w:rPr>
                  <w:rFonts w:ascii="Cambria Math" w:hAnsi="Cambria Math" w:cs="Arial"/>
                </w:rPr>
                <m:t>±</m:t>
              </m:r>
            </m:oMath>
            <w:r w:rsidRPr="00610918">
              <w:rPr>
                <w:rFonts w:ascii="Arial" w:hAnsi="Arial" w:cs="Arial"/>
              </w:rPr>
              <w:t xml:space="preserve"> 0.057</w:t>
            </w:r>
          </w:p>
        </w:tc>
      </w:tr>
      <w:tr w:rsidR="00333166" w:rsidRPr="00610918" w14:paraId="243C2055" w14:textId="77777777" w:rsidTr="004F56B8">
        <w:trPr>
          <w:trHeight w:val="561"/>
          <w:jc w:val="center"/>
        </w:trPr>
        <w:tc>
          <w:tcPr>
            <w:tcW w:w="846" w:type="dxa"/>
          </w:tcPr>
          <w:p w14:paraId="4F93687B" w14:textId="77777777" w:rsidR="00590FDA" w:rsidRPr="00610918" w:rsidRDefault="00590FDA" w:rsidP="00D55C12">
            <w:pPr>
              <w:jc w:val="center"/>
              <w:rPr>
                <w:rFonts w:ascii="Arial" w:hAnsi="Arial" w:cs="Arial"/>
              </w:rPr>
            </w:pPr>
            <w:r w:rsidRPr="00610918">
              <w:rPr>
                <w:rFonts w:ascii="Arial" w:hAnsi="Arial" w:cs="Arial"/>
              </w:rPr>
              <w:t>7</w:t>
            </w:r>
          </w:p>
        </w:tc>
        <w:tc>
          <w:tcPr>
            <w:tcW w:w="1843" w:type="dxa"/>
          </w:tcPr>
          <w:p w14:paraId="651C0821" w14:textId="77777777" w:rsidR="00590FDA" w:rsidRPr="00610918" w:rsidRDefault="00590FDA" w:rsidP="00D55C12">
            <w:pPr>
              <w:jc w:val="center"/>
              <w:rPr>
                <w:rFonts w:ascii="Arial" w:hAnsi="Arial" w:cs="Arial"/>
              </w:rPr>
            </w:pPr>
            <w:r w:rsidRPr="00610918">
              <w:rPr>
                <w:rFonts w:ascii="Arial" w:hAnsi="Arial" w:cs="Arial"/>
              </w:rPr>
              <w:t>F5</w:t>
            </w:r>
          </w:p>
        </w:tc>
        <w:tc>
          <w:tcPr>
            <w:tcW w:w="3402" w:type="dxa"/>
          </w:tcPr>
          <w:p w14:paraId="7F70C4D5" w14:textId="1A38E729" w:rsidR="00590FDA" w:rsidRPr="00610918" w:rsidRDefault="00590FDA" w:rsidP="00D55C12">
            <w:pPr>
              <w:jc w:val="center"/>
              <w:rPr>
                <w:rFonts w:ascii="Arial" w:hAnsi="Arial" w:cs="Arial"/>
              </w:rPr>
            </w:pPr>
            <w:r w:rsidRPr="00610918">
              <w:rPr>
                <w:rFonts w:ascii="Arial" w:hAnsi="Arial" w:cs="Arial"/>
              </w:rPr>
              <w:t xml:space="preserve">0.3 </w:t>
            </w:r>
            <m:oMath>
              <m:r>
                <m:rPr>
                  <m:sty m:val="p"/>
                </m:rPr>
                <w:rPr>
                  <w:rFonts w:ascii="Cambria Math" w:hAnsi="Cambria Math" w:cs="Arial"/>
                </w:rPr>
                <m:t>±</m:t>
              </m:r>
            </m:oMath>
            <w:r w:rsidRPr="00610918">
              <w:rPr>
                <w:rFonts w:ascii="Arial" w:hAnsi="Arial" w:cs="Arial"/>
              </w:rPr>
              <w:t xml:space="preserve"> 0.057</w:t>
            </w:r>
          </w:p>
        </w:tc>
      </w:tr>
    </w:tbl>
    <w:p w14:paraId="31B12795" w14:textId="77777777" w:rsidR="00590FDA" w:rsidRPr="00610918" w:rsidRDefault="00590FDA" w:rsidP="00590FDA">
      <w:pPr>
        <w:rPr>
          <w:rFonts w:ascii="Arial" w:hAnsi="Arial" w:cs="Arial"/>
          <w:b/>
          <w:bCs/>
        </w:rPr>
      </w:pPr>
    </w:p>
    <w:p w14:paraId="59F852FA" w14:textId="77777777" w:rsidR="00F21851" w:rsidRDefault="00F21851" w:rsidP="00590FDA">
      <w:pPr>
        <w:rPr>
          <w:rFonts w:ascii="Arial" w:hAnsi="Arial" w:cs="Arial"/>
          <w:b/>
          <w:bCs/>
        </w:rPr>
      </w:pPr>
    </w:p>
    <w:p w14:paraId="1EFA0717" w14:textId="77777777" w:rsidR="00F21851" w:rsidRDefault="00F21851" w:rsidP="00590FDA">
      <w:pPr>
        <w:rPr>
          <w:rFonts w:ascii="Arial" w:hAnsi="Arial" w:cs="Arial"/>
          <w:b/>
          <w:bCs/>
        </w:rPr>
      </w:pPr>
    </w:p>
    <w:p w14:paraId="78C90420" w14:textId="77777777" w:rsidR="00F21851" w:rsidRDefault="00F21851" w:rsidP="00590FDA">
      <w:pPr>
        <w:rPr>
          <w:rFonts w:ascii="Arial" w:hAnsi="Arial" w:cs="Arial"/>
          <w:b/>
          <w:bCs/>
        </w:rPr>
      </w:pPr>
    </w:p>
    <w:p w14:paraId="4C2095B2" w14:textId="77777777" w:rsidR="00F21851" w:rsidRDefault="00F21851" w:rsidP="00590FDA">
      <w:pPr>
        <w:rPr>
          <w:rFonts w:ascii="Arial" w:hAnsi="Arial" w:cs="Arial"/>
          <w:b/>
          <w:bCs/>
        </w:rPr>
      </w:pPr>
    </w:p>
    <w:p w14:paraId="571AD8D5" w14:textId="77777777" w:rsidR="00F21851" w:rsidRDefault="00F21851" w:rsidP="00590FDA">
      <w:pPr>
        <w:rPr>
          <w:rFonts w:ascii="Arial" w:hAnsi="Arial" w:cs="Arial"/>
          <w:b/>
          <w:bCs/>
        </w:rPr>
      </w:pPr>
    </w:p>
    <w:p w14:paraId="7FAF842E" w14:textId="560D1053" w:rsidR="00590FDA" w:rsidRPr="00610918" w:rsidRDefault="00FF6C77" w:rsidP="00590FDA">
      <w:pPr>
        <w:rPr>
          <w:rFonts w:ascii="Arial" w:hAnsi="Arial" w:cs="Arial"/>
          <w:b/>
          <w:bCs/>
        </w:rPr>
      </w:pPr>
      <w:proofErr w:type="spellStart"/>
      <w:r w:rsidRPr="00610918">
        <w:rPr>
          <w:rFonts w:ascii="Arial" w:hAnsi="Arial" w:cs="Arial"/>
          <w:b/>
          <w:bCs/>
        </w:rPr>
        <w:lastRenderedPageBreak/>
        <w:t>Tabl</w:t>
      </w:r>
      <w:proofErr w:type="spellEnd"/>
      <w:r w:rsidRPr="00610918">
        <w:rPr>
          <w:rFonts w:ascii="Arial" w:hAnsi="Arial" w:cs="Arial"/>
          <w:b/>
          <w:bCs/>
          <w:lang w:val="en-IN"/>
        </w:rPr>
        <w:t>e</w:t>
      </w:r>
      <w:r w:rsidR="00FE3CAC">
        <w:rPr>
          <w:rFonts w:ascii="Arial" w:hAnsi="Arial" w:cs="Arial"/>
          <w:b/>
          <w:bCs/>
          <w:lang w:val="en-IN"/>
        </w:rPr>
        <w:t xml:space="preserve"> 7</w:t>
      </w:r>
      <w:r>
        <w:rPr>
          <w:rFonts w:ascii="Arial" w:hAnsi="Arial" w:cs="Arial"/>
          <w:b/>
          <w:bCs/>
          <w:lang w:val="en-IN"/>
        </w:rPr>
        <w:t>:</w:t>
      </w:r>
      <w:r w:rsidRPr="00610918">
        <w:rPr>
          <w:rFonts w:ascii="Arial" w:hAnsi="Arial" w:cs="Arial"/>
          <w:b/>
          <w:bCs/>
          <w:lang w:val="en-IN"/>
        </w:rPr>
        <w:t xml:space="preserve"> </w:t>
      </w:r>
      <w:r w:rsidRPr="00FF6C77">
        <w:rPr>
          <w:rFonts w:ascii="Arial" w:hAnsi="Arial" w:cs="Arial"/>
          <w:lang w:val="en-IN"/>
        </w:rPr>
        <w:t>E</w:t>
      </w:r>
      <w:proofErr w:type="spellStart"/>
      <w:r w:rsidRPr="00FF6C77">
        <w:rPr>
          <w:rFonts w:ascii="Arial" w:hAnsi="Arial" w:cs="Arial"/>
        </w:rPr>
        <w:t>stimation</w:t>
      </w:r>
      <w:proofErr w:type="spellEnd"/>
      <w:r w:rsidRPr="00FF6C77">
        <w:rPr>
          <w:rFonts w:ascii="Arial" w:hAnsi="Arial" w:cs="Arial"/>
        </w:rPr>
        <w:t xml:space="preserve"> </w:t>
      </w:r>
      <w:r w:rsidR="00590FDA" w:rsidRPr="00FF6C77">
        <w:rPr>
          <w:rFonts w:ascii="Arial" w:hAnsi="Arial" w:cs="Arial"/>
        </w:rPr>
        <w:t>of total chlorophyll content of control, diseased and treated plants</w:t>
      </w:r>
    </w:p>
    <w:tbl>
      <w:tblPr>
        <w:tblStyle w:val="TableGrid"/>
        <w:tblW w:w="9694" w:type="dxa"/>
        <w:tblLayout w:type="fixed"/>
        <w:tblLook w:val="04A0" w:firstRow="1" w:lastRow="0" w:firstColumn="1" w:lastColumn="0" w:noHBand="0" w:noVBand="1"/>
      </w:tblPr>
      <w:tblGrid>
        <w:gridCol w:w="820"/>
        <w:gridCol w:w="1914"/>
        <w:gridCol w:w="2497"/>
        <w:gridCol w:w="2149"/>
        <w:gridCol w:w="2314"/>
      </w:tblGrid>
      <w:tr w:rsidR="00333166" w:rsidRPr="00610918" w14:paraId="129A2D2A" w14:textId="77777777" w:rsidTr="00D55C12">
        <w:trPr>
          <w:trHeight w:val="1507"/>
        </w:trPr>
        <w:tc>
          <w:tcPr>
            <w:tcW w:w="820" w:type="dxa"/>
          </w:tcPr>
          <w:p w14:paraId="0B6ED9AB" w14:textId="77777777" w:rsidR="00590FDA" w:rsidRPr="00610918" w:rsidRDefault="00590FDA" w:rsidP="00D55C12">
            <w:pPr>
              <w:jc w:val="center"/>
              <w:rPr>
                <w:rFonts w:ascii="Arial" w:hAnsi="Arial" w:cs="Arial"/>
                <w:b/>
                <w:bCs/>
              </w:rPr>
            </w:pPr>
          </w:p>
          <w:p w14:paraId="36A11976" w14:textId="77777777" w:rsidR="00590FDA" w:rsidRPr="00610918" w:rsidRDefault="00590FDA" w:rsidP="00D55C12">
            <w:pPr>
              <w:jc w:val="center"/>
              <w:rPr>
                <w:rFonts w:ascii="Arial" w:hAnsi="Arial" w:cs="Arial"/>
                <w:b/>
                <w:bCs/>
              </w:rPr>
            </w:pPr>
            <w:proofErr w:type="spellStart"/>
            <w:proofErr w:type="gramStart"/>
            <w:r w:rsidRPr="00610918">
              <w:rPr>
                <w:rFonts w:ascii="Arial" w:hAnsi="Arial" w:cs="Arial"/>
                <w:b/>
                <w:bCs/>
              </w:rPr>
              <w:t>S.No</w:t>
            </w:r>
            <w:proofErr w:type="spellEnd"/>
            <w:proofErr w:type="gramEnd"/>
          </w:p>
        </w:tc>
        <w:tc>
          <w:tcPr>
            <w:tcW w:w="1914" w:type="dxa"/>
          </w:tcPr>
          <w:p w14:paraId="5D5AA160" w14:textId="77777777" w:rsidR="00590FDA" w:rsidRPr="00610918" w:rsidRDefault="00590FDA" w:rsidP="00D55C12">
            <w:pPr>
              <w:jc w:val="center"/>
              <w:rPr>
                <w:rFonts w:ascii="Arial" w:hAnsi="Arial" w:cs="Arial"/>
                <w:b/>
                <w:bCs/>
              </w:rPr>
            </w:pPr>
          </w:p>
          <w:p w14:paraId="78EDD416" w14:textId="77777777" w:rsidR="00590FDA" w:rsidRPr="00610918" w:rsidRDefault="00590FDA" w:rsidP="00D55C12">
            <w:pPr>
              <w:jc w:val="center"/>
              <w:rPr>
                <w:rFonts w:ascii="Arial" w:hAnsi="Arial" w:cs="Arial"/>
                <w:b/>
                <w:bCs/>
              </w:rPr>
            </w:pPr>
            <w:r w:rsidRPr="00610918">
              <w:rPr>
                <w:rFonts w:ascii="Arial" w:hAnsi="Arial" w:cs="Arial"/>
                <w:b/>
                <w:bCs/>
              </w:rPr>
              <w:t>Treatments</w:t>
            </w:r>
          </w:p>
        </w:tc>
        <w:tc>
          <w:tcPr>
            <w:tcW w:w="2497" w:type="dxa"/>
          </w:tcPr>
          <w:p w14:paraId="56EE45A1" w14:textId="77777777" w:rsidR="00590FDA" w:rsidRPr="00610918" w:rsidRDefault="00590FDA" w:rsidP="00D55C12">
            <w:pPr>
              <w:jc w:val="center"/>
              <w:rPr>
                <w:rFonts w:ascii="Arial" w:hAnsi="Arial" w:cs="Arial"/>
                <w:b/>
                <w:bCs/>
              </w:rPr>
            </w:pPr>
          </w:p>
          <w:p w14:paraId="0DF21239" w14:textId="77777777" w:rsidR="00590FDA" w:rsidRPr="00610918" w:rsidRDefault="00590FDA" w:rsidP="00D55C12">
            <w:pPr>
              <w:jc w:val="center"/>
              <w:rPr>
                <w:rFonts w:ascii="Arial" w:hAnsi="Arial" w:cs="Arial"/>
                <w:b/>
                <w:bCs/>
              </w:rPr>
            </w:pPr>
            <w:r w:rsidRPr="00610918">
              <w:rPr>
                <w:rFonts w:ascii="Arial" w:hAnsi="Arial" w:cs="Arial"/>
                <w:b/>
                <w:bCs/>
              </w:rPr>
              <w:t>Chlorophyll a content (mg/g)</w:t>
            </w:r>
          </w:p>
        </w:tc>
        <w:tc>
          <w:tcPr>
            <w:tcW w:w="2149" w:type="dxa"/>
          </w:tcPr>
          <w:p w14:paraId="1AB1DB4B" w14:textId="77777777" w:rsidR="00590FDA" w:rsidRPr="00610918" w:rsidRDefault="00590FDA" w:rsidP="00D55C12">
            <w:pPr>
              <w:jc w:val="center"/>
              <w:rPr>
                <w:rFonts w:ascii="Arial" w:hAnsi="Arial" w:cs="Arial"/>
                <w:b/>
                <w:bCs/>
              </w:rPr>
            </w:pPr>
          </w:p>
          <w:p w14:paraId="343683C5" w14:textId="77777777" w:rsidR="00590FDA" w:rsidRPr="00610918" w:rsidRDefault="00590FDA" w:rsidP="00D55C12">
            <w:pPr>
              <w:jc w:val="center"/>
              <w:rPr>
                <w:rFonts w:ascii="Arial" w:hAnsi="Arial" w:cs="Arial"/>
                <w:b/>
                <w:bCs/>
              </w:rPr>
            </w:pPr>
            <w:r w:rsidRPr="00610918">
              <w:rPr>
                <w:rFonts w:ascii="Arial" w:hAnsi="Arial" w:cs="Arial"/>
                <w:b/>
                <w:bCs/>
              </w:rPr>
              <w:t>Chlorophyl b content (mg/g)</w:t>
            </w:r>
          </w:p>
        </w:tc>
        <w:tc>
          <w:tcPr>
            <w:tcW w:w="2314" w:type="dxa"/>
          </w:tcPr>
          <w:p w14:paraId="2A69E6E6" w14:textId="77777777" w:rsidR="00590FDA" w:rsidRPr="00610918" w:rsidRDefault="00590FDA" w:rsidP="00D55C12">
            <w:pPr>
              <w:jc w:val="center"/>
              <w:rPr>
                <w:rFonts w:ascii="Arial" w:hAnsi="Arial" w:cs="Arial"/>
                <w:b/>
                <w:bCs/>
              </w:rPr>
            </w:pPr>
          </w:p>
          <w:p w14:paraId="3BCBC039" w14:textId="77777777" w:rsidR="00590FDA" w:rsidRPr="00610918" w:rsidRDefault="00590FDA" w:rsidP="00D55C12">
            <w:pPr>
              <w:jc w:val="center"/>
              <w:rPr>
                <w:rFonts w:ascii="Arial" w:hAnsi="Arial" w:cs="Arial"/>
                <w:b/>
                <w:bCs/>
              </w:rPr>
            </w:pPr>
            <w:r w:rsidRPr="00610918">
              <w:rPr>
                <w:rFonts w:ascii="Arial" w:hAnsi="Arial" w:cs="Arial"/>
                <w:b/>
                <w:bCs/>
              </w:rPr>
              <w:t>Total chlorophyll content (mg/g)</w:t>
            </w:r>
          </w:p>
        </w:tc>
      </w:tr>
      <w:tr w:rsidR="00333166" w:rsidRPr="00610918" w14:paraId="11A0ABAF" w14:textId="77777777" w:rsidTr="00D55C12">
        <w:trPr>
          <w:trHeight w:val="587"/>
        </w:trPr>
        <w:tc>
          <w:tcPr>
            <w:tcW w:w="820" w:type="dxa"/>
          </w:tcPr>
          <w:p w14:paraId="3FC371A9" w14:textId="77777777" w:rsidR="00590FDA" w:rsidRPr="00610918" w:rsidRDefault="00590FDA" w:rsidP="00D55C12">
            <w:pPr>
              <w:jc w:val="center"/>
              <w:rPr>
                <w:rFonts w:ascii="Arial" w:hAnsi="Arial" w:cs="Arial"/>
              </w:rPr>
            </w:pPr>
            <w:r w:rsidRPr="00610918">
              <w:rPr>
                <w:rFonts w:ascii="Arial" w:hAnsi="Arial" w:cs="Arial"/>
              </w:rPr>
              <w:t>1</w:t>
            </w:r>
          </w:p>
        </w:tc>
        <w:tc>
          <w:tcPr>
            <w:tcW w:w="1914" w:type="dxa"/>
          </w:tcPr>
          <w:p w14:paraId="47EC2C39" w14:textId="77777777" w:rsidR="00590FDA" w:rsidRPr="00610918" w:rsidRDefault="00590FDA" w:rsidP="00D55C12">
            <w:pPr>
              <w:jc w:val="center"/>
              <w:rPr>
                <w:rFonts w:ascii="Arial" w:hAnsi="Arial" w:cs="Arial"/>
              </w:rPr>
            </w:pPr>
            <w:r w:rsidRPr="00610918">
              <w:rPr>
                <w:rFonts w:ascii="Arial" w:hAnsi="Arial" w:cs="Arial"/>
              </w:rPr>
              <w:t>Control</w:t>
            </w:r>
          </w:p>
        </w:tc>
        <w:tc>
          <w:tcPr>
            <w:tcW w:w="2497" w:type="dxa"/>
            <w:vAlign w:val="center"/>
          </w:tcPr>
          <w:p w14:paraId="4A6959A7" w14:textId="4E90EB41"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4.74 </w:t>
            </w:r>
            <m:oMath>
              <m:r>
                <m:rPr>
                  <m:sty m:val="p"/>
                </m:rPr>
                <w:rPr>
                  <w:rFonts w:ascii="Cambria Math" w:hAnsi="Cambria Math" w:cs="Arial"/>
                </w:rPr>
                <m:t>±</m:t>
              </m:r>
            </m:oMath>
            <w:r w:rsidRPr="00610918">
              <w:rPr>
                <w:rFonts w:ascii="Arial" w:hAnsi="Arial" w:cs="Arial"/>
              </w:rPr>
              <w:t xml:space="preserve"> 0.004</w:t>
            </w:r>
          </w:p>
        </w:tc>
        <w:tc>
          <w:tcPr>
            <w:tcW w:w="2149" w:type="dxa"/>
            <w:vAlign w:val="center"/>
          </w:tcPr>
          <w:p w14:paraId="46A1386E" w14:textId="78E7CE7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7.42 </w:t>
            </w:r>
            <m:oMath>
              <m:r>
                <m:rPr>
                  <m:sty m:val="p"/>
                </m:rPr>
                <w:rPr>
                  <w:rFonts w:ascii="Cambria Math" w:hAnsi="Cambria Math" w:cs="Arial"/>
                </w:rPr>
                <m:t>±</m:t>
              </m:r>
            </m:oMath>
            <w:r w:rsidRPr="00610918">
              <w:rPr>
                <w:rFonts w:ascii="Arial" w:hAnsi="Arial" w:cs="Arial"/>
              </w:rPr>
              <w:t xml:space="preserve"> 0.008</w:t>
            </w:r>
          </w:p>
        </w:tc>
        <w:tc>
          <w:tcPr>
            <w:tcW w:w="2314" w:type="dxa"/>
            <w:vAlign w:val="center"/>
          </w:tcPr>
          <w:p w14:paraId="31FEA8DB" w14:textId="05B8BDB0"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6.62 </w:t>
            </w:r>
            <m:oMath>
              <m:r>
                <m:rPr>
                  <m:sty m:val="p"/>
                </m:rPr>
                <w:rPr>
                  <w:rFonts w:ascii="Cambria Math" w:hAnsi="Cambria Math" w:cs="Arial"/>
                </w:rPr>
                <m:t>±</m:t>
              </m:r>
            </m:oMath>
            <w:r w:rsidRPr="00610918">
              <w:rPr>
                <w:rFonts w:ascii="Arial" w:hAnsi="Arial" w:cs="Arial"/>
              </w:rPr>
              <w:t xml:space="preserve"> 0.050</w:t>
            </w:r>
          </w:p>
        </w:tc>
      </w:tr>
      <w:tr w:rsidR="00333166" w:rsidRPr="00610918" w14:paraId="6CEC1D4C" w14:textId="77777777" w:rsidTr="00D55C12">
        <w:trPr>
          <w:trHeight w:val="587"/>
        </w:trPr>
        <w:tc>
          <w:tcPr>
            <w:tcW w:w="820" w:type="dxa"/>
          </w:tcPr>
          <w:p w14:paraId="5BE70F0C" w14:textId="77777777" w:rsidR="00590FDA" w:rsidRPr="00610918" w:rsidRDefault="00590FDA" w:rsidP="00D55C12">
            <w:pPr>
              <w:jc w:val="center"/>
              <w:rPr>
                <w:rFonts w:ascii="Arial" w:hAnsi="Arial" w:cs="Arial"/>
              </w:rPr>
            </w:pPr>
            <w:r w:rsidRPr="00610918">
              <w:rPr>
                <w:rFonts w:ascii="Arial" w:hAnsi="Arial" w:cs="Arial"/>
              </w:rPr>
              <w:t>2</w:t>
            </w:r>
          </w:p>
        </w:tc>
        <w:tc>
          <w:tcPr>
            <w:tcW w:w="1914" w:type="dxa"/>
          </w:tcPr>
          <w:p w14:paraId="4A391B39" w14:textId="77777777" w:rsidR="00590FDA" w:rsidRPr="00610918" w:rsidRDefault="00590FDA" w:rsidP="00D55C12">
            <w:pPr>
              <w:jc w:val="center"/>
              <w:rPr>
                <w:rFonts w:ascii="Arial" w:hAnsi="Arial" w:cs="Arial"/>
                <w:b/>
                <w:bCs/>
              </w:rPr>
            </w:pPr>
            <w:r w:rsidRPr="00610918">
              <w:rPr>
                <w:rFonts w:ascii="Arial" w:hAnsi="Arial" w:cs="Arial"/>
              </w:rPr>
              <w:t>Diseased</w:t>
            </w:r>
          </w:p>
        </w:tc>
        <w:tc>
          <w:tcPr>
            <w:tcW w:w="2497" w:type="dxa"/>
            <w:vAlign w:val="center"/>
          </w:tcPr>
          <w:p w14:paraId="0BD627B6" w14:textId="3121BC5F"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3.30 </w:t>
            </w:r>
            <m:oMath>
              <m:r>
                <m:rPr>
                  <m:sty m:val="p"/>
                </m:rPr>
                <w:rPr>
                  <w:rFonts w:ascii="Cambria Math" w:hAnsi="Cambria Math" w:cs="Arial"/>
                </w:rPr>
                <m:t>±</m:t>
              </m:r>
            </m:oMath>
            <w:r w:rsidRPr="00610918">
              <w:rPr>
                <w:rFonts w:ascii="Arial" w:hAnsi="Arial" w:cs="Arial"/>
              </w:rPr>
              <w:t xml:space="preserve"> 0.002</w:t>
            </w:r>
          </w:p>
        </w:tc>
        <w:tc>
          <w:tcPr>
            <w:tcW w:w="2149" w:type="dxa"/>
            <w:vAlign w:val="center"/>
          </w:tcPr>
          <w:p w14:paraId="31BE27F7" w14:textId="7B582911"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6.22 </w:t>
            </w:r>
            <m:oMath>
              <m:r>
                <m:rPr>
                  <m:sty m:val="p"/>
                </m:rPr>
                <w:rPr>
                  <w:rFonts w:ascii="Cambria Math" w:hAnsi="Cambria Math" w:cs="Arial"/>
                </w:rPr>
                <m:t>±</m:t>
              </m:r>
            </m:oMath>
            <w:r w:rsidRPr="00610918">
              <w:rPr>
                <w:rFonts w:ascii="Arial" w:hAnsi="Arial" w:cs="Arial"/>
              </w:rPr>
              <w:t xml:space="preserve"> 0.011</w:t>
            </w:r>
          </w:p>
        </w:tc>
        <w:tc>
          <w:tcPr>
            <w:tcW w:w="2314" w:type="dxa"/>
            <w:vAlign w:val="center"/>
          </w:tcPr>
          <w:p w14:paraId="67100712" w14:textId="00468E73"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5.53 </w:t>
            </w:r>
            <m:oMath>
              <m:r>
                <m:rPr>
                  <m:sty m:val="p"/>
                </m:rPr>
                <w:rPr>
                  <w:rFonts w:ascii="Cambria Math" w:hAnsi="Cambria Math" w:cs="Arial"/>
                </w:rPr>
                <m:t>±</m:t>
              </m:r>
            </m:oMath>
            <w:r w:rsidRPr="00610918">
              <w:rPr>
                <w:rFonts w:ascii="Arial" w:hAnsi="Arial" w:cs="Arial"/>
              </w:rPr>
              <w:t xml:space="preserve"> 0.005</w:t>
            </w:r>
          </w:p>
        </w:tc>
      </w:tr>
      <w:tr w:rsidR="00333166" w:rsidRPr="00610918" w14:paraId="154D444B" w14:textId="77777777" w:rsidTr="00D55C12">
        <w:trPr>
          <w:trHeight w:val="587"/>
        </w:trPr>
        <w:tc>
          <w:tcPr>
            <w:tcW w:w="820" w:type="dxa"/>
          </w:tcPr>
          <w:p w14:paraId="392CCBB2" w14:textId="77777777" w:rsidR="00590FDA" w:rsidRPr="00610918" w:rsidRDefault="00590FDA" w:rsidP="00D55C12">
            <w:pPr>
              <w:jc w:val="center"/>
              <w:rPr>
                <w:rFonts w:ascii="Arial" w:hAnsi="Arial" w:cs="Arial"/>
              </w:rPr>
            </w:pPr>
            <w:r w:rsidRPr="00610918">
              <w:rPr>
                <w:rFonts w:ascii="Arial" w:hAnsi="Arial" w:cs="Arial"/>
              </w:rPr>
              <w:t>3</w:t>
            </w:r>
          </w:p>
        </w:tc>
        <w:tc>
          <w:tcPr>
            <w:tcW w:w="1914" w:type="dxa"/>
          </w:tcPr>
          <w:p w14:paraId="068F327A" w14:textId="77777777" w:rsidR="00590FDA" w:rsidRPr="00610918" w:rsidRDefault="00590FDA" w:rsidP="00D55C12">
            <w:pPr>
              <w:jc w:val="center"/>
              <w:rPr>
                <w:rFonts w:ascii="Arial" w:hAnsi="Arial" w:cs="Arial"/>
              </w:rPr>
            </w:pPr>
            <w:r w:rsidRPr="00610918">
              <w:rPr>
                <w:rFonts w:ascii="Arial" w:hAnsi="Arial" w:cs="Arial"/>
              </w:rPr>
              <w:t>F1</w:t>
            </w:r>
          </w:p>
        </w:tc>
        <w:tc>
          <w:tcPr>
            <w:tcW w:w="2497" w:type="dxa"/>
            <w:vAlign w:val="center"/>
          </w:tcPr>
          <w:p w14:paraId="3E901862" w14:textId="3C82CC07"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3.56 </w:t>
            </w:r>
            <m:oMath>
              <m:r>
                <m:rPr>
                  <m:sty m:val="p"/>
                </m:rPr>
                <w:rPr>
                  <w:rFonts w:ascii="Cambria Math" w:hAnsi="Cambria Math" w:cs="Arial"/>
                </w:rPr>
                <m:t>±</m:t>
              </m:r>
            </m:oMath>
            <w:r w:rsidRPr="00610918">
              <w:rPr>
                <w:rFonts w:ascii="Arial" w:hAnsi="Arial" w:cs="Arial"/>
              </w:rPr>
              <w:t xml:space="preserve"> 0.005</w:t>
            </w:r>
          </w:p>
        </w:tc>
        <w:tc>
          <w:tcPr>
            <w:tcW w:w="2149" w:type="dxa"/>
            <w:vAlign w:val="center"/>
          </w:tcPr>
          <w:p w14:paraId="39044BEE" w14:textId="3CE73AD9"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6.37 </w:t>
            </w:r>
            <m:oMath>
              <m:r>
                <m:rPr>
                  <m:sty m:val="p"/>
                </m:rPr>
                <w:rPr>
                  <w:rFonts w:ascii="Cambria Math" w:hAnsi="Cambria Math" w:cs="Arial"/>
                </w:rPr>
                <m:t>±</m:t>
              </m:r>
            </m:oMath>
            <w:r w:rsidRPr="00610918">
              <w:rPr>
                <w:rFonts w:ascii="Arial" w:hAnsi="Arial" w:cs="Arial"/>
              </w:rPr>
              <w:t xml:space="preserve"> 0.005</w:t>
            </w:r>
          </w:p>
        </w:tc>
        <w:tc>
          <w:tcPr>
            <w:tcW w:w="2314" w:type="dxa"/>
            <w:vAlign w:val="center"/>
          </w:tcPr>
          <w:p w14:paraId="74E1CB9D" w14:textId="2276443A"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5.64 </w:t>
            </w:r>
            <m:oMath>
              <m:r>
                <m:rPr>
                  <m:sty m:val="p"/>
                </m:rPr>
                <w:rPr>
                  <w:rFonts w:ascii="Cambria Math" w:hAnsi="Cambria Math" w:cs="Arial"/>
                </w:rPr>
                <m:t>±</m:t>
              </m:r>
            </m:oMath>
            <w:r w:rsidRPr="00610918">
              <w:rPr>
                <w:rFonts w:ascii="Arial" w:hAnsi="Arial" w:cs="Arial"/>
              </w:rPr>
              <w:t xml:space="preserve"> 0.007</w:t>
            </w:r>
          </w:p>
        </w:tc>
      </w:tr>
      <w:tr w:rsidR="00333166" w:rsidRPr="00610918" w14:paraId="6EE18B42" w14:textId="77777777" w:rsidTr="00D55C12">
        <w:trPr>
          <w:trHeight w:val="587"/>
        </w:trPr>
        <w:tc>
          <w:tcPr>
            <w:tcW w:w="820" w:type="dxa"/>
          </w:tcPr>
          <w:p w14:paraId="5041A745" w14:textId="77777777" w:rsidR="00590FDA" w:rsidRPr="00610918" w:rsidRDefault="00590FDA" w:rsidP="00D55C12">
            <w:pPr>
              <w:jc w:val="center"/>
              <w:rPr>
                <w:rFonts w:ascii="Arial" w:hAnsi="Arial" w:cs="Arial"/>
              </w:rPr>
            </w:pPr>
            <w:r w:rsidRPr="00610918">
              <w:rPr>
                <w:rFonts w:ascii="Arial" w:hAnsi="Arial" w:cs="Arial"/>
              </w:rPr>
              <w:t>4</w:t>
            </w:r>
          </w:p>
        </w:tc>
        <w:tc>
          <w:tcPr>
            <w:tcW w:w="1914" w:type="dxa"/>
          </w:tcPr>
          <w:p w14:paraId="01BADA7C" w14:textId="77777777" w:rsidR="00590FDA" w:rsidRPr="00610918" w:rsidRDefault="00590FDA" w:rsidP="00D55C12">
            <w:pPr>
              <w:jc w:val="center"/>
              <w:rPr>
                <w:rFonts w:ascii="Arial" w:hAnsi="Arial" w:cs="Arial"/>
              </w:rPr>
            </w:pPr>
            <w:r w:rsidRPr="00610918">
              <w:rPr>
                <w:rFonts w:ascii="Arial" w:hAnsi="Arial" w:cs="Arial"/>
              </w:rPr>
              <w:t>F2</w:t>
            </w:r>
          </w:p>
        </w:tc>
        <w:tc>
          <w:tcPr>
            <w:tcW w:w="2497" w:type="dxa"/>
            <w:vAlign w:val="center"/>
          </w:tcPr>
          <w:p w14:paraId="785C8768" w14:textId="7E68325C"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3.94 </w:t>
            </w:r>
            <m:oMath>
              <m:r>
                <m:rPr>
                  <m:sty m:val="p"/>
                </m:rPr>
                <w:rPr>
                  <w:rFonts w:ascii="Cambria Math" w:hAnsi="Cambria Math" w:cs="Arial"/>
                </w:rPr>
                <m:t>±</m:t>
              </m:r>
            </m:oMath>
            <w:r w:rsidRPr="00610918">
              <w:rPr>
                <w:rFonts w:ascii="Arial" w:hAnsi="Arial" w:cs="Arial"/>
              </w:rPr>
              <w:t xml:space="preserve"> 0.005</w:t>
            </w:r>
          </w:p>
        </w:tc>
        <w:tc>
          <w:tcPr>
            <w:tcW w:w="2149" w:type="dxa"/>
            <w:vAlign w:val="center"/>
          </w:tcPr>
          <w:p w14:paraId="10C3A21D" w14:textId="3667E6B5"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6.69 </w:t>
            </w:r>
            <m:oMath>
              <m:r>
                <m:rPr>
                  <m:sty m:val="p"/>
                </m:rPr>
                <w:rPr>
                  <w:rFonts w:ascii="Cambria Math" w:hAnsi="Cambria Math" w:cs="Arial"/>
                </w:rPr>
                <m:t>±</m:t>
              </m:r>
            </m:oMath>
            <w:r w:rsidRPr="00610918">
              <w:rPr>
                <w:rFonts w:ascii="Arial" w:hAnsi="Arial" w:cs="Arial"/>
              </w:rPr>
              <w:t xml:space="preserve"> 0.007</w:t>
            </w:r>
          </w:p>
        </w:tc>
        <w:tc>
          <w:tcPr>
            <w:tcW w:w="2314" w:type="dxa"/>
            <w:vAlign w:val="center"/>
          </w:tcPr>
          <w:p w14:paraId="3C2EEA5B" w14:textId="69CA3C2F"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5.93 </w:t>
            </w:r>
            <m:oMath>
              <m:r>
                <m:rPr>
                  <m:sty m:val="p"/>
                </m:rPr>
                <w:rPr>
                  <w:rFonts w:ascii="Cambria Math" w:hAnsi="Cambria Math" w:cs="Arial"/>
                </w:rPr>
                <m:t>±</m:t>
              </m:r>
            </m:oMath>
            <w:r w:rsidRPr="00610918">
              <w:rPr>
                <w:rFonts w:ascii="Arial" w:hAnsi="Arial" w:cs="Arial"/>
              </w:rPr>
              <w:t xml:space="preserve"> 0.006</w:t>
            </w:r>
          </w:p>
        </w:tc>
      </w:tr>
      <w:tr w:rsidR="00333166" w:rsidRPr="00610918" w14:paraId="4771FD90" w14:textId="77777777" w:rsidTr="00D55C12">
        <w:trPr>
          <w:trHeight w:val="587"/>
        </w:trPr>
        <w:tc>
          <w:tcPr>
            <w:tcW w:w="820" w:type="dxa"/>
          </w:tcPr>
          <w:p w14:paraId="5DA859E3" w14:textId="77777777" w:rsidR="00590FDA" w:rsidRPr="00610918" w:rsidRDefault="00590FDA" w:rsidP="00D55C12">
            <w:pPr>
              <w:jc w:val="center"/>
              <w:rPr>
                <w:rFonts w:ascii="Arial" w:hAnsi="Arial" w:cs="Arial"/>
              </w:rPr>
            </w:pPr>
            <w:r w:rsidRPr="00610918">
              <w:rPr>
                <w:rFonts w:ascii="Arial" w:hAnsi="Arial" w:cs="Arial"/>
              </w:rPr>
              <w:t>5</w:t>
            </w:r>
          </w:p>
        </w:tc>
        <w:tc>
          <w:tcPr>
            <w:tcW w:w="1914" w:type="dxa"/>
          </w:tcPr>
          <w:p w14:paraId="1E8D3D7F" w14:textId="77777777" w:rsidR="00590FDA" w:rsidRPr="00610918" w:rsidRDefault="00590FDA" w:rsidP="00D55C12">
            <w:pPr>
              <w:jc w:val="center"/>
              <w:rPr>
                <w:rFonts w:ascii="Arial" w:hAnsi="Arial" w:cs="Arial"/>
              </w:rPr>
            </w:pPr>
            <w:r w:rsidRPr="00610918">
              <w:rPr>
                <w:rFonts w:ascii="Arial" w:hAnsi="Arial" w:cs="Arial"/>
              </w:rPr>
              <w:t>F3</w:t>
            </w:r>
          </w:p>
        </w:tc>
        <w:tc>
          <w:tcPr>
            <w:tcW w:w="2497" w:type="dxa"/>
            <w:vAlign w:val="center"/>
          </w:tcPr>
          <w:p w14:paraId="2B7CF76C" w14:textId="62930EA3"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4.64 </w:t>
            </w:r>
            <m:oMath>
              <m:r>
                <m:rPr>
                  <m:sty m:val="p"/>
                </m:rPr>
                <w:rPr>
                  <w:rFonts w:ascii="Cambria Math" w:hAnsi="Cambria Math" w:cs="Arial"/>
                </w:rPr>
                <m:t>±</m:t>
              </m:r>
            </m:oMath>
            <w:r w:rsidRPr="00610918">
              <w:rPr>
                <w:rFonts w:ascii="Arial" w:hAnsi="Arial" w:cs="Arial"/>
              </w:rPr>
              <w:t xml:space="preserve"> 0.05</w:t>
            </w:r>
          </w:p>
        </w:tc>
        <w:tc>
          <w:tcPr>
            <w:tcW w:w="2149" w:type="dxa"/>
            <w:vAlign w:val="center"/>
          </w:tcPr>
          <w:p w14:paraId="742CAC3E" w14:textId="7B35EDB0"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7.09 </w:t>
            </w:r>
            <m:oMath>
              <m:r>
                <m:rPr>
                  <m:sty m:val="p"/>
                </m:rPr>
                <w:rPr>
                  <w:rFonts w:ascii="Cambria Math" w:hAnsi="Cambria Math" w:cs="Arial"/>
                </w:rPr>
                <m:t>±</m:t>
              </m:r>
            </m:oMath>
            <w:r w:rsidRPr="00610918">
              <w:rPr>
                <w:rFonts w:ascii="Arial" w:hAnsi="Arial" w:cs="Arial"/>
              </w:rPr>
              <w:t xml:space="preserve"> 0.012</w:t>
            </w:r>
          </w:p>
        </w:tc>
        <w:tc>
          <w:tcPr>
            <w:tcW w:w="2314" w:type="dxa"/>
            <w:vAlign w:val="center"/>
          </w:tcPr>
          <w:p w14:paraId="70D8C7B2" w14:textId="1909711C"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6.29 </w:t>
            </w:r>
            <m:oMath>
              <m:r>
                <m:rPr>
                  <m:sty m:val="p"/>
                </m:rPr>
                <w:rPr>
                  <w:rFonts w:ascii="Cambria Math" w:hAnsi="Cambria Math" w:cs="Arial"/>
                </w:rPr>
                <m:t>±</m:t>
              </m:r>
            </m:oMath>
            <w:r w:rsidRPr="00610918">
              <w:rPr>
                <w:rFonts w:ascii="Arial" w:hAnsi="Arial" w:cs="Arial"/>
              </w:rPr>
              <w:t xml:space="preserve"> 0.008</w:t>
            </w:r>
          </w:p>
        </w:tc>
      </w:tr>
      <w:tr w:rsidR="00333166" w:rsidRPr="00610918" w14:paraId="46D68BFA" w14:textId="77777777" w:rsidTr="00D55C12">
        <w:trPr>
          <w:trHeight w:val="619"/>
        </w:trPr>
        <w:tc>
          <w:tcPr>
            <w:tcW w:w="820" w:type="dxa"/>
          </w:tcPr>
          <w:p w14:paraId="7B194790" w14:textId="77777777" w:rsidR="00590FDA" w:rsidRPr="00610918" w:rsidRDefault="00590FDA" w:rsidP="00D55C12">
            <w:pPr>
              <w:jc w:val="center"/>
              <w:rPr>
                <w:rFonts w:ascii="Arial" w:hAnsi="Arial" w:cs="Arial"/>
              </w:rPr>
            </w:pPr>
            <w:r w:rsidRPr="00610918">
              <w:rPr>
                <w:rFonts w:ascii="Arial" w:hAnsi="Arial" w:cs="Arial"/>
              </w:rPr>
              <w:t>6</w:t>
            </w:r>
          </w:p>
        </w:tc>
        <w:tc>
          <w:tcPr>
            <w:tcW w:w="1914" w:type="dxa"/>
          </w:tcPr>
          <w:p w14:paraId="13DB5FBE" w14:textId="77777777" w:rsidR="00590FDA" w:rsidRPr="00610918" w:rsidRDefault="00590FDA" w:rsidP="00D55C12">
            <w:pPr>
              <w:jc w:val="center"/>
              <w:rPr>
                <w:rFonts w:ascii="Arial" w:hAnsi="Arial" w:cs="Arial"/>
              </w:rPr>
            </w:pPr>
            <w:r w:rsidRPr="00610918">
              <w:rPr>
                <w:rFonts w:ascii="Arial" w:hAnsi="Arial" w:cs="Arial"/>
              </w:rPr>
              <w:t>F4</w:t>
            </w:r>
          </w:p>
        </w:tc>
        <w:tc>
          <w:tcPr>
            <w:tcW w:w="2497" w:type="dxa"/>
            <w:vAlign w:val="center"/>
          </w:tcPr>
          <w:p w14:paraId="61F4BC63" w14:textId="3E34906C"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3.68 </w:t>
            </w:r>
            <m:oMath>
              <m:r>
                <m:rPr>
                  <m:sty m:val="p"/>
                </m:rPr>
                <w:rPr>
                  <w:rFonts w:ascii="Cambria Math" w:hAnsi="Cambria Math" w:cs="Arial"/>
                </w:rPr>
                <m:t>±</m:t>
              </m:r>
            </m:oMath>
            <w:r w:rsidRPr="00610918">
              <w:rPr>
                <w:rFonts w:ascii="Arial" w:hAnsi="Arial" w:cs="Arial"/>
              </w:rPr>
              <w:t xml:space="preserve"> 0.003</w:t>
            </w:r>
          </w:p>
        </w:tc>
        <w:tc>
          <w:tcPr>
            <w:tcW w:w="2149" w:type="dxa"/>
            <w:vAlign w:val="center"/>
          </w:tcPr>
          <w:p w14:paraId="04EBFCEF" w14:textId="41635E30"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6.46 </w:t>
            </w:r>
            <m:oMath>
              <m:r>
                <m:rPr>
                  <m:sty m:val="p"/>
                </m:rPr>
                <w:rPr>
                  <w:rFonts w:ascii="Cambria Math" w:hAnsi="Cambria Math" w:cs="Arial"/>
                </w:rPr>
                <m:t>±</m:t>
              </m:r>
            </m:oMath>
            <w:r w:rsidRPr="00610918">
              <w:rPr>
                <w:rFonts w:ascii="Arial" w:hAnsi="Arial" w:cs="Arial"/>
              </w:rPr>
              <w:t xml:space="preserve"> 0.006</w:t>
            </w:r>
          </w:p>
        </w:tc>
        <w:tc>
          <w:tcPr>
            <w:tcW w:w="2314" w:type="dxa"/>
            <w:vAlign w:val="center"/>
          </w:tcPr>
          <w:p w14:paraId="6C52FD91" w14:textId="6523EBE7"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5.73 </w:t>
            </w:r>
            <m:oMath>
              <m:r>
                <m:rPr>
                  <m:sty m:val="p"/>
                </m:rPr>
                <w:rPr>
                  <w:rFonts w:ascii="Cambria Math" w:hAnsi="Cambria Math" w:cs="Arial"/>
                </w:rPr>
                <m:t>±</m:t>
              </m:r>
            </m:oMath>
            <w:r w:rsidRPr="00610918">
              <w:rPr>
                <w:rFonts w:ascii="Arial" w:hAnsi="Arial" w:cs="Arial"/>
              </w:rPr>
              <w:t xml:space="preserve"> 0.011</w:t>
            </w:r>
          </w:p>
        </w:tc>
      </w:tr>
      <w:tr w:rsidR="00333166" w:rsidRPr="00610918" w14:paraId="0CF967F3" w14:textId="77777777" w:rsidTr="00D55C12">
        <w:trPr>
          <w:trHeight w:val="630"/>
        </w:trPr>
        <w:tc>
          <w:tcPr>
            <w:tcW w:w="820" w:type="dxa"/>
          </w:tcPr>
          <w:p w14:paraId="2FC4C9AB" w14:textId="77777777" w:rsidR="00590FDA" w:rsidRPr="00610918" w:rsidRDefault="00590FDA" w:rsidP="00D55C12">
            <w:pPr>
              <w:jc w:val="center"/>
              <w:rPr>
                <w:rFonts w:ascii="Arial" w:hAnsi="Arial" w:cs="Arial"/>
              </w:rPr>
            </w:pPr>
            <w:r w:rsidRPr="00610918">
              <w:rPr>
                <w:rFonts w:ascii="Arial" w:hAnsi="Arial" w:cs="Arial"/>
              </w:rPr>
              <w:t>7</w:t>
            </w:r>
          </w:p>
        </w:tc>
        <w:tc>
          <w:tcPr>
            <w:tcW w:w="1914" w:type="dxa"/>
          </w:tcPr>
          <w:p w14:paraId="2B79626A" w14:textId="77777777" w:rsidR="00590FDA" w:rsidRPr="00610918" w:rsidRDefault="00590FDA" w:rsidP="00D55C12">
            <w:pPr>
              <w:jc w:val="center"/>
              <w:rPr>
                <w:rFonts w:ascii="Arial" w:hAnsi="Arial" w:cs="Arial"/>
              </w:rPr>
            </w:pPr>
            <w:r w:rsidRPr="00610918">
              <w:rPr>
                <w:rFonts w:ascii="Arial" w:hAnsi="Arial" w:cs="Arial"/>
              </w:rPr>
              <w:t>F5</w:t>
            </w:r>
          </w:p>
        </w:tc>
        <w:tc>
          <w:tcPr>
            <w:tcW w:w="2497" w:type="dxa"/>
            <w:vAlign w:val="center"/>
          </w:tcPr>
          <w:p w14:paraId="6AC1464F" w14:textId="3C010222"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4.51 </w:t>
            </w:r>
            <m:oMath>
              <m:r>
                <m:rPr>
                  <m:sty m:val="p"/>
                </m:rPr>
                <w:rPr>
                  <w:rFonts w:ascii="Cambria Math" w:hAnsi="Cambria Math" w:cs="Arial"/>
                </w:rPr>
                <m:t>±</m:t>
              </m:r>
            </m:oMath>
            <w:r w:rsidRPr="00610918">
              <w:rPr>
                <w:rFonts w:ascii="Arial" w:hAnsi="Arial" w:cs="Arial"/>
              </w:rPr>
              <w:t xml:space="preserve"> 0.006</w:t>
            </w:r>
          </w:p>
        </w:tc>
        <w:tc>
          <w:tcPr>
            <w:tcW w:w="2149" w:type="dxa"/>
            <w:vAlign w:val="center"/>
          </w:tcPr>
          <w:p w14:paraId="13B341AF" w14:textId="34B015ED"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6.96 </w:t>
            </w:r>
            <m:oMath>
              <m:r>
                <m:rPr>
                  <m:sty m:val="p"/>
                </m:rPr>
                <w:rPr>
                  <w:rFonts w:ascii="Cambria Math" w:hAnsi="Cambria Math" w:cs="Arial"/>
                </w:rPr>
                <m:t>±</m:t>
              </m:r>
            </m:oMath>
            <w:r w:rsidRPr="00610918">
              <w:rPr>
                <w:rFonts w:ascii="Arial" w:hAnsi="Arial" w:cs="Arial"/>
              </w:rPr>
              <w:t xml:space="preserve"> 0.011</w:t>
            </w:r>
          </w:p>
        </w:tc>
        <w:tc>
          <w:tcPr>
            <w:tcW w:w="2314" w:type="dxa"/>
            <w:vAlign w:val="center"/>
          </w:tcPr>
          <w:p w14:paraId="5EEB8926" w14:textId="3C52F715" w:rsidR="00590FDA" w:rsidRPr="00610918" w:rsidRDefault="00590FDA" w:rsidP="00D55C12">
            <w:pPr>
              <w:widowControl/>
              <w:jc w:val="center"/>
              <w:textAlignment w:val="center"/>
              <w:rPr>
                <w:rFonts w:ascii="Arial" w:hAnsi="Arial" w:cs="Arial"/>
              </w:rPr>
            </w:pPr>
            <w:r w:rsidRPr="00610918">
              <w:rPr>
                <w:rFonts w:ascii="Arial" w:hAnsi="Arial" w:cs="Arial"/>
                <w:lang w:bidi="ar"/>
              </w:rPr>
              <w:t xml:space="preserve">6.17 </w:t>
            </w:r>
            <m:oMath>
              <m:r>
                <m:rPr>
                  <m:sty m:val="p"/>
                </m:rPr>
                <w:rPr>
                  <w:rFonts w:ascii="Cambria Math" w:hAnsi="Cambria Math" w:cs="Arial"/>
                </w:rPr>
                <m:t>±</m:t>
              </m:r>
            </m:oMath>
            <w:r w:rsidRPr="00610918">
              <w:rPr>
                <w:rFonts w:ascii="Arial" w:hAnsi="Arial" w:cs="Arial"/>
              </w:rPr>
              <w:t xml:space="preserve"> 0.008</w:t>
            </w:r>
          </w:p>
        </w:tc>
      </w:tr>
    </w:tbl>
    <w:p w14:paraId="5F5E2DAB" w14:textId="77777777" w:rsidR="007E7553" w:rsidRPr="00610918" w:rsidRDefault="007E7553">
      <w:pPr>
        <w:rPr>
          <w:rFonts w:ascii="Arial" w:hAnsi="Arial" w:cs="Arial"/>
        </w:rPr>
      </w:pPr>
    </w:p>
    <w:p w14:paraId="467863F4" w14:textId="5533E781" w:rsidR="00590FDA" w:rsidRPr="00610918" w:rsidRDefault="00590FDA">
      <w:pPr>
        <w:rPr>
          <w:rFonts w:ascii="Arial" w:hAnsi="Arial" w:cs="Arial"/>
          <w:b/>
          <w:bCs/>
        </w:rPr>
      </w:pPr>
      <w:r w:rsidRPr="00610918">
        <w:rPr>
          <w:rFonts w:ascii="Arial" w:hAnsi="Arial" w:cs="Arial"/>
          <w:b/>
          <w:bCs/>
        </w:rPr>
        <w:t>References</w:t>
      </w:r>
    </w:p>
    <w:p w14:paraId="0EDFFAFC" w14:textId="77777777" w:rsidR="00546037" w:rsidRPr="00546037" w:rsidRDefault="00333166" w:rsidP="00546037">
      <w:pPr>
        <w:pStyle w:val="ListParagraph"/>
        <w:numPr>
          <w:ilvl w:val="0"/>
          <w:numId w:val="1"/>
        </w:numPr>
        <w:spacing w:line="480" w:lineRule="auto"/>
        <w:jc w:val="both"/>
        <w:rPr>
          <w:rFonts w:ascii="Arial" w:hAnsi="Arial" w:cs="Arial"/>
          <w:color w:val="000000" w:themeColor="text1"/>
        </w:rPr>
      </w:pPr>
      <w:proofErr w:type="spellStart"/>
      <w:r w:rsidRPr="00546037">
        <w:rPr>
          <w:rFonts w:ascii="Arial" w:hAnsi="Arial" w:cs="Arial"/>
          <w:color w:val="000000" w:themeColor="text1"/>
        </w:rPr>
        <w:t>Achore</w:t>
      </w:r>
      <w:proofErr w:type="spellEnd"/>
      <w:r w:rsidRPr="00546037">
        <w:rPr>
          <w:rFonts w:ascii="Arial" w:hAnsi="Arial" w:cs="Arial"/>
          <w:color w:val="000000" w:themeColor="text1"/>
        </w:rPr>
        <w:t xml:space="preserve"> D.S., Nemec S. and Baker R.A. 1993. Effects of </w:t>
      </w:r>
      <w:r w:rsidRPr="00546037">
        <w:rPr>
          <w:rFonts w:ascii="Arial" w:hAnsi="Arial" w:cs="Arial"/>
          <w:i/>
          <w:iCs/>
          <w:color w:val="000000" w:themeColor="text1"/>
        </w:rPr>
        <w:t xml:space="preserve">Fusarium </w:t>
      </w:r>
      <w:proofErr w:type="spellStart"/>
      <w:r w:rsidRPr="00546037">
        <w:rPr>
          <w:rFonts w:ascii="Arial" w:hAnsi="Arial" w:cs="Arial"/>
          <w:i/>
          <w:iCs/>
          <w:color w:val="000000" w:themeColor="text1"/>
        </w:rPr>
        <w:t>Soloni</w:t>
      </w:r>
      <w:proofErr w:type="spellEnd"/>
      <w:r w:rsidRPr="00546037">
        <w:rPr>
          <w:rFonts w:ascii="Arial" w:hAnsi="Arial" w:cs="Arial"/>
          <w:i/>
          <w:iCs/>
          <w:color w:val="000000" w:themeColor="text1"/>
        </w:rPr>
        <w:t xml:space="preserve"> </w:t>
      </w:r>
      <w:r w:rsidRPr="00546037">
        <w:rPr>
          <w:rFonts w:ascii="Arial" w:hAnsi="Arial" w:cs="Arial"/>
          <w:i/>
          <w:iCs/>
          <w:color w:val="000000" w:themeColor="text1"/>
        </w:rPr>
        <w:tab/>
      </w:r>
      <w:proofErr w:type="spellStart"/>
      <w:r w:rsidRPr="00546037">
        <w:rPr>
          <w:rFonts w:ascii="Arial" w:hAnsi="Arial" w:cs="Arial"/>
          <w:color w:val="000000" w:themeColor="text1"/>
        </w:rPr>
        <w:t>nanphthazarin</w:t>
      </w:r>
      <w:proofErr w:type="spellEnd"/>
      <w:r w:rsidRPr="00546037">
        <w:rPr>
          <w:rFonts w:ascii="Arial" w:hAnsi="Arial" w:cs="Arial"/>
          <w:color w:val="000000" w:themeColor="text1"/>
        </w:rPr>
        <w:t xml:space="preserve"> toxins on the cytology and ultra structure of rough lemon seedlings. </w:t>
      </w:r>
      <w:proofErr w:type="spellStart"/>
      <w:r w:rsidRPr="00546037">
        <w:rPr>
          <w:rFonts w:ascii="Arial" w:hAnsi="Arial" w:cs="Arial"/>
          <w:color w:val="000000" w:themeColor="text1"/>
        </w:rPr>
        <w:t>Mycopathologia</w:t>
      </w:r>
      <w:proofErr w:type="spellEnd"/>
      <w:r w:rsidRPr="00546037">
        <w:rPr>
          <w:rFonts w:ascii="Arial" w:hAnsi="Arial" w:cs="Arial"/>
          <w:color w:val="000000" w:themeColor="text1"/>
        </w:rPr>
        <w:t>,</w:t>
      </w:r>
      <w:r w:rsidR="004F56B8" w:rsidRPr="00546037">
        <w:rPr>
          <w:rFonts w:ascii="Arial" w:hAnsi="Arial" w:cs="Arial"/>
          <w:color w:val="000000" w:themeColor="text1"/>
        </w:rPr>
        <w:t xml:space="preserve"> </w:t>
      </w:r>
      <w:r w:rsidRPr="00546037">
        <w:rPr>
          <w:rFonts w:ascii="Arial" w:hAnsi="Arial" w:cs="Arial"/>
          <w:color w:val="000000" w:themeColor="text1"/>
        </w:rPr>
        <w:t>123: 117-126.</w:t>
      </w:r>
    </w:p>
    <w:p w14:paraId="0C52B038" w14:textId="1FB83344" w:rsidR="00546037"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eastAsia="Arial" w:hAnsi="Arial" w:cs="Arial"/>
          <w:color w:val="000000" w:themeColor="text1"/>
          <w:shd w:val="clear" w:color="auto" w:fill="FFFFFF"/>
        </w:rPr>
        <w:t>Al-Busaidi A., Cookson P. and Yamamoto T. 2005. Methods of P</w:t>
      </w:r>
      <w:r w:rsidRPr="00546037">
        <w:rPr>
          <w:rFonts w:ascii="Arial" w:eastAsia="Arial" w:hAnsi="Arial" w:cs="Arial"/>
          <w:color w:val="000000" w:themeColor="text1"/>
          <w:shd w:val="clear" w:color="auto" w:fill="FFFFFF"/>
          <w:vertAlign w:val="superscript"/>
        </w:rPr>
        <w:t>H</w:t>
      </w:r>
      <w:r w:rsidRPr="00546037">
        <w:rPr>
          <w:rFonts w:ascii="Arial" w:eastAsia="Arial" w:hAnsi="Arial" w:cs="Arial"/>
          <w:color w:val="000000" w:themeColor="text1"/>
          <w:shd w:val="clear" w:color="auto" w:fill="FFFFFF"/>
        </w:rPr>
        <w:t xml:space="preserve"> determination </w:t>
      </w:r>
      <w:r w:rsidR="00546037" w:rsidRPr="00546037">
        <w:rPr>
          <w:rFonts w:ascii="Arial" w:eastAsia="Arial" w:hAnsi="Arial" w:cs="Arial"/>
          <w:color w:val="000000" w:themeColor="text1"/>
          <w:shd w:val="clear" w:color="auto" w:fill="FFFFFF"/>
        </w:rPr>
        <w:t>in calcareous</w:t>
      </w:r>
      <w:r w:rsidRPr="00546037">
        <w:rPr>
          <w:rFonts w:ascii="Arial" w:eastAsia="Arial" w:hAnsi="Arial" w:cs="Arial"/>
          <w:color w:val="000000" w:themeColor="text1"/>
          <w:shd w:val="clear" w:color="auto" w:fill="FFFFFF"/>
        </w:rPr>
        <w:t xml:space="preserve"> soil: use of electrolytes and suspension effect. Australian Journal of Soil Research, 43: 541-545.  </w:t>
      </w:r>
    </w:p>
    <w:p w14:paraId="4F5C8607" w14:textId="1D5526DE"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eastAsia="Arial" w:hAnsi="Arial" w:cs="Arial"/>
          <w:color w:val="000000" w:themeColor="text1"/>
          <w:shd w:val="clear" w:color="auto" w:fill="FFFFFF"/>
          <w:lang w:val="pt-BR"/>
        </w:rPr>
        <w:t xml:space="preserve">Ana Junqueira, Ivan Bedendo and Sergio Pascholati 2004. </w:t>
      </w:r>
      <w:r w:rsidRPr="00546037">
        <w:rPr>
          <w:rFonts w:ascii="Arial" w:eastAsia="Arial" w:hAnsi="Arial" w:cs="Arial"/>
          <w:color w:val="000000" w:themeColor="text1"/>
          <w:shd w:val="clear" w:color="auto" w:fill="FFFFFF"/>
        </w:rPr>
        <w:t>Biochemical changes in corn plants infected by the maize bushy stunt phytoplasma. Physiological and Molecular Plant Pathology, 65: 181–185.</w:t>
      </w:r>
    </w:p>
    <w:p w14:paraId="2B8E9FC6" w14:textId="35E52F93" w:rsidR="00333166" w:rsidRPr="00546037" w:rsidRDefault="00333166" w:rsidP="00546037">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sidRPr="00546037">
        <w:rPr>
          <w:rFonts w:ascii="Arial" w:hAnsi="Arial" w:cs="Arial"/>
          <w:color w:val="000000" w:themeColor="text1"/>
          <w:shd w:val="clear" w:color="auto" w:fill="FFFFFF"/>
          <w:lang w:bidi="ar"/>
        </w:rPr>
        <w:t xml:space="preserve">Anne-Laure Bidaud, Patrick Schwarz, Guillaume </w:t>
      </w:r>
      <w:proofErr w:type="spellStart"/>
      <w:r w:rsidRPr="00546037">
        <w:rPr>
          <w:rFonts w:ascii="Arial" w:hAnsi="Arial" w:cs="Arial"/>
          <w:color w:val="000000" w:themeColor="text1"/>
          <w:shd w:val="clear" w:color="auto" w:fill="FFFFFF"/>
          <w:lang w:bidi="ar"/>
        </w:rPr>
        <w:t>Herbreteau</w:t>
      </w:r>
      <w:proofErr w:type="spellEnd"/>
      <w:r w:rsidRPr="00546037">
        <w:rPr>
          <w:rFonts w:ascii="Arial" w:hAnsi="Arial" w:cs="Arial"/>
          <w:color w:val="000000" w:themeColor="text1"/>
          <w:shd w:val="clear" w:color="auto" w:fill="FFFFFF"/>
          <w:lang w:bidi="ar"/>
        </w:rPr>
        <w:fldChar w:fldCharType="begin"/>
      </w:r>
      <w:r w:rsidRPr="00546037">
        <w:rPr>
          <w:rFonts w:ascii="Arial" w:hAnsi="Arial" w:cs="Arial"/>
          <w:color w:val="000000" w:themeColor="text1"/>
          <w:shd w:val="clear" w:color="auto" w:fill="FFFFFF"/>
          <w:lang w:bidi="ar"/>
        </w:rPr>
        <w:instrText xml:space="preserve"> HYPERLINK "mailto:guillaume.herbreteau@chu-nantes.fr" </w:instrText>
      </w:r>
      <w:r w:rsidRPr="00546037">
        <w:rPr>
          <w:rFonts w:ascii="Arial" w:hAnsi="Arial" w:cs="Arial"/>
          <w:color w:val="000000" w:themeColor="text1"/>
          <w:shd w:val="clear" w:color="auto" w:fill="FFFFFF"/>
          <w:lang w:bidi="ar"/>
        </w:rPr>
      </w:r>
      <w:r w:rsidRPr="00546037">
        <w:rPr>
          <w:rFonts w:ascii="Arial" w:hAnsi="Arial" w:cs="Arial"/>
          <w:color w:val="000000" w:themeColor="text1"/>
          <w:shd w:val="clear" w:color="auto" w:fill="FFFFFF"/>
          <w:lang w:bidi="ar"/>
        </w:rPr>
        <w:fldChar w:fldCharType="separate"/>
      </w:r>
      <w:r w:rsidRPr="00546037">
        <w:rPr>
          <w:rFonts w:ascii="Arial" w:hAnsi="Arial" w:cs="Arial"/>
          <w:color w:val="000000" w:themeColor="text1"/>
          <w:shd w:val="clear" w:color="auto" w:fill="FFFFFF"/>
          <w:lang w:bidi="ar"/>
        </w:rPr>
        <w:fldChar w:fldCharType="end"/>
      </w:r>
      <w:r w:rsidRPr="00546037">
        <w:rPr>
          <w:rFonts w:ascii="Arial" w:hAnsi="Arial" w:cs="Arial"/>
          <w:color w:val="000000" w:themeColor="text1"/>
          <w:shd w:val="clear" w:color="auto" w:fill="FFFFFF"/>
          <w:lang w:bidi="ar"/>
        </w:rPr>
        <w:t xml:space="preserve"> and Eric </w:t>
      </w:r>
      <w:proofErr w:type="spellStart"/>
      <w:r w:rsidRPr="00546037">
        <w:rPr>
          <w:rFonts w:ascii="Arial" w:hAnsi="Arial" w:cs="Arial"/>
          <w:color w:val="000000" w:themeColor="text1"/>
          <w:shd w:val="clear" w:color="auto" w:fill="FFFFFF"/>
          <w:lang w:bidi="ar"/>
        </w:rPr>
        <w:t>Dannaoui</w:t>
      </w:r>
      <w:proofErr w:type="spellEnd"/>
      <w:r w:rsidRPr="00546037">
        <w:rPr>
          <w:rFonts w:ascii="Arial" w:hAnsi="Arial" w:cs="Arial"/>
          <w:color w:val="000000" w:themeColor="text1"/>
          <w:shd w:val="clear" w:color="auto" w:fill="FFFFFF"/>
          <w:lang w:bidi="ar"/>
        </w:rPr>
        <w:t xml:space="preserve"> 2021.</w:t>
      </w:r>
      <w:r w:rsidR="004F56B8" w:rsidRPr="00546037">
        <w:rPr>
          <w:rFonts w:ascii="Arial" w:hAnsi="Arial" w:cs="Arial"/>
          <w:color w:val="000000" w:themeColor="text1"/>
          <w:shd w:val="clear" w:color="auto" w:fill="FFFFFF"/>
          <w:lang w:bidi="ar"/>
        </w:rPr>
        <w:t xml:space="preserve"> </w:t>
      </w:r>
      <w:r w:rsidRPr="00546037">
        <w:rPr>
          <w:rFonts w:ascii="Arial" w:hAnsi="Arial" w:cs="Arial"/>
          <w:color w:val="000000" w:themeColor="text1"/>
          <w:shd w:val="clear" w:color="auto" w:fill="FFFFFF"/>
        </w:rPr>
        <w:t xml:space="preserve">Techniques for the Assessment of In Vitro and In Vivo Antifungal </w:t>
      </w:r>
      <w:r w:rsidRPr="00546037">
        <w:rPr>
          <w:rFonts w:ascii="Arial" w:hAnsi="Arial" w:cs="Arial"/>
          <w:color w:val="000000" w:themeColor="text1"/>
          <w:shd w:val="clear" w:color="auto" w:fill="FFFFFF"/>
        </w:rPr>
        <w:tab/>
        <w:t>Combinations. Journal of Fungi</w:t>
      </w:r>
      <w:r w:rsidRPr="00546037">
        <w:rPr>
          <w:rFonts w:ascii="Arial" w:hAnsi="Arial" w:cs="Arial"/>
          <w:i/>
          <w:iCs/>
          <w:color w:val="000000" w:themeColor="text1"/>
          <w:shd w:val="clear" w:color="auto" w:fill="FFFFFF"/>
        </w:rPr>
        <w:t>,</w:t>
      </w:r>
      <w:r w:rsidRPr="00546037">
        <w:rPr>
          <w:rFonts w:ascii="Arial" w:hAnsi="Arial" w:cs="Arial"/>
          <w:color w:val="000000" w:themeColor="text1"/>
          <w:shd w:val="clear" w:color="auto" w:fill="FFFFFF"/>
        </w:rPr>
        <w:t xml:space="preserve"> 7(2):113.</w:t>
      </w:r>
    </w:p>
    <w:p w14:paraId="1994319E" w14:textId="32B54F9D" w:rsidR="00333166" w:rsidRPr="00546037" w:rsidRDefault="00333166" w:rsidP="00546037">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proofErr w:type="spellStart"/>
      <w:r w:rsidRPr="00546037">
        <w:rPr>
          <w:rFonts w:ascii="Arial" w:hAnsi="Arial" w:cs="Arial"/>
          <w:color w:val="000000" w:themeColor="text1"/>
          <w:shd w:val="clear" w:color="auto" w:fill="FFFFFF"/>
        </w:rPr>
        <w:lastRenderedPageBreak/>
        <w:t>Appolinaire</w:t>
      </w:r>
      <w:proofErr w:type="spellEnd"/>
      <w:r w:rsidRPr="00546037">
        <w:rPr>
          <w:rFonts w:ascii="Arial" w:hAnsi="Arial" w:cs="Arial"/>
          <w:color w:val="000000" w:themeColor="text1"/>
          <w:shd w:val="clear" w:color="auto" w:fill="FFFFFF"/>
        </w:rPr>
        <w:t xml:space="preserve"> </w:t>
      </w:r>
      <w:proofErr w:type="spellStart"/>
      <w:r w:rsidRPr="00546037">
        <w:rPr>
          <w:rFonts w:ascii="Arial" w:hAnsi="Arial" w:cs="Arial"/>
          <w:color w:val="000000" w:themeColor="text1"/>
          <w:shd w:val="clear" w:color="auto" w:fill="FFFFFF"/>
        </w:rPr>
        <w:t>Adandonon</w:t>
      </w:r>
      <w:proofErr w:type="spellEnd"/>
      <w:r w:rsidRPr="00546037">
        <w:rPr>
          <w:rFonts w:ascii="Arial" w:hAnsi="Arial" w:cs="Arial"/>
          <w:color w:val="000000" w:themeColor="text1"/>
          <w:shd w:val="clear" w:color="auto" w:fill="FFFFFF"/>
        </w:rPr>
        <w:t xml:space="preserve">, Thierry Regnier, Theresa A. S. Aveling 2017. Phenolic content as an indicator of tolerance of cowpea seedlings to </w:t>
      </w:r>
      <w:r w:rsidRPr="00546037">
        <w:rPr>
          <w:rFonts w:ascii="Arial" w:hAnsi="Arial" w:cs="Arial"/>
          <w:i/>
          <w:iCs/>
          <w:color w:val="000000" w:themeColor="text1"/>
          <w:shd w:val="clear" w:color="auto" w:fill="FFFFFF"/>
        </w:rPr>
        <w:t xml:space="preserve">Sclerotium </w:t>
      </w:r>
      <w:proofErr w:type="spellStart"/>
      <w:r w:rsidRPr="00546037">
        <w:rPr>
          <w:rFonts w:ascii="Arial" w:hAnsi="Arial" w:cs="Arial"/>
          <w:i/>
          <w:iCs/>
          <w:color w:val="000000" w:themeColor="text1"/>
          <w:shd w:val="clear" w:color="auto" w:fill="FFFFFF"/>
        </w:rPr>
        <w:t>rolfsii</w:t>
      </w:r>
      <w:proofErr w:type="spellEnd"/>
      <w:r w:rsidRPr="00546037">
        <w:rPr>
          <w:rFonts w:ascii="Arial" w:hAnsi="Arial" w:cs="Arial"/>
          <w:i/>
          <w:iCs/>
          <w:color w:val="000000" w:themeColor="text1"/>
          <w:shd w:val="clear" w:color="auto" w:fill="FFFFFF"/>
        </w:rPr>
        <w:t xml:space="preserve">. </w:t>
      </w:r>
      <w:r w:rsidRPr="00546037">
        <w:rPr>
          <w:rFonts w:ascii="Arial" w:hAnsi="Arial" w:cs="Arial"/>
          <w:color w:val="000000" w:themeColor="text1"/>
          <w:shd w:val="clear" w:color="auto" w:fill="FFFFFF"/>
        </w:rPr>
        <w:t>European Journal of Plant</w:t>
      </w:r>
      <w:r w:rsidR="004F56B8" w:rsidRPr="00546037">
        <w:rPr>
          <w:rFonts w:ascii="Arial" w:hAnsi="Arial" w:cs="Arial"/>
          <w:color w:val="000000" w:themeColor="text1"/>
          <w:shd w:val="clear" w:color="auto" w:fill="FFFFFF"/>
        </w:rPr>
        <w:t xml:space="preserve"> </w:t>
      </w:r>
      <w:r w:rsidRPr="00546037">
        <w:rPr>
          <w:rFonts w:ascii="Arial" w:hAnsi="Arial" w:cs="Arial"/>
          <w:color w:val="000000" w:themeColor="text1"/>
          <w:shd w:val="clear" w:color="auto" w:fill="FFFFFF"/>
        </w:rPr>
        <w:t>Pathology, 149: 245 - 251.</w:t>
      </w:r>
    </w:p>
    <w:p w14:paraId="65404733" w14:textId="6ADDF827"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 xml:space="preserve">Arnon D.I. 1949. Copper enzymes in isolated chloroplast - Polyphenol oxidase in </w:t>
      </w:r>
      <w:r w:rsidRPr="00546037">
        <w:rPr>
          <w:rFonts w:ascii="Arial" w:hAnsi="Arial" w:cs="Arial"/>
          <w:i/>
          <w:iCs/>
          <w:color w:val="000000" w:themeColor="text1"/>
        </w:rPr>
        <w:t>Beta</w:t>
      </w:r>
      <w:r w:rsidR="004F56B8" w:rsidRPr="00546037">
        <w:rPr>
          <w:rFonts w:ascii="Arial" w:hAnsi="Arial" w:cs="Arial"/>
          <w:i/>
          <w:iCs/>
          <w:color w:val="000000" w:themeColor="text1"/>
        </w:rPr>
        <w:t xml:space="preserve"> </w:t>
      </w:r>
      <w:r w:rsidRPr="00546037">
        <w:rPr>
          <w:rFonts w:ascii="Arial" w:hAnsi="Arial" w:cs="Arial"/>
          <w:i/>
          <w:iCs/>
          <w:color w:val="000000" w:themeColor="text1"/>
        </w:rPr>
        <w:t>vulgaris.</w:t>
      </w:r>
      <w:r w:rsidRPr="00546037">
        <w:rPr>
          <w:rFonts w:ascii="Arial" w:hAnsi="Arial" w:cs="Arial"/>
          <w:color w:val="000000" w:themeColor="text1"/>
        </w:rPr>
        <w:t xml:space="preserve"> Plant Physiology, 24: 1-15.</w:t>
      </w:r>
    </w:p>
    <w:p w14:paraId="6DF85055" w14:textId="6085EDE5"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 xml:space="preserve">Arpita Chatterjee, Subrata K. Ghosh 2008. Alterations in biochemical components in </w:t>
      </w:r>
      <w:proofErr w:type="spellStart"/>
      <w:r w:rsidRPr="00546037">
        <w:rPr>
          <w:rFonts w:ascii="Arial" w:hAnsi="Arial" w:cs="Arial"/>
          <w:color w:val="000000" w:themeColor="text1"/>
        </w:rPr>
        <w:t>mesta</w:t>
      </w:r>
      <w:proofErr w:type="spellEnd"/>
      <w:r w:rsidRPr="00546037">
        <w:rPr>
          <w:rFonts w:ascii="Arial" w:hAnsi="Arial" w:cs="Arial"/>
          <w:color w:val="000000" w:themeColor="text1"/>
        </w:rPr>
        <w:t xml:space="preserve"> plants infected with yellow vein mosaic disease. Brazilian Journal of Plant Physiology, </w:t>
      </w:r>
      <w:r w:rsidRPr="00546037">
        <w:rPr>
          <w:rFonts w:ascii="Arial" w:hAnsi="Arial" w:cs="Arial"/>
          <w:color w:val="000000" w:themeColor="text1"/>
        </w:rPr>
        <w:tab/>
        <w:t>20(4): 267 - 275.</w:t>
      </w:r>
    </w:p>
    <w:p w14:paraId="6A2EC0CA" w14:textId="6D52EEB4"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Basharat Mahmood, Muhammad Tariq-Khan, Aneela Azad, Nasir Rahim, Shameem Arif,</w:t>
      </w:r>
      <w:r w:rsidR="004F56B8" w:rsidRPr="00546037">
        <w:rPr>
          <w:rFonts w:ascii="Arial" w:hAnsi="Arial" w:cs="Arial"/>
          <w:color w:val="000000" w:themeColor="text1"/>
        </w:rPr>
        <w:t xml:space="preserve"> </w:t>
      </w:r>
      <w:r w:rsidRPr="00546037">
        <w:rPr>
          <w:rFonts w:ascii="Arial" w:hAnsi="Arial" w:cs="Arial"/>
          <w:color w:val="000000" w:themeColor="text1"/>
        </w:rPr>
        <w:t xml:space="preserve">Muhammad Riaz Khan, Abid Hussain, Muhammad T. Younis, Asma Bashir, Sohail Ahmed, Javed R. Khan, Sahira Tariq, Muhammad Jamil 2022. Management of late blight of potato caused by </w:t>
      </w:r>
      <w:r w:rsidRPr="00546037">
        <w:rPr>
          <w:rFonts w:ascii="Arial" w:hAnsi="Arial" w:cs="Arial"/>
          <w:i/>
          <w:iCs/>
          <w:color w:val="000000" w:themeColor="text1"/>
        </w:rPr>
        <w:t>Phytophthora infestans</w:t>
      </w:r>
      <w:r w:rsidRPr="00546037">
        <w:rPr>
          <w:rFonts w:ascii="Arial" w:hAnsi="Arial" w:cs="Arial"/>
          <w:color w:val="000000" w:themeColor="text1"/>
        </w:rPr>
        <w:t xml:space="preserve"> through Botanical Aqueous Extracts. International Journal </w:t>
      </w:r>
      <w:r w:rsidR="004F56B8" w:rsidRPr="00546037">
        <w:rPr>
          <w:rFonts w:ascii="Arial" w:hAnsi="Arial" w:cs="Arial"/>
          <w:color w:val="000000" w:themeColor="text1"/>
        </w:rPr>
        <w:t>of Phytopathology</w:t>
      </w:r>
      <w:r w:rsidRPr="00546037">
        <w:rPr>
          <w:rFonts w:ascii="Arial" w:hAnsi="Arial" w:cs="Arial"/>
          <w:color w:val="000000" w:themeColor="text1"/>
        </w:rPr>
        <w:t>,</w:t>
      </w:r>
      <w:r w:rsidRPr="00546037">
        <w:rPr>
          <w:rFonts w:ascii="Arial" w:hAnsi="Arial" w:cs="Arial"/>
          <w:i/>
          <w:iCs/>
          <w:color w:val="000000" w:themeColor="text1"/>
        </w:rPr>
        <w:t xml:space="preserve"> </w:t>
      </w:r>
      <w:r w:rsidRPr="00546037">
        <w:rPr>
          <w:rFonts w:ascii="Arial" w:hAnsi="Arial" w:cs="Arial"/>
          <w:color w:val="000000" w:themeColor="text1"/>
        </w:rPr>
        <w:t>11(1): 35-42.</w:t>
      </w:r>
    </w:p>
    <w:p w14:paraId="1EA70596" w14:textId="6AB84AD0"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 xml:space="preserve">Beckett RP </w:t>
      </w:r>
      <w:r w:rsidR="00546037" w:rsidRPr="00546037">
        <w:rPr>
          <w:rFonts w:ascii="Arial" w:hAnsi="Arial" w:cs="Arial"/>
          <w:color w:val="000000" w:themeColor="text1"/>
        </w:rPr>
        <w:t>and Van</w:t>
      </w:r>
      <w:r w:rsidRPr="00546037">
        <w:rPr>
          <w:rFonts w:ascii="Arial" w:hAnsi="Arial" w:cs="Arial"/>
          <w:color w:val="000000" w:themeColor="text1"/>
        </w:rPr>
        <w:t xml:space="preserve"> Staden J 1989. The effect of seaweed </w:t>
      </w:r>
      <w:r w:rsidR="00546037" w:rsidRPr="00546037">
        <w:rPr>
          <w:rFonts w:ascii="Arial" w:hAnsi="Arial" w:cs="Arial"/>
          <w:color w:val="000000" w:themeColor="text1"/>
        </w:rPr>
        <w:t>concentrates</w:t>
      </w:r>
      <w:r w:rsidRPr="00546037">
        <w:rPr>
          <w:rFonts w:ascii="Arial" w:hAnsi="Arial" w:cs="Arial"/>
          <w:color w:val="000000" w:themeColor="text1"/>
        </w:rPr>
        <w:t xml:space="preserve"> on the growth </w:t>
      </w:r>
      <w:r w:rsidR="00546037" w:rsidRPr="00546037">
        <w:rPr>
          <w:rFonts w:ascii="Arial" w:hAnsi="Arial" w:cs="Arial"/>
          <w:color w:val="000000" w:themeColor="text1"/>
        </w:rPr>
        <w:t>and yield</w:t>
      </w:r>
      <w:r w:rsidRPr="00546037">
        <w:rPr>
          <w:rFonts w:ascii="Arial" w:hAnsi="Arial" w:cs="Arial"/>
          <w:color w:val="000000" w:themeColor="text1"/>
        </w:rPr>
        <w:t xml:space="preserve"> of potassium stressed wheat. Plant Soil, 116:29-36.</w:t>
      </w:r>
    </w:p>
    <w:p w14:paraId="088E1D2B" w14:textId="194F7FFD"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 xml:space="preserve">Bhupendra K., Rana V., Taneja and Singh U.P. 1999. Antifungal Activity of an </w:t>
      </w:r>
      <w:r w:rsidR="00546037" w:rsidRPr="00546037">
        <w:rPr>
          <w:rFonts w:ascii="Arial" w:hAnsi="Arial" w:cs="Arial"/>
          <w:color w:val="000000" w:themeColor="text1"/>
        </w:rPr>
        <w:t>Aqueous Extract</w:t>
      </w:r>
      <w:r w:rsidRPr="00546037">
        <w:rPr>
          <w:rFonts w:ascii="Arial" w:hAnsi="Arial" w:cs="Arial"/>
          <w:color w:val="000000" w:themeColor="text1"/>
        </w:rPr>
        <w:t xml:space="preserve"> of Leaves of Garlic Creeper (</w:t>
      </w:r>
      <w:proofErr w:type="spellStart"/>
      <w:r w:rsidRPr="00546037">
        <w:rPr>
          <w:rFonts w:ascii="Arial" w:hAnsi="Arial" w:cs="Arial"/>
          <w:i/>
          <w:iCs/>
          <w:color w:val="000000" w:themeColor="text1"/>
        </w:rPr>
        <w:t>Adenocilymma</w:t>
      </w:r>
      <w:proofErr w:type="spellEnd"/>
      <w:r w:rsidRPr="00546037">
        <w:rPr>
          <w:rFonts w:ascii="Arial" w:hAnsi="Arial" w:cs="Arial"/>
          <w:i/>
          <w:iCs/>
          <w:color w:val="000000" w:themeColor="text1"/>
        </w:rPr>
        <w:t xml:space="preserve"> </w:t>
      </w:r>
      <w:proofErr w:type="spellStart"/>
      <w:r w:rsidRPr="00546037">
        <w:rPr>
          <w:rFonts w:ascii="Arial" w:hAnsi="Arial" w:cs="Arial"/>
          <w:i/>
          <w:iCs/>
          <w:color w:val="000000" w:themeColor="text1"/>
        </w:rPr>
        <w:t>alliaceum</w:t>
      </w:r>
      <w:proofErr w:type="spellEnd"/>
      <w:r w:rsidRPr="00546037">
        <w:rPr>
          <w:rFonts w:ascii="Arial" w:hAnsi="Arial" w:cs="Arial"/>
          <w:color w:val="000000" w:themeColor="text1"/>
        </w:rPr>
        <w:t xml:space="preserve"> Miers.). Pharmaceutical Biology, 37(1): 13-16.</w:t>
      </w:r>
    </w:p>
    <w:p w14:paraId="4F01ADA6" w14:textId="77777777" w:rsidR="00333166" w:rsidRPr="00546037" w:rsidRDefault="00333166" w:rsidP="00546037">
      <w:pPr>
        <w:pStyle w:val="ListParagraph"/>
        <w:numPr>
          <w:ilvl w:val="0"/>
          <w:numId w:val="1"/>
        </w:numPr>
        <w:spacing w:line="480" w:lineRule="auto"/>
        <w:jc w:val="both"/>
        <w:rPr>
          <w:rFonts w:ascii="Arial" w:hAnsi="Arial" w:cs="Arial"/>
          <w:lang w:val="en-IN"/>
        </w:rPr>
      </w:pPr>
      <w:r w:rsidRPr="00546037">
        <w:rPr>
          <w:rFonts w:ascii="Arial" w:hAnsi="Arial" w:cs="Arial"/>
        </w:rPr>
        <w:t xml:space="preserve">Borges, D. F., Lopes, E. A., Moraes, A. R. F., Soares, M. S., </w:t>
      </w:r>
      <w:proofErr w:type="spellStart"/>
      <w:r w:rsidRPr="00546037">
        <w:rPr>
          <w:rFonts w:ascii="Arial" w:hAnsi="Arial" w:cs="Arial"/>
        </w:rPr>
        <w:t>Visotto</w:t>
      </w:r>
      <w:proofErr w:type="spellEnd"/>
      <w:r w:rsidRPr="00546037">
        <w:rPr>
          <w:rFonts w:ascii="Arial" w:hAnsi="Arial" w:cs="Arial"/>
        </w:rPr>
        <w:t xml:space="preserve">, L. E., Oliveira, C. R. and Valente V. M. M. 2018. Formulation of botanicals for the control of plant pathogens: A review. </w:t>
      </w:r>
      <w:r w:rsidRPr="00546037">
        <w:rPr>
          <w:rFonts w:ascii="Arial" w:hAnsi="Arial" w:cs="Arial"/>
          <w:lang w:val="en-IN"/>
        </w:rPr>
        <w:t>Crop Protection, 110:135–140.</w:t>
      </w:r>
    </w:p>
    <w:p w14:paraId="0E6F8788" w14:textId="719B1245"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t>Davidson P.M., and Naidu A.S. 2000. Natural food antimicrobial systems. A.S. CRC Press, 265-294.</w:t>
      </w:r>
    </w:p>
    <w:p w14:paraId="67AF3828" w14:textId="5CBE5F5A" w:rsidR="00333166" w:rsidRPr="00546037" w:rsidRDefault="00333166" w:rsidP="00546037">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r w:rsidRPr="00546037">
        <w:rPr>
          <w:rFonts w:ascii="Arial" w:hAnsi="Arial" w:cs="Arial"/>
          <w:color w:val="000000" w:themeColor="text1"/>
          <w:shd w:val="clear" w:color="auto" w:fill="FFFFFF"/>
        </w:rPr>
        <w:t xml:space="preserve">Derwich E., Manar A., Benziane Z. and </w:t>
      </w:r>
      <w:proofErr w:type="spellStart"/>
      <w:r w:rsidRPr="00546037">
        <w:rPr>
          <w:rFonts w:ascii="Arial" w:hAnsi="Arial" w:cs="Arial"/>
          <w:color w:val="000000" w:themeColor="text1"/>
          <w:shd w:val="clear" w:color="auto" w:fill="FFFFFF"/>
        </w:rPr>
        <w:t>Boukir</w:t>
      </w:r>
      <w:proofErr w:type="spellEnd"/>
      <w:r w:rsidRPr="00546037">
        <w:rPr>
          <w:rFonts w:ascii="Arial" w:hAnsi="Arial" w:cs="Arial"/>
          <w:color w:val="000000" w:themeColor="text1"/>
          <w:shd w:val="clear" w:color="auto" w:fill="FFFFFF"/>
        </w:rPr>
        <w:t xml:space="preserve"> A. 2010. GC/MS Analysis and in vitro</w:t>
      </w:r>
      <w:r w:rsidR="00546037" w:rsidRPr="00546037">
        <w:rPr>
          <w:rFonts w:ascii="Arial" w:hAnsi="Arial" w:cs="Arial"/>
          <w:color w:val="000000" w:themeColor="text1"/>
          <w:shd w:val="clear" w:color="auto" w:fill="FFFFFF"/>
        </w:rPr>
        <w:t xml:space="preserve"> </w:t>
      </w:r>
      <w:r w:rsidRPr="00546037">
        <w:rPr>
          <w:rFonts w:ascii="Arial" w:hAnsi="Arial" w:cs="Arial"/>
          <w:color w:val="000000" w:themeColor="text1"/>
          <w:shd w:val="clear" w:color="auto" w:fill="FFFFFF"/>
        </w:rPr>
        <w:t xml:space="preserve">antibacterial activity of the essential oil isolated from leaf of </w:t>
      </w:r>
      <w:r w:rsidRPr="00546037">
        <w:rPr>
          <w:rFonts w:ascii="Arial" w:hAnsi="Arial" w:cs="Arial"/>
          <w:i/>
          <w:iCs/>
          <w:color w:val="000000" w:themeColor="text1"/>
          <w:shd w:val="clear" w:color="auto" w:fill="FFFFFF"/>
        </w:rPr>
        <w:t>Pistacia lentiscus</w:t>
      </w:r>
      <w:r w:rsidRPr="00546037">
        <w:rPr>
          <w:rFonts w:ascii="Arial" w:hAnsi="Arial" w:cs="Arial"/>
          <w:color w:val="000000" w:themeColor="text1"/>
          <w:shd w:val="clear" w:color="auto" w:fill="FFFFFF"/>
        </w:rPr>
        <w:t xml:space="preserve"> growing in</w:t>
      </w:r>
      <w:r w:rsidR="00546037" w:rsidRPr="00546037">
        <w:rPr>
          <w:rFonts w:ascii="Arial" w:hAnsi="Arial" w:cs="Arial"/>
          <w:color w:val="000000" w:themeColor="text1"/>
          <w:shd w:val="clear" w:color="auto" w:fill="FFFFFF"/>
        </w:rPr>
        <w:t xml:space="preserve"> </w:t>
      </w:r>
      <w:proofErr w:type="spellStart"/>
      <w:r w:rsidRPr="00546037">
        <w:rPr>
          <w:rFonts w:ascii="Arial" w:hAnsi="Arial" w:cs="Arial"/>
          <w:color w:val="000000" w:themeColor="text1"/>
          <w:shd w:val="clear" w:color="auto" w:fill="FFFFFF"/>
        </w:rPr>
        <w:t>Morocoo</w:t>
      </w:r>
      <w:proofErr w:type="spellEnd"/>
      <w:r w:rsidRPr="00546037">
        <w:rPr>
          <w:rFonts w:ascii="Arial" w:hAnsi="Arial" w:cs="Arial"/>
          <w:color w:val="000000" w:themeColor="text1"/>
          <w:shd w:val="clear" w:color="auto" w:fill="FFFFFF"/>
        </w:rPr>
        <w:t>. World Applied Sciences Journal,</w:t>
      </w:r>
      <w:r w:rsidRPr="00546037">
        <w:rPr>
          <w:rFonts w:ascii="Arial" w:hAnsi="Arial" w:cs="Arial"/>
          <w:i/>
          <w:iCs/>
          <w:color w:val="000000" w:themeColor="text1"/>
          <w:shd w:val="clear" w:color="auto" w:fill="FFFFFF"/>
        </w:rPr>
        <w:t xml:space="preserve"> </w:t>
      </w:r>
      <w:r w:rsidRPr="00546037">
        <w:rPr>
          <w:rFonts w:ascii="Arial" w:hAnsi="Arial" w:cs="Arial"/>
          <w:color w:val="000000" w:themeColor="text1"/>
          <w:shd w:val="clear" w:color="auto" w:fill="FFFFFF"/>
        </w:rPr>
        <w:t xml:space="preserve">8: 1267-1276. </w:t>
      </w:r>
    </w:p>
    <w:p w14:paraId="480A48DF" w14:textId="232F271F"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lastRenderedPageBreak/>
        <w:t>Ghorbani, A. and Wilcock, C. C. 2009. Investigation of antifungal activity of seven plants</w:t>
      </w:r>
      <w:r w:rsidR="00546037" w:rsidRPr="00546037">
        <w:rPr>
          <w:rFonts w:ascii="Arial" w:hAnsi="Arial" w:cs="Arial"/>
        </w:rPr>
        <w:t xml:space="preserve"> </w:t>
      </w:r>
      <w:r w:rsidRPr="00546037">
        <w:rPr>
          <w:rFonts w:ascii="Arial" w:hAnsi="Arial" w:cs="Arial"/>
        </w:rPr>
        <w:t>extracts on various fungal pathogens. Journal of Agricultural Technology, 5(1): 41-53.</w:t>
      </w:r>
    </w:p>
    <w:p w14:paraId="4D9A73E5" w14:textId="62FC9AD0"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t>Gulati A., &amp; Saini S. 2020. Agricultural Reforms in India: Issues, Concerns, and Paths Ahead. Economic &amp; Political Weekly, 55(32): 21-27.</w:t>
      </w:r>
    </w:p>
    <w:p w14:paraId="395CECB6" w14:textId="0FCC1381" w:rsidR="00333166" w:rsidRPr="00546037" w:rsidRDefault="00333166" w:rsidP="00546037">
      <w:pPr>
        <w:pStyle w:val="ListParagraph"/>
        <w:numPr>
          <w:ilvl w:val="0"/>
          <w:numId w:val="1"/>
        </w:numPr>
        <w:shd w:val="clear" w:color="auto" w:fill="FFFFFF"/>
        <w:spacing w:line="480" w:lineRule="auto"/>
        <w:jc w:val="both"/>
        <w:rPr>
          <w:rFonts w:ascii="Arial" w:hAnsi="Arial" w:cs="Arial"/>
          <w:shd w:val="clear" w:color="auto" w:fill="FFFFFF"/>
        </w:rPr>
      </w:pPr>
      <w:r w:rsidRPr="00546037">
        <w:rPr>
          <w:rFonts w:ascii="Arial" w:hAnsi="Arial" w:cs="Arial"/>
          <w:shd w:val="clear" w:color="auto" w:fill="FFFFFF"/>
        </w:rPr>
        <w:t xml:space="preserve">Haberer G. and </w:t>
      </w:r>
      <w:proofErr w:type="spellStart"/>
      <w:r w:rsidRPr="00546037">
        <w:rPr>
          <w:rFonts w:ascii="Arial" w:hAnsi="Arial" w:cs="Arial"/>
          <w:shd w:val="clear" w:color="auto" w:fill="FFFFFF"/>
        </w:rPr>
        <w:t>Kierber</w:t>
      </w:r>
      <w:proofErr w:type="spellEnd"/>
      <w:r w:rsidRPr="00546037">
        <w:rPr>
          <w:rFonts w:ascii="Arial" w:hAnsi="Arial" w:cs="Arial"/>
          <w:shd w:val="clear" w:color="auto" w:fill="FFFFFF"/>
        </w:rPr>
        <w:t xml:space="preserve"> J. 2002. </w:t>
      </w:r>
      <w:proofErr w:type="spellStart"/>
      <w:r w:rsidRPr="00546037">
        <w:rPr>
          <w:rFonts w:ascii="Arial" w:hAnsi="Arial" w:cs="Arial"/>
          <w:shd w:val="clear" w:color="auto" w:fill="FFFFFF"/>
        </w:rPr>
        <w:t>Cytokinins</w:t>
      </w:r>
      <w:proofErr w:type="spellEnd"/>
      <w:r w:rsidRPr="00546037">
        <w:rPr>
          <w:rFonts w:ascii="Arial" w:hAnsi="Arial" w:cs="Arial"/>
          <w:shd w:val="clear" w:color="auto" w:fill="FFFFFF"/>
        </w:rPr>
        <w:t xml:space="preserve"> - New insights into a classic phytohormone. Plant Physiology,</w:t>
      </w:r>
      <w:r w:rsidRPr="00546037">
        <w:rPr>
          <w:rFonts w:ascii="Arial" w:hAnsi="Arial" w:cs="Arial"/>
          <w:i/>
          <w:iCs/>
          <w:shd w:val="clear" w:color="auto" w:fill="FFFFFF"/>
        </w:rPr>
        <w:t xml:space="preserve"> </w:t>
      </w:r>
      <w:r w:rsidRPr="00546037">
        <w:rPr>
          <w:rFonts w:ascii="Arial" w:hAnsi="Arial" w:cs="Arial"/>
          <w:shd w:val="clear" w:color="auto" w:fill="FFFFFF"/>
        </w:rPr>
        <w:t xml:space="preserve">128: 345-362. </w:t>
      </w:r>
    </w:p>
    <w:p w14:paraId="3CF1D7C3" w14:textId="23B08526" w:rsidR="00333166" w:rsidRPr="00546037" w:rsidRDefault="00333166" w:rsidP="00546037">
      <w:pPr>
        <w:pStyle w:val="ListParagraph"/>
        <w:numPr>
          <w:ilvl w:val="0"/>
          <w:numId w:val="1"/>
        </w:numPr>
        <w:shd w:val="clear" w:color="auto" w:fill="FFFFFF"/>
        <w:spacing w:line="480" w:lineRule="auto"/>
        <w:jc w:val="both"/>
        <w:rPr>
          <w:rFonts w:ascii="Arial" w:hAnsi="Arial" w:cs="Arial"/>
        </w:rPr>
      </w:pPr>
      <w:proofErr w:type="spellStart"/>
      <w:r w:rsidRPr="00546037">
        <w:rPr>
          <w:rFonts w:ascii="Arial" w:hAnsi="Arial" w:cs="Arial"/>
          <w:shd w:val="clear" w:color="auto" w:fill="FFFFFF"/>
        </w:rPr>
        <w:t>Hanafey</w:t>
      </w:r>
      <w:proofErr w:type="spellEnd"/>
      <w:r w:rsidRPr="00546037">
        <w:rPr>
          <w:rFonts w:ascii="Arial" w:hAnsi="Arial" w:cs="Arial"/>
          <w:shd w:val="clear" w:color="auto" w:fill="FFFFFF"/>
        </w:rPr>
        <w:t xml:space="preserve"> F. </w:t>
      </w:r>
      <w:proofErr w:type="spellStart"/>
      <w:r w:rsidRPr="00546037">
        <w:rPr>
          <w:rFonts w:ascii="Arial" w:hAnsi="Arial" w:cs="Arial"/>
          <w:shd w:val="clear" w:color="auto" w:fill="FFFFFF"/>
        </w:rPr>
        <w:t>Maswada</w:t>
      </w:r>
      <w:proofErr w:type="spellEnd"/>
      <w:r w:rsidRPr="00546037">
        <w:rPr>
          <w:rFonts w:ascii="Arial" w:hAnsi="Arial" w:cs="Arial"/>
          <w:shd w:val="clear" w:color="auto" w:fill="FFFFFF"/>
        </w:rPr>
        <w:t>, Usama A. Abd El-Razek, Abdel-Nasser A. El-</w:t>
      </w:r>
      <w:proofErr w:type="spellStart"/>
      <w:r w:rsidRPr="00546037">
        <w:rPr>
          <w:rFonts w:ascii="Arial" w:hAnsi="Arial" w:cs="Arial"/>
          <w:shd w:val="clear" w:color="auto" w:fill="FFFFFF"/>
        </w:rPr>
        <w:t>Sheshtawy</w:t>
      </w:r>
      <w:proofErr w:type="spellEnd"/>
      <w:r w:rsidRPr="00546037">
        <w:rPr>
          <w:rFonts w:ascii="Arial" w:hAnsi="Arial" w:cs="Arial"/>
          <w:shd w:val="clear" w:color="auto" w:fill="FFFFFF"/>
        </w:rPr>
        <w:t xml:space="preserve"> and Abdelnaser A. </w:t>
      </w:r>
      <w:proofErr w:type="spellStart"/>
      <w:r w:rsidRPr="00546037">
        <w:rPr>
          <w:rFonts w:ascii="Arial" w:hAnsi="Arial" w:cs="Arial"/>
          <w:shd w:val="clear" w:color="auto" w:fill="FFFFFF"/>
        </w:rPr>
        <w:t>Elzaawely</w:t>
      </w:r>
      <w:proofErr w:type="spellEnd"/>
      <w:r w:rsidRPr="00546037">
        <w:rPr>
          <w:rFonts w:ascii="Arial" w:hAnsi="Arial" w:cs="Arial"/>
          <w:shd w:val="clear" w:color="auto" w:fill="FFFFFF"/>
        </w:rPr>
        <w:t xml:space="preserve"> 2018. Morpho-physiological and yield responses to exogenous moringa leaf extract and salicylic acid in maize (</w:t>
      </w:r>
      <w:proofErr w:type="spellStart"/>
      <w:r w:rsidRPr="00546037">
        <w:rPr>
          <w:rFonts w:ascii="Arial" w:hAnsi="Arial" w:cs="Arial"/>
          <w:i/>
          <w:iCs/>
          <w:shd w:val="clear" w:color="auto" w:fill="FFFFFF"/>
        </w:rPr>
        <w:t>Zea</w:t>
      </w:r>
      <w:proofErr w:type="spellEnd"/>
      <w:r w:rsidRPr="00546037">
        <w:rPr>
          <w:rFonts w:ascii="Arial" w:hAnsi="Arial" w:cs="Arial"/>
          <w:i/>
          <w:iCs/>
          <w:shd w:val="clear" w:color="auto" w:fill="FFFFFF"/>
        </w:rPr>
        <w:t xml:space="preserve"> mays </w:t>
      </w:r>
      <w:r w:rsidRPr="00546037">
        <w:rPr>
          <w:rFonts w:ascii="Arial" w:hAnsi="Arial" w:cs="Arial"/>
          <w:shd w:val="clear" w:color="auto" w:fill="FFFFFF"/>
        </w:rPr>
        <w:t>L.) under water stress. Archives of Agronomy and Soil Science</w:t>
      </w:r>
      <w:r w:rsidRPr="00546037">
        <w:rPr>
          <w:rFonts w:ascii="Arial" w:hAnsi="Arial" w:cs="Arial"/>
          <w:i/>
          <w:iCs/>
          <w:shd w:val="clear" w:color="auto" w:fill="FFFFFF"/>
        </w:rPr>
        <w:t>,</w:t>
      </w:r>
      <w:r w:rsidRPr="00546037">
        <w:rPr>
          <w:rFonts w:ascii="Arial" w:hAnsi="Arial" w:cs="Arial"/>
          <w:shd w:val="clear" w:color="auto" w:fill="FFFFFF"/>
        </w:rPr>
        <w:t xml:space="preserve"> 64(7): 994-1010. </w:t>
      </w:r>
    </w:p>
    <w:p w14:paraId="24EF1EEC" w14:textId="6CA71327"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t>Hankins SD and Hockey HP 1990. The effect of a liquid seaweed extract from</w:t>
      </w:r>
      <w:r w:rsidRPr="00546037">
        <w:rPr>
          <w:rFonts w:ascii="Arial" w:hAnsi="Arial" w:cs="Arial"/>
          <w:i/>
          <w:iCs/>
        </w:rPr>
        <w:t xml:space="preserve"> Ascophyllum</w:t>
      </w:r>
      <w:r w:rsidR="00546037" w:rsidRPr="00546037">
        <w:rPr>
          <w:rFonts w:ascii="Arial" w:hAnsi="Arial" w:cs="Arial"/>
          <w:i/>
          <w:iCs/>
        </w:rPr>
        <w:t xml:space="preserve"> </w:t>
      </w:r>
      <w:r w:rsidRPr="00546037">
        <w:rPr>
          <w:rFonts w:ascii="Arial" w:hAnsi="Arial" w:cs="Arial"/>
          <w:i/>
          <w:iCs/>
        </w:rPr>
        <w:t xml:space="preserve">nodosum </w:t>
      </w:r>
      <w:r w:rsidRPr="00546037">
        <w:rPr>
          <w:rFonts w:ascii="Arial" w:hAnsi="Arial" w:cs="Arial"/>
        </w:rPr>
        <w:t>(</w:t>
      </w:r>
      <w:proofErr w:type="spellStart"/>
      <w:r w:rsidRPr="00546037">
        <w:rPr>
          <w:rFonts w:ascii="Arial" w:hAnsi="Arial" w:cs="Arial"/>
        </w:rPr>
        <w:t>Fucales</w:t>
      </w:r>
      <w:proofErr w:type="spellEnd"/>
      <w:r w:rsidRPr="00546037">
        <w:rPr>
          <w:rFonts w:ascii="Arial" w:hAnsi="Arial" w:cs="Arial"/>
        </w:rPr>
        <w:t xml:space="preserve">, Phaeophyta) on the two- spotted red spider mite </w:t>
      </w:r>
      <w:proofErr w:type="spellStart"/>
      <w:r w:rsidRPr="00546037">
        <w:rPr>
          <w:rFonts w:ascii="Arial" w:hAnsi="Arial" w:cs="Arial"/>
          <w:i/>
          <w:iCs/>
        </w:rPr>
        <w:t>Tetranychus</w:t>
      </w:r>
      <w:proofErr w:type="spellEnd"/>
      <w:r w:rsidRPr="00546037">
        <w:rPr>
          <w:rFonts w:ascii="Arial" w:hAnsi="Arial" w:cs="Arial"/>
          <w:i/>
          <w:iCs/>
        </w:rPr>
        <w:t xml:space="preserve"> </w:t>
      </w:r>
      <w:proofErr w:type="spellStart"/>
      <w:r w:rsidRPr="00546037">
        <w:rPr>
          <w:rFonts w:ascii="Arial" w:hAnsi="Arial" w:cs="Arial"/>
          <w:i/>
          <w:iCs/>
        </w:rPr>
        <w:t>urticae</w:t>
      </w:r>
      <w:proofErr w:type="spellEnd"/>
      <w:r w:rsidRPr="00546037">
        <w:rPr>
          <w:rFonts w:ascii="Arial" w:hAnsi="Arial" w:cs="Arial"/>
        </w:rPr>
        <w:t xml:space="preserve">. </w:t>
      </w:r>
      <w:proofErr w:type="spellStart"/>
      <w:r w:rsidRPr="00546037">
        <w:rPr>
          <w:rFonts w:ascii="Arial" w:hAnsi="Arial" w:cs="Arial"/>
        </w:rPr>
        <w:t>Hydrobiologia</w:t>
      </w:r>
      <w:proofErr w:type="spellEnd"/>
      <w:r w:rsidRPr="00546037">
        <w:rPr>
          <w:rFonts w:ascii="Arial" w:hAnsi="Arial" w:cs="Arial"/>
        </w:rPr>
        <w:t xml:space="preserve">, 204: 555-559. </w:t>
      </w:r>
    </w:p>
    <w:p w14:paraId="0481F75D" w14:textId="689BB6C9" w:rsidR="00333166" w:rsidRPr="00546037" w:rsidRDefault="00333166" w:rsidP="00546037">
      <w:pPr>
        <w:pStyle w:val="ListParagraph"/>
        <w:numPr>
          <w:ilvl w:val="0"/>
          <w:numId w:val="1"/>
        </w:numPr>
        <w:spacing w:line="480" w:lineRule="auto"/>
        <w:jc w:val="both"/>
        <w:rPr>
          <w:rFonts w:ascii="Arial" w:hAnsi="Arial" w:cs="Arial"/>
          <w:color w:val="FF0000"/>
        </w:rPr>
      </w:pPr>
      <w:r w:rsidRPr="00546037">
        <w:rPr>
          <w:rFonts w:ascii="Arial" w:hAnsi="Arial" w:cs="Arial"/>
        </w:rPr>
        <w:t xml:space="preserve">Harsha N., Sridevi V., Lakshmi C., Rani K. and Vani N. D. S. 2013. Phytochemical </w:t>
      </w:r>
      <w:r w:rsidR="00546037" w:rsidRPr="00546037">
        <w:rPr>
          <w:rFonts w:ascii="Arial" w:hAnsi="Arial" w:cs="Arial"/>
        </w:rPr>
        <w:t>Analysis of</w:t>
      </w:r>
      <w:r w:rsidRPr="00546037">
        <w:rPr>
          <w:rFonts w:ascii="Arial" w:hAnsi="Arial" w:cs="Arial"/>
        </w:rPr>
        <w:t xml:space="preserve"> Some Selected Spices. International Journal of Innovative Science Engineering and</w:t>
      </w:r>
      <w:r w:rsidR="00546037" w:rsidRPr="00546037">
        <w:rPr>
          <w:rFonts w:ascii="Arial" w:hAnsi="Arial" w:cs="Arial"/>
        </w:rPr>
        <w:t xml:space="preserve"> </w:t>
      </w:r>
      <w:r w:rsidRPr="00546037">
        <w:rPr>
          <w:rFonts w:ascii="Arial" w:hAnsi="Arial" w:cs="Arial"/>
        </w:rPr>
        <w:t>Technology, 2(11): 6618–6621.</w:t>
      </w:r>
      <w:r w:rsidRPr="00546037">
        <w:rPr>
          <w:rFonts w:ascii="Arial" w:hAnsi="Arial" w:cs="Arial"/>
          <w:color w:val="FF0000"/>
        </w:rPr>
        <w:t xml:space="preserve"> </w:t>
      </w:r>
    </w:p>
    <w:p w14:paraId="08FB6409" w14:textId="77777777" w:rsidR="00333166" w:rsidRPr="00546037" w:rsidRDefault="00333166" w:rsidP="00546037">
      <w:pPr>
        <w:pStyle w:val="ListParagraph"/>
        <w:numPr>
          <w:ilvl w:val="0"/>
          <w:numId w:val="1"/>
        </w:numPr>
        <w:spacing w:line="480" w:lineRule="auto"/>
        <w:jc w:val="both"/>
        <w:rPr>
          <w:rFonts w:ascii="Arial" w:hAnsi="Arial" w:cs="Arial"/>
          <w:color w:val="FF0000"/>
        </w:rPr>
      </w:pPr>
      <w:r w:rsidRPr="00546037">
        <w:rPr>
          <w:rFonts w:ascii="Arial" w:hAnsi="Arial" w:cs="Arial"/>
          <w:lang w:val="pt-BR"/>
        </w:rPr>
        <w:t xml:space="preserve">Iridiam Hernández-Soto, Yolanda González-García, Antonio Juárez-Maldonado and Alma Delia Hernández-Fuentes. </w:t>
      </w:r>
      <w:r w:rsidRPr="00546037">
        <w:rPr>
          <w:rFonts w:ascii="Arial" w:hAnsi="Arial" w:cs="Arial"/>
          <w:lang w:val="en-IN"/>
        </w:rPr>
        <w:t xml:space="preserve">2024. </w:t>
      </w:r>
      <w:r w:rsidRPr="00546037">
        <w:rPr>
          <w:rFonts w:ascii="Arial" w:hAnsi="Arial" w:cs="Arial"/>
        </w:rPr>
        <w:t xml:space="preserve">Impact of </w:t>
      </w:r>
      <w:r w:rsidRPr="00546037">
        <w:rPr>
          <w:rFonts w:ascii="Arial" w:hAnsi="Arial" w:cs="Arial"/>
          <w:i/>
          <w:iCs/>
        </w:rPr>
        <w:t xml:space="preserve">Argemone </w:t>
      </w:r>
      <w:proofErr w:type="spellStart"/>
      <w:r w:rsidRPr="00546037">
        <w:rPr>
          <w:rFonts w:ascii="Arial" w:hAnsi="Arial" w:cs="Arial"/>
          <w:i/>
          <w:iCs/>
        </w:rPr>
        <w:t>mexicana</w:t>
      </w:r>
      <w:proofErr w:type="spellEnd"/>
      <w:r w:rsidRPr="00546037">
        <w:rPr>
          <w:rFonts w:ascii="Arial" w:hAnsi="Arial" w:cs="Arial"/>
        </w:rPr>
        <w:t xml:space="preserve"> L. on tomato plants infected with </w:t>
      </w:r>
      <w:r w:rsidRPr="00546037">
        <w:rPr>
          <w:rFonts w:ascii="Arial" w:hAnsi="Arial" w:cs="Arial"/>
          <w:i/>
          <w:iCs/>
        </w:rPr>
        <w:t>Phytophthora infestans</w:t>
      </w:r>
      <w:r w:rsidRPr="00546037">
        <w:rPr>
          <w:rFonts w:ascii="Arial" w:hAnsi="Arial" w:cs="Arial"/>
        </w:rPr>
        <w:t xml:space="preserve">. </w:t>
      </w:r>
      <w:proofErr w:type="spellStart"/>
      <w:r w:rsidRPr="00546037">
        <w:rPr>
          <w:rFonts w:ascii="Arial" w:hAnsi="Arial" w:cs="Arial"/>
        </w:rPr>
        <w:t>PeerJ</w:t>
      </w:r>
      <w:proofErr w:type="spellEnd"/>
      <w:r w:rsidRPr="00546037">
        <w:rPr>
          <w:rFonts w:ascii="Arial" w:hAnsi="Arial" w:cs="Arial"/>
        </w:rPr>
        <w:t>, 12:</w:t>
      </w:r>
    </w:p>
    <w:p w14:paraId="2F39580E" w14:textId="29EE089A" w:rsidR="00333166" w:rsidRPr="00546037" w:rsidRDefault="00333166" w:rsidP="00546037">
      <w:pPr>
        <w:pStyle w:val="ListParagraph"/>
        <w:numPr>
          <w:ilvl w:val="0"/>
          <w:numId w:val="1"/>
        </w:numPr>
        <w:spacing w:line="480" w:lineRule="auto"/>
        <w:jc w:val="both"/>
        <w:rPr>
          <w:rFonts w:ascii="Arial" w:hAnsi="Arial" w:cs="Arial"/>
          <w:color w:val="000000" w:themeColor="text1"/>
        </w:rPr>
      </w:pPr>
      <w:proofErr w:type="spellStart"/>
      <w:r w:rsidRPr="00546037">
        <w:rPr>
          <w:rFonts w:ascii="Arial" w:hAnsi="Arial" w:cs="Arial"/>
          <w:color w:val="000000" w:themeColor="text1"/>
        </w:rPr>
        <w:t>Kagbo</w:t>
      </w:r>
      <w:proofErr w:type="spellEnd"/>
      <w:r w:rsidRPr="00546037">
        <w:rPr>
          <w:rFonts w:ascii="Arial" w:hAnsi="Arial" w:cs="Arial"/>
          <w:color w:val="000000" w:themeColor="text1"/>
        </w:rPr>
        <w:t xml:space="preserve"> H. and </w:t>
      </w:r>
      <w:proofErr w:type="spellStart"/>
      <w:r w:rsidRPr="00546037">
        <w:rPr>
          <w:rFonts w:ascii="Arial" w:hAnsi="Arial" w:cs="Arial"/>
          <w:color w:val="000000" w:themeColor="text1"/>
        </w:rPr>
        <w:t>Ejebe</w:t>
      </w:r>
      <w:proofErr w:type="spellEnd"/>
      <w:r w:rsidRPr="00546037">
        <w:rPr>
          <w:rFonts w:ascii="Arial" w:hAnsi="Arial" w:cs="Arial"/>
          <w:color w:val="000000" w:themeColor="text1"/>
        </w:rPr>
        <w:t xml:space="preserve"> D. 2009. Phytochemistry and Preliminary Toxicity Studies of the Methanol Extract of the Stem Bark of Garcinia kola (Heckel). International Journal of Toxicology, 7(2).</w:t>
      </w:r>
    </w:p>
    <w:p w14:paraId="45F3E00F" w14:textId="16BAE739" w:rsidR="00333166" w:rsidRPr="00546037" w:rsidRDefault="00333166" w:rsidP="00546037">
      <w:pPr>
        <w:pStyle w:val="ListParagraph"/>
        <w:numPr>
          <w:ilvl w:val="0"/>
          <w:numId w:val="1"/>
        </w:numPr>
        <w:shd w:val="clear" w:color="auto" w:fill="FFFFFF"/>
        <w:spacing w:line="480" w:lineRule="auto"/>
        <w:jc w:val="both"/>
        <w:rPr>
          <w:rFonts w:ascii="Arial" w:hAnsi="Arial" w:cs="Arial"/>
          <w:color w:val="000000" w:themeColor="text1"/>
          <w:shd w:val="clear" w:color="auto" w:fill="FFFFFF"/>
        </w:rPr>
      </w:pPr>
      <w:proofErr w:type="spellStart"/>
      <w:r w:rsidRPr="00546037">
        <w:rPr>
          <w:rFonts w:ascii="Arial" w:hAnsi="Arial" w:cs="Arial"/>
          <w:color w:val="000000" w:themeColor="text1"/>
          <w:shd w:val="clear" w:color="auto" w:fill="FFFFFF"/>
        </w:rPr>
        <w:t>Kordali</w:t>
      </w:r>
      <w:proofErr w:type="spellEnd"/>
      <w:r w:rsidRPr="00546037">
        <w:rPr>
          <w:rFonts w:ascii="Arial" w:hAnsi="Arial" w:cs="Arial"/>
          <w:color w:val="000000" w:themeColor="text1"/>
          <w:shd w:val="clear" w:color="auto" w:fill="FFFFFF"/>
        </w:rPr>
        <w:t xml:space="preserve"> S., Cakir A, Zengin H. and Duru ME 2003. Antifungal activities of the leaves of three Pistacia species grown in Turkey,</w:t>
      </w:r>
      <w:r w:rsidRPr="00546037">
        <w:rPr>
          <w:rFonts w:ascii="Arial" w:hAnsi="Arial" w:cs="Arial"/>
          <w:i/>
          <w:iCs/>
          <w:color w:val="000000" w:themeColor="text1"/>
          <w:shd w:val="clear" w:color="auto" w:fill="FFFFFF"/>
        </w:rPr>
        <w:t xml:space="preserve"> </w:t>
      </w:r>
      <w:proofErr w:type="spellStart"/>
      <w:r w:rsidRPr="00546037">
        <w:rPr>
          <w:rFonts w:ascii="Arial" w:hAnsi="Arial" w:cs="Arial"/>
          <w:color w:val="000000" w:themeColor="text1"/>
          <w:shd w:val="clear" w:color="auto" w:fill="FFFFFF"/>
        </w:rPr>
        <w:t>Fitoterapia</w:t>
      </w:r>
      <w:proofErr w:type="spellEnd"/>
      <w:r w:rsidRPr="00546037">
        <w:rPr>
          <w:rFonts w:ascii="Arial" w:hAnsi="Arial" w:cs="Arial"/>
          <w:i/>
          <w:iCs/>
          <w:color w:val="000000" w:themeColor="text1"/>
          <w:shd w:val="clear" w:color="auto" w:fill="FFFFFF"/>
        </w:rPr>
        <w:t xml:space="preserve"> </w:t>
      </w:r>
      <w:r w:rsidRPr="00546037">
        <w:rPr>
          <w:rFonts w:ascii="Arial" w:hAnsi="Arial" w:cs="Arial"/>
          <w:color w:val="000000" w:themeColor="text1"/>
          <w:shd w:val="clear" w:color="auto" w:fill="FFFFFF"/>
        </w:rPr>
        <w:t xml:space="preserve">74: 164-167. </w:t>
      </w:r>
    </w:p>
    <w:p w14:paraId="37E78A86" w14:textId="3A8E66DE" w:rsidR="00333166" w:rsidRPr="00546037" w:rsidRDefault="00333166" w:rsidP="00546037">
      <w:pPr>
        <w:pStyle w:val="ListParagraph"/>
        <w:numPr>
          <w:ilvl w:val="0"/>
          <w:numId w:val="1"/>
        </w:numPr>
        <w:spacing w:line="480" w:lineRule="auto"/>
        <w:jc w:val="both"/>
        <w:rPr>
          <w:rFonts w:ascii="Arial" w:hAnsi="Arial" w:cs="Arial"/>
          <w:color w:val="000000" w:themeColor="text1"/>
        </w:rPr>
      </w:pPr>
      <w:r w:rsidRPr="00546037">
        <w:rPr>
          <w:rFonts w:ascii="Arial" w:hAnsi="Arial" w:cs="Arial"/>
          <w:color w:val="000000" w:themeColor="text1"/>
        </w:rPr>
        <w:lastRenderedPageBreak/>
        <w:t xml:space="preserve">Kumar P., Joshi, P. K., and </w:t>
      </w:r>
      <w:proofErr w:type="spellStart"/>
      <w:r w:rsidRPr="00546037">
        <w:rPr>
          <w:rFonts w:ascii="Arial" w:hAnsi="Arial" w:cs="Arial"/>
          <w:color w:val="000000" w:themeColor="text1"/>
        </w:rPr>
        <w:t>Birthal</w:t>
      </w:r>
      <w:proofErr w:type="spellEnd"/>
      <w:r w:rsidRPr="00546037">
        <w:rPr>
          <w:rFonts w:ascii="Arial" w:hAnsi="Arial" w:cs="Arial"/>
          <w:color w:val="000000" w:themeColor="text1"/>
        </w:rPr>
        <w:t>, P. S. 2019. Agricultural Diversification in India: Trends,</w:t>
      </w:r>
      <w:r w:rsidR="00546037" w:rsidRPr="00546037">
        <w:rPr>
          <w:rFonts w:ascii="Arial" w:hAnsi="Arial" w:cs="Arial"/>
          <w:color w:val="000000" w:themeColor="text1"/>
        </w:rPr>
        <w:t xml:space="preserve"> </w:t>
      </w:r>
      <w:r w:rsidRPr="00546037">
        <w:rPr>
          <w:rFonts w:ascii="Arial" w:hAnsi="Arial" w:cs="Arial"/>
          <w:color w:val="000000" w:themeColor="text1"/>
        </w:rPr>
        <w:t>Contribution to Growth, and Smallholder Farmers' Adaptation. Economic &amp; Political Weekly, 54(41): 17-24.</w:t>
      </w:r>
    </w:p>
    <w:p w14:paraId="48B9FFCF" w14:textId="4A324040" w:rsidR="00333166" w:rsidRPr="00546037" w:rsidRDefault="00333166" w:rsidP="00546037">
      <w:pPr>
        <w:pStyle w:val="ListParagraph"/>
        <w:numPr>
          <w:ilvl w:val="0"/>
          <w:numId w:val="1"/>
        </w:numPr>
        <w:spacing w:line="480" w:lineRule="auto"/>
        <w:jc w:val="both"/>
        <w:rPr>
          <w:rFonts w:ascii="Arial" w:eastAsia="Arial" w:hAnsi="Arial" w:cs="Arial"/>
          <w:color w:val="000000" w:themeColor="text1"/>
          <w:shd w:val="clear" w:color="auto" w:fill="FFFFFF"/>
        </w:rPr>
      </w:pPr>
      <w:r w:rsidRPr="00546037">
        <w:rPr>
          <w:rFonts w:ascii="Arial" w:eastAsia="Arial" w:hAnsi="Arial" w:cs="Arial"/>
          <w:color w:val="000000" w:themeColor="text1"/>
          <w:shd w:val="clear" w:color="auto" w:fill="FFFFFF"/>
        </w:rPr>
        <w:t xml:space="preserve">Kumar R. S., Balasubramanian P., Govindaraj P. and Krishnaveni T. 2014. Preliminary Studies on Phytochemicals and Antimicrobial Activity of Solvent Extracts of </w:t>
      </w:r>
      <w:r w:rsidRPr="00546037">
        <w:rPr>
          <w:rFonts w:ascii="Arial" w:eastAsia="Arial" w:hAnsi="Arial" w:cs="Arial"/>
          <w:i/>
          <w:iCs/>
          <w:color w:val="000000" w:themeColor="text1"/>
          <w:shd w:val="clear" w:color="auto" w:fill="FFFFFF"/>
        </w:rPr>
        <w:t>Coriandrum sativum</w:t>
      </w:r>
      <w:r w:rsidRPr="00546037">
        <w:rPr>
          <w:rFonts w:ascii="Arial" w:eastAsia="Arial" w:hAnsi="Arial" w:cs="Arial"/>
          <w:color w:val="000000" w:themeColor="text1"/>
          <w:shd w:val="clear" w:color="auto" w:fill="FFFFFF"/>
        </w:rPr>
        <w:t xml:space="preserve"> L. Roots (Coriander). Journal of Pharmacognosy and Phytochemistry, 2(6): 74–78.</w:t>
      </w:r>
    </w:p>
    <w:p w14:paraId="22978CD4" w14:textId="11155B3F" w:rsidR="00333166" w:rsidRPr="00546037" w:rsidRDefault="00333166" w:rsidP="00546037">
      <w:pPr>
        <w:pStyle w:val="ListParagraph"/>
        <w:numPr>
          <w:ilvl w:val="0"/>
          <w:numId w:val="1"/>
        </w:numPr>
        <w:spacing w:line="480" w:lineRule="auto"/>
        <w:jc w:val="both"/>
        <w:rPr>
          <w:rFonts w:ascii="Arial" w:eastAsia="Arial" w:hAnsi="Arial" w:cs="Arial"/>
          <w:color w:val="000000" w:themeColor="text1"/>
          <w:shd w:val="clear" w:color="auto" w:fill="FFFFFF"/>
        </w:rPr>
      </w:pPr>
      <w:r w:rsidRPr="00546037">
        <w:rPr>
          <w:rFonts w:ascii="Arial" w:eastAsia="Arial" w:hAnsi="Arial" w:cs="Arial"/>
          <w:color w:val="000000" w:themeColor="text1"/>
          <w:shd w:val="clear" w:color="auto" w:fill="FFFFFF"/>
        </w:rPr>
        <w:t xml:space="preserve">Lobato A.K.S., Gonçalves-Vidigal M.C., Vidigal Filho P.S., Costa R.C.L., Cruz F.J.R., Santos D.G.C., Silva C.R., Silva </w:t>
      </w:r>
      <w:proofErr w:type="spellStart"/>
      <w:r w:rsidRPr="00546037">
        <w:rPr>
          <w:rFonts w:ascii="Arial" w:eastAsia="Arial" w:hAnsi="Arial" w:cs="Arial"/>
          <w:color w:val="000000" w:themeColor="text1"/>
          <w:shd w:val="clear" w:color="auto" w:fill="FFFFFF"/>
        </w:rPr>
        <w:t>L.I.and</w:t>
      </w:r>
      <w:proofErr w:type="spellEnd"/>
      <w:r w:rsidRPr="00546037">
        <w:rPr>
          <w:rFonts w:ascii="Arial" w:eastAsia="Arial" w:hAnsi="Arial" w:cs="Arial"/>
          <w:color w:val="000000" w:themeColor="text1"/>
          <w:shd w:val="clear" w:color="auto" w:fill="FFFFFF"/>
        </w:rPr>
        <w:t xml:space="preserve"> Sousa L.L. 2009. Changes in photosynthetic pigment and carbohydrate content in common bean cultivars infected by</w:t>
      </w:r>
      <w:r w:rsidRPr="00546037">
        <w:rPr>
          <w:rFonts w:ascii="Arial" w:eastAsia="Arial" w:hAnsi="Arial" w:cs="Arial"/>
          <w:i/>
          <w:iCs/>
          <w:color w:val="000000" w:themeColor="text1"/>
          <w:shd w:val="clear" w:color="auto" w:fill="FFFFFF"/>
        </w:rPr>
        <w:t xml:space="preserve"> </w:t>
      </w:r>
      <w:r w:rsidRPr="00546037">
        <w:rPr>
          <w:rFonts w:ascii="Arial" w:eastAsia="Arial" w:hAnsi="Arial" w:cs="Arial"/>
          <w:i/>
          <w:iCs/>
          <w:color w:val="000000" w:themeColor="text1"/>
          <w:shd w:val="clear" w:color="auto" w:fill="FFFFFF"/>
        </w:rPr>
        <w:tab/>
        <w:t xml:space="preserve">Colletotrichum </w:t>
      </w:r>
      <w:proofErr w:type="spellStart"/>
      <w:r w:rsidRPr="00546037">
        <w:rPr>
          <w:rFonts w:ascii="Arial" w:eastAsia="Arial" w:hAnsi="Arial" w:cs="Arial"/>
          <w:i/>
          <w:iCs/>
          <w:color w:val="000000" w:themeColor="text1"/>
          <w:shd w:val="clear" w:color="auto" w:fill="FFFFFF"/>
        </w:rPr>
        <w:t>lindemuthianum</w:t>
      </w:r>
      <w:proofErr w:type="spellEnd"/>
      <w:r w:rsidRPr="00546037">
        <w:rPr>
          <w:rFonts w:ascii="Arial" w:eastAsia="Arial" w:hAnsi="Arial" w:cs="Arial"/>
          <w:color w:val="000000" w:themeColor="text1"/>
          <w:shd w:val="clear" w:color="auto" w:fill="FFFFFF"/>
        </w:rPr>
        <w:t>. Plant, Soil and Environment</w:t>
      </w:r>
      <w:r w:rsidR="00546037" w:rsidRPr="00546037">
        <w:rPr>
          <w:rFonts w:ascii="Arial" w:eastAsia="Arial" w:hAnsi="Arial" w:cs="Arial"/>
          <w:color w:val="000000" w:themeColor="text1"/>
          <w:shd w:val="clear" w:color="auto" w:fill="FFFFFF"/>
        </w:rPr>
        <w:t>,</w:t>
      </w:r>
      <w:r w:rsidRPr="00546037">
        <w:rPr>
          <w:rFonts w:ascii="Arial" w:eastAsia="Arial" w:hAnsi="Arial" w:cs="Arial"/>
          <w:color w:val="000000" w:themeColor="text1"/>
          <w:shd w:val="clear" w:color="auto" w:fill="FFFFFF"/>
        </w:rPr>
        <w:t xml:space="preserve"> 55(2): 58–61.</w:t>
      </w:r>
    </w:p>
    <w:p w14:paraId="2B0278AF" w14:textId="39537928" w:rsidR="00333166" w:rsidRPr="00546037" w:rsidRDefault="00333166" w:rsidP="00546037">
      <w:pPr>
        <w:pStyle w:val="ListParagraph"/>
        <w:numPr>
          <w:ilvl w:val="0"/>
          <w:numId w:val="1"/>
        </w:numPr>
        <w:spacing w:line="480" w:lineRule="auto"/>
        <w:jc w:val="both"/>
        <w:rPr>
          <w:rFonts w:ascii="Arial" w:eastAsia="Arial" w:hAnsi="Arial" w:cs="Arial"/>
          <w:color w:val="000000" w:themeColor="text1"/>
          <w:shd w:val="clear" w:color="auto" w:fill="FFFFFF"/>
        </w:rPr>
      </w:pPr>
      <w:r w:rsidRPr="00546037">
        <w:rPr>
          <w:rFonts w:ascii="Arial" w:hAnsi="Arial" w:cs="Arial"/>
        </w:rPr>
        <w:t xml:space="preserve">Losel D.M. and Lewis D.H. 1974. Lipid metabolism in leaves of </w:t>
      </w:r>
      <w:r w:rsidRPr="00546037">
        <w:rPr>
          <w:rFonts w:ascii="Arial" w:hAnsi="Arial" w:cs="Arial"/>
          <w:i/>
          <w:iCs/>
        </w:rPr>
        <w:t xml:space="preserve">Tussilago </w:t>
      </w:r>
      <w:proofErr w:type="spellStart"/>
      <w:r w:rsidRPr="00546037">
        <w:rPr>
          <w:rFonts w:ascii="Arial" w:hAnsi="Arial" w:cs="Arial"/>
          <w:i/>
          <w:iCs/>
        </w:rPr>
        <w:t>farfara</w:t>
      </w:r>
      <w:proofErr w:type="spellEnd"/>
      <w:r w:rsidRPr="00546037">
        <w:rPr>
          <w:rFonts w:ascii="Arial" w:hAnsi="Arial" w:cs="Arial"/>
        </w:rPr>
        <w:t xml:space="preserve"> during infection by </w:t>
      </w:r>
      <w:r w:rsidRPr="00546037">
        <w:rPr>
          <w:rFonts w:ascii="Arial" w:hAnsi="Arial" w:cs="Arial"/>
          <w:i/>
          <w:iCs/>
        </w:rPr>
        <w:t xml:space="preserve">Puccinia </w:t>
      </w:r>
      <w:proofErr w:type="spellStart"/>
      <w:r w:rsidRPr="00546037">
        <w:rPr>
          <w:rFonts w:ascii="Arial" w:hAnsi="Arial" w:cs="Arial"/>
          <w:i/>
          <w:iCs/>
        </w:rPr>
        <w:t>poarum</w:t>
      </w:r>
      <w:proofErr w:type="spellEnd"/>
      <w:r w:rsidRPr="00546037">
        <w:rPr>
          <w:rFonts w:ascii="Arial" w:hAnsi="Arial" w:cs="Arial"/>
          <w:i/>
          <w:iCs/>
        </w:rPr>
        <w:t xml:space="preserve">. </w:t>
      </w:r>
      <w:r w:rsidRPr="00546037">
        <w:rPr>
          <w:rFonts w:ascii="Arial" w:hAnsi="Arial" w:cs="Arial"/>
        </w:rPr>
        <w:t>New Phytologist, 73: 1157-1169.</w:t>
      </w:r>
    </w:p>
    <w:p w14:paraId="18DC98FC" w14:textId="7353A630"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t xml:space="preserve">Lowry O.H., </w:t>
      </w:r>
      <w:proofErr w:type="spellStart"/>
      <w:r w:rsidRPr="00546037">
        <w:rPr>
          <w:rFonts w:ascii="Arial" w:hAnsi="Arial" w:cs="Arial"/>
        </w:rPr>
        <w:t>Roserbrough</w:t>
      </w:r>
      <w:proofErr w:type="spellEnd"/>
      <w:r w:rsidRPr="00546037">
        <w:rPr>
          <w:rFonts w:ascii="Arial" w:hAnsi="Arial" w:cs="Arial"/>
        </w:rPr>
        <w:t xml:space="preserve"> N.J., Fail A.L. 1951. Protein measurements with </w:t>
      </w:r>
      <w:proofErr w:type="spellStart"/>
      <w:r w:rsidRPr="00546037">
        <w:rPr>
          <w:rFonts w:ascii="Arial" w:hAnsi="Arial" w:cs="Arial"/>
        </w:rPr>
        <w:t>folin</w:t>
      </w:r>
      <w:proofErr w:type="spellEnd"/>
      <w:r w:rsidRPr="00546037">
        <w:rPr>
          <w:rFonts w:ascii="Arial" w:hAnsi="Arial" w:cs="Arial"/>
        </w:rPr>
        <w:t xml:space="preserve"> Phenol</w:t>
      </w:r>
      <w:r w:rsidR="00546037" w:rsidRPr="00546037">
        <w:rPr>
          <w:rFonts w:ascii="Arial" w:hAnsi="Arial" w:cs="Arial"/>
        </w:rPr>
        <w:t xml:space="preserve"> </w:t>
      </w:r>
      <w:r w:rsidRPr="00546037">
        <w:rPr>
          <w:rFonts w:ascii="Arial" w:hAnsi="Arial" w:cs="Arial"/>
        </w:rPr>
        <w:t>reagent. Journal of Biology and chemistry, 19(3): 65-75.</w:t>
      </w:r>
    </w:p>
    <w:p w14:paraId="61E5B2FE" w14:textId="62A5E608" w:rsidR="00333166" w:rsidRPr="00546037" w:rsidRDefault="00333166" w:rsidP="00546037">
      <w:pPr>
        <w:pStyle w:val="ListParagraph"/>
        <w:numPr>
          <w:ilvl w:val="0"/>
          <w:numId w:val="1"/>
        </w:numPr>
        <w:spacing w:line="480" w:lineRule="auto"/>
        <w:jc w:val="both"/>
        <w:rPr>
          <w:rFonts w:ascii="Arial" w:eastAsia="Arial" w:hAnsi="Arial" w:cs="Arial"/>
          <w:shd w:val="clear" w:color="auto" w:fill="FFFFFF"/>
        </w:rPr>
      </w:pPr>
      <w:r w:rsidRPr="00546037">
        <w:rPr>
          <w:rFonts w:ascii="Arial" w:hAnsi="Arial" w:cs="Arial"/>
        </w:rPr>
        <w:t xml:space="preserve">Mahesar S. A., Sherazi S. T. H., Abdul Rauf Khaskheli, Aftab A. </w:t>
      </w:r>
      <w:proofErr w:type="spellStart"/>
      <w:r w:rsidRPr="00546037">
        <w:rPr>
          <w:rFonts w:ascii="Arial" w:hAnsi="Arial" w:cs="Arial"/>
        </w:rPr>
        <w:t>Kandhro</w:t>
      </w:r>
      <w:proofErr w:type="spellEnd"/>
      <w:r w:rsidRPr="00546037">
        <w:rPr>
          <w:rFonts w:ascii="Arial" w:hAnsi="Arial" w:cs="Arial"/>
        </w:rPr>
        <w:t xml:space="preserve"> and Sirajuddin 2014. Analytical approaches for the assessment of free fatty acids in oils and fats. The Royal Society of Chemistry</w:t>
      </w:r>
      <w:r w:rsidRPr="00546037">
        <w:rPr>
          <w:rFonts w:ascii="Arial" w:hAnsi="Arial" w:cs="Arial"/>
          <w:i/>
          <w:iCs/>
        </w:rPr>
        <w:t xml:space="preserve">, </w:t>
      </w:r>
      <w:r w:rsidRPr="00546037">
        <w:rPr>
          <w:rStyle w:val="Strong"/>
          <w:rFonts w:ascii="Arial" w:eastAsia="Arial" w:hAnsi="Arial" w:cs="Arial"/>
          <w:b w:val="0"/>
          <w:sz w:val="22"/>
          <w:shd w:val="clear" w:color="auto" w:fill="FFFFFF"/>
        </w:rPr>
        <w:t xml:space="preserve">6: </w:t>
      </w:r>
      <w:r w:rsidRPr="00546037">
        <w:rPr>
          <w:rFonts w:ascii="Arial" w:eastAsia="Arial" w:hAnsi="Arial" w:cs="Arial"/>
          <w:shd w:val="clear" w:color="auto" w:fill="FFFFFF"/>
        </w:rPr>
        <w:t>4956-4963.</w:t>
      </w:r>
    </w:p>
    <w:p w14:paraId="4410A3FF" w14:textId="77777777"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t xml:space="preserve">Mahesha H.B. 2019. Estimation of </w:t>
      </w:r>
      <w:proofErr w:type="spellStart"/>
      <w:r w:rsidRPr="00546037">
        <w:rPr>
          <w:rFonts w:ascii="Arial" w:hAnsi="Arial" w:cs="Arial"/>
        </w:rPr>
        <w:t>aminoacid</w:t>
      </w:r>
      <w:proofErr w:type="spellEnd"/>
      <w:r w:rsidRPr="00546037">
        <w:rPr>
          <w:rFonts w:ascii="Arial" w:hAnsi="Arial" w:cs="Arial"/>
        </w:rPr>
        <w:t xml:space="preserve"> by Ninhydrin method.</w:t>
      </w:r>
    </w:p>
    <w:p w14:paraId="4D7052CA" w14:textId="7E0CE511" w:rsidR="00333166" w:rsidRPr="00546037" w:rsidRDefault="00333166" w:rsidP="00546037">
      <w:pPr>
        <w:pStyle w:val="ListParagraph"/>
        <w:numPr>
          <w:ilvl w:val="0"/>
          <w:numId w:val="1"/>
        </w:numPr>
        <w:shd w:val="clear" w:color="auto" w:fill="FFFFFF"/>
        <w:spacing w:line="480" w:lineRule="auto"/>
        <w:jc w:val="both"/>
        <w:rPr>
          <w:rFonts w:ascii="Arial" w:hAnsi="Arial" w:cs="Arial"/>
          <w:shd w:val="clear" w:color="auto" w:fill="FFFFFF"/>
        </w:rPr>
      </w:pPr>
      <w:r w:rsidRPr="00546037">
        <w:rPr>
          <w:rFonts w:ascii="Arial" w:hAnsi="Arial" w:cs="Arial"/>
          <w:shd w:val="clear" w:color="auto" w:fill="FFFFFF"/>
        </w:rPr>
        <w:t xml:space="preserve">Martin Schafer, Christoph </w:t>
      </w:r>
      <w:proofErr w:type="spellStart"/>
      <w:r w:rsidRPr="00546037">
        <w:rPr>
          <w:rFonts w:ascii="Arial" w:hAnsi="Arial" w:cs="Arial"/>
          <w:shd w:val="clear" w:color="auto" w:fill="FFFFFF"/>
        </w:rPr>
        <w:t>Brutting</w:t>
      </w:r>
      <w:proofErr w:type="spellEnd"/>
      <w:r w:rsidRPr="00546037">
        <w:rPr>
          <w:rFonts w:ascii="Arial" w:hAnsi="Arial" w:cs="Arial"/>
          <w:shd w:val="clear" w:color="auto" w:fill="FFFFFF"/>
        </w:rPr>
        <w:t xml:space="preserve">, Ivan David Meza-Canales, Dominik K. </w:t>
      </w:r>
      <w:proofErr w:type="spellStart"/>
      <w:r w:rsidRPr="00546037">
        <w:rPr>
          <w:rFonts w:ascii="Arial" w:hAnsi="Arial" w:cs="Arial"/>
          <w:shd w:val="clear" w:color="auto" w:fill="FFFFFF"/>
        </w:rPr>
        <w:t>Grobkinsky</w:t>
      </w:r>
      <w:proofErr w:type="spellEnd"/>
      <w:r w:rsidRPr="00546037">
        <w:rPr>
          <w:rFonts w:ascii="Arial" w:hAnsi="Arial" w:cs="Arial"/>
          <w:shd w:val="clear" w:color="auto" w:fill="FFFFFF"/>
        </w:rPr>
        <w:t>,</w:t>
      </w:r>
      <w:r w:rsidR="00546037" w:rsidRPr="00546037">
        <w:rPr>
          <w:rFonts w:ascii="Arial" w:hAnsi="Arial" w:cs="Arial"/>
          <w:shd w:val="clear" w:color="auto" w:fill="FFFFFF"/>
        </w:rPr>
        <w:t xml:space="preserve"> </w:t>
      </w:r>
      <w:r w:rsidRPr="00546037">
        <w:rPr>
          <w:rFonts w:ascii="Arial" w:hAnsi="Arial" w:cs="Arial"/>
          <w:shd w:val="clear" w:color="auto" w:fill="FFFFFF"/>
        </w:rPr>
        <w:t xml:space="preserve">Radomira </w:t>
      </w:r>
      <w:proofErr w:type="spellStart"/>
      <w:r w:rsidRPr="00546037">
        <w:rPr>
          <w:rFonts w:ascii="Arial" w:hAnsi="Arial" w:cs="Arial"/>
          <w:shd w:val="clear" w:color="auto" w:fill="FFFFFF"/>
        </w:rPr>
        <w:t>Vankova</w:t>
      </w:r>
      <w:proofErr w:type="spellEnd"/>
      <w:r w:rsidRPr="00546037">
        <w:rPr>
          <w:rFonts w:ascii="Arial" w:hAnsi="Arial" w:cs="Arial"/>
          <w:shd w:val="clear" w:color="auto" w:fill="FFFFFF"/>
        </w:rPr>
        <w:t xml:space="preserve">, Ian T. Baldwin and Stefan </w:t>
      </w:r>
      <w:proofErr w:type="spellStart"/>
      <w:r w:rsidRPr="00546037">
        <w:rPr>
          <w:rFonts w:ascii="Arial" w:hAnsi="Arial" w:cs="Arial"/>
          <w:shd w:val="clear" w:color="auto" w:fill="FFFFFF"/>
        </w:rPr>
        <w:t>Meldau</w:t>
      </w:r>
      <w:proofErr w:type="spellEnd"/>
      <w:r w:rsidRPr="00546037">
        <w:rPr>
          <w:rFonts w:ascii="Arial" w:hAnsi="Arial" w:cs="Arial"/>
          <w:shd w:val="clear" w:color="auto" w:fill="FFFFFF"/>
        </w:rPr>
        <w:t xml:space="preserve"> 2015. The role of cis-zeatin- type </w:t>
      </w:r>
      <w:proofErr w:type="spellStart"/>
      <w:r w:rsidRPr="00546037">
        <w:rPr>
          <w:rFonts w:ascii="Arial" w:hAnsi="Arial" w:cs="Arial"/>
          <w:shd w:val="clear" w:color="auto" w:fill="FFFFFF"/>
        </w:rPr>
        <w:t>cytokinins</w:t>
      </w:r>
      <w:proofErr w:type="spellEnd"/>
      <w:r w:rsidRPr="00546037">
        <w:rPr>
          <w:rFonts w:ascii="Arial" w:hAnsi="Arial" w:cs="Arial"/>
          <w:shd w:val="clear" w:color="auto" w:fill="FFFFFF"/>
        </w:rPr>
        <w:t xml:space="preserve"> in plant growth regulation and mediating responses to environmental interactions. Journal of Experimental Botany</w:t>
      </w:r>
      <w:r w:rsidRPr="00546037">
        <w:rPr>
          <w:rFonts w:ascii="Arial" w:hAnsi="Arial" w:cs="Arial"/>
          <w:i/>
          <w:iCs/>
          <w:shd w:val="clear" w:color="auto" w:fill="FFFFFF"/>
        </w:rPr>
        <w:t xml:space="preserve">, </w:t>
      </w:r>
      <w:r w:rsidRPr="00546037">
        <w:rPr>
          <w:rFonts w:ascii="Arial" w:hAnsi="Arial" w:cs="Arial"/>
          <w:shd w:val="clear" w:color="auto" w:fill="FFFFFF"/>
        </w:rPr>
        <w:t xml:space="preserve">66(16): 4873-4884. </w:t>
      </w:r>
    </w:p>
    <w:p w14:paraId="6924F176" w14:textId="4FBCB523" w:rsidR="00333166" w:rsidRPr="00546037" w:rsidRDefault="00333166" w:rsidP="00546037">
      <w:pPr>
        <w:pStyle w:val="ListParagraph"/>
        <w:numPr>
          <w:ilvl w:val="0"/>
          <w:numId w:val="1"/>
        </w:numPr>
        <w:spacing w:line="480" w:lineRule="auto"/>
        <w:jc w:val="both"/>
        <w:rPr>
          <w:rFonts w:ascii="Arial" w:hAnsi="Arial" w:cs="Arial"/>
        </w:rPr>
      </w:pPr>
      <w:r w:rsidRPr="00546037">
        <w:rPr>
          <w:rFonts w:ascii="Arial" w:hAnsi="Arial" w:cs="Arial"/>
        </w:rPr>
        <w:t>Mishra S. N. 2020. Agriculture Sector in India: Performance, Challenges and the Way Forward. Economic &amp; Political Weekly, 55(7): 32-37.</w:t>
      </w:r>
    </w:p>
    <w:p w14:paraId="45187350"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shd w:val="clear" w:color="auto" w:fill="FFFFFF"/>
        </w:rPr>
        <w:lastRenderedPageBreak/>
        <w:t>Muhammad Aamir Iqbal 2014. Managing Sunflower (</w:t>
      </w:r>
      <w:r w:rsidRPr="00546037">
        <w:rPr>
          <w:rFonts w:ascii="Arial" w:hAnsi="Arial" w:cs="Arial"/>
          <w:i/>
          <w:iCs/>
          <w:shd w:val="clear" w:color="auto" w:fill="FFFFFF"/>
        </w:rPr>
        <w:t>Helianthus annuus L.</w:t>
      </w:r>
      <w:r w:rsidRPr="00546037">
        <w:rPr>
          <w:rFonts w:ascii="Arial" w:hAnsi="Arial" w:cs="Arial"/>
          <w:shd w:val="clear" w:color="auto" w:fill="FFFFFF"/>
        </w:rPr>
        <w:t>)</w:t>
      </w:r>
      <w:r w:rsidRPr="00546037">
        <w:rPr>
          <w:rFonts w:ascii="Arial" w:hAnsi="Arial" w:cs="Arial"/>
          <w:i/>
          <w:iCs/>
          <w:shd w:val="clear" w:color="auto" w:fill="FFFFFF"/>
        </w:rPr>
        <w:t xml:space="preserve"> </w:t>
      </w:r>
      <w:r w:rsidRPr="00546037">
        <w:rPr>
          <w:rFonts w:ascii="Arial" w:hAnsi="Arial" w:cs="Arial"/>
          <w:shd w:val="clear" w:color="auto" w:fill="FFFFFF"/>
        </w:rPr>
        <w:t>Nutrition with Foliar Application of Moringa (</w:t>
      </w:r>
      <w:r w:rsidRPr="00546037">
        <w:rPr>
          <w:rFonts w:ascii="Arial" w:hAnsi="Arial" w:cs="Arial"/>
          <w:i/>
          <w:iCs/>
          <w:shd w:val="clear" w:color="auto" w:fill="FFFFFF"/>
        </w:rPr>
        <w:t>Moringa oleifera</w:t>
      </w:r>
      <w:r w:rsidRPr="00546037">
        <w:rPr>
          <w:rFonts w:ascii="Arial" w:hAnsi="Arial" w:cs="Arial"/>
          <w:shd w:val="clear" w:color="auto" w:fill="FFFFFF"/>
        </w:rPr>
        <w:t xml:space="preserve"> Lam.) Leaf Extract. American-Eurasian Journal of Agricultural and Environmental Sciences,</w:t>
      </w:r>
      <w:r w:rsidRPr="00546037">
        <w:rPr>
          <w:rFonts w:ascii="Arial" w:hAnsi="Arial" w:cs="Arial"/>
          <w:i/>
          <w:iCs/>
          <w:shd w:val="clear" w:color="auto" w:fill="FFFFFF"/>
        </w:rPr>
        <w:t xml:space="preserve"> </w:t>
      </w:r>
      <w:r w:rsidRPr="00546037">
        <w:rPr>
          <w:rFonts w:ascii="Arial" w:hAnsi="Arial" w:cs="Arial"/>
          <w:shd w:val="clear" w:color="auto" w:fill="FFFFFF"/>
        </w:rPr>
        <w:t xml:space="preserve">14 (12): 1339-1345. </w:t>
      </w:r>
    </w:p>
    <w:p w14:paraId="0AE1A25E"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Norrie J and Keathley JP 2005. Benefits of Ascophyllum nodosum marine-plant extract</w:t>
      </w:r>
      <w:r w:rsidR="00546037" w:rsidRPr="00546037">
        <w:rPr>
          <w:rFonts w:ascii="Arial" w:hAnsi="Arial" w:cs="Arial"/>
        </w:rPr>
        <w:t xml:space="preserve"> </w:t>
      </w:r>
      <w:r w:rsidRPr="00546037">
        <w:rPr>
          <w:rFonts w:ascii="Arial" w:hAnsi="Arial" w:cs="Arial"/>
        </w:rPr>
        <w:t xml:space="preserve">applications to 'Thompson seedless' grape production. X International Symposium on Plant Bioregulators in Fruit Production, 727:243-247. </w:t>
      </w:r>
    </w:p>
    <w:p w14:paraId="76099486"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Pareek and Varma 2015. Estimation of protein and its related enzyme in cluster bean plant</w:t>
      </w:r>
      <w:r w:rsidR="00546037" w:rsidRPr="00546037">
        <w:rPr>
          <w:rFonts w:ascii="Arial" w:hAnsi="Arial" w:cs="Arial"/>
        </w:rPr>
        <w:t xml:space="preserve"> </w:t>
      </w:r>
      <w:r w:rsidRPr="00546037">
        <w:rPr>
          <w:rFonts w:ascii="Arial" w:hAnsi="Arial" w:cs="Arial"/>
        </w:rPr>
        <w:t>parts infected with</w:t>
      </w:r>
      <w:r w:rsidRPr="00546037">
        <w:rPr>
          <w:rFonts w:ascii="Arial" w:hAnsi="Arial" w:cs="Arial"/>
          <w:i/>
          <w:iCs/>
        </w:rPr>
        <w:t xml:space="preserve"> Fusarium </w:t>
      </w:r>
      <w:proofErr w:type="spellStart"/>
      <w:r w:rsidRPr="00546037">
        <w:rPr>
          <w:rFonts w:ascii="Arial" w:hAnsi="Arial" w:cs="Arial"/>
          <w:i/>
          <w:iCs/>
        </w:rPr>
        <w:t>solani</w:t>
      </w:r>
      <w:proofErr w:type="spellEnd"/>
      <w:r w:rsidRPr="00546037">
        <w:rPr>
          <w:rFonts w:ascii="Arial" w:hAnsi="Arial" w:cs="Arial"/>
          <w:i/>
          <w:iCs/>
        </w:rPr>
        <w:t xml:space="preserve"> </w:t>
      </w:r>
      <w:r w:rsidRPr="00546037">
        <w:rPr>
          <w:rFonts w:ascii="Arial" w:hAnsi="Arial" w:cs="Arial"/>
        </w:rPr>
        <w:t>caused wilt disease. International Journal of</w:t>
      </w:r>
      <w:r w:rsidR="00546037" w:rsidRPr="00546037">
        <w:rPr>
          <w:rFonts w:ascii="Arial" w:hAnsi="Arial" w:cs="Arial"/>
        </w:rPr>
        <w:t xml:space="preserve"> </w:t>
      </w:r>
      <w:r w:rsidRPr="00546037">
        <w:rPr>
          <w:rFonts w:ascii="Arial" w:hAnsi="Arial" w:cs="Arial"/>
        </w:rPr>
        <w:t>Multidisciplinary Research and Development, 2(11): 241-244.</w:t>
      </w:r>
    </w:p>
    <w:p w14:paraId="57594F7C"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Pingali P. 2012. Green Revolution: Impacts, limits, and the path ahead. Proceedings of the National Academy of Sciences, 109(31): 12302-12308.</w:t>
      </w:r>
    </w:p>
    <w:p w14:paraId="2B64D999"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eastAsia="Arial" w:hAnsi="Arial" w:cs="Arial"/>
          <w:shd w:val="clear" w:color="auto" w:fill="FFFFFF"/>
        </w:rPr>
        <w:t>Pradeep A., Dinesh M., Govindaraj A., Vinothkumar D. and Ramesh B. N. G. 2014.</w:t>
      </w:r>
      <w:r w:rsidR="00546037" w:rsidRPr="00546037">
        <w:rPr>
          <w:rFonts w:ascii="Arial" w:eastAsia="Arial" w:hAnsi="Arial" w:cs="Arial"/>
          <w:shd w:val="clear" w:color="auto" w:fill="FFFFFF"/>
        </w:rPr>
        <w:t xml:space="preserve"> </w:t>
      </w:r>
      <w:r w:rsidRPr="00546037">
        <w:rPr>
          <w:rFonts w:ascii="Arial" w:eastAsia="Arial" w:hAnsi="Arial" w:cs="Arial"/>
          <w:shd w:val="clear" w:color="auto" w:fill="FFFFFF"/>
        </w:rPr>
        <w:t xml:space="preserve">Phytochemical Analysis of Some Important Medicinal Plants. International Journal of Biological &amp; Pharmaceutical Research, 5(1): 48–50. </w:t>
      </w:r>
    </w:p>
    <w:p w14:paraId="0726CEEC" w14:textId="3AB47FC3"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eastAsia="Arial" w:hAnsi="Arial" w:cs="Arial"/>
          <w:shd w:val="clear" w:color="auto" w:fill="FFFFFF"/>
        </w:rPr>
        <w:t xml:space="preserve">Prashant T., Bimlesh K., Mandeep K., </w:t>
      </w:r>
      <w:proofErr w:type="spellStart"/>
      <w:r w:rsidRPr="00546037">
        <w:rPr>
          <w:rFonts w:ascii="Arial" w:eastAsia="Arial" w:hAnsi="Arial" w:cs="Arial"/>
          <w:shd w:val="clear" w:color="auto" w:fill="FFFFFF"/>
        </w:rPr>
        <w:t>Gurprect</w:t>
      </w:r>
      <w:proofErr w:type="spellEnd"/>
      <w:r w:rsidRPr="00546037">
        <w:rPr>
          <w:rFonts w:ascii="Arial" w:eastAsia="Arial" w:hAnsi="Arial" w:cs="Arial"/>
          <w:shd w:val="clear" w:color="auto" w:fill="FFFFFF"/>
        </w:rPr>
        <w:t xml:space="preserve"> K. and Harleen K. 2011. Phytochemical</w:t>
      </w:r>
      <w:r w:rsidR="00546037" w:rsidRPr="00546037">
        <w:rPr>
          <w:rFonts w:ascii="Arial" w:eastAsia="Arial" w:hAnsi="Arial" w:cs="Arial"/>
          <w:shd w:val="clear" w:color="auto" w:fill="FFFFFF"/>
        </w:rPr>
        <w:t xml:space="preserve"> </w:t>
      </w:r>
      <w:r w:rsidRPr="00546037">
        <w:rPr>
          <w:rFonts w:ascii="Arial" w:eastAsia="Arial" w:hAnsi="Arial" w:cs="Arial"/>
          <w:shd w:val="clear" w:color="auto" w:fill="FFFFFF"/>
        </w:rPr>
        <w:t xml:space="preserve">Screening and </w:t>
      </w:r>
      <w:proofErr w:type="spellStart"/>
      <w:r w:rsidRPr="00546037">
        <w:rPr>
          <w:rFonts w:ascii="Arial" w:eastAsia="Arial" w:hAnsi="Arial" w:cs="Arial"/>
          <w:shd w:val="clear" w:color="auto" w:fill="FFFFFF"/>
        </w:rPr>
        <w:t>Extration</w:t>
      </w:r>
      <w:proofErr w:type="spellEnd"/>
      <w:r w:rsidRPr="00546037">
        <w:rPr>
          <w:rFonts w:ascii="Arial" w:eastAsia="Arial" w:hAnsi="Arial" w:cs="Arial"/>
          <w:shd w:val="clear" w:color="auto" w:fill="FFFFFF"/>
        </w:rPr>
        <w:t xml:space="preserve">: A Review. </w:t>
      </w:r>
      <w:proofErr w:type="spellStart"/>
      <w:r w:rsidRPr="00546037">
        <w:rPr>
          <w:rFonts w:ascii="Arial" w:eastAsia="Arial" w:hAnsi="Arial" w:cs="Arial"/>
          <w:shd w:val="clear" w:color="auto" w:fill="FFFFFF"/>
        </w:rPr>
        <w:t>Internationale</w:t>
      </w:r>
      <w:proofErr w:type="spellEnd"/>
      <w:r w:rsidRPr="00546037">
        <w:rPr>
          <w:rFonts w:ascii="Arial" w:eastAsia="Arial" w:hAnsi="Arial" w:cs="Arial"/>
          <w:shd w:val="clear" w:color="auto" w:fill="FFFFFF"/>
        </w:rPr>
        <w:t xml:space="preserve"> Pharmaceutica </w:t>
      </w:r>
      <w:proofErr w:type="spellStart"/>
      <w:r w:rsidRPr="00546037">
        <w:rPr>
          <w:rFonts w:ascii="Arial" w:eastAsia="Arial" w:hAnsi="Arial" w:cs="Arial"/>
          <w:shd w:val="clear" w:color="auto" w:fill="FFFFFF"/>
        </w:rPr>
        <w:t>Sciencia</w:t>
      </w:r>
      <w:proofErr w:type="spellEnd"/>
      <w:r w:rsidRPr="00546037">
        <w:rPr>
          <w:rFonts w:ascii="Arial" w:eastAsia="Arial" w:hAnsi="Arial" w:cs="Arial"/>
          <w:shd w:val="clear" w:color="auto" w:fill="FFFFFF"/>
        </w:rPr>
        <w:t xml:space="preserve">, 1(1): </w:t>
      </w:r>
      <w:r w:rsidRPr="00546037">
        <w:rPr>
          <w:rFonts w:ascii="Arial" w:eastAsia="Arial" w:hAnsi="Arial" w:cs="Arial"/>
          <w:shd w:val="clear" w:color="auto" w:fill="FFFFFF"/>
        </w:rPr>
        <w:tab/>
        <w:t>98</w:t>
      </w:r>
      <w:r w:rsidR="00546037" w:rsidRPr="00546037">
        <w:rPr>
          <w:rFonts w:ascii="Arial" w:eastAsia="Arial" w:hAnsi="Arial" w:cs="Arial"/>
          <w:shd w:val="clear" w:color="auto" w:fill="FFFFFF"/>
        </w:rPr>
        <w:t xml:space="preserve"> -</w:t>
      </w:r>
      <w:r w:rsidRPr="00546037">
        <w:rPr>
          <w:rFonts w:ascii="Arial" w:eastAsia="Arial" w:hAnsi="Arial" w:cs="Arial"/>
          <w:shd w:val="clear" w:color="auto" w:fill="FFFFFF"/>
        </w:rPr>
        <w:t>106.</w:t>
      </w:r>
    </w:p>
    <w:p w14:paraId="2266874A" w14:textId="5260F008"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eastAsia="Arial" w:hAnsi="Arial" w:cs="Arial"/>
          <w:shd w:val="clear" w:color="auto" w:fill="FFFFFF"/>
        </w:rPr>
        <w:t>Ramiah M. 1970. Studies on physiology of bhindi infected by yellow vein mosaic. University of Madras, India 124 pp.</w:t>
      </w:r>
    </w:p>
    <w:p w14:paraId="350981B2"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Roni M. Z. K., Ahmad H., Mirana A.S., Islam M. S. and Jamal Uddin A.F.M. 2016. Study on Morpho-Physiological Characteristics of Five Anthurium Varieties. International Journal of Business, Social and Scientific Research, 4(2): 105-113.</w:t>
      </w:r>
    </w:p>
    <w:p w14:paraId="0E27BF67"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eastAsia="Arial" w:hAnsi="Arial" w:cs="Arial"/>
          <w:shd w:val="clear" w:color="auto" w:fill="FFFFFF"/>
        </w:rPr>
        <w:t>Samidha Kamtekar, Vrushali Keer, Vijaya Patil 2014. Estimation of Phenolic content, Flavonoid content, Antioxidant and Alpha amylase Inhibitory Activity of Marketed Polyherbal Formulation. Journal of Applied Pharmaceutical Science</w:t>
      </w:r>
      <w:r w:rsidRPr="00546037">
        <w:rPr>
          <w:rFonts w:ascii="Arial" w:eastAsia="Arial" w:hAnsi="Arial" w:cs="Arial"/>
          <w:i/>
          <w:iCs/>
          <w:shd w:val="clear" w:color="auto" w:fill="FFFFFF"/>
        </w:rPr>
        <w:t xml:space="preserve">, </w:t>
      </w:r>
      <w:r w:rsidRPr="00546037">
        <w:rPr>
          <w:rFonts w:ascii="Arial" w:eastAsia="Arial" w:hAnsi="Arial" w:cs="Arial"/>
          <w:shd w:val="clear" w:color="auto" w:fill="FFFFFF"/>
        </w:rPr>
        <w:t>4 (9): 61-65.</w:t>
      </w:r>
    </w:p>
    <w:p w14:paraId="753EAB60"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lastRenderedPageBreak/>
        <w:t>Shah T. 2018. Indian Agriculture: Policies, Performance, and Prospects. Journal of Economic Perspectives, 32(4): 187-210.</w:t>
      </w:r>
    </w:p>
    <w:p w14:paraId="010F01F6"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Singh R. K., and Singh, S. P. (Eds.). 2017. Crop Production Technologies. CRC Press.</w:t>
      </w:r>
    </w:p>
    <w:p w14:paraId="6C0C7F95"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 xml:space="preserve">Sutha R., Ramiah M. and </w:t>
      </w:r>
      <w:proofErr w:type="spellStart"/>
      <w:r w:rsidRPr="00546037">
        <w:rPr>
          <w:rFonts w:ascii="Arial" w:hAnsi="Arial" w:cs="Arial"/>
        </w:rPr>
        <w:t>Rajappan</w:t>
      </w:r>
      <w:proofErr w:type="spellEnd"/>
      <w:r w:rsidRPr="00546037">
        <w:rPr>
          <w:rFonts w:ascii="Arial" w:hAnsi="Arial" w:cs="Arial"/>
        </w:rPr>
        <w:t xml:space="preserve"> K. 1998. Changes in protein and amino acid composition of tomato due to a </w:t>
      </w:r>
      <w:proofErr w:type="spellStart"/>
      <w:r w:rsidRPr="00546037">
        <w:rPr>
          <w:rFonts w:ascii="Arial" w:hAnsi="Arial" w:cs="Arial"/>
        </w:rPr>
        <w:t>tospovirus</w:t>
      </w:r>
      <w:proofErr w:type="spellEnd"/>
      <w:r w:rsidRPr="00546037">
        <w:rPr>
          <w:rFonts w:ascii="Arial" w:hAnsi="Arial" w:cs="Arial"/>
        </w:rPr>
        <w:t xml:space="preserve"> infection. Indian Phytopathology, 51 (2): 136-139.</w:t>
      </w:r>
    </w:p>
    <w:p w14:paraId="0EA02BCE"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proofErr w:type="spellStart"/>
      <w:r w:rsidRPr="00546037">
        <w:rPr>
          <w:rFonts w:ascii="Arial" w:hAnsi="Arial" w:cs="Arial"/>
        </w:rPr>
        <w:t>Tejukumar</w:t>
      </w:r>
      <w:proofErr w:type="spellEnd"/>
      <w:r w:rsidRPr="00546037">
        <w:rPr>
          <w:rFonts w:ascii="Arial" w:hAnsi="Arial" w:cs="Arial"/>
        </w:rPr>
        <w:t xml:space="preserve"> B.K., Parminder Singh, Hiremath V.M., Shalini Jhanji R.K., Dubey and Pooja, A. 2023. Influence of shade leaves on morpho-physiological characteristics of potted</w:t>
      </w:r>
      <w:r w:rsidR="00546037" w:rsidRPr="00546037">
        <w:rPr>
          <w:rFonts w:ascii="Arial" w:hAnsi="Arial" w:cs="Arial"/>
        </w:rPr>
        <w:t xml:space="preserve"> </w:t>
      </w:r>
      <w:proofErr w:type="spellStart"/>
      <w:r w:rsidRPr="00546037">
        <w:rPr>
          <w:rFonts w:ascii="Arial" w:hAnsi="Arial" w:cs="Arial"/>
        </w:rPr>
        <w:t>spathiphyllum</w:t>
      </w:r>
      <w:proofErr w:type="spellEnd"/>
      <w:r w:rsidRPr="00546037">
        <w:rPr>
          <w:rFonts w:ascii="Arial" w:hAnsi="Arial" w:cs="Arial"/>
        </w:rPr>
        <w:t>. Indian Journal of Horticulture</w:t>
      </w:r>
      <w:r w:rsidRPr="00546037">
        <w:rPr>
          <w:rFonts w:ascii="Arial" w:hAnsi="Arial" w:cs="Arial"/>
          <w:i/>
          <w:iCs/>
        </w:rPr>
        <w:t xml:space="preserve">, </w:t>
      </w:r>
      <w:r w:rsidRPr="00546037">
        <w:rPr>
          <w:rFonts w:ascii="Arial" w:hAnsi="Arial" w:cs="Arial"/>
        </w:rPr>
        <w:t>80(2): 171-176.</w:t>
      </w:r>
    </w:p>
    <w:p w14:paraId="0B1CEC66" w14:textId="77777777" w:rsidR="00546037"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 xml:space="preserve">Yanar M., </w:t>
      </w:r>
      <w:proofErr w:type="spellStart"/>
      <w:r w:rsidRPr="00546037">
        <w:rPr>
          <w:rFonts w:ascii="Arial" w:hAnsi="Arial" w:cs="Arial"/>
        </w:rPr>
        <w:t>Ercisli</w:t>
      </w:r>
      <w:proofErr w:type="spellEnd"/>
      <w:r w:rsidRPr="00546037">
        <w:rPr>
          <w:rFonts w:ascii="Arial" w:hAnsi="Arial" w:cs="Arial"/>
        </w:rPr>
        <w:t xml:space="preserve"> S., Yilmaz KU., </w:t>
      </w:r>
      <w:proofErr w:type="spellStart"/>
      <w:r w:rsidRPr="00546037">
        <w:rPr>
          <w:rFonts w:ascii="Arial" w:hAnsi="Arial" w:cs="Arial"/>
        </w:rPr>
        <w:t>Sahiner</w:t>
      </w:r>
      <w:proofErr w:type="spellEnd"/>
      <w:r w:rsidRPr="00546037">
        <w:rPr>
          <w:rFonts w:ascii="Arial" w:hAnsi="Arial" w:cs="Arial"/>
        </w:rPr>
        <w:t xml:space="preserve"> H., Taskin T., Zengin Y., Akgul I. and Celik F. 2011. </w:t>
      </w:r>
      <w:r w:rsidR="0010560B" w:rsidRPr="00546037">
        <w:rPr>
          <w:rFonts w:ascii="Arial" w:hAnsi="Arial" w:cs="Arial"/>
        </w:rPr>
        <w:t>Morphological and chemical diversity among hawthorn (Crataegus spp.) genotypes from Turkey. Academic Journals, 6(1): 35-38.</w:t>
      </w:r>
    </w:p>
    <w:p w14:paraId="020A067F" w14:textId="171E93E8" w:rsidR="00333166" w:rsidRPr="00546037" w:rsidRDefault="00333166" w:rsidP="00546037">
      <w:pPr>
        <w:pStyle w:val="ListParagraph"/>
        <w:numPr>
          <w:ilvl w:val="0"/>
          <w:numId w:val="1"/>
        </w:numPr>
        <w:shd w:val="clear" w:color="auto" w:fill="FFFFFF"/>
        <w:spacing w:line="480" w:lineRule="auto"/>
        <w:jc w:val="both"/>
        <w:rPr>
          <w:rFonts w:ascii="Arial" w:hAnsi="Arial" w:cs="Arial"/>
          <w:color w:val="FF0000"/>
        </w:rPr>
      </w:pPr>
      <w:r w:rsidRPr="00546037">
        <w:rPr>
          <w:rFonts w:ascii="Arial" w:hAnsi="Arial" w:cs="Arial"/>
        </w:rPr>
        <w:t xml:space="preserve">Yemm E. and Willis A.J. 1954. The estimation of carbohydrates in plant extracts by </w:t>
      </w:r>
      <w:proofErr w:type="spellStart"/>
      <w:r w:rsidRPr="00546037">
        <w:rPr>
          <w:rFonts w:ascii="Arial" w:hAnsi="Arial" w:cs="Arial"/>
        </w:rPr>
        <w:t>Anthrone</w:t>
      </w:r>
      <w:proofErr w:type="spellEnd"/>
      <w:r w:rsidRPr="00546037">
        <w:rPr>
          <w:rFonts w:ascii="Arial" w:hAnsi="Arial" w:cs="Arial"/>
        </w:rPr>
        <w:t>. Biochemical Journal, 57: 508-514.</w:t>
      </w:r>
    </w:p>
    <w:p w14:paraId="36F3EC25" w14:textId="77777777" w:rsidR="001D443B" w:rsidRPr="00610918" w:rsidRDefault="001D443B">
      <w:pPr>
        <w:rPr>
          <w:rFonts w:ascii="Arial" w:hAnsi="Arial" w:cs="Arial"/>
          <w:b/>
          <w:bCs/>
        </w:rPr>
      </w:pPr>
    </w:p>
    <w:sectPr w:rsidR="001D443B" w:rsidRPr="00610918" w:rsidSect="00590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8CF3" w14:textId="77777777" w:rsidR="00037CFB" w:rsidRDefault="00037CFB">
      <w:pPr>
        <w:spacing w:after="0" w:line="240" w:lineRule="auto"/>
      </w:pPr>
      <w:r>
        <w:separator/>
      </w:r>
    </w:p>
  </w:endnote>
  <w:endnote w:type="continuationSeparator" w:id="0">
    <w:p w14:paraId="7B8F743F" w14:textId="77777777" w:rsidR="00037CFB" w:rsidRDefault="0003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B1A6" w14:textId="77777777" w:rsidR="009C5EE3" w:rsidRDefault="009C5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C3E5" w14:textId="77777777" w:rsidR="001D443B" w:rsidRDefault="001D443B">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C0CC" w14:textId="77777777" w:rsidR="009C5EE3" w:rsidRDefault="009C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D761" w14:textId="77777777" w:rsidR="00037CFB" w:rsidRDefault="00037CFB">
      <w:pPr>
        <w:spacing w:after="0" w:line="240" w:lineRule="auto"/>
      </w:pPr>
      <w:r>
        <w:separator/>
      </w:r>
    </w:p>
  </w:footnote>
  <w:footnote w:type="continuationSeparator" w:id="0">
    <w:p w14:paraId="05AD37B8" w14:textId="77777777" w:rsidR="00037CFB" w:rsidRDefault="00037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26C" w14:textId="07F02184" w:rsidR="009C5EE3" w:rsidRDefault="009C5EE3">
    <w:pPr>
      <w:pStyle w:val="Header"/>
    </w:pPr>
    <w:r>
      <w:rPr>
        <w:noProof/>
      </w:rPr>
      <w:pict w14:anchorId="59AAC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1FF0" w14:textId="24F54720" w:rsidR="001D443B" w:rsidRDefault="009C5EE3">
    <w:pPr>
      <w:jc w:val="center"/>
    </w:pPr>
    <w:r>
      <w:rPr>
        <w:noProof/>
      </w:rPr>
      <w:pict w14:anchorId="1AF0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C0AF" w14:textId="0BBC8CB8" w:rsidR="009C5EE3" w:rsidRDefault="009C5EE3">
    <w:pPr>
      <w:pStyle w:val="Header"/>
    </w:pPr>
    <w:r>
      <w:rPr>
        <w:noProof/>
      </w:rPr>
      <w:pict w14:anchorId="53C37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31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F1558"/>
    <w:multiLevelType w:val="hybridMultilevel"/>
    <w:tmpl w:val="88D61930"/>
    <w:lvl w:ilvl="0" w:tplc="A64052F8">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4D730892"/>
    <w:multiLevelType w:val="hybridMultilevel"/>
    <w:tmpl w:val="4BD6E042"/>
    <w:lvl w:ilvl="0" w:tplc="D7021AF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3E266A"/>
    <w:multiLevelType w:val="hybridMultilevel"/>
    <w:tmpl w:val="3E4C5C72"/>
    <w:lvl w:ilvl="0" w:tplc="EEAAB7AE">
      <w:start w:val="2"/>
      <w:numFmt w:val="bullet"/>
      <w:lvlText w:val=""/>
      <w:lvlJc w:val="left"/>
      <w:pPr>
        <w:ind w:left="720" w:hanging="360"/>
      </w:pPr>
      <w:rPr>
        <w:rFonts w:ascii="Symbol" w:eastAsia="SimSu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FB54BF8"/>
    <w:multiLevelType w:val="hybridMultilevel"/>
    <w:tmpl w:val="C862DAA4"/>
    <w:lvl w:ilvl="0" w:tplc="2230FCA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8288595">
    <w:abstractNumId w:val="1"/>
  </w:num>
  <w:num w:numId="2" w16cid:durableId="490753522">
    <w:abstractNumId w:val="2"/>
  </w:num>
  <w:num w:numId="3" w16cid:durableId="59401362">
    <w:abstractNumId w:val="3"/>
  </w:num>
  <w:num w:numId="4" w16cid:durableId="69265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3B"/>
    <w:rsid w:val="00037CFB"/>
    <w:rsid w:val="000F03CE"/>
    <w:rsid w:val="0010560B"/>
    <w:rsid w:val="001D0D54"/>
    <w:rsid w:val="001D443B"/>
    <w:rsid w:val="001D57FD"/>
    <w:rsid w:val="00264354"/>
    <w:rsid w:val="00333166"/>
    <w:rsid w:val="003B479F"/>
    <w:rsid w:val="003F2089"/>
    <w:rsid w:val="004945BC"/>
    <w:rsid w:val="004F56B8"/>
    <w:rsid w:val="00546037"/>
    <w:rsid w:val="0057145F"/>
    <w:rsid w:val="00590FDA"/>
    <w:rsid w:val="00610918"/>
    <w:rsid w:val="00636FAE"/>
    <w:rsid w:val="007E7553"/>
    <w:rsid w:val="008A509D"/>
    <w:rsid w:val="008C774E"/>
    <w:rsid w:val="008E060D"/>
    <w:rsid w:val="009C5EE3"/>
    <w:rsid w:val="00AB72AB"/>
    <w:rsid w:val="00B540F5"/>
    <w:rsid w:val="00DD6EF1"/>
    <w:rsid w:val="00DE6B51"/>
    <w:rsid w:val="00F21851"/>
    <w:rsid w:val="00F90385"/>
    <w:rsid w:val="00FE3CAC"/>
    <w:rsid w:val="00FF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51D93"/>
  <w15:docId w15:val="{D0E771CD-ED6C-49B9-97D7-CBA8EAF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40"/>
        <w:tab w:val="right" w:pos="8300"/>
      </w:tabs>
      <w:snapToGrid w:val="0"/>
      <w:spacing w:after="0"/>
    </w:pPr>
    <w:rPr>
      <w:rFonts w:cs="Calibri"/>
      <w:sz w:val="18"/>
      <w:szCs w:val="18"/>
    </w:rPr>
  </w:style>
  <w:style w:type="paragraph" w:styleId="NormalWeb">
    <w:name w:val="Normal (Web)"/>
    <w:qFormat/>
    <w:pPr>
      <w:spacing w:beforeAutospacing="1" w:afterAutospacing="1"/>
    </w:pPr>
    <w:rPr>
      <w:rFonts w:ascii="Times New Roman" w:hAnsi="Times New Roman"/>
      <w:sz w:val="24"/>
      <w:szCs w:val="24"/>
    </w:rPr>
  </w:style>
  <w:style w:type="character" w:styleId="Strong">
    <w:name w:val="Strong"/>
    <w:basedOn w:val="DefaultParagraphFont"/>
    <w:qFormat/>
    <w:rPr>
      <w:rFonts w:ascii="Times New Roman" w:eastAsia="SimSun" w:hAnsi="Times New Roman" w:cs="Times New Roman"/>
      <w:b/>
      <w:sz w:val="21"/>
    </w:rPr>
  </w:style>
  <w:style w:type="table" w:styleId="TableGrid">
    <w:name w:val="Table Grid"/>
    <w:basedOn w:val="TableNormal"/>
    <w:qFormat/>
    <w:rsid w:val="00590FDA"/>
    <w:pPr>
      <w:widowControl w:val="0"/>
      <w:jc w:val="both"/>
    </w:pPr>
    <w:rPr>
      <w:rFonts w:ascii="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037"/>
    <w:pPr>
      <w:ind w:left="720"/>
      <w:contextualSpacing/>
    </w:pPr>
  </w:style>
  <w:style w:type="character" w:styleId="Hyperlink">
    <w:name w:val="Hyperlink"/>
    <w:basedOn w:val="DefaultParagraphFont"/>
    <w:uiPriority w:val="99"/>
    <w:unhideWhenUsed/>
    <w:rsid w:val="001D57FD"/>
    <w:rPr>
      <w:color w:val="0000FF" w:themeColor="hyperlink"/>
      <w:u w:val="single"/>
    </w:rPr>
  </w:style>
  <w:style w:type="character" w:styleId="UnresolvedMention">
    <w:name w:val="Unresolved Mention"/>
    <w:basedOn w:val="DefaultParagraphFont"/>
    <w:uiPriority w:val="99"/>
    <w:semiHidden/>
    <w:unhideWhenUsed/>
    <w:rsid w:val="001D57FD"/>
    <w:rPr>
      <w:color w:val="605E5C"/>
      <w:shd w:val="clear" w:color="auto" w:fill="E1DFDD"/>
    </w:rPr>
  </w:style>
  <w:style w:type="paragraph" w:styleId="Header">
    <w:name w:val="header"/>
    <w:basedOn w:val="Normal"/>
    <w:link w:val="HeaderChar"/>
    <w:uiPriority w:val="99"/>
    <w:unhideWhenUsed/>
    <w:rsid w:val="009C5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E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18</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g34 5G</dc:creator>
  <cp:lastModifiedBy>Editor-22</cp:lastModifiedBy>
  <cp:revision>45</cp:revision>
  <dcterms:created xsi:type="dcterms:W3CDTF">2025-06-13T09:46:00Z</dcterms:created>
  <dcterms:modified xsi:type="dcterms:W3CDTF">2025-06-14T07:05:00Z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a4760d8423a440569f5004881ee44fac</vt:lpwstr>
  </property>
</Properties>
</file>