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1939" w14:textId="7FB48ADA" w:rsidR="00655EEF" w:rsidRDefault="006B15E9">
      <w:pPr>
        <w:rPr>
          <w:rFonts w:ascii="Arial" w:hAnsi="Arial" w:cs="Arial"/>
          <w:b/>
          <w:bCs/>
          <w:sz w:val="28"/>
          <w:szCs w:val="28"/>
        </w:rPr>
      </w:pPr>
      <w:r>
        <w:rPr>
          <w:b/>
          <w:bCs/>
        </w:rPr>
        <w:t xml:space="preserve">               </w:t>
      </w:r>
      <w:r w:rsidR="008413C0">
        <w:rPr>
          <w:b/>
          <w:bCs/>
        </w:rPr>
        <w:t xml:space="preserve">         </w:t>
      </w:r>
      <w:r w:rsidRPr="000564A0">
        <w:rPr>
          <w:rFonts w:ascii="Arial" w:hAnsi="Arial" w:cs="Arial"/>
          <w:b/>
          <w:bCs/>
          <w:sz w:val="28"/>
          <w:szCs w:val="28"/>
        </w:rPr>
        <w:t>FELINE TRYPANOSOMIASIS- A RETROSPECTIVE STUDY</w:t>
      </w:r>
    </w:p>
    <w:p w14:paraId="06F3E838" w14:textId="77777777" w:rsidR="00FD0954" w:rsidRPr="000564A0" w:rsidRDefault="00FD0954">
      <w:pPr>
        <w:rPr>
          <w:rFonts w:ascii="Arial" w:hAnsi="Arial" w:cs="Arial"/>
          <w:b/>
          <w:bCs/>
          <w:sz w:val="28"/>
          <w:szCs w:val="28"/>
        </w:rPr>
      </w:pPr>
    </w:p>
    <w:p w14:paraId="5A6C75B8" w14:textId="77777777" w:rsidR="009E2AA7" w:rsidRDefault="009E2AA7">
      <w:pPr>
        <w:rPr>
          <w:rFonts w:ascii="Arial" w:hAnsi="Arial" w:cs="Arial"/>
          <w:b/>
          <w:bCs/>
          <w:sz w:val="28"/>
          <w:szCs w:val="28"/>
        </w:rPr>
      </w:pPr>
    </w:p>
    <w:p w14:paraId="2EA7561A" w14:textId="4C50FFA7" w:rsidR="00CA01FB" w:rsidRDefault="00CA01FB">
      <w:pPr>
        <w:rPr>
          <w:rFonts w:ascii="Arial" w:hAnsi="Arial" w:cs="Arial"/>
          <w:b/>
          <w:bCs/>
          <w:sz w:val="28"/>
          <w:szCs w:val="28"/>
        </w:rPr>
      </w:pPr>
      <w:r>
        <w:rPr>
          <w:rFonts w:ascii="Arial" w:hAnsi="Arial" w:cs="Arial"/>
          <w:b/>
          <w:bCs/>
          <w:sz w:val="28"/>
          <w:szCs w:val="28"/>
        </w:rPr>
        <w:t xml:space="preserve">                           </w:t>
      </w:r>
    </w:p>
    <w:p w14:paraId="20F40EEC" w14:textId="12338AA3" w:rsidR="006B5771" w:rsidRDefault="00522EA5">
      <w:pPr>
        <w:rPr>
          <w:rFonts w:ascii="Arial" w:hAnsi="Arial" w:cs="Arial"/>
          <w:b/>
          <w:bCs/>
          <w:sz w:val="28"/>
          <w:szCs w:val="28"/>
        </w:rPr>
      </w:pPr>
      <w:r>
        <w:rPr>
          <w:rFonts w:ascii="Arial" w:hAnsi="Arial" w:cs="Arial"/>
          <w:b/>
          <w:bCs/>
          <w:sz w:val="28"/>
          <w:szCs w:val="28"/>
        </w:rPr>
        <w:t xml:space="preserve">                                                 </w:t>
      </w:r>
      <w:r w:rsidR="00CA01FB">
        <w:rPr>
          <w:rFonts w:ascii="Arial" w:hAnsi="Arial" w:cs="Arial"/>
          <w:b/>
          <w:bCs/>
          <w:sz w:val="28"/>
          <w:szCs w:val="28"/>
        </w:rPr>
        <w:t>Abstract</w:t>
      </w:r>
    </w:p>
    <w:p w14:paraId="5C7DCFA1" w14:textId="77777777" w:rsidR="001B0283" w:rsidRPr="001B0283" w:rsidRDefault="001B0283" w:rsidP="001B0283">
      <w:pPr>
        <w:rPr>
          <w:rFonts w:ascii="Arial" w:hAnsi="Arial" w:cs="Arial"/>
          <w:sz w:val="20"/>
          <w:szCs w:val="20"/>
        </w:rPr>
      </w:pPr>
      <w:r w:rsidRPr="001B0283">
        <w:rPr>
          <w:rFonts w:ascii="Arial" w:hAnsi="Arial" w:cs="Arial"/>
          <w:b/>
          <w:bCs/>
          <w:sz w:val="20"/>
          <w:szCs w:val="20"/>
        </w:rPr>
        <w:t>Aim:</w:t>
      </w:r>
      <w:r w:rsidRPr="001B0283">
        <w:rPr>
          <w:rFonts w:ascii="Arial" w:hAnsi="Arial" w:cs="Arial"/>
          <w:b/>
          <w:bCs/>
          <w:sz w:val="20"/>
          <w:szCs w:val="20"/>
        </w:rPr>
        <w:br/>
      </w:r>
      <w:r w:rsidRPr="001B0283">
        <w:rPr>
          <w:rFonts w:ascii="Arial" w:hAnsi="Arial" w:cs="Arial"/>
          <w:sz w:val="20"/>
          <w:szCs w:val="20"/>
        </w:rPr>
        <w:t>To determine the occurrence of trypanosomiasis in cats in and around Hyderabad, and to study the associated clinical signs and therapeutic management.</w:t>
      </w:r>
    </w:p>
    <w:p w14:paraId="61933B56" w14:textId="03B6981F" w:rsidR="001B0283" w:rsidRPr="001B0283" w:rsidRDefault="001B0283" w:rsidP="00E06EBC">
      <w:pPr>
        <w:jc w:val="both"/>
        <w:rPr>
          <w:rFonts w:ascii="Arial" w:hAnsi="Arial" w:cs="Arial"/>
          <w:sz w:val="20"/>
          <w:szCs w:val="20"/>
        </w:rPr>
      </w:pPr>
      <w:proofErr w:type="spellStart"/>
      <w:r w:rsidRPr="001B0283">
        <w:rPr>
          <w:rFonts w:ascii="Arial" w:hAnsi="Arial" w:cs="Arial"/>
          <w:b/>
          <w:bCs/>
          <w:sz w:val="20"/>
          <w:szCs w:val="20"/>
        </w:rPr>
        <w:t>StudyDesign</w:t>
      </w:r>
      <w:proofErr w:type="spellEnd"/>
      <w:r w:rsidRPr="001B0283">
        <w:rPr>
          <w:rFonts w:ascii="Arial" w:hAnsi="Arial" w:cs="Arial"/>
          <w:b/>
          <w:bCs/>
          <w:sz w:val="20"/>
          <w:szCs w:val="20"/>
        </w:rPr>
        <w:t>:</w:t>
      </w:r>
      <w:r w:rsidRPr="001B0283">
        <w:rPr>
          <w:rFonts w:ascii="Arial" w:hAnsi="Arial" w:cs="Arial"/>
          <w:b/>
          <w:bCs/>
          <w:sz w:val="20"/>
          <w:szCs w:val="20"/>
        </w:rPr>
        <w:br/>
      </w:r>
      <w:r w:rsidRPr="001B0283">
        <w:rPr>
          <w:rFonts w:ascii="Arial" w:hAnsi="Arial" w:cs="Arial"/>
          <w:sz w:val="20"/>
          <w:szCs w:val="20"/>
        </w:rPr>
        <w:t xml:space="preserve">The study involved cats presented to the Veterinary Clinical Complex (VCC), College of Veterinary Science, </w:t>
      </w:r>
      <w:proofErr w:type="spellStart"/>
      <w:r w:rsidRPr="001B0283">
        <w:rPr>
          <w:rFonts w:ascii="Arial" w:hAnsi="Arial" w:cs="Arial"/>
          <w:sz w:val="20"/>
          <w:szCs w:val="20"/>
        </w:rPr>
        <w:t>Rajendranagar</w:t>
      </w:r>
      <w:proofErr w:type="spellEnd"/>
      <w:r w:rsidRPr="001B0283">
        <w:rPr>
          <w:rFonts w:ascii="Arial" w:hAnsi="Arial" w:cs="Arial"/>
          <w:sz w:val="20"/>
          <w:szCs w:val="20"/>
        </w:rPr>
        <w:t xml:space="preserve">, Hyderabad, as well as those referred from local dispensaries with clinical signs suggestive of trypanosomiasis, including fever and unilateral or bilateral corneal opacity. Data were </w:t>
      </w:r>
      <w:proofErr w:type="spellStart"/>
      <w:r w:rsidRPr="001B0283">
        <w:rPr>
          <w:rFonts w:ascii="Arial" w:hAnsi="Arial" w:cs="Arial"/>
          <w:sz w:val="20"/>
          <w:szCs w:val="20"/>
        </w:rPr>
        <w:t>analyzed</w:t>
      </w:r>
      <w:proofErr w:type="spellEnd"/>
      <w:r w:rsidRPr="001B0283">
        <w:rPr>
          <w:rFonts w:ascii="Arial" w:hAnsi="Arial" w:cs="Arial"/>
          <w:sz w:val="20"/>
          <w:szCs w:val="20"/>
        </w:rPr>
        <w:t xml:space="preserve"> based on breed, age, and gender.</w:t>
      </w:r>
    </w:p>
    <w:p w14:paraId="68584900" w14:textId="77777777" w:rsidR="001B0283" w:rsidRPr="001B0283" w:rsidRDefault="001B0283" w:rsidP="001B0283">
      <w:pPr>
        <w:rPr>
          <w:rFonts w:ascii="Arial" w:hAnsi="Arial" w:cs="Arial"/>
          <w:sz w:val="20"/>
          <w:szCs w:val="20"/>
        </w:rPr>
      </w:pPr>
      <w:r w:rsidRPr="001B0283">
        <w:rPr>
          <w:rFonts w:ascii="Arial" w:hAnsi="Arial" w:cs="Arial"/>
          <w:b/>
          <w:bCs/>
          <w:sz w:val="20"/>
          <w:szCs w:val="20"/>
        </w:rPr>
        <w:t>Place and Duration of Study:</w:t>
      </w:r>
      <w:r w:rsidRPr="001B0283">
        <w:rPr>
          <w:rFonts w:ascii="Arial" w:hAnsi="Arial" w:cs="Arial"/>
          <w:b/>
          <w:bCs/>
          <w:sz w:val="20"/>
          <w:szCs w:val="20"/>
        </w:rPr>
        <w:br/>
      </w:r>
      <w:r w:rsidRPr="001B0283">
        <w:rPr>
          <w:rFonts w:ascii="Arial" w:hAnsi="Arial" w:cs="Arial"/>
          <w:sz w:val="20"/>
          <w:szCs w:val="20"/>
        </w:rPr>
        <w:t xml:space="preserve">The study was conducted at the VCC, College of Veterinary Science, </w:t>
      </w:r>
      <w:proofErr w:type="spellStart"/>
      <w:r w:rsidRPr="001B0283">
        <w:rPr>
          <w:rFonts w:ascii="Arial" w:hAnsi="Arial" w:cs="Arial"/>
          <w:sz w:val="20"/>
          <w:szCs w:val="20"/>
        </w:rPr>
        <w:t>Rajendranagar</w:t>
      </w:r>
      <w:proofErr w:type="spellEnd"/>
      <w:r w:rsidRPr="001B0283">
        <w:rPr>
          <w:rFonts w:ascii="Arial" w:hAnsi="Arial" w:cs="Arial"/>
          <w:sz w:val="20"/>
          <w:szCs w:val="20"/>
        </w:rPr>
        <w:t>, Hyderabad, from September 2024 to March 2025.</w:t>
      </w:r>
    </w:p>
    <w:p w14:paraId="1DF58162" w14:textId="7C5365FA" w:rsidR="001B0283" w:rsidRPr="001B0283" w:rsidRDefault="001B0283" w:rsidP="001B0283">
      <w:pPr>
        <w:rPr>
          <w:rFonts w:ascii="Arial" w:hAnsi="Arial" w:cs="Arial"/>
          <w:sz w:val="20"/>
          <w:szCs w:val="20"/>
        </w:rPr>
      </w:pPr>
      <w:r w:rsidRPr="001B0283">
        <w:rPr>
          <w:rFonts w:ascii="Arial" w:hAnsi="Arial" w:cs="Arial"/>
          <w:b/>
          <w:bCs/>
          <w:sz w:val="20"/>
          <w:szCs w:val="20"/>
        </w:rPr>
        <w:t>Methodology:</w:t>
      </w:r>
      <w:r w:rsidRPr="001B0283">
        <w:rPr>
          <w:rFonts w:ascii="Arial" w:hAnsi="Arial" w:cs="Arial"/>
          <w:b/>
          <w:bCs/>
          <w:sz w:val="20"/>
          <w:szCs w:val="20"/>
        </w:rPr>
        <w:br/>
      </w:r>
      <w:r w:rsidRPr="001B0283">
        <w:rPr>
          <w:rFonts w:ascii="Arial" w:hAnsi="Arial" w:cs="Arial"/>
          <w:sz w:val="20"/>
          <w:szCs w:val="20"/>
        </w:rPr>
        <w:t xml:space="preserve">Suspected cases were screened for trypanosomiasis using wet blood film </w:t>
      </w:r>
      <w:proofErr w:type="spellStart"/>
      <w:r w:rsidRPr="001B0283">
        <w:rPr>
          <w:rFonts w:ascii="Arial" w:hAnsi="Arial" w:cs="Arial"/>
          <w:sz w:val="20"/>
          <w:szCs w:val="20"/>
        </w:rPr>
        <w:t>examination</w:t>
      </w:r>
      <w:r w:rsidR="00E06EBC">
        <w:rPr>
          <w:rFonts w:ascii="Arial" w:hAnsi="Arial" w:cs="Arial"/>
          <w:sz w:val="20"/>
          <w:szCs w:val="20"/>
        </w:rPr>
        <w:t>giemsa</w:t>
      </w:r>
      <w:proofErr w:type="spellEnd"/>
      <w:r w:rsidR="00E06EBC">
        <w:rPr>
          <w:rFonts w:ascii="Arial" w:hAnsi="Arial" w:cs="Arial"/>
          <w:sz w:val="20"/>
          <w:szCs w:val="20"/>
        </w:rPr>
        <w:t xml:space="preserve"> stained blood </w:t>
      </w:r>
      <w:proofErr w:type="gramStart"/>
      <w:r w:rsidR="00E06EBC">
        <w:rPr>
          <w:rFonts w:ascii="Arial" w:hAnsi="Arial" w:cs="Arial"/>
          <w:sz w:val="20"/>
          <w:szCs w:val="20"/>
        </w:rPr>
        <w:t xml:space="preserve">smears </w:t>
      </w:r>
      <w:r w:rsidRPr="001B0283">
        <w:rPr>
          <w:rFonts w:ascii="Arial" w:hAnsi="Arial" w:cs="Arial"/>
          <w:sz w:val="20"/>
          <w:szCs w:val="20"/>
        </w:rPr>
        <w:t xml:space="preserve"> along</w:t>
      </w:r>
      <w:proofErr w:type="gramEnd"/>
      <w:r w:rsidRPr="001B0283">
        <w:rPr>
          <w:rFonts w:ascii="Arial" w:hAnsi="Arial" w:cs="Arial"/>
          <w:sz w:val="20"/>
          <w:szCs w:val="20"/>
        </w:rPr>
        <w:t xml:space="preserve"> with </w:t>
      </w:r>
      <w:proofErr w:type="spellStart"/>
      <w:r w:rsidRPr="001B0283">
        <w:rPr>
          <w:rFonts w:ascii="Arial" w:hAnsi="Arial" w:cs="Arial"/>
          <w:sz w:val="20"/>
          <w:szCs w:val="20"/>
        </w:rPr>
        <w:t>hematological</w:t>
      </w:r>
      <w:proofErr w:type="spellEnd"/>
      <w:r w:rsidRPr="001B0283">
        <w:rPr>
          <w:rFonts w:ascii="Arial" w:hAnsi="Arial" w:cs="Arial"/>
          <w:sz w:val="20"/>
          <w:szCs w:val="20"/>
        </w:rPr>
        <w:t xml:space="preserve"> and biochemical analyses.</w:t>
      </w:r>
    </w:p>
    <w:p w14:paraId="1BB30322" w14:textId="0C357B37" w:rsidR="001B0283" w:rsidRPr="001B0283" w:rsidRDefault="001B0283" w:rsidP="00E06EBC">
      <w:pPr>
        <w:jc w:val="both"/>
        <w:rPr>
          <w:rFonts w:ascii="Arial" w:hAnsi="Arial" w:cs="Arial"/>
          <w:b/>
          <w:bCs/>
          <w:sz w:val="20"/>
          <w:szCs w:val="20"/>
        </w:rPr>
      </w:pPr>
      <w:r w:rsidRPr="001B0283">
        <w:rPr>
          <w:rFonts w:ascii="Arial" w:hAnsi="Arial" w:cs="Arial"/>
          <w:b/>
          <w:bCs/>
          <w:sz w:val="20"/>
          <w:szCs w:val="20"/>
        </w:rPr>
        <w:t>Results:</w:t>
      </w:r>
      <w:r w:rsidRPr="001B0283">
        <w:rPr>
          <w:rFonts w:ascii="Arial" w:hAnsi="Arial" w:cs="Arial"/>
          <w:b/>
          <w:bCs/>
          <w:sz w:val="20"/>
          <w:szCs w:val="20"/>
        </w:rPr>
        <w:br/>
      </w:r>
      <w:r w:rsidRPr="001B0283">
        <w:rPr>
          <w:rFonts w:ascii="Arial" w:hAnsi="Arial" w:cs="Arial"/>
          <w:sz w:val="20"/>
          <w:szCs w:val="20"/>
        </w:rPr>
        <w:t>Out of 1002 cats examined, 16 (1.6%) were diagnosed with trypanosomiasis. The majority of affected cats were Domestic Short Hair (DSH) breed (62.5%), and young males (less than 1 year of age) were predominantly affected. The most common clinical signs included</w:t>
      </w:r>
      <w:r w:rsidR="00E06EBC" w:rsidRPr="00E06EBC">
        <w:rPr>
          <w:rFonts w:ascii="Arial" w:hAnsi="Arial" w:cs="Arial"/>
          <w:sz w:val="20"/>
          <w:szCs w:val="20"/>
        </w:rPr>
        <w:t xml:space="preserve"> c</w:t>
      </w:r>
      <w:r w:rsidRPr="001B0283">
        <w:rPr>
          <w:rFonts w:ascii="Arial" w:hAnsi="Arial" w:cs="Arial"/>
          <w:sz w:val="20"/>
          <w:szCs w:val="20"/>
        </w:rPr>
        <w:t>orneal opacity (87.5%)</w:t>
      </w:r>
      <w:r w:rsidRPr="00E06EBC">
        <w:rPr>
          <w:rFonts w:ascii="Arial" w:hAnsi="Arial" w:cs="Arial"/>
          <w:sz w:val="20"/>
          <w:szCs w:val="20"/>
        </w:rPr>
        <w:t xml:space="preserve">, </w:t>
      </w:r>
      <w:r w:rsidR="00E06EBC" w:rsidRPr="00E06EBC">
        <w:rPr>
          <w:rFonts w:ascii="Arial" w:hAnsi="Arial" w:cs="Arial"/>
          <w:sz w:val="20"/>
          <w:szCs w:val="20"/>
        </w:rPr>
        <w:t>f</w:t>
      </w:r>
      <w:r w:rsidRPr="001B0283">
        <w:rPr>
          <w:rFonts w:ascii="Arial" w:hAnsi="Arial" w:cs="Arial"/>
          <w:sz w:val="20"/>
          <w:szCs w:val="20"/>
        </w:rPr>
        <w:t>ever (81.25%)</w:t>
      </w:r>
      <w:r w:rsidRPr="00E06EBC">
        <w:rPr>
          <w:rFonts w:ascii="Arial" w:hAnsi="Arial" w:cs="Arial"/>
          <w:sz w:val="20"/>
          <w:szCs w:val="20"/>
        </w:rPr>
        <w:t xml:space="preserve">, </w:t>
      </w:r>
      <w:r w:rsidR="00E06EBC" w:rsidRPr="00E06EBC">
        <w:rPr>
          <w:rFonts w:ascii="Arial" w:hAnsi="Arial" w:cs="Arial"/>
          <w:sz w:val="20"/>
          <w:szCs w:val="20"/>
        </w:rPr>
        <w:t>l</w:t>
      </w:r>
      <w:r w:rsidRPr="001B0283">
        <w:rPr>
          <w:rFonts w:ascii="Arial" w:hAnsi="Arial" w:cs="Arial"/>
          <w:sz w:val="20"/>
          <w:szCs w:val="20"/>
        </w:rPr>
        <w:t>ymphadenopathy (75%)</w:t>
      </w:r>
      <w:r w:rsidRPr="00E06EBC">
        <w:rPr>
          <w:rFonts w:ascii="Arial" w:hAnsi="Arial" w:cs="Arial"/>
          <w:sz w:val="20"/>
          <w:szCs w:val="20"/>
        </w:rPr>
        <w:t xml:space="preserve">, </w:t>
      </w:r>
      <w:r w:rsidRPr="001B0283">
        <w:rPr>
          <w:rFonts w:ascii="Arial" w:hAnsi="Arial" w:cs="Arial"/>
          <w:sz w:val="20"/>
          <w:szCs w:val="20"/>
        </w:rPr>
        <w:t>Inappetence (56.25%)</w:t>
      </w:r>
      <w:r w:rsidRPr="00E06EBC">
        <w:rPr>
          <w:rFonts w:ascii="Arial" w:hAnsi="Arial" w:cs="Arial"/>
          <w:sz w:val="20"/>
          <w:szCs w:val="20"/>
        </w:rPr>
        <w:t xml:space="preserve">, </w:t>
      </w:r>
      <w:r w:rsidR="00E06EBC" w:rsidRPr="00E06EBC">
        <w:rPr>
          <w:rFonts w:ascii="Arial" w:hAnsi="Arial" w:cs="Arial"/>
          <w:sz w:val="20"/>
          <w:szCs w:val="20"/>
        </w:rPr>
        <w:t>p</w:t>
      </w:r>
      <w:r w:rsidRPr="001B0283">
        <w:rPr>
          <w:rFonts w:ascii="Arial" w:hAnsi="Arial" w:cs="Arial"/>
          <w:sz w:val="20"/>
          <w:szCs w:val="20"/>
        </w:rPr>
        <w:t>ale mucous membranes (50%)</w:t>
      </w:r>
      <w:r w:rsidRPr="00E06EBC">
        <w:rPr>
          <w:rFonts w:ascii="Arial" w:hAnsi="Arial" w:cs="Arial"/>
          <w:sz w:val="20"/>
          <w:szCs w:val="20"/>
        </w:rPr>
        <w:t xml:space="preserve">, </w:t>
      </w:r>
      <w:r w:rsidR="00E06EBC" w:rsidRPr="00E06EBC">
        <w:rPr>
          <w:rFonts w:ascii="Arial" w:hAnsi="Arial" w:cs="Arial"/>
          <w:sz w:val="20"/>
          <w:szCs w:val="20"/>
        </w:rPr>
        <w:t>t</w:t>
      </w:r>
      <w:r w:rsidRPr="001B0283">
        <w:rPr>
          <w:rFonts w:ascii="Arial" w:hAnsi="Arial" w:cs="Arial"/>
          <w:sz w:val="20"/>
          <w:szCs w:val="20"/>
        </w:rPr>
        <w:t>urbidity in the anterior chamber (43.75%)</w:t>
      </w:r>
      <w:r w:rsidRPr="00E06EBC">
        <w:rPr>
          <w:rFonts w:ascii="Arial" w:hAnsi="Arial" w:cs="Arial"/>
          <w:sz w:val="20"/>
          <w:szCs w:val="20"/>
        </w:rPr>
        <w:t xml:space="preserve"> and </w:t>
      </w:r>
      <w:r w:rsidR="00E06EBC" w:rsidRPr="00E06EBC">
        <w:rPr>
          <w:rFonts w:ascii="Arial" w:hAnsi="Arial" w:cs="Arial"/>
          <w:sz w:val="20"/>
          <w:szCs w:val="20"/>
        </w:rPr>
        <w:t>d</w:t>
      </w:r>
      <w:r w:rsidRPr="001B0283">
        <w:rPr>
          <w:rFonts w:ascii="Arial" w:hAnsi="Arial" w:cs="Arial"/>
          <w:sz w:val="20"/>
          <w:szCs w:val="20"/>
        </w:rPr>
        <w:t>ehydration (31.25%)</w:t>
      </w:r>
      <w:r w:rsidR="00E06EBC" w:rsidRPr="00E06EBC">
        <w:rPr>
          <w:rFonts w:ascii="Arial" w:hAnsi="Arial" w:cs="Arial"/>
          <w:sz w:val="20"/>
          <w:szCs w:val="20"/>
        </w:rPr>
        <w:t xml:space="preserve">. </w:t>
      </w:r>
      <w:r w:rsidRPr="001B0283">
        <w:rPr>
          <w:rFonts w:ascii="Arial" w:hAnsi="Arial" w:cs="Arial"/>
          <w:sz w:val="20"/>
          <w:szCs w:val="20"/>
        </w:rPr>
        <w:t xml:space="preserve">Microscopic examination of wet blood films revealed motile, spindle-shaped trypomastigote forms of </w:t>
      </w:r>
      <w:r w:rsidRPr="001B0283">
        <w:rPr>
          <w:rFonts w:ascii="Arial" w:hAnsi="Arial" w:cs="Arial"/>
          <w:i/>
          <w:iCs/>
          <w:sz w:val="20"/>
          <w:szCs w:val="20"/>
        </w:rPr>
        <w:t>Trypanosoma</w:t>
      </w:r>
      <w:r w:rsidRPr="001B0283">
        <w:rPr>
          <w:rFonts w:ascii="Arial" w:hAnsi="Arial" w:cs="Arial"/>
          <w:sz w:val="20"/>
          <w:szCs w:val="20"/>
        </w:rPr>
        <w:t xml:space="preserve"> spp., which were also confirmed in Giemsa-stained blood smears. </w:t>
      </w:r>
      <w:proofErr w:type="spellStart"/>
      <w:r w:rsidRPr="001B0283">
        <w:rPr>
          <w:rFonts w:ascii="Arial" w:hAnsi="Arial" w:cs="Arial"/>
          <w:sz w:val="20"/>
          <w:szCs w:val="20"/>
        </w:rPr>
        <w:t>Hematological</w:t>
      </w:r>
      <w:proofErr w:type="spellEnd"/>
      <w:r w:rsidRPr="001B0283">
        <w:rPr>
          <w:rFonts w:ascii="Arial" w:hAnsi="Arial" w:cs="Arial"/>
          <w:sz w:val="20"/>
          <w:szCs w:val="20"/>
        </w:rPr>
        <w:t xml:space="preserve"> and biochemical findings included </w:t>
      </w:r>
      <w:proofErr w:type="spellStart"/>
      <w:r w:rsidRPr="001B0283">
        <w:rPr>
          <w:rFonts w:ascii="Arial" w:hAnsi="Arial" w:cs="Arial"/>
          <w:sz w:val="20"/>
          <w:szCs w:val="20"/>
        </w:rPr>
        <w:t>anemia</w:t>
      </w:r>
      <w:proofErr w:type="spellEnd"/>
      <w:r w:rsidRPr="001B0283">
        <w:rPr>
          <w:rFonts w:ascii="Arial" w:hAnsi="Arial" w:cs="Arial"/>
          <w:sz w:val="20"/>
          <w:szCs w:val="20"/>
        </w:rPr>
        <w:t xml:space="preserve">, eosinophilia, and </w:t>
      </w:r>
      <w:proofErr w:type="spellStart"/>
      <w:r w:rsidRPr="001B0283">
        <w:rPr>
          <w:rFonts w:ascii="Arial" w:hAnsi="Arial" w:cs="Arial"/>
          <w:sz w:val="20"/>
          <w:szCs w:val="20"/>
        </w:rPr>
        <w:t>hypoglycemia</w:t>
      </w:r>
      <w:proofErr w:type="spellEnd"/>
      <w:r w:rsidRPr="001B0283">
        <w:rPr>
          <w:rFonts w:ascii="Arial" w:hAnsi="Arial" w:cs="Arial"/>
          <w:sz w:val="20"/>
          <w:szCs w:val="20"/>
        </w:rPr>
        <w:t>.</w:t>
      </w:r>
    </w:p>
    <w:p w14:paraId="3D8BE7B3" w14:textId="77777777" w:rsidR="001B0283" w:rsidRPr="001B0283" w:rsidRDefault="001B0283" w:rsidP="001B0283">
      <w:pPr>
        <w:rPr>
          <w:rFonts w:ascii="Arial" w:hAnsi="Arial" w:cs="Arial"/>
          <w:sz w:val="20"/>
          <w:szCs w:val="20"/>
        </w:rPr>
      </w:pPr>
      <w:r w:rsidRPr="001B0283">
        <w:rPr>
          <w:rFonts w:ascii="Arial" w:hAnsi="Arial" w:cs="Arial"/>
          <w:b/>
          <w:bCs/>
          <w:sz w:val="20"/>
          <w:szCs w:val="20"/>
        </w:rPr>
        <w:t>Treatment and Outcome:</w:t>
      </w:r>
      <w:r w:rsidRPr="001B0283">
        <w:rPr>
          <w:rFonts w:ascii="Arial" w:hAnsi="Arial" w:cs="Arial"/>
          <w:b/>
          <w:bCs/>
          <w:sz w:val="20"/>
          <w:szCs w:val="20"/>
        </w:rPr>
        <w:br/>
      </w:r>
      <w:r w:rsidRPr="001B0283">
        <w:rPr>
          <w:rFonts w:ascii="Arial" w:hAnsi="Arial" w:cs="Arial"/>
          <w:sz w:val="20"/>
          <w:szCs w:val="20"/>
        </w:rPr>
        <w:t>Affected cats were treated with Diminazene aceturate at a dosage of 3.5 mg/kg body weight for five consecutive days, along with supportive symptomatic therapy. All treated cats showed complete clinical recovery following the full course of treatment.</w:t>
      </w:r>
    </w:p>
    <w:p w14:paraId="3B448848" w14:textId="77777777" w:rsidR="001B0283" w:rsidRPr="001B0283" w:rsidRDefault="001B0283" w:rsidP="001B0283">
      <w:pPr>
        <w:rPr>
          <w:rFonts w:ascii="Arial" w:hAnsi="Arial" w:cs="Arial"/>
          <w:sz w:val="20"/>
          <w:szCs w:val="20"/>
        </w:rPr>
      </w:pPr>
      <w:r w:rsidRPr="001B0283">
        <w:rPr>
          <w:rFonts w:ascii="Arial" w:hAnsi="Arial" w:cs="Arial"/>
          <w:b/>
          <w:bCs/>
          <w:sz w:val="20"/>
          <w:szCs w:val="20"/>
        </w:rPr>
        <w:t>Conclusion:</w:t>
      </w:r>
      <w:r w:rsidRPr="001B0283">
        <w:rPr>
          <w:rFonts w:ascii="Arial" w:hAnsi="Arial" w:cs="Arial"/>
          <w:b/>
          <w:bCs/>
          <w:sz w:val="20"/>
          <w:szCs w:val="20"/>
        </w:rPr>
        <w:br/>
      </w:r>
      <w:r w:rsidRPr="001B0283">
        <w:rPr>
          <w:rFonts w:ascii="Arial" w:hAnsi="Arial" w:cs="Arial"/>
          <w:sz w:val="20"/>
          <w:szCs w:val="20"/>
        </w:rPr>
        <w:t>In cats, unlike in dogs, Diminazene aceturate must be administered for five consecutive days to achieve complete recovery. Interruption of the treatment regimen may lead to relapse.</w:t>
      </w:r>
    </w:p>
    <w:p w14:paraId="7C4FF346" w14:textId="013A58C8" w:rsidR="00CA01FB" w:rsidRPr="000564A0" w:rsidRDefault="00CA01FB">
      <w:pPr>
        <w:rPr>
          <w:rFonts w:ascii="Arial" w:hAnsi="Arial" w:cs="Arial"/>
          <w:b/>
          <w:bCs/>
          <w:sz w:val="28"/>
          <w:szCs w:val="28"/>
        </w:rPr>
      </w:pPr>
      <w:r>
        <w:rPr>
          <w:rFonts w:ascii="Arial" w:hAnsi="Arial" w:cs="Arial"/>
          <w:b/>
          <w:bCs/>
          <w:sz w:val="28"/>
          <w:szCs w:val="28"/>
        </w:rPr>
        <w:t xml:space="preserve"> </w:t>
      </w:r>
    </w:p>
    <w:p w14:paraId="74D7D795" w14:textId="7E610CA5" w:rsidR="00C047DC" w:rsidRPr="000564A0" w:rsidRDefault="00B162BD">
      <w:pPr>
        <w:rPr>
          <w:rFonts w:ascii="Arial" w:hAnsi="Arial" w:cs="Arial"/>
          <w:b/>
          <w:bCs/>
        </w:rPr>
      </w:pPr>
      <w:r w:rsidRPr="000564A0">
        <w:rPr>
          <w:rFonts w:ascii="Arial" w:hAnsi="Arial" w:cs="Arial"/>
          <w:b/>
          <w:bCs/>
        </w:rPr>
        <w:t>INTRODUCTION</w:t>
      </w:r>
    </w:p>
    <w:p w14:paraId="13C3DDD4" w14:textId="0493288A" w:rsidR="006224D5" w:rsidRPr="000564A0" w:rsidRDefault="00CD0E45" w:rsidP="006224D5">
      <w:pPr>
        <w:tabs>
          <w:tab w:val="left" w:pos="2160"/>
        </w:tabs>
        <w:jc w:val="both"/>
        <w:rPr>
          <w:rFonts w:ascii="Arial" w:hAnsi="Arial" w:cs="Arial"/>
          <w:sz w:val="20"/>
          <w:szCs w:val="20"/>
        </w:rPr>
      </w:pPr>
      <w:r w:rsidRPr="008413C0">
        <w:rPr>
          <w:rFonts w:cstheme="minorHAnsi"/>
        </w:rPr>
        <w:tab/>
      </w:r>
      <w:r w:rsidR="006224D5" w:rsidRPr="000564A0">
        <w:rPr>
          <w:rFonts w:ascii="Arial" w:hAnsi="Arial" w:cs="Arial"/>
          <w:sz w:val="20"/>
          <w:szCs w:val="20"/>
        </w:rPr>
        <w:t xml:space="preserve">Trypanosomiasis is a significant and widespread disease that affects both humans and various animals, including cats (Panigrahi et al., 2015). The infection is caused by </w:t>
      </w:r>
      <w:r w:rsidR="006224D5" w:rsidRPr="000564A0">
        <w:rPr>
          <w:rFonts w:ascii="Arial" w:hAnsi="Arial" w:cs="Arial"/>
          <w:i/>
          <w:iCs/>
          <w:sz w:val="20"/>
          <w:szCs w:val="20"/>
        </w:rPr>
        <w:t>Trypanosoma brucei</w:t>
      </w:r>
      <w:r w:rsidR="006224D5" w:rsidRPr="000564A0">
        <w:rPr>
          <w:rFonts w:ascii="Arial" w:hAnsi="Arial" w:cs="Arial"/>
          <w:sz w:val="20"/>
          <w:szCs w:val="20"/>
        </w:rPr>
        <w:t xml:space="preserve"> and </w:t>
      </w:r>
      <w:r w:rsidR="006224D5" w:rsidRPr="000564A0">
        <w:rPr>
          <w:rFonts w:ascii="Arial" w:hAnsi="Arial" w:cs="Arial"/>
          <w:i/>
          <w:iCs/>
          <w:sz w:val="20"/>
          <w:szCs w:val="20"/>
        </w:rPr>
        <w:t xml:space="preserve">Trypanosoma </w:t>
      </w:r>
      <w:proofErr w:type="spellStart"/>
      <w:r w:rsidR="006224D5" w:rsidRPr="000564A0">
        <w:rPr>
          <w:rFonts w:ascii="Arial" w:hAnsi="Arial" w:cs="Arial"/>
          <w:i/>
          <w:iCs/>
          <w:sz w:val="20"/>
          <w:szCs w:val="20"/>
        </w:rPr>
        <w:t>evansi</w:t>
      </w:r>
      <w:proofErr w:type="spellEnd"/>
      <w:r w:rsidR="006224D5" w:rsidRPr="000564A0">
        <w:rPr>
          <w:rFonts w:ascii="Arial" w:hAnsi="Arial" w:cs="Arial"/>
          <w:sz w:val="20"/>
          <w:szCs w:val="20"/>
        </w:rPr>
        <w:t xml:space="preserve"> [</w:t>
      </w:r>
      <w:r w:rsidRPr="000564A0">
        <w:rPr>
          <w:rFonts w:ascii="Arial" w:eastAsia="Times New Roman" w:hAnsi="Arial" w:cs="Arial"/>
          <w:color w:val="232323"/>
          <w:kern w:val="0"/>
          <w:sz w:val="20"/>
          <w:szCs w:val="20"/>
          <w:lang w:eastAsia="en-IN"/>
          <w14:ligatures w14:val="none"/>
        </w:rPr>
        <w:t xml:space="preserve">Mohammed </w:t>
      </w:r>
      <w:r w:rsidRPr="000564A0">
        <w:rPr>
          <w:rFonts w:ascii="Arial" w:hAnsi="Arial" w:cs="Arial"/>
          <w:i/>
          <w:iCs/>
          <w:sz w:val="20"/>
          <w:szCs w:val="20"/>
        </w:rPr>
        <w:t>et al.,</w:t>
      </w:r>
      <w:r w:rsidRPr="000564A0">
        <w:rPr>
          <w:rFonts w:ascii="Arial" w:hAnsi="Arial" w:cs="Arial"/>
          <w:sz w:val="20"/>
          <w:szCs w:val="20"/>
        </w:rPr>
        <w:t xml:space="preserve"> 2022</w:t>
      </w:r>
      <w:r w:rsidR="006224D5" w:rsidRPr="000564A0">
        <w:rPr>
          <w:rFonts w:ascii="Arial" w:hAnsi="Arial" w:cs="Arial"/>
          <w:sz w:val="20"/>
          <w:szCs w:val="20"/>
        </w:rPr>
        <w:t xml:space="preserve">]. Natural infections of trypanosomiasis in cats are rarely reported, as cats are more resistant to the disease compared to other vertebrates, making it less common in this species. The disease is transmitted by flies such as </w:t>
      </w:r>
      <w:proofErr w:type="spellStart"/>
      <w:r w:rsidR="006224D5" w:rsidRPr="000564A0">
        <w:rPr>
          <w:rFonts w:ascii="Arial" w:hAnsi="Arial" w:cs="Arial"/>
          <w:i/>
          <w:iCs/>
          <w:sz w:val="20"/>
          <w:szCs w:val="20"/>
        </w:rPr>
        <w:t>Stomoxys</w:t>
      </w:r>
      <w:proofErr w:type="spellEnd"/>
      <w:r w:rsidR="006224D5" w:rsidRPr="000564A0">
        <w:rPr>
          <w:rFonts w:ascii="Arial" w:hAnsi="Arial" w:cs="Arial"/>
          <w:sz w:val="20"/>
          <w:szCs w:val="20"/>
        </w:rPr>
        <w:t xml:space="preserve">, </w:t>
      </w:r>
      <w:r w:rsidR="006224D5" w:rsidRPr="000564A0">
        <w:rPr>
          <w:rFonts w:ascii="Arial" w:hAnsi="Arial" w:cs="Arial"/>
          <w:i/>
          <w:iCs/>
          <w:sz w:val="20"/>
          <w:szCs w:val="20"/>
        </w:rPr>
        <w:t>Tabanus</w:t>
      </w:r>
      <w:r w:rsidR="006224D5" w:rsidRPr="000564A0">
        <w:rPr>
          <w:rFonts w:ascii="Arial" w:hAnsi="Arial" w:cs="Arial"/>
          <w:sz w:val="20"/>
          <w:szCs w:val="20"/>
        </w:rPr>
        <w:t xml:space="preserve">, and </w:t>
      </w:r>
      <w:proofErr w:type="spellStart"/>
      <w:r w:rsidR="006224D5" w:rsidRPr="000564A0">
        <w:rPr>
          <w:rFonts w:ascii="Arial" w:hAnsi="Arial" w:cs="Arial"/>
          <w:i/>
          <w:iCs/>
          <w:sz w:val="20"/>
          <w:szCs w:val="20"/>
        </w:rPr>
        <w:t>Triatomid</w:t>
      </w:r>
      <w:proofErr w:type="spellEnd"/>
      <w:r w:rsidR="006224D5" w:rsidRPr="000564A0">
        <w:rPr>
          <w:rFonts w:ascii="Arial" w:hAnsi="Arial" w:cs="Arial"/>
          <w:sz w:val="20"/>
          <w:szCs w:val="20"/>
        </w:rPr>
        <w:t xml:space="preserve"> bugs, and it can also be spread by the ingestion of dead animals infected with trypanosomiasis (</w:t>
      </w:r>
      <w:proofErr w:type="spellStart"/>
      <w:r w:rsidR="006224D5" w:rsidRPr="000564A0">
        <w:rPr>
          <w:rFonts w:ascii="Arial" w:hAnsi="Arial" w:cs="Arial"/>
          <w:sz w:val="20"/>
          <w:szCs w:val="20"/>
        </w:rPr>
        <w:t>Nwoha</w:t>
      </w:r>
      <w:proofErr w:type="spellEnd"/>
      <w:r w:rsidR="006224D5" w:rsidRPr="000564A0">
        <w:rPr>
          <w:rFonts w:ascii="Arial" w:hAnsi="Arial" w:cs="Arial"/>
          <w:sz w:val="20"/>
          <w:szCs w:val="20"/>
        </w:rPr>
        <w:t xml:space="preserve">, 2013). There are three forms of trypanosomiasis: acute, </w:t>
      </w:r>
      <w:r w:rsidR="006224D5" w:rsidRPr="000564A0">
        <w:rPr>
          <w:rFonts w:ascii="Arial" w:hAnsi="Arial" w:cs="Arial"/>
          <w:sz w:val="20"/>
          <w:szCs w:val="20"/>
        </w:rPr>
        <w:lastRenderedPageBreak/>
        <w:t xml:space="preserve">subacute, and chronic, with the acute form being highly fatal. Clinical signs typically appear 2–3 weeks after the fly bite, beginning with a local skin inflammatory reaction (chancre) at the bite site. The parasites multiply within the chancre and subsequently spread to nearby lymph nodes, lymph vessels, and eventually enters into the bloodstream, leading to </w:t>
      </w:r>
      <w:proofErr w:type="spellStart"/>
      <w:r w:rsidR="006224D5" w:rsidRPr="000564A0">
        <w:rPr>
          <w:rFonts w:ascii="Arial" w:hAnsi="Arial" w:cs="Arial"/>
          <w:sz w:val="20"/>
          <w:szCs w:val="20"/>
        </w:rPr>
        <w:t>parasitemia</w:t>
      </w:r>
      <w:proofErr w:type="spellEnd"/>
      <w:r w:rsidR="006224D5" w:rsidRPr="000564A0">
        <w:rPr>
          <w:rFonts w:ascii="Arial" w:hAnsi="Arial" w:cs="Arial"/>
          <w:sz w:val="20"/>
          <w:szCs w:val="20"/>
        </w:rPr>
        <w:t xml:space="preserve"> (</w:t>
      </w:r>
      <w:proofErr w:type="spellStart"/>
      <w:r w:rsidR="006224D5" w:rsidRPr="000564A0">
        <w:rPr>
          <w:rFonts w:ascii="Arial" w:hAnsi="Arial" w:cs="Arial"/>
          <w:sz w:val="20"/>
          <w:szCs w:val="20"/>
        </w:rPr>
        <w:t>Aloba</w:t>
      </w:r>
      <w:proofErr w:type="spellEnd"/>
      <w:r w:rsidR="006224D5" w:rsidRPr="000564A0">
        <w:rPr>
          <w:rFonts w:ascii="Arial" w:hAnsi="Arial" w:cs="Arial"/>
          <w:sz w:val="20"/>
          <w:szCs w:val="20"/>
        </w:rPr>
        <w:t xml:space="preserve"> </w:t>
      </w:r>
      <w:r w:rsidR="006224D5" w:rsidRPr="000564A0">
        <w:rPr>
          <w:rFonts w:ascii="Arial" w:hAnsi="Arial" w:cs="Arial"/>
          <w:i/>
          <w:iCs/>
          <w:sz w:val="20"/>
          <w:szCs w:val="20"/>
        </w:rPr>
        <w:t>et al.</w:t>
      </w:r>
      <w:r w:rsidR="006224D5" w:rsidRPr="000564A0">
        <w:rPr>
          <w:rFonts w:ascii="Arial" w:hAnsi="Arial" w:cs="Arial"/>
          <w:sz w:val="20"/>
          <w:szCs w:val="20"/>
        </w:rPr>
        <w:t>, 2022).</w:t>
      </w:r>
      <w:r w:rsidR="00CA01FB">
        <w:rPr>
          <w:rFonts w:ascii="Arial" w:hAnsi="Arial" w:cs="Arial"/>
          <w:sz w:val="20"/>
          <w:szCs w:val="20"/>
        </w:rPr>
        <w:t xml:space="preserve"> </w:t>
      </w:r>
      <w:r w:rsidR="006224D5" w:rsidRPr="000564A0">
        <w:rPr>
          <w:rFonts w:ascii="Arial" w:hAnsi="Arial" w:cs="Arial"/>
          <w:sz w:val="20"/>
          <w:szCs w:val="20"/>
        </w:rPr>
        <w:t xml:space="preserve">The clinical signs vary depending on the severity of the infection and the species of </w:t>
      </w:r>
      <w:r w:rsidR="006224D5" w:rsidRPr="000564A0">
        <w:rPr>
          <w:rFonts w:ascii="Arial" w:hAnsi="Arial" w:cs="Arial"/>
          <w:i/>
          <w:iCs/>
          <w:sz w:val="20"/>
          <w:szCs w:val="20"/>
        </w:rPr>
        <w:t>Trypanosoma</w:t>
      </w:r>
      <w:r w:rsidR="006224D5" w:rsidRPr="000564A0">
        <w:rPr>
          <w:rFonts w:ascii="Arial" w:hAnsi="Arial" w:cs="Arial"/>
          <w:sz w:val="20"/>
          <w:szCs w:val="20"/>
        </w:rPr>
        <w:t xml:space="preserve"> involved. Signs may include fever, anorexia, </w:t>
      </w:r>
      <w:proofErr w:type="spellStart"/>
      <w:r w:rsidR="006224D5" w:rsidRPr="000564A0">
        <w:rPr>
          <w:rFonts w:ascii="Arial" w:hAnsi="Arial" w:cs="Arial"/>
          <w:sz w:val="20"/>
          <w:szCs w:val="20"/>
        </w:rPr>
        <w:t>anemia</w:t>
      </w:r>
      <w:proofErr w:type="spellEnd"/>
      <w:r w:rsidR="006224D5" w:rsidRPr="000564A0">
        <w:rPr>
          <w:rFonts w:ascii="Arial" w:hAnsi="Arial" w:cs="Arial"/>
          <w:sz w:val="20"/>
          <w:szCs w:val="20"/>
        </w:rPr>
        <w:t xml:space="preserve">, enlargement of superficial lymph nodes, conjunctivitis, and limb </w:t>
      </w:r>
      <w:proofErr w:type="spellStart"/>
      <w:r w:rsidR="006224D5" w:rsidRPr="000564A0">
        <w:rPr>
          <w:rFonts w:ascii="Arial" w:hAnsi="Arial" w:cs="Arial"/>
          <w:sz w:val="20"/>
          <w:szCs w:val="20"/>
        </w:rPr>
        <w:t>edema</w:t>
      </w:r>
      <w:proofErr w:type="spellEnd"/>
      <w:r w:rsidR="006224D5" w:rsidRPr="000564A0">
        <w:rPr>
          <w:rFonts w:ascii="Arial" w:hAnsi="Arial" w:cs="Arial"/>
          <w:sz w:val="20"/>
          <w:szCs w:val="20"/>
        </w:rPr>
        <w:t xml:space="preserve"> (</w:t>
      </w:r>
      <w:proofErr w:type="spellStart"/>
      <w:r w:rsidR="006224D5" w:rsidRPr="000564A0">
        <w:rPr>
          <w:rFonts w:ascii="Arial" w:hAnsi="Arial" w:cs="Arial"/>
          <w:sz w:val="20"/>
          <w:szCs w:val="20"/>
        </w:rPr>
        <w:t>Zenad</w:t>
      </w:r>
      <w:proofErr w:type="spellEnd"/>
      <w:r w:rsidR="006224D5" w:rsidRPr="000564A0">
        <w:rPr>
          <w:rFonts w:ascii="Arial" w:hAnsi="Arial" w:cs="Arial"/>
          <w:sz w:val="20"/>
          <w:szCs w:val="20"/>
        </w:rPr>
        <w:t xml:space="preserve"> and </w:t>
      </w:r>
      <w:proofErr w:type="spellStart"/>
      <w:r w:rsidR="006224D5" w:rsidRPr="000564A0">
        <w:rPr>
          <w:rFonts w:ascii="Arial" w:hAnsi="Arial" w:cs="Arial"/>
          <w:sz w:val="20"/>
          <w:szCs w:val="20"/>
        </w:rPr>
        <w:t>Radhy</w:t>
      </w:r>
      <w:proofErr w:type="spellEnd"/>
      <w:r w:rsidR="006224D5" w:rsidRPr="000564A0">
        <w:rPr>
          <w:rFonts w:ascii="Arial" w:hAnsi="Arial" w:cs="Arial"/>
          <w:sz w:val="20"/>
          <w:szCs w:val="20"/>
        </w:rPr>
        <w:t>, 2020).</w:t>
      </w:r>
      <w:r w:rsidR="00EE7D42" w:rsidRPr="000564A0">
        <w:rPr>
          <w:rFonts w:ascii="Arial" w:hAnsi="Arial" w:cs="Arial"/>
          <w:sz w:val="20"/>
          <w:szCs w:val="20"/>
        </w:rPr>
        <w:t xml:space="preserve"> </w:t>
      </w:r>
      <w:r w:rsidR="006224D5" w:rsidRPr="000564A0">
        <w:rPr>
          <w:rFonts w:ascii="Arial" w:hAnsi="Arial" w:cs="Arial"/>
          <w:sz w:val="20"/>
          <w:szCs w:val="20"/>
        </w:rPr>
        <w:t xml:space="preserve">The most effective method for diagnosing </w:t>
      </w:r>
      <w:r w:rsidR="006224D5" w:rsidRPr="000564A0">
        <w:rPr>
          <w:rFonts w:ascii="Arial" w:hAnsi="Arial" w:cs="Arial"/>
          <w:i/>
          <w:iCs/>
          <w:sz w:val="20"/>
          <w:szCs w:val="20"/>
        </w:rPr>
        <w:t>Trypanosoma</w:t>
      </w:r>
      <w:r w:rsidR="006224D5" w:rsidRPr="000564A0">
        <w:rPr>
          <w:rFonts w:ascii="Arial" w:hAnsi="Arial" w:cs="Arial"/>
          <w:sz w:val="20"/>
          <w:szCs w:val="20"/>
        </w:rPr>
        <w:t xml:space="preserve"> infections in cats is through a thin blood smear, stained with a Romanowsky stain (such as Giemsa), and examined under a microscope at 1,000× magnification (</w:t>
      </w:r>
      <w:proofErr w:type="spellStart"/>
      <w:r w:rsidR="006224D5" w:rsidRPr="000564A0">
        <w:rPr>
          <w:rFonts w:ascii="Arial" w:hAnsi="Arial" w:cs="Arial"/>
          <w:sz w:val="20"/>
          <w:szCs w:val="20"/>
        </w:rPr>
        <w:t>Solikhah</w:t>
      </w:r>
      <w:proofErr w:type="spellEnd"/>
      <w:r w:rsidR="006224D5" w:rsidRPr="000564A0">
        <w:rPr>
          <w:rFonts w:ascii="Arial" w:hAnsi="Arial" w:cs="Arial"/>
          <w:sz w:val="20"/>
          <w:szCs w:val="20"/>
        </w:rPr>
        <w:t xml:space="preserve"> </w:t>
      </w:r>
      <w:r w:rsidR="006224D5" w:rsidRPr="000564A0">
        <w:rPr>
          <w:rFonts w:ascii="Arial" w:hAnsi="Arial" w:cs="Arial"/>
          <w:i/>
          <w:iCs/>
          <w:sz w:val="20"/>
          <w:szCs w:val="20"/>
        </w:rPr>
        <w:t>et al</w:t>
      </w:r>
      <w:r w:rsidR="006224D5" w:rsidRPr="000564A0">
        <w:rPr>
          <w:rFonts w:ascii="Arial" w:hAnsi="Arial" w:cs="Arial"/>
          <w:sz w:val="20"/>
          <w:szCs w:val="20"/>
        </w:rPr>
        <w:t xml:space="preserve">., 2019) but accurate diagnosis can be done through Polymerase chain reaction (PCR) (Njiru </w:t>
      </w:r>
      <w:r w:rsidR="006224D5" w:rsidRPr="000564A0">
        <w:rPr>
          <w:rFonts w:ascii="Arial" w:hAnsi="Arial" w:cs="Arial"/>
          <w:i/>
          <w:iCs/>
          <w:sz w:val="20"/>
          <w:szCs w:val="20"/>
        </w:rPr>
        <w:t>et al.,</w:t>
      </w:r>
      <w:r w:rsidR="006224D5" w:rsidRPr="000564A0">
        <w:rPr>
          <w:rFonts w:ascii="Arial" w:hAnsi="Arial" w:cs="Arial"/>
          <w:sz w:val="20"/>
          <w:szCs w:val="20"/>
        </w:rPr>
        <w:t xml:space="preserve"> 2005). This study aims to explore the prevalence of trypanosomiasis in cats at </w:t>
      </w:r>
      <w:proofErr w:type="spellStart"/>
      <w:r w:rsidR="006224D5" w:rsidRPr="000564A0">
        <w:rPr>
          <w:rFonts w:ascii="Arial" w:hAnsi="Arial" w:cs="Arial"/>
          <w:sz w:val="20"/>
          <w:szCs w:val="20"/>
        </w:rPr>
        <w:t>Rajendranagar</w:t>
      </w:r>
      <w:proofErr w:type="spellEnd"/>
      <w:r w:rsidR="006224D5" w:rsidRPr="000564A0">
        <w:rPr>
          <w:rFonts w:ascii="Arial" w:hAnsi="Arial" w:cs="Arial"/>
          <w:sz w:val="20"/>
          <w:szCs w:val="20"/>
        </w:rPr>
        <w:t xml:space="preserve">, Hyderabad </w:t>
      </w:r>
      <w:r w:rsidR="008413C0" w:rsidRPr="000564A0">
        <w:rPr>
          <w:rFonts w:ascii="Arial" w:hAnsi="Arial" w:cs="Arial"/>
          <w:sz w:val="20"/>
          <w:szCs w:val="20"/>
        </w:rPr>
        <w:t>and</w:t>
      </w:r>
      <w:r w:rsidR="006224D5" w:rsidRPr="000564A0">
        <w:rPr>
          <w:rFonts w:ascii="Arial" w:hAnsi="Arial" w:cs="Arial"/>
          <w:sz w:val="20"/>
          <w:szCs w:val="20"/>
        </w:rPr>
        <w:t xml:space="preserve"> its</w:t>
      </w:r>
      <w:r w:rsidR="008413C0" w:rsidRPr="000564A0">
        <w:rPr>
          <w:rFonts w:ascii="Arial" w:hAnsi="Arial" w:cs="Arial"/>
          <w:sz w:val="20"/>
          <w:szCs w:val="20"/>
        </w:rPr>
        <w:t xml:space="preserve"> diagnosis along with </w:t>
      </w:r>
      <w:r w:rsidR="006224D5" w:rsidRPr="000564A0">
        <w:rPr>
          <w:rFonts w:ascii="Arial" w:hAnsi="Arial" w:cs="Arial"/>
          <w:sz w:val="20"/>
          <w:szCs w:val="20"/>
        </w:rPr>
        <w:t>therapeutic management.</w:t>
      </w:r>
    </w:p>
    <w:p w14:paraId="1012E3C3" w14:textId="4611772E" w:rsidR="006224D5" w:rsidRPr="000564A0" w:rsidRDefault="006B15E9" w:rsidP="006224D5">
      <w:pPr>
        <w:tabs>
          <w:tab w:val="left" w:pos="2160"/>
        </w:tabs>
        <w:jc w:val="both"/>
        <w:rPr>
          <w:rFonts w:ascii="Arial" w:hAnsi="Arial" w:cs="Arial"/>
          <w:b/>
          <w:bCs/>
        </w:rPr>
      </w:pPr>
      <w:r w:rsidRPr="000564A0">
        <w:rPr>
          <w:rFonts w:ascii="Arial" w:hAnsi="Arial" w:cs="Arial"/>
          <w:b/>
          <w:bCs/>
        </w:rPr>
        <w:t>MATERIAL AND METHODS</w:t>
      </w:r>
    </w:p>
    <w:p w14:paraId="4ADA4BC5" w14:textId="7A395587" w:rsidR="006224D5" w:rsidRPr="000564A0" w:rsidRDefault="00CD0E45" w:rsidP="006224D5">
      <w:pPr>
        <w:tabs>
          <w:tab w:val="left" w:pos="2160"/>
        </w:tabs>
        <w:jc w:val="both"/>
        <w:rPr>
          <w:rFonts w:ascii="Arial" w:hAnsi="Arial" w:cs="Arial"/>
          <w:sz w:val="20"/>
          <w:szCs w:val="20"/>
        </w:rPr>
      </w:pPr>
      <w:r w:rsidRPr="000564A0">
        <w:rPr>
          <w:rFonts w:ascii="Arial" w:hAnsi="Arial" w:cs="Arial"/>
        </w:rPr>
        <w:tab/>
      </w:r>
      <w:r w:rsidR="000630A8" w:rsidRPr="000564A0">
        <w:rPr>
          <w:rFonts w:ascii="Arial" w:hAnsi="Arial" w:cs="Arial"/>
          <w:sz w:val="20"/>
          <w:szCs w:val="20"/>
        </w:rPr>
        <w:t xml:space="preserve">The present case study was conducted on cats presented to Veterinary Clinical Complex (VCC), College of Veterinary Science, </w:t>
      </w:r>
      <w:proofErr w:type="spellStart"/>
      <w:r w:rsidR="000630A8" w:rsidRPr="000564A0">
        <w:rPr>
          <w:rFonts w:ascii="Arial" w:hAnsi="Arial" w:cs="Arial"/>
          <w:sz w:val="20"/>
          <w:szCs w:val="20"/>
        </w:rPr>
        <w:t>Rajendranagar</w:t>
      </w:r>
      <w:proofErr w:type="spellEnd"/>
      <w:r w:rsidR="000630A8" w:rsidRPr="000564A0">
        <w:rPr>
          <w:rFonts w:ascii="Arial" w:hAnsi="Arial" w:cs="Arial"/>
          <w:sz w:val="20"/>
          <w:szCs w:val="20"/>
        </w:rPr>
        <w:t xml:space="preserve">, Hyderabad during the period from </w:t>
      </w:r>
      <w:r w:rsidR="00923371" w:rsidRPr="000564A0">
        <w:rPr>
          <w:rFonts w:ascii="Arial" w:hAnsi="Arial" w:cs="Arial"/>
          <w:sz w:val="20"/>
          <w:szCs w:val="20"/>
        </w:rPr>
        <w:t xml:space="preserve">September </w:t>
      </w:r>
      <w:r w:rsidR="000630A8" w:rsidRPr="000564A0">
        <w:rPr>
          <w:rFonts w:ascii="Arial" w:hAnsi="Arial" w:cs="Arial"/>
          <w:sz w:val="20"/>
          <w:szCs w:val="20"/>
        </w:rPr>
        <w:t xml:space="preserve">2024 to </w:t>
      </w:r>
      <w:r w:rsidR="00923371" w:rsidRPr="000564A0">
        <w:rPr>
          <w:rFonts w:ascii="Arial" w:hAnsi="Arial" w:cs="Arial"/>
          <w:sz w:val="20"/>
          <w:szCs w:val="20"/>
        </w:rPr>
        <w:t>March</w:t>
      </w:r>
      <w:r w:rsidR="000630A8" w:rsidRPr="000564A0">
        <w:rPr>
          <w:rFonts w:ascii="Arial" w:hAnsi="Arial" w:cs="Arial"/>
          <w:sz w:val="20"/>
          <w:szCs w:val="20"/>
        </w:rPr>
        <w:t xml:space="preserve"> 202</w:t>
      </w:r>
      <w:r w:rsidR="00923371" w:rsidRPr="000564A0">
        <w:rPr>
          <w:rFonts w:ascii="Arial" w:hAnsi="Arial" w:cs="Arial"/>
          <w:sz w:val="20"/>
          <w:szCs w:val="20"/>
        </w:rPr>
        <w:t>5</w:t>
      </w:r>
      <w:r w:rsidR="000630A8" w:rsidRPr="000564A0">
        <w:rPr>
          <w:rFonts w:ascii="Arial" w:hAnsi="Arial" w:cs="Arial"/>
          <w:sz w:val="20"/>
          <w:szCs w:val="20"/>
        </w:rPr>
        <w:t xml:space="preserve">. </w:t>
      </w:r>
      <w:r w:rsidR="00BA7C73" w:rsidRPr="000564A0">
        <w:rPr>
          <w:rFonts w:ascii="Arial" w:hAnsi="Arial" w:cs="Arial"/>
          <w:sz w:val="20"/>
          <w:szCs w:val="20"/>
        </w:rPr>
        <w:t>A total of 1002 cats</w:t>
      </w:r>
      <w:r w:rsidR="00B46D3B" w:rsidRPr="000564A0">
        <w:rPr>
          <w:rFonts w:ascii="Arial" w:hAnsi="Arial" w:cs="Arial"/>
          <w:sz w:val="20"/>
          <w:szCs w:val="20"/>
        </w:rPr>
        <w:t xml:space="preserve"> presented to VCC</w:t>
      </w:r>
      <w:r w:rsidR="00BA7C73" w:rsidRPr="000564A0">
        <w:rPr>
          <w:rFonts w:ascii="Arial" w:hAnsi="Arial" w:cs="Arial"/>
          <w:sz w:val="20"/>
          <w:szCs w:val="20"/>
        </w:rPr>
        <w:t xml:space="preserve"> were screened for trypanosomiasis in cats. </w:t>
      </w:r>
      <w:r w:rsidR="000630A8" w:rsidRPr="000564A0">
        <w:rPr>
          <w:rFonts w:ascii="Arial" w:hAnsi="Arial" w:cs="Arial"/>
          <w:sz w:val="20"/>
          <w:szCs w:val="20"/>
        </w:rPr>
        <w:t xml:space="preserve">The data pertaining to breed, age and sex was recorded. </w:t>
      </w:r>
      <w:r w:rsidR="00BA7C73" w:rsidRPr="000564A0">
        <w:rPr>
          <w:rFonts w:ascii="Arial" w:hAnsi="Arial" w:cs="Arial"/>
          <w:sz w:val="20"/>
          <w:szCs w:val="20"/>
        </w:rPr>
        <w:t xml:space="preserve">Detailed physical and clinical examination was done and observations were recorded. </w:t>
      </w:r>
      <w:r w:rsidR="00B46D3B" w:rsidRPr="000564A0">
        <w:rPr>
          <w:rFonts w:ascii="Arial" w:hAnsi="Arial" w:cs="Arial"/>
          <w:sz w:val="20"/>
          <w:szCs w:val="20"/>
        </w:rPr>
        <w:t>Wet blood film examination was carried out by using blood samples collected from superficial ear vein</w:t>
      </w:r>
      <w:r w:rsidR="00677CAC">
        <w:rPr>
          <w:rFonts w:ascii="Arial" w:hAnsi="Arial" w:cs="Arial"/>
          <w:sz w:val="20"/>
          <w:szCs w:val="20"/>
        </w:rPr>
        <w:t xml:space="preserve"> (Figure 2)</w:t>
      </w:r>
      <w:r w:rsidR="00B46D3B" w:rsidRPr="000564A0">
        <w:rPr>
          <w:rFonts w:ascii="Arial" w:hAnsi="Arial" w:cs="Arial"/>
          <w:sz w:val="20"/>
          <w:szCs w:val="20"/>
        </w:rPr>
        <w:t xml:space="preserve">. </w:t>
      </w:r>
      <w:r w:rsidR="00BA7C73" w:rsidRPr="000564A0">
        <w:rPr>
          <w:rFonts w:ascii="Arial" w:hAnsi="Arial" w:cs="Arial"/>
          <w:sz w:val="20"/>
          <w:szCs w:val="20"/>
        </w:rPr>
        <w:t xml:space="preserve">Blood samples were collected from the cephalic vein a </w:t>
      </w:r>
      <w:proofErr w:type="gramStart"/>
      <w:r w:rsidR="00BA7C73" w:rsidRPr="000564A0">
        <w:rPr>
          <w:rFonts w:ascii="Arial" w:hAnsi="Arial" w:cs="Arial"/>
          <w:sz w:val="20"/>
          <w:szCs w:val="20"/>
        </w:rPr>
        <w:t>sterile</w:t>
      </w:r>
      <w:r w:rsidR="003322E3" w:rsidRPr="000564A0">
        <w:rPr>
          <w:rFonts w:ascii="Arial" w:hAnsi="Arial" w:cs="Arial"/>
          <w:sz w:val="20"/>
          <w:szCs w:val="20"/>
        </w:rPr>
        <w:t xml:space="preserve"> </w:t>
      </w:r>
      <w:r w:rsidR="00BA7C73" w:rsidRPr="000564A0">
        <w:rPr>
          <w:rFonts w:ascii="Arial" w:hAnsi="Arial" w:cs="Arial"/>
          <w:sz w:val="20"/>
          <w:szCs w:val="20"/>
        </w:rPr>
        <w:t>vials</w:t>
      </w:r>
      <w:proofErr w:type="gramEnd"/>
      <w:r w:rsidR="00BA7C73" w:rsidRPr="000564A0">
        <w:rPr>
          <w:rFonts w:ascii="Arial" w:hAnsi="Arial" w:cs="Arial"/>
          <w:sz w:val="20"/>
          <w:szCs w:val="20"/>
        </w:rPr>
        <w:t xml:space="preserve"> with and without EDTA and subjected to further analysis.</w:t>
      </w:r>
      <w:r w:rsidR="00B46D3B" w:rsidRPr="000564A0">
        <w:rPr>
          <w:rFonts w:ascii="Arial" w:hAnsi="Arial" w:cs="Arial"/>
          <w:sz w:val="20"/>
          <w:szCs w:val="20"/>
        </w:rPr>
        <w:t xml:space="preserve"> Blood smear examination was done to rule out </w:t>
      </w:r>
      <w:proofErr w:type="spellStart"/>
      <w:r w:rsidR="00B46D3B" w:rsidRPr="000564A0">
        <w:rPr>
          <w:rFonts w:ascii="Arial" w:hAnsi="Arial" w:cs="Arial"/>
          <w:sz w:val="20"/>
          <w:szCs w:val="20"/>
        </w:rPr>
        <w:t>hemoprotozoa</w:t>
      </w:r>
      <w:r w:rsidR="00143E4D" w:rsidRPr="000564A0">
        <w:rPr>
          <w:rFonts w:ascii="Arial" w:hAnsi="Arial" w:cs="Arial"/>
          <w:sz w:val="20"/>
          <w:szCs w:val="20"/>
        </w:rPr>
        <w:t>ns</w:t>
      </w:r>
      <w:proofErr w:type="spellEnd"/>
      <w:r w:rsidR="00B46D3B" w:rsidRPr="000564A0">
        <w:rPr>
          <w:rFonts w:ascii="Arial" w:hAnsi="Arial" w:cs="Arial"/>
          <w:sz w:val="20"/>
          <w:szCs w:val="20"/>
        </w:rPr>
        <w:t>.</w:t>
      </w:r>
      <w:r w:rsidR="00565DC8" w:rsidRPr="000564A0">
        <w:rPr>
          <w:rFonts w:ascii="Arial" w:hAnsi="Arial" w:cs="Arial"/>
          <w:sz w:val="20"/>
          <w:szCs w:val="20"/>
        </w:rPr>
        <w:t xml:space="preserve"> </w:t>
      </w:r>
      <w:r w:rsidR="009D5B79" w:rsidRPr="000564A0">
        <w:rPr>
          <w:rFonts w:ascii="Arial" w:hAnsi="Arial" w:cs="Arial"/>
          <w:sz w:val="20"/>
          <w:szCs w:val="20"/>
        </w:rPr>
        <w:t>In all affected cats</w:t>
      </w:r>
      <w:r w:rsidR="00565DC8" w:rsidRPr="000564A0">
        <w:rPr>
          <w:rFonts w:ascii="Arial" w:hAnsi="Arial" w:cs="Arial"/>
          <w:sz w:val="20"/>
          <w:szCs w:val="20"/>
        </w:rPr>
        <w:t>,</w:t>
      </w:r>
      <w:r w:rsidR="009D5B79" w:rsidRPr="000564A0">
        <w:rPr>
          <w:rFonts w:ascii="Arial" w:hAnsi="Arial" w:cs="Arial"/>
          <w:sz w:val="20"/>
          <w:szCs w:val="20"/>
        </w:rPr>
        <w:t xml:space="preserve"> history of</w:t>
      </w:r>
      <w:r w:rsidR="00030AD8" w:rsidRPr="000564A0">
        <w:rPr>
          <w:rFonts w:ascii="Arial" w:hAnsi="Arial" w:cs="Arial"/>
          <w:sz w:val="20"/>
          <w:szCs w:val="20"/>
        </w:rPr>
        <w:t xml:space="preserve"> </w:t>
      </w:r>
      <w:r w:rsidR="009D5B79" w:rsidRPr="000564A0">
        <w:rPr>
          <w:rFonts w:ascii="Arial" w:hAnsi="Arial" w:cs="Arial"/>
          <w:sz w:val="20"/>
          <w:szCs w:val="20"/>
        </w:rPr>
        <w:t>flea infestation was noticed.</w:t>
      </w:r>
      <w:r w:rsidR="00BA64CE" w:rsidRPr="000564A0">
        <w:rPr>
          <w:rFonts w:ascii="Arial" w:hAnsi="Arial" w:cs="Arial"/>
          <w:sz w:val="20"/>
          <w:szCs w:val="20"/>
        </w:rPr>
        <w:t xml:space="preserve"> </w:t>
      </w:r>
      <w:r w:rsidR="00B46D3B" w:rsidRPr="000564A0">
        <w:rPr>
          <w:rFonts w:ascii="Arial" w:hAnsi="Arial" w:cs="Arial"/>
          <w:sz w:val="20"/>
          <w:szCs w:val="20"/>
        </w:rPr>
        <w:t xml:space="preserve">Diagnosis of trypanosomiasis was done based on </w:t>
      </w:r>
      <w:r w:rsidR="009D5B79" w:rsidRPr="000564A0">
        <w:rPr>
          <w:rFonts w:ascii="Arial" w:hAnsi="Arial" w:cs="Arial"/>
          <w:sz w:val="20"/>
          <w:szCs w:val="20"/>
        </w:rPr>
        <w:t xml:space="preserve">history, </w:t>
      </w:r>
      <w:r w:rsidR="00B46D3B" w:rsidRPr="000564A0">
        <w:rPr>
          <w:rFonts w:ascii="Arial" w:hAnsi="Arial" w:cs="Arial"/>
          <w:sz w:val="20"/>
          <w:szCs w:val="20"/>
        </w:rPr>
        <w:t xml:space="preserve">clinical signs, wet blood film, blood smear examination and </w:t>
      </w:r>
      <w:proofErr w:type="spellStart"/>
      <w:r w:rsidR="00B46D3B" w:rsidRPr="000564A0">
        <w:rPr>
          <w:rFonts w:ascii="Arial" w:hAnsi="Arial" w:cs="Arial"/>
          <w:sz w:val="20"/>
          <w:szCs w:val="20"/>
        </w:rPr>
        <w:t>hemato</w:t>
      </w:r>
      <w:proofErr w:type="spellEnd"/>
      <w:r w:rsidR="00B46D3B" w:rsidRPr="000564A0">
        <w:rPr>
          <w:rFonts w:ascii="Arial" w:hAnsi="Arial" w:cs="Arial"/>
          <w:sz w:val="20"/>
          <w:szCs w:val="20"/>
        </w:rPr>
        <w:t>-biochemical findings.</w:t>
      </w:r>
      <w:r w:rsidR="008B36A9" w:rsidRPr="000564A0">
        <w:rPr>
          <w:rFonts w:ascii="Arial" w:hAnsi="Arial" w:cs="Arial"/>
          <w:sz w:val="20"/>
          <w:szCs w:val="20"/>
        </w:rPr>
        <w:t xml:space="preserve"> </w:t>
      </w:r>
      <w:r w:rsidR="00B46D3B" w:rsidRPr="000564A0">
        <w:rPr>
          <w:rFonts w:ascii="Arial" w:hAnsi="Arial" w:cs="Arial"/>
          <w:sz w:val="20"/>
          <w:szCs w:val="20"/>
        </w:rPr>
        <w:t>All affected cats were treated with Dim</w:t>
      </w:r>
      <w:r w:rsidR="009B6EA5" w:rsidRPr="000564A0">
        <w:rPr>
          <w:rFonts w:ascii="Arial" w:hAnsi="Arial" w:cs="Arial"/>
          <w:sz w:val="20"/>
          <w:szCs w:val="20"/>
        </w:rPr>
        <w:t>i</w:t>
      </w:r>
      <w:r w:rsidR="00B46D3B" w:rsidRPr="000564A0">
        <w:rPr>
          <w:rFonts w:ascii="Arial" w:hAnsi="Arial" w:cs="Arial"/>
          <w:sz w:val="20"/>
          <w:szCs w:val="20"/>
        </w:rPr>
        <w:t xml:space="preserve">nazene aceturate @ 3.5 mg/kg </w:t>
      </w:r>
      <w:proofErr w:type="spellStart"/>
      <w:r w:rsidR="00B46D3B" w:rsidRPr="000564A0">
        <w:rPr>
          <w:rFonts w:ascii="Arial" w:hAnsi="Arial" w:cs="Arial"/>
          <w:sz w:val="20"/>
          <w:szCs w:val="20"/>
        </w:rPr>
        <w:t>bwt</w:t>
      </w:r>
      <w:proofErr w:type="spellEnd"/>
      <w:r w:rsidR="00B46D3B" w:rsidRPr="000564A0">
        <w:rPr>
          <w:rFonts w:ascii="Arial" w:hAnsi="Arial" w:cs="Arial"/>
          <w:sz w:val="20"/>
          <w:szCs w:val="20"/>
        </w:rPr>
        <w:t xml:space="preserve"> for five consecutive days along with symptomatic therapy.</w:t>
      </w:r>
      <w:r w:rsidR="009D5B79" w:rsidRPr="000564A0">
        <w:rPr>
          <w:rFonts w:ascii="Arial" w:hAnsi="Arial" w:cs="Arial"/>
          <w:sz w:val="20"/>
          <w:szCs w:val="20"/>
        </w:rPr>
        <w:t xml:space="preserve"> </w:t>
      </w:r>
    </w:p>
    <w:p w14:paraId="0E06B238" w14:textId="457A8E8F" w:rsidR="009B6EA5" w:rsidRPr="000564A0" w:rsidRDefault="009B6EA5" w:rsidP="006224D5">
      <w:pPr>
        <w:tabs>
          <w:tab w:val="left" w:pos="2160"/>
        </w:tabs>
        <w:jc w:val="both"/>
        <w:rPr>
          <w:rFonts w:ascii="Arial" w:hAnsi="Arial" w:cs="Arial"/>
          <w:b/>
          <w:bCs/>
        </w:rPr>
      </w:pPr>
      <w:r w:rsidRPr="000564A0">
        <w:rPr>
          <w:rFonts w:ascii="Arial" w:hAnsi="Arial" w:cs="Arial"/>
          <w:b/>
          <w:bCs/>
        </w:rPr>
        <w:t xml:space="preserve">RESULTS </w:t>
      </w:r>
    </w:p>
    <w:p w14:paraId="04D96450" w14:textId="7144D37C" w:rsidR="00E06EBC" w:rsidRPr="00E06EBC" w:rsidRDefault="00CD0E45" w:rsidP="00E06EBC">
      <w:pPr>
        <w:tabs>
          <w:tab w:val="left" w:pos="2160"/>
        </w:tabs>
        <w:jc w:val="both"/>
        <w:rPr>
          <w:rFonts w:ascii="Arial" w:hAnsi="Arial" w:cs="Arial"/>
          <w:sz w:val="20"/>
          <w:szCs w:val="20"/>
        </w:rPr>
      </w:pPr>
      <w:r w:rsidRPr="000564A0">
        <w:rPr>
          <w:rFonts w:ascii="Arial" w:hAnsi="Arial" w:cs="Arial"/>
        </w:rPr>
        <w:tab/>
      </w:r>
      <w:r w:rsidR="008B36A9" w:rsidRPr="000564A0">
        <w:rPr>
          <w:rFonts w:ascii="Arial" w:hAnsi="Arial" w:cs="Arial"/>
          <w:sz w:val="20"/>
          <w:szCs w:val="20"/>
        </w:rPr>
        <w:t xml:space="preserve">Out of 1002 cats screened, </w:t>
      </w:r>
      <w:r w:rsidR="00923371" w:rsidRPr="000564A0">
        <w:rPr>
          <w:rFonts w:ascii="Arial" w:hAnsi="Arial" w:cs="Arial"/>
          <w:sz w:val="20"/>
          <w:szCs w:val="20"/>
        </w:rPr>
        <w:t>16</w:t>
      </w:r>
      <w:r w:rsidR="008B36A9" w:rsidRPr="000564A0">
        <w:rPr>
          <w:rFonts w:ascii="Arial" w:hAnsi="Arial" w:cs="Arial"/>
          <w:sz w:val="20"/>
          <w:szCs w:val="20"/>
        </w:rPr>
        <w:t xml:space="preserve"> cats found to be affected with trypanosomiasis thus the overall occurrence was found to be </w:t>
      </w:r>
      <w:r w:rsidR="00923371" w:rsidRPr="000564A0">
        <w:rPr>
          <w:rFonts w:ascii="Arial" w:hAnsi="Arial" w:cs="Arial"/>
          <w:sz w:val="20"/>
          <w:szCs w:val="20"/>
        </w:rPr>
        <w:t>1.6</w:t>
      </w:r>
      <w:r w:rsidR="008B36A9" w:rsidRPr="000564A0">
        <w:rPr>
          <w:rFonts w:ascii="Arial" w:hAnsi="Arial" w:cs="Arial"/>
          <w:sz w:val="20"/>
          <w:szCs w:val="20"/>
        </w:rPr>
        <w:t xml:space="preserve"> per cent. Among the affected cats </w:t>
      </w:r>
      <w:r w:rsidR="00923371" w:rsidRPr="000564A0">
        <w:rPr>
          <w:rFonts w:ascii="Arial" w:hAnsi="Arial" w:cs="Arial"/>
          <w:sz w:val="20"/>
          <w:szCs w:val="20"/>
        </w:rPr>
        <w:t>nine</w:t>
      </w:r>
      <w:r w:rsidR="008B36A9" w:rsidRPr="000564A0">
        <w:rPr>
          <w:rFonts w:ascii="Arial" w:hAnsi="Arial" w:cs="Arial"/>
          <w:sz w:val="20"/>
          <w:szCs w:val="20"/>
        </w:rPr>
        <w:t xml:space="preserve"> were</w:t>
      </w:r>
      <w:r w:rsidR="00143E4D" w:rsidRPr="000564A0">
        <w:rPr>
          <w:rFonts w:ascii="Arial" w:hAnsi="Arial" w:cs="Arial"/>
          <w:sz w:val="20"/>
          <w:szCs w:val="20"/>
        </w:rPr>
        <w:t xml:space="preserve"> aged</w:t>
      </w:r>
      <w:r w:rsidR="008B36A9" w:rsidRPr="000564A0">
        <w:rPr>
          <w:rFonts w:ascii="Arial" w:hAnsi="Arial" w:cs="Arial"/>
          <w:sz w:val="20"/>
          <w:szCs w:val="20"/>
        </w:rPr>
        <w:t xml:space="preserve"> above 1 year </w:t>
      </w:r>
      <w:r w:rsidR="00293CBC">
        <w:rPr>
          <w:rFonts w:ascii="Arial" w:hAnsi="Arial" w:cs="Arial"/>
          <w:sz w:val="20"/>
          <w:szCs w:val="20"/>
        </w:rPr>
        <w:t xml:space="preserve">(56.25%) </w:t>
      </w:r>
      <w:r w:rsidR="008B36A9" w:rsidRPr="000564A0">
        <w:rPr>
          <w:rFonts w:ascii="Arial" w:hAnsi="Arial" w:cs="Arial"/>
          <w:sz w:val="20"/>
          <w:szCs w:val="20"/>
        </w:rPr>
        <w:t xml:space="preserve">and </w:t>
      </w:r>
      <w:r w:rsidR="00923371" w:rsidRPr="000564A0">
        <w:rPr>
          <w:rFonts w:ascii="Arial" w:hAnsi="Arial" w:cs="Arial"/>
          <w:sz w:val="20"/>
          <w:szCs w:val="20"/>
        </w:rPr>
        <w:t xml:space="preserve">seven </w:t>
      </w:r>
      <w:r w:rsidR="008B36A9" w:rsidRPr="000564A0">
        <w:rPr>
          <w:rFonts w:ascii="Arial" w:hAnsi="Arial" w:cs="Arial"/>
          <w:sz w:val="20"/>
          <w:szCs w:val="20"/>
        </w:rPr>
        <w:t>were</w:t>
      </w:r>
      <w:r w:rsidR="00695277" w:rsidRPr="000564A0">
        <w:rPr>
          <w:rFonts w:ascii="Arial" w:hAnsi="Arial" w:cs="Arial"/>
          <w:sz w:val="20"/>
          <w:szCs w:val="20"/>
        </w:rPr>
        <w:t xml:space="preserve"> below</w:t>
      </w:r>
      <w:r w:rsidR="008B36A9" w:rsidRPr="000564A0">
        <w:rPr>
          <w:rFonts w:ascii="Arial" w:hAnsi="Arial" w:cs="Arial"/>
          <w:sz w:val="20"/>
          <w:szCs w:val="20"/>
        </w:rPr>
        <w:t xml:space="preserve"> 1 year of age</w:t>
      </w:r>
      <w:r w:rsidR="00293CBC">
        <w:rPr>
          <w:rFonts w:ascii="Arial" w:hAnsi="Arial" w:cs="Arial"/>
          <w:sz w:val="20"/>
          <w:szCs w:val="20"/>
        </w:rPr>
        <w:t xml:space="preserve"> (43.75%)</w:t>
      </w:r>
      <w:r w:rsidR="008B36A9" w:rsidRPr="000564A0">
        <w:rPr>
          <w:rFonts w:ascii="Arial" w:hAnsi="Arial" w:cs="Arial"/>
          <w:sz w:val="20"/>
          <w:szCs w:val="20"/>
        </w:rPr>
        <w:t>. Male animals (6</w:t>
      </w:r>
      <w:r w:rsidR="00923371" w:rsidRPr="000564A0">
        <w:rPr>
          <w:rFonts w:ascii="Arial" w:hAnsi="Arial" w:cs="Arial"/>
          <w:sz w:val="20"/>
          <w:szCs w:val="20"/>
        </w:rPr>
        <w:t>2.5</w:t>
      </w:r>
      <w:r w:rsidR="008B36A9" w:rsidRPr="000564A0">
        <w:rPr>
          <w:rFonts w:ascii="Arial" w:hAnsi="Arial" w:cs="Arial"/>
          <w:sz w:val="20"/>
          <w:szCs w:val="20"/>
        </w:rPr>
        <w:t>%) were most commonly affected when compared to female animals (</w:t>
      </w:r>
      <w:r w:rsidR="00923371" w:rsidRPr="000564A0">
        <w:rPr>
          <w:rFonts w:ascii="Arial" w:hAnsi="Arial" w:cs="Arial"/>
          <w:sz w:val="20"/>
          <w:szCs w:val="20"/>
        </w:rPr>
        <w:t>37.5</w:t>
      </w:r>
      <w:r w:rsidR="008B36A9" w:rsidRPr="000564A0">
        <w:rPr>
          <w:rFonts w:ascii="Arial" w:hAnsi="Arial" w:cs="Arial"/>
          <w:sz w:val="20"/>
          <w:szCs w:val="20"/>
        </w:rPr>
        <w:t>%).</w:t>
      </w:r>
      <w:r w:rsidR="00FC3E0A" w:rsidRPr="000564A0">
        <w:rPr>
          <w:rFonts w:ascii="Arial" w:hAnsi="Arial" w:cs="Arial"/>
          <w:sz w:val="20"/>
          <w:szCs w:val="20"/>
        </w:rPr>
        <w:t xml:space="preserve"> </w:t>
      </w:r>
      <w:r w:rsidR="009D5B79" w:rsidRPr="000564A0">
        <w:rPr>
          <w:rFonts w:ascii="Arial" w:hAnsi="Arial" w:cs="Arial"/>
          <w:sz w:val="20"/>
          <w:szCs w:val="20"/>
        </w:rPr>
        <w:t xml:space="preserve">Among </w:t>
      </w:r>
      <w:r w:rsidR="008B36A9" w:rsidRPr="000564A0">
        <w:rPr>
          <w:rFonts w:ascii="Arial" w:hAnsi="Arial" w:cs="Arial"/>
          <w:sz w:val="20"/>
          <w:szCs w:val="20"/>
        </w:rPr>
        <w:t xml:space="preserve">affected cats </w:t>
      </w:r>
      <w:r w:rsidR="00293CBC">
        <w:rPr>
          <w:rFonts w:ascii="Arial" w:hAnsi="Arial" w:cs="Arial"/>
          <w:sz w:val="20"/>
          <w:szCs w:val="20"/>
        </w:rPr>
        <w:t>ten</w:t>
      </w:r>
      <w:r w:rsidR="00923371" w:rsidRPr="000564A0">
        <w:rPr>
          <w:rFonts w:ascii="Arial" w:hAnsi="Arial" w:cs="Arial"/>
          <w:sz w:val="20"/>
          <w:szCs w:val="20"/>
        </w:rPr>
        <w:t xml:space="preserve"> </w:t>
      </w:r>
      <w:r w:rsidR="008B36A9" w:rsidRPr="000564A0">
        <w:rPr>
          <w:rFonts w:ascii="Arial" w:hAnsi="Arial" w:cs="Arial"/>
          <w:sz w:val="20"/>
          <w:szCs w:val="20"/>
        </w:rPr>
        <w:t xml:space="preserve">were DSH breed and </w:t>
      </w:r>
      <w:r w:rsidR="00923371" w:rsidRPr="000564A0">
        <w:rPr>
          <w:rFonts w:ascii="Arial" w:hAnsi="Arial" w:cs="Arial"/>
          <w:sz w:val="20"/>
          <w:szCs w:val="20"/>
        </w:rPr>
        <w:t>four</w:t>
      </w:r>
      <w:r w:rsidR="008B36A9" w:rsidRPr="000564A0">
        <w:rPr>
          <w:rFonts w:ascii="Arial" w:hAnsi="Arial" w:cs="Arial"/>
          <w:sz w:val="20"/>
          <w:szCs w:val="20"/>
        </w:rPr>
        <w:t xml:space="preserve"> were belongs to </w:t>
      </w:r>
      <w:r w:rsidR="00FC3E0A" w:rsidRPr="000564A0">
        <w:rPr>
          <w:rFonts w:ascii="Arial" w:hAnsi="Arial" w:cs="Arial"/>
          <w:sz w:val="20"/>
          <w:szCs w:val="20"/>
        </w:rPr>
        <w:t>P</w:t>
      </w:r>
      <w:r w:rsidR="008B36A9" w:rsidRPr="000564A0">
        <w:rPr>
          <w:rFonts w:ascii="Arial" w:hAnsi="Arial" w:cs="Arial"/>
          <w:sz w:val="20"/>
          <w:szCs w:val="20"/>
        </w:rPr>
        <w:t>ersian breed</w:t>
      </w:r>
      <w:r w:rsidR="00923371" w:rsidRPr="000564A0">
        <w:rPr>
          <w:rFonts w:ascii="Arial" w:hAnsi="Arial" w:cs="Arial"/>
          <w:sz w:val="20"/>
          <w:szCs w:val="20"/>
        </w:rPr>
        <w:t xml:space="preserve"> and three were mixed breed cats</w:t>
      </w:r>
      <w:r w:rsidR="00FC3E0A" w:rsidRPr="000564A0">
        <w:rPr>
          <w:rFonts w:ascii="Arial" w:hAnsi="Arial" w:cs="Arial"/>
          <w:sz w:val="20"/>
          <w:szCs w:val="20"/>
        </w:rPr>
        <w:t xml:space="preserve">. </w:t>
      </w:r>
      <w:r w:rsidR="00E06EBC" w:rsidRPr="000564A0">
        <w:rPr>
          <w:rFonts w:ascii="Arial" w:hAnsi="Arial" w:cs="Arial"/>
          <w:sz w:val="20"/>
          <w:szCs w:val="20"/>
        </w:rPr>
        <w:t xml:space="preserve">The clinical signs recorded were corneal opacity (unilateral or bilateral) (14/16), </w:t>
      </w:r>
      <w:proofErr w:type="gramStart"/>
      <w:r w:rsidR="00E06EBC" w:rsidRPr="000564A0">
        <w:rPr>
          <w:rFonts w:ascii="Arial" w:hAnsi="Arial" w:cs="Arial"/>
          <w:sz w:val="20"/>
          <w:szCs w:val="20"/>
        </w:rPr>
        <w:t>lymphaden</w:t>
      </w:r>
      <w:r w:rsidR="00E06EBC">
        <w:rPr>
          <w:rFonts w:ascii="Arial" w:hAnsi="Arial" w:cs="Arial"/>
          <w:sz w:val="20"/>
          <w:szCs w:val="20"/>
        </w:rPr>
        <w:t>opathy</w:t>
      </w:r>
      <w:r w:rsidR="00E06EBC" w:rsidRPr="000564A0">
        <w:rPr>
          <w:rFonts w:ascii="Arial" w:hAnsi="Arial" w:cs="Arial"/>
          <w:sz w:val="20"/>
          <w:szCs w:val="20"/>
        </w:rPr>
        <w:t>(</w:t>
      </w:r>
      <w:proofErr w:type="gramEnd"/>
      <w:r w:rsidR="00E06EBC" w:rsidRPr="000564A0">
        <w:rPr>
          <w:rFonts w:ascii="Arial" w:hAnsi="Arial" w:cs="Arial"/>
          <w:sz w:val="20"/>
          <w:szCs w:val="20"/>
        </w:rPr>
        <w:t xml:space="preserve">12/16), fever (13/16), lethargy (10/16), pale mucosa (8/16), turbidity in the anterior chamber (7/16), inappetence (9/16), and dehydration (5/16) (Figure 1). Examination of the wet blood film revealed transparent, spindle-shaped trypomastigote forms of </w:t>
      </w:r>
      <w:r w:rsidR="00E06EBC" w:rsidRPr="000564A0">
        <w:rPr>
          <w:rFonts w:ascii="Arial" w:hAnsi="Arial" w:cs="Arial"/>
          <w:i/>
          <w:iCs/>
          <w:sz w:val="20"/>
          <w:szCs w:val="20"/>
        </w:rPr>
        <w:t>Trypanosoma</w:t>
      </w:r>
      <w:r w:rsidR="00E06EBC" w:rsidRPr="000564A0">
        <w:rPr>
          <w:rFonts w:ascii="Arial" w:hAnsi="Arial" w:cs="Arial"/>
          <w:sz w:val="20"/>
          <w:szCs w:val="20"/>
        </w:rPr>
        <w:t xml:space="preserve"> spp. exhibiting vigorous movement</w:t>
      </w:r>
      <w:r w:rsidR="00E06EBC">
        <w:rPr>
          <w:rFonts w:ascii="Arial" w:hAnsi="Arial" w:cs="Arial"/>
          <w:sz w:val="20"/>
          <w:szCs w:val="20"/>
        </w:rPr>
        <w:t xml:space="preserve"> (Figure 3)</w:t>
      </w:r>
      <w:r w:rsidR="00E06EBC" w:rsidRPr="000564A0">
        <w:rPr>
          <w:rFonts w:ascii="Arial" w:hAnsi="Arial" w:cs="Arial"/>
          <w:sz w:val="20"/>
          <w:szCs w:val="20"/>
        </w:rPr>
        <w:t xml:space="preserve">. </w:t>
      </w:r>
      <w:proofErr w:type="spellStart"/>
      <w:r w:rsidR="00E06EBC" w:rsidRPr="000564A0">
        <w:rPr>
          <w:rFonts w:ascii="Arial" w:hAnsi="Arial" w:cs="Arial"/>
          <w:sz w:val="20"/>
          <w:szCs w:val="20"/>
        </w:rPr>
        <w:t>Hematological</w:t>
      </w:r>
      <w:proofErr w:type="spellEnd"/>
      <w:r w:rsidR="00E06EBC" w:rsidRPr="000564A0">
        <w:rPr>
          <w:rFonts w:ascii="Arial" w:hAnsi="Arial" w:cs="Arial"/>
          <w:sz w:val="20"/>
          <w:szCs w:val="20"/>
        </w:rPr>
        <w:t xml:space="preserve"> analysis showed </w:t>
      </w:r>
      <w:proofErr w:type="spellStart"/>
      <w:r w:rsidR="00E06EBC" w:rsidRPr="000564A0">
        <w:rPr>
          <w:rFonts w:ascii="Arial" w:hAnsi="Arial" w:cs="Arial"/>
          <w:sz w:val="20"/>
          <w:szCs w:val="20"/>
        </w:rPr>
        <w:t>anemia</w:t>
      </w:r>
      <w:proofErr w:type="spellEnd"/>
      <w:r w:rsidR="00E06EBC" w:rsidRPr="000564A0">
        <w:rPr>
          <w:rFonts w:ascii="Arial" w:hAnsi="Arial" w:cs="Arial"/>
          <w:sz w:val="20"/>
          <w:szCs w:val="20"/>
        </w:rPr>
        <w:t xml:space="preserve"> </w:t>
      </w:r>
      <w:r w:rsidR="00E06EBC">
        <w:rPr>
          <w:rFonts w:ascii="Arial" w:hAnsi="Arial" w:cs="Arial"/>
          <w:sz w:val="20"/>
          <w:szCs w:val="20"/>
        </w:rPr>
        <w:t>(</w:t>
      </w:r>
      <w:r w:rsidR="00E06EBC" w:rsidRPr="00143E4D">
        <w:rPr>
          <w:rFonts w:cstheme="minorHAnsi"/>
        </w:rPr>
        <w:t>7.34 ± 0.22</w:t>
      </w:r>
      <w:r w:rsidR="00E06EBC">
        <w:rPr>
          <w:rFonts w:cstheme="minorHAnsi"/>
        </w:rPr>
        <w:t xml:space="preserve">) </w:t>
      </w:r>
      <w:r w:rsidR="00E06EBC" w:rsidRPr="000564A0">
        <w:rPr>
          <w:rFonts w:ascii="Arial" w:hAnsi="Arial" w:cs="Arial"/>
          <w:sz w:val="20"/>
          <w:szCs w:val="20"/>
        </w:rPr>
        <w:t>and eosinophilia</w:t>
      </w:r>
      <w:r w:rsidR="00E06EBC">
        <w:rPr>
          <w:rFonts w:ascii="Arial" w:hAnsi="Arial" w:cs="Arial"/>
          <w:sz w:val="20"/>
          <w:szCs w:val="20"/>
        </w:rPr>
        <w:t xml:space="preserve"> (</w:t>
      </w:r>
      <w:r w:rsidR="00E06EBC" w:rsidRPr="00143E4D">
        <w:rPr>
          <w:rFonts w:cstheme="minorHAnsi"/>
        </w:rPr>
        <w:t>4.23± 0.34</w:t>
      </w:r>
      <w:r w:rsidR="00E06EBC">
        <w:rPr>
          <w:rFonts w:cstheme="minorHAnsi"/>
        </w:rPr>
        <w:t>)</w:t>
      </w:r>
      <w:r w:rsidR="00E06EBC" w:rsidRPr="000564A0">
        <w:rPr>
          <w:rFonts w:ascii="Arial" w:hAnsi="Arial" w:cs="Arial"/>
          <w:sz w:val="20"/>
          <w:szCs w:val="20"/>
        </w:rPr>
        <w:t xml:space="preserve">, while serum biochemistry revealed </w:t>
      </w:r>
      <w:proofErr w:type="spellStart"/>
      <w:r w:rsidR="00E06EBC" w:rsidRPr="000564A0">
        <w:rPr>
          <w:rFonts w:ascii="Arial" w:hAnsi="Arial" w:cs="Arial"/>
          <w:sz w:val="20"/>
          <w:szCs w:val="20"/>
        </w:rPr>
        <w:t>hypoglycemia</w:t>
      </w:r>
      <w:proofErr w:type="spellEnd"/>
      <w:r w:rsidR="00E06EBC">
        <w:rPr>
          <w:rFonts w:ascii="Arial" w:hAnsi="Arial" w:cs="Arial"/>
          <w:sz w:val="20"/>
          <w:szCs w:val="20"/>
        </w:rPr>
        <w:t xml:space="preserve"> </w:t>
      </w:r>
      <w:r w:rsidR="00E06EBC" w:rsidRPr="00677CAC">
        <w:rPr>
          <w:rFonts w:ascii="Arial" w:hAnsi="Arial" w:cs="Arial"/>
          <w:sz w:val="20"/>
          <w:szCs w:val="20"/>
        </w:rPr>
        <w:t>(43.34 ± 1.22)</w:t>
      </w:r>
      <w:r w:rsidR="00E06EBC" w:rsidRPr="000564A0">
        <w:rPr>
          <w:rFonts w:ascii="Arial" w:hAnsi="Arial" w:cs="Arial"/>
          <w:sz w:val="20"/>
          <w:szCs w:val="20"/>
        </w:rPr>
        <w:t xml:space="preserve"> in the affected cats (Tables 1 and 2). Additionally, </w:t>
      </w:r>
      <w:r w:rsidR="00E06EBC" w:rsidRPr="000564A0">
        <w:rPr>
          <w:rFonts w:ascii="Arial" w:hAnsi="Arial" w:cs="Arial"/>
          <w:i/>
          <w:iCs/>
          <w:sz w:val="20"/>
          <w:szCs w:val="20"/>
        </w:rPr>
        <w:t>Trypanosoma</w:t>
      </w:r>
      <w:r w:rsidR="00E06EBC" w:rsidRPr="000564A0">
        <w:rPr>
          <w:rFonts w:ascii="Arial" w:hAnsi="Arial" w:cs="Arial"/>
          <w:sz w:val="20"/>
          <w:szCs w:val="20"/>
        </w:rPr>
        <w:t xml:space="preserve"> species were identified on the Giemsa-stained blood smears</w:t>
      </w:r>
      <w:r w:rsidR="00E06EBC">
        <w:rPr>
          <w:rFonts w:ascii="Arial" w:hAnsi="Arial" w:cs="Arial"/>
          <w:sz w:val="20"/>
          <w:szCs w:val="20"/>
        </w:rPr>
        <w:t xml:space="preserve"> (Figure 4)</w:t>
      </w:r>
      <w:r w:rsidR="00E06EBC" w:rsidRPr="000564A0">
        <w:rPr>
          <w:rFonts w:ascii="Arial" w:hAnsi="Arial" w:cs="Arial"/>
          <w:sz w:val="20"/>
          <w:szCs w:val="20"/>
        </w:rPr>
        <w:t>.</w:t>
      </w:r>
      <w:r w:rsidR="00E06EBC" w:rsidRPr="00293CBC">
        <w:rPr>
          <w:rFonts w:ascii="Arial" w:hAnsi="Arial" w:cs="Arial"/>
          <w:sz w:val="20"/>
          <w:szCs w:val="20"/>
        </w:rPr>
        <w:t xml:space="preserve"> </w:t>
      </w:r>
      <w:r w:rsidR="00E06EBC" w:rsidRPr="000564A0">
        <w:rPr>
          <w:rFonts w:ascii="Arial" w:hAnsi="Arial" w:cs="Arial"/>
          <w:sz w:val="20"/>
          <w:szCs w:val="20"/>
        </w:rPr>
        <w:t xml:space="preserve">Affected cats were treated with Diminazene aceturate @ 3.5 mg/kg </w:t>
      </w:r>
      <w:proofErr w:type="spellStart"/>
      <w:r w:rsidR="00E06EBC" w:rsidRPr="000564A0">
        <w:rPr>
          <w:rFonts w:ascii="Arial" w:hAnsi="Arial" w:cs="Arial"/>
          <w:sz w:val="20"/>
          <w:szCs w:val="20"/>
        </w:rPr>
        <w:t>bwt</w:t>
      </w:r>
      <w:proofErr w:type="spellEnd"/>
      <w:r w:rsidR="00E06EBC" w:rsidRPr="000564A0">
        <w:rPr>
          <w:rFonts w:ascii="Arial" w:hAnsi="Arial" w:cs="Arial"/>
          <w:sz w:val="20"/>
          <w:szCs w:val="20"/>
        </w:rPr>
        <w:t xml:space="preserve"> for five consecutive days along with symptomatic therapy.  In all the affected </w:t>
      </w:r>
      <w:proofErr w:type="gramStart"/>
      <w:r w:rsidR="00E06EBC" w:rsidRPr="000564A0">
        <w:rPr>
          <w:rFonts w:ascii="Arial" w:hAnsi="Arial" w:cs="Arial"/>
          <w:sz w:val="20"/>
          <w:szCs w:val="20"/>
        </w:rPr>
        <w:t>cats</w:t>
      </w:r>
      <w:proofErr w:type="gramEnd"/>
      <w:r w:rsidR="00E06EBC" w:rsidRPr="000564A0">
        <w:rPr>
          <w:rFonts w:ascii="Arial" w:hAnsi="Arial" w:cs="Arial"/>
          <w:sz w:val="20"/>
          <w:szCs w:val="20"/>
        </w:rPr>
        <w:t xml:space="preserve"> complete clinical recovery was noticed after therapy (Figure </w:t>
      </w:r>
      <w:r w:rsidR="00E06EBC">
        <w:rPr>
          <w:rFonts w:ascii="Arial" w:hAnsi="Arial" w:cs="Arial"/>
          <w:sz w:val="20"/>
          <w:szCs w:val="20"/>
        </w:rPr>
        <w:t>5</w:t>
      </w:r>
      <w:r w:rsidR="00E06EBC" w:rsidRPr="000564A0">
        <w:rPr>
          <w:rFonts w:ascii="Arial" w:hAnsi="Arial" w:cs="Arial"/>
          <w:sz w:val="20"/>
          <w:szCs w:val="20"/>
        </w:rPr>
        <w:t>)</w:t>
      </w:r>
    </w:p>
    <w:p w14:paraId="0929D7E0" w14:textId="77777777" w:rsidR="00E06EBC" w:rsidRDefault="00E06EBC">
      <w:pPr>
        <w:rPr>
          <w:rFonts w:ascii="Arial" w:hAnsi="Arial" w:cs="Arial"/>
          <w:b/>
          <w:bCs/>
        </w:rPr>
      </w:pPr>
    </w:p>
    <w:p w14:paraId="63CB7D35" w14:textId="77777777" w:rsidR="00E06EBC" w:rsidRDefault="00E06EBC" w:rsidP="00E06EBC">
      <w:pPr>
        <w:rPr>
          <w:rFonts w:ascii="Arial" w:hAnsi="Arial" w:cs="Arial"/>
          <w:b/>
          <w:bCs/>
          <w:sz w:val="24"/>
          <w:szCs w:val="24"/>
        </w:rPr>
      </w:pPr>
      <w:r>
        <w:rPr>
          <w:rFonts w:ascii="Arial" w:hAnsi="Arial" w:cs="Arial"/>
          <w:b/>
          <w:bCs/>
        </w:rPr>
        <w:t xml:space="preserve">             </w:t>
      </w:r>
      <w:r w:rsidRPr="000564A0">
        <w:rPr>
          <w:rFonts w:ascii="Arial" w:hAnsi="Arial" w:cs="Arial"/>
          <w:b/>
          <w:bCs/>
        </w:rPr>
        <w:t>Figure 1:  Clinical signs exhibited by Trypanosoma affected cats</w:t>
      </w:r>
    </w:p>
    <w:tbl>
      <w:tblPr>
        <w:tblStyle w:val="TableGrid"/>
        <w:tblpPr w:leftFromText="180" w:rightFromText="180" w:vertAnchor="page" w:horzAnchor="margin" w:tblpY="3069"/>
        <w:tblW w:w="9351" w:type="dxa"/>
        <w:tblLook w:val="04A0" w:firstRow="1" w:lastRow="0" w:firstColumn="1" w:lastColumn="0" w:noHBand="0" w:noVBand="1"/>
      </w:tblPr>
      <w:tblGrid>
        <w:gridCol w:w="4673"/>
        <w:gridCol w:w="4678"/>
      </w:tblGrid>
      <w:tr w:rsidR="00E06EBC" w:rsidRPr="000564A0" w14:paraId="56EAEA7F" w14:textId="77777777" w:rsidTr="00E06EBC">
        <w:tc>
          <w:tcPr>
            <w:tcW w:w="4673" w:type="dxa"/>
          </w:tcPr>
          <w:p w14:paraId="1EB37EC5" w14:textId="77777777" w:rsidR="00E06EBC" w:rsidRPr="000564A0" w:rsidRDefault="00E06EBC" w:rsidP="00E06EBC">
            <w:pPr>
              <w:tabs>
                <w:tab w:val="left" w:pos="2160"/>
              </w:tabs>
              <w:jc w:val="both"/>
            </w:pPr>
          </w:p>
          <w:p w14:paraId="6713009D" w14:textId="77777777" w:rsidR="00E06EBC" w:rsidRPr="000564A0" w:rsidRDefault="00E06EBC" w:rsidP="00E06EBC">
            <w:pPr>
              <w:tabs>
                <w:tab w:val="left" w:pos="2160"/>
              </w:tabs>
              <w:jc w:val="both"/>
            </w:pPr>
            <w:r w:rsidRPr="000564A0">
              <w:rPr>
                <w:noProof/>
              </w:rPr>
              <w:drawing>
                <wp:inline distT="0" distB="0" distL="0" distR="0" wp14:anchorId="4A44559B" wp14:editId="3A94F3CD">
                  <wp:extent cx="2433284" cy="2140788"/>
                  <wp:effectExtent l="76200" t="76200" r="139065" b="1263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58" t="14436" r="11313" b="27833"/>
                          <a:stretch/>
                        </pic:blipFill>
                        <pic:spPr bwMode="auto">
                          <a:xfrm>
                            <a:off x="0" y="0"/>
                            <a:ext cx="2480598" cy="218241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0B8374" w14:textId="77777777" w:rsidR="00E06EBC" w:rsidRPr="000564A0" w:rsidRDefault="00E06EBC" w:rsidP="00E06EBC">
            <w:pPr>
              <w:tabs>
                <w:tab w:val="left" w:pos="2160"/>
              </w:tabs>
              <w:jc w:val="both"/>
            </w:pPr>
          </w:p>
        </w:tc>
        <w:tc>
          <w:tcPr>
            <w:tcW w:w="4678" w:type="dxa"/>
          </w:tcPr>
          <w:p w14:paraId="57BED766" w14:textId="77777777" w:rsidR="00E06EBC" w:rsidRPr="000564A0" w:rsidRDefault="00E06EBC" w:rsidP="00E06EBC">
            <w:pPr>
              <w:tabs>
                <w:tab w:val="left" w:pos="2160"/>
              </w:tabs>
              <w:jc w:val="both"/>
            </w:pPr>
          </w:p>
          <w:p w14:paraId="4F5A5139" w14:textId="77777777" w:rsidR="00E06EBC" w:rsidRPr="000564A0" w:rsidRDefault="00E06EBC" w:rsidP="00E06EBC">
            <w:pPr>
              <w:tabs>
                <w:tab w:val="left" w:pos="2160"/>
              </w:tabs>
              <w:jc w:val="both"/>
            </w:pPr>
            <w:r w:rsidRPr="000564A0">
              <w:rPr>
                <w:b/>
                <w:bCs/>
                <w:noProof/>
              </w:rPr>
              <w:drawing>
                <wp:inline distT="0" distB="0" distL="0" distR="0" wp14:anchorId="7F59C6CD" wp14:editId="322CA3AE">
                  <wp:extent cx="2408208" cy="2088211"/>
                  <wp:effectExtent l="76200" t="76200" r="125730" b="140970"/>
                  <wp:docPr id="208780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03546" name=""/>
                          <pic:cNvPicPr/>
                        </pic:nvPicPr>
                        <pic:blipFill rotWithShape="1">
                          <a:blip r:embed="rId9"/>
                          <a:srcRect l="36650" t="15798" r="36724" b="30646"/>
                          <a:stretch/>
                        </pic:blipFill>
                        <pic:spPr bwMode="auto">
                          <a:xfrm>
                            <a:off x="0" y="0"/>
                            <a:ext cx="2453767" cy="2127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E06EBC" w14:paraId="0D2106DC" w14:textId="77777777" w:rsidTr="00E06EBC">
        <w:tc>
          <w:tcPr>
            <w:tcW w:w="4673" w:type="dxa"/>
          </w:tcPr>
          <w:p w14:paraId="0D32EE78" w14:textId="77777777" w:rsidR="00E06EBC" w:rsidRPr="001B46A9" w:rsidRDefault="00E06EBC" w:rsidP="00E06EBC">
            <w:pPr>
              <w:tabs>
                <w:tab w:val="left" w:pos="2160"/>
              </w:tabs>
              <w:jc w:val="both"/>
              <w:rPr>
                <w:b/>
                <w:bCs/>
              </w:rPr>
            </w:pPr>
            <w:r>
              <w:t xml:space="preserve">          </w:t>
            </w:r>
            <w:r w:rsidRPr="001B46A9">
              <w:rPr>
                <w:b/>
                <w:bCs/>
              </w:rPr>
              <w:t xml:space="preserve">Unilateral corneal opacity </w:t>
            </w:r>
          </w:p>
        </w:tc>
        <w:tc>
          <w:tcPr>
            <w:tcW w:w="4678" w:type="dxa"/>
          </w:tcPr>
          <w:p w14:paraId="75F32D62" w14:textId="77777777" w:rsidR="00E06EBC" w:rsidRPr="001B46A9" w:rsidRDefault="00E06EBC" w:rsidP="00E06EBC">
            <w:pPr>
              <w:tabs>
                <w:tab w:val="left" w:pos="2160"/>
              </w:tabs>
              <w:jc w:val="both"/>
              <w:rPr>
                <w:b/>
                <w:bCs/>
              </w:rPr>
            </w:pPr>
            <w:r w:rsidRPr="001B46A9">
              <w:rPr>
                <w:b/>
                <w:bCs/>
              </w:rPr>
              <w:t xml:space="preserve">                 Bilateral corneal opacity</w:t>
            </w:r>
          </w:p>
        </w:tc>
      </w:tr>
      <w:tr w:rsidR="00E06EBC" w14:paraId="3DAD4F63" w14:textId="77777777" w:rsidTr="00E06EBC">
        <w:tc>
          <w:tcPr>
            <w:tcW w:w="4673" w:type="dxa"/>
          </w:tcPr>
          <w:p w14:paraId="4710DBF2" w14:textId="77777777" w:rsidR="00E06EBC" w:rsidRDefault="00E06EBC" w:rsidP="00E06EBC">
            <w:pPr>
              <w:tabs>
                <w:tab w:val="left" w:pos="2160"/>
              </w:tabs>
              <w:jc w:val="both"/>
            </w:pPr>
          </w:p>
          <w:p w14:paraId="6CD2AB54" w14:textId="77777777" w:rsidR="00E06EBC" w:rsidRDefault="00E06EBC" w:rsidP="00E06EBC">
            <w:pPr>
              <w:tabs>
                <w:tab w:val="left" w:pos="2160"/>
              </w:tabs>
              <w:jc w:val="both"/>
            </w:pPr>
            <w:r>
              <w:rPr>
                <w:noProof/>
              </w:rPr>
              <w:drawing>
                <wp:inline distT="0" distB="0" distL="0" distR="0" wp14:anchorId="759011C4" wp14:editId="330677F3">
                  <wp:extent cx="2432467" cy="2296064"/>
                  <wp:effectExtent l="76200" t="76200" r="139700" b="142875"/>
                  <wp:docPr id="189298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381" b="26391"/>
                          <a:stretch/>
                        </pic:blipFill>
                        <pic:spPr bwMode="auto">
                          <a:xfrm>
                            <a:off x="0" y="0"/>
                            <a:ext cx="2466251" cy="2327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78" w:type="dxa"/>
          </w:tcPr>
          <w:p w14:paraId="69039C3D" w14:textId="77777777" w:rsidR="00E06EBC" w:rsidRDefault="00E06EBC" w:rsidP="00E06EBC">
            <w:pPr>
              <w:tabs>
                <w:tab w:val="left" w:pos="2160"/>
              </w:tabs>
              <w:jc w:val="both"/>
            </w:pPr>
          </w:p>
          <w:p w14:paraId="4A8DD190" w14:textId="77777777" w:rsidR="00E06EBC" w:rsidRPr="00902733" w:rsidRDefault="00E06EBC" w:rsidP="00E06EBC">
            <w:r>
              <w:rPr>
                <w:noProof/>
              </w:rPr>
              <w:drawing>
                <wp:inline distT="0" distB="0" distL="0" distR="0" wp14:anchorId="1A3486E9" wp14:editId="6C28661E">
                  <wp:extent cx="2545702" cy="2252932"/>
                  <wp:effectExtent l="76200" t="76200" r="140970"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06" b="34639"/>
                          <a:stretch/>
                        </pic:blipFill>
                        <pic:spPr bwMode="auto">
                          <a:xfrm>
                            <a:off x="0" y="0"/>
                            <a:ext cx="2579761" cy="2283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E06EBC" w14:paraId="691E4B86" w14:textId="77777777" w:rsidTr="00E06EBC">
        <w:tc>
          <w:tcPr>
            <w:tcW w:w="4673" w:type="dxa"/>
          </w:tcPr>
          <w:p w14:paraId="3CCB6D25" w14:textId="77777777" w:rsidR="00E06EBC" w:rsidRPr="001B46A9" w:rsidRDefault="00E06EBC" w:rsidP="00E06EBC">
            <w:pPr>
              <w:tabs>
                <w:tab w:val="left" w:pos="2160"/>
              </w:tabs>
              <w:jc w:val="both"/>
              <w:rPr>
                <w:b/>
                <w:bCs/>
              </w:rPr>
            </w:pPr>
            <w:r w:rsidRPr="001B46A9">
              <w:rPr>
                <w:b/>
                <w:bCs/>
              </w:rPr>
              <w:t xml:space="preserve">           Cloudiness in Anterior chamber </w:t>
            </w:r>
          </w:p>
        </w:tc>
        <w:tc>
          <w:tcPr>
            <w:tcW w:w="4678" w:type="dxa"/>
          </w:tcPr>
          <w:p w14:paraId="6326F8A9" w14:textId="77777777" w:rsidR="00E06EBC" w:rsidRPr="001B46A9" w:rsidRDefault="00E06EBC" w:rsidP="00E06EBC">
            <w:pPr>
              <w:tabs>
                <w:tab w:val="left" w:pos="2160"/>
              </w:tabs>
              <w:jc w:val="both"/>
              <w:rPr>
                <w:b/>
                <w:bCs/>
              </w:rPr>
            </w:pPr>
            <w:r w:rsidRPr="001B46A9">
              <w:rPr>
                <w:b/>
                <w:bCs/>
              </w:rPr>
              <w:t xml:space="preserve">                             Pale mucosa</w:t>
            </w:r>
          </w:p>
        </w:tc>
      </w:tr>
    </w:tbl>
    <w:p w14:paraId="108F4D32" w14:textId="77777777" w:rsidR="00E06EBC" w:rsidRDefault="00E06EBC" w:rsidP="00E06EBC">
      <w:pPr>
        <w:rPr>
          <w:rFonts w:ascii="Arial" w:hAnsi="Arial" w:cs="Arial"/>
          <w:b/>
          <w:bCs/>
          <w:sz w:val="24"/>
          <w:szCs w:val="24"/>
        </w:rPr>
      </w:pPr>
    </w:p>
    <w:p w14:paraId="566CCE18" w14:textId="77777777" w:rsidR="00E06EBC" w:rsidRDefault="00E06EBC">
      <w:pPr>
        <w:rPr>
          <w:rFonts w:ascii="Arial" w:hAnsi="Arial" w:cs="Arial"/>
          <w:b/>
          <w:bCs/>
        </w:rPr>
      </w:pPr>
    </w:p>
    <w:p w14:paraId="416BF48E" w14:textId="77777777" w:rsidR="00E06EBC" w:rsidRDefault="00E06EBC">
      <w:pPr>
        <w:rPr>
          <w:rFonts w:ascii="Arial" w:hAnsi="Arial" w:cs="Arial"/>
          <w:b/>
          <w:bCs/>
        </w:rPr>
      </w:pPr>
    </w:p>
    <w:p w14:paraId="22C30A1E" w14:textId="77777777" w:rsidR="00E06EBC" w:rsidRDefault="00E06EBC">
      <w:pPr>
        <w:rPr>
          <w:rFonts w:ascii="Arial" w:hAnsi="Arial" w:cs="Arial"/>
          <w:b/>
          <w:bCs/>
        </w:rPr>
      </w:pPr>
    </w:p>
    <w:p w14:paraId="41F702BF" w14:textId="77777777" w:rsidR="00E06EBC" w:rsidRDefault="00E06EBC">
      <w:pPr>
        <w:rPr>
          <w:rFonts w:ascii="Arial" w:hAnsi="Arial" w:cs="Arial"/>
          <w:b/>
          <w:bCs/>
        </w:rPr>
      </w:pPr>
    </w:p>
    <w:p w14:paraId="5177394B" w14:textId="77777777" w:rsidR="00E06EBC" w:rsidRDefault="00E06EBC">
      <w:pPr>
        <w:rPr>
          <w:rFonts w:ascii="Arial" w:hAnsi="Arial" w:cs="Arial"/>
          <w:b/>
          <w:bCs/>
        </w:rPr>
      </w:pPr>
    </w:p>
    <w:p w14:paraId="073658CA" w14:textId="77777777" w:rsidR="00E06EBC" w:rsidRDefault="00E06EBC">
      <w:pPr>
        <w:rPr>
          <w:rFonts w:ascii="Arial" w:hAnsi="Arial" w:cs="Arial"/>
          <w:b/>
          <w:bCs/>
        </w:rPr>
      </w:pPr>
    </w:p>
    <w:p w14:paraId="7A311427" w14:textId="268256B3" w:rsidR="009D7D15" w:rsidRPr="000564A0" w:rsidRDefault="009D7D15" w:rsidP="00E06EBC">
      <w:pPr>
        <w:ind w:firstLine="720"/>
        <w:jc w:val="both"/>
        <w:rPr>
          <w:rFonts w:ascii="Arial" w:hAnsi="Arial" w:cs="Arial"/>
          <w:sz w:val="20"/>
          <w:szCs w:val="20"/>
        </w:rPr>
      </w:pPr>
    </w:p>
    <w:tbl>
      <w:tblPr>
        <w:tblStyle w:val="TableGrid"/>
        <w:tblpPr w:leftFromText="180" w:rightFromText="180" w:vertAnchor="page" w:horzAnchor="margin" w:tblpY="1401"/>
        <w:tblW w:w="10152" w:type="dxa"/>
        <w:tblLook w:val="04A0" w:firstRow="1" w:lastRow="0" w:firstColumn="1" w:lastColumn="0" w:noHBand="0" w:noVBand="1"/>
      </w:tblPr>
      <w:tblGrid>
        <w:gridCol w:w="5016"/>
        <w:gridCol w:w="5136"/>
      </w:tblGrid>
      <w:tr w:rsidR="006C4C0C" w14:paraId="451B65C0" w14:textId="77777777" w:rsidTr="006C4C0C">
        <w:tc>
          <w:tcPr>
            <w:tcW w:w="5016" w:type="dxa"/>
          </w:tcPr>
          <w:p w14:paraId="3E06B9E6" w14:textId="77777777" w:rsidR="006C4C0C" w:rsidRDefault="006C4C0C" w:rsidP="006C4C0C"/>
          <w:p w14:paraId="33AFD109" w14:textId="7461630F" w:rsidR="006C4C0C" w:rsidRDefault="006C4C0C" w:rsidP="006C4C0C">
            <w:r>
              <w:rPr>
                <w:noProof/>
              </w:rPr>
              <w:drawing>
                <wp:inline distT="0" distB="0" distL="0" distR="0" wp14:anchorId="18E87597" wp14:editId="28F3D52F">
                  <wp:extent cx="2830902" cy="2195584"/>
                  <wp:effectExtent l="76200" t="76200" r="140970" b="128905"/>
                  <wp:docPr id="71079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4748" b="14025"/>
                          <a:stretch/>
                        </pic:blipFill>
                        <pic:spPr bwMode="auto">
                          <a:xfrm>
                            <a:off x="0" y="0"/>
                            <a:ext cx="2851909" cy="2211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136" w:type="dxa"/>
          </w:tcPr>
          <w:p w14:paraId="7AF31085" w14:textId="77777777" w:rsidR="006C4C0C" w:rsidRDefault="006C4C0C" w:rsidP="006C4C0C"/>
          <w:p w14:paraId="59CDBEBE" w14:textId="77777777" w:rsidR="006C4C0C" w:rsidRDefault="006C4C0C" w:rsidP="006C4C0C">
            <w:r w:rsidRPr="006C4C0C">
              <w:rPr>
                <w:noProof/>
              </w:rPr>
              <w:drawing>
                <wp:inline distT="0" distB="0" distL="0" distR="0" wp14:anchorId="2D462FD0" wp14:editId="78A4F9D4">
                  <wp:extent cx="2917166" cy="2146935"/>
                  <wp:effectExtent l="76200" t="76200" r="131445" b="139065"/>
                  <wp:docPr id="170967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5876" name=""/>
                          <pic:cNvPicPr/>
                        </pic:nvPicPr>
                        <pic:blipFill rotWithShape="1">
                          <a:blip r:embed="rId13"/>
                          <a:srcRect l="4496" t="8036" r="10877" b="27718"/>
                          <a:stretch/>
                        </pic:blipFill>
                        <pic:spPr bwMode="auto">
                          <a:xfrm>
                            <a:off x="0" y="0"/>
                            <a:ext cx="2965409" cy="218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6C4C0C" w14:paraId="5E8F82CA" w14:textId="77777777" w:rsidTr="006C4C0C">
        <w:tc>
          <w:tcPr>
            <w:tcW w:w="5016" w:type="dxa"/>
          </w:tcPr>
          <w:p w14:paraId="471B51B6" w14:textId="5F4B90C8" w:rsidR="006C4C0C" w:rsidRPr="00293CBC" w:rsidRDefault="001B46A9" w:rsidP="006C4C0C">
            <w:pPr>
              <w:rPr>
                <w:rFonts w:ascii="Arial" w:hAnsi="Arial" w:cs="Arial"/>
                <w:b/>
                <w:bCs/>
                <w:sz w:val="20"/>
                <w:szCs w:val="20"/>
              </w:rPr>
            </w:pPr>
            <w:r>
              <w:t xml:space="preserve">  </w:t>
            </w:r>
            <w:r w:rsidR="00293CBC" w:rsidRPr="00293CBC">
              <w:rPr>
                <w:rFonts w:ascii="Arial" w:hAnsi="Arial" w:cs="Arial"/>
                <w:b/>
                <w:bCs/>
                <w:sz w:val="20"/>
                <w:szCs w:val="20"/>
              </w:rPr>
              <w:t xml:space="preserve">Figure </w:t>
            </w:r>
            <w:proofErr w:type="gramStart"/>
            <w:r w:rsidR="00293CBC" w:rsidRPr="00293CBC">
              <w:rPr>
                <w:rFonts w:ascii="Arial" w:hAnsi="Arial" w:cs="Arial"/>
                <w:b/>
                <w:bCs/>
                <w:sz w:val="20"/>
                <w:szCs w:val="20"/>
              </w:rPr>
              <w:t>2 :</w:t>
            </w:r>
            <w:proofErr w:type="gramEnd"/>
            <w:r w:rsidR="00293CBC" w:rsidRPr="00293CBC">
              <w:rPr>
                <w:rFonts w:ascii="Arial" w:hAnsi="Arial" w:cs="Arial"/>
                <w:sz w:val="20"/>
                <w:szCs w:val="20"/>
              </w:rPr>
              <w:t xml:space="preserve"> </w:t>
            </w:r>
            <w:r w:rsidRPr="00293CBC">
              <w:rPr>
                <w:rFonts w:ascii="Arial" w:hAnsi="Arial" w:cs="Arial"/>
                <w:b/>
                <w:bCs/>
                <w:sz w:val="20"/>
                <w:szCs w:val="20"/>
              </w:rPr>
              <w:t xml:space="preserve">Collection of peripheral blood from ear vein </w:t>
            </w:r>
          </w:p>
        </w:tc>
        <w:tc>
          <w:tcPr>
            <w:tcW w:w="5136" w:type="dxa"/>
          </w:tcPr>
          <w:p w14:paraId="7E1AA095" w14:textId="2C548C81" w:rsidR="006C4C0C" w:rsidRPr="00293CBC" w:rsidRDefault="00293CBC" w:rsidP="006C4C0C">
            <w:pPr>
              <w:rPr>
                <w:rFonts w:ascii="Arial" w:hAnsi="Arial" w:cs="Arial"/>
                <w:b/>
                <w:bCs/>
                <w:sz w:val="20"/>
                <w:szCs w:val="20"/>
              </w:rPr>
            </w:pPr>
            <w:r w:rsidRPr="00293CBC">
              <w:rPr>
                <w:rFonts w:ascii="Arial" w:hAnsi="Arial" w:cs="Arial"/>
                <w:b/>
                <w:bCs/>
                <w:sz w:val="20"/>
                <w:szCs w:val="20"/>
              </w:rPr>
              <w:t xml:space="preserve">Figure 3: </w:t>
            </w:r>
            <w:r w:rsidR="001B46A9" w:rsidRPr="00293CBC">
              <w:rPr>
                <w:rFonts w:ascii="Arial" w:hAnsi="Arial" w:cs="Arial"/>
                <w:b/>
                <w:bCs/>
                <w:sz w:val="20"/>
                <w:szCs w:val="20"/>
              </w:rPr>
              <w:t>Wet blood film showing transparent Trypomastigotes under oil immersion; 100x magnification</w:t>
            </w:r>
          </w:p>
        </w:tc>
      </w:tr>
      <w:tr w:rsidR="006C4C0C" w14:paraId="7D7784A3" w14:textId="77777777" w:rsidTr="00293CBC">
        <w:trPr>
          <w:trHeight w:val="3594"/>
        </w:trPr>
        <w:tc>
          <w:tcPr>
            <w:tcW w:w="5016" w:type="dxa"/>
          </w:tcPr>
          <w:p w14:paraId="14DA7983" w14:textId="4FB33A5A" w:rsidR="006C4C0C" w:rsidRDefault="000564A0" w:rsidP="006C4C0C">
            <w:r>
              <w:rPr>
                <w:noProof/>
              </w:rPr>
              <mc:AlternateContent>
                <mc:Choice Requires="wps">
                  <w:drawing>
                    <wp:anchor distT="0" distB="0" distL="114300" distR="114300" simplePos="0" relativeHeight="251659264" behindDoc="0" locked="0" layoutInCell="1" allowOverlap="1" wp14:anchorId="2796226C" wp14:editId="5CAAE9B4">
                      <wp:simplePos x="0" y="0"/>
                      <wp:positionH relativeFrom="column">
                        <wp:posOffset>1566697</wp:posOffset>
                      </wp:positionH>
                      <wp:positionV relativeFrom="paragraph">
                        <wp:posOffset>722096</wp:posOffset>
                      </wp:positionV>
                      <wp:extent cx="234087" cy="182880"/>
                      <wp:effectExtent l="0" t="0" r="71120" b="64770"/>
                      <wp:wrapNone/>
                      <wp:docPr id="1351260329" name="Straight Arrow Connector 3"/>
                      <wp:cNvGraphicFramePr/>
                      <a:graphic xmlns:a="http://schemas.openxmlformats.org/drawingml/2006/main">
                        <a:graphicData uri="http://schemas.microsoft.com/office/word/2010/wordprocessingShape">
                          <wps:wsp>
                            <wps:cNvCnPr/>
                            <wps:spPr>
                              <a:xfrm>
                                <a:off x="0" y="0"/>
                                <a:ext cx="234087"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9268E" id="_x0000_t32" coordsize="21600,21600" o:spt="32" o:oned="t" path="m,l21600,21600e" filled="f">
                      <v:path arrowok="t" fillok="f" o:connecttype="none"/>
                      <o:lock v:ext="edit" shapetype="t"/>
                    </v:shapetype>
                    <v:shape id="Straight Arrow Connector 3" o:spid="_x0000_s1026" type="#_x0000_t32" style="position:absolute;margin-left:123.35pt;margin-top:56.85pt;width:18.4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" strokecolor="black [3200]" strokeweight=".5pt">
                      <v:stroke endarrow="block" joinstyle="miter"/>
                    </v:shape>
                  </w:pict>
                </mc:Fallback>
              </mc:AlternateContent>
            </w:r>
            <w:r w:rsidR="006C4C0C">
              <w:rPr>
                <w:noProof/>
              </w:rPr>
              <w:drawing>
                <wp:anchor distT="0" distB="0" distL="114300" distR="114300" simplePos="0" relativeHeight="251658240" behindDoc="0" locked="0" layoutInCell="1" allowOverlap="1" wp14:anchorId="6C112DDA" wp14:editId="3403D468">
                  <wp:simplePos x="0" y="0"/>
                  <wp:positionH relativeFrom="column">
                    <wp:posOffset>79375</wp:posOffset>
                  </wp:positionH>
                  <wp:positionV relativeFrom="paragraph">
                    <wp:posOffset>76835</wp:posOffset>
                  </wp:positionV>
                  <wp:extent cx="2779200" cy="2008800"/>
                  <wp:effectExtent l="76200" t="76200" r="135890" b="125095"/>
                  <wp:wrapThrough wrapText="left">
                    <wp:wrapPolygon edited="0">
                      <wp:start x="-296" y="-819"/>
                      <wp:lineTo x="-592" y="-615"/>
                      <wp:lineTo x="-592" y="21921"/>
                      <wp:lineTo x="-296" y="22740"/>
                      <wp:lineTo x="22212" y="22740"/>
                      <wp:lineTo x="22508" y="22331"/>
                      <wp:lineTo x="22508" y="2663"/>
                      <wp:lineTo x="22212" y="-410"/>
                      <wp:lineTo x="22212" y="-819"/>
                      <wp:lineTo x="-296" y="-819"/>
                    </wp:wrapPolygon>
                  </wp:wrapThrough>
                  <wp:docPr id="1653055901" name="Picture 1" desc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55901" name="Picture 1" descr="a">
                            <a:extLst>
                              <a:ext uri="{C183D7F6-B498-43B3-948B-1728B52AA6E4}">
                                <adec:decorative xmlns:adec="http://schemas.microsoft.com/office/drawing/2017/decorative" val="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28" t="1696" r="16357" b="58550"/>
                          <a:stretch/>
                        </pic:blipFill>
                        <pic:spPr bwMode="auto">
                          <a:xfrm>
                            <a:off x="0" y="0"/>
                            <a:ext cx="2779200" cy="200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36" w:type="dxa"/>
          </w:tcPr>
          <w:p w14:paraId="37A2D94F" w14:textId="625FFB54" w:rsidR="006C4C0C" w:rsidRPr="001B46A9" w:rsidRDefault="000564A0" w:rsidP="006C4C0C">
            <w:pPr>
              <w:rPr>
                <w:b/>
                <w:bCs/>
              </w:rPr>
            </w:pPr>
            <w:r>
              <w:rPr>
                <w:b/>
                <w:bCs/>
                <w:noProof/>
              </w:rPr>
              <mc:AlternateContent>
                <mc:Choice Requires="wps">
                  <w:drawing>
                    <wp:anchor distT="0" distB="0" distL="114300" distR="114300" simplePos="0" relativeHeight="251660288" behindDoc="0" locked="0" layoutInCell="1" allowOverlap="1" wp14:anchorId="1739B2B0" wp14:editId="16F82687">
                      <wp:simplePos x="0" y="0"/>
                      <wp:positionH relativeFrom="column">
                        <wp:posOffset>1285240</wp:posOffset>
                      </wp:positionH>
                      <wp:positionV relativeFrom="paragraph">
                        <wp:posOffset>185928</wp:posOffset>
                      </wp:positionV>
                      <wp:extent cx="212192" cy="131318"/>
                      <wp:effectExtent l="38100" t="0" r="16510" b="59690"/>
                      <wp:wrapNone/>
                      <wp:docPr id="1816090893" name="Straight Arrow Connector 5"/>
                      <wp:cNvGraphicFramePr/>
                      <a:graphic xmlns:a="http://schemas.openxmlformats.org/drawingml/2006/main">
                        <a:graphicData uri="http://schemas.microsoft.com/office/word/2010/wordprocessingShape">
                          <wps:wsp>
                            <wps:cNvCnPr/>
                            <wps:spPr>
                              <a:xfrm flipH="1">
                                <a:off x="0" y="0"/>
                                <a:ext cx="212192" cy="131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2A24D" id="Straight Arrow Connector 5" o:spid="_x0000_s1026" type="#_x0000_t32" style="position:absolute;margin-left:101.2pt;margin-top:14.65pt;width:16.7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" strokecolor="black [3200]" strokeweight=".5pt">
                      <v:stroke endarrow="block" joinstyle="miter"/>
                    </v:shape>
                  </w:pict>
                </mc:Fallback>
              </mc:AlternateContent>
            </w:r>
            <w:r w:rsidR="006C4C0C" w:rsidRPr="001B46A9">
              <w:rPr>
                <w:b/>
                <w:bCs/>
                <w:noProof/>
              </w:rPr>
              <w:drawing>
                <wp:inline distT="0" distB="0" distL="0" distR="0" wp14:anchorId="5BC21AB3" wp14:editId="183FC3D2">
                  <wp:extent cx="2916555" cy="2008375"/>
                  <wp:effectExtent l="76200" t="76200" r="131445" b="125730"/>
                  <wp:docPr id="172661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45" t="42639" r="21221" b="26652"/>
                          <a:stretch/>
                        </pic:blipFill>
                        <pic:spPr bwMode="auto">
                          <a:xfrm>
                            <a:off x="0" y="0"/>
                            <a:ext cx="3081673" cy="2122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1B46A9" w14:paraId="0B06A4AF" w14:textId="77777777" w:rsidTr="00FC06BB">
        <w:tc>
          <w:tcPr>
            <w:tcW w:w="10152" w:type="dxa"/>
            <w:gridSpan w:val="2"/>
          </w:tcPr>
          <w:p w14:paraId="3EEC51B0" w14:textId="081AF9CE" w:rsidR="001B46A9" w:rsidRPr="00293CBC" w:rsidRDefault="003322E3" w:rsidP="006C4C0C">
            <w:pPr>
              <w:rPr>
                <w:rFonts w:ascii="Arial" w:hAnsi="Arial" w:cs="Arial"/>
                <w:b/>
                <w:bCs/>
                <w:sz w:val="20"/>
                <w:szCs w:val="20"/>
              </w:rPr>
            </w:pPr>
            <w:r>
              <w:rPr>
                <w:b/>
                <w:bCs/>
                <w:sz w:val="24"/>
                <w:szCs w:val="24"/>
              </w:rPr>
              <w:t xml:space="preserve"> </w:t>
            </w:r>
            <w:r w:rsidR="00293CBC" w:rsidRPr="00293CBC">
              <w:rPr>
                <w:rFonts w:ascii="Arial" w:hAnsi="Arial" w:cs="Arial"/>
                <w:b/>
                <w:bCs/>
                <w:sz w:val="20"/>
                <w:szCs w:val="20"/>
              </w:rPr>
              <w:t>Figure</w:t>
            </w:r>
            <w:r w:rsidR="00293CBC">
              <w:rPr>
                <w:rFonts w:ascii="Arial" w:hAnsi="Arial" w:cs="Arial"/>
                <w:b/>
                <w:bCs/>
                <w:sz w:val="20"/>
                <w:szCs w:val="20"/>
              </w:rPr>
              <w:t xml:space="preserve"> 4</w:t>
            </w:r>
            <w:r w:rsidR="00293CBC" w:rsidRPr="00293CBC">
              <w:rPr>
                <w:rFonts w:ascii="Arial" w:hAnsi="Arial" w:cs="Arial"/>
                <w:b/>
                <w:bCs/>
                <w:sz w:val="20"/>
                <w:szCs w:val="20"/>
              </w:rPr>
              <w:t xml:space="preserve">: </w:t>
            </w:r>
            <w:proofErr w:type="gramStart"/>
            <w:r w:rsidR="001B46A9" w:rsidRPr="00293CBC">
              <w:rPr>
                <w:rFonts w:ascii="Arial" w:hAnsi="Arial" w:cs="Arial"/>
                <w:b/>
                <w:bCs/>
                <w:sz w:val="20"/>
                <w:szCs w:val="20"/>
              </w:rPr>
              <w:t>Giemsa stained</w:t>
            </w:r>
            <w:proofErr w:type="gramEnd"/>
            <w:r w:rsidR="001B46A9" w:rsidRPr="00293CBC">
              <w:rPr>
                <w:rFonts w:ascii="Arial" w:hAnsi="Arial" w:cs="Arial"/>
                <w:b/>
                <w:bCs/>
                <w:sz w:val="20"/>
                <w:szCs w:val="20"/>
              </w:rPr>
              <w:t xml:space="preserve"> blood smears showing Trypomastigotes under oil immersion; 100x magnification</w:t>
            </w:r>
          </w:p>
        </w:tc>
      </w:tr>
    </w:tbl>
    <w:p w14:paraId="40C4DA3A" w14:textId="77777777" w:rsidR="006C4C0C" w:rsidRDefault="006C4C0C"/>
    <w:p w14:paraId="2E9FB02C" w14:textId="7E876625" w:rsidR="006C4C0C" w:rsidRPr="00293CBC" w:rsidRDefault="00923371">
      <w:pPr>
        <w:rPr>
          <w:rFonts w:ascii="Arial" w:hAnsi="Arial" w:cs="Arial"/>
          <w:b/>
          <w:bCs/>
        </w:rPr>
      </w:pPr>
      <w:r>
        <w:t xml:space="preserve">                                             </w:t>
      </w:r>
      <w:r w:rsidR="00D05167" w:rsidRPr="00923371">
        <w:rPr>
          <w:b/>
          <w:bCs/>
          <w:sz w:val="28"/>
          <w:szCs w:val="28"/>
        </w:rPr>
        <w:t xml:space="preserve"> </w:t>
      </w:r>
      <w:r w:rsidR="00D05167" w:rsidRPr="00293CBC">
        <w:rPr>
          <w:rFonts w:ascii="Arial" w:hAnsi="Arial" w:cs="Arial"/>
          <w:b/>
          <w:bCs/>
        </w:rPr>
        <w:t xml:space="preserve">Figure </w:t>
      </w:r>
      <w:r w:rsidR="00293CBC">
        <w:rPr>
          <w:rFonts w:ascii="Arial" w:hAnsi="Arial" w:cs="Arial"/>
          <w:b/>
          <w:bCs/>
        </w:rPr>
        <w:t>5</w:t>
      </w:r>
      <w:r w:rsidRPr="00293CBC">
        <w:rPr>
          <w:rFonts w:ascii="Arial" w:hAnsi="Arial" w:cs="Arial"/>
          <w:b/>
          <w:bCs/>
        </w:rPr>
        <w:t>:</w:t>
      </w:r>
      <w:r w:rsidR="00D05167" w:rsidRPr="00293CBC">
        <w:rPr>
          <w:rFonts w:ascii="Arial" w:hAnsi="Arial" w:cs="Arial"/>
          <w:b/>
          <w:bCs/>
        </w:rPr>
        <w:t xml:space="preserve"> Images showing clinical recovery</w:t>
      </w:r>
    </w:p>
    <w:tbl>
      <w:tblPr>
        <w:tblStyle w:val="TableGrid"/>
        <w:tblW w:w="0" w:type="auto"/>
        <w:tblLook w:val="04A0" w:firstRow="1" w:lastRow="0" w:firstColumn="1" w:lastColumn="0" w:noHBand="0" w:noVBand="1"/>
      </w:tblPr>
      <w:tblGrid>
        <w:gridCol w:w="4508"/>
        <w:gridCol w:w="4508"/>
      </w:tblGrid>
      <w:tr w:rsidR="006C4C0C" w14:paraId="3A45FAAE" w14:textId="77777777" w:rsidTr="006C4C0C">
        <w:tc>
          <w:tcPr>
            <w:tcW w:w="4508" w:type="dxa"/>
          </w:tcPr>
          <w:p w14:paraId="5A7B75DA" w14:textId="0A50B941" w:rsidR="006C4C0C" w:rsidRDefault="001B46A9">
            <w:r>
              <w:rPr>
                <w:noProof/>
              </w:rPr>
              <w:drawing>
                <wp:inline distT="0" distB="0" distL="0" distR="0" wp14:anchorId="139EB494" wp14:editId="78596334">
                  <wp:extent cx="2406849" cy="1919605"/>
                  <wp:effectExtent l="76200" t="76200" r="127000" b="137795"/>
                  <wp:docPr id="152406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58" t="30191" r="5873" b="41575"/>
                          <a:stretch/>
                        </pic:blipFill>
                        <pic:spPr bwMode="auto">
                          <a:xfrm>
                            <a:off x="0" y="0"/>
                            <a:ext cx="2506095" cy="1998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508" w:type="dxa"/>
          </w:tcPr>
          <w:p w14:paraId="4D651791" w14:textId="25500219" w:rsidR="006C4C0C" w:rsidRDefault="006C4C0C">
            <w:r>
              <w:rPr>
                <w:noProof/>
              </w:rPr>
              <w:drawing>
                <wp:inline distT="0" distB="0" distL="0" distR="0" wp14:anchorId="096D2FDC" wp14:editId="3B2FCE22">
                  <wp:extent cx="2401186" cy="1919605"/>
                  <wp:effectExtent l="76200" t="76200" r="132715" b="137795"/>
                  <wp:docPr id="79642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163" b="31253"/>
                          <a:stretch/>
                        </pic:blipFill>
                        <pic:spPr bwMode="auto">
                          <a:xfrm>
                            <a:off x="0" y="0"/>
                            <a:ext cx="2434327" cy="194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6C4C0C" w14:paraId="21E0B765" w14:textId="77777777" w:rsidTr="006C4C0C">
        <w:tc>
          <w:tcPr>
            <w:tcW w:w="4508" w:type="dxa"/>
          </w:tcPr>
          <w:p w14:paraId="29AEB95B" w14:textId="2DCA08CC" w:rsidR="006C4C0C" w:rsidRPr="001B46A9" w:rsidRDefault="001B46A9">
            <w:pPr>
              <w:rPr>
                <w:b/>
                <w:bCs/>
              </w:rPr>
            </w:pPr>
            <w:r>
              <w:t xml:space="preserve">                        </w:t>
            </w:r>
            <w:r w:rsidRPr="001B46A9">
              <w:rPr>
                <w:b/>
                <w:bCs/>
              </w:rPr>
              <w:t>Before Therapy</w:t>
            </w:r>
          </w:p>
        </w:tc>
        <w:tc>
          <w:tcPr>
            <w:tcW w:w="4508" w:type="dxa"/>
          </w:tcPr>
          <w:p w14:paraId="2F09B13A" w14:textId="482C04BD" w:rsidR="006C4C0C" w:rsidRPr="001B46A9" w:rsidRDefault="001B46A9">
            <w:pPr>
              <w:rPr>
                <w:b/>
                <w:bCs/>
              </w:rPr>
            </w:pPr>
            <w:r>
              <w:t xml:space="preserve">                         </w:t>
            </w:r>
            <w:r w:rsidRPr="001B46A9">
              <w:rPr>
                <w:b/>
                <w:bCs/>
              </w:rPr>
              <w:t>After Therapy</w:t>
            </w:r>
          </w:p>
        </w:tc>
      </w:tr>
    </w:tbl>
    <w:p w14:paraId="57D7AEF1" w14:textId="26BEAD99" w:rsidR="00CD0E45" w:rsidRDefault="00CD0E45"/>
    <w:p w14:paraId="75E623E0" w14:textId="77777777" w:rsidR="009D7D15" w:rsidRDefault="009D7D15"/>
    <w:p w14:paraId="1AC8F8D6" w14:textId="4A1AF67E" w:rsidR="00DB77EE" w:rsidRPr="00DB77EE" w:rsidRDefault="00DB77EE" w:rsidP="00DB77EE">
      <w:pPr>
        <w:tabs>
          <w:tab w:val="left" w:pos="2160"/>
        </w:tabs>
        <w:jc w:val="center"/>
        <w:rPr>
          <w:rFonts w:cstheme="minorHAnsi"/>
        </w:rPr>
      </w:pPr>
    </w:p>
    <w:p w14:paraId="1819C0CD" w14:textId="54D614DF" w:rsidR="00B16172" w:rsidRDefault="00DB77EE" w:rsidP="008413C0">
      <w:pPr>
        <w:tabs>
          <w:tab w:val="left" w:pos="2160"/>
        </w:tabs>
        <w:jc w:val="both"/>
      </w:pPr>
      <w:r>
        <w:t xml:space="preserve">                                </w:t>
      </w:r>
      <w:r w:rsidR="00695277" w:rsidRPr="00DB77EE">
        <w:rPr>
          <w:rFonts w:cstheme="minorHAnsi"/>
          <w:b/>
          <w:bCs/>
        </w:rPr>
        <w:t xml:space="preserve">Table :1 Mean± SE values of </w:t>
      </w:r>
      <w:proofErr w:type="spellStart"/>
      <w:r w:rsidR="00695277" w:rsidRPr="00DB77EE">
        <w:rPr>
          <w:rFonts w:cstheme="minorHAnsi"/>
          <w:b/>
          <w:bCs/>
        </w:rPr>
        <w:t>Hematological</w:t>
      </w:r>
      <w:proofErr w:type="spellEnd"/>
      <w:r w:rsidR="00695277" w:rsidRPr="00DB77EE">
        <w:rPr>
          <w:rFonts w:cstheme="minorHAnsi"/>
          <w:b/>
          <w:bCs/>
        </w:rPr>
        <w:t xml:space="preserve"> findings in affected cats</w:t>
      </w:r>
      <w:r>
        <w:t xml:space="preserve">    </w:t>
      </w:r>
    </w:p>
    <w:tbl>
      <w:tblPr>
        <w:tblStyle w:val="TableGrid"/>
        <w:tblW w:w="0" w:type="auto"/>
        <w:jc w:val="center"/>
        <w:tblLook w:val="04A0" w:firstRow="1" w:lastRow="0" w:firstColumn="1" w:lastColumn="0" w:noHBand="0" w:noVBand="1"/>
      </w:tblPr>
      <w:tblGrid>
        <w:gridCol w:w="3005"/>
        <w:gridCol w:w="3005"/>
        <w:gridCol w:w="3006"/>
      </w:tblGrid>
      <w:tr w:rsidR="00293CBC" w14:paraId="6B57EE82" w14:textId="77777777" w:rsidTr="00773B88">
        <w:trPr>
          <w:jc w:val="center"/>
        </w:trPr>
        <w:tc>
          <w:tcPr>
            <w:tcW w:w="3005" w:type="dxa"/>
          </w:tcPr>
          <w:p w14:paraId="161A32CD" w14:textId="77777777" w:rsidR="00293CBC" w:rsidRPr="00143E4D" w:rsidRDefault="00293CBC" w:rsidP="00773B88">
            <w:pPr>
              <w:tabs>
                <w:tab w:val="left" w:pos="2160"/>
              </w:tabs>
              <w:jc w:val="center"/>
              <w:rPr>
                <w:rFonts w:cstheme="minorHAnsi"/>
                <w:b/>
                <w:bCs/>
              </w:rPr>
            </w:pPr>
            <w:r w:rsidRPr="00143E4D">
              <w:rPr>
                <w:rFonts w:cstheme="minorHAnsi"/>
                <w:b/>
                <w:bCs/>
              </w:rPr>
              <w:t>Parameter</w:t>
            </w:r>
          </w:p>
        </w:tc>
        <w:tc>
          <w:tcPr>
            <w:tcW w:w="3005" w:type="dxa"/>
          </w:tcPr>
          <w:p w14:paraId="061B9401" w14:textId="77777777" w:rsidR="00293CBC" w:rsidRPr="00143E4D" w:rsidRDefault="00293CBC" w:rsidP="00773B88">
            <w:pPr>
              <w:tabs>
                <w:tab w:val="left" w:pos="2160"/>
              </w:tabs>
              <w:jc w:val="both"/>
              <w:rPr>
                <w:rFonts w:cstheme="minorHAnsi"/>
                <w:b/>
                <w:bCs/>
              </w:rPr>
            </w:pPr>
            <w:r w:rsidRPr="00143E4D">
              <w:rPr>
                <w:rFonts w:cstheme="minorHAnsi"/>
                <w:b/>
                <w:bCs/>
              </w:rPr>
              <w:t xml:space="preserve">               Infected cats</w:t>
            </w:r>
            <w:r>
              <w:rPr>
                <w:rFonts w:cstheme="minorHAnsi"/>
                <w:b/>
                <w:bCs/>
              </w:rPr>
              <w:t xml:space="preserve"> (n=16)</w:t>
            </w:r>
          </w:p>
        </w:tc>
        <w:tc>
          <w:tcPr>
            <w:tcW w:w="3006" w:type="dxa"/>
          </w:tcPr>
          <w:p w14:paraId="6B09A04F" w14:textId="77777777" w:rsidR="00293CBC" w:rsidRPr="00143E4D" w:rsidRDefault="00293CBC" w:rsidP="00773B88">
            <w:pPr>
              <w:tabs>
                <w:tab w:val="left" w:pos="2160"/>
              </w:tabs>
              <w:jc w:val="both"/>
              <w:rPr>
                <w:rFonts w:cstheme="minorHAnsi"/>
                <w:b/>
                <w:bCs/>
                <w:vertAlign w:val="superscript"/>
              </w:rPr>
            </w:pPr>
            <w:r w:rsidRPr="00143E4D">
              <w:rPr>
                <w:rFonts w:cstheme="minorHAnsi"/>
                <w:b/>
                <w:bCs/>
              </w:rPr>
              <w:t xml:space="preserve">          Reference values</w:t>
            </w:r>
            <w:r w:rsidRPr="00143E4D">
              <w:rPr>
                <w:rFonts w:cstheme="minorHAnsi"/>
                <w:b/>
                <w:bCs/>
                <w:vertAlign w:val="superscript"/>
              </w:rPr>
              <w:t>*</w:t>
            </w:r>
          </w:p>
        </w:tc>
      </w:tr>
      <w:tr w:rsidR="00293CBC" w14:paraId="2B10530E" w14:textId="77777777" w:rsidTr="00773B88">
        <w:trPr>
          <w:jc w:val="center"/>
        </w:trPr>
        <w:tc>
          <w:tcPr>
            <w:tcW w:w="3005" w:type="dxa"/>
          </w:tcPr>
          <w:p w14:paraId="2765DC27" w14:textId="77777777" w:rsidR="00293CBC" w:rsidRPr="00143E4D" w:rsidRDefault="00293CBC" w:rsidP="00773B88">
            <w:pPr>
              <w:tabs>
                <w:tab w:val="left" w:pos="2160"/>
              </w:tabs>
              <w:jc w:val="center"/>
              <w:rPr>
                <w:rFonts w:cstheme="minorHAnsi"/>
              </w:rPr>
            </w:pPr>
            <w:r w:rsidRPr="00143E4D">
              <w:rPr>
                <w:rFonts w:cstheme="minorHAnsi"/>
              </w:rPr>
              <w:t>Hb (g/dl)</w:t>
            </w:r>
          </w:p>
        </w:tc>
        <w:tc>
          <w:tcPr>
            <w:tcW w:w="3005" w:type="dxa"/>
          </w:tcPr>
          <w:p w14:paraId="09BB7F71" w14:textId="77777777" w:rsidR="00293CBC" w:rsidRPr="00143E4D" w:rsidRDefault="00293CBC" w:rsidP="00773B88">
            <w:pPr>
              <w:tabs>
                <w:tab w:val="left" w:pos="2160"/>
              </w:tabs>
              <w:jc w:val="center"/>
              <w:rPr>
                <w:rFonts w:cstheme="minorHAnsi"/>
              </w:rPr>
            </w:pPr>
            <w:r w:rsidRPr="00143E4D">
              <w:rPr>
                <w:rFonts w:cstheme="minorHAnsi"/>
              </w:rPr>
              <w:t>7.34 ± 0.22</w:t>
            </w:r>
          </w:p>
        </w:tc>
        <w:tc>
          <w:tcPr>
            <w:tcW w:w="3006" w:type="dxa"/>
          </w:tcPr>
          <w:p w14:paraId="7914B929" w14:textId="77777777" w:rsidR="00293CBC" w:rsidRPr="00143E4D" w:rsidRDefault="00293CBC" w:rsidP="00773B88">
            <w:pPr>
              <w:tabs>
                <w:tab w:val="left" w:pos="2160"/>
              </w:tabs>
              <w:jc w:val="center"/>
              <w:rPr>
                <w:rFonts w:cstheme="minorHAnsi"/>
              </w:rPr>
            </w:pPr>
            <w:r w:rsidRPr="00143E4D">
              <w:rPr>
                <w:rFonts w:cstheme="minorHAnsi"/>
              </w:rPr>
              <w:t>9.3-15.3</w:t>
            </w:r>
          </w:p>
        </w:tc>
      </w:tr>
      <w:tr w:rsidR="00293CBC" w14:paraId="18CB27B4" w14:textId="77777777" w:rsidTr="00773B88">
        <w:trPr>
          <w:jc w:val="center"/>
        </w:trPr>
        <w:tc>
          <w:tcPr>
            <w:tcW w:w="3005" w:type="dxa"/>
          </w:tcPr>
          <w:p w14:paraId="2C4F0EFD" w14:textId="77777777" w:rsidR="00293CBC" w:rsidRPr="00143E4D" w:rsidRDefault="00293CBC" w:rsidP="00773B88">
            <w:pPr>
              <w:tabs>
                <w:tab w:val="left" w:pos="2160"/>
              </w:tabs>
              <w:jc w:val="center"/>
              <w:rPr>
                <w:rFonts w:cstheme="minorHAnsi"/>
              </w:rPr>
            </w:pPr>
            <w:r w:rsidRPr="00143E4D">
              <w:rPr>
                <w:rFonts w:cstheme="minorHAnsi"/>
              </w:rPr>
              <w:t>TEC</w:t>
            </w:r>
            <w:r w:rsidRPr="00143E4D">
              <w:rPr>
                <w:rFonts w:cstheme="minorHAnsi"/>
                <w:shd w:val="clear" w:color="auto" w:fill="FFFFFF"/>
              </w:rPr>
              <w:t xml:space="preserve"> </w:t>
            </w:r>
            <w:r w:rsidRPr="00143E4D">
              <w:rPr>
                <w:rFonts w:cstheme="minorHAnsi"/>
              </w:rPr>
              <w:t>(10</w:t>
            </w:r>
            <w:r w:rsidRPr="00143E4D">
              <w:rPr>
                <w:rFonts w:cstheme="minorHAnsi"/>
                <w:vertAlign w:val="superscript"/>
              </w:rPr>
              <w:t>3</w:t>
            </w:r>
            <w:r w:rsidRPr="00143E4D">
              <w:rPr>
                <w:rFonts w:cstheme="minorHAnsi"/>
              </w:rPr>
              <w:t>/</w:t>
            </w:r>
            <w:proofErr w:type="spellStart"/>
            <w:r w:rsidRPr="00143E4D">
              <w:rPr>
                <w:rFonts w:cstheme="minorHAnsi"/>
              </w:rPr>
              <w:t>μL</w:t>
            </w:r>
            <w:proofErr w:type="spellEnd"/>
            <w:r w:rsidRPr="00143E4D">
              <w:rPr>
                <w:rFonts w:cstheme="minorHAnsi"/>
              </w:rPr>
              <w:t>)</w:t>
            </w:r>
          </w:p>
        </w:tc>
        <w:tc>
          <w:tcPr>
            <w:tcW w:w="3005" w:type="dxa"/>
          </w:tcPr>
          <w:p w14:paraId="6FFEBDA6" w14:textId="77777777" w:rsidR="00293CBC" w:rsidRPr="00143E4D" w:rsidRDefault="00293CBC" w:rsidP="00773B88">
            <w:pPr>
              <w:tabs>
                <w:tab w:val="left" w:pos="2160"/>
              </w:tabs>
              <w:jc w:val="center"/>
              <w:rPr>
                <w:rFonts w:cstheme="minorHAnsi"/>
              </w:rPr>
            </w:pPr>
            <w:r w:rsidRPr="00143E4D">
              <w:rPr>
                <w:rFonts w:cstheme="minorHAnsi"/>
              </w:rPr>
              <w:t>3.90 ± 0.50</w:t>
            </w:r>
          </w:p>
        </w:tc>
        <w:tc>
          <w:tcPr>
            <w:tcW w:w="3006" w:type="dxa"/>
          </w:tcPr>
          <w:p w14:paraId="1ABE7CEC" w14:textId="77777777" w:rsidR="00293CBC" w:rsidRPr="00143E4D" w:rsidRDefault="00293CBC" w:rsidP="00773B88">
            <w:pPr>
              <w:tabs>
                <w:tab w:val="left" w:pos="2160"/>
              </w:tabs>
              <w:jc w:val="center"/>
              <w:rPr>
                <w:rFonts w:cstheme="minorHAnsi"/>
              </w:rPr>
            </w:pPr>
            <w:r w:rsidRPr="00143E4D">
              <w:rPr>
                <w:rFonts w:cstheme="minorHAnsi"/>
              </w:rPr>
              <w:t>4.6-10</w:t>
            </w:r>
          </w:p>
        </w:tc>
      </w:tr>
      <w:tr w:rsidR="00293CBC" w14:paraId="089DA972" w14:textId="77777777" w:rsidTr="00773B88">
        <w:trPr>
          <w:jc w:val="center"/>
        </w:trPr>
        <w:tc>
          <w:tcPr>
            <w:tcW w:w="3005" w:type="dxa"/>
          </w:tcPr>
          <w:p w14:paraId="44BEE02F" w14:textId="77777777" w:rsidR="00293CBC" w:rsidRPr="00143E4D" w:rsidRDefault="00293CBC" w:rsidP="00773B88">
            <w:pPr>
              <w:tabs>
                <w:tab w:val="left" w:pos="2160"/>
              </w:tabs>
              <w:jc w:val="center"/>
              <w:rPr>
                <w:rFonts w:cstheme="minorHAnsi"/>
              </w:rPr>
            </w:pPr>
            <w:r w:rsidRPr="00143E4D">
              <w:rPr>
                <w:rFonts w:cstheme="minorHAnsi"/>
              </w:rPr>
              <w:t>TLC</w:t>
            </w:r>
            <w:r w:rsidRPr="00143E4D">
              <w:rPr>
                <w:rFonts w:cstheme="minorHAnsi"/>
                <w:shd w:val="clear" w:color="auto" w:fill="FFFFFF"/>
              </w:rPr>
              <w:t xml:space="preserve"> </w:t>
            </w:r>
            <w:r w:rsidRPr="00143E4D">
              <w:rPr>
                <w:rFonts w:cstheme="minorHAnsi"/>
              </w:rPr>
              <w:t>10</w:t>
            </w:r>
            <w:r w:rsidRPr="00143E4D">
              <w:rPr>
                <w:rFonts w:cstheme="minorHAnsi"/>
                <w:vertAlign w:val="superscript"/>
              </w:rPr>
              <w:t>6</w:t>
            </w:r>
            <w:r w:rsidRPr="00143E4D">
              <w:rPr>
                <w:rFonts w:cstheme="minorHAnsi"/>
              </w:rPr>
              <w:t>/</w:t>
            </w:r>
            <w:proofErr w:type="spellStart"/>
            <w:r w:rsidRPr="00143E4D">
              <w:rPr>
                <w:rFonts w:cstheme="minorHAnsi"/>
              </w:rPr>
              <w:t>μL</w:t>
            </w:r>
            <w:proofErr w:type="spellEnd"/>
            <w:r w:rsidRPr="00143E4D">
              <w:rPr>
                <w:rFonts w:cstheme="minorHAnsi"/>
              </w:rPr>
              <w:t>)</w:t>
            </w:r>
          </w:p>
        </w:tc>
        <w:tc>
          <w:tcPr>
            <w:tcW w:w="3005" w:type="dxa"/>
          </w:tcPr>
          <w:p w14:paraId="69AB42F6" w14:textId="77777777" w:rsidR="00293CBC" w:rsidRPr="00143E4D" w:rsidRDefault="00293CBC" w:rsidP="00773B88">
            <w:pPr>
              <w:tabs>
                <w:tab w:val="left" w:pos="2160"/>
              </w:tabs>
              <w:jc w:val="center"/>
              <w:rPr>
                <w:rFonts w:cstheme="minorHAnsi"/>
              </w:rPr>
            </w:pPr>
            <w:r w:rsidRPr="00143E4D">
              <w:rPr>
                <w:rFonts w:cstheme="minorHAnsi"/>
              </w:rPr>
              <w:t>7.69 ± 0.25</w:t>
            </w:r>
          </w:p>
        </w:tc>
        <w:tc>
          <w:tcPr>
            <w:tcW w:w="3006" w:type="dxa"/>
          </w:tcPr>
          <w:p w14:paraId="6A34DA0A" w14:textId="77777777" w:rsidR="00293CBC" w:rsidRPr="00143E4D" w:rsidRDefault="00293CBC" w:rsidP="00773B88">
            <w:pPr>
              <w:tabs>
                <w:tab w:val="left" w:pos="2160"/>
              </w:tabs>
              <w:jc w:val="center"/>
              <w:rPr>
                <w:rFonts w:cstheme="minorHAnsi"/>
              </w:rPr>
            </w:pPr>
            <w:r w:rsidRPr="00143E4D">
              <w:rPr>
                <w:rFonts w:cstheme="minorHAnsi"/>
              </w:rPr>
              <w:t>5.5-19.5</w:t>
            </w:r>
          </w:p>
        </w:tc>
      </w:tr>
      <w:tr w:rsidR="00293CBC" w14:paraId="6B015F14" w14:textId="77777777" w:rsidTr="00773B88">
        <w:trPr>
          <w:jc w:val="center"/>
        </w:trPr>
        <w:tc>
          <w:tcPr>
            <w:tcW w:w="3005" w:type="dxa"/>
          </w:tcPr>
          <w:p w14:paraId="237A3EE7" w14:textId="77777777" w:rsidR="00293CBC" w:rsidRPr="00143E4D" w:rsidRDefault="00293CBC" w:rsidP="00773B88">
            <w:pPr>
              <w:tabs>
                <w:tab w:val="left" w:pos="2160"/>
              </w:tabs>
              <w:jc w:val="center"/>
              <w:rPr>
                <w:rFonts w:cstheme="minorHAnsi"/>
              </w:rPr>
            </w:pPr>
            <w:r w:rsidRPr="00143E4D">
              <w:rPr>
                <w:rFonts w:cstheme="minorHAnsi"/>
              </w:rPr>
              <w:t>PCV (%)</w:t>
            </w:r>
          </w:p>
        </w:tc>
        <w:tc>
          <w:tcPr>
            <w:tcW w:w="3005" w:type="dxa"/>
          </w:tcPr>
          <w:p w14:paraId="23CBD825" w14:textId="77777777" w:rsidR="00293CBC" w:rsidRPr="00143E4D" w:rsidRDefault="00293CBC" w:rsidP="00773B88">
            <w:pPr>
              <w:tabs>
                <w:tab w:val="left" w:pos="2160"/>
              </w:tabs>
              <w:jc w:val="center"/>
              <w:rPr>
                <w:rFonts w:cstheme="minorHAnsi"/>
              </w:rPr>
            </w:pPr>
            <w:r w:rsidRPr="00143E4D">
              <w:rPr>
                <w:rFonts w:cstheme="minorHAnsi"/>
              </w:rPr>
              <w:t>22.41 ± 0.46</w:t>
            </w:r>
          </w:p>
        </w:tc>
        <w:tc>
          <w:tcPr>
            <w:tcW w:w="3006" w:type="dxa"/>
          </w:tcPr>
          <w:p w14:paraId="5E2FCE12" w14:textId="77777777" w:rsidR="00293CBC" w:rsidRPr="00143E4D" w:rsidRDefault="00293CBC" w:rsidP="00773B88">
            <w:pPr>
              <w:tabs>
                <w:tab w:val="left" w:pos="2160"/>
              </w:tabs>
              <w:jc w:val="center"/>
              <w:rPr>
                <w:rFonts w:cstheme="minorHAnsi"/>
              </w:rPr>
            </w:pPr>
            <w:r w:rsidRPr="00143E4D">
              <w:rPr>
                <w:rFonts w:cstheme="minorHAnsi"/>
              </w:rPr>
              <w:t>28-49</w:t>
            </w:r>
          </w:p>
        </w:tc>
      </w:tr>
      <w:tr w:rsidR="00293CBC" w14:paraId="5892766F" w14:textId="77777777" w:rsidTr="00773B88">
        <w:trPr>
          <w:jc w:val="center"/>
        </w:trPr>
        <w:tc>
          <w:tcPr>
            <w:tcW w:w="3005" w:type="dxa"/>
          </w:tcPr>
          <w:p w14:paraId="2EA97A9A" w14:textId="77777777" w:rsidR="00293CBC" w:rsidRPr="00143E4D" w:rsidRDefault="00293CBC" w:rsidP="00773B88">
            <w:pPr>
              <w:spacing w:line="276" w:lineRule="auto"/>
              <w:jc w:val="center"/>
              <w:rPr>
                <w:rFonts w:cstheme="minorHAnsi"/>
              </w:rPr>
            </w:pPr>
            <w:r w:rsidRPr="00143E4D">
              <w:rPr>
                <w:rFonts w:cstheme="minorHAnsi"/>
              </w:rPr>
              <w:t xml:space="preserve">PLT (x105 </w:t>
            </w:r>
            <w:proofErr w:type="gramStart"/>
            <w:r w:rsidRPr="00143E4D">
              <w:rPr>
                <w:rFonts w:cstheme="minorHAnsi"/>
              </w:rPr>
              <w:t>/)</w:t>
            </w:r>
            <w:proofErr w:type="spellStart"/>
            <w:r w:rsidRPr="00143E4D">
              <w:rPr>
                <w:rFonts w:cstheme="minorHAnsi"/>
              </w:rPr>
              <w:t>uL</w:t>
            </w:r>
            <w:proofErr w:type="spellEnd"/>
            <w:proofErr w:type="gramEnd"/>
            <w:r w:rsidRPr="00143E4D">
              <w:rPr>
                <w:rFonts w:cstheme="minorHAnsi"/>
              </w:rPr>
              <w:t>)</w:t>
            </w:r>
          </w:p>
        </w:tc>
        <w:tc>
          <w:tcPr>
            <w:tcW w:w="3005" w:type="dxa"/>
          </w:tcPr>
          <w:p w14:paraId="36D134FF" w14:textId="77777777" w:rsidR="00293CBC" w:rsidRPr="00143E4D" w:rsidRDefault="00293CBC" w:rsidP="00773B88">
            <w:pPr>
              <w:tabs>
                <w:tab w:val="left" w:pos="2160"/>
              </w:tabs>
              <w:jc w:val="center"/>
              <w:rPr>
                <w:rFonts w:cstheme="minorHAnsi"/>
              </w:rPr>
            </w:pPr>
            <w:r w:rsidRPr="00143E4D">
              <w:rPr>
                <w:rFonts w:cstheme="minorHAnsi"/>
              </w:rPr>
              <w:t>2.02± 0.67</w:t>
            </w:r>
          </w:p>
        </w:tc>
        <w:tc>
          <w:tcPr>
            <w:tcW w:w="3006" w:type="dxa"/>
          </w:tcPr>
          <w:p w14:paraId="12EAE651" w14:textId="77777777" w:rsidR="00293CBC" w:rsidRPr="00143E4D" w:rsidRDefault="00293CBC" w:rsidP="00773B88">
            <w:pPr>
              <w:tabs>
                <w:tab w:val="left" w:pos="2160"/>
              </w:tabs>
              <w:jc w:val="center"/>
              <w:rPr>
                <w:rFonts w:cstheme="minorHAnsi"/>
              </w:rPr>
            </w:pPr>
            <w:r w:rsidRPr="00143E4D">
              <w:rPr>
                <w:rFonts w:cstheme="minorHAnsi"/>
              </w:rPr>
              <w:t>2-5</w:t>
            </w:r>
          </w:p>
        </w:tc>
      </w:tr>
      <w:tr w:rsidR="00293CBC" w14:paraId="1DD67CA3" w14:textId="77777777" w:rsidTr="00773B88">
        <w:trPr>
          <w:jc w:val="center"/>
        </w:trPr>
        <w:tc>
          <w:tcPr>
            <w:tcW w:w="3005" w:type="dxa"/>
          </w:tcPr>
          <w:p w14:paraId="05D66555" w14:textId="77777777" w:rsidR="00293CBC" w:rsidRPr="00143E4D" w:rsidRDefault="00293CBC" w:rsidP="00773B88">
            <w:pPr>
              <w:tabs>
                <w:tab w:val="left" w:pos="2160"/>
              </w:tabs>
              <w:jc w:val="center"/>
              <w:rPr>
                <w:rFonts w:cstheme="minorHAnsi"/>
              </w:rPr>
            </w:pPr>
            <w:r w:rsidRPr="00143E4D">
              <w:rPr>
                <w:rFonts w:cstheme="minorHAnsi"/>
              </w:rPr>
              <w:t>Neutrophils (%)</w:t>
            </w:r>
          </w:p>
        </w:tc>
        <w:tc>
          <w:tcPr>
            <w:tcW w:w="3005" w:type="dxa"/>
          </w:tcPr>
          <w:p w14:paraId="0CFA1BAA" w14:textId="77777777" w:rsidR="00293CBC" w:rsidRPr="00143E4D" w:rsidRDefault="00293CBC" w:rsidP="00773B88">
            <w:pPr>
              <w:tabs>
                <w:tab w:val="left" w:pos="2160"/>
              </w:tabs>
              <w:jc w:val="center"/>
              <w:rPr>
                <w:rFonts w:cstheme="minorHAnsi"/>
              </w:rPr>
            </w:pPr>
            <w:r w:rsidRPr="00143E4D">
              <w:rPr>
                <w:rFonts w:cstheme="minorHAnsi"/>
              </w:rPr>
              <w:t>56.40 ± 0.34</w:t>
            </w:r>
          </w:p>
        </w:tc>
        <w:tc>
          <w:tcPr>
            <w:tcW w:w="3006" w:type="dxa"/>
          </w:tcPr>
          <w:p w14:paraId="7203FB8E" w14:textId="77777777" w:rsidR="00293CBC" w:rsidRPr="00143E4D" w:rsidRDefault="00293CBC" w:rsidP="00773B88">
            <w:pPr>
              <w:tabs>
                <w:tab w:val="left" w:pos="2160"/>
              </w:tabs>
              <w:jc w:val="center"/>
              <w:rPr>
                <w:rFonts w:cstheme="minorHAnsi"/>
              </w:rPr>
            </w:pPr>
            <w:r w:rsidRPr="00143E4D">
              <w:rPr>
                <w:rFonts w:cstheme="minorHAnsi"/>
              </w:rPr>
              <w:t>35-85</w:t>
            </w:r>
          </w:p>
        </w:tc>
      </w:tr>
      <w:tr w:rsidR="00293CBC" w14:paraId="7CC47E98" w14:textId="77777777" w:rsidTr="00773B88">
        <w:trPr>
          <w:jc w:val="center"/>
        </w:trPr>
        <w:tc>
          <w:tcPr>
            <w:tcW w:w="3005" w:type="dxa"/>
          </w:tcPr>
          <w:p w14:paraId="48782B0B" w14:textId="77777777" w:rsidR="00293CBC" w:rsidRPr="00143E4D" w:rsidRDefault="00293CBC" w:rsidP="00773B88">
            <w:pPr>
              <w:tabs>
                <w:tab w:val="left" w:pos="2160"/>
              </w:tabs>
              <w:jc w:val="center"/>
              <w:rPr>
                <w:rFonts w:cstheme="minorHAnsi"/>
              </w:rPr>
            </w:pPr>
            <w:r w:rsidRPr="00143E4D">
              <w:rPr>
                <w:rFonts w:cstheme="minorHAnsi"/>
              </w:rPr>
              <w:t>Lymphocytes (%)</w:t>
            </w:r>
          </w:p>
        </w:tc>
        <w:tc>
          <w:tcPr>
            <w:tcW w:w="3005" w:type="dxa"/>
          </w:tcPr>
          <w:p w14:paraId="451816D1" w14:textId="77777777" w:rsidR="00293CBC" w:rsidRPr="00143E4D" w:rsidRDefault="00293CBC" w:rsidP="00773B88">
            <w:pPr>
              <w:tabs>
                <w:tab w:val="left" w:pos="2160"/>
              </w:tabs>
              <w:jc w:val="center"/>
              <w:rPr>
                <w:rFonts w:cstheme="minorHAnsi"/>
              </w:rPr>
            </w:pPr>
            <w:r w:rsidRPr="00143E4D">
              <w:rPr>
                <w:rFonts w:cstheme="minorHAnsi"/>
              </w:rPr>
              <w:t>29.16 ± 0.45</w:t>
            </w:r>
          </w:p>
        </w:tc>
        <w:tc>
          <w:tcPr>
            <w:tcW w:w="3006" w:type="dxa"/>
          </w:tcPr>
          <w:p w14:paraId="48303740" w14:textId="77777777" w:rsidR="00293CBC" w:rsidRPr="00143E4D" w:rsidRDefault="00293CBC" w:rsidP="00773B88">
            <w:pPr>
              <w:tabs>
                <w:tab w:val="left" w:pos="2160"/>
              </w:tabs>
              <w:jc w:val="center"/>
              <w:rPr>
                <w:rFonts w:cstheme="minorHAnsi"/>
              </w:rPr>
            </w:pPr>
            <w:r w:rsidRPr="00143E4D">
              <w:rPr>
                <w:rFonts w:cstheme="minorHAnsi"/>
              </w:rPr>
              <w:t>12-45</w:t>
            </w:r>
          </w:p>
        </w:tc>
      </w:tr>
      <w:tr w:rsidR="00293CBC" w14:paraId="0E040483" w14:textId="77777777" w:rsidTr="00773B88">
        <w:trPr>
          <w:jc w:val="center"/>
        </w:trPr>
        <w:tc>
          <w:tcPr>
            <w:tcW w:w="3005" w:type="dxa"/>
          </w:tcPr>
          <w:p w14:paraId="19398016" w14:textId="77777777" w:rsidR="00293CBC" w:rsidRPr="00143E4D" w:rsidRDefault="00293CBC" w:rsidP="00773B88">
            <w:pPr>
              <w:tabs>
                <w:tab w:val="left" w:pos="2160"/>
              </w:tabs>
              <w:jc w:val="center"/>
              <w:rPr>
                <w:rFonts w:cstheme="minorHAnsi"/>
              </w:rPr>
            </w:pPr>
            <w:r w:rsidRPr="00143E4D">
              <w:rPr>
                <w:rFonts w:cstheme="minorHAnsi"/>
              </w:rPr>
              <w:t>Monocytes (%)</w:t>
            </w:r>
          </w:p>
        </w:tc>
        <w:tc>
          <w:tcPr>
            <w:tcW w:w="3005" w:type="dxa"/>
          </w:tcPr>
          <w:p w14:paraId="4DF39100" w14:textId="77777777" w:rsidR="00293CBC" w:rsidRPr="00143E4D" w:rsidRDefault="00293CBC" w:rsidP="00773B88">
            <w:pPr>
              <w:tabs>
                <w:tab w:val="left" w:pos="2160"/>
              </w:tabs>
              <w:jc w:val="center"/>
              <w:rPr>
                <w:rFonts w:cstheme="minorHAnsi"/>
              </w:rPr>
            </w:pPr>
            <w:r w:rsidRPr="00143E4D">
              <w:rPr>
                <w:rFonts w:cstheme="minorHAnsi"/>
              </w:rPr>
              <w:t>7.45 ± 0.12</w:t>
            </w:r>
          </w:p>
        </w:tc>
        <w:tc>
          <w:tcPr>
            <w:tcW w:w="3006" w:type="dxa"/>
          </w:tcPr>
          <w:p w14:paraId="140E9202" w14:textId="77777777" w:rsidR="00293CBC" w:rsidRPr="00143E4D" w:rsidRDefault="00293CBC" w:rsidP="00773B88">
            <w:pPr>
              <w:tabs>
                <w:tab w:val="left" w:pos="2160"/>
              </w:tabs>
              <w:jc w:val="center"/>
              <w:rPr>
                <w:rFonts w:cstheme="minorHAnsi"/>
              </w:rPr>
            </w:pPr>
            <w:r w:rsidRPr="00143E4D">
              <w:rPr>
                <w:rFonts w:cstheme="minorHAnsi"/>
              </w:rPr>
              <w:t>2-9</w:t>
            </w:r>
          </w:p>
        </w:tc>
      </w:tr>
      <w:tr w:rsidR="00293CBC" w14:paraId="7A7B9F1B" w14:textId="77777777" w:rsidTr="00773B88">
        <w:trPr>
          <w:jc w:val="center"/>
        </w:trPr>
        <w:tc>
          <w:tcPr>
            <w:tcW w:w="3005" w:type="dxa"/>
          </w:tcPr>
          <w:p w14:paraId="4B2DC864" w14:textId="77777777" w:rsidR="00293CBC" w:rsidRPr="00143E4D" w:rsidRDefault="00293CBC" w:rsidP="00773B88">
            <w:pPr>
              <w:tabs>
                <w:tab w:val="left" w:pos="2160"/>
              </w:tabs>
              <w:jc w:val="center"/>
              <w:rPr>
                <w:rFonts w:cstheme="minorHAnsi"/>
              </w:rPr>
            </w:pPr>
            <w:r w:rsidRPr="00143E4D">
              <w:rPr>
                <w:rFonts w:cstheme="minorHAnsi"/>
              </w:rPr>
              <w:t>Eosinophils (%)</w:t>
            </w:r>
          </w:p>
        </w:tc>
        <w:tc>
          <w:tcPr>
            <w:tcW w:w="3005" w:type="dxa"/>
          </w:tcPr>
          <w:p w14:paraId="366D8403" w14:textId="77777777" w:rsidR="00293CBC" w:rsidRPr="00143E4D" w:rsidRDefault="00293CBC" w:rsidP="00773B88">
            <w:pPr>
              <w:tabs>
                <w:tab w:val="left" w:pos="2160"/>
              </w:tabs>
              <w:jc w:val="center"/>
              <w:rPr>
                <w:rFonts w:cstheme="minorHAnsi"/>
              </w:rPr>
            </w:pPr>
            <w:r w:rsidRPr="00143E4D">
              <w:rPr>
                <w:rFonts w:cstheme="minorHAnsi"/>
              </w:rPr>
              <w:t>4.23± 0.34</w:t>
            </w:r>
          </w:p>
        </w:tc>
        <w:tc>
          <w:tcPr>
            <w:tcW w:w="3006" w:type="dxa"/>
          </w:tcPr>
          <w:p w14:paraId="226E3F35" w14:textId="77777777" w:rsidR="00293CBC" w:rsidRPr="00143E4D" w:rsidRDefault="00293CBC" w:rsidP="00773B88">
            <w:pPr>
              <w:tabs>
                <w:tab w:val="left" w:pos="2160"/>
              </w:tabs>
              <w:jc w:val="center"/>
              <w:rPr>
                <w:rFonts w:cstheme="minorHAnsi"/>
              </w:rPr>
            </w:pPr>
            <w:r w:rsidRPr="00143E4D">
              <w:rPr>
                <w:rFonts w:cstheme="minorHAnsi"/>
              </w:rPr>
              <w:t>0</w:t>
            </w:r>
          </w:p>
        </w:tc>
      </w:tr>
    </w:tbl>
    <w:p w14:paraId="59F73A15" w14:textId="170B7804" w:rsidR="00DB77EE" w:rsidRPr="00E97D67" w:rsidRDefault="00B16172" w:rsidP="00BA64CE">
      <w:pPr>
        <w:tabs>
          <w:tab w:val="left" w:pos="2160"/>
        </w:tabs>
        <w:jc w:val="both"/>
        <w:rPr>
          <w:rFonts w:cstheme="minorHAnsi"/>
          <w:b/>
          <w:bCs/>
        </w:rPr>
      </w:pPr>
      <w:r>
        <w:t xml:space="preserve">                                                   </w:t>
      </w:r>
      <w:r w:rsidR="008413C0" w:rsidRPr="00DB77EE">
        <w:rPr>
          <w:rFonts w:cstheme="minorHAnsi"/>
          <w:b/>
          <w:bCs/>
        </w:rPr>
        <w:t xml:space="preserve">* Reference values taken from Merck Manual </w:t>
      </w:r>
    </w:p>
    <w:p w14:paraId="4267692D" w14:textId="77777777" w:rsidR="00D36B9E" w:rsidRDefault="00D36B9E" w:rsidP="00D36B9E">
      <w:pPr>
        <w:tabs>
          <w:tab w:val="left" w:pos="2160"/>
        </w:tabs>
        <w:rPr>
          <w:rFonts w:ascii="Arial" w:hAnsi="Arial" w:cs="Arial"/>
          <w:b/>
          <w:bCs/>
        </w:rPr>
      </w:pPr>
    </w:p>
    <w:p w14:paraId="4844ED97" w14:textId="0FBD7C2C" w:rsidR="00D36B9E" w:rsidRPr="00DB77EE" w:rsidRDefault="00D36B9E" w:rsidP="00D36B9E">
      <w:pPr>
        <w:tabs>
          <w:tab w:val="left" w:pos="2160"/>
        </w:tabs>
        <w:rPr>
          <w:rFonts w:cstheme="minorHAnsi"/>
          <w:sz w:val="24"/>
          <w:szCs w:val="24"/>
        </w:rPr>
      </w:pPr>
      <w:r w:rsidRPr="00DB77EE">
        <w:rPr>
          <w:rFonts w:cstheme="minorHAnsi"/>
          <w:b/>
          <w:bCs/>
        </w:rPr>
        <w:t xml:space="preserve">        </w:t>
      </w:r>
      <w:r w:rsidR="008413C0">
        <w:rPr>
          <w:rFonts w:cstheme="minorHAnsi"/>
          <w:b/>
          <w:bCs/>
        </w:rPr>
        <w:t xml:space="preserve">    </w:t>
      </w:r>
      <w:r w:rsidRPr="00DB77EE">
        <w:rPr>
          <w:rFonts w:cstheme="minorHAnsi"/>
          <w:b/>
          <w:bCs/>
        </w:rPr>
        <w:t xml:space="preserve"> </w:t>
      </w:r>
    </w:p>
    <w:p w14:paraId="712A59D1" w14:textId="61577047" w:rsidR="00D36B9E" w:rsidRDefault="00D36B9E" w:rsidP="00D36B9E">
      <w:pPr>
        <w:tabs>
          <w:tab w:val="left" w:pos="2160"/>
        </w:tabs>
        <w:jc w:val="both"/>
        <w:rPr>
          <w:rFonts w:cstheme="minorHAnsi"/>
          <w:b/>
          <w:bCs/>
        </w:rPr>
      </w:pPr>
      <w:r w:rsidRPr="00143E4D">
        <w:rPr>
          <w:rFonts w:cstheme="minorHAnsi"/>
          <w:b/>
          <w:bCs/>
        </w:rPr>
        <w:t xml:space="preserve">                  </w:t>
      </w:r>
      <w:r w:rsidR="00293CBC" w:rsidRPr="00DB77EE">
        <w:rPr>
          <w:rFonts w:cstheme="minorHAnsi"/>
          <w:b/>
          <w:bCs/>
          <w:sz w:val="24"/>
          <w:szCs w:val="24"/>
        </w:rPr>
        <w:t>Table :2 Mean± SE values of serum biochemical findings in affected cats</w:t>
      </w:r>
      <w:r w:rsidRPr="00143E4D">
        <w:rPr>
          <w:rFonts w:cstheme="minorHAnsi"/>
          <w:b/>
          <w:bCs/>
        </w:rPr>
        <w:t xml:space="preserve">  </w:t>
      </w:r>
    </w:p>
    <w:tbl>
      <w:tblPr>
        <w:tblStyle w:val="TableGrid"/>
        <w:tblW w:w="0" w:type="auto"/>
        <w:jc w:val="center"/>
        <w:tblLook w:val="04A0" w:firstRow="1" w:lastRow="0" w:firstColumn="1" w:lastColumn="0" w:noHBand="0" w:noVBand="1"/>
      </w:tblPr>
      <w:tblGrid>
        <w:gridCol w:w="3005"/>
        <w:gridCol w:w="3005"/>
        <w:gridCol w:w="3006"/>
      </w:tblGrid>
      <w:tr w:rsidR="00293CBC" w14:paraId="2067C747" w14:textId="77777777" w:rsidTr="0002389D">
        <w:trPr>
          <w:jc w:val="center"/>
        </w:trPr>
        <w:tc>
          <w:tcPr>
            <w:tcW w:w="3005" w:type="dxa"/>
          </w:tcPr>
          <w:p w14:paraId="3874668D" w14:textId="77777777" w:rsidR="00293CBC" w:rsidRDefault="00293CBC" w:rsidP="0002389D">
            <w:pPr>
              <w:tabs>
                <w:tab w:val="left" w:pos="2160"/>
              </w:tabs>
              <w:jc w:val="both"/>
              <w:rPr>
                <w:b/>
                <w:bCs/>
              </w:rPr>
            </w:pPr>
            <w:r>
              <w:rPr>
                <w:rFonts w:ascii="Arial" w:hAnsi="Arial" w:cs="Arial"/>
                <w:b/>
                <w:bCs/>
                <w:sz w:val="20"/>
                <w:szCs w:val="20"/>
              </w:rPr>
              <w:t xml:space="preserve">       </w:t>
            </w:r>
            <w:r w:rsidRPr="002F66D7">
              <w:rPr>
                <w:rFonts w:ascii="Arial" w:hAnsi="Arial" w:cs="Arial"/>
                <w:b/>
                <w:bCs/>
                <w:sz w:val="20"/>
                <w:szCs w:val="20"/>
              </w:rPr>
              <w:t>Parameter</w:t>
            </w:r>
          </w:p>
        </w:tc>
        <w:tc>
          <w:tcPr>
            <w:tcW w:w="3005" w:type="dxa"/>
          </w:tcPr>
          <w:p w14:paraId="648EFD85" w14:textId="77777777" w:rsidR="00293CBC" w:rsidRDefault="00293CBC" w:rsidP="0002389D">
            <w:pPr>
              <w:tabs>
                <w:tab w:val="left" w:pos="2160"/>
              </w:tabs>
              <w:jc w:val="both"/>
              <w:rPr>
                <w:b/>
                <w:bCs/>
              </w:rPr>
            </w:pPr>
            <w:r>
              <w:rPr>
                <w:b/>
                <w:bCs/>
              </w:rPr>
              <w:t xml:space="preserve">               Infected cats (n=16)</w:t>
            </w:r>
          </w:p>
        </w:tc>
        <w:tc>
          <w:tcPr>
            <w:tcW w:w="3006" w:type="dxa"/>
          </w:tcPr>
          <w:p w14:paraId="5CA0D066" w14:textId="77777777" w:rsidR="00293CBC" w:rsidRPr="00D36B9E" w:rsidRDefault="00293CBC" w:rsidP="0002389D">
            <w:pPr>
              <w:tabs>
                <w:tab w:val="left" w:pos="2160"/>
              </w:tabs>
              <w:jc w:val="both"/>
              <w:rPr>
                <w:b/>
                <w:bCs/>
                <w:vertAlign w:val="superscript"/>
              </w:rPr>
            </w:pPr>
            <w:r>
              <w:rPr>
                <w:b/>
                <w:bCs/>
              </w:rPr>
              <w:t xml:space="preserve">          Reference values*</w:t>
            </w:r>
          </w:p>
        </w:tc>
      </w:tr>
      <w:tr w:rsidR="00293CBC" w:rsidRPr="00143E4D" w14:paraId="1FFC5306" w14:textId="77777777" w:rsidTr="0002389D">
        <w:trPr>
          <w:jc w:val="center"/>
        </w:trPr>
        <w:tc>
          <w:tcPr>
            <w:tcW w:w="3005" w:type="dxa"/>
          </w:tcPr>
          <w:p w14:paraId="4854A9B0" w14:textId="77777777" w:rsidR="00293CBC" w:rsidRPr="00143E4D" w:rsidRDefault="00293CBC" w:rsidP="0002389D">
            <w:pPr>
              <w:tabs>
                <w:tab w:val="left" w:pos="2160"/>
              </w:tabs>
              <w:jc w:val="both"/>
              <w:rPr>
                <w:rFonts w:cstheme="minorHAnsi"/>
                <w:b/>
                <w:bCs/>
              </w:rPr>
            </w:pPr>
            <w:r w:rsidRPr="00143E4D">
              <w:rPr>
                <w:rFonts w:cstheme="minorHAnsi"/>
              </w:rPr>
              <w:t>ALT(U/L)</w:t>
            </w:r>
          </w:p>
        </w:tc>
        <w:tc>
          <w:tcPr>
            <w:tcW w:w="3005" w:type="dxa"/>
          </w:tcPr>
          <w:p w14:paraId="72FE95EF" w14:textId="77777777" w:rsidR="00293CBC" w:rsidRPr="00143E4D" w:rsidRDefault="00293CBC" w:rsidP="0002389D">
            <w:pPr>
              <w:tabs>
                <w:tab w:val="left" w:pos="2160"/>
              </w:tabs>
              <w:jc w:val="center"/>
              <w:rPr>
                <w:rFonts w:cstheme="minorHAnsi"/>
                <w:b/>
                <w:bCs/>
              </w:rPr>
            </w:pPr>
            <w:r w:rsidRPr="00143E4D">
              <w:rPr>
                <w:rFonts w:cstheme="minorHAnsi"/>
              </w:rPr>
              <w:t>27.04 ± 1.33</w:t>
            </w:r>
          </w:p>
        </w:tc>
        <w:tc>
          <w:tcPr>
            <w:tcW w:w="3006" w:type="dxa"/>
          </w:tcPr>
          <w:p w14:paraId="2BCAD93A" w14:textId="77777777" w:rsidR="00293CBC" w:rsidRPr="00143E4D" w:rsidRDefault="00293CBC" w:rsidP="0002389D">
            <w:pPr>
              <w:tabs>
                <w:tab w:val="left" w:pos="2160"/>
              </w:tabs>
              <w:jc w:val="center"/>
              <w:rPr>
                <w:rFonts w:cstheme="minorHAnsi"/>
              </w:rPr>
            </w:pPr>
            <w:r w:rsidRPr="00143E4D">
              <w:rPr>
                <w:rFonts w:cstheme="minorHAnsi"/>
              </w:rPr>
              <w:t>10-100</w:t>
            </w:r>
          </w:p>
        </w:tc>
      </w:tr>
      <w:tr w:rsidR="00293CBC" w:rsidRPr="00143E4D" w14:paraId="1D84A775" w14:textId="77777777" w:rsidTr="0002389D">
        <w:trPr>
          <w:jc w:val="center"/>
        </w:trPr>
        <w:tc>
          <w:tcPr>
            <w:tcW w:w="3005" w:type="dxa"/>
          </w:tcPr>
          <w:p w14:paraId="2E09D590" w14:textId="77777777" w:rsidR="00293CBC" w:rsidRPr="00143E4D" w:rsidRDefault="00293CBC" w:rsidP="0002389D">
            <w:pPr>
              <w:tabs>
                <w:tab w:val="left" w:pos="2160"/>
              </w:tabs>
              <w:jc w:val="both"/>
              <w:rPr>
                <w:rFonts w:cstheme="minorHAnsi"/>
                <w:b/>
                <w:bCs/>
              </w:rPr>
            </w:pPr>
            <w:r w:rsidRPr="00143E4D">
              <w:rPr>
                <w:rFonts w:cstheme="minorHAnsi"/>
              </w:rPr>
              <w:t>ALP(U/L)</w:t>
            </w:r>
          </w:p>
        </w:tc>
        <w:tc>
          <w:tcPr>
            <w:tcW w:w="3005" w:type="dxa"/>
          </w:tcPr>
          <w:p w14:paraId="4A52BA9F" w14:textId="77777777" w:rsidR="00293CBC" w:rsidRPr="00143E4D" w:rsidRDefault="00293CBC" w:rsidP="0002389D">
            <w:pPr>
              <w:tabs>
                <w:tab w:val="left" w:pos="2160"/>
              </w:tabs>
              <w:jc w:val="center"/>
              <w:rPr>
                <w:rFonts w:cstheme="minorHAnsi"/>
                <w:b/>
                <w:bCs/>
              </w:rPr>
            </w:pPr>
            <w:r w:rsidRPr="00143E4D">
              <w:rPr>
                <w:rFonts w:cstheme="minorHAnsi"/>
              </w:rPr>
              <w:t>58.34 ± 1.67</w:t>
            </w:r>
          </w:p>
        </w:tc>
        <w:tc>
          <w:tcPr>
            <w:tcW w:w="3006" w:type="dxa"/>
          </w:tcPr>
          <w:p w14:paraId="62CE4046" w14:textId="77777777" w:rsidR="00293CBC" w:rsidRPr="00143E4D" w:rsidRDefault="00293CBC" w:rsidP="0002389D">
            <w:pPr>
              <w:tabs>
                <w:tab w:val="left" w:pos="2160"/>
              </w:tabs>
              <w:jc w:val="center"/>
              <w:rPr>
                <w:rFonts w:cstheme="minorHAnsi"/>
              </w:rPr>
            </w:pPr>
            <w:r w:rsidRPr="00143E4D">
              <w:rPr>
                <w:rFonts w:cstheme="minorHAnsi"/>
              </w:rPr>
              <w:t>6-102</w:t>
            </w:r>
          </w:p>
        </w:tc>
      </w:tr>
      <w:tr w:rsidR="00293CBC" w:rsidRPr="00143E4D" w14:paraId="2D4648BC" w14:textId="77777777" w:rsidTr="0002389D">
        <w:trPr>
          <w:jc w:val="center"/>
        </w:trPr>
        <w:tc>
          <w:tcPr>
            <w:tcW w:w="3005" w:type="dxa"/>
          </w:tcPr>
          <w:p w14:paraId="0518E7CF" w14:textId="77777777" w:rsidR="00293CBC" w:rsidRPr="00143E4D" w:rsidRDefault="00293CBC" w:rsidP="0002389D">
            <w:pPr>
              <w:tabs>
                <w:tab w:val="left" w:pos="2160"/>
              </w:tabs>
              <w:jc w:val="both"/>
              <w:rPr>
                <w:rFonts w:cstheme="minorHAnsi"/>
                <w:b/>
                <w:bCs/>
              </w:rPr>
            </w:pPr>
            <w:r w:rsidRPr="00143E4D">
              <w:rPr>
                <w:rFonts w:cstheme="minorHAnsi"/>
              </w:rPr>
              <w:t>AST(U/L)</w:t>
            </w:r>
          </w:p>
        </w:tc>
        <w:tc>
          <w:tcPr>
            <w:tcW w:w="3005" w:type="dxa"/>
          </w:tcPr>
          <w:p w14:paraId="27819B6F" w14:textId="77777777" w:rsidR="00293CBC" w:rsidRPr="00143E4D" w:rsidRDefault="00293CBC" w:rsidP="0002389D">
            <w:pPr>
              <w:tabs>
                <w:tab w:val="left" w:pos="2160"/>
              </w:tabs>
              <w:jc w:val="center"/>
              <w:rPr>
                <w:rFonts w:cstheme="minorHAnsi"/>
                <w:b/>
                <w:bCs/>
              </w:rPr>
            </w:pPr>
            <w:r w:rsidRPr="00143E4D">
              <w:rPr>
                <w:rFonts w:cstheme="minorHAnsi"/>
              </w:rPr>
              <w:t>34.34 ± 0.32</w:t>
            </w:r>
          </w:p>
        </w:tc>
        <w:tc>
          <w:tcPr>
            <w:tcW w:w="3006" w:type="dxa"/>
          </w:tcPr>
          <w:p w14:paraId="3234C3BF" w14:textId="77777777" w:rsidR="00293CBC" w:rsidRPr="00143E4D" w:rsidRDefault="00293CBC" w:rsidP="0002389D">
            <w:pPr>
              <w:tabs>
                <w:tab w:val="left" w:pos="2160"/>
              </w:tabs>
              <w:jc w:val="center"/>
              <w:rPr>
                <w:rFonts w:cstheme="minorHAnsi"/>
              </w:rPr>
            </w:pPr>
            <w:r w:rsidRPr="00143E4D">
              <w:rPr>
                <w:rFonts w:cstheme="minorHAnsi"/>
              </w:rPr>
              <w:t>10-100</w:t>
            </w:r>
          </w:p>
        </w:tc>
      </w:tr>
      <w:tr w:rsidR="00293CBC" w:rsidRPr="00143E4D" w14:paraId="5E71E305" w14:textId="77777777" w:rsidTr="0002389D">
        <w:trPr>
          <w:jc w:val="center"/>
        </w:trPr>
        <w:tc>
          <w:tcPr>
            <w:tcW w:w="3005" w:type="dxa"/>
          </w:tcPr>
          <w:p w14:paraId="7C611FAC" w14:textId="77777777" w:rsidR="00293CBC" w:rsidRPr="00143E4D" w:rsidRDefault="00293CBC" w:rsidP="0002389D">
            <w:pPr>
              <w:spacing w:line="276" w:lineRule="auto"/>
              <w:jc w:val="both"/>
              <w:rPr>
                <w:rFonts w:cstheme="minorHAnsi"/>
              </w:rPr>
            </w:pPr>
            <w:r w:rsidRPr="00143E4D">
              <w:rPr>
                <w:rFonts w:cstheme="minorHAnsi"/>
              </w:rPr>
              <w:t>Total protein(g/dL)</w:t>
            </w:r>
          </w:p>
        </w:tc>
        <w:tc>
          <w:tcPr>
            <w:tcW w:w="3005" w:type="dxa"/>
          </w:tcPr>
          <w:p w14:paraId="3508FF59" w14:textId="77777777" w:rsidR="00293CBC" w:rsidRPr="00143E4D" w:rsidRDefault="00293CBC" w:rsidP="0002389D">
            <w:pPr>
              <w:tabs>
                <w:tab w:val="left" w:pos="2160"/>
              </w:tabs>
              <w:jc w:val="center"/>
              <w:rPr>
                <w:rFonts w:cstheme="minorHAnsi"/>
                <w:b/>
                <w:bCs/>
              </w:rPr>
            </w:pPr>
            <w:r w:rsidRPr="00143E4D">
              <w:rPr>
                <w:rFonts w:cstheme="minorHAnsi"/>
              </w:rPr>
              <w:t>7.34 ± 0.45</w:t>
            </w:r>
          </w:p>
        </w:tc>
        <w:tc>
          <w:tcPr>
            <w:tcW w:w="3006" w:type="dxa"/>
          </w:tcPr>
          <w:p w14:paraId="3538C888" w14:textId="77777777" w:rsidR="00293CBC" w:rsidRPr="00143E4D" w:rsidRDefault="00293CBC" w:rsidP="0002389D">
            <w:pPr>
              <w:tabs>
                <w:tab w:val="left" w:pos="2160"/>
              </w:tabs>
              <w:jc w:val="center"/>
              <w:rPr>
                <w:rFonts w:cstheme="minorHAnsi"/>
              </w:rPr>
            </w:pPr>
            <w:r w:rsidRPr="00143E4D">
              <w:rPr>
                <w:rFonts w:cstheme="minorHAnsi"/>
              </w:rPr>
              <w:t>5.2-8.8</w:t>
            </w:r>
          </w:p>
        </w:tc>
      </w:tr>
      <w:tr w:rsidR="00293CBC" w:rsidRPr="00143E4D" w14:paraId="693AA806" w14:textId="77777777" w:rsidTr="0002389D">
        <w:trPr>
          <w:jc w:val="center"/>
        </w:trPr>
        <w:tc>
          <w:tcPr>
            <w:tcW w:w="3005" w:type="dxa"/>
          </w:tcPr>
          <w:p w14:paraId="521F19F2" w14:textId="77777777" w:rsidR="00293CBC" w:rsidRPr="00143E4D" w:rsidRDefault="00293CBC" w:rsidP="0002389D">
            <w:pPr>
              <w:tabs>
                <w:tab w:val="left" w:pos="2160"/>
              </w:tabs>
              <w:jc w:val="both"/>
              <w:rPr>
                <w:rFonts w:cstheme="minorHAnsi"/>
                <w:b/>
                <w:bCs/>
              </w:rPr>
            </w:pPr>
            <w:r w:rsidRPr="00143E4D">
              <w:rPr>
                <w:rFonts w:cstheme="minorHAnsi"/>
              </w:rPr>
              <w:t>Albumin(g/dL)</w:t>
            </w:r>
          </w:p>
        </w:tc>
        <w:tc>
          <w:tcPr>
            <w:tcW w:w="3005" w:type="dxa"/>
          </w:tcPr>
          <w:p w14:paraId="0E333EAC" w14:textId="77777777" w:rsidR="00293CBC" w:rsidRPr="00143E4D" w:rsidRDefault="00293CBC" w:rsidP="0002389D">
            <w:pPr>
              <w:tabs>
                <w:tab w:val="left" w:pos="2160"/>
              </w:tabs>
              <w:jc w:val="center"/>
              <w:rPr>
                <w:rFonts w:cstheme="minorHAnsi"/>
                <w:b/>
                <w:bCs/>
              </w:rPr>
            </w:pPr>
            <w:r w:rsidRPr="00143E4D">
              <w:rPr>
                <w:rFonts w:cstheme="minorHAnsi"/>
              </w:rPr>
              <w:t>2.34 ± 0.67</w:t>
            </w:r>
          </w:p>
        </w:tc>
        <w:tc>
          <w:tcPr>
            <w:tcW w:w="3006" w:type="dxa"/>
          </w:tcPr>
          <w:p w14:paraId="5EF7F339" w14:textId="77777777" w:rsidR="00293CBC" w:rsidRPr="00143E4D" w:rsidRDefault="00293CBC" w:rsidP="0002389D">
            <w:pPr>
              <w:tabs>
                <w:tab w:val="left" w:pos="2160"/>
              </w:tabs>
              <w:jc w:val="center"/>
              <w:rPr>
                <w:rFonts w:cstheme="minorHAnsi"/>
              </w:rPr>
            </w:pPr>
            <w:r w:rsidRPr="00143E4D">
              <w:rPr>
                <w:rFonts w:cstheme="minorHAnsi"/>
              </w:rPr>
              <w:t>2.5-3.9</w:t>
            </w:r>
          </w:p>
        </w:tc>
      </w:tr>
      <w:tr w:rsidR="00293CBC" w:rsidRPr="00143E4D" w14:paraId="443825A7" w14:textId="77777777" w:rsidTr="0002389D">
        <w:trPr>
          <w:jc w:val="center"/>
        </w:trPr>
        <w:tc>
          <w:tcPr>
            <w:tcW w:w="3005" w:type="dxa"/>
          </w:tcPr>
          <w:p w14:paraId="0A4CD19D" w14:textId="77777777" w:rsidR="00293CBC" w:rsidRPr="00143E4D" w:rsidRDefault="00293CBC" w:rsidP="0002389D">
            <w:pPr>
              <w:spacing w:line="276" w:lineRule="auto"/>
              <w:jc w:val="both"/>
              <w:rPr>
                <w:rFonts w:cstheme="minorHAnsi"/>
              </w:rPr>
            </w:pPr>
            <w:r w:rsidRPr="00143E4D">
              <w:rPr>
                <w:rFonts w:cstheme="minorHAnsi"/>
              </w:rPr>
              <w:t>Total bilirubin(mg/dL)</w:t>
            </w:r>
          </w:p>
        </w:tc>
        <w:tc>
          <w:tcPr>
            <w:tcW w:w="3005" w:type="dxa"/>
          </w:tcPr>
          <w:p w14:paraId="401228EF" w14:textId="77777777" w:rsidR="00293CBC" w:rsidRPr="00143E4D" w:rsidRDefault="00293CBC" w:rsidP="0002389D">
            <w:pPr>
              <w:tabs>
                <w:tab w:val="left" w:pos="2160"/>
              </w:tabs>
              <w:jc w:val="center"/>
              <w:rPr>
                <w:rFonts w:cstheme="minorHAnsi"/>
                <w:b/>
                <w:bCs/>
              </w:rPr>
            </w:pPr>
            <w:r w:rsidRPr="00143E4D">
              <w:rPr>
                <w:rFonts w:cstheme="minorHAnsi"/>
              </w:rPr>
              <w:t>0.24 ± 0.56</w:t>
            </w:r>
          </w:p>
        </w:tc>
        <w:tc>
          <w:tcPr>
            <w:tcW w:w="3006" w:type="dxa"/>
          </w:tcPr>
          <w:p w14:paraId="13B93BCF" w14:textId="77777777" w:rsidR="00293CBC" w:rsidRPr="00143E4D" w:rsidRDefault="00293CBC" w:rsidP="0002389D">
            <w:pPr>
              <w:tabs>
                <w:tab w:val="left" w:pos="2160"/>
              </w:tabs>
              <w:jc w:val="center"/>
              <w:rPr>
                <w:rFonts w:cstheme="minorHAnsi"/>
              </w:rPr>
            </w:pPr>
            <w:r w:rsidRPr="00143E4D">
              <w:rPr>
                <w:rFonts w:cstheme="minorHAnsi"/>
              </w:rPr>
              <w:t>0.1-0.3</w:t>
            </w:r>
          </w:p>
        </w:tc>
      </w:tr>
      <w:tr w:rsidR="00293CBC" w:rsidRPr="00143E4D" w14:paraId="3B4C96F9" w14:textId="77777777" w:rsidTr="0002389D">
        <w:trPr>
          <w:jc w:val="center"/>
        </w:trPr>
        <w:tc>
          <w:tcPr>
            <w:tcW w:w="3005" w:type="dxa"/>
          </w:tcPr>
          <w:p w14:paraId="39094D03" w14:textId="77777777" w:rsidR="00293CBC" w:rsidRPr="00143E4D" w:rsidRDefault="00293CBC" w:rsidP="0002389D">
            <w:pPr>
              <w:spacing w:line="276" w:lineRule="auto"/>
              <w:jc w:val="both"/>
              <w:rPr>
                <w:rFonts w:cstheme="minorHAnsi"/>
              </w:rPr>
            </w:pPr>
            <w:r w:rsidRPr="00143E4D">
              <w:rPr>
                <w:rFonts w:cstheme="minorHAnsi"/>
              </w:rPr>
              <w:t>BUN (mg/dL)</w:t>
            </w:r>
          </w:p>
        </w:tc>
        <w:tc>
          <w:tcPr>
            <w:tcW w:w="3005" w:type="dxa"/>
          </w:tcPr>
          <w:p w14:paraId="34DC41A9" w14:textId="77777777" w:rsidR="00293CBC" w:rsidRPr="00143E4D" w:rsidRDefault="00293CBC" w:rsidP="0002389D">
            <w:pPr>
              <w:tabs>
                <w:tab w:val="left" w:pos="2160"/>
              </w:tabs>
              <w:jc w:val="center"/>
              <w:rPr>
                <w:rFonts w:cstheme="minorHAnsi"/>
                <w:b/>
                <w:bCs/>
              </w:rPr>
            </w:pPr>
            <w:r w:rsidRPr="00143E4D">
              <w:rPr>
                <w:rFonts w:cstheme="minorHAnsi"/>
              </w:rPr>
              <w:t>17.34 ± 0.40</w:t>
            </w:r>
          </w:p>
        </w:tc>
        <w:tc>
          <w:tcPr>
            <w:tcW w:w="3006" w:type="dxa"/>
          </w:tcPr>
          <w:p w14:paraId="00CFB482" w14:textId="77777777" w:rsidR="00293CBC" w:rsidRPr="00143E4D" w:rsidRDefault="00293CBC" w:rsidP="0002389D">
            <w:pPr>
              <w:tabs>
                <w:tab w:val="left" w:pos="2160"/>
              </w:tabs>
              <w:jc w:val="center"/>
              <w:rPr>
                <w:rFonts w:cstheme="minorHAnsi"/>
              </w:rPr>
            </w:pPr>
            <w:r w:rsidRPr="00143E4D">
              <w:rPr>
                <w:rFonts w:cstheme="minorHAnsi"/>
              </w:rPr>
              <w:t>10-30</w:t>
            </w:r>
          </w:p>
        </w:tc>
      </w:tr>
      <w:tr w:rsidR="00293CBC" w:rsidRPr="00143E4D" w14:paraId="4B43BD1B" w14:textId="77777777" w:rsidTr="0002389D">
        <w:trPr>
          <w:jc w:val="center"/>
        </w:trPr>
        <w:tc>
          <w:tcPr>
            <w:tcW w:w="3005" w:type="dxa"/>
          </w:tcPr>
          <w:p w14:paraId="0448ADB2" w14:textId="77777777" w:rsidR="00293CBC" w:rsidRPr="00143E4D" w:rsidRDefault="00293CBC" w:rsidP="0002389D">
            <w:pPr>
              <w:spacing w:line="276" w:lineRule="auto"/>
              <w:jc w:val="both"/>
              <w:rPr>
                <w:rFonts w:cstheme="minorHAnsi"/>
              </w:rPr>
            </w:pPr>
            <w:r w:rsidRPr="00143E4D">
              <w:rPr>
                <w:rFonts w:cstheme="minorHAnsi"/>
              </w:rPr>
              <w:t>Creatinine (mg/dL)</w:t>
            </w:r>
          </w:p>
        </w:tc>
        <w:tc>
          <w:tcPr>
            <w:tcW w:w="3005" w:type="dxa"/>
          </w:tcPr>
          <w:p w14:paraId="733C3F6E" w14:textId="77777777" w:rsidR="00293CBC" w:rsidRPr="00143E4D" w:rsidRDefault="00293CBC" w:rsidP="0002389D">
            <w:pPr>
              <w:tabs>
                <w:tab w:val="left" w:pos="2160"/>
              </w:tabs>
              <w:jc w:val="center"/>
              <w:rPr>
                <w:rFonts w:cstheme="minorHAnsi"/>
                <w:b/>
                <w:bCs/>
              </w:rPr>
            </w:pPr>
            <w:r w:rsidRPr="00143E4D">
              <w:rPr>
                <w:rFonts w:cstheme="minorHAnsi"/>
              </w:rPr>
              <w:t>1.34 ± 0.92</w:t>
            </w:r>
          </w:p>
        </w:tc>
        <w:tc>
          <w:tcPr>
            <w:tcW w:w="3006" w:type="dxa"/>
          </w:tcPr>
          <w:p w14:paraId="695A60E2" w14:textId="77777777" w:rsidR="00293CBC" w:rsidRPr="00143E4D" w:rsidRDefault="00293CBC" w:rsidP="0002389D">
            <w:pPr>
              <w:tabs>
                <w:tab w:val="left" w:pos="2160"/>
              </w:tabs>
              <w:jc w:val="center"/>
              <w:rPr>
                <w:rFonts w:cstheme="minorHAnsi"/>
              </w:rPr>
            </w:pPr>
            <w:r w:rsidRPr="00143E4D">
              <w:rPr>
                <w:rFonts w:cstheme="minorHAnsi"/>
              </w:rPr>
              <w:t>0.8-1.8</w:t>
            </w:r>
          </w:p>
        </w:tc>
      </w:tr>
      <w:tr w:rsidR="00293CBC" w:rsidRPr="00143E4D" w14:paraId="2AE6A3FA" w14:textId="77777777" w:rsidTr="0002389D">
        <w:trPr>
          <w:jc w:val="center"/>
        </w:trPr>
        <w:tc>
          <w:tcPr>
            <w:tcW w:w="3005" w:type="dxa"/>
          </w:tcPr>
          <w:p w14:paraId="00BA8A15" w14:textId="77777777" w:rsidR="00293CBC" w:rsidRPr="00143E4D" w:rsidRDefault="00293CBC" w:rsidP="0002389D">
            <w:pPr>
              <w:spacing w:line="276" w:lineRule="auto"/>
              <w:jc w:val="both"/>
              <w:rPr>
                <w:rFonts w:cstheme="minorHAnsi"/>
              </w:rPr>
            </w:pPr>
            <w:r w:rsidRPr="00143E4D">
              <w:rPr>
                <w:rFonts w:cstheme="minorHAnsi"/>
              </w:rPr>
              <w:t>Glucose (mg/dL)</w:t>
            </w:r>
          </w:p>
        </w:tc>
        <w:tc>
          <w:tcPr>
            <w:tcW w:w="3005" w:type="dxa"/>
          </w:tcPr>
          <w:p w14:paraId="0F4FEFDE" w14:textId="77777777" w:rsidR="00293CBC" w:rsidRPr="00143E4D" w:rsidRDefault="00293CBC" w:rsidP="0002389D">
            <w:pPr>
              <w:tabs>
                <w:tab w:val="left" w:pos="2160"/>
              </w:tabs>
              <w:jc w:val="center"/>
              <w:rPr>
                <w:rFonts w:cstheme="minorHAnsi"/>
                <w:b/>
                <w:bCs/>
              </w:rPr>
            </w:pPr>
            <w:r w:rsidRPr="00143E4D">
              <w:rPr>
                <w:rFonts w:cstheme="minorHAnsi"/>
              </w:rPr>
              <w:t>43.34 ± 1.22</w:t>
            </w:r>
          </w:p>
        </w:tc>
        <w:tc>
          <w:tcPr>
            <w:tcW w:w="3006" w:type="dxa"/>
          </w:tcPr>
          <w:p w14:paraId="08B1DFE2" w14:textId="77777777" w:rsidR="00293CBC" w:rsidRPr="00143E4D" w:rsidRDefault="00293CBC" w:rsidP="0002389D">
            <w:pPr>
              <w:tabs>
                <w:tab w:val="left" w:pos="2160"/>
              </w:tabs>
              <w:jc w:val="center"/>
              <w:rPr>
                <w:rFonts w:cstheme="minorHAnsi"/>
              </w:rPr>
            </w:pPr>
            <w:r w:rsidRPr="00143E4D">
              <w:rPr>
                <w:rFonts w:cstheme="minorHAnsi"/>
              </w:rPr>
              <w:t>60-100</w:t>
            </w:r>
          </w:p>
        </w:tc>
      </w:tr>
    </w:tbl>
    <w:p w14:paraId="5B8F8B7B" w14:textId="2CE6E160" w:rsidR="00293CBC" w:rsidRPr="00143E4D" w:rsidRDefault="00293CBC" w:rsidP="00D36B9E">
      <w:pPr>
        <w:tabs>
          <w:tab w:val="left" w:pos="2160"/>
        </w:tabs>
        <w:jc w:val="both"/>
        <w:rPr>
          <w:rFonts w:cstheme="minorHAnsi"/>
          <w:b/>
          <w:bCs/>
        </w:rPr>
      </w:pPr>
      <w:r>
        <w:rPr>
          <w:rFonts w:cstheme="minorHAnsi"/>
          <w:b/>
          <w:bCs/>
        </w:rPr>
        <w:t xml:space="preserve">                                                       </w:t>
      </w:r>
      <w:r w:rsidRPr="00DB77EE">
        <w:rPr>
          <w:rFonts w:cstheme="minorHAnsi"/>
          <w:b/>
          <w:bCs/>
        </w:rPr>
        <w:t>* Reference values taken from Merck Manual</w:t>
      </w:r>
    </w:p>
    <w:p w14:paraId="1033D75E" w14:textId="77777777" w:rsidR="00293CBC" w:rsidRDefault="00293CBC" w:rsidP="00BA64CE">
      <w:pPr>
        <w:tabs>
          <w:tab w:val="left" w:pos="2160"/>
        </w:tabs>
        <w:jc w:val="both"/>
        <w:rPr>
          <w:rFonts w:cstheme="minorHAnsi"/>
          <w:b/>
          <w:bCs/>
          <w:sz w:val="24"/>
          <w:szCs w:val="24"/>
        </w:rPr>
      </w:pPr>
    </w:p>
    <w:p w14:paraId="4B2C6FD2" w14:textId="3060E4BC" w:rsidR="00BA64CE" w:rsidRPr="00293CBC" w:rsidRDefault="00BA64CE" w:rsidP="00BA64CE">
      <w:pPr>
        <w:tabs>
          <w:tab w:val="left" w:pos="2160"/>
        </w:tabs>
        <w:jc w:val="both"/>
        <w:rPr>
          <w:rFonts w:ascii="Arial" w:hAnsi="Arial" w:cs="Arial"/>
          <w:b/>
          <w:bCs/>
        </w:rPr>
      </w:pPr>
      <w:r w:rsidRPr="00293CBC">
        <w:rPr>
          <w:rFonts w:ascii="Arial" w:hAnsi="Arial" w:cs="Arial"/>
          <w:b/>
          <w:bCs/>
        </w:rPr>
        <w:t>Discussion</w:t>
      </w:r>
    </w:p>
    <w:p w14:paraId="091CA6AB" w14:textId="727B2B4E" w:rsidR="001804C1" w:rsidRPr="00293CBC" w:rsidRDefault="00CD0E45" w:rsidP="00BA64CE">
      <w:pPr>
        <w:tabs>
          <w:tab w:val="left" w:pos="2160"/>
        </w:tabs>
        <w:jc w:val="both"/>
        <w:rPr>
          <w:rFonts w:ascii="Arial" w:hAnsi="Arial" w:cs="Arial"/>
          <w:sz w:val="20"/>
          <w:szCs w:val="20"/>
        </w:rPr>
      </w:pPr>
      <w:r>
        <w:tab/>
      </w:r>
      <w:r w:rsidR="00535717" w:rsidRPr="00293CBC">
        <w:rPr>
          <w:rFonts w:ascii="Arial" w:hAnsi="Arial" w:cs="Arial"/>
          <w:sz w:val="20"/>
          <w:szCs w:val="20"/>
        </w:rPr>
        <w:t xml:space="preserve">In Present study </w:t>
      </w:r>
      <w:r w:rsidR="00E97D67" w:rsidRPr="00293CBC">
        <w:rPr>
          <w:rFonts w:ascii="Arial" w:hAnsi="Arial" w:cs="Arial"/>
          <w:sz w:val="20"/>
          <w:szCs w:val="20"/>
        </w:rPr>
        <w:t>16</w:t>
      </w:r>
      <w:r w:rsidR="006D30BC" w:rsidRPr="00293CBC">
        <w:rPr>
          <w:rFonts w:ascii="Arial" w:hAnsi="Arial" w:cs="Arial"/>
          <w:sz w:val="20"/>
          <w:szCs w:val="20"/>
        </w:rPr>
        <w:t xml:space="preserve"> out of 1002 cats were found to be affected with trypanosomiasis thus the prevalence was found to be </w:t>
      </w:r>
      <w:r w:rsidR="00E97D67" w:rsidRPr="00293CBC">
        <w:rPr>
          <w:rFonts w:ascii="Arial" w:hAnsi="Arial" w:cs="Arial"/>
          <w:sz w:val="20"/>
          <w:szCs w:val="20"/>
        </w:rPr>
        <w:t>1.6</w:t>
      </w:r>
      <w:r w:rsidR="006D30BC" w:rsidRPr="00293CBC">
        <w:rPr>
          <w:rFonts w:ascii="Arial" w:hAnsi="Arial" w:cs="Arial"/>
          <w:sz w:val="20"/>
          <w:szCs w:val="20"/>
        </w:rPr>
        <w:t xml:space="preserve"> percent. DSH breed cats</w:t>
      </w:r>
      <w:r w:rsidR="00CA01FB">
        <w:rPr>
          <w:rFonts w:ascii="Arial" w:hAnsi="Arial" w:cs="Arial"/>
          <w:sz w:val="20"/>
          <w:szCs w:val="20"/>
        </w:rPr>
        <w:t xml:space="preserve"> </w:t>
      </w:r>
      <w:r w:rsidR="00CA01FB" w:rsidRPr="000564A0">
        <w:rPr>
          <w:rFonts w:ascii="Arial" w:hAnsi="Arial" w:cs="Arial"/>
          <w:sz w:val="20"/>
          <w:szCs w:val="20"/>
        </w:rPr>
        <w:t xml:space="preserve">(62.5%) </w:t>
      </w:r>
      <w:r w:rsidR="006D30BC" w:rsidRPr="00293CBC">
        <w:rPr>
          <w:rFonts w:ascii="Arial" w:hAnsi="Arial" w:cs="Arial"/>
          <w:sz w:val="20"/>
          <w:szCs w:val="20"/>
        </w:rPr>
        <w:t xml:space="preserve">were most commonly affected. Male, young animals (&lt;I year) were most commonly affected which is agreement with findings of Mohammed </w:t>
      </w:r>
      <w:r w:rsidR="006D30BC" w:rsidRPr="00293CBC">
        <w:rPr>
          <w:rFonts w:ascii="Arial" w:hAnsi="Arial" w:cs="Arial"/>
          <w:i/>
          <w:iCs/>
          <w:sz w:val="20"/>
          <w:szCs w:val="20"/>
        </w:rPr>
        <w:t>et.al</w:t>
      </w:r>
      <w:r w:rsidR="006D30BC" w:rsidRPr="00293CBC">
        <w:rPr>
          <w:rFonts w:ascii="Arial" w:hAnsi="Arial" w:cs="Arial"/>
          <w:sz w:val="20"/>
          <w:szCs w:val="20"/>
        </w:rPr>
        <w:t xml:space="preserve"> (2022).</w:t>
      </w:r>
      <w:r w:rsidR="00C7571D" w:rsidRPr="00293CBC">
        <w:rPr>
          <w:rFonts w:ascii="Arial" w:hAnsi="Arial" w:cs="Arial"/>
          <w:sz w:val="20"/>
          <w:szCs w:val="20"/>
        </w:rPr>
        <w:t xml:space="preserve"> </w:t>
      </w:r>
      <w:r w:rsidR="006D30BC" w:rsidRPr="00293CBC">
        <w:rPr>
          <w:rFonts w:ascii="Arial" w:hAnsi="Arial" w:cs="Arial"/>
          <w:sz w:val="20"/>
          <w:szCs w:val="20"/>
        </w:rPr>
        <w:t>The most commonly observed clinical signs were corneal opacity</w:t>
      </w:r>
      <w:r w:rsidR="00E97D67" w:rsidRPr="00293CBC">
        <w:rPr>
          <w:rFonts w:ascii="Arial" w:hAnsi="Arial" w:cs="Arial"/>
          <w:sz w:val="20"/>
          <w:szCs w:val="20"/>
        </w:rPr>
        <w:t xml:space="preserve"> (87.5%)</w:t>
      </w:r>
      <w:r w:rsidR="006D30BC" w:rsidRPr="00293CBC">
        <w:rPr>
          <w:rFonts w:ascii="Arial" w:hAnsi="Arial" w:cs="Arial"/>
          <w:sz w:val="20"/>
          <w:szCs w:val="20"/>
        </w:rPr>
        <w:t>, fever (</w:t>
      </w:r>
      <w:r w:rsidR="00E97D67" w:rsidRPr="00293CBC">
        <w:rPr>
          <w:rFonts w:ascii="Arial" w:hAnsi="Arial" w:cs="Arial"/>
          <w:sz w:val="20"/>
          <w:szCs w:val="20"/>
        </w:rPr>
        <w:t>81.25</w:t>
      </w:r>
      <w:r w:rsidR="006D30BC" w:rsidRPr="00293CBC">
        <w:rPr>
          <w:rFonts w:ascii="Arial" w:hAnsi="Arial" w:cs="Arial"/>
          <w:sz w:val="20"/>
          <w:szCs w:val="20"/>
        </w:rPr>
        <w:t xml:space="preserve"> </w:t>
      </w:r>
      <w:r w:rsidR="00C7571D" w:rsidRPr="00293CBC">
        <w:rPr>
          <w:rFonts w:ascii="Arial" w:hAnsi="Arial" w:cs="Arial"/>
          <w:sz w:val="20"/>
          <w:szCs w:val="20"/>
        </w:rPr>
        <w:t>%</w:t>
      </w:r>
      <w:r w:rsidR="006D30BC" w:rsidRPr="00293CBC">
        <w:rPr>
          <w:rFonts w:ascii="Arial" w:hAnsi="Arial" w:cs="Arial"/>
          <w:sz w:val="20"/>
          <w:szCs w:val="20"/>
        </w:rPr>
        <w:t>)</w:t>
      </w:r>
      <w:r w:rsidR="00C7571D" w:rsidRPr="00293CBC">
        <w:rPr>
          <w:rFonts w:ascii="Arial" w:hAnsi="Arial" w:cs="Arial"/>
          <w:sz w:val="20"/>
          <w:szCs w:val="20"/>
        </w:rPr>
        <w:t>,</w:t>
      </w:r>
      <w:r w:rsidR="00E97D67" w:rsidRPr="00293CBC">
        <w:rPr>
          <w:rFonts w:ascii="Arial" w:hAnsi="Arial" w:cs="Arial"/>
          <w:sz w:val="20"/>
          <w:szCs w:val="20"/>
        </w:rPr>
        <w:t xml:space="preserve"> lymphade</w:t>
      </w:r>
      <w:r w:rsidR="00677CAC">
        <w:rPr>
          <w:rFonts w:ascii="Arial" w:hAnsi="Arial" w:cs="Arial"/>
          <w:sz w:val="20"/>
          <w:szCs w:val="20"/>
        </w:rPr>
        <w:t>nopathy</w:t>
      </w:r>
      <w:r w:rsidR="00E97D67" w:rsidRPr="00293CBC">
        <w:rPr>
          <w:rFonts w:ascii="Arial" w:hAnsi="Arial" w:cs="Arial"/>
          <w:sz w:val="20"/>
          <w:szCs w:val="20"/>
        </w:rPr>
        <w:t xml:space="preserve"> (75%), </w:t>
      </w:r>
      <w:r w:rsidR="00C7571D" w:rsidRPr="00293CBC">
        <w:rPr>
          <w:rFonts w:ascii="Arial" w:hAnsi="Arial" w:cs="Arial"/>
          <w:sz w:val="20"/>
          <w:szCs w:val="20"/>
        </w:rPr>
        <w:t>inappetence (</w:t>
      </w:r>
      <w:r w:rsidR="00E97D67" w:rsidRPr="00293CBC">
        <w:rPr>
          <w:rFonts w:ascii="Arial" w:hAnsi="Arial" w:cs="Arial"/>
          <w:sz w:val="20"/>
          <w:szCs w:val="20"/>
        </w:rPr>
        <w:t>56.25</w:t>
      </w:r>
      <w:r w:rsidR="00C7571D" w:rsidRPr="00293CBC">
        <w:rPr>
          <w:rFonts w:ascii="Arial" w:hAnsi="Arial" w:cs="Arial"/>
          <w:sz w:val="20"/>
          <w:szCs w:val="20"/>
        </w:rPr>
        <w:t>%), pale mucosa</w:t>
      </w:r>
      <w:r w:rsidR="00E97D67" w:rsidRPr="00293CBC">
        <w:rPr>
          <w:rFonts w:ascii="Arial" w:hAnsi="Arial" w:cs="Arial"/>
          <w:sz w:val="20"/>
          <w:szCs w:val="20"/>
        </w:rPr>
        <w:t xml:space="preserve"> (50%), </w:t>
      </w:r>
      <w:r w:rsidR="00C7571D" w:rsidRPr="00293CBC">
        <w:rPr>
          <w:rFonts w:ascii="Arial" w:hAnsi="Arial" w:cs="Arial"/>
          <w:sz w:val="20"/>
          <w:szCs w:val="20"/>
        </w:rPr>
        <w:t>turbidity in the anterior</w:t>
      </w:r>
      <w:r w:rsidR="006772AA" w:rsidRPr="00293CBC">
        <w:rPr>
          <w:rFonts w:ascii="Arial" w:hAnsi="Arial" w:cs="Arial"/>
          <w:sz w:val="20"/>
          <w:szCs w:val="20"/>
        </w:rPr>
        <w:t xml:space="preserve"> </w:t>
      </w:r>
      <w:r w:rsidR="00C7571D" w:rsidRPr="00293CBC">
        <w:rPr>
          <w:rFonts w:ascii="Arial" w:hAnsi="Arial" w:cs="Arial"/>
          <w:sz w:val="20"/>
          <w:szCs w:val="20"/>
        </w:rPr>
        <w:t>chamber</w:t>
      </w:r>
      <w:r w:rsidR="006772AA" w:rsidRPr="00293CBC">
        <w:rPr>
          <w:rFonts w:ascii="Arial" w:hAnsi="Arial" w:cs="Arial"/>
          <w:sz w:val="20"/>
          <w:szCs w:val="20"/>
        </w:rPr>
        <w:t xml:space="preserve"> </w:t>
      </w:r>
      <w:r w:rsidR="00E97D67" w:rsidRPr="00293CBC">
        <w:rPr>
          <w:rFonts w:ascii="Arial" w:hAnsi="Arial" w:cs="Arial"/>
          <w:sz w:val="20"/>
          <w:szCs w:val="20"/>
        </w:rPr>
        <w:t>(43.75%)</w:t>
      </w:r>
      <w:r w:rsidR="00C7571D" w:rsidRPr="00293CBC">
        <w:rPr>
          <w:rFonts w:ascii="Arial" w:hAnsi="Arial" w:cs="Arial"/>
          <w:sz w:val="20"/>
          <w:szCs w:val="20"/>
        </w:rPr>
        <w:t xml:space="preserve"> and dehydration (</w:t>
      </w:r>
      <w:r w:rsidR="00E97D67" w:rsidRPr="00293CBC">
        <w:rPr>
          <w:rFonts w:ascii="Arial" w:hAnsi="Arial" w:cs="Arial"/>
          <w:sz w:val="20"/>
          <w:szCs w:val="20"/>
        </w:rPr>
        <w:t>31.25</w:t>
      </w:r>
      <w:r w:rsidR="00C7571D" w:rsidRPr="00293CBC">
        <w:rPr>
          <w:rFonts w:ascii="Arial" w:hAnsi="Arial" w:cs="Arial"/>
          <w:sz w:val="20"/>
          <w:szCs w:val="20"/>
        </w:rPr>
        <w:t>%).</w:t>
      </w:r>
      <w:r w:rsidR="00D36B9E" w:rsidRPr="00293CBC">
        <w:rPr>
          <w:rFonts w:ascii="Arial" w:hAnsi="Arial" w:cs="Arial"/>
          <w:sz w:val="20"/>
          <w:szCs w:val="20"/>
        </w:rPr>
        <w:t xml:space="preserve"> </w:t>
      </w:r>
      <w:r w:rsidR="00B86C77" w:rsidRPr="00293CBC">
        <w:rPr>
          <w:rFonts w:ascii="Arial" w:hAnsi="Arial" w:cs="Arial"/>
          <w:sz w:val="20"/>
          <w:szCs w:val="20"/>
        </w:rPr>
        <w:t xml:space="preserve">Ocular involvement is thought to occur via the localization of organisms or associated immune complexes in the uveal tract with deposition along the inner surface of the cornea. Damage to the corneal endothelium, with resultant corneal </w:t>
      </w:r>
      <w:proofErr w:type="spellStart"/>
      <w:r w:rsidR="00B86C77" w:rsidRPr="00293CBC">
        <w:rPr>
          <w:rFonts w:ascii="Arial" w:hAnsi="Arial" w:cs="Arial"/>
          <w:sz w:val="20"/>
          <w:szCs w:val="20"/>
        </w:rPr>
        <w:t>edema</w:t>
      </w:r>
      <w:proofErr w:type="spellEnd"/>
      <w:r w:rsidR="00B86C77" w:rsidRPr="00293CBC">
        <w:rPr>
          <w:rFonts w:ascii="Arial" w:hAnsi="Arial" w:cs="Arial"/>
          <w:sz w:val="20"/>
          <w:szCs w:val="20"/>
        </w:rPr>
        <w:t>, or granular deposits along the inner corneal surface may cause clouding of the cornea (Greene</w:t>
      </w:r>
      <w:r w:rsidR="008912D6" w:rsidRPr="00293CBC">
        <w:rPr>
          <w:rFonts w:ascii="Arial" w:hAnsi="Arial" w:cs="Arial"/>
          <w:sz w:val="20"/>
          <w:szCs w:val="20"/>
        </w:rPr>
        <w:t>, 4</w:t>
      </w:r>
      <w:r w:rsidR="008912D6" w:rsidRPr="00293CBC">
        <w:rPr>
          <w:rFonts w:ascii="Arial" w:hAnsi="Arial" w:cs="Arial"/>
          <w:sz w:val="20"/>
          <w:szCs w:val="20"/>
          <w:vertAlign w:val="superscript"/>
        </w:rPr>
        <w:t xml:space="preserve">th </w:t>
      </w:r>
      <w:r w:rsidR="008912D6" w:rsidRPr="00293CBC">
        <w:rPr>
          <w:rFonts w:ascii="Arial" w:hAnsi="Arial" w:cs="Arial"/>
          <w:sz w:val="20"/>
          <w:szCs w:val="20"/>
        </w:rPr>
        <w:t>edition</w:t>
      </w:r>
      <w:r w:rsidR="00B86C77" w:rsidRPr="00293CBC">
        <w:rPr>
          <w:rFonts w:ascii="Arial" w:hAnsi="Arial" w:cs="Arial"/>
          <w:sz w:val="20"/>
          <w:szCs w:val="20"/>
        </w:rPr>
        <w:t xml:space="preserve">). Anaemia could be attributed to </w:t>
      </w:r>
      <w:r w:rsidR="009F201B" w:rsidRPr="00293CBC">
        <w:rPr>
          <w:rFonts w:ascii="Arial" w:hAnsi="Arial" w:cs="Arial"/>
          <w:sz w:val="20"/>
          <w:szCs w:val="20"/>
        </w:rPr>
        <w:t>damage of erythrocyte membrane caused by lipid peroxidation</w:t>
      </w:r>
      <w:r w:rsidR="009F201B" w:rsidRPr="00293CBC">
        <w:rPr>
          <w:rFonts w:ascii="Arial" w:eastAsia="Times New Roman" w:hAnsi="Arial" w:cs="Arial"/>
          <w:color w:val="232323"/>
          <w:kern w:val="0"/>
          <w:sz w:val="20"/>
          <w:szCs w:val="20"/>
          <w:lang w:eastAsia="en-IN"/>
          <w14:ligatures w14:val="none"/>
        </w:rPr>
        <w:t xml:space="preserve"> (Da Silva </w:t>
      </w:r>
      <w:r w:rsidR="009F201B" w:rsidRPr="00293CBC">
        <w:rPr>
          <w:rFonts w:ascii="Arial" w:eastAsia="Times New Roman" w:hAnsi="Arial" w:cs="Arial"/>
          <w:i/>
          <w:iCs/>
          <w:color w:val="232323"/>
          <w:kern w:val="0"/>
          <w:sz w:val="20"/>
          <w:szCs w:val="20"/>
          <w:lang w:eastAsia="en-IN"/>
          <w14:ligatures w14:val="none"/>
        </w:rPr>
        <w:t>et.al</w:t>
      </w:r>
      <w:r w:rsidR="009F201B" w:rsidRPr="00293CBC">
        <w:rPr>
          <w:rFonts w:ascii="Arial" w:eastAsia="Times New Roman" w:hAnsi="Arial" w:cs="Arial"/>
          <w:color w:val="232323"/>
          <w:kern w:val="0"/>
          <w:sz w:val="20"/>
          <w:szCs w:val="20"/>
          <w:lang w:eastAsia="en-IN"/>
          <w14:ligatures w14:val="none"/>
        </w:rPr>
        <w:t xml:space="preserve"> 2009</w:t>
      </w:r>
      <w:r w:rsidR="002A1AA2" w:rsidRPr="00293CBC">
        <w:rPr>
          <w:rFonts w:ascii="Arial" w:eastAsia="Times New Roman" w:hAnsi="Arial" w:cs="Arial"/>
          <w:color w:val="232323"/>
          <w:kern w:val="0"/>
          <w:sz w:val="20"/>
          <w:szCs w:val="20"/>
          <w:lang w:eastAsia="en-IN"/>
          <w14:ligatures w14:val="none"/>
        </w:rPr>
        <w:t>a</w:t>
      </w:r>
      <w:r w:rsidR="009F201B" w:rsidRPr="00293CBC">
        <w:rPr>
          <w:rFonts w:ascii="Arial" w:eastAsia="Times New Roman" w:hAnsi="Arial" w:cs="Arial"/>
          <w:color w:val="232323"/>
          <w:kern w:val="0"/>
          <w:sz w:val="20"/>
          <w:szCs w:val="20"/>
          <w:lang w:eastAsia="en-IN"/>
          <w14:ligatures w14:val="none"/>
        </w:rPr>
        <w:t>)</w:t>
      </w:r>
      <w:r w:rsidR="009F201B" w:rsidRPr="00293CBC">
        <w:rPr>
          <w:rFonts w:ascii="Arial" w:hAnsi="Arial" w:cs="Arial"/>
          <w:sz w:val="20"/>
          <w:szCs w:val="20"/>
        </w:rPr>
        <w:t xml:space="preserve"> </w:t>
      </w:r>
      <w:r w:rsidR="00B86C77" w:rsidRPr="00293CBC">
        <w:rPr>
          <w:rFonts w:ascii="Arial" w:hAnsi="Arial" w:cs="Arial"/>
          <w:sz w:val="20"/>
          <w:szCs w:val="20"/>
        </w:rPr>
        <w:t xml:space="preserve">and eosinophilia might be due to </w:t>
      </w:r>
      <w:proofErr w:type="spellStart"/>
      <w:r w:rsidR="00B86C77" w:rsidRPr="00293CBC">
        <w:rPr>
          <w:rFonts w:ascii="Arial" w:hAnsi="Arial" w:cs="Arial"/>
          <w:sz w:val="20"/>
          <w:szCs w:val="20"/>
        </w:rPr>
        <w:t>parasitemia</w:t>
      </w:r>
      <w:proofErr w:type="spellEnd"/>
      <w:r w:rsidR="00B86C77" w:rsidRPr="00293CBC">
        <w:rPr>
          <w:rFonts w:ascii="Arial" w:hAnsi="Arial" w:cs="Arial"/>
          <w:sz w:val="20"/>
          <w:szCs w:val="20"/>
        </w:rPr>
        <w:t xml:space="preserve">. </w:t>
      </w:r>
      <w:r w:rsidR="00C7571D" w:rsidRPr="00293CBC">
        <w:rPr>
          <w:rFonts w:ascii="Arial" w:hAnsi="Arial" w:cs="Arial"/>
          <w:sz w:val="20"/>
          <w:szCs w:val="20"/>
        </w:rPr>
        <w:t>The</w:t>
      </w:r>
      <w:r w:rsidR="00B86C77" w:rsidRPr="00293CBC">
        <w:rPr>
          <w:rFonts w:ascii="Arial" w:hAnsi="Arial" w:cs="Arial"/>
          <w:sz w:val="20"/>
          <w:szCs w:val="20"/>
        </w:rPr>
        <w:t xml:space="preserve"> </w:t>
      </w:r>
      <w:r w:rsidR="00C7571D" w:rsidRPr="00293CBC">
        <w:rPr>
          <w:rFonts w:ascii="Arial" w:hAnsi="Arial" w:cs="Arial"/>
          <w:sz w:val="20"/>
          <w:szCs w:val="20"/>
        </w:rPr>
        <w:t xml:space="preserve">microscopic examination of blood smears stained with Giemsa in this study showed </w:t>
      </w:r>
      <w:r w:rsidR="00400D72" w:rsidRPr="00293CBC">
        <w:rPr>
          <w:rFonts w:ascii="Arial" w:hAnsi="Arial" w:cs="Arial"/>
          <w:sz w:val="20"/>
          <w:szCs w:val="20"/>
        </w:rPr>
        <w:t xml:space="preserve">trypomastigotes of </w:t>
      </w:r>
      <w:r w:rsidR="00C7571D" w:rsidRPr="00293CBC">
        <w:rPr>
          <w:rFonts w:ascii="Arial" w:hAnsi="Arial" w:cs="Arial"/>
          <w:sz w:val="20"/>
          <w:szCs w:val="20"/>
        </w:rPr>
        <w:t>Trypanosoma spp.</w:t>
      </w:r>
      <w:r w:rsidR="00B86C77" w:rsidRPr="00293CBC">
        <w:rPr>
          <w:rFonts w:ascii="Arial" w:hAnsi="Arial" w:cs="Arial"/>
          <w:sz w:val="20"/>
          <w:szCs w:val="20"/>
        </w:rPr>
        <w:t xml:space="preserve"> </w:t>
      </w:r>
      <w:r w:rsidR="009F201B" w:rsidRPr="00293CBC">
        <w:rPr>
          <w:rFonts w:ascii="Arial" w:hAnsi="Arial" w:cs="Arial"/>
          <w:sz w:val="20"/>
          <w:szCs w:val="20"/>
        </w:rPr>
        <w:t>Hypog</w:t>
      </w:r>
      <w:r w:rsidR="00677CAC">
        <w:rPr>
          <w:rFonts w:ascii="Arial" w:hAnsi="Arial" w:cs="Arial"/>
          <w:sz w:val="20"/>
          <w:szCs w:val="20"/>
        </w:rPr>
        <w:t>l</w:t>
      </w:r>
      <w:r w:rsidR="009F201B" w:rsidRPr="00293CBC">
        <w:rPr>
          <w:rFonts w:ascii="Arial" w:hAnsi="Arial" w:cs="Arial"/>
          <w:sz w:val="20"/>
          <w:szCs w:val="20"/>
        </w:rPr>
        <w:t>ycaemia</w:t>
      </w:r>
      <w:r w:rsidR="00677CAC">
        <w:rPr>
          <w:rFonts w:ascii="Arial" w:hAnsi="Arial" w:cs="Arial"/>
          <w:sz w:val="20"/>
          <w:szCs w:val="20"/>
        </w:rPr>
        <w:t xml:space="preserve"> </w:t>
      </w:r>
      <w:r w:rsidR="009F201B" w:rsidRPr="00293CBC">
        <w:rPr>
          <w:rFonts w:ascii="Arial" w:hAnsi="Arial" w:cs="Arial"/>
          <w:sz w:val="20"/>
          <w:szCs w:val="20"/>
        </w:rPr>
        <w:t xml:space="preserve">in </w:t>
      </w:r>
      <w:r w:rsidR="00400D72" w:rsidRPr="00293CBC">
        <w:rPr>
          <w:rFonts w:ascii="Arial" w:hAnsi="Arial" w:cs="Arial"/>
          <w:sz w:val="20"/>
          <w:szCs w:val="20"/>
        </w:rPr>
        <w:t xml:space="preserve">infected cats might be due to competition of </w:t>
      </w:r>
      <w:proofErr w:type="spellStart"/>
      <w:r w:rsidR="00400D72" w:rsidRPr="00293CBC">
        <w:rPr>
          <w:rFonts w:ascii="Arial" w:hAnsi="Arial" w:cs="Arial"/>
          <w:sz w:val="20"/>
          <w:szCs w:val="20"/>
        </w:rPr>
        <w:t>trypanosoma</w:t>
      </w:r>
      <w:proofErr w:type="spellEnd"/>
      <w:r w:rsidR="00400D72" w:rsidRPr="00293CBC">
        <w:rPr>
          <w:rFonts w:ascii="Arial" w:hAnsi="Arial" w:cs="Arial"/>
          <w:sz w:val="20"/>
          <w:szCs w:val="20"/>
        </w:rPr>
        <w:t xml:space="preserve"> </w:t>
      </w:r>
      <w:proofErr w:type="spellStart"/>
      <w:r w:rsidR="00400D72" w:rsidRPr="00293CBC">
        <w:rPr>
          <w:rFonts w:ascii="Arial" w:hAnsi="Arial" w:cs="Arial"/>
          <w:sz w:val="20"/>
          <w:szCs w:val="20"/>
        </w:rPr>
        <w:t>oraganisms</w:t>
      </w:r>
      <w:proofErr w:type="spellEnd"/>
      <w:r w:rsidR="00400D72" w:rsidRPr="00293CBC">
        <w:rPr>
          <w:rFonts w:ascii="Arial" w:hAnsi="Arial" w:cs="Arial"/>
          <w:sz w:val="20"/>
          <w:szCs w:val="20"/>
        </w:rPr>
        <w:t xml:space="preserve"> with host for</w:t>
      </w:r>
      <w:r w:rsidR="00E22AA8" w:rsidRPr="00293CBC">
        <w:rPr>
          <w:rFonts w:ascii="Arial" w:hAnsi="Arial" w:cs="Arial"/>
          <w:sz w:val="20"/>
          <w:szCs w:val="20"/>
        </w:rPr>
        <w:t xml:space="preserve"> the</w:t>
      </w:r>
      <w:r w:rsidR="00400D72" w:rsidRPr="00293CBC">
        <w:rPr>
          <w:rFonts w:ascii="Arial" w:hAnsi="Arial" w:cs="Arial"/>
          <w:sz w:val="20"/>
          <w:szCs w:val="20"/>
        </w:rPr>
        <w:t xml:space="preserve"> glucose.</w:t>
      </w:r>
      <w:r w:rsidR="00695277" w:rsidRPr="00293CBC">
        <w:rPr>
          <w:rFonts w:ascii="Arial" w:hAnsi="Arial" w:cs="Arial"/>
          <w:sz w:val="20"/>
          <w:szCs w:val="20"/>
        </w:rPr>
        <w:t xml:space="preserve"> </w:t>
      </w:r>
      <w:r w:rsidR="002A1AA2" w:rsidRPr="00293CBC">
        <w:rPr>
          <w:rFonts w:ascii="Arial" w:hAnsi="Arial" w:cs="Arial"/>
          <w:sz w:val="20"/>
          <w:szCs w:val="20"/>
        </w:rPr>
        <w:t xml:space="preserve">A single dose of </w:t>
      </w:r>
      <w:r w:rsidR="00695277" w:rsidRPr="00293CBC">
        <w:rPr>
          <w:rFonts w:ascii="Arial" w:hAnsi="Arial" w:cs="Arial"/>
          <w:sz w:val="20"/>
          <w:szCs w:val="20"/>
        </w:rPr>
        <w:t xml:space="preserve">Diminazene aceturate DIM @ </w:t>
      </w:r>
      <w:r w:rsidR="002A1AA2" w:rsidRPr="00293CBC">
        <w:rPr>
          <w:rFonts w:ascii="Arial" w:hAnsi="Arial" w:cs="Arial"/>
          <w:sz w:val="20"/>
          <w:szCs w:val="20"/>
        </w:rPr>
        <w:t xml:space="preserve">3.5 mg/kg </w:t>
      </w:r>
      <w:proofErr w:type="spellStart"/>
      <w:r w:rsidR="002A1AA2" w:rsidRPr="00293CBC">
        <w:rPr>
          <w:rFonts w:ascii="Arial" w:hAnsi="Arial" w:cs="Arial"/>
          <w:sz w:val="20"/>
          <w:szCs w:val="20"/>
        </w:rPr>
        <w:t>B</w:t>
      </w:r>
      <w:r w:rsidR="00695277" w:rsidRPr="00293CBC">
        <w:rPr>
          <w:rFonts w:ascii="Arial" w:hAnsi="Arial" w:cs="Arial"/>
          <w:sz w:val="20"/>
          <w:szCs w:val="20"/>
        </w:rPr>
        <w:t>wt</w:t>
      </w:r>
      <w:proofErr w:type="spellEnd"/>
      <w:r w:rsidR="00695277" w:rsidRPr="00293CBC">
        <w:rPr>
          <w:rFonts w:ascii="Arial" w:hAnsi="Arial" w:cs="Arial"/>
          <w:sz w:val="20"/>
          <w:szCs w:val="20"/>
        </w:rPr>
        <w:t xml:space="preserve"> </w:t>
      </w:r>
      <w:r w:rsidR="002A1AA2" w:rsidRPr="00293CBC">
        <w:rPr>
          <w:rFonts w:ascii="Arial" w:hAnsi="Arial" w:cs="Arial"/>
          <w:sz w:val="20"/>
          <w:szCs w:val="20"/>
        </w:rPr>
        <w:lastRenderedPageBreak/>
        <w:t>was reported to completely eliminate trypanosomes from the bloodstream, just few hours after its administration (Peregrine and Mamman </w:t>
      </w:r>
      <w:hyperlink r:id="rId18" w:anchor="CR41" w:history="1">
        <w:r w:rsidR="002A1AA2" w:rsidRPr="00293CBC">
          <w:rPr>
            <w:rStyle w:val="Hyperlink"/>
            <w:rFonts w:ascii="Arial" w:hAnsi="Arial" w:cs="Arial"/>
            <w:color w:val="000000" w:themeColor="text1"/>
            <w:sz w:val="20"/>
            <w:szCs w:val="20"/>
            <w:u w:val="none"/>
          </w:rPr>
          <w:t>1993</w:t>
        </w:r>
      </w:hyperlink>
      <w:r w:rsidR="002A1AA2" w:rsidRPr="00293CBC">
        <w:rPr>
          <w:rFonts w:ascii="Arial" w:hAnsi="Arial" w:cs="Arial"/>
          <w:sz w:val="20"/>
          <w:szCs w:val="20"/>
        </w:rPr>
        <w:t xml:space="preserve">) but it has no curative efficacy. </w:t>
      </w:r>
    </w:p>
    <w:p w14:paraId="1CE35CCE" w14:textId="43154B93" w:rsidR="009F201B" w:rsidRPr="00293CBC" w:rsidRDefault="001804C1" w:rsidP="00BA64CE">
      <w:pPr>
        <w:tabs>
          <w:tab w:val="left" w:pos="2160"/>
        </w:tabs>
        <w:jc w:val="both"/>
        <w:rPr>
          <w:rFonts w:ascii="Arial" w:hAnsi="Arial" w:cs="Arial"/>
          <w:sz w:val="20"/>
          <w:szCs w:val="20"/>
        </w:rPr>
      </w:pPr>
      <w:r w:rsidRPr="00293CBC">
        <w:rPr>
          <w:rFonts w:ascii="Arial" w:hAnsi="Arial" w:cs="Arial"/>
          <w:sz w:val="20"/>
          <w:szCs w:val="20"/>
        </w:rPr>
        <w:tab/>
      </w:r>
      <w:r w:rsidR="002A1AA2" w:rsidRPr="00293CBC">
        <w:rPr>
          <w:rFonts w:ascii="Arial" w:hAnsi="Arial" w:cs="Arial"/>
          <w:sz w:val="20"/>
          <w:szCs w:val="20"/>
        </w:rPr>
        <w:t xml:space="preserve">In addition, single dose of DIM was found ineffective for the treatment of </w:t>
      </w:r>
      <w:proofErr w:type="spellStart"/>
      <w:r w:rsidR="002A1AA2" w:rsidRPr="00293CBC">
        <w:rPr>
          <w:rFonts w:ascii="Arial" w:hAnsi="Arial" w:cs="Arial"/>
          <w:sz w:val="20"/>
          <w:szCs w:val="20"/>
        </w:rPr>
        <w:t>trypanosomosis</w:t>
      </w:r>
      <w:proofErr w:type="spellEnd"/>
      <w:r w:rsidR="002A1AA2" w:rsidRPr="00293CBC">
        <w:rPr>
          <w:rFonts w:ascii="Arial" w:hAnsi="Arial" w:cs="Arial"/>
          <w:sz w:val="20"/>
          <w:szCs w:val="20"/>
        </w:rPr>
        <w:t xml:space="preserve"> in horses, mules, dogs, cats and buffalos ( Da Silva </w:t>
      </w:r>
      <w:r w:rsidR="002A1AA2" w:rsidRPr="00293CBC">
        <w:rPr>
          <w:rFonts w:ascii="Arial" w:hAnsi="Arial" w:cs="Arial"/>
          <w:i/>
          <w:iCs/>
          <w:sz w:val="20"/>
          <w:szCs w:val="20"/>
        </w:rPr>
        <w:t>et al.</w:t>
      </w:r>
      <w:r w:rsidR="002A1AA2" w:rsidRPr="00293CBC">
        <w:rPr>
          <w:rFonts w:ascii="Arial" w:hAnsi="Arial" w:cs="Arial"/>
          <w:sz w:val="20"/>
          <w:szCs w:val="20"/>
        </w:rPr>
        <w:t> </w:t>
      </w:r>
      <w:hyperlink r:id="rId19" w:anchor="CR12" w:history="1">
        <w:r w:rsidR="002A1AA2" w:rsidRPr="00293CBC">
          <w:rPr>
            <w:rStyle w:val="Hyperlink"/>
            <w:rFonts w:ascii="Arial" w:hAnsi="Arial" w:cs="Arial"/>
            <w:color w:val="000000" w:themeColor="text1"/>
            <w:sz w:val="20"/>
            <w:szCs w:val="20"/>
            <w:u w:val="none"/>
          </w:rPr>
          <w:t>2009b</w:t>
        </w:r>
      </w:hyperlink>
      <w:r w:rsidR="002A1AA2" w:rsidRPr="00293CBC">
        <w:rPr>
          <w:rFonts w:ascii="Arial" w:hAnsi="Arial" w:cs="Arial"/>
          <w:color w:val="000000" w:themeColor="text1"/>
          <w:sz w:val="20"/>
          <w:szCs w:val="20"/>
        </w:rPr>
        <w:t>;</w:t>
      </w:r>
      <w:r w:rsidR="002A1AA2" w:rsidRPr="00293CBC">
        <w:rPr>
          <w:rFonts w:ascii="Arial" w:hAnsi="Arial" w:cs="Arial"/>
          <w:sz w:val="20"/>
          <w:szCs w:val="20"/>
        </w:rPr>
        <w:t xml:space="preserve"> Howes </w:t>
      </w:r>
      <w:r w:rsidR="002A1AA2" w:rsidRPr="00293CBC">
        <w:rPr>
          <w:rFonts w:ascii="Arial" w:hAnsi="Arial" w:cs="Arial"/>
          <w:i/>
          <w:iCs/>
          <w:sz w:val="20"/>
          <w:szCs w:val="20"/>
        </w:rPr>
        <w:t>et al</w:t>
      </w:r>
      <w:r w:rsidR="002A1AA2" w:rsidRPr="00293CBC">
        <w:rPr>
          <w:rFonts w:ascii="Arial" w:hAnsi="Arial" w:cs="Arial"/>
          <w:sz w:val="20"/>
          <w:szCs w:val="20"/>
        </w:rPr>
        <w:t>. </w:t>
      </w:r>
      <w:hyperlink r:id="rId20" w:anchor="CR27" w:history="1">
        <w:r w:rsidR="002A1AA2" w:rsidRPr="00293CBC">
          <w:rPr>
            <w:rStyle w:val="Hyperlink"/>
            <w:rFonts w:ascii="Arial" w:hAnsi="Arial" w:cs="Arial"/>
            <w:color w:val="000000" w:themeColor="text1"/>
            <w:sz w:val="20"/>
            <w:szCs w:val="20"/>
            <w:u w:val="none"/>
          </w:rPr>
          <w:t>2011</w:t>
        </w:r>
      </w:hyperlink>
      <w:r w:rsidR="002A1AA2" w:rsidRPr="00293CBC">
        <w:rPr>
          <w:rFonts w:ascii="Arial" w:hAnsi="Arial" w:cs="Arial"/>
          <w:sz w:val="20"/>
          <w:szCs w:val="20"/>
        </w:rPr>
        <w:t>). The reason for this was suggested either due to the inability of the drug to cross the blood–brain barrier or due to insufficient doses to control the </w:t>
      </w:r>
      <w:r w:rsidR="002A1AA2" w:rsidRPr="00293CBC">
        <w:rPr>
          <w:rFonts w:ascii="Arial" w:hAnsi="Arial" w:cs="Arial"/>
          <w:i/>
          <w:iCs/>
          <w:sz w:val="20"/>
          <w:szCs w:val="20"/>
        </w:rPr>
        <w:t xml:space="preserve">T. </w:t>
      </w:r>
      <w:proofErr w:type="spellStart"/>
      <w:r w:rsidR="002A1AA2" w:rsidRPr="00293CBC">
        <w:rPr>
          <w:rFonts w:ascii="Arial" w:hAnsi="Arial" w:cs="Arial"/>
          <w:i/>
          <w:iCs/>
          <w:sz w:val="20"/>
          <w:szCs w:val="20"/>
        </w:rPr>
        <w:t>evansi</w:t>
      </w:r>
      <w:proofErr w:type="spellEnd"/>
      <w:r w:rsidR="002A1AA2" w:rsidRPr="00293CBC">
        <w:rPr>
          <w:rFonts w:ascii="Arial" w:hAnsi="Arial" w:cs="Arial"/>
          <w:sz w:val="20"/>
          <w:szCs w:val="20"/>
        </w:rPr>
        <w:t xml:space="preserve"> infection (Masocha </w:t>
      </w:r>
      <w:r w:rsidR="002A1AA2" w:rsidRPr="00293CBC">
        <w:rPr>
          <w:rFonts w:ascii="Arial" w:hAnsi="Arial" w:cs="Arial"/>
          <w:i/>
          <w:iCs/>
          <w:sz w:val="20"/>
          <w:szCs w:val="20"/>
        </w:rPr>
        <w:t>et al.</w:t>
      </w:r>
      <w:r w:rsidR="002A1AA2" w:rsidRPr="00293CBC">
        <w:rPr>
          <w:rFonts w:ascii="Arial" w:hAnsi="Arial" w:cs="Arial"/>
          <w:sz w:val="20"/>
          <w:szCs w:val="20"/>
        </w:rPr>
        <w:t> </w:t>
      </w:r>
      <w:hyperlink r:id="rId21" w:anchor="CR35" w:history="1">
        <w:r w:rsidR="002A1AA2" w:rsidRPr="00293CBC">
          <w:rPr>
            <w:rStyle w:val="Hyperlink"/>
            <w:rFonts w:ascii="Arial" w:hAnsi="Arial" w:cs="Arial"/>
            <w:color w:val="000000" w:themeColor="text1"/>
            <w:sz w:val="20"/>
            <w:szCs w:val="20"/>
            <w:u w:val="none"/>
          </w:rPr>
          <w:t>2007</w:t>
        </w:r>
      </w:hyperlink>
      <w:r w:rsidR="002A1AA2" w:rsidRPr="00293CBC">
        <w:rPr>
          <w:rFonts w:ascii="Arial" w:hAnsi="Arial" w:cs="Arial"/>
          <w:color w:val="000000" w:themeColor="text1"/>
          <w:sz w:val="20"/>
          <w:szCs w:val="20"/>
        </w:rPr>
        <w:t>)</w:t>
      </w:r>
      <w:r w:rsidR="003C52E0">
        <w:rPr>
          <w:rFonts w:ascii="Arial" w:hAnsi="Arial" w:cs="Arial"/>
          <w:sz w:val="20"/>
          <w:szCs w:val="20"/>
        </w:rPr>
        <w:t xml:space="preserve"> and even relapse may be seen in cats that were discontinued therapy. </w:t>
      </w:r>
      <w:r w:rsidR="002A1AA2" w:rsidRPr="00293CBC">
        <w:rPr>
          <w:rFonts w:ascii="Arial" w:hAnsi="Arial" w:cs="Arial"/>
          <w:color w:val="1B1B1B"/>
          <w:sz w:val="20"/>
          <w:szCs w:val="20"/>
          <w:shd w:val="clear" w:color="auto" w:fill="FFFFFF"/>
        </w:rPr>
        <w:t xml:space="preserve"> </w:t>
      </w:r>
      <w:r w:rsidR="002A1AA2" w:rsidRPr="00293CBC">
        <w:rPr>
          <w:rFonts w:ascii="Arial" w:hAnsi="Arial" w:cs="Arial"/>
          <w:sz w:val="20"/>
          <w:szCs w:val="20"/>
        </w:rPr>
        <w:t xml:space="preserve">Moreover, treatment of rats and cats with single dose of DIM for five consecutive days were found effective without intoxications and relapses (Da Silva </w:t>
      </w:r>
      <w:r w:rsidR="002A1AA2" w:rsidRPr="00293CBC">
        <w:rPr>
          <w:rFonts w:ascii="Arial" w:hAnsi="Arial" w:cs="Arial"/>
          <w:i/>
          <w:iCs/>
          <w:sz w:val="20"/>
          <w:szCs w:val="20"/>
        </w:rPr>
        <w:t>et al.</w:t>
      </w:r>
      <w:r w:rsidR="002A1AA2" w:rsidRPr="00293CBC">
        <w:rPr>
          <w:rFonts w:ascii="Arial" w:hAnsi="Arial" w:cs="Arial"/>
          <w:sz w:val="20"/>
          <w:szCs w:val="20"/>
        </w:rPr>
        <w:t> </w:t>
      </w:r>
      <w:r w:rsidR="002A1AA2" w:rsidRPr="00293CBC">
        <w:rPr>
          <w:rFonts w:ascii="Arial" w:hAnsi="Arial" w:cs="Arial"/>
          <w:color w:val="000000" w:themeColor="text1"/>
          <w:sz w:val="20"/>
          <w:szCs w:val="20"/>
        </w:rPr>
        <w:t> </w:t>
      </w:r>
      <w:hyperlink r:id="rId22" w:anchor="CR12" w:history="1">
        <w:r w:rsidR="002A1AA2" w:rsidRPr="00293CBC">
          <w:rPr>
            <w:rStyle w:val="Hyperlink"/>
            <w:rFonts w:ascii="Arial" w:hAnsi="Arial" w:cs="Arial"/>
            <w:color w:val="000000" w:themeColor="text1"/>
            <w:sz w:val="20"/>
            <w:szCs w:val="20"/>
            <w:u w:val="none"/>
          </w:rPr>
          <w:t>2009b</w:t>
        </w:r>
      </w:hyperlink>
      <w:r w:rsidR="002A1AA2" w:rsidRPr="00293CBC">
        <w:rPr>
          <w:rFonts w:ascii="Arial" w:hAnsi="Arial" w:cs="Arial"/>
          <w:sz w:val="20"/>
          <w:szCs w:val="20"/>
        </w:rPr>
        <w:t>).</w:t>
      </w:r>
      <w:r w:rsidR="00695277" w:rsidRPr="00293CBC">
        <w:rPr>
          <w:rFonts w:ascii="Arial" w:hAnsi="Arial" w:cs="Arial"/>
          <w:sz w:val="20"/>
          <w:szCs w:val="20"/>
        </w:rPr>
        <w:t xml:space="preserve"> Although PCR is the most accurate diagnostic test for identifying </w:t>
      </w:r>
      <w:r w:rsidR="00695277" w:rsidRPr="00293CBC">
        <w:rPr>
          <w:rFonts w:ascii="Arial" w:hAnsi="Arial" w:cs="Arial"/>
          <w:i/>
          <w:iCs/>
          <w:sz w:val="20"/>
          <w:szCs w:val="20"/>
        </w:rPr>
        <w:t>Trypanosoma</w:t>
      </w:r>
      <w:r w:rsidR="00695277" w:rsidRPr="00293CBC">
        <w:rPr>
          <w:rFonts w:ascii="Arial" w:hAnsi="Arial" w:cs="Arial"/>
          <w:sz w:val="20"/>
          <w:szCs w:val="20"/>
        </w:rPr>
        <w:t xml:space="preserve"> species, it was not performed due to financial constraints set by the owner. However, despite the lack of species identification, all the affected cats showed a positive response to </w:t>
      </w:r>
      <w:proofErr w:type="spellStart"/>
      <w:r w:rsidR="00695277" w:rsidRPr="00293CBC">
        <w:rPr>
          <w:rFonts w:ascii="Arial" w:hAnsi="Arial" w:cs="Arial"/>
          <w:sz w:val="20"/>
          <w:szCs w:val="20"/>
        </w:rPr>
        <w:t>Dimenazene</w:t>
      </w:r>
      <w:proofErr w:type="spellEnd"/>
      <w:r w:rsidR="00695277" w:rsidRPr="00293CBC">
        <w:rPr>
          <w:rFonts w:ascii="Arial" w:hAnsi="Arial" w:cs="Arial"/>
          <w:sz w:val="20"/>
          <w:szCs w:val="20"/>
        </w:rPr>
        <w:t xml:space="preserve"> aceturate, and complete clinical recovery was observed in all the cases.</w:t>
      </w:r>
    </w:p>
    <w:p w14:paraId="39A59A9F" w14:textId="7F815579" w:rsidR="004B20A9" w:rsidRPr="00293CBC" w:rsidRDefault="006B15E9" w:rsidP="00BA64CE">
      <w:pPr>
        <w:tabs>
          <w:tab w:val="left" w:pos="2160"/>
        </w:tabs>
        <w:jc w:val="both"/>
        <w:rPr>
          <w:rFonts w:ascii="Arial" w:hAnsi="Arial" w:cs="Arial"/>
          <w:b/>
          <w:bCs/>
        </w:rPr>
      </w:pPr>
      <w:r w:rsidRPr="00293CBC">
        <w:rPr>
          <w:rFonts w:ascii="Arial" w:hAnsi="Arial" w:cs="Arial"/>
          <w:b/>
          <w:bCs/>
        </w:rPr>
        <w:t xml:space="preserve">REFERENCES </w:t>
      </w:r>
    </w:p>
    <w:p w14:paraId="22812A5A" w14:textId="1233B030" w:rsidR="00B86C77" w:rsidRPr="00293CBC" w:rsidRDefault="00B26903" w:rsidP="00B26903">
      <w:pPr>
        <w:numPr>
          <w:ilvl w:val="0"/>
          <w:numId w:val="2"/>
        </w:numPr>
        <w:tabs>
          <w:tab w:val="left" w:pos="2160"/>
        </w:tabs>
        <w:jc w:val="both"/>
        <w:rPr>
          <w:rFonts w:ascii="Arial" w:hAnsi="Arial" w:cs="Arial"/>
          <w:sz w:val="20"/>
          <w:szCs w:val="20"/>
        </w:rPr>
      </w:pPr>
      <w:proofErr w:type="spellStart"/>
      <w:r w:rsidRPr="00293CBC">
        <w:rPr>
          <w:rFonts w:ascii="Arial" w:hAnsi="Arial" w:cs="Arial"/>
          <w:sz w:val="20"/>
          <w:szCs w:val="20"/>
        </w:rPr>
        <w:t>Aloba</w:t>
      </w:r>
      <w:proofErr w:type="spellEnd"/>
      <w:r w:rsidRPr="00293CBC">
        <w:rPr>
          <w:rFonts w:ascii="Arial" w:hAnsi="Arial" w:cs="Arial"/>
          <w:sz w:val="20"/>
          <w:szCs w:val="20"/>
        </w:rPr>
        <w:t xml:space="preserve">, W.A., Zaki, D. and Hasan, M.H. 2022. Detection of </w:t>
      </w:r>
      <w:proofErr w:type="spellStart"/>
      <w:r w:rsidRPr="00293CBC">
        <w:rPr>
          <w:rFonts w:ascii="Arial" w:hAnsi="Arial" w:cs="Arial"/>
          <w:sz w:val="20"/>
          <w:szCs w:val="20"/>
        </w:rPr>
        <w:t>Dirofilaria</w:t>
      </w:r>
      <w:proofErr w:type="spellEnd"/>
      <w:r w:rsidRPr="00293CBC">
        <w:rPr>
          <w:rFonts w:ascii="Arial" w:hAnsi="Arial" w:cs="Arial"/>
          <w:sz w:val="20"/>
          <w:szCs w:val="20"/>
        </w:rPr>
        <w:t xml:space="preserve"> immitis </w:t>
      </w:r>
      <w:proofErr w:type="spellStart"/>
      <w:r w:rsidRPr="00293CBC">
        <w:rPr>
          <w:rFonts w:ascii="Arial" w:hAnsi="Arial" w:cs="Arial"/>
          <w:sz w:val="20"/>
          <w:szCs w:val="20"/>
        </w:rPr>
        <w:t>antigenia</w:t>
      </w:r>
      <w:proofErr w:type="spellEnd"/>
      <w:r w:rsidRPr="00293CBC">
        <w:rPr>
          <w:rFonts w:ascii="Arial" w:hAnsi="Arial" w:cs="Arial"/>
          <w:sz w:val="20"/>
          <w:szCs w:val="20"/>
        </w:rPr>
        <w:t xml:space="preserve"> cats in Mosul city. Iraqi. J. Vet. Sci. 36(1), 57–60. </w:t>
      </w:r>
      <w:r w:rsidR="00B86C77" w:rsidRPr="00293CBC">
        <w:rPr>
          <w:rFonts w:ascii="Arial" w:hAnsi="Arial" w:cs="Arial"/>
          <w:sz w:val="20"/>
          <w:szCs w:val="20"/>
        </w:rPr>
        <w:t>Brun R, Jenni L. 1987.</w:t>
      </w:r>
    </w:p>
    <w:p w14:paraId="1EAA294C" w14:textId="18B446C0" w:rsidR="00B86C77" w:rsidRPr="00293CBC" w:rsidRDefault="00B86C77" w:rsidP="003322E3">
      <w:pPr>
        <w:numPr>
          <w:ilvl w:val="0"/>
          <w:numId w:val="2"/>
        </w:numPr>
        <w:pBdr>
          <w:top w:val="single" w:sz="6" w:space="0"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Da Silva AS, </w:t>
      </w:r>
      <w:proofErr w:type="spellStart"/>
      <w:r w:rsidRPr="00293CBC">
        <w:rPr>
          <w:rFonts w:ascii="Arial" w:eastAsia="Times New Roman" w:hAnsi="Arial" w:cs="Arial"/>
          <w:color w:val="232323"/>
          <w:kern w:val="0"/>
          <w:sz w:val="20"/>
          <w:szCs w:val="20"/>
          <w:lang w:eastAsia="en-IN"/>
          <w14:ligatures w14:val="none"/>
        </w:rPr>
        <w:t>Wolkmer</w:t>
      </w:r>
      <w:proofErr w:type="spellEnd"/>
      <w:r w:rsidRPr="00293CBC">
        <w:rPr>
          <w:rFonts w:ascii="Arial" w:eastAsia="Times New Roman" w:hAnsi="Arial" w:cs="Arial"/>
          <w:color w:val="232323"/>
          <w:kern w:val="0"/>
          <w:sz w:val="20"/>
          <w:szCs w:val="20"/>
          <w:lang w:eastAsia="en-IN"/>
          <w14:ligatures w14:val="none"/>
        </w:rPr>
        <w:t xml:space="preserve"> P, Costa MM. 2009</w:t>
      </w:r>
      <w:r w:rsidR="004B20A9" w:rsidRPr="00293CBC">
        <w:rPr>
          <w:rFonts w:ascii="Arial" w:eastAsia="Times New Roman" w:hAnsi="Arial" w:cs="Arial"/>
          <w:color w:val="232323"/>
          <w:kern w:val="0"/>
          <w:sz w:val="20"/>
          <w:szCs w:val="20"/>
          <w:lang w:eastAsia="en-IN"/>
          <w14:ligatures w14:val="none"/>
        </w:rPr>
        <w:t>a</w:t>
      </w:r>
      <w:r w:rsidRPr="00293CBC">
        <w:rPr>
          <w:rFonts w:ascii="Arial" w:eastAsia="Times New Roman" w:hAnsi="Arial" w:cs="Arial"/>
          <w:color w:val="232323"/>
          <w:kern w:val="0"/>
          <w:sz w:val="20"/>
          <w:szCs w:val="20"/>
          <w:lang w:eastAsia="en-IN"/>
          <w14:ligatures w14:val="none"/>
        </w:rPr>
        <w:t xml:space="preserve">. Lipid peroxidation in cats experimentally infected with Trypanosoma </w:t>
      </w:r>
      <w:proofErr w:type="spellStart"/>
      <w:r w:rsidRPr="00293CBC">
        <w:rPr>
          <w:rFonts w:ascii="Arial" w:eastAsia="Times New Roman" w:hAnsi="Arial" w:cs="Arial"/>
          <w:color w:val="232323"/>
          <w:kern w:val="0"/>
          <w:sz w:val="20"/>
          <w:szCs w:val="20"/>
          <w:lang w:eastAsia="en-IN"/>
          <w14:ligatures w14:val="none"/>
        </w:rPr>
        <w:t>evansi</w:t>
      </w:r>
      <w:proofErr w:type="spellEnd"/>
      <w:r w:rsidRPr="00293CBC">
        <w:rPr>
          <w:rFonts w:ascii="Arial" w:eastAsia="Times New Roman" w:hAnsi="Arial" w:cs="Arial"/>
          <w:color w:val="232323"/>
          <w:kern w:val="0"/>
          <w:sz w:val="20"/>
          <w:szCs w:val="20"/>
          <w:lang w:eastAsia="en-IN"/>
          <w14:ligatures w14:val="none"/>
        </w:rPr>
        <w:t xml:space="preserve">. </w:t>
      </w:r>
      <w:proofErr w:type="spellStart"/>
      <w:r w:rsidRPr="00293CBC">
        <w:rPr>
          <w:rFonts w:ascii="Arial" w:eastAsia="Times New Roman" w:hAnsi="Arial" w:cs="Arial"/>
          <w:color w:val="232323"/>
          <w:kern w:val="0"/>
          <w:sz w:val="20"/>
          <w:szCs w:val="20"/>
          <w:lang w:eastAsia="en-IN"/>
          <w14:ligatures w14:val="none"/>
        </w:rPr>
        <w:t>Parasitol</w:t>
      </w:r>
      <w:proofErr w:type="spellEnd"/>
      <w:r w:rsidRPr="00293CBC">
        <w:rPr>
          <w:rFonts w:ascii="Arial" w:eastAsia="Times New Roman" w:hAnsi="Arial" w:cs="Arial"/>
          <w:color w:val="232323"/>
          <w:kern w:val="0"/>
          <w:sz w:val="20"/>
          <w:szCs w:val="20"/>
          <w:lang w:eastAsia="en-IN"/>
          <w14:ligatures w14:val="none"/>
        </w:rPr>
        <w:t xml:space="preserve"> Res 106:157-161.</w:t>
      </w:r>
    </w:p>
    <w:p w14:paraId="43DF86B3" w14:textId="6040CE4E" w:rsidR="002A1AA2" w:rsidRPr="00293CBC" w:rsidRDefault="002A1AA2" w:rsidP="003322E3">
      <w:pPr>
        <w:numPr>
          <w:ilvl w:val="0"/>
          <w:numId w:val="2"/>
        </w:numPr>
        <w:pBdr>
          <w:top w:val="single" w:sz="6" w:space="0"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Da Silva AS, Zanette RA, </w:t>
      </w:r>
      <w:proofErr w:type="spellStart"/>
      <w:r w:rsidRPr="00293CBC">
        <w:rPr>
          <w:rFonts w:ascii="Arial" w:eastAsia="Times New Roman" w:hAnsi="Arial" w:cs="Arial"/>
          <w:color w:val="232323"/>
          <w:kern w:val="0"/>
          <w:sz w:val="20"/>
          <w:szCs w:val="20"/>
          <w:lang w:eastAsia="en-IN"/>
          <w14:ligatures w14:val="none"/>
        </w:rPr>
        <w:t>Wolkmer</w:t>
      </w:r>
      <w:proofErr w:type="spellEnd"/>
      <w:r w:rsidRPr="00293CBC">
        <w:rPr>
          <w:rFonts w:ascii="Arial" w:eastAsia="Times New Roman" w:hAnsi="Arial" w:cs="Arial"/>
          <w:color w:val="232323"/>
          <w:kern w:val="0"/>
          <w:sz w:val="20"/>
          <w:szCs w:val="20"/>
          <w:lang w:eastAsia="en-IN"/>
          <w14:ligatures w14:val="none"/>
        </w:rPr>
        <w:t xml:space="preserve"> P, et al. Diminazene aceturate in the control of Trypanosoma </w:t>
      </w:r>
      <w:proofErr w:type="spellStart"/>
      <w:r w:rsidRPr="00293CBC">
        <w:rPr>
          <w:rFonts w:ascii="Arial" w:eastAsia="Times New Roman" w:hAnsi="Arial" w:cs="Arial"/>
          <w:color w:val="232323"/>
          <w:kern w:val="0"/>
          <w:sz w:val="20"/>
          <w:szCs w:val="20"/>
          <w:lang w:eastAsia="en-IN"/>
          <w14:ligatures w14:val="none"/>
        </w:rPr>
        <w:t>evansi</w:t>
      </w:r>
      <w:proofErr w:type="spellEnd"/>
      <w:r w:rsidRPr="00293CBC">
        <w:rPr>
          <w:rFonts w:ascii="Arial" w:eastAsia="Times New Roman" w:hAnsi="Arial" w:cs="Arial"/>
          <w:color w:val="232323"/>
          <w:kern w:val="0"/>
          <w:sz w:val="20"/>
          <w:szCs w:val="20"/>
          <w:lang w:eastAsia="en-IN"/>
          <w14:ligatures w14:val="none"/>
        </w:rPr>
        <w:t xml:space="preserve"> infection in cats. Vet </w:t>
      </w:r>
      <w:proofErr w:type="spellStart"/>
      <w:r w:rsidRPr="00293CBC">
        <w:rPr>
          <w:rFonts w:ascii="Arial" w:eastAsia="Times New Roman" w:hAnsi="Arial" w:cs="Arial"/>
          <w:color w:val="232323"/>
          <w:kern w:val="0"/>
          <w:sz w:val="20"/>
          <w:szCs w:val="20"/>
          <w:lang w:eastAsia="en-IN"/>
          <w14:ligatures w14:val="none"/>
        </w:rPr>
        <w:t>Parasitol</w:t>
      </w:r>
      <w:proofErr w:type="spellEnd"/>
      <w:r w:rsidRPr="00293CBC">
        <w:rPr>
          <w:rFonts w:ascii="Arial" w:eastAsia="Times New Roman" w:hAnsi="Arial" w:cs="Arial"/>
          <w:color w:val="232323"/>
          <w:kern w:val="0"/>
          <w:sz w:val="20"/>
          <w:szCs w:val="20"/>
          <w:lang w:eastAsia="en-IN"/>
          <w14:ligatures w14:val="none"/>
        </w:rPr>
        <w:t>. 2009</w:t>
      </w:r>
      <w:proofErr w:type="gramStart"/>
      <w:r w:rsidR="004B20A9" w:rsidRPr="00293CBC">
        <w:rPr>
          <w:rFonts w:ascii="Arial" w:eastAsia="Times New Roman" w:hAnsi="Arial" w:cs="Arial"/>
          <w:color w:val="232323"/>
          <w:kern w:val="0"/>
          <w:sz w:val="20"/>
          <w:szCs w:val="20"/>
          <w:lang w:eastAsia="en-IN"/>
          <w14:ligatures w14:val="none"/>
        </w:rPr>
        <w:t>b</w:t>
      </w:r>
      <w:r w:rsidRPr="00293CBC">
        <w:rPr>
          <w:rFonts w:ascii="Arial" w:eastAsia="Times New Roman" w:hAnsi="Arial" w:cs="Arial"/>
          <w:color w:val="232323"/>
          <w:kern w:val="0"/>
          <w:sz w:val="20"/>
          <w:szCs w:val="20"/>
          <w:lang w:eastAsia="en-IN"/>
          <w14:ligatures w14:val="none"/>
        </w:rPr>
        <w:t>;165:47</w:t>
      </w:r>
      <w:proofErr w:type="gramEnd"/>
      <w:r w:rsidRPr="00293CBC">
        <w:rPr>
          <w:rFonts w:ascii="Arial" w:eastAsia="Times New Roman" w:hAnsi="Arial" w:cs="Arial"/>
          <w:color w:val="232323"/>
          <w:kern w:val="0"/>
          <w:sz w:val="20"/>
          <w:szCs w:val="20"/>
          <w:lang w:eastAsia="en-IN"/>
          <w14:ligatures w14:val="none"/>
        </w:rPr>
        <w:t xml:space="preserve">–50. </w:t>
      </w:r>
      <w:proofErr w:type="spellStart"/>
      <w:r w:rsidRPr="00293CBC">
        <w:rPr>
          <w:rFonts w:ascii="Arial" w:eastAsia="Times New Roman" w:hAnsi="Arial" w:cs="Arial"/>
          <w:color w:val="232323"/>
          <w:kern w:val="0"/>
          <w:sz w:val="20"/>
          <w:szCs w:val="20"/>
          <w:lang w:eastAsia="en-IN"/>
          <w14:ligatures w14:val="none"/>
        </w:rPr>
        <w:t>doi</w:t>
      </w:r>
      <w:proofErr w:type="spellEnd"/>
      <w:r w:rsidRPr="00293CBC">
        <w:rPr>
          <w:rFonts w:ascii="Arial" w:eastAsia="Times New Roman" w:hAnsi="Arial" w:cs="Arial"/>
          <w:color w:val="232323"/>
          <w:kern w:val="0"/>
          <w:sz w:val="20"/>
          <w:szCs w:val="20"/>
          <w:lang w:eastAsia="en-IN"/>
          <w14:ligatures w14:val="none"/>
        </w:rPr>
        <w:t>: 10.1016/j.vetpar.2009.06.025.</w:t>
      </w:r>
    </w:p>
    <w:p w14:paraId="41C8E881" w14:textId="2D6C0114" w:rsidR="00B26903" w:rsidRPr="00293CBC" w:rsidRDefault="00B26903" w:rsidP="003322E3">
      <w:pPr>
        <w:numPr>
          <w:ilvl w:val="0"/>
          <w:numId w:val="2"/>
        </w:numPr>
        <w:pBdr>
          <w:top w:val="single" w:sz="6" w:space="0"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Greene, 4</w:t>
      </w:r>
      <w:r w:rsidRPr="00293CBC">
        <w:rPr>
          <w:rFonts w:ascii="Arial" w:eastAsia="Times New Roman" w:hAnsi="Arial" w:cs="Arial"/>
          <w:color w:val="232323"/>
          <w:kern w:val="0"/>
          <w:sz w:val="20"/>
          <w:szCs w:val="20"/>
          <w:vertAlign w:val="superscript"/>
          <w:lang w:eastAsia="en-IN"/>
          <w14:ligatures w14:val="none"/>
        </w:rPr>
        <w:t>th</w:t>
      </w:r>
      <w:r w:rsidRPr="00293CBC">
        <w:rPr>
          <w:rFonts w:ascii="Arial" w:eastAsia="Times New Roman" w:hAnsi="Arial" w:cs="Arial"/>
          <w:color w:val="232323"/>
          <w:kern w:val="0"/>
          <w:sz w:val="20"/>
          <w:szCs w:val="20"/>
          <w:lang w:eastAsia="en-IN"/>
          <w14:ligatures w14:val="none"/>
        </w:rPr>
        <w:t xml:space="preserve"> </w:t>
      </w:r>
      <w:proofErr w:type="gramStart"/>
      <w:r w:rsidRPr="00293CBC">
        <w:rPr>
          <w:rFonts w:ascii="Arial" w:eastAsia="Times New Roman" w:hAnsi="Arial" w:cs="Arial"/>
          <w:color w:val="232323"/>
          <w:kern w:val="0"/>
          <w:sz w:val="20"/>
          <w:szCs w:val="20"/>
          <w:lang w:eastAsia="en-IN"/>
          <w14:ligatures w14:val="none"/>
        </w:rPr>
        <w:t>edition ,</w:t>
      </w:r>
      <w:proofErr w:type="gramEnd"/>
      <w:r w:rsidRPr="00293CBC">
        <w:rPr>
          <w:rFonts w:ascii="Arial" w:eastAsia="Times New Roman" w:hAnsi="Arial" w:cs="Arial"/>
          <w:color w:val="232323"/>
          <w:kern w:val="0"/>
          <w:sz w:val="20"/>
          <w:szCs w:val="20"/>
          <w:lang w:eastAsia="en-IN"/>
          <w14:ligatures w14:val="none"/>
        </w:rPr>
        <w:t xml:space="preserve"> Infectious disease of dog and cat.2012.</w:t>
      </w:r>
    </w:p>
    <w:p w14:paraId="501C9B2D" w14:textId="0CCBC8EF" w:rsidR="00B26903" w:rsidRPr="00293CBC" w:rsidRDefault="00B26903" w:rsidP="003322E3">
      <w:pPr>
        <w:numPr>
          <w:ilvl w:val="0"/>
          <w:numId w:val="2"/>
        </w:numPr>
        <w:pBdr>
          <w:top w:val="single" w:sz="6" w:space="0"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Howes F, Da Silva AS, Athayde CDL, et al. A new therapeutic protocol for dogs infected with Trypanosoma </w:t>
      </w:r>
      <w:proofErr w:type="spellStart"/>
      <w:r w:rsidRPr="00293CBC">
        <w:rPr>
          <w:rFonts w:ascii="Arial" w:eastAsia="Times New Roman" w:hAnsi="Arial" w:cs="Arial"/>
          <w:color w:val="232323"/>
          <w:kern w:val="0"/>
          <w:sz w:val="20"/>
          <w:szCs w:val="20"/>
          <w:lang w:eastAsia="en-IN"/>
          <w14:ligatures w14:val="none"/>
        </w:rPr>
        <w:t>evansi</w:t>
      </w:r>
      <w:proofErr w:type="spellEnd"/>
      <w:r w:rsidRPr="00293CBC">
        <w:rPr>
          <w:rFonts w:ascii="Arial" w:eastAsia="Times New Roman" w:hAnsi="Arial" w:cs="Arial"/>
          <w:color w:val="232323"/>
          <w:kern w:val="0"/>
          <w:sz w:val="20"/>
          <w:szCs w:val="20"/>
          <w:lang w:eastAsia="en-IN"/>
          <w14:ligatures w14:val="none"/>
        </w:rPr>
        <w:t xml:space="preserve">. Acta Sci Vet. </w:t>
      </w:r>
      <w:proofErr w:type="gramStart"/>
      <w:r w:rsidRPr="00293CBC">
        <w:rPr>
          <w:rFonts w:ascii="Arial" w:eastAsia="Times New Roman" w:hAnsi="Arial" w:cs="Arial"/>
          <w:color w:val="232323"/>
          <w:kern w:val="0"/>
          <w:sz w:val="20"/>
          <w:szCs w:val="20"/>
          <w:lang w:eastAsia="en-IN"/>
          <w14:ligatures w14:val="none"/>
        </w:rPr>
        <w:t>2011;39:1</w:t>
      </w:r>
      <w:proofErr w:type="gramEnd"/>
      <w:r w:rsidRPr="00293CBC">
        <w:rPr>
          <w:rFonts w:ascii="Arial" w:eastAsia="Times New Roman" w:hAnsi="Arial" w:cs="Arial"/>
          <w:color w:val="232323"/>
          <w:kern w:val="0"/>
          <w:sz w:val="20"/>
          <w:szCs w:val="20"/>
          <w:lang w:eastAsia="en-IN"/>
          <w14:ligatures w14:val="none"/>
        </w:rPr>
        <w:t>–4.</w:t>
      </w:r>
    </w:p>
    <w:p w14:paraId="2A9F30E0" w14:textId="7D9D9DA0" w:rsidR="00B26903" w:rsidRPr="00293CBC" w:rsidRDefault="00B26903" w:rsidP="00B26903">
      <w:pPr>
        <w:numPr>
          <w:ilvl w:val="0"/>
          <w:numId w:val="2"/>
        </w:numPr>
        <w:tabs>
          <w:tab w:val="left" w:pos="2160"/>
        </w:tabs>
        <w:jc w:val="both"/>
        <w:rPr>
          <w:rFonts w:ascii="Arial" w:hAnsi="Arial" w:cs="Arial"/>
          <w:sz w:val="20"/>
          <w:szCs w:val="20"/>
        </w:rPr>
      </w:pPr>
      <w:r w:rsidRPr="00293CBC">
        <w:rPr>
          <w:rFonts w:ascii="Arial" w:hAnsi="Arial" w:cs="Arial"/>
          <w:sz w:val="20"/>
          <w:szCs w:val="20"/>
        </w:rPr>
        <w:t xml:space="preserve">Human serum resistance of metacyclic forms of Trypanosoma brucei </w:t>
      </w:r>
      <w:proofErr w:type="spellStart"/>
      <w:r w:rsidRPr="00293CBC">
        <w:rPr>
          <w:rFonts w:ascii="Arial" w:hAnsi="Arial" w:cs="Arial"/>
          <w:sz w:val="20"/>
          <w:szCs w:val="20"/>
        </w:rPr>
        <w:t>brucei</w:t>
      </w:r>
      <w:proofErr w:type="spellEnd"/>
      <w:r w:rsidRPr="00293CBC">
        <w:rPr>
          <w:rFonts w:ascii="Arial" w:hAnsi="Arial" w:cs="Arial"/>
          <w:sz w:val="20"/>
          <w:szCs w:val="20"/>
        </w:rPr>
        <w:t xml:space="preserve">, T. brucei rhodesiense and T. gambiense. </w:t>
      </w:r>
      <w:proofErr w:type="spellStart"/>
      <w:r w:rsidRPr="00293CBC">
        <w:rPr>
          <w:rFonts w:ascii="Arial" w:hAnsi="Arial" w:cs="Arial"/>
          <w:sz w:val="20"/>
          <w:szCs w:val="20"/>
        </w:rPr>
        <w:t>Parasitol</w:t>
      </w:r>
      <w:proofErr w:type="spellEnd"/>
      <w:r w:rsidRPr="00293CBC">
        <w:rPr>
          <w:rFonts w:ascii="Arial" w:hAnsi="Arial" w:cs="Arial"/>
          <w:sz w:val="20"/>
          <w:szCs w:val="20"/>
        </w:rPr>
        <w:t xml:space="preserve"> Res 73:218-223.</w:t>
      </w:r>
    </w:p>
    <w:p w14:paraId="2B631936" w14:textId="533C5197" w:rsidR="002A1AA2" w:rsidRPr="00293CBC" w:rsidRDefault="002A1AA2"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Masocha W, Rottenberg ME, Kristensson K. Migration of African trypanosomes across the blood-brain barrier. </w:t>
      </w:r>
      <w:proofErr w:type="spellStart"/>
      <w:r w:rsidRPr="00293CBC">
        <w:rPr>
          <w:rFonts w:ascii="Arial" w:eastAsia="Times New Roman" w:hAnsi="Arial" w:cs="Arial"/>
          <w:color w:val="232323"/>
          <w:kern w:val="0"/>
          <w:sz w:val="20"/>
          <w:szCs w:val="20"/>
          <w:lang w:eastAsia="en-IN"/>
          <w14:ligatures w14:val="none"/>
        </w:rPr>
        <w:t>Physiol</w:t>
      </w:r>
      <w:proofErr w:type="spellEnd"/>
      <w:r w:rsidRPr="00293CBC">
        <w:rPr>
          <w:rFonts w:ascii="Arial" w:eastAsia="Times New Roman" w:hAnsi="Arial" w:cs="Arial"/>
          <w:color w:val="232323"/>
          <w:kern w:val="0"/>
          <w:sz w:val="20"/>
          <w:szCs w:val="20"/>
          <w:lang w:eastAsia="en-IN"/>
          <w14:ligatures w14:val="none"/>
        </w:rPr>
        <w:t xml:space="preserve"> </w:t>
      </w:r>
      <w:proofErr w:type="spellStart"/>
      <w:r w:rsidRPr="00293CBC">
        <w:rPr>
          <w:rFonts w:ascii="Arial" w:eastAsia="Times New Roman" w:hAnsi="Arial" w:cs="Arial"/>
          <w:color w:val="232323"/>
          <w:kern w:val="0"/>
          <w:sz w:val="20"/>
          <w:szCs w:val="20"/>
          <w:lang w:eastAsia="en-IN"/>
          <w14:ligatures w14:val="none"/>
        </w:rPr>
        <w:t>Behav</w:t>
      </w:r>
      <w:proofErr w:type="spellEnd"/>
      <w:r w:rsidRPr="00293CBC">
        <w:rPr>
          <w:rFonts w:ascii="Arial" w:eastAsia="Times New Roman" w:hAnsi="Arial" w:cs="Arial"/>
          <w:color w:val="232323"/>
          <w:kern w:val="0"/>
          <w:sz w:val="20"/>
          <w:szCs w:val="20"/>
          <w:lang w:eastAsia="en-IN"/>
          <w14:ligatures w14:val="none"/>
        </w:rPr>
        <w:t xml:space="preserve">. </w:t>
      </w:r>
      <w:proofErr w:type="gramStart"/>
      <w:r w:rsidRPr="00293CBC">
        <w:rPr>
          <w:rFonts w:ascii="Arial" w:eastAsia="Times New Roman" w:hAnsi="Arial" w:cs="Arial"/>
          <w:color w:val="232323"/>
          <w:kern w:val="0"/>
          <w:sz w:val="20"/>
          <w:szCs w:val="20"/>
          <w:lang w:eastAsia="en-IN"/>
          <w14:ligatures w14:val="none"/>
        </w:rPr>
        <w:t>2007;92:110</w:t>
      </w:r>
      <w:proofErr w:type="gramEnd"/>
      <w:r w:rsidRPr="00293CBC">
        <w:rPr>
          <w:rFonts w:ascii="Arial" w:eastAsia="Times New Roman" w:hAnsi="Arial" w:cs="Arial"/>
          <w:color w:val="232323"/>
          <w:kern w:val="0"/>
          <w:sz w:val="20"/>
          <w:szCs w:val="20"/>
          <w:lang w:eastAsia="en-IN"/>
          <w14:ligatures w14:val="none"/>
        </w:rPr>
        <w:t>–114. </w:t>
      </w:r>
    </w:p>
    <w:p w14:paraId="24D937F1" w14:textId="59966887" w:rsidR="00CD0E45" w:rsidRPr="00293CBC" w:rsidRDefault="00CD0E45"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Mohammed, N.H., Moosa, D.A. and </w:t>
      </w:r>
      <w:proofErr w:type="spellStart"/>
      <w:r w:rsidRPr="00293CBC">
        <w:rPr>
          <w:rFonts w:ascii="Arial" w:eastAsia="Times New Roman" w:hAnsi="Arial" w:cs="Arial"/>
          <w:color w:val="232323"/>
          <w:kern w:val="0"/>
          <w:sz w:val="20"/>
          <w:szCs w:val="20"/>
          <w:lang w:eastAsia="en-IN"/>
          <w14:ligatures w14:val="none"/>
        </w:rPr>
        <w:t>Altaliby</w:t>
      </w:r>
      <w:proofErr w:type="spellEnd"/>
      <w:r w:rsidRPr="00293CBC">
        <w:rPr>
          <w:rFonts w:ascii="Arial" w:eastAsia="Times New Roman" w:hAnsi="Arial" w:cs="Arial"/>
          <w:color w:val="232323"/>
          <w:kern w:val="0"/>
          <w:sz w:val="20"/>
          <w:szCs w:val="20"/>
          <w:lang w:eastAsia="en-IN"/>
          <w14:ligatures w14:val="none"/>
        </w:rPr>
        <w:t>, M.A.M. (2022) Diagnostic study of trypanosomiasis of cats in Mosul, Iraq. Open Vet. J., 12(5): 688–692.</w:t>
      </w:r>
    </w:p>
    <w:p w14:paraId="2BC598C6" w14:textId="77777777" w:rsidR="00B26903" w:rsidRPr="00293CBC" w:rsidRDefault="00B26903" w:rsidP="00B26903">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Njiru, Z.K., Constantine, C.C., Guya, S., Crowther, J., Kiragu, J.M., Thompson, R.C.A. and Davila, A.M.R. 2005. The uses ITS1 rDNA PCR in detection of pathogenic African trypanosomes. </w:t>
      </w:r>
      <w:proofErr w:type="spellStart"/>
      <w:r w:rsidRPr="00293CBC">
        <w:rPr>
          <w:rFonts w:ascii="Arial" w:eastAsia="Times New Roman" w:hAnsi="Arial" w:cs="Arial"/>
          <w:color w:val="232323"/>
          <w:kern w:val="0"/>
          <w:sz w:val="20"/>
          <w:szCs w:val="20"/>
          <w:lang w:eastAsia="en-IN"/>
          <w14:ligatures w14:val="none"/>
        </w:rPr>
        <w:t>Parasitol</w:t>
      </w:r>
      <w:proofErr w:type="spellEnd"/>
      <w:r w:rsidRPr="00293CBC">
        <w:rPr>
          <w:rFonts w:ascii="Arial" w:eastAsia="Times New Roman" w:hAnsi="Arial" w:cs="Arial"/>
          <w:color w:val="232323"/>
          <w:kern w:val="0"/>
          <w:sz w:val="20"/>
          <w:szCs w:val="20"/>
          <w:lang w:eastAsia="en-IN"/>
          <w14:ligatures w14:val="none"/>
        </w:rPr>
        <w:t>. Res. 95, 186–192.</w:t>
      </w:r>
    </w:p>
    <w:p w14:paraId="6B3D5A7F" w14:textId="4522FEE4" w:rsidR="00B26903" w:rsidRPr="00293CBC" w:rsidRDefault="00B26903" w:rsidP="00B26903">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proofErr w:type="spellStart"/>
      <w:r w:rsidRPr="00293CBC">
        <w:rPr>
          <w:rFonts w:ascii="Arial" w:eastAsia="Times New Roman" w:hAnsi="Arial" w:cs="Arial"/>
          <w:color w:val="232323"/>
          <w:kern w:val="0"/>
          <w:sz w:val="20"/>
          <w:szCs w:val="20"/>
          <w:lang w:eastAsia="en-IN"/>
          <w14:ligatures w14:val="none"/>
        </w:rPr>
        <w:t>Nwoha</w:t>
      </w:r>
      <w:proofErr w:type="spellEnd"/>
      <w:r w:rsidRPr="00293CBC">
        <w:rPr>
          <w:rFonts w:ascii="Arial" w:eastAsia="Times New Roman" w:hAnsi="Arial" w:cs="Arial"/>
          <w:color w:val="232323"/>
          <w:kern w:val="0"/>
          <w:sz w:val="20"/>
          <w:szCs w:val="20"/>
          <w:lang w:eastAsia="en-IN"/>
          <w14:ligatures w14:val="none"/>
        </w:rPr>
        <w:t xml:space="preserve">, R.I.O. 2013. A review on </w:t>
      </w:r>
      <w:proofErr w:type="spellStart"/>
      <w:r w:rsidRPr="00293CBC">
        <w:rPr>
          <w:rFonts w:ascii="Arial" w:eastAsia="Times New Roman" w:hAnsi="Arial" w:cs="Arial"/>
          <w:color w:val="232323"/>
          <w:kern w:val="0"/>
          <w:sz w:val="20"/>
          <w:szCs w:val="20"/>
          <w:lang w:eastAsia="en-IN"/>
          <w14:ligatures w14:val="none"/>
        </w:rPr>
        <w:t>trypanosomosis</w:t>
      </w:r>
      <w:proofErr w:type="spellEnd"/>
      <w:r w:rsidRPr="00293CBC">
        <w:rPr>
          <w:rFonts w:ascii="Arial" w:eastAsia="Times New Roman" w:hAnsi="Arial" w:cs="Arial"/>
          <w:color w:val="232323"/>
          <w:kern w:val="0"/>
          <w:sz w:val="20"/>
          <w:szCs w:val="20"/>
          <w:lang w:eastAsia="en-IN"/>
          <w14:ligatures w14:val="none"/>
        </w:rPr>
        <w:t xml:space="preserve"> in dogs and cats. African. J. </w:t>
      </w:r>
      <w:proofErr w:type="spellStart"/>
      <w:r w:rsidRPr="00293CBC">
        <w:rPr>
          <w:rFonts w:ascii="Arial" w:eastAsia="Times New Roman" w:hAnsi="Arial" w:cs="Arial"/>
          <w:color w:val="232323"/>
          <w:kern w:val="0"/>
          <w:sz w:val="20"/>
          <w:szCs w:val="20"/>
          <w:lang w:eastAsia="en-IN"/>
          <w14:ligatures w14:val="none"/>
        </w:rPr>
        <w:t>Biotechnol</w:t>
      </w:r>
      <w:proofErr w:type="spellEnd"/>
      <w:r w:rsidRPr="00293CBC">
        <w:rPr>
          <w:rFonts w:ascii="Arial" w:eastAsia="Times New Roman" w:hAnsi="Arial" w:cs="Arial"/>
          <w:color w:val="232323"/>
          <w:kern w:val="0"/>
          <w:sz w:val="20"/>
          <w:szCs w:val="20"/>
          <w:lang w:eastAsia="en-IN"/>
          <w14:ligatures w14:val="none"/>
        </w:rPr>
        <w:t>. 12(46), 6432–6442.</w:t>
      </w:r>
    </w:p>
    <w:p w14:paraId="7C697312" w14:textId="16ACC9F8" w:rsidR="002A1AA2" w:rsidRPr="00293CBC" w:rsidRDefault="002A1AA2"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Peregrine AS, Mamman M. Pharmacology of </w:t>
      </w:r>
      <w:proofErr w:type="spellStart"/>
      <w:r w:rsidRPr="00293CBC">
        <w:rPr>
          <w:rFonts w:ascii="Arial" w:eastAsia="Times New Roman" w:hAnsi="Arial" w:cs="Arial"/>
          <w:color w:val="232323"/>
          <w:kern w:val="0"/>
          <w:sz w:val="20"/>
          <w:szCs w:val="20"/>
          <w:lang w:eastAsia="en-IN"/>
          <w14:ligatures w14:val="none"/>
        </w:rPr>
        <w:t>diminazene</w:t>
      </w:r>
      <w:proofErr w:type="spellEnd"/>
      <w:r w:rsidRPr="00293CBC">
        <w:rPr>
          <w:rFonts w:ascii="Arial" w:eastAsia="Times New Roman" w:hAnsi="Arial" w:cs="Arial"/>
          <w:color w:val="232323"/>
          <w:kern w:val="0"/>
          <w:sz w:val="20"/>
          <w:szCs w:val="20"/>
          <w:lang w:eastAsia="en-IN"/>
          <w14:ligatures w14:val="none"/>
        </w:rPr>
        <w:t>: a review. Acta Trop.</w:t>
      </w:r>
      <w:proofErr w:type="gramStart"/>
      <w:r w:rsidRPr="00293CBC">
        <w:rPr>
          <w:rFonts w:ascii="Arial" w:eastAsia="Times New Roman" w:hAnsi="Arial" w:cs="Arial"/>
          <w:color w:val="232323"/>
          <w:kern w:val="0"/>
          <w:sz w:val="20"/>
          <w:szCs w:val="20"/>
          <w:lang w:eastAsia="en-IN"/>
          <w14:ligatures w14:val="none"/>
        </w:rPr>
        <w:t>1993;54:185</w:t>
      </w:r>
      <w:proofErr w:type="gramEnd"/>
      <w:r w:rsidRPr="00293CBC">
        <w:rPr>
          <w:rFonts w:ascii="Arial" w:eastAsia="Times New Roman" w:hAnsi="Arial" w:cs="Arial"/>
          <w:color w:val="232323"/>
          <w:kern w:val="0"/>
          <w:sz w:val="20"/>
          <w:szCs w:val="20"/>
          <w:lang w:eastAsia="en-IN"/>
          <w14:ligatures w14:val="none"/>
        </w:rPr>
        <w:t xml:space="preserve">–203. </w:t>
      </w:r>
    </w:p>
    <w:p w14:paraId="5FF3BBDE" w14:textId="5F624995" w:rsidR="00B26903" w:rsidRPr="00293CBC" w:rsidRDefault="00B26903"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r w:rsidRPr="00293CBC">
        <w:rPr>
          <w:rFonts w:ascii="Arial" w:eastAsia="Times New Roman" w:hAnsi="Arial" w:cs="Arial"/>
          <w:color w:val="232323"/>
          <w:kern w:val="0"/>
          <w:sz w:val="20"/>
          <w:szCs w:val="20"/>
          <w:lang w:eastAsia="en-IN"/>
          <w14:ligatures w14:val="none"/>
        </w:rPr>
        <w:t xml:space="preserve">Panigrahi, P.N., Mahendran, K., Jena, S.C., Behera, P., Mahajan, S., Arjun, K. and Dey, S. 2015. Trypanosome </w:t>
      </w:r>
      <w:proofErr w:type="spellStart"/>
      <w:r w:rsidRPr="00293CBC">
        <w:rPr>
          <w:rFonts w:ascii="Arial" w:eastAsia="Times New Roman" w:hAnsi="Arial" w:cs="Arial"/>
          <w:color w:val="232323"/>
          <w:kern w:val="0"/>
          <w:sz w:val="20"/>
          <w:szCs w:val="20"/>
          <w:lang w:eastAsia="en-IN"/>
          <w14:ligatures w14:val="none"/>
        </w:rPr>
        <w:t>evansi</w:t>
      </w:r>
      <w:proofErr w:type="spellEnd"/>
      <w:r w:rsidRPr="00293CBC">
        <w:rPr>
          <w:rFonts w:ascii="Arial" w:eastAsia="Times New Roman" w:hAnsi="Arial" w:cs="Arial"/>
          <w:color w:val="232323"/>
          <w:kern w:val="0"/>
          <w:sz w:val="20"/>
          <w:szCs w:val="20"/>
          <w:lang w:eastAsia="en-IN"/>
          <w14:ligatures w14:val="none"/>
        </w:rPr>
        <w:t xml:space="preserve"> infection in a German shepherd dog-Apparent successful treatment using serial low dose of </w:t>
      </w:r>
      <w:proofErr w:type="spellStart"/>
      <w:r w:rsidRPr="00293CBC">
        <w:rPr>
          <w:rFonts w:ascii="Arial" w:eastAsia="Times New Roman" w:hAnsi="Arial" w:cs="Arial"/>
          <w:color w:val="232323"/>
          <w:kern w:val="0"/>
          <w:sz w:val="20"/>
          <w:szCs w:val="20"/>
          <w:lang w:eastAsia="en-IN"/>
          <w14:ligatures w14:val="none"/>
        </w:rPr>
        <w:t>diminazena</w:t>
      </w:r>
      <w:proofErr w:type="spellEnd"/>
      <w:r w:rsidRPr="00293CBC">
        <w:rPr>
          <w:rFonts w:ascii="Arial" w:eastAsia="Times New Roman" w:hAnsi="Arial" w:cs="Arial"/>
          <w:color w:val="232323"/>
          <w:kern w:val="0"/>
          <w:sz w:val="20"/>
          <w:szCs w:val="20"/>
          <w:lang w:eastAsia="en-IN"/>
          <w14:ligatures w14:val="none"/>
        </w:rPr>
        <w:t xml:space="preserve"> aceturate. Vet. </w:t>
      </w:r>
      <w:proofErr w:type="spellStart"/>
      <w:r w:rsidRPr="00293CBC">
        <w:rPr>
          <w:rFonts w:ascii="Arial" w:eastAsia="Times New Roman" w:hAnsi="Arial" w:cs="Arial"/>
          <w:color w:val="232323"/>
          <w:kern w:val="0"/>
          <w:sz w:val="20"/>
          <w:szCs w:val="20"/>
          <w:lang w:eastAsia="en-IN"/>
          <w14:ligatures w14:val="none"/>
        </w:rPr>
        <w:t>Parasit</w:t>
      </w:r>
      <w:proofErr w:type="spellEnd"/>
      <w:r w:rsidRPr="00293CBC">
        <w:rPr>
          <w:rFonts w:ascii="Arial" w:eastAsia="Times New Roman" w:hAnsi="Arial" w:cs="Arial"/>
          <w:color w:val="232323"/>
          <w:kern w:val="0"/>
          <w:sz w:val="20"/>
          <w:szCs w:val="20"/>
          <w:lang w:eastAsia="en-IN"/>
          <w14:ligatures w14:val="none"/>
        </w:rPr>
        <w:t>. Reg. 1(2), 70–74.</w:t>
      </w:r>
    </w:p>
    <w:p w14:paraId="08D99187" w14:textId="6A99505C" w:rsidR="00B26903" w:rsidRPr="00293CBC" w:rsidRDefault="00B26903"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proofErr w:type="spellStart"/>
      <w:r w:rsidRPr="00293CBC">
        <w:rPr>
          <w:rFonts w:ascii="Arial" w:eastAsia="Times New Roman" w:hAnsi="Arial" w:cs="Arial"/>
          <w:color w:val="232323"/>
          <w:kern w:val="0"/>
          <w:sz w:val="20"/>
          <w:szCs w:val="20"/>
          <w:lang w:eastAsia="en-IN"/>
          <w14:ligatures w14:val="none"/>
        </w:rPr>
        <w:t>Solikhah</w:t>
      </w:r>
      <w:proofErr w:type="spellEnd"/>
      <w:r w:rsidRPr="00293CBC">
        <w:rPr>
          <w:rFonts w:ascii="Arial" w:eastAsia="Times New Roman" w:hAnsi="Arial" w:cs="Arial"/>
          <w:color w:val="232323"/>
          <w:kern w:val="0"/>
          <w:sz w:val="20"/>
          <w:szCs w:val="20"/>
          <w:lang w:eastAsia="en-IN"/>
          <w14:ligatures w14:val="none"/>
        </w:rPr>
        <w:t xml:space="preserve">, K.P.U., Gibson, W. and </w:t>
      </w:r>
      <w:proofErr w:type="spellStart"/>
      <w:r w:rsidRPr="00293CBC">
        <w:rPr>
          <w:rFonts w:ascii="Arial" w:eastAsia="Times New Roman" w:hAnsi="Arial" w:cs="Arial"/>
          <w:color w:val="232323"/>
          <w:kern w:val="0"/>
          <w:sz w:val="20"/>
          <w:szCs w:val="20"/>
          <w:lang w:eastAsia="en-IN"/>
          <w14:ligatures w14:val="none"/>
        </w:rPr>
        <w:t>Ezeokonkwo</w:t>
      </w:r>
      <w:proofErr w:type="spellEnd"/>
      <w:r w:rsidRPr="00293CBC">
        <w:rPr>
          <w:rFonts w:ascii="Arial" w:eastAsia="Times New Roman" w:hAnsi="Arial" w:cs="Arial"/>
          <w:color w:val="232323"/>
          <w:kern w:val="0"/>
          <w:sz w:val="20"/>
          <w:szCs w:val="20"/>
          <w:lang w:eastAsia="en-IN"/>
          <w14:ligatures w14:val="none"/>
        </w:rPr>
        <w:t xml:space="preserve">, R.C. 2019. Identification of Trypanosome </w:t>
      </w:r>
      <w:proofErr w:type="spellStart"/>
      <w:r w:rsidRPr="00293CBC">
        <w:rPr>
          <w:rFonts w:ascii="Arial" w:eastAsia="Times New Roman" w:hAnsi="Arial" w:cs="Arial"/>
          <w:color w:val="232323"/>
          <w:kern w:val="0"/>
          <w:sz w:val="20"/>
          <w:szCs w:val="20"/>
          <w:lang w:eastAsia="en-IN"/>
          <w14:ligatures w14:val="none"/>
        </w:rPr>
        <w:t>brucci</w:t>
      </w:r>
      <w:proofErr w:type="spellEnd"/>
      <w:r w:rsidRPr="00293CBC">
        <w:rPr>
          <w:rFonts w:ascii="Arial" w:eastAsia="Times New Roman" w:hAnsi="Arial" w:cs="Arial"/>
          <w:color w:val="232323"/>
          <w:kern w:val="0"/>
          <w:sz w:val="20"/>
          <w:szCs w:val="20"/>
          <w:lang w:eastAsia="en-IN"/>
          <w14:ligatures w14:val="none"/>
        </w:rPr>
        <w:t xml:space="preserve"> gambiense in naturally infected dogs in Nigeria. </w:t>
      </w:r>
      <w:proofErr w:type="spellStart"/>
      <w:r w:rsidRPr="00293CBC">
        <w:rPr>
          <w:rFonts w:ascii="Arial" w:eastAsia="Times New Roman" w:hAnsi="Arial" w:cs="Arial"/>
          <w:color w:val="232323"/>
          <w:kern w:val="0"/>
          <w:sz w:val="20"/>
          <w:szCs w:val="20"/>
          <w:lang w:eastAsia="en-IN"/>
          <w14:ligatures w14:val="none"/>
        </w:rPr>
        <w:t>Parasit</w:t>
      </w:r>
      <w:proofErr w:type="spellEnd"/>
      <w:r w:rsidRPr="00293CBC">
        <w:rPr>
          <w:rFonts w:ascii="Arial" w:eastAsia="Times New Roman" w:hAnsi="Arial" w:cs="Arial"/>
          <w:color w:val="232323"/>
          <w:kern w:val="0"/>
          <w:sz w:val="20"/>
          <w:szCs w:val="20"/>
          <w:lang w:eastAsia="en-IN"/>
          <w14:ligatures w14:val="none"/>
        </w:rPr>
        <w:t>. Vectors. 12, 420–427</w:t>
      </w:r>
      <w:r w:rsidR="006B15E9" w:rsidRPr="00293CBC">
        <w:rPr>
          <w:rFonts w:ascii="Arial" w:eastAsia="Times New Roman" w:hAnsi="Arial" w:cs="Arial"/>
          <w:color w:val="232323"/>
          <w:kern w:val="0"/>
          <w:sz w:val="20"/>
          <w:szCs w:val="20"/>
          <w:lang w:eastAsia="en-IN"/>
          <w14:ligatures w14:val="none"/>
        </w:rPr>
        <w:t>.</w:t>
      </w:r>
    </w:p>
    <w:p w14:paraId="17775F66" w14:textId="0266AFC0" w:rsidR="00B26903" w:rsidRPr="00293CBC" w:rsidRDefault="00B26903" w:rsidP="00B86C77">
      <w:pPr>
        <w:numPr>
          <w:ilvl w:val="0"/>
          <w:numId w:val="2"/>
        </w:numPr>
        <w:pBdr>
          <w:top w:val="single" w:sz="6" w:space="6" w:color="CCCCCC"/>
        </w:pBdr>
        <w:spacing w:before="120" w:after="100" w:afterAutospacing="1" w:line="240" w:lineRule="auto"/>
        <w:rPr>
          <w:rFonts w:ascii="Arial" w:eastAsia="Times New Roman" w:hAnsi="Arial" w:cs="Arial"/>
          <w:color w:val="232323"/>
          <w:kern w:val="0"/>
          <w:sz w:val="20"/>
          <w:szCs w:val="20"/>
          <w:lang w:eastAsia="en-IN"/>
          <w14:ligatures w14:val="none"/>
        </w:rPr>
      </w:pPr>
      <w:proofErr w:type="spellStart"/>
      <w:r w:rsidRPr="00293CBC">
        <w:rPr>
          <w:rFonts w:ascii="Arial" w:eastAsia="Times New Roman" w:hAnsi="Arial" w:cs="Arial"/>
          <w:color w:val="232323"/>
          <w:kern w:val="0"/>
          <w:sz w:val="20"/>
          <w:szCs w:val="20"/>
          <w:lang w:eastAsia="en-IN"/>
          <w14:ligatures w14:val="none"/>
        </w:rPr>
        <w:t>Zenad</w:t>
      </w:r>
      <w:proofErr w:type="spellEnd"/>
      <w:r w:rsidRPr="00293CBC">
        <w:rPr>
          <w:rFonts w:ascii="Arial" w:eastAsia="Times New Roman" w:hAnsi="Arial" w:cs="Arial"/>
          <w:color w:val="232323"/>
          <w:kern w:val="0"/>
          <w:sz w:val="20"/>
          <w:szCs w:val="20"/>
          <w:lang w:eastAsia="en-IN"/>
          <w14:ligatures w14:val="none"/>
        </w:rPr>
        <w:t xml:space="preserve">, M.M. and </w:t>
      </w:r>
      <w:proofErr w:type="spellStart"/>
      <w:r w:rsidRPr="00293CBC">
        <w:rPr>
          <w:rFonts w:ascii="Arial" w:eastAsia="Times New Roman" w:hAnsi="Arial" w:cs="Arial"/>
          <w:color w:val="232323"/>
          <w:kern w:val="0"/>
          <w:sz w:val="20"/>
          <w:szCs w:val="20"/>
          <w:lang w:eastAsia="en-IN"/>
          <w14:ligatures w14:val="none"/>
        </w:rPr>
        <w:t>Radhy</w:t>
      </w:r>
      <w:proofErr w:type="spellEnd"/>
      <w:r w:rsidRPr="00293CBC">
        <w:rPr>
          <w:rFonts w:ascii="Arial" w:eastAsia="Times New Roman" w:hAnsi="Arial" w:cs="Arial"/>
          <w:color w:val="232323"/>
          <w:kern w:val="0"/>
          <w:sz w:val="20"/>
          <w:szCs w:val="20"/>
          <w:lang w:eastAsia="en-IN"/>
          <w14:ligatures w14:val="none"/>
        </w:rPr>
        <w:t xml:space="preserve">, A.M. 2020. Clinical serological and antigenic study of feline </w:t>
      </w:r>
      <w:proofErr w:type="spellStart"/>
      <w:r w:rsidRPr="00293CBC">
        <w:rPr>
          <w:rFonts w:ascii="Arial" w:eastAsia="Times New Roman" w:hAnsi="Arial" w:cs="Arial"/>
          <w:color w:val="232323"/>
          <w:kern w:val="0"/>
          <w:sz w:val="20"/>
          <w:szCs w:val="20"/>
          <w:lang w:eastAsia="en-IN"/>
          <w14:ligatures w14:val="none"/>
        </w:rPr>
        <w:t>panlenkopenia</w:t>
      </w:r>
      <w:proofErr w:type="spellEnd"/>
      <w:r w:rsidRPr="00293CBC">
        <w:rPr>
          <w:rFonts w:ascii="Arial" w:eastAsia="Times New Roman" w:hAnsi="Arial" w:cs="Arial"/>
          <w:color w:val="232323"/>
          <w:kern w:val="0"/>
          <w:sz w:val="20"/>
          <w:szCs w:val="20"/>
          <w:lang w:eastAsia="en-IN"/>
          <w14:ligatures w14:val="none"/>
        </w:rPr>
        <w:t xml:space="preserve"> virus in cats in Baghdad. Iraqi. J. Vet. Sci. 34(2), 435–439.</w:t>
      </w:r>
    </w:p>
    <w:p w14:paraId="4AB9A27F" w14:textId="77777777" w:rsidR="00B86C77" w:rsidRPr="00293CBC" w:rsidRDefault="00B86C77" w:rsidP="00BA64CE">
      <w:pPr>
        <w:tabs>
          <w:tab w:val="left" w:pos="2160"/>
        </w:tabs>
        <w:jc w:val="both"/>
        <w:rPr>
          <w:rFonts w:ascii="Arial" w:hAnsi="Arial" w:cs="Arial"/>
          <w:sz w:val="20"/>
          <w:szCs w:val="20"/>
        </w:rPr>
      </w:pPr>
    </w:p>
    <w:p w14:paraId="00055835" w14:textId="77777777" w:rsidR="009B6EA5" w:rsidRPr="00293CBC" w:rsidRDefault="009B6EA5" w:rsidP="006224D5">
      <w:pPr>
        <w:tabs>
          <w:tab w:val="left" w:pos="2160"/>
        </w:tabs>
        <w:jc w:val="both"/>
        <w:rPr>
          <w:rFonts w:ascii="Arial" w:hAnsi="Arial" w:cs="Arial"/>
          <w:sz w:val="20"/>
          <w:szCs w:val="20"/>
        </w:rPr>
      </w:pPr>
    </w:p>
    <w:sectPr w:rsidR="009B6EA5" w:rsidRPr="00293CB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5E385" w14:textId="77777777" w:rsidR="005F20D9" w:rsidRDefault="005F20D9" w:rsidP="001C231D">
      <w:pPr>
        <w:spacing w:after="0" w:line="240" w:lineRule="auto"/>
      </w:pPr>
      <w:r>
        <w:separator/>
      </w:r>
    </w:p>
  </w:endnote>
  <w:endnote w:type="continuationSeparator" w:id="0">
    <w:p w14:paraId="5A6FFBDA" w14:textId="77777777" w:rsidR="005F20D9" w:rsidRDefault="005F20D9" w:rsidP="001C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4DF8" w14:textId="77777777" w:rsidR="009E2AA7" w:rsidRDefault="009E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7C27" w14:textId="77777777" w:rsidR="009E2AA7" w:rsidRDefault="009E2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2604B" w14:textId="77777777" w:rsidR="009E2AA7" w:rsidRDefault="009E2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066E7" w14:textId="77777777" w:rsidR="005F20D9" w:rsidRDefault="005F20D9" w:rsidP="001C231D">
      <w:pPr>
        <w:spacing w:after="0" w:line="240" w:lineRule="auto"/>
      </w:pPr>
      <w:r>
        <w:separator/>
      </w:r>
    </w:p>
  </w:footnote>
  <w:footnote w:type="continuationSeparator" w:id="0">
    <w:p w14:paraId="036B3842" w14:textId="77777777" w:rsidR="005F20D9" w:rsidRDefault="005F20D9" w:rsidP="001C2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9A92" w14:textId="762C050A" w:rsidR="009E2AA7" w:rsidRDefault="009E2AA7">
    <w:pPr>
      <w:pStyle w:val="Header"/>
    </w:pPr>
    <w:r>
      <w:rPr>
        <w:noProof/>
      </w:rPr>
      <w:pict w14:anchorId="5FA91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23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FAE4" w14:textId="26879A1B" w:rsidR="009E2AA7" w:rsidRDefault="009E2AA7">
    <w:pPr>
      <w:pStyle w:val="Header"/>
    </w:pPr>
    <w:r>
      <w:rPr>
        <w:noProof/>
      </w:rPr>
      <w:pict w14:anchorId="0345C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23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4CB1" w14:textId="0E2F5417" w:rsidR="009E2AA7" w:rsidRDefault="009E2AA7">
    <w:pPr>
      <w:pStyle w:val="Header"/>
    </w:pPr>
    <w:r>
      <w:rPr>
        <w:noProof/>
      </w:rPr>
      <w:pict w14:anchorId="7E8D4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23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5661B"/>
    <w:multiLevelType w:val="multilevel"/>
    <w:tmpl w:val="C2F0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A17695"/>
    <w:multiLevelType w:val="hybridMultilevel"/>
    <w:tmpl w:val="E4204A2C"/>
    <w:lvl w:ilvl="0" w:tplc="5EC088C2">
      <w:start w:val="1"/>
      <w:numFmt w:val="decimal"/>
      <w:lvlText w:val="%1."/>
      <w:lvlJc w:val="left"/>
      <w:pPr>
        <w:ind w:left="5790" w:hanging="360"/>
      </w:pPr>
      <w:rPr>
        <w:rFonts w:hint="default"/>
      </w:rPr>
    </w:lvl>
    <w:lvl w:ilvl="1" w:tplc="40090019" w:tentative="1">
      <w:start w:val="1"/>
      <w:numFmt w:val="lowerLetter"/>
      <w:lvlText w:val="%2."/>
      <w:lvlJc w:val="left"/>
      <w:pPr>
        <w:ind w:left="6510" w:hanging="360"/>
      </w:pPr>
    </w:lvl>
    <w:lvl w:ilvl="2" w:tplc="4009001B" w:tentative="1">
      <w:start w:val="1"/>
      <w:numFmt w:val="lowerRoman"/>
      <w:lvlText w:val="%3."/>
      <w:lvlJc w:val="right"/>
      <w:pPr>
        <w:ind w:left="7230" w:hanging="180"/>
      </w:pPr>
    </w:lvl>
    <w:lvl w:ilvl="3" w:tplc="4009000F" w:tentative="1">
      <w:start w:val="1"/>
      <w:numFmt w:val="decimal"/>
      <w:lvlText w:val="%4."/>
      <w:lvlJc w:val="left"/>
      <w:pPr>
        <w:ind w:left="7950" w:hanging="360"/>
      </w:pPr>
    </w:lvl>
    <w:lvl w:ilvl="4" w:tplc="40090019" w:tentative="1">
      <w:start w:val="1"/>
      <w:numFmt w:val="lowerLetter"/>
      <w:lvlText w:val="%5."/>
      <w:lvlJc w:val="left"/>
      <w:pPr>
        <w:ind w:left="8670" w:hanging="360"/>
      </w:pPr>
    </w:lvl>
    <w:lvl w:ilvl="5" w:tplc="4009001B" w:tentative="1">
      <w:start w:val="1"/>
      <w:numFmt w:val="lowerRoman"/>
      <w:lvlText w:val="%6."/>
      <w:lvlJc w:val="right"/>
      <w:pPr>
        <w:ind w:left="9390" w:hanging="180"/>
      </w:pPr>
    </w:lvl>
    <w:lvl w:ilvl="6" w:tplc="4009000F" w:tentative="1">
      <w:start w:val="1"/>
      <w:numFmt w:val="decimal"/>
      <w:lvlText w:val="%7."/>
      <w:lvlJc w:val="left"/>
      <w:pPr>
        <w:ind w:left="10110" w:hanging="360"/>
      </w:pPr>
    </w:lvl>
    <w:lvl w:ilvl="7" w:tplc="40090019" w:tentative="1">
      <w:start w:val="1"/>
      <w:numFmt w:val="lowerLetter"/>
      <w:lvlText w:val="%8."/>
      <w:lvlJc w:val="left"/>
      <w:pPr>
        <w:ind w:left="10830" w:hanging="360"/>
      </w:pPr>
    </w:lvl>
    <w:lvl w:ilvl="8" w:tplc="4009001B" w:tentative="1">
      <w:start w:val="1"/>
      <w:numFmt w:val="lowerRoman"/>
      <w:lvlText w:val="%9."/>
      <w:lvlJc w:val="right"/>
      <w:pPr>
        <w:ind w:left="11550" w:hanging="180"/>
      </w:pPr>
    </w:lvl>
  </w:abstractNum>
  <w:abstractNum w:abstractNumId="2" w15:restartNumberingAfterBreak="0">
    <w:nsid w:val="452E2AED"/>
    <w:multiLevelType w:val="hybridMultilevel"/>
    <w:tmpl w:val="50C61DD2"/>
    <w:lvl w:ilvl="0" w:tplc="D52A4A42">
      <w:start w:val="60"/>
      <w:numFmt w:val="bullet"/>
      <w:lvlText w:val=""/>
      <w:lvlJc w:val="left"/>
      <w:pPr>
        <w:ind w:left="1005" w:hanging="360"/>
      </w:pPr>
      <w:rPr>
        <w:rFonts w:ascii="Symbol" w:eastAsiaTheme="minorHAnsi" w:hAnsi="Symbol" w:cstheme="minorBidi" w:hint="default"/>
      </w:rPr>
    </w:lvl>
    <w:lvl w:ilvl="1" w:tplc="40090003" w:tentative="1">
      <w:start w:val="1"/>
      <w:numFmt w:val="bullet"/>
      <w:lvlText w:val="o"/>
      <w:lvlJc w:val="left"/>
      <w:pPr>
        <w:ind w:left="1725" w:hanging="360"/>
      </w:pPr>
      <w:rPr>
        <w:rFonts w:ascii="Courier New" w:hAnsi="Courier New" w:cs="Courier New" w:hint="default"/>
      </w:rPr>
    </w:lvl>
    <w:lvl w:ilvl="2" w:tplc="40090005" w:tentative="1">
      <w:start w:val="1"/>
      <w:numFmt w:val="bullet"/>
      <w:lvlText w:val=""/>
      <w:lvlJc w:val="left"/>
      <w:pPr>
        <w:ind w:left="2445" w:hanging="360"/>
      </w:pPr>
      <w:rPr>
        <w:rFonts w:ascii="Wingdings" w:hAnsi="Wingdings" w:hint="default"/>
      </w:rPr>
    </w:lvl>
    <w:lvl w:ilvl="3" w:tplc="40090001" w:tentative="1">
      <w:start w:val="1"/>
      <w:numFmt w:val="bullet"/>
      <w:lvlText w:val=""/>
      <w:lvlJc w:val="left"/>
      <w:pPr>
        <w:ind w:left="3165" w:hanging="360"/>
      </w:pPr>
      <w:rPr>
        <w:rFonts w:ascii="Symbol" w:hAnsi="Symbol" w:hint="default"/>
      </w:rPr>
    </w:lvl>
    <w:lvl w:ilvl="4" w:tplc="40090003" w:tentative="1">
      <w:start w:val="1"/>
      <w:numFmt w:val="bullet"/>
      <w:lvlText w:val="o"/>
      <w:lvlJc w:val="left"/>
      <w:pPr>
        <w:ind w:left="3885" w:hanging="360"/>
      </w:pPr>
      <w:rPr>
        <w:rFonts w:ascii="Courier New" w:hAnsi="Courier New" w:cs="Courier New" w:hint="default"/>
      </w:rPr>
    </w:lvl>
    <w:lvl w:ilvl="5" w:tplc="40090005" w:tentative="1">
      <w:start w:val="1"/>
      <w:numFmt w:val="bullet"/>
      <w:lvlText w:val=""/>
      <w:lvlJc w:val="left"/>
      <w:pPr>
        <w:ind w:left="4605" w:hanging="360"/>
      </w:pPr>
      <w:rPr>
        <w:rFonts w:ascii="Wingdings" w:hAnsi="Wingdings" w:hint="default"/>
      </w:rPr>
    </w:lvl>
    <w:lvl w:ilvl="6" w:tplc="40090001" w:tentative="1">
      <w:start w:val="1"/>
      <w:numFmt w:val="bullet"/>
      <w:lvlText w:val=""/>
      <w:lvlJc w:val="left"/>
      <w:pPr>
        <w:ind w:left="5325" w:hanging="360"/>
      </w:pPr>
      <w:rPr>
        <w:rFonts w:ascii="Symbol" w:hAnsi="Symbol" w:hint="default"/>
      </w:rPr>
    </w:lvl>
    <w:lvl w:ilvl="7" w:tplc="40090003" w:tentative="1">
      <w:start w:val="1"/>
      <w:numFmt w:val="bullet"/>
      <w:lvlText w:val="o"/>
      <w:lvlJc w:val="left"/>
      <w:pPr>
        <w:ind w:left="6045" w:hanging="360"/>
      </w:pPr>
      <w:rPr>
        <w:rFonts w:ascii="Courier New" w:hAnsi="Courier New" w:cs="Courier New" w:hint="default"/>
      </w:rPr>
    </w:lvl>
    <w:lvl w:ilvl="8" w:tplc="40090005" w:tentative="1">
      <w:start w:val="1"/>
      <w:numFmt w:val="bullet"/>
      <w:lvlText w:val=""/>
      <w:lvlJc w:val="left"/>
      <w:pPr>
        <w:ind w:left="6765" w:hanging="360"/>
      </w:pPr>
      <w:rPr>
        <w:rFonts w:ascii="Wingdings" w:hAnsi="Wingdings" w:hint="default"/>
      </w:rPr>
    </w:lvl>
  </w:abstractNum>
  <w:abstractNum w:abstractNumId="3" w15:restartNumberingAfterBreak="0">
    <w:nsid w:val="49950AE2"/>
    <w:multiLevelType w:val="hybridMultilevel"/>
    <w:tmpl w:val="53E04862"/>
    <w:lvl w:ilvl="0" w:tplc="B808B26C">
      <w:start w:val="1"/>
      <w:numFmt w:val="decimal"/>
      <w:lvlText w:val="%1."/>
      <w:lvlJc w:val="left"/>
      <w:pPr>
        <w:ind w:left="6150" w:hanging="360"/>
      </w:pPr>
      <w:rPr>
        <w:rFonts w:hint="default"/>
      </w:rPr>
    </w:lvl>
    <w:lvl w:ilvl="1" w:tplc="40090019" w:tentative="1">
      <w:start w:val="1"/>
      <w:numFmt w:val="lowerLetter"/>
      <w:lvlText w:val="%2."/>
      <w:lvlJc w:val="left"/>
      <w:pPr>
        <w:ind w:left="6870" w:hanging="360"/>
      </w:pPr>
    </w:lvl>
    <w:lvl w:ilvl="2" w:tplc="4009001B" w:tentative="1">
      <w:start w:val="1"/>
      <w:numFmt w:val="lowerRoman"/>
      <w:lvlText w:val="%3."/>
      <w:lvlJc w:val="right"/>
      <w:pPr>
        <w:ind w:left="7590" w:hanging="180"/>
      </w:pPr>
    </w:lvl>
    <w:lvl w:ilvl="3" w:tplc="4009000F" w:tentative="1">
      <w:start w:val="1"/>
      <w:numFmt w:val="decimal"/>
      <w:lvlText w:val="%4."/>
      <w:lvlJc w:val="left"/>
      <w:pPr>
        <w:ind w:left="8310" w:hanging="360"/>
      </w:pPr>
    </w:lvl>
    <w:lvl w:ilvl="4" w:tplc="40090019" w:tentative="1">
      <w:start w:val="1"/>
      <w:numFmt w:val="lowerLetter"/>
      <w:lvlText w:val="%5."/>
      <w:lvlJc w:val="left"/>
      <w:pPr>
        <w:ind w:left="9030" w:hanging="360"/>
      </w:pPr>
    </w:lvl>
    <w:lvl w:ilvl="5" w:tplc="4009001B" w:tentative="1">
      <w:start w:val="1"/>
      <w:numFmt w:val="lowerRoman"/>
      <w:lvlText w:val="%6."/>
      <w:lvlJc w:val="right"/>
      <w:pPr>
        <w:ind w:left="9750" w:hanging="180"/>
      </w:pPr>
    </w:lvl>
    <w:lvl w:ilvl="6" w:tplc="4009000F" w:tentative="1">
      <w:start w:val="1"/>
      <w:numFmt w:val="decimal"/>
      <w:lvlText w:val="%7."/>
      <w:lvlJc w:val="left"/>
      <w:pPr>
        <w:ind w:left="10470" w:hanging="360"/>
      </w:pPr>
    </w:lvl>
    <w:lvl w:ilvl="7" w:tplc="40090019" w:tentative="1">
      <w:start w:val="1"/>
      <w:numFmt w:val="lowerLetter"/>
      <w:lvlText w:val="%8."/>
      <w:lvlJc w:val="left"/>
      <w:pPr>
        <w:ind w:left="11190" w:hanging="360"/>
      </w:pPr>
    </w:lvl>
    <w:lvl w:ilvl="8" w:tplc="4009001B" w:tentative="1">
      <w:start w:val="1"/>
      <w:numFmt w:val="lowerRoman"/>
      <w:lvlText w:val="%9."/>
      <w:lvlJc w:val="right"/>
      <w:pPr>
        <w:ind w:left="11910" w:hanging="180"/>
      </w:pPr>
    </w:lvl>
  </w:abstractNum>
  <w:abstractNum w:abstractNumId="4" w15:restartNumberingAfterBreak="0">
    <w:nsid w:val="4B9A0B9F"/>
    <w:multiLevelType w:val="multilevel"/>
    <w:tmpl w:val="0E52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7F31B8"/>
    <w:multiLevelType w:val="multilevel"/>
    <w:tmpl w:val="4C30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958796">
    <w:abstractNumId w:val="2"/>
  </w:num>
  <w:num w:numId="2" w16cid:durableId="1255895589">
    <w:abstractNumId w:val="5"/>
  </w:num>
  <w:num w:numId="3" w16cid:durableId="817380924">
    <w:abstractNumId w:val="0"/>
  </w:num>
  <w:num w:numId="4" w16cid:durableId="1366834606">
    <w:abstractNumId w:val="4"/>
  </w:num>
  <w:num w:numId="5" w16cid:durableId="1757940220">
    <w:abstractNumId w:val="1"/>
  </w:num>
  <w:num w:numId="6" w16cid:durableId="1123618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5EF"/>
    <w:rsid w:val="0002389D"/>
    <w:rsid w:val="00030AD8"/>
    <w:rsid w:val="000324B6"/>
    <w:rsid w:val="000564A0"/>
    <w:rsid w:val="000630A8"/>
    <w:rsid w:val="00143E4D"/>
    <w:rsid w:val="001804C1"/>
    <w:rsid w:val="001A033E"/>
    <w:rsid w:val="001A42FF"/>
    <w:rsid w:val="001B0283"/>
    <w:rsid w:val="001B46A9"/>
    <w:rsid w:val="001C231D"/>
    <w:rsid w:val="001F187F"/>
    <w:rsid w:val="001F5FD8"/>
    <w:rsid w:val="0025312C"/>
    <w:rsid w:val="00293CBC"/>
    <w:rsid w:val="002A1AA2"/>
    <w:rsid w:val="002F66D7"/>
    <w:rsid w:val="003322E3"/>
    <w:rsid w:val="003B7FBE"/>
    <w:rsid w:val="003C52E0"/>
    <w:rsid w:val="00400D72"/>
    <w:rsid w:val="00404650"/>
    <w:rsid w:val="004127A6"/>
    <w:rsid w:val="00422592"/>
    <w:rsid w:val="0042498F"/>
    <w:rsid w:val="00462100"/>
    <w:rsid w:val="00472669"/>
    <w:rsid w:val="004B20A9"/>
    <w:rsid w:val="004C6B4D"/>
    <w:rsid w:val="004F104D"/>
    <w:rsid w:val="00522EA5"/>
    <w:rsid w:val="00535717"/>
    <w:rsid w:val="00565DC8"/>
    <w:rsid w:val="005C79DB"/>
    <w:rsid w:val="005F20D9"/>
    <w:rsid w:val="00604682"/>
    <w:rsid w:val="00612EB0"/>
    <w:rsid w:val="00622214"/>
    <w:rsid w:val="006224D5"/>
    <w:rsid w:val="006252C2"/>
    <w:rsid w:val="00635A89"/>
    <w:rsid w:val="00647D31"/>
    <w:rsid w:val="00655EEF"/>
    <w:rsid w:val="006772AA"/>
    <w:rsid w:val="00677CAC"/>
    <w:rsid w:val="00695277"/>
    <w:rsid w:val="006B15E9"/>
    <w:rsid w:val="006B5771"/>
    <w:rsid w:val="006C4C0C"/>
    <w:rsid w:val="006D30BC"/>
    <w:rsid w:val="00722F28"/>
    <w:rsid w:val="00724DD3"/>
    <w:rsid w:val="00753F94"/>
    <w:rsid w:val="007635EF"/>
    <w:rsid w:val="00773B88"/>
    <w:rsid w:val="007B6D2B"/>
    <w:rsid w:val="007F6632"/>
    <w:rsid w:val="00830705"/>
    <w:rsid w:val="00830DD9"/>
    <w:rsid w:val="008413C0"/>
    <w:rsid w:val="008912D6"/>
    <w:rsid w:val="008B36A9"/>
    <w:rsid w:val="00902733"/>
    <w:rsid w:val="00912C7D"/>
    <w:rsid w:val="00915D20"/>
    <w:rsid w:val="00923371"/>
    <w:rsid w:val="00943437"/>
    <w:rsid w:val="00972B1C"/>
    <w:rsid w:val="009B6EA5"/>
    <w:rsid w:val="009D5B79"/>
    <w:rsid w:val="009D7D15"/>
    <w:rsid w:val="009E2AA7"/>
    <w:rsid w:val="009E3FE9"/>
    <w:rsid w:val="009F201B"/>
    <w:rsid w:val="00A05F89"/>
    <w:rsid w:val="00A2211F"/>
    <w:rsid w:val="00A4068E"/>
    <w:rsid w:val="00A708FA"/>
    <w:rsid w:val="00A73B01"/>
    <w:rsid w:val="00A82F8A"/>
    <w:rsid w:val="00A847EF"/>
    <w:rsid w:val="00A9169B"/>
    <w:rsid w:val="00B16172"/>
    <w:rsid w:val="00B162BD"/>
    <w:rsid w:val="00B163F8"/>
    <w:rsid w:val="00B26903"/>
    <w:rsid w:val="00B46D3B"/>
    <w:rsid w:val="00B86C77"/>
    <w:rsid w:val="00BA64CE"/>
    <w:rsid w:val="00BA7C73"/>
    <w:rsid w:val="00BE7D07"/>
    <w:rsid w:val="00C047DC"/>
    <w:rsid w:val="00C31B0C"/>
    <w:rsid w:val="00C7571D"/>
    <w:rsid w:val="00C80EE9"/>
    <w:rsid w:val="00C92E1B"/>
    <w:rsid w:val="00CA01FB"/>
    <w:rsid w:val="00CD0E45"/>
    <w:rsid w:val="00CF5692"/>
    <w:rsid w:val="00D05167"/>
    <w:rsid w:val="00D36B9E"/>
    <w:rsid w:val="00D421FF"/>
    <w:rsid w:val="00D84D38"/>
    <w:rsid w:val="00DB77EE"/>
    <w:rsid w:val="00DC1D59"/>
    <w:rsid w:val="00E06EBC"/>
    <w:rsid w:val="00E22AA8"/>
    <w:rsid w:val="00E721FC"/>
    <w:rsid w:val="00E728DF"/>
    <w:rsid w:val="00E97D67"/>
    <w:rsid w:val="00ED381E"/>
    <w:rsid w:val="00EE7D42"/>
    <w:rsid w:val="00FA4C25"/>
    <w:rsid w:val="00FC3E0A"/>
    <w:rsid w:val="00FD09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6BF15"/>
  <w15:chartTrackingRefBased/>
  <w15:docId w15:val="{A134ACFD-E314-4438-91EE-8ED62D1B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B9E"/>
    <w:pPr>
      <w:ind w:left="720"/>
      <w:contextualSpacing/>
    </w:pPr>
  </w:style>
  <w:style w:type="paragraph" w:styleId="Header">
    <w:name w:val="header"/>
    <w:basedOn w:val="Normal"/>
    <w:link w:val="HeaderChar"/>
    <w:uiPriority w:val="99"/>
    <w:unhideWhenUsed/>
    <w:rsid w:val="001C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31D"/>
  </w:style>
  <w:style w:type="paragraph" w:styleId="Footer">
    <w:name w:val="footer"/>
    <w:basedOn w:val="Normal"/>
    <w:link w:val="FooterChar"/>
    <w:uiPriority w:val="99"/>
    <w:unhideWhenUsed/>
    <w:rsid w:val="001C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31D"/>
  </w:style>
  <w:style w:type="character" w:styleId="Hyperlink">
    <w:name w:val="Hyperlink"/>
    <w:basedOn w:val="DefaultParagraphFont"/>
    <w:uiPriority w:val="99"/>
    <w:unhideWhenUsed/>
    <w:rsid w:val="002A1AA2"/>
    <w:rPr>
      <w:color w:val="0563C1" w:themeColor="hyperlink"/>
      <w:u w:val="single"/>
    </w:rPr>
  </w:style>
  <w:style w:type="character" w:styleId="UnresolvedMention">
    <w:name w:val="Unresolved Mention"/>
    <w:basedOn w:val="DefaultParagraphFont"/>
    <w:uiPriority w:val="99"/>
    <w:semiHidden/>
    <w:unhideWhenUsed/>
    <w:rsid w:val="002A1AA2"/>
    <w:rPr>
      <w:color w:val="605E5C"/>
      <w:shd w:val="clear" w:color="auto" w:fill="E1DFDD"/>
    </w:rPr>
  </w:style>
  <w:style w:type="paragraph" w:styleId="NormalWeb">
    <w:name w:val="Normal (Web)"/>
    <w:basedOn w:val="Normal"/>
    <w:uiPriority w:val="99"/>
    <w:semiHidden/>
    <w:unhideWhenUsed/>
    <w:rsid w:val="0047266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Caption">
    <w:name w:val="caption"/>
    <w:basedOn w:val="Normal"/>
    <w:next w:val="Normal"/>
    <w:uiPriority w:val="35"/>
    <w:unhideWhenUsed/>
    <w:qFormat/>
    <w:rsid w:val="006C4C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40400">
      <w:bodyDiv w:val="1"/>
      <w:marLeft w:val="0"/>
      <w:marRight w:val="0"/>
      <w:marTop w:val="0"/>
      <w:marBottom w:val="0"/>
      <w:divBdr>
        <w:top w:val="none" w:sz="0" w:space="0" w:color="auto"/>
        <w:left w:val="none" w:sz="0" w:space="0" w:color="auto"/>
        <w:bottom w:val="none" w:sz="0" w:space="0" w:color="auto"/>
        <w:right w:val="none" w:sz="0" w:space="0" w:color="auto"/>
      </w:divBdr>
      <w:divsChild>
        <w:div w:id="1805736636">
          <w:marLeft w:val="0"/>
          <w:marRight w:val="0"/>
          <w:marTop w:val="0"/>
          <w:marBottom w:val="0"/>
          <w:divBdr>
            <w:top w:val="none" w:sz="0" w:space="0" w:color="auto"/>
            <w:left w:val="none" w:sz="0" w:space="0" w:color="auto"/>
            <w:bottom w:val="none" w:sz="0" w:space="0" w:color="auto"/>
            <w:right w:val="none" w:sz="0" w:space="0" w:color="auto"/>
          </w:divBdr>
          <w:divsChild>
            <w:div w:id="1296374478">
              <w:marLeft w:val="0"/>
              <w:marRight w:val="0"/>
              <w:marTop w:val="0"/>
              <w:marBottom w:val="0"/>
              <w:divBdr>
                <w:top w:val="none" w:sz="0" w:space="0" w:color="auto"/>
                <w:left w:val="none" w:sz="0" w:space="0" w:color="auto"/>
                <w:bottom w:val="none" w:sz="0" w:space="0" w:color="auto"/>
                <w:right w:val="none" w:sz="0" w:space="0" w:color="auto"/>
              </w:divBdr>
              <w:divsChild>
                <w:div w:id="1630820564">
                  <w:marLeft w:val="0"/>
                  <w:marRight w:val="0"/>
                  <w:marTop w:val="0"/>
                  <w:marBottom w:val="0"/>
                  <w:divBdr>
                    <w:top w:val="none" w:sz="0" w:space="0" w:color="auto"/>
                    <w:left w:val="none" w:sz="0" w:space="0" w:color="auto"/>
                    <w:bottom w:val="none" w:sz="0" w:space="0" w:color="auto"/>
                    <w:right w:val="none" w:sz="0" w:space="0" w:color="auto"/>
                  </w:divBdr>
                  <w:divsChild>
                    <w:div w:id="12255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84929">
          <w:marLeft w:val="0"/>
          <w:marRight w:val="0"/>
          <w:marTop w:val="0"/>
          <w:marBottom w:val="0"/>
          <w:divBdr>
            <w:top w:val="none" w:sz="0" w:space="0" w:color="auto"/>
            <w:left w:val="none" w:sz="0" w:space="0" w:color="auto"/>
            <w:bottom w:val="none" w:sz="0" w:space="0" w:color="auto"/>
            <w:right w:val="none" w:sz="0" w:space="0" w:color="auto"/>
          </w:divBdr>
          <w:divsChild>
            <w:div w:id="2026209248">
              <w:marLeft w:val="0"/>
              <w:marRight w:val="0"/>
              <w:marTop w:val="0"/>
              <w:marBottom w:val="0"/>
              <w:divBdr>
                <w:top w:val="none" w:sz="0" w:space="0" w:color="auto"/>
                <w:left w:val="none" w:sz="0" w:space="0" w:color="auto"/>
                <w:bottom w:val="none" w:sz="0" w:space="0" w:color="auto"/>
                <w:right w:val="none" w:sz="0" w:space="0" w:color="auto"/>
              </w:divBdr>
              <w:divsChild>
                <w:div w:id="732237494">
                  <w:marLeft w:val="0"/>
                  <w:marRight w:val="0"/>
                  <w:marTop w:val="0"/>
                  <w:marBottom w:val="0"/>
                  <w:divBdr>
                    <w:top w:val="none" w:sz="0" w:space="0" w:color="auto"/>
                    <w:left w:val="none" w:sz="0" w:space="0" w:color="auto"/>
                    <w:bottom w:val="none" w:sz="0" w:space="0" w:color="auto"/>
                    <w:right w:val="none" w:sz="0" w:space="0" w:color="auto"/>
                  </w:divBdr>
                  <w:divsChild>
                    <w:div w:id="20875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7061">
      <w:bodyDiv w:val="1"/>
      <w:marLeft w:val="0"/>
      <w:marRight w:val="0"/>
      <w:marTop w:val="0"/>
      <w:marBottom w:val="0"/>
      <w:divBdr>
        <w:top w:val="none" w:sz="0" w:space="0" w:color="auto"/>
        <w:left w:val="none" w:sz="0" w:space="0" w:color="auto"/>
        <w:bottom w:val="none" w:sz="0" w:space="0" w:color="auto"/>
        <w:right w:val="none" w:sz="0" w:space="0" w:color="auto"/>
      </w:divBdr>
    </w:div>
    <w:div w:id="173224289">
      <w:bodyDiv w:val="1"/>
      <w:marLeft w:val="0"/>
      <w:marRight w:val="0"/>
      <w:marTop w:val="0"/>
      <w:marBottom w:val="0"/>
      <w:divBdr>
        <w:top w:val="none" w:sz="0" w:space="0" w:color="auto"/>
        <w:left w:val="none" w:sz="0" w:space="0" w:color="auto"/>
        <w:bottom w:val="none" w:sz="0" w:space="0" w:color="auto"/>
        <w:right w:val="none" w:sz="0" w:space="0" w:color="auto"/>
      </w:divBdr>
    </w:div>
    <w:div w:id="201214117">
      <w:bodyDiv w:val="1"/>
      <w:marLeft w:val="0"/>
      <w:marRight w:val="0"/>
      <w:marTop w:val="0"/>
      <w:marBottom w:val="0"/>
      <w:divBdr>
        <w:top w:val="none" w:sz="0" w:space="0" w:color="auto"/>
        <w:left w:val="none" w:sz="0" w:space="0" w:color="auto"/>
        <w:bottom w:val="none" w:sz="0" w:space="0" w:color="auto"/>
        <w:right w:val="none" w:sz="0" w:space="0" w:color="auto"/>
      </w:divBdr>
    </w:div>
    <w:div w:id="219681840">
      <w:bodyDiv w:val="1"/>
      <w:marLeft w:val="0"/>
      <w:marRight w:val="0"/>
      <w:marTop w:val="0"/>
      <w:marBottom w:val="0"/>
      <w:divBdr>
        <w:top w:val="none" w:sz="0" w:space="0" w:color="auto"/>
        <w:left w:val="none" w:sz="0" w:space="0" w:color="auto"/>
        <w:bottom w:val="none" w:sz="0" w:space="0" w:color="auto"/>
        <w:right w:val="none" w:sz="0" w:space="0" w:color="auto"/>
      </w:divBdr>
    </w:div>
    <w:div w:id="226692531">
      <w:bodyDiv w:val="1"/>
      <w:marLeft w:val="0"/>
      <w:marRight w:val="0"/>
      <w:marTop w:val="0"/>
      <w:marBottom w:val="0"/>
      <w:divBdr>
        <w:top w:val="none" w:sz="0" w:space="0" w:color="auto"/>
        <w:left w:val="none" w:sz="0" w:space="0" w:color="auto"/>
        <w:bottom w:val="none" w:sz="0" w:space="0" w:color="auto"/>
        <w:right w:val="none" w:sz="0" w:space="0" w:color="auto"/>
      </w:divBdr>
      <w:divsChild>
        <w:div w:id="1183125338">
          <w:marLeft w:val="0"/>
          <w:marRight w:val="0"/>
          <w:marTop w:val="0"/>
          <w:marBottom w:val="0"/>
          <w:divBdr>
            <w:top w:val="none" w:sz="0" w:space="0" w:color="auto"/>
            <w:left w:val="none" w:sz="0" w:space="0" w:color="auto"/>
            <w:bottom w:val="none" w:sz="0" w:space="0" w:color="auto"/>
            <w:right w:val="none" w:sz="0" w:space="0" w:color="auto"/>
          </w:divBdr>
          <w:divsChild>
            <w:div w:id="1335454656">
              <w:marLeft w:val="0"/>
              <w:marRight w:val="0"/>
              <w:marTop w:val="0"/>
              <w:marBottom w:val="0"/>
              <w:divBdr>
                <w:top w:val="none" w:sz="0" w:space="0" w:color="auto"/>
                <w:left w:val="none" w:sz="0" w:space="0" w:color="auto"/>
                <w:bottom w:val="none" w:sz="0" w:space="0" w:color="auto"/>
                <w:right w:val="none" w:sz="0" w:space="0" w:color="auto"/>
              </w:divBdr>
              <w:divsChild>
                <w:div w:id="714694274">
                  <w:marLeft w:val="0"/>
                  <w:marRight w:val="0"/>
                  <w:marTop w:val="0"/>
                  <w:marBottom w:val="0"/>
                  <w:divBdr>
                    <w:top w:val="none" w:sz="0" w:space="0" w:color="auto"/>
                    <w:left w:val="none" w:sz="0" w:space="0" w:color="auto"/>
                    <w:bottom w:val="none" w:sz="0" w:space="0" w:color="auto"/>
                    <w:right w:val="none" w:sz="0" w:space="0" w:color="auto"/>
                  </w:divBdr>
                  <w:divsChild>
                    <w:div w:id="1913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44872">
          <w:marLeft w:val="0"/>
          <w:marRight w:val="0"/>
          <w:marTop w:val="0"/>
          <w:marBottom w:val="0"/>
          <w:divBdr>
            <w:top w:val="none" w:sz="0" w:space="0" w:color="auto"/>
            <w:left w:val="none" w:sz="0" w:space="0" w:color="auto"/>
            <w:bottom w:val="none" w:sz="0" w:space="0" w:color="auto"/>
            <w:right w:val="none" w:sz="0" w:space="0" w:color="auto"/>
          </w:divBdr>
          <w:divsChild>
            <w:div w:id="1693343149">
              <w:marLeft w:val="0"/>
              <w:marRight w:val="0"/>
              <w:marTop w:val="0"/>
              <w:marBottom w:val="0"/>
              <w:divBdr>
                <w:top w:val="none" w:sz="0" w:space="0" w:color="auto"/>
                <w:left w:val="none" w:sz="0" w:space="0" w:color="auto"/>
                <w:bottom w:val="none" w:sz="0" w:space="0" w:color="auto"/>
                <w:right w:val="none" w:sz="0" w:space="0" w:color="auto"/>
              </w:divBdr>
              <w:divsChild>
                <w:div w:id="1445073564">
                  <w:marLeft w:val="0"/>
                  <w:marRight w:val="0"/>
                  <w:marTop w:val="0"/>
                  <w:marBottom w:val="0"/>
                  <w:divBdr>
                    <w:top w:val="none" w:sz="0" w:space="0" w:color="auto"/>
                    <w:left w:val="none" w:sz="0" w:space="0" w:color="auto"/>
                    <w:bottom w:val="none" w:sz="0" w:space="0" w:color="auto"/>
                    <w:right w:val="none" w:sz="0" w:space="0" w:color="auto"/>
                  </w:divBdr>
                  <w:divsChild>
                    <w:div w:id="282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34189">
      <w:bodyDiv w:val="1"/>
      <w:marLeft w:val="0"/>
      <w:marRight w:val="0"/>
      <w:marTop w:val="0"/>
      <w:marBottom w:val="0"/>
      <w:divBdr>
        <w:top w:val="none" w:sz="0" w:space="0" w:color="auto"/>
        <w:left w:val="none" w:sz="0" w:space="0" w:color="auto"/>
        <w:bottom w:val="none" w:sz="0" w:space="0" w:color="auto"/>
        <w:right w:val="none" w:sz="0" w:space="0" w:color="auto"/>
      </w:divBdr>
    </w:div>
    <w:div w:id="734860157">
      <w:bodyDiv w:val="1"/>
      <w:marLeft w:val="0"/>
      <w:marRight w:val="0"/>
      <w:marTop w:val="0"/>
      <w:marBottom w:val="0"/>
      <w:divBdr>
        <w:top w:val="none" w:sz="0" w:space="0" w:color="auto"/>
        <w:left w:val="none" w:sz="0" w:space="0" w:color="auto"/>
        <w:bottom w:val="none" w:sz="0" w:space="0" w:color="auto"/>
        <w:right w:val="none" w:sz="0" w:space="0" w:color="auto"/>
      </w:divBdr>
    </w:div>
    <w:div w:id="785928186">
      <w:bodyDiv w:val="1"/>
      <w:marLeft w:val="0"/>
      <w:marRight w:val="0"/>
      <w:marTop w:val="0"/>
      <w:marBottom w:val="0"/>
      <w:divBdr>
        <w:top w:val="none" w:sz="0" w:space="0" w:color="auto"/>
        <w:left w:val="none" w:sz="0" w:space="0" w:color="auto"/>
        <w:bottom w:val="none" w:sz="0" w:space="0" w:color="auto"/>
        <w:right w:val="none" w:sz="0" w:space="0" w:color="auto"/>
      </w:divBdr>
    </w:div>
    <w:div w:id="832136894">
      <w:bodyDiv w:val="1"/>
      <w:marLeft w:val="0"/>
      <w:marRight w:val="0"/>
      <w:marTop w:val="0"/>
      <w:marBottom w:val="0"/>
      <w:divBdr>
        <w:top w:val="none" w:sz="0" w:space="0" w:color="auto"/>
        <w:left w:val="none" w:sz="0" w:space="0" w:color="auto"/>
        <w:bottom w:val="none" w:sz="0" w:space="0" w:color="auto"/>
        <w:right w:val="none" w:sz="0" w:space="0" w:color="auto"/>
      </w:divBdr>
    </w:div>
    <w:div w:id="1063019655">
      <w:bodyDiv w:val="1"/>
      <w:marLeft w:val="0"/>
      <w:marRight w:val="0"/>
      <w:marTop w:val="0"/>
      <w:marBottom w:val="0"/>
      <w:divBdr>
        <w:top w:val="none" w:sz="0" w:space="0" w:color="auto"/>
        <w:left w:val="none" w:sz="0" w:space="0" w:color="auto"/>
        <w:bottom w:val="none" w:sz="0" w:space="0" w:color="auto"/>
        <w:right w:val="none" w:sz="0" w:space="0" w:color="auto"/>
      </w:divBdr>
    </w:div>
    <w:div w:id="1125123615">
      <w:bodyDiv w:val="1"/>
      <w:marLeft w:val="0"/>
      <w:marRight w:val="0"/>
      <w:marTop w:val="0"/>
      <w:marBottom w:val="0"/>
      <w:divBdr>
        <w:top w:val="none" w:sz="0" w:space="0" w:color="auto"/>
        <w:left w:val="none" w:sz="0" w:space="0" w:color="auto"/>
        <w:bottom w:val="none" w:sz="0" w:space="0" w:color="auto"/>
        <w:right w:val="none" w:sz="0" w:space="0" w:color="auto"/>
      </w:divBdr>
    </w:div>
    <w:div w:id="1153446362">
      <w:bodyDiv w:val="1"/>
      <w:marLeft w:val="0"/>
      <w:marRight w:val="0"/>
      <w:marTop w:val="0"/>
      <w:marBottom w:val="0"/>
      <w:divBdr>
        <w:top w:val="none" w:sz="0" w:space="0" w:color="auto"/>
        <w:left w:val="none" w:sz="0" w:space="0" w:color="auto"/>
        <w:bottom w:val="none" w:sz="0" w:space="0" w:color="auto"/>
        <w:right w:val="none" w:sz="0" w:space="0" w:color="auto"/>
      </w:divBdr>
    </w:div>
    <w:div w:id="1178228383">
      <w:bodyDiv w:val="1"/>
      <w:marLeft w:val="0"/>
      <w:marRight w:val="0"/>
      <w:marTop w:val="0"/>
      <w:marBottom w:val="0"/>
      <w:divBdr>
        <w:top w:val="none" w:sz="0" w:space="0" w:color="auto"/>
        <w:left w:val="none" w:sz="0" w:space="0" w:color="auto"/>
        <w:bottom w:val="none" w:sz="0" w:space="0" w:color="auto"/>
        <w:right w:val="none" w:sz="0" w:space="0" w:color="auto"/>
      </w:divBdr>
    </w:div>
    <w:div w:id="1290670799">
      <w:bodyDiv w:val="1"/>
      <w:marLeft w:val="0"/>
      <w:marRight w:val="0"/>
      <w:marTop w:val="0"/>
      <w:marBottom w:val="0"/>
      <w:divBdr>
        <w:top w:val="none" w:sz="0" w:space="0" w:color="auto"/>
        <w:left w:val="none" w:sz="0" w:space="0" w:color="auto"/>
        <w:bottom w:val="none" w:sz="0" w:space="0" w:color="auto"/>
        <w:right w:val="none" w:sz="0" w:space="0" w:color="auto"/>
      </w:divBdr>
    </w:div>
    <w:div w:id="1306550297">
      <w:bodyDiv w:val="1"/>
      <w:marLeft w:val="0"/>
      <w:marRight w:val="0"/>
      <w:marTop w:val="0"/>
      <w:marBottom w:val="0"/>
      <w:divBdr>
        <w:top w:val="none" w:sz="0" w:space="0" w:color="auto"/>
        <w:left w:val="none" w:sz="0" w:space="0" w:color="auto"/>
        <w:bottom w:val="none" w:sz="0" w:space="0" w:color="auto"/>
        <w:right w:val="none" w:sz="0" w:space="0" w:color="auto"/>
      </w:divBdr>
    </w:div>
    <w:div w:id="1414547715">
      <w:bodyDiv w:val="1"/>
      <w:marLeft w:val="0"/>
      <w:marRight w:val="0"/>
      <w:marTop w:val="0"/>
      <w:marBottom w:val="0"/>
      <w:divBdr>
        <w:top w:val="none" w:sz="0" w:space="0" w:color="auto"/>
        <w:left w:val="none" w:sz="0" w:space="0" w:color="auto"/>
        <w:bottom w:val="none" w:sz="0" w:space="0" w:color="auto"/>
        <w:right w:val="none" w:sz="0" w:space="0" w:color="auto"/>
      </w:divBdr>
    </w:div>
    <w:div w:id="1462109979">
      <w:bodyDiv w:val="1"/>
      <w:marLeft w:val="0"/>
      <w:marRight w:val="0"/>
      <w:marTop w:val="0"/>
      <w:marBottom w:val="0"/>
      <w:divBdr>
        <w:top w:val="none" w:sz="0" w:space="0" w:color="auto"/>
        <w:left w:val="none" w:sz="0" w:space="0" w:color="auto"/>
        <w:bottom w:val="none" w:sz="0" w:space="0" w:color="auto"/>
        <w:right w:val="none" w:sz="0" w:space="0" w:color="auto"/>
      </w:divBdr>
    </w:div>
    <w:div w:id="1866822839">
      <w:bodyDiv w:val="1"/>
      <w:marLeft w:val="0"/>
      <w:marRight w:val="0"/>
      <w:marTop w:val="0"/>
      <w:marBottom w:val="0"/>
      <w:divBdr>
        <w:top w:val="none" w:sz="0" w:space="0" w:color="auto"/>
        <w:left w:val="none" w:sz="0" w:space="0" w:color="auto"/>
        <w:bottom w:val="none" w:sz="0" w:space="0" w:color="auto"/>
        <w:right w:val="none" w:sz="0" w:space="0" w:color="auto"/>
      </w:divBdr>
    </w:div>
    <w:div w:id="1885017315">
      <w:bodyDiv w:val="1"/>
      <w:marLeft w:val="0"/>
      <w:marRight w:val="0"/>
      <w:marTop w:val="0"/>
      <w:marBottom w:val="0"/>
      <w:divBdr>
        <w:top w:val="none" w:sz="0" w:space="0" w:color="auto"/>
        <w:left w:val="none" w:sz="0" w:space="0" w:color="auto"/>
        <w:bottom w:val="none" w:sz="0" w:space="0" w:color="auto"/>
        <w:right w:val="none" w:sz="0" w:space="0" w:color="auto"/>
      </w:divBdr>
    </w:div>
    <w:div w:id="1945258930">
      <w:bodyDiv w:val="1"/>
      <w:marLeft w:val="0"/>
      <w:marRight w:val="0"/>
      <w:marTop w:val="0"/>
      <w:marBottom w:val="0"/>
      <w:divBdr>
        <w:top w:val="none" w:sz="0" w:space="0" w:color="auto"/>
        <w:left w:val="none" w:sz="0" w:space="0" w:color="auto"/>
        <w:bottom w:val="none" w:sz="0" w:space="0" w:color="auto"/>
        <w:right w:val="none" w:sz="0" w:space="0" w:color="auto"/>
      </w:divBdr>
    </w:div>
    <w:div w:id="2015377677">
      <w:bodyDiv w:val="1"/>
      <w:marLeft w:val="0"/>
      <w:marRight w:val="0"/>
      <w:marTop w:val="0"/>
      <w:marBottom w:val="0"/>
      <w:divBdr>
        <w:top w:val="none" w:sz="0" w:space="0" w:color="auto"/>
        <w:left w:val="none" w:sz="0" w:space="0" w:color="auto"/>
        <w:bottom w:val="none" w:sz="0" w:space="0" w:color="auto"/>
        <w:right w:val="none" w:sz="0" w:space="0" w:color="auto"/>
      </w:divBdr>
    </w:div>
    <w:div w:id="211131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pmc.ncbi.nlm.nih.gov/articles/PMC792122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mc.ncbi.nlm.nih.gov/articles/PMC792122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mc.ncbi.nlm.nih.gov/articles/PMC79212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pmc.ncbi.nlm.nih.gov/articles/PMC79212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pmc.ncbi.nlm.nih.gov/articles/PMC792122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CC543-4A26-47E2-B0A6-C17A0E131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6</Pages>
  <Words>1985</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kasthuri dhil</dc:creator>
  <cp:keywords/>
  <dc:description/>
  <cp:lastModifiedBy>Editor-22</cp:lastModifiedBy>
  <cp:revision>25</cp:revision>
  <cp:lastPrinted>2024-12-12T15:09:00Z</cp:lastPrinted>
  <dcterms:created xsi:type="dcterms:W3CDTF">2024-11-20T12:28:00Z</dcterms:created>
  <dcterms:modified xsi:type="dcterms:W3CDTF">2025-06-03T10:57:00Z</dcterms:modified>
</cp:coreProperties>
</file>