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6E92F" w14:textId="33764329" w:rsidR="000A0260" w:rsidRPr="00B71EBF" w:rsidRDefault="00B71EBF" w:rsidP="00FD3F11">
      <w:pPr>
        <w:jc w:val="center"/>
        <w:rPr>
          <w:rFonts w:ascii="Times New Roman" w:hAnsi="Times New Roman" w:cs="Times New Roman"/>
          <w:b/>
          <w:bCs/>
          <w:sz w:val="40"/>
          <w:szCs w:val="40"/>
        </w:rPr>
      </w:pPr>
      <w:bookmarkStart w:id="0" w:name="_GoBack"/>
      <w:bookmarkEnd w:id="0"/>
      <w:r w:rsidRPr="00B71EBF">
        <w:rPr>
          <w:rFonts w:ascii="Times New Roman" w:hAnsi="Times New Roman" w:cs="Times New Roman"/>
          <w:b/>
          <w:bCs/>
          <w:sz w:val="40"/>
          <w:szCs w:val="40"/>
        </w:rPr>
        <w:t>Interactive GIS-Based Flood Risk Assessment for Illinois: Enhancing Preparedness, Planning, and Public Awareness</w:t>
      </w:r>
    </w:p>
    <w:p w14:paraId="31F2155E" w14:textId="77777777" w:rsidR="00B71EBF" w:rsidRDefault="00B71EBF" w:rsidP="000F58FD">
      <w:pPr>
        <w:rPr>
          <w:rFonts w:ascii="Times New Roman" w:hAnsi="Times New Roman" w:cs="Times New Roman"/>
          <w:b/>
          <w:bCs/>
        </w:rPr>
      </w:pPr>
    </w:p>
    <w:p w14:paraId="70CAAF80" w14:textId="77777777" w:rsidR="00EC5E5D" w:rsidRDefault="00EC5E5D" w:rsidP="00EC5E5D">
      <w:pPr>
        <w:rPr>
          <w:rFonts w:ascii="Calibri" w:hAnsi="Calibri" w:cs="Calibri"/>
          <w:b/>
          <w:bCs/>
        </w:rPr>
      </w:pPr>
    </w:p>
    <w:p w14:paraId="7E5DCB1E" w14:textId="77777777" w:rsidR="00EC5E5D" w:rsidRDefault="00EC5E5D" w:rsidP="00EC5E5D">
      <w:pPr>
        <w:rPr>
          <w:rFonts w:ascii="Calibri" w:hAnsi="Calibri" w:cs="Calibri"/>
          <w:b/>
          <w:bCs/>
        </w:rPr>
      </w:pPr>
    </w:p>
    <w:p w14:paraId="68837ED1" w14:textId="77777777" w:rsidR="000A0260" w:rsidRPr="00F05B6A" w:rsidRDefault="000A0260" w:rsidP="000A0260">
      <w:pPr>
        <w:rPr>
          <w:rFonts w:ascii="Times New Roman" w:hAnsi="Times New Roman" w:cs="Times New Roman"/>
          <w:b/>
          <w:bCs/>
        </w:rPr>
      </w:pPr>
      <w:r w:rsidRPr="000A0260">
        <w:rPr>
          <w:rFonts w:ascii="Times New Roman" w:hAnsi="Times New Roman" w:cs="Times New Roman"/>
          <w:b/>
          <w:bCs/>
        </w:rPr>
        <w:t>Abstract</w:t>
      </w:r>
    </w:p>
    <w:p w14:paraId="07FA7A8C" w14:textId="77777777" w:rsidR="000A0260" w:rsidRPr="000A0260" w:rsidRDefault="000A0260" w:rsidP="000A0260">
      <w:pPr>
        <w:rPr>
          <w:rFonts w:ascii="Times New Roman" w:hAnsi="Times New Roman" w:cs="Times New Roman"/>
          <w:b/>
          <w:bCs/>
        </w:rPr>
      </w:pPr>
    </w:p>
    <w:p w14:paraId="1F731CA7" w14:textId="77777777" w:rsidR="000A0260" w:rsidRPr="00F05B6A" w:rsidRDefault="000A0260" w:rsidP="000F58FD">
      <w:pPr>
        <w:rPr>
          <w:rFonts w:ascii="Times New Roman" w:hAnsi="Times New Roman" w:cs="Times New Roman"/>
        </w:rPr>
      </w:pPr>
    </w:p>
    <w:p w14:paraId="724F7492" w14:textId="1DD447C2" w:rsidR="009D53A9" w:rsidRPr="00F05B6A" w:rsidRDefault="007370BD" w:rsidP="000F58FD">
      <w:pPr>
        <w:rPr>
          <w:rFonts w:ascii="Times New Roman" w:hAnsi="Times New Roman" w:cs="Times New Roman"/>
        </w:rPr>
      </w:pPr>
      <w:r w:rsidRPr="00F05B6A">
        <w:rPr>
          <w:rFonts w:ascii="Times New Roman" w:hAnsi="Times New Roman" w:cs="Times New Roman"/>
        </w:rPr>
        <w:t>Flooding is the most common and damaging natural disaster in Illinois, largely due to climate change and human</w:t>
      </w:r>
      <w:r w:rsidR="00B75DF1" w:rsidRPr="00F05B6A">
        <w:rPr>
          <w:rFonts w:ascii="Times New Roman" w:hAnsi="Times New Roman" w:cs="Times New Roman"/>
        </w:rPr>
        <w:t xml:space="preserve"> activities</w:t>
      </w:r>
      <w:r w:rsidRPr="00F05B6A">
        <w:rPr>
          <w:rFonts w:ascii="Times New Roman" w:hAnsi="Times New Roman" w:cs="Times New Roman"/>
        </w:rPr>
        <w:t xml:space="preserve">. This study explores the integration of Geographic Information Systems (GIS) in flood risk management across the state, focusing on the mapping of high-risk areas along major river corridors such as the Mississippi and Illinois Rivers. </w:t>
      </w:r>
      <w:r w:rsidR="00012F46">
        <w:rPr>
          <w:rFonts w:ascii="Times New Roman" w:hAnsi="Times New Roman" w:cs="Times New Roman"/>
        </w:rPr>
        <w:t>By utilizing</w:t>
      </w:r>
      <w:r w:rsidRPr="00F05B6A">
        <w:rPr>
          <w:rFonts w:ascii="Times New Roman" w:hAnsi="Times New Roman" w:cs="Times New Roman"/>
        </w:rPr>
        <w:t xml:space="preserve"> data </w:t>
      </w:r>
      <w:r w:rsidR="00012F46">
        <w:rPr>
          <w:rFonts w:ascii="Times New Roman" w:hAnsi="Times New Roman" w:cs="Times New Roman"/>
        </w:rPr>
        <w:t xml:space="preserve">drawn </w:t>
      </w:r>
      <w:r w:rsidRPr="00F05B6A">
        <w:rPr>
          <w:rFonts w:ascii="Times New Roman" w:hAnsi="Times New Roman" w:cs="Times New Roman"/>
        </w:rPr>
        <w:t xml:space="preserve">from federal and state agencies participating in the Illinois Silver Jackets program, the research develops an interactive GIS-based flood map that visualizes vulnerable communities and supports dynamic spatial analysis. The tool serves </w:t>
      </w:r>
      <w:r w:rsidR="00012F46">
        <w:rPr>
          <w:rFonts w:ascii="Times New Roman" w:hAnsi="Times New Roman" w:cs="Times New Roman"/>
        </w:rPr>
        <w:t>several</w:t>
      </w:r>
      <w:r w:rsidR="00012F46" w:rsidRPr="00F05B6A">
        <w:rPr>
          <w:rFonts w:ascii="Times New Roman" w:hAnsi="Times New Roman" w:cs="Times New Roman"/>
        </w:rPr>
        <w:t xml:space="preserve"> </w:t>
      </w:r>
      <w:r w:rsidRPr="00F05B6A">
        <w:rPr>
          <w:rFonts w:ascii="Times New Roman" w:hAnsi="Times New Roman" w:cs="Times New Roman"/>
        </w:rPr>
        <w:t xml:space="preserve">functions: identifying flood-prone zones, enhancing emergency preparedness, informing land use and infrastructure planning, and improving public risk communication. Its real-time, user-friendly interface enables both technical and non-technical stakeholders to </w:t>
      </w:r>
      <w:r w:rsidR="00012F46">
        <w:rPr>
          <w:rFonts w:ascii="Times New Roman" w:hAnsi="Times New Roman" w:cs="Times New Roman"/>
        </w:rPr>
        <w:t xml:space="preserve">easily </w:t>
      </w:r>
      <w:r w:rsidRPr="00F05B6A">
        <w:rPr>
          <w:rFonts w:ascii="Times New Roman" w:hAnsi="Times New Roman" w:cs="Times New Roman"/>
        </w:rPr>
        <w:t>engage with flood data, fostering community resilience and informed decision-making. The findings highlight the value of collaborative, data-driven approaches in advancing proactive flood mitigation strategies throughout Illinois.</w:t>
      </w:r>
    </w:p>
    <w:p w14:paraId="4366E5B7" w14:textId="77777777" w:rsidR="007370BD" w:rsidRDefault="007370BD" w:rsidP="000F58FD">
      <w:pPr>
        <w:rPr>
          <w:rFonts w:ascii="Times New Roman" w:hAnsi="Times New Roman" w:cs="Times New Roman"/>
        </w:rPr>
      </w:pPr>
    </w:p>
    <w:p w14:paraId="03577606" w14:textId="77777777" w:rsidR="00E667A1" w:rsidRDefault="00E667A1" w:rsidP="000F58FD">
      <w:pPr>
        <w:rPr>
          <w:rFonts w:ascii="Times New Roman" w:hAnsi="Times New Roman" w:cs="Times New Roman"/>
        </w:rPr>
      </w:pPr>
    </w:p>
    <w:p w14:paraId="10DCD9F2" w14:textId="77777777" w:rsidR="00E667A1" w:rsidRDefault="00E667A1" w:rsidP="000F58FD">
      <w:pPr>
        <w:rPr>
          <w:rFonts w:ascii="Times New Roman" w:hAnsi="Times New Roman" w:cs="Times New Roman"/>
        </w:rPr>
      </w:pPr>
    </w:p>
    <w:p w14:paraId="68B578BC" w14:textId="77777777" w:rsidR="00E667A1" w:rsidRDefault="00E667A1" w:rsidP="000F58FD">
      <w:pPr>
        <w:rPr>
          <w:rFonts w:ascii="Times New Roman" w:hAnsi="Times New Roman" w:cs="Times New Roman"/>
        </w:rPr>
      </w:pPr>
    </w:p>
    <w:p w14:paraId="259A8952" w14:textId="77777777" w:rsidR="00E667A1" w:rsidRDefault="00E667A1" w:rsidP="000F58FD">
      <w:pPr>
        <w:rPr>
          <w:rFonts w:ascii="Times New Roman" w:hAnsi="Times New Roman" w:cs="Times New Roman"/>
        </w:rPr>
      </w:pPr>
    </w:p>
    <w:p w14:paraId="54C7BFCB" w14:textId="77777777" w:rsidR="00E667A1" w:rsidRDefault="00E667A1" w:rsidP="000F58FD">
      <w:pPr>
        <w:rPr>
          <w:rFonts w:ascii="Times New Roman" w:hAnsi="Times New Roman" w:cs="Times New Roman"/>
          <w:b/>
          <w:bCs/>
        </w:rPr>
      </w:pPr>
    </w:p>
    <w:p w14:paraId="721CADBE" w14:textId="77777777" w:rsidR="00E235E7" w:rsidRPr="00E235E7" w:rsidRDefault="00B75DF1" w:rsidP="00E235E7">
      <w:pPr>
        <w:ind w:left="360"/>
        <w:rPr>
          <w:rFonts w:ascii="Times New Roman" w:hAnsi="Times New Roman" w:cs="Times New Roman"/>
          <w:b/>
          <w:bCs/>
        </w:rPr>
      </w:pPr>
      <w:r w:rsidRPr="00E235E7">
        <w:rPr>
          <w:rFonts w:ascii="Times New Roman" w:hAnsi="Times New Roman" w:cs="Times New Roman"/>
          <w:b/>
          <w:bCs/>
        </w:rPr>
        <w:t>Keywords</w:t>
      </w:r>
      <w:r w:rsidRPr="00E235E7">
        <w:rPr>
          <w:rFonts w:ascii="Times New Roman" w:hAnsi="Times New Roman" w:cs="Times New Roman"/>
        </w:rPr>
        <w:t>: Flood Risk, GIS, Illinois, Emergency Planning, Land Use, Public Awareness, Interactive Map, Silver Jackets Program, Flood Mitigation, Spatial Analysis</w:t>
      </w:r>
      <w:r w:rsidR="00E235E7" w:rsidRPr="00E235E7">
        <w:rPr>
          <w:rFonts w:ascii="Times New Roman" w:hAnsi="Times New Roman" w:cs="Times New Roman"/>
        </w:rPr>
        <w:t>.</w:t>
      </w:r>
    </w:p>
    <w:p w14:paraId="7085E703" w14:textId="3A9D3F28" w:rsidR="00E235E7" w:rsidRDefault="00E235E7">
      <w:pPr>
        <w:rPr>
          <w:rFonts w:ascii="Times New Roman" w:hAnsi="Times New Roman" w:cs="Times New Roman"/>
          <w:b/>
          <w:bCs/>
        </w:rPr>
      </w:pPr>
    </w:p>
    <w:p w14:paraId="153A1ACC" w14:textId="3DA7FC46" w:rsidR="009D53A9" w:rsidRPr="00E235E7" w:rsidRDefault="007370BD" w:rsidP="00B00FF3">
      <w:pPr>
        <w:pStyle w:val="ListParagraph"/>
        <w:numPr>
          <w:ilvl w:val="0"/>
          <w:numId w:val="8"/>
        </w:numPr>
        <w:rPr>
          <w:rFonts w:ascii="Times New Roman" w:hAnsi="Times New Roman" w:cs="Times New Roman"/>
          <w:b/>
          <w:bCs/>
        </w:rPr>
      </w:pPr>
      <w:r w:rsidRPr="00E235E7">
        <w:rPr>
          <w:rFonts w:ascii="Times New Roman" w:hAnsi="Times New Roman" w:cs="Times New Roman"/>
          <w:b/>
          <w:bCs/>
        </w:rPr>
        <w:t>Introduction</w:t>
      </w:r>
    </w:p>
    <w:p w14:paraId="323116D1" w14:textId="77777777" w:rsidR="009D53A9" w:rsidRPr="00F05B6A" w:rsidRDefault="009D53A9" w:rsidP="000F58FD">
      <w:pPr>
        <w:rPr>
          <w:rFonts w:ascii="Times New Roman" w:hAnsi="Times New Roman" w:cs="Times New Roman"/>
        </w:rPr>
      </w:pPr>
    </w:p>
    <w:p w14:paraId="153B3A17" w14:textId="7842683A" w:rsidR="009D53A9" w:rsidRPr="00F05B6A" w:rsidRDefault="00AA5274" w:rsidP="000F58FD">
      <w:pPr>
        <w:rPr>
          <w:rFonts w:ascii="Times New Roman" w:hAnsi="Times New Roman" w:cs="Times New Roman"/>
        </w:rPr>
      </w:pPr>
      <w:r w:rsidRPr="00F05B6A">
        <w:rPr>
          <w:rFonts w:ascii="Times New Roman" w:hAnsi="Times New Roman" w:cs="Times New Roman"/>
        </w:rPr>
        <w:t>Globally</w:t>
      </w:r>
      <w:r w:rsidR="00AA2190" w:rsidRPr="00F05B6A">
        <w:rPr>
          <w:rFonts w:ascii="Times New Roman" w:hAnsi="Times New Roman" w:cs="Times New Roman"/>
        </w:rPr>
        <w:t>, flooding has continued to pose serious threat to lives and properties</w:t>
      </w:r>
      <w:r w:rsidRPr="00F05B6A">
        <w:rPr>
          <w:rFonts w:ascii="Times New Roman" w:hAnsi="Times New Roman" w:cs="Times New Roman"/>
        </w:rPr>
        <w:t xml:space="preserve"> </w:t>
      </w:r>
      <w:r w:rsidR="00AA2190" w:rsidRPr="00F05B6A">
        <w:rPr>
          <w:rFonts w:ascii="Times New Roman" w:hAnsi="Times New Roman" w:cs="Times New Roman"/>
        </w:rPr>
        <w:t xml:space="preserve">due to the continued change in </w:t>
      </w:r>
      <w:r w:rsidR="0037360A" w:rsidRPr="00F05B6A">
        <w:rPr>
          <w:rFonts w:ascii="Times New Roman" w:hAnsi="Times New Roman" w:cs="Times New Roman"/>
        </w:rPr>
        <w:t>climat</w:t>
      </w:r>
      <w:r w:rsidR="0037360A">
        <w:rPr>
          <w:rFonts w:ascii="Times New Roman" w:hAnsi="Times New Roman" w:cs="Times New Roman"/>
        </w:rPr>
        <w:t>ic</w:t>
      </w:r>
      <w:r w:rsidR="0037360A" w:rsidRPr="00F05B6A">
        <w:rPr>
          <w:rFonts w:ascii="Times New Roman" w:hAnsi="Times New Roman" w:cs="Times New Roman"/>
        </w:rPr>
        <w:t xml:space="preserve"> </w:t>
      </w:r>
      <w:r w:rsidRPr="00F05B6A">
        <w:rPr>
          <w:rFonts w:ascii="Times New Roman" w:hAnsi="Times New Roman" w:cs="Times New Roman"/>
        </w:rPr>
        <w:t>and human factors</w:t>
      </w:r>
      <w:r w:rsidR="009D53A9" w:rsidRPr="00F05B6A">
        <w:rPr>
          <w:rFonts w:ascii="Times New Roman" w:hAnsi="Times New Roman" w:cs="Times New Roman"/>
        </w:rPr>
        <w:t>.</w:t>
      </w:r>
      <w:r w:rsidR="00262A58" w:rsidRPr="00F05B6A">
        <w:rPr>
          <w:rFonts w:ascii="Times New Roman" w:hAnsi="Times New Roman" w:cs="Times New Roman"/>
        </w:rPr>
        <w:t xml:space="preserve"> Flood is the most prevalent natural disaster in </w:t>
      </w:r>
      <w:r w:rsidR="00AA2190" w:rsidRPr="00F05B6A">
        <w:rPr>
          <w:rFonts w:ascii="Times New Roman" w:hAnsi="Times New Roman" w:cs="Times New Roman"/>
        </w:rPr>
        <w:t>Illinois,</w:t>
      </w:r>
      <w:r w:rsidR="00262A58" w:rsidRPr="00F05B6A">
        <w:rPr>
          <w:rFonts w:ascii="Times New Roman" w:hAnsi="Times New Roman" w:cs="Times New Roman"/>
        </w:rPr>
        <w:t xml:space="preserve"> and it </w:t>
      </w:r>
      <w:r w:rsidR="0037360A" w:rsidRPr="00F05B6A">
        <w:rPr>
          <w:rFonts w:ascii="Times New Roman" w:hAnsi="Times New Roman" w:cs="Times New Roman"/>
        </w:rPr>
        <w:t>account</w:t>
      </w:r>
      <w:r w:rsidR="0037360A">
        <w:rPr>
          <w:rFonts w:ascii="Times New Roman" w:hAnsi="Times New Roman" w:cs="Times New Roman"/>
        </w:rPr>
        <w:t>s</w:t>
      </w:r>
      <w:r w:rsidR="0037360A" w:rsidRPr="00F05B6A">
        <w:rPr>
          <w:rFonts w:ascii="Times New Roman" w:hAnsi="Times New Roman" w:cs="Times New Roman"/>
        </w:rPr>
        <w:t xml:space="preserve"> </w:t>
      </w:r>
      <w:r w:rsidR="00262A58" w:rsidRPr="00F05B6A">
        <w:rPr>
          <w:rFonts w:ascii="Times New Roman" w:hAnsi="Times New Roman" w:cs="Times New Roman"/>
        </w:rPr>
        <w:t>for well over 90% of the state's declared disasters</w:t>
      </w:r>
      <w:r w:rsidR="00AA2190" w:rsidRPr="00F05B6A">
        <w:rPr>
          <w:rFonts w:ascii="Times New Roman" w:hAnsi="Times New Roman" w:cs="Times New Roman"/>
        </w:rPr>
        <w:t xml:space="preserve"> [1]. There are many factors that can influence flood occurrence, but an effective tool to manage the event of flooding </w:t>
      </w:r>
      <w:r w:rsidR="00185C82" w:rsidRPr="00F05B6A">
        <w:rPr>
          <w:rFonts w:ascii="Times New Roman" w:hAnsi="Times New Roman" w:cs="Times New Roman"/>
        </w:rPr>
        <w:t>would rely on predictive measures which are complemented with the application of Geographic Information System (GIS) to create maps of flood risk zones</w:t>
      </w:r>
      <w:r w:rsidR="000B6E89" w:rsidRPr="00F05B6A">
        <w:rPr>
          <w:rFonts w:ascii="Times New Roman" w:hAnsi="Times New Roman" w:cs="Times New Roman"/>
        </w:rPr>
        <w:t>. The application of GIS in flood mitigation also involves tweaking of collected data and using mapping too</w:t>
      </w:r>
      <w:r w:rsidR="0037360A">
        <w:rPr>
          <w:rFonts w:ascii="Times New Roman" w:hAnsi="Times New Roman" w:cs="Times New Roman"/>
        </w:rPr>
        <w:t>(ls)</w:t>
      </w:r>
      <w:r w:rsidR="000B6E89" w:rsidRPr="00F05B6A">
        <w:rPr>
          <w:rFonts w:ascii="Times New Roman" w:hAnsi="Times New Roman" w:cs="Times New Roman"/>
        </w:rPr>
        <w:t xml:space="preserve"> to determine whether a dam is necessary, the soil type as a factor, tracking sewer lines that need maintenance, town planning, and forecasting </w:t>
      </w:r>
      <w:r w:rsidR="00D03FB0" w:rsidRPr="00F05B6A">
        <w:rPr>
          <w:rFonts w:ascii="Times New Roman" w:hAnsi="Times New Roman" w:cs="Times New Roman"/>
        </w:rPr>
        <w:t>a</w:t>
      </w:r>
      <w:r w:rsidR="000B6E89" w:rsidRPr="00F05B6A">
        <w:rPr>
          <w:rFonts w:ascii="Times New Roman" w:hAnsi="Times New Roman" w:cs="Times New Roman"/>
        </w:rPr>
        <w:t xml:space="preserve"> flood emergency.</w:t>
      </w:r>
    </w:p>
    <w:p w14:paraId="2D2E34CB" w14:textId="611DF2B0" w:rsidR="008211E2" w:rsidRPr="00F05B6A" w:rsidRDefault="008211E2" w:rsidP="000F58FD">
      <w:pPr>
        <w:rPr>
          <w:rFonts w:ascii="Times New Roman" w:hAnsi="Times New Roman" w:cs="Times New Roman"/>
        </w:rPr>
      </w:pPr>
    </w:p>
    <w:p w14:paraId="184C6323" w14:textId="26A581F7" w:rsidR="008211E2" w:rsidRPr="00F05B6A" w:rsidRDefault="008211E2" w:rsidP="008211E2">
      <w:pPr>
        <w:rPr>
          <w:rFonts w:ascii="Times New Roman" w:hAnsi="Times New Roman" w:cs="Times New Roman"/>
        </w:rPr>
      </w:pPr>
      <w:r w:rsidRPr="008211E2">
        <w:rPr>
          <w:rFonts w:ascii="Times New Roman" w:hAnsi="Times New Roman" w:cs="Times New Roman"/>
        </w:rPr>
        <w:t xml:space="preserve">Mapping the major rivers in Illinois as part of this study highlights the </w:t>
      </w:r>
      <w:r w:rsidR="004A4A68" w:rsidRPr="00F05B6A">
        <w:rPr>
          <w:rFonts w:ascii="Times New Roman" w:hAnsi="Times New Roman" w:cs="Times New Roman"/>
        </w:rPr>
        <w:t>region’s</w:t>
      </w:r>
      <w:r w:rsidRPr="008211E2">
        <w:rPr>
          <w:rFonts w:ascii="Times New Roman" w:hAnsi="Times New Roman" w:cs="Times New Roman"/>
        </w:rPr>
        <w:t xml:space="preserve"> most vulnerable to flooding. In recent years, increased rainfall and extreme weather events have caused these </w:t>
      </w:r>
      <w:r w:rsidRPr="008211E2">
        <w:rPr>
          <w:rFonts w:ascii="Times New Roman" w:hAnsi="Times New Roman" w:cs="Times New Roman"/>
        </w:rPr>
        <w:lastRenderedPageBreak/>
        <w:t>rivers to exceed their natural capacities, resulting in overflow into nearby cities</w:t>
      </w:r>
      <w:r w:rsidR="00BB66FD" w:rsidRPr="00F05B6A">
        <w:rPr>
          <w:rFonts w:ascii="Times New Roman" w:hAnsi="Times New Roman" w:cs="Times New Roman"/>
        </w:rPr>
        <w:t xml:space="preserve"> [2]</w:t>
      </w:r>
      <w:r w:rsidRPr="008211E2">
        <w:rPr>
          <w:rFonts w:ascii="Times New Roman" w:hAnsi="Times New Roman" w:cs="Times New Roman"/>
        </w:rPr>
        <w:t>. This has led to widespread destruction of homes, critical infrastructure, and disruption of communities, emphasizing the urgent need for improved flood management and mitigation strategies.</w:t>
      </w:r>
      <w:r w:rsidRPr="00F05B6A">
        <w:rPr>
          <w:rFonts w:ascii="Times New Roman" w:hAnsi="Times New Roman" w:cs="Times New Roman"/>
        </w:rPr>
        <w:t xml:space="preserve"> The </w:t>
      </w:r>
      <w:r w:rsidR="004A4A68" w:rsidRPr="00F05B6A">
        <w:rPr>
          <w:rFonts w:ascii="Times New Roman" w:hAnsi="Times New Roman" w:cs="Times New Roman"/>
        </w:rPr>
        <w:t>two major rivers in Illinois are the Mississippi river which runs from the northwest of the state to the southwest, and the Illinois river which is a major tributary of the Mississippi river [3]. These rivers receive their water from the local watershed and drainage systems within the state [3].</w:t>
      </w:r>
    </w:p>
    <w:p w14:paraId="3AE331D4" w14:textId="5FB96E25" w:rsidR="008211E2" w:rsidRPr="00F05B6A" w:rsidRDefault="008211E2" w:rsidP="004A4A68">
      <w:pPr>
        <w:jc w:val="center"/>
        <w:rPr>
          <w:rFonts w:ascii="Times New Roman" w:hAnsi="Times New Roman" w:cs="Times New Roman"/>
        </w:rPr>
      </w:pPr>
      <w:r w:rsidRPr="00F05B6A">
        <w:rPr>
          <w:rFonts w:ascii="Times New Roman" w:hAnsi="Times New Roman" w:cs="Times New Roman"/>
          <w:noProof/>
        </w:rPr>
        <w:drawing>
          <wp:inline distT="0" distB="0" distL="0" distR="0" wp14:anchorId="2936C5C7" wp14:editId="596F8B93">
            <wp:extent cx="2910071" cy="3766615"/>
            <wp:effectExtent l="0" t="0" r="5080" b="5715"/>
            <wp:docPr id="310985786" name="Picture 2" descr="Illinois' Lakes and Rivers Map - CCCart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linois' Lakes and Rivers Map - CCCarto.co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26542" cy="3787934"/>
                    </a:xfrm>
                    <a:prstGeom prst="rect">
                      <a:avLst/>
                    </a:prstGeom>
                    <a:noFill/>
                    <a:ln>
                      <a:noFill/>
                    </a:ln>
                  </pic:spPr>
                </pic:pic>
              </a:graphicData>
            </a:graphic>
          </wp:inline>
        </w:drawing>
      </w:r>
    </w:p>
    <w:p w14:paraId="53B4B70F" w14:textId="55111281" w:rsidR="00BB66FD" w:rsidRPr="00F05B6A" w:rsidRDefault="00BB66FD" w:rsidP="00BB66FD">
      <w:pPr>
        <w:jc w:val="center"/>
        <w:rPr>
          <w:rFonts w:ascii="Times New Roman" w:eastAsia="Times New Roman" w:hAnsi="Times New Roman" w:cs="Times New Roman"/>
          <w:color w:val="0E101A"/>
        </w:rPr>
      </w:pPr>
      <w:r w:rsidRPr="00F05B6A">
        <w:rPr>
          <w:rFonts w:ascii="Times New Roman" w:eastAsia="Times New Roman" w:hAnsi="Times New Roman" w:cs="Times New Roman"/>
          <w:b/>
          <w:bCs/>
          <w:color w:val="0E101A"/>
        </w:rPr>
        <w:t>Figure 1.</w:t>
      </w:r>
      <w:r w:rsidRPr="00F05B6A">
        <w:rPr>
          <w:rFonts w:ascii="Times New Roman" w:eastAsia="Times New Roman" w:hAnsi="Times New Roman" w:cs="Times New Roman"/>
          <w:color w:val="0E101A"/>
        </w:rPr>
        <w:t xml:space="preserve"> </w:t>
      </w:r>
      <w:r w:rsidRPr="00F05B6A">
        <w:rPr>
          <w:rFonts w:ascii="Times New Roman" w:hAnsi="Times New Roman" w:cs="Times New Roman"/>
        </w:rPr>
        <w:t xml:space="preserve">Illinois </w:t>
      </w:r>
      <w:r w:rsidR="00A71DF4" w:rsidRPr="00F05B6A">
        <w:rPr>
          <w:rFonts w:ascii="Times New Roman" w:hAnsi="Times New Roman" w:cs="Times New Roman"/>
        </w:rPr>
        <w:t xml:space="preserve">Watershed </w:t>
      </w:r>
      <w:r w:rsidRPr="00F05B6A">
        <w:rPr>
          <w:rFonts w:ascii="Times New Roman" w:hAnsi="Times New Roman" w:cs="Times New Roman"/>
        </w:rPr>
        <w:t>Map</w:t>
      </w:r>
      <w:r w:rsidR="00E667A1">
        <w:rPr>
          <w:rFonts w:ascii="Times New Roman" w:hAnsi="Times New Roman" w:cs="Times New Roman"/>
        </w:rPr>
        <w:t xml:space="preserve"> [3]</w:t>
      </w:r>
    </w:p>
    <w:p w14:paraId="6B025646" w14:textId="77777777" w:rsidR="00BB66FD" w:rsidRPr="00F05B6A" w:rsidRDefault="00BB66FD" w:rsidP="004A4A68">
      <w:pPr>
        <w:jc w:val="center"/>
        <w:rPr>
          <w:rFonts w:ascii="Times New Roman" w:hAnsi="Times New Roman" w:cs="Times New Roman"/>
        </w:rPr>
      </w:pPr>
    </w:p>
    <w:p w14:paraId="190AF81B" w14:textId="296E4E06" w:rsidR="008D0F5D" w:rsidRDefault="006B2549" w:rsidP="000F58FD">
      <w:pPr>
        <w:rPr>
          <w:rFonts w:ascii="Times New Roman" w:hAnsi="Times New Roman" w:cs="Times New Roman"/>
        </w:rPr>
      </w:pPr>
      <w:r w:rsidRPr="00F05B6A">
        <w:rPr>
          <w:rFonts w:ascii="Times New Roman" w:hAnsi="Times New Roman" w:cs="Times New Roman"/>
        </w:rPr>
        <w:t>For a long time, structural embankments, dams and other structures have been used to mitigate flooding in Illinois; but the</w:t>
      </w:r>
      <w:r w:rsidR="00CA104B">
        <w:rPr>
          <w:rFonts w:ascii="Times New Roman" w:hAnsi="Times New Roman" w:cs="Times New Roman"/>
        </w:rPr>
        <w:t>se</w:t>
      </w:r>
      <w:r w:rsidRPr="00F05B6A">
        <w:rPr>
          <w:rFonts w:ascii="Times New Roman" w:hAnsi="Times New Roman" w:cs="Times New Roman"/>
        </w:rPr>
        <w:t xml:space="preserve"> method</w:t>
      </w:r>
      <w:r w:rsidR="00CA104B">
        <w:rPr>
          <w:rFonts w:ascii="Times New Roman" w:hAnsi="Times New Roman" w:cs="Times New Roman"/>
        </w:rPr>
        <w:t>s</w:t>
      </w:r>
      <w:r w:rsidRPr="00F05B6A">
        <w:rPr>
          <w:rFonts w:ascii="Times New Roman" w:hAnsi="Times New Roman" w:cs="Times New Roman"/>
        </w:rPr>
        <w:t xml:space="preserve"> ha</w:t>
      </w:r>
      <w:r w:rsidR="00CA104B">
        <w:rPr>
          <w:rFonts w:ascii="Times New Roman" w:hAnsi="Times New Roman" w:cs="Times New Roman"/>
        </w:rPr>
        <w:t>ve</w:t>
      </w:r>
      <w:r w:rsidRPr="00F05B6A">
        <w:rPr>
          <w:rFonts w:ascii="Times New Roman" w:hAnsi="Times New Roman" w:cs="Times New Roman"/>
        </w:rPr>
        <w:t xml:space="preserve"> proved to be inefficient in an event of flooding or managing it. The destruction of lives and properties can be prevented and </w:t>
      </w:r>
      <w:r w:rsidR="008D0F5D" w:rsidRPr="00F05B6A">
        <w:rPr>
          <w:rFonts w:ascii="Times New Roman" w:hAnsi="Times New Roman" w:cs="Times New Roman"/>
        </w:rPr>
        <w:t>minimized through informing the public about flood risk, using flood risk maps [</w:t>
      </w:r>
      <w:r w:rsidR="004A4A68" w:rsidRPr="00F05B6A">
        <w:rPr>
          <w:rFonts w:ascii="Times New Roman" w:hAnsi="Times New Roman" w:cs="Times New Roman"/>
        </w:rPr>
        <w:t>4</w:t>
      </w:r>
      <w:r w:rsidR="008D0F5D" w:rsidRPr="00F05B6A">
        <w:rPr>
          <w:rFonts w:ascii="Times New Roman" w:hAnsi="Times New Roman" w:cs="Times New Roman"/>
        </w:rPr>
        <w:t>].</w:t>
      </w:r>
    </w:p>
    <w:p w14:paraId="66866A41" w14:textId="77777777" w:rsidR="008B4C88" w:rsidRDefault="008B4C88" w:rsidP="000F58FD">
      <w:pPr>
        <w:rPr>
          <w:rFonts w:ascii="Times New Roman" w:hAnsi="Times New Roman" w:cs="Times New Roman"/>
        </w:rPr>
      </w:pPr>
    </w:p>
    <w:p w14:paraId="77B4DE4F" w14:textId="17CBC6A0" w:rsidR="008E7CE0" w:rsidRDefault="008E7CE0" w:rsidP="000F58FD">
      <w:pPr>
        <w:rPr>
          <w:rFonts w:ascii="Times New Roman" w:hAnsi="Times New Roman" w:cs="Times New Roman"/>
        </w:rPr>
      </w:pPr>
      <w:r>
        <w:rPr>
          <w:rFonts w:ascii="Times New Roman" w:hAnsi="Times New Roman" w:cs="Times New Roman"/>
        </w:rPr>
        <w:t xml:space="preserve">This research focuses on the significance of applying GIS software in Illinois for flood mitigation. As the most frequent natural disaster in the state, accounting for the major destruction to lives and properties, effective flood management </w:t>
      </w:r>
      <w:r w:rsidR="0085661E">
        <w:rPr>
          <w:rFonts w:ascii="Times New Roman" w:hAnsi="Times New Roman" w:cs="Times New Roman"/>
        </w:rPr>
        <w:t xml:space="preserve">increasingly relies on predictive tools and GIS mapping. </w:t>
      </w:r>
      <w:r w:rsidR="0085661E" w:rsidRPr="008E7CE0">
        <w:rPr>
          <w:rFonts w:ascii="Times New Roman" w:hAnsi="Times New Roman" w:cs="Times New Roman"/>
        </w:rPr>
        <w:t>GIS helps identify flood-prone areas, assess soil and infrastructure conditions, and support emergency planning. Mapping major rivers like the Mississippi and Illinois Rivers</w:t>
      </w:r>
      <w:r w:rsidR="00BA18BD">
        <w:rPr>
          <w:rFonts w:ascii="Times New Roman" w:hAnsi="Times New Roman" w:cs="Times New Roman"/>
        </w:rPr>
        <w:t xml:space="preserve">, which are </w:t>
      </w:r>
      <w:r w:rsidR="0085661E" w:rsidRPr="008E7CE0">
        <w:rPr>
          <w:rFonts w:ascii="Times New Roman" w:hAnsi="Times New Roman" w:cs="Times New Roman"/>
        </w:rPr>
        <w:t>key contributors to flooding</w:t>
      </w:r>
      <w:r w:rsidR="00BA18BD">
        <w:rPr>
          <w:rFonts w:ascii="Times New Roman" w:hAnsi="Times New Roman" w:cs="Times New Roman"/>
        </w:rPr>
        <w:t xml:space="preserve"> in the state and </w:t>
      </w:r>
      <w:r w:rsidR="0085661E" w:rsidRPr="008E7CE0">
        <w:rPr>
          <w:rFonts w:ascii="Times New Roman" w:hAnsi="Times New Roman" w:cs="Times New Roman"/>
        </w:rPr>
        <w:t>reveals vulnerable regions often impacted by heavy rainfall and overflow.</w:t>
      </w:r>
    </w:p>
    <w:p w14:paraId="18CD0B1B" w14:textId="77777777" w:rsidR="008B4C88" w:rsidRPr="00F05B6A" w:rsidRDefault="008B4C88" w:rsidP="000F58FD">
      <w:pPr>
        <w:rPr>
          <w:rFonts w:ascii="Times New Roman" w:hAnsi="Times New Roman" w:cs="Times New Roman"/>
        </w:rPr>
      </w:pPr>
    </w:p>
    <w:p w14:paraId="4DA3F51C" w14:textId="0038C13E" w:rsidR="005322E3" w:rsidRPr="00F05B6A" w:rsidRDefault="003B33B0" w:rsidP="00B00FF3">
      <w:pPr>
        <w:pStyle w:val="ListParagraph"/>
        <w:numPr>
          <w:ilvl w:val="0"/>
          <w:numId w:val="3"/>
        </w:numPr>
        <w:rPr>
          <w:rFonts w:ascii="Times New Roman" w:hAnsi="Times New Roman" w:cs="Times New Roman"/>
          <w:b/>
          <w:bCs/>
        </w:rPr>
      </w:pPr>
      <w:r w:rsidRPr="00F05B6A">
        <w:rPr>
          <w:rFonts w:ascii="Times New Roman" w:hAnsi="Times New Roman" w:cs="Times New Roman"/>
          <w:b/>
          <w:bCs/>
        </w:rPr>
        <w:t>M</w:t>
      </w:r>
      <w:r w:rsidR="007370BD" w:rsidRPr="00F05B6A">
        <w:rPr>
          <w:rFonts w:ascii="Times New Roman" w:hAnsi="Times New Roman" w:cs="Times New Roman"/>
          <w:b/>
          <w:bCs/>
        </w:rPr>
        <w:t>ethodology</w:t>
      </w:r>
      <w:r w:rsidRPr="00F05B6A">
        <w:rPr>
          <w:rFonts w:ascii="Times New Roman" w:hAnsi="Times New Roman" w:cs="Times New Roman"/>
          <w:b/>
          <w:bCs/>
        </w:rPr>
        <w:t xml:space="preserve"> </w:t>
      </w:r>
    </w:p>
    <w:p w14:paraId="47EA3F40" w14:textId="77777777" w:rsidR="007370BD" w:rsidRPr="00F05B6A" w:rsidRDefault="007370BD" w:rsidP="007370BD">
      <w:pPr>
        <w:ind w:left="360"/>
        <w:rPr>
          <w:rFonts w:ascii="Times New Roman" w:hAnsi="Times New Roman" w:cs="Times New Roman"/>
          <w:b/>
          <w:bCs/>
        </w:rPr>
      </w:pPr>
    </w:p>
    <w:p w14:paraId="72B161BF" w14:textId="6D1ED561" w:rsidR="009534E1" w:rsidRPr="00F05B6A" w:rsidRDefault="005322E3" w:rsidP="002A2946">
      <w:pPr>
        <w:spacing w:after="160"/>
        <w:rPr>
          <w:rFonts w:ascii="Times New Roman" w:hAnsi="Times New Roman" w:cs="Times New Roman"/>
        </w:rPr>
      </w:pPr>
      <w:r w:rsidRPr="00F05B6A">
        <w:rPr>
          <w:rFonts w:ascii="Times New Roman" w:hAnsi="Times New Roman" w:cs="Times New Roman"/>
        </w:rPr>
        <w:t>The motivation behind this research is the Illinois silver jacket program, which is a flood mitigation program involving the</w:t>
      </w:r>
      <w:r w:rsidRPr="00F05B6A">
        <w:rPr>
          <w:rFonts w:ascii="Times New Roman" w:hAnsi="Times New Roman" w:cs="Times New Roman"/>
          <w:noProof/>
        </w:rPr>
        <w:t xml:space="preserve"> Federal government</w:t>
      </w:r>
      <w:r w:rsidR="00141302" w:rsidRPr="00F05B6A">
        <w:rPr>
          <w:rFonts w:ascii="Times New Roman" w:hAnsi="Times New Roman" w:cs="Times New Roman"/>
          <w:noProof/>
        </w:rPr>
        <w:t xml:space="preserve"> (U.S. A</w:t>
      </w:r>
      <w:r w:rsidR="00CA104B">
        <w:rPr>
          <w:rFonts w:ascii="Times New Roman" w:hAnsi="Times New Roman" w:cs="Times New Roman"/>
          <w:noProof/>
        </w:rPr>
        <w:t>r</w:t>
      </w:r>
      <w:r w:rsidR="00141302" w:rsidRPr="00F05B6A">
        <w:rPr>
          <w:rFonts w:ascii="Times New Roman" w:hAnsi="Times New Roman" w:cs="Times New Roman"/>
          <w:noProof/>
        </w:rPr>
        <w:t xml:space="preserve">my Corps of Engineers (USACE), </w:t>
      </w:r>
      <w:r w:rsidR="00141302" w:rsidRPr="00F05B6A">
        <w:rPr>
          <w:rFonts w:ascii="Times New Roman" w:hAnsi="Times New Roman" w:cs="Times New Roman"/>
          <w:noProof/>
        </w:rPr>
        <w:lastRenderedPageBreak/>
        <w:t>Federal Emergency Management Age</w:t>
      </w:r>
      <w:r w:rsidR="00CA104B">
        <w:rPr>
          <w:rFonts w:ascii="Times New Roman" w:hAnsi="Times New Roman" w:cs="Times New Roman"/>
          <w:noProof/>
        </w:rPr>
        <w:t>n</w:t>
      </w:r>
      <w:r w:rsidR="00141302" w:rsidRPr="00F05B6A">
        <w:rPr>
          <w:rFonts w:ascii="Times New Roman" w:hAnsi="Times New Roman" w:cs="Times New Roman"/>
          <w:noProof/>
        </w:rPr>
        <w:t>cy (FEMA), National Weather Service (NWS), U.S. Geological Survey (USGS), National Resources Conservation Services (NRCS), U.S. Environmental Protection Agency (EPA)), all 50 U.S. s</w:t>
      </w:r>
      <w:r w:rsidRPr="00F05B6A">
        <w:rPr>
          <w:rFonts w:ascii="Times New Roman" w:hAnsi="Times New Roman" w:cs="Times New Roman"/>
          <w:noProof/>
        </w:rPr>
        <w:t>tates</w:t>
      </w:r>
      <w:r w:rsidR="00141302" w:rsidRPr="00F05B6A">
        <w:rPr>
          <w:rFonts w:ascii="Times New Roman" w:hAnsi="Times New Roman" w:cs="Times New Roman"/>
          <w:noProof/>
        </w:rPr>
        <w:t xml:space="preserve"> and their agencies, local and tribal communities</w:t>
      </w:r>
      <w:r w:rsidR="00F15381" w:rsidRPr="00F05B6A">
        <w:rPr>
          <w:rFonts w:ascii="Times New Roman" w:hAnsi="Times New Roman" w:cs="Times New Roman"/>
          <w:noProof/>
        </w:rPr>
        <w:t xml:space="preserve"> [5]</w:t>
      </w:r>
      <w:r w:rsidRPr="00F05B6A">
        <w:rPr>
          <w:rFonts w:ascii="Times New Roman" w:hAnsi="Times New Roman" w:cs="Times New Roman"/>
          <w:noProof/>
        </w:rPr>
        <w:t xml:space="preserve">. In </w:t>
      </w:r>
      <w:r w:rsidR="00141302" w:rsidRPr="00F05B6A">
        <w:rPr>
          <w:rFonts w:ascii="Times New Roman" w:hAnsi="Times New Roman" w:cs="Times New Roman"/>
          <w:noProof/>
        </w:rPr>
        <w:t>I</w:t>
      </w:r>
      <w:r w:rsidRPr="00F05B6A">
        <w:rPr>
          <w:rFonts w:ascii="Times New Roman" w:hAnsi="Times New Roman" w:cs="Times New Roman"/>
          <w:noProof/>
        </w:rPr>
        <w:t xml:space="preserve">llinois, </w:t>
      </w:r>
      <w:r w:rsidR="00CA104B">
        <w:rPr>
          <w:rFonts w:ascii="Times New Roman" w:hAnsi="Times New Roman" w:cs="Times New Roman"/>
          <w:noProof/>
        </w:rPr>
        <w:t>S</w:t>
      </w:r>
      <w:r w:rsidRPr="00F05B6A">
        <w:rPr>
          <w:rFonts w:ascii="Times New Roman" w:hAnsi="Times New Roman" w:cs="Times New Roman"/>
          <w:noProof/>
        </w:rPr>
        <w:t xml:space="preserve">tate </w:t>
      </w:r>
      <w:r w:rsidR="00141302" w:rsidRPr="00F05B6A">
        <w:rPr>
          <w:rFonts w:ascii="Times New Roman" w:hAnsi="Times New Roman" w:cs="Times New Roman"/>
          <w:noProof/>
        </w:rPr>
        <w:t>a</w:t>
      </w:r>
      <w:r w:rsidRPr="00F05B6A">
        <w:rPr>
          <w:rFonts w:ascii="Times New Roman" w:hAnsi="Times New Roman" w:cs="Times New Roman"/>
          <w:noProof/>
        </w:rPr>
        <w:t xml:space="preserve">gencies </w:t>
      </w:r>
      <w:r w:rsidR="00CA104B">
        <w:rPr>
          <w:rFonts w:ascii="Times New Roman" w:hAnsi="Times New Roman" w:cs="Times New Roman"/>
          <w:noProof/>
        </w:rPr>
        <w:t>include the</w:t>
      </w:r>
      <w:r w:rsidR="00CA104B" w:rsidRPr="00F05B6A">
        <w:rPr>
          <w:rFonts w:ascii="Times New Roman" w:hAnsi="Times New Roman" w:cs="Times New Roman"/>
          <w:noProof/>
        </w:rPr>
        <w:t xml:space="preserve"> </w:t>
      </w:r>
      <w:r w:rsidRPr="00F05B6A">
        <w:rPr>
          <w:rFonts w:ascii="Times New Roman" w:hAnsi="Times New Roman" w:cs="Times New Roman"/>
          <w:noProof/>
        </w:rPr>
        <w:t>Illi</w:t>
      </w:r>
      <w:r w:rsidR="00141302" w:rsidRPr="00F05B6A">
        <w:rPr>
          <w:rFonts w:ascii="Times New Roman" w:hAnsi="Times New Roman" w:cs="Times New Roman"/>
          <w:noProof/>
        </w:rPr>
        <w:t>nois Emergency Management Agency (IEMA), Illinois Department of Natural Resources</w:t>
      </w:r>
      <w:r w:rsidR="00D87FB9" w:rsidRPr="00F05B6A">
        <w:rPr>
          <w:rFonts w:ascii="Times New Roman" w:hAnsi="Times New Roman" w:cs="Times New Roman"/>
          <w:noProof/>
        </w:rPr>
        <w:t>/ Office of Water Resources</w:t>
      </w:r>
      <w:r w:rsidR="00141302" w:rsidRPr="00F05B6A">
        <w:rPr>
          <w:rFonts w:ascii="Times New Roman" w:hAnsi="Times New Roman" w:cs="Times New Roman"/>
          <w:noProof/>
        </w:rPr>
        <w:t xml:space="preserve"> (IDNR</w:t>
      </w:r>
      <w:r w:rsidR="00D87FB9" w:rsidRPr="00F05B6A">
        <w:rPr>
          <w:rFonts w:ascii="Times New Roman" w:hAnsi="Times New Roman" w:cs="Times New Roman"/>
          <w:noProof/>
        </w:rPr>
        <w:t>/OWR</w:t>
      </w:r>
      <w:r w:rsidR="00141302" w:rsidRPr="00F05B6A">
        <w:rPr>
          <w:rFonts w:ascii="Times New Roman" w:hAnsi="Times New Roman" w:cs="Times New Roman"/>
          <w:noProof/>
        </w:rPr>
        <w:t>), Illinois State Water Survey (ISWS),</w:t>
      </w:r>
      <w:r w:rsidR="00141302" w:rsidRPr="00141302">
        <w:rPr>
          <w:rFonts w:ascii="Times New Roman" w:hAnsi="Times New Roman" w:cs="Times New Roman"/>
          <w:noProof/>
        </w:rPr>
        <w:t xml:space="preserve"> Illinois Department of Transportation (IDOT)</w:t>
      </w:r>
      <w:r w:rsidR="00141302" w:rsidRPr="00F05B6A">
        <w:rPr>
          <w:rFonts w:ascii="Times New Roman" w:hAnsi="Times New Roman" w:cs="Times New Roman"/>
          <w:noProof/>
        </w:rPr>
        <w:t xml:space="preserve">, </w:t>
      </w:r>
      <w:r w:rsidR="00141302" w:rsidRPr="00141302">
        <w:rPr>
          <w:rFonts w:ascii="Times New Roman" w:hAnsi="Times New Roman" w:cs="Times New Roman"/>
          <w:noProof/>
        </w:rPr>
        <w:t>Illinois Environmental Protection Agency (IEPA)</w:t>
      </w:r>
      <w:r w:rsidR="00141302" w:rsidRPr="00F05B6A">
        <w:rPr>
          <w:rFonts w:ascii="Times New Roman" w:hAnsi="Times New Roman" w:cs="Times New Roman"/>
          <w:noProof/>
        </w:rPr>
        <w:t>, and the</w:t>
      </w:r>
      <w:r w:rsidR="00141302" w:rsidRPr="00141302">
        <w:rPr>
          <w:rFonts w:ascii="Times New Roman" w:hAnsi="Times New Roman" w:cs="Times New Roman"/>
          <w:noProof/>
        </w:rPr>
        <w:t xml:space="preserve"> Illinois Department of Agriculture</w:t>
      </w:r>
      <w:r w:rsidR="00141302" w:rsidRPr="00F05B6A">
        <w:rPr>
          <w:rFonts w:ascii="Times New Roman" w:hAnsi="Times New Roman" w:cs="Times New Roman"/>
          <w:noProof/>
        </w:rPr>
        <w:t xml:space="preserve">. </w:t>
      </w:r>
      <w:r w:rsidR="009534E1" w:rsidRPr="00F05B6A">
        <w:rPr>
          <w:rFonts w:ascii="Times New Roman" w:hAnsi="Times New Roman" w:cs="Times New Roman"/>
        </w:rPr>
        <w:t xml:space="preserve">The essence of </w:t>
      </w:r>
      <w:r w:rsidR="00F2116C" w:rsidRPr="00F05B6A">
        <w:rPr>
          <w:rFonts w:ascii="Times New Roman" w:hAnsi="Times New Roman" w:cs="Times New Roman"/>
        </w:rPr>
        <w:t>partnering</w:t>
      </w:r>
      <w:r w:rsidR="009534E1" w:rsidRPr="00F05B6A">
        <w:rPr>
          <w:rFonts w:ascii="Times New Roman" w:hAnsi="Times New Roman" w:cs="Times New Roman"/>
        </w:rPr>
        <w:t xml:space="preserve"> and leveraging multiple programs is that no single agency has </w:t>
      </w:r>
      <w:r w:rsidR="00F2116C" w:rsidRPr="00F05B6A">
        <w:rPr>
          <w:rFonts w:ascii="Times New Roman" w:hAnsi="Times New Roman" w:cs="Times New Roman"/>
        </w:rPr>
        <w:t>all</w:t>
      </w:r>
      <w:r w:rsidR="00F2116C">
        <w:rPr>
          <w:rFonts w:ascii="Times New Roman" w:hAnsi="Times New Roman" w:cs="Times New Roman"/>
        </w:rPr>
        <w:t xml:space="preserve"> the </w:t>
      </w:r>
      <w:r w:rsidR="009534E1" w:rsidRPr="00F05B6A">
        <w:rPr>
          <w:rFonts w:ascii="Times New Roman" w:hAnsi="Times New Roman" w:cs="Times New Roman"/>
        </w:rPr>
        <w:t>solution</w:t>
      </w:r>
      <w:r w:rsidR="00F2116C">
        <w:rPr>
          <w:rFonts w:ascii="Times New Roman" w:hAnsi="Times New Roman" w:cs="Times New Roman"/>
        </w:rPr>
        <w:t>s</w:t>
      </w:r>
      <w:r w:rsidR="009534E1" w:rsidRPr="00F05B6A">
        <w:rPr>
          <w:rFonts w:ascii="Times New Roman" w:hAnsi="Times New Roman" w:cs="Times New Roman"/>
        </w:rPr>
        <w:t xml:space="preserve"> or data required to manage the problems of flooding statewide or nationwide.</w:t>
      </w:r>
    </w:p>
    <w:p w14:paraId="42B21BC6" w14:textId="4341BEB5" w:rsidR="009534E1" w:rsidRDefault="009534E1" w:rsidP="00B95440">
      <w:pPr>
        <w:rPr>
          <w:rFonts w:ascii="Times New Roman" w:hAnsi="Times New Roman" w:cs="Times New Roman"/>
        </w:rPr>
      </w:pPr>
      <w:r w:rsidRPr="00F05B6A">
        <w:rPr>
          <w:rFonts w:ascii="Times New Roman" w:hAnsi="Times New Roman" w:cs="Times New Roman"/>
          <w:noProof/>
        </w:rPr>
        <w:t xml:space="preserve">The data used in this research are </w:t>
      </w:r>
      <w:r w:rsidRPr="00F05B6A">
        <w:rPr>
          <w:rFonts w:ascii="Times New Roman" w:hAnsi="Times New Roman" w:cs="Times New Roman"/>
        </w:rPr>
        <w:t xml:space="preserve">collected from the USACE, which shows flood regions in Illinois is divided into </w:t>
      </w:r>
      <w:r w:rsidR="00BA1D19">
        <w:rPr>
          <w:rFonts w:ascii="Times New Roman" w:hAnsi="Times New Roman" w:cs="Times New Roman"/>
        </w:rPr>
        <w:t>five</w:t>
      </w:r>
      <w:r w:rsidRPr="00F05B6A">
        <w:rPr>
          <w:rFonts w:ascii="Times New Roman" w:hAnsi="Times New Roman" w:cs="Times New Roman"/>
        </w:rPr>
        <w:t xml:space="preserve"> districts as seen </w:t>
      </w:r>
      <w:r w:rsidRPr="00F05B6A">
        <w:rPr>
          <w:rFonts w:ascii="Times New Roman" w:hAnsi="Times New Roman" w:cs="Times New Roman"/>
          <w:noProof/>
        </w:rPr>
        <w:t>in Table 1 below.</w:t>
      </w:r>
      <w:r w:rsidRPr="00F05B6A">
        <w:rPr>
          <w:rFonts w:ascii="Times New Roman" w:hAnsi="Times New Roman" w:cs="Times New Roman"/>
        </w:rPr>
        <w:t xml:space="preserve"> The six districts include Upper Mississippi River</w:t>
      </w:r>
      <w:r w:rsidR="00EC5F41">
        <w:rPr>
          <w:rFonts w:ascii="Times New Roman" w:hAnsi="Times New Roman" w:cs="Times New Roman"/>
        </w:rPr>
        <w:t xml:space="preserve"> (</w:t>
      </w:r>
      <w:r w:rsidR="00BA1D19">
        <w:rPr>
          <w:rFonts w:ascii="Times New Roman" w:hAnsi="Times New Roman" w:cs="Times New Roman"/>
        </w:rPr>
        <w:t xml:space="preserve">Upper </w:t>
      </w:r>
      <w:r w:rsidR="00EC5F41">
        <w:rPr>
          <w:rFonts w:ascii="Times New Roman" w:hAnsi="Times New Roman" w:cs="Times New Roman"/>
        </w:rPr>
        <w:t>MS</w:t>
      </w:r>
      <w:r w:rsidR="002E138A">
        <w:rPr>
          <w:rFonts w:ascii="Times New Roman" w:hAnsi="Times New Roman" w:cs="Times New Roman"/>
        </w:rPr>
        <w:t>)</w:t>
      </w:r>
      <w:r w:rsidR="002E138A" w:rsidRPr="00F05B6A">
        <w:rPr>
          <w:rFonts w:ascii="Times New Roman" w:hAnsi="Times New Roman" w:cs="Times New Roman"/>
        </w:rPr>
        <w:t>,</w:t>
      </w:r>
      <w:r w:rsidRPr="00F05B6A">
        <w:rPr>
          <w:rFonts w:ascii="Times New Roman" w:hAnsi="Times New Roman" w:cs="Times New Roman"/>
        </w:rPr>
        <w:t xml:space="preserve"> Middle Mississippi Phase 1 (</w:t>
      </w:r>
      <w:proofErr w:type="spellStart"/>
      <w:r w:rsidR="00EC5F41">
        <w:rPr>
          <w:rFonts w:ascii="Times New Roman" w:hAnsi="Times New Roman" w:cs="Times New Roman"/>
        </w:rPr>
        <w:t>Mid</w:t>
      </w:r>
      <w:r w:rsidR="00BA1D19">
        <w:rPr>
          <w:rFonts w:ascii="Times New Roman" w:hAnsi="Times New Roman" w:cs="Times New Roman"/>
        </w:rPr>
        <w:t>d</w:t>
      </w:r>
      <w:r w:rsidR="00EC5F41">
        <w:rPr>
          <w:rFonts w:ascii="Times New Roman" w:hAnsi="Times New Roman" w:cs="Times New Roman"/>
        </w:rPr>
        <w:t>leMSPh</w:t>
      </w:r>
      <w:proofErr w:type="spellEnd"/>
      <w:r w:rsidRPr="00F05B6A">
        <w:rPr>
          <w:rFonts w:ascii="Times New Roman" w:hAnsi="Times New Roman" w:cs="Times New Roman"/>
        </w:rPr>
        <w:t>), Middle Mississippi Phase 2</w:t>
      </w:r>
      <w:r w:rsidR="00BA1D19">
        <w:rPr>
          <w:rFonts w:ascii="Times New Roman" w:hAnsi="Times New Roman" w:cs="Times New Roman"/>
        </w:rPr>
        <w:t xml:space="preserve"> (MidlleMSPh2</w:t>
      </w:r>
      <w:r w:rsidR="002E138A">
        <w:rPr>
          <w:rFonts w:ascii="Times New Roman" w:hAnsi="Times New Roman" w:cs="Times New Roman"/>
        </w:rPr>
        <w:t>),</w:t>
      </w:r>
      <w:r w:rsidR="002E138A" w:rsidRPr="00F05B6A">
        <w:rPr>
          <w:rFonts w:ascii="Times New Roman" w:hAnsi="Times New Roman" w:cs="Times New Roman"/>
        </w:rPr>
        <w:t xml:space="preserve"> Illinois</w:t>
      </w:r>
      <w:r w:rsidRPr="00F05B6A">
        <w:rPr>
          <w:rFonts w:ascii="Times New Roman" w:hAnsi="Times New Roman" w:cs="Times New Roman"/>
        </w:rPr>
        <w:t xml:space="preserve"> River (</w:t>
      </w:r>
      <w:r w:rsidR="00BA1D19">
        <w:rPr>
          <w:rFonts w:ascii="Times New Roman" w:hAnsi="Times New Roman" w:cs="Times New Roman"/>
        </w:rPr>
        <w:t>IL River</w:t>
      </w:r>
      <w:r w:rsidRPr="00F05B6A">
        <w:rPr>
          <w:rFonts w:ascii="Times New Roman" w:hAnsi="Times New Roman" w:cs="Times New Roman"/>
        </w:rPr>
        <w:t>), Middle Fork</w:t>
      </w:r>
      <w:r w:rsidR="00BA1D19">
        <w:rPr>
          <w:rFonts w:ascii="Times New Roman" w:hAnsi="Times New Roman" w:cs="Times New Roman"/>
        </w:rPr>
        <w:t xml:space="preserve"> [5].</w:t>
      </w:r>
    </w:p>
    <w:p w14:paraId="13E57A06" w14:textId="77777777" w:rsidR="002E138A" w:rsidRPr="00F05B6A" w:rsidRDefault="002E138A" w:rsidP="00B95440">
      <w:pPr>
        <w:rPr>
          <w:rFonts w:ascii="Times New Roman" w:hAnsi="Times New Roman" w:cs="Times New Roman"/>
        </w:rPr>
      </w:pPr>
    </w:p>
    <w:p w14:paraId="34DA99EE" w14:textId="538A9EC3" w:rsidR="00144C72" w:rsidRPr="00F05B6A" w:rsidRDefault="00144C72" w:rsidP="00B95440">
      <w:pPr>
        <w:jc w:val="center"/>
        <w:rPr>
          <w:rFonts w:ascii="Times New Roman" w:hAnsi="Times New Roman" w:cs="Times New Roman"/>
        </w:rPr>
      </w:pPr>
      <w:r w:rsidRPr="00F05B6A">
        <w:rPr>
          <w:rFonts w:ascii="Times New Roman" w:hAnsi="Times New Roman" w:cs="Times New Roman"/>
          <w:b/>
          <w:bCs/>
        </w:rPr>
        <w:t>Table 1.</w:t>
      </w:r>
      <w:r w:rsidRPr="00F05B6A">
        <w:rPr>
          <w:rFonts w:ascii="Times New Roman" w:hAnsi="Times New Roman" w:cs="Times New Roman"/>
        </w:rPr>
        <w:t xml:space="preserve"> Flood</w:t>
      </w:r>
      <w:r w:rsidR="00636957" w:rsidRPr="00F05B6A">
        <w:rPr>
          <w:rFonts w:ascii="Times New Roman" w:hAnsi="Times New Roman" w:cs="Times New Roman"/>
        </w:rPr>
        <w:t>-Prone</w:t>
      </w:r>
      <w:r w:rsidRPr="00F05B6A">
        <w:rPr>
          <w:rFonts w:ascii="Times New Roman" w:hAnsi="Times New Roman" w:cs="Times New Roman"/>
        </w:rPr>
        <w:t xml:space="preserve"> Regions in Illinois</w:t>
      </w:r>
      <w:r w:rsidR="00BA1D19">
        <w:rPr>
          <w:rFonts w:ascii="Times New Roman" w:hAnsi="Times New Roman" w:cs="Times New Roman"/>
        </w:rPr>
        <w:t xml:space="preserve"> [5]</w:t>
      </w:r>
    </w:p>
    <w:p w14:paraId="04CBC709" w14:textId="53E34A9E" w:rsidR="009534E1" w:rsidRPr="00F05B6A" w:rsidRDefault="00B165E7" w:rsidP="00144C72">
      <w:pPr>
        <w:rPr>
          <w:rFonts w:ascii="Times New Roman" w:hAnsi="Times New Roman" w:cs="Times New Roman"/>
        </w:rPr>
      </w:pPr>
      <w:r w:rsidRPr="00F05B6A">
        <w:rPr>
          <w:rFonts w:ascii="Times New Roman" w:hAnsi="Times New Roman" w:cs="Times New Roman"/>
          <w:noProof/>
        </w:rPr>
        <w:drawing>
          <wp:inline distT="0" distB="0" distL="0" distR="0" wp14:anchorId="6535B7C7" wp14:editId="6DB6EA88">
            <wp:extent cx="6239933" cy="3265965"/>
            <wp:effectExtent l="0" t="0" r="8890" b="0"/>
            <wp:docPr id="2079212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212004" name=""/>
                    <pic:cNvPicPr/>
                  </pic:nvPicPr>
                  <pic:blipFill>
                    <a:blip r:embed="rId8"/>
                    <a:stretch>
                      <a:fillRect/>
                    </a:stretch>
                  </pic:blipFill>
                  <pic:spPr>
                    <a:xfrm>
                      <a:off x="0" y="0"/>
                      <a:ext cx="6242692" cy="3267409"/>
                    </a:xfrm>
                    <a:prstGeom prst="rect">
                      <a:avLst/>
                    </a:prstGeom>
                  </pic:spPr>
                </pic:pic>
              </a:graphicData>
            </a:graphic>
          </wp:inline>
        </w:drawing>
      </w:r>
    </w:p>
    <w:p w14:paraId="16F9589C" w14:textId="77777777" w:rsidR="002A2946" w:rsidRDefault="002A2946" w:rsidP="00106907">
      <w:pPr>
        <w:rPr>
          <w:rFonts w:ascii="Times New Roman" w:hAnsi="Times New Roman" w:cs="Times New Roman"/>
        </w:rPr>
      </w:pPr>
    </w:p>
    <w:p w14:paraId="60112BEF" w14:textId="52ECE6EB" w:rsidR="009534E1" w:rsidRPr="00F05B6A" w:rsidRDefault="009534E1" w:rsidP="00106907">
      <w:pPr>
        <w:rPr>
          <w:rFonts w:ascii="Times New Roman" w:hAnsi="Times New Roman" w:cs="Times New Roman"/>
        </w:rPr>
      </w:pPr>
      <w:r w:rsidRPr="00F05B6A">
        <w:rPr>
          <w:rFonts w:ascii="Times New Roman" w:hAnsi="Times New Roman" w:cs="Times New Roman"/>
        </w:rPr>
        <w:t>T</w:t>
      </w:r>
      <w:r w:rsidR="00F2116C">
        <w:rPr>
          <w:rFonts w:ascii="Times New Roman" w:hAnsi="Times New Roman" w:cs="Times New Roman"/>
        </w:rPr>
        <w:t xml:space="preserve">able 1, </w:t>
      </w:r>
      <w:r w:rsidRPr="00F05B6A">
        <w:rPr>
          <w:rFonts w:ascii="Times New Roman" w:hAnsi="Times New Roman" w:cs="Times New Roman"/>
        </w:rPr>
        <w:t>shows some of the communities, and counties in Illinois, their survey data, and the river/rivers in those communities. The USACE Project represents the year those communities were added to the Silver Jacket Project/Program</w:t>
      </w:r>
      <w:r w:rsidR="00144C72" w:rsidRPr="00F05B6A">
        <w:rPr>
          <w:rFonts w:ascii="Times New Roman" w:hAnsi="Times New Roman" w:cs="Times New Roman"/>
        </w:rPr>
        <w:t xml:space="preserve"> [</w:t>
      </w:r>
      <w:r w:rsidR="004A4A68" w:rsidRPr="00F05B6A">
        <w:rPr>
          <w:rFonts w:ascii="Times New Roman" w:hAnsi="Times New Roman" w:cs="Times New Roman"/>
        </w:rPr>
        <w:t>5</w:t>
      </w:r>
      <w:r w:rsidR="00144C72" w:rsidRPr="00F05B6A">
        <w:rPr>
          <w:rFonts w:ascii="Times New Roman" w:hAnsi="Times New Roman" w:cs="Times New Roman"/>
        </w:rPr>
        <w:t>]</w:t>
      </w:r>
      <w:r w:rsidRPr="00F05B6A">
        <w:rPr>
          <w:rFonts w:ascii="Times New Roman" w:hAnsi="Times New Roman" w:cs="Times New Roman"/>
        </w:rPr>
        <w:t>. The communities and counties in this Silver Jacket project will be categorized based on the USACE region. Since 2022, the participating communities are about 28 and this project will help mitigate flooding issues and educate the communities about flooding</w:t>
      </w:r>
      <w:r w:rsidR="00144C72" w:rsidRPr="00F05B6A">
        <w:rPr>
          <w:rFonts w:ascii="Times New Roman" w:hAnsi="Times New Roman" w:cs="Times New Roman"/>
        </w:rPr>
        <w:t xml:space="preserve"> [</w:t>
      </w:r>
      <w:r w:rsidR="004A4A68" w:rsidRPr="00F05B6A">
        <w:rPr>
          <w:rFonts w:ascii="Times New Roman" w:hAnsi="Times New Roman" w:cs="Times New Roman"/>
        </w:rPr>
        <w:t>5</w:t>
      </w:r>
      <w:r w:rsidR="00144C72" w:rsidRPr="00F05B6A">
        <w:rPr>
          <w:rFonts w:ascii="Times New Roman" w:hAnsi="Times New Roman" w:cs="Times New Roman"/>
        </w:rPr>
        <w:t>]</w:t>
      </w:r>
      <w:r w:rsidRPr="00F05B6A">
        <w:rPr>
          <w:rFonts w:ascii="Times New Roman" w:hAnsi="Times New Roman" w:cs="Times New Roman"/>
        </w:rPr>
        <w:t>. With this data the IDNR - Office of Water Resources can reach out to homeowners in the USACE regions, especially those regions with a high risk of flooding or during flooding to support them with buyouts.</w:t>
      </w:r>
    </w:p>
    <w:p w14:paraId="77352DE9" w14:textId="77777777" w:rsidR="0010189B" w:rsidRPr="00F05B6A" w:rsidRDefault="0010189B" w:rsidP="009534E1">
      <w:pPr>
        <w:rPr>
          <w:rFonts w:ascii="Times New Roman" w:eastAsia="Times New Roman" w:hAnsi="Times New Roman" w:cs="Times New Roman"/>
          <w:color w:val="0E101A"/>
        </w:rPr>
      </w:pPr>
    </w:p>
    <w:p w14:paraId="2D69825E" w14:textId="6563A8CD" w:rsidR="00106907" w:rsidRPr="00F05B6A" w:rsidRDefault="00106907" w:rsidP="009534E1">
      <w:pPr>
        <w:rPr>
          <w:rFonts w:ascii="Times New Roman" w:eastAsia="Times New Roman" w:hAnsi="Times New Roman" w:cs="Times New Roman"/>
          <w:color w:val="0E101A"/>
        </w:rPr>
      </w:pPr>
      <w:r w:rsidRPr="00F05B6A">
        <w:rPr>
          <w:rFonts w:ascii="Times New Roman" w:eastAsia="Times New Roman" w:hAnsi="Times New Roman" w:cs="Times New Roman"/>
          <w:color w:val="0E101A"/>
        </w:rPr>
        <w:t xml:space="preserve">With the application of ArcGIS, the data from the table above is used to create a flood map which can also be considered an interactive map for public use. The map </w:t>
      </w:r>
      <w:r w:rsidR="00C53BE7">
        <w:rPr>
          <w:rFonts w:ascii="Times New Roman" w:eastAsia="Times New Roman" w:hAnsi="Times New Roman" w:cs="Times New Roman"/>
          <w:color w:val="0E101A"/>
        </w:rPr>
        <w:t xml:space="preserve">is </w:t>
      </w:r>
      <w:r w:rsidR="00636957" w:rsidRPr="00F05B6A">
        <w:rPr>
          <w:rFonts w:ascii="Times New Roman" w:eastAsia="Times New Roman" w:hAnsi="Times New Roman" w:cs="Times New Roman"/>
          <w:color w:val="0E101A"/>
        </w:rPr>
        <w:t>useful</w:t>
      </w:r>
      <w:r w:rsidRPr="00F05B6A">
        <w:rPr>
          <w:rFonts w:ascii="Times New Roman" w:eastAsia="Times New Roman" w:hAnsi="Times New Roman" w:cs="Times New Roman"/>
          <w:color w:val="0E101A"/>
        </w:rPr>
        <w:t xml:space="preserve"> because it </w:t>
      </w:r>
      <w:r w:rsidRPr="00F05B6A">
        <w:rPr>
          <w:rFonts w:ascii="Times New Roman" w:eastAsia="Times New Roman" w:hAnsi="Times New Roman" w:cs="Times New Roman"/>
          <w:color w:val="0E101A"/>
        </w:rPr>
        <w:lastRenderedPageBreak/>
        <w:t xml:space="preserve">allows the </w:t>
      </w:r>
      <w:r w:rsidR="00C53BE7" w:rsidRPr="00F05B6A">
        <w:rPr>
          <w:rFonts w:ascii="Times New Roman" w:eastAsia="Times New Roman" w:hAnsi="Times New Roman" w:cs="Times New Roman"/>
          <w:color w:val="0E101A"/>
        </w:rPr>
        <w:t>digitiz</w:t>
      </w:r>
      <w:r w:rsidR="00C53BE7">
        <w:rPr>
          <w:rFonts w:ascii="Times New Roman" w:eastAsia="Times New Roman" w:hAnsi="Times New Roman" w:cs="Times New Roman"/>
          <w:color w:val="0E101A"/>
        </w:rPr>
        <w:t>ation of</w:t>
      </w:r>
      <w:r w:rsidR="00C53BE7" w:rsidRPr="00F05B6A">
        <w:rPr>
          <w:rFonts w:ascii="Times New Roman" w:eastAsia="Times New Roman" w:hAnsi="Times New Roman" w:cs="Times New Roman"/>
          <w:color w:val="0E101A"/>
        </w:rPr>
        <w:t xml:space="preserve"> </w:t>
      </w:r>
      <w:r w:rsidRPr="00F05B6A">
        <w:rPr>
          <w:rFonts w:ascii="Times New Roman" w:eastAsia="Times New Roman" w:hAnsi="Times New Roman" w:cs="Times New Roman"/>
          <w:color w:val="0E101A"/>
        </w:rPr>
        <w:t>the flood prone areas</w:t>
      </w:r>
      <w:r w:rsidR="00636957" w:rsidRPr="00F05B6A">
        <w:rPr>
          <w:rFonts w:ascii="Times New Roman" w:eastAsia="Times New Roman" w:hAnsi="Times New Roman" w:cs="Times New Roman"/>
          <w:color w:val="0E101A"/>
        </w:rPr>
        <w:t xml:space="preserve"> and calculation of the cost of loss, causes and predictive prevention of flooding, determination of affected population and communities/cities affected.</w:t>
      </w:r>
    </w:p>
    <w:p w14:paraId="4F5AB0D4" w14:textId="77777777" w:rsidR="00636957" w:rsidRPr="00F05B6A" w:rsidRDefault="00636957" w:rsidP="009534E1">
      <w:pPr>
        <w:rPr>
          <w:rFonts w:ascii="Times New Roman" w:eastAsia="Times New Roman" w:hAnsi="Times New Roman" w:cs="Times New Roman"/>
          <w:color w:val="0E101A"/>
        </w:rPr>
      </w:pPr>
    </w:p>
    <w:p w14:paraId="2A184EF5" w14:textId="067CE231" w:rsidR="00636957" w:rsidRPr="00F05B6A" w:rsidRDefault="00636957" w:rsidP="00636957">
      <w:pPr>
        <w:jc w:val="center"/>
        <w:rPr>
          <w:rFonts w:ascii="Times New Roman" w:eastAsia="Times New Roman" w:hAnsi="Times New Roman" w:cs="Times New Roman"/>
          <w:color w:val="0E101A"/>
        </w:rPr>
      </w:pPr>
      <w:r w:rsidRPr="00F05B6A">
        <w:rPr>
          <w:rFonts w:ascii="Times New Roman" w:eastAsia="Times New Roman" w:hAnsi="Times New Roman" w:cs="Times New Roman"/>
          <w:noProof/>
          <w:color w:val="0E101A"/>
        </w:rPr>
        <w:drawing>
          <wp:inline distT="0" distB="0" distL="0" distR="0" wp14:anchorId="7FFE38FB" wp14:editId="56DCE473">
            <wp:extent cx="3581710" cy="4176122"/>
            <wp:effectExtent l="0" t="0" r="0" b="0"/>
            <wp:docPr id="355333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333026" name=""/>
                    <pic:cNvPicPr/>
                  </pic:nvPicPr>
                  <pic:blipFill>
                    <a:blip r:embed="rId9"/>
                    <a:stretch>
                      <a:fillRect/>
                    </a:stretch>
                  </pic:blipFill>
                  <pic:spPr>
                    <a:xfrm>
                      <a:off x="0" y="0"/>
                      <a:ext cx="3581710" cy="4176122"/>
                    </a:xfrm>
                    <a:prstGeom prst="rect">
                      <a:avLst/>
                    </a:prstGeom>
                  </pic:spPr>
                </pic:pic>
              </a:graphicData>
            </a:graphic>
          </wp:inline>
        </w:drawing>
      </w:r>
    </w:p>
    <w:p w14:paraId="31A9285B" w14:textId="422220DA" w:rsidR="00106907" w:rsidRPr="00F05B6A" w:rsidRDefault="00636957" w:rsidP="00636957">
      <w:pPr>
        <w:jc w:val="center"/>
        <w:rPr>
          <w:rFonts w:ascii="Times New Roman" w:eastAsia="Times New Roman" w:hAnsi="Times New Roman" w:cs="Times New Roman"/>
          <w:color w:val="0E101A"/>
        </w:rPr>
      </w:pPr>
      <w:r w:rsidRPr="00F05B6A">
        <w:rPr>
          <w:rFonts w:ascii="Times New Roman" w:eastAsia="Times New Roman" w:hAnsi="Times New Roman" w:cs="Times New Roman"/>
          <w:b/>
          <w:bCs/>
          <w:color w:val="0E101A"/>
        </w:rPr>
        <w:t xml:space="preserve">Figure </w:t>
      </w:r>
      <w:r w:rsidR="00BB66FD" w:rsidRPr="00F05B6A">
        <w:rPr>
          <w:rFonts w:ascii="Times New Roman" w:eastAsia="Times New Roman" w:hAnsi="Times New Roman" w:cs="Times New Roman"/>
          <w:b/>
          <w:bCs/>
          <w:color w:val="0E101A"/>
        </w:rPr>
        <w:t>2</w:t>
      </w:r>
      <w:r w:rsidRPr="00F05B6A">
        <w:rPr>
          <w:rFonts w:ascii="Times New Roman" w:eastAsia="Times New Roman" w:hAnsi="Times New Roman" w:cs="Times New Roman"/>
          <w:b/>
          <w:bCs/>
          <w:color w:val="0E101A"/>
        </w:rPr>
        <w:t>.</w:t>
      </w:r>
      <w:r w:rsidRPr="00F05B6A">
        <w:rPr>
          <w:rFonts w:ascii="Times New Roman" w:eastAsia="Times New Roman" w:hAnsi="Times New Roman" w:cs="Times New Roman"/>
          <w:color w:val="0E101A"/>
        </w:rPr>
        <w:t xml:space="preserve"> </w:t>
      </w:r>
      <w:r w:rsidRPr="00F05B6A">
        <w:rPr>
          <w:rFonts w:ascii="Times New Roman" w:hAnsi="Times New Roman" w:cs="Times New Roman"/>
        </w:rPr>
        <w:t>Flood Prone Regions in Illinois Map</w:t>
      </w:r>
    </w:p>
    <w:p w14:paraId="14C39C2C" w14:textId="77777777" w:rsidR="00636957" w:rsidRPr="00F05B6A" w:rsidRDefault="00636957" w:rsidP="00636957">
      <w:pPr>
        <w:jc w:val="center"/>
        <w:rPr>
          <w:rFonts w:ascii="Times New Roman" w:eastAsia="Times New Roman" w:hAnsi="Times New Roman" w:cs="Times New Roman"/>
          <w:color w:val="0E101A"/>
        </w:rPr>
      </w:pPr>
    </w:p>
    <w:p w14:paraId="03031D0E" w14:textId="72F875EF" w:rsidR="004E3127" w:rsidRPr="00F05B6A" w:rsidRDefault="0057773B" w:rsidP="009534E1">
      <w:pPr>
        <w:rPr>
          <w:rFonts w:ascii="Times New Roman" w:eastAsia="Times New Roman" w:hAnsi="Times New Roman" w:cs="Times New Roman"/>
          <w:color w:val="0E101A"/>
        </w:rPr>
      </w:pPr>
      <w:r w:rsidRPr="00F05B6A">
        <w:rPr>
          <w:rFonts w:ascii="Times New Roman" w:eastAsia="Times New Roman" w:hAnsi="Times New Roman" w:cs="Times New Roman"/>
          <w:color w:val="0E101A"/>
        </w:rPr>
        <w:t xml:space="preserve">The flood prone areas in </w:t>
      </w:r>
      <w:r w:rsidR="00C53BE7">
        <w:rPr>
          <w:rFonts w:ascii="Times New Roman" w:eastAsia="Times New Roman" w:hAnsi="Times New Roman" w:cs="Times New Roman"/>
          <w:color w:val="0E101A"/>
        </w:rPr>
        <w:t>Figure 2</w:t>
      </w:r>
      <w:r w:rsidRPr="00F05B6A">
        <w:rPr>
          <w:rFonts w:ascii="Times New Roman" w:eastAsia="Times New Roman" w:hAnsi="Times New Roman" w:cs="Times New Roman"/>
          <w:color w:val="0E101A"/>
        </w:rPr>
        <w:t xml:space="preserve"> are divided into five area</w:t>
      </w:r>
      <w:r w:rsidR="00C53BE7">
        <w:rPr>
          <w:rFonts w:ascii="Times New Roman" w:eastAsia="Times New Roman" w:hAnsi="Times New Roman" w:cs="Times New Roman"/>
          <w:color w:val="0E101A"/>
        </w:rPr>
        <w:t>s</w:t>
      </w:r>
      <w:r w:rsidR="0010189B" w:rsidRPr="00F05B6A">
        <w:rPr>
          <w:rFonts w:ascii="Times New Roman" w:eastAsia="Times New Roman" w:hAnsi="Times New Roman" w:cs="Times New Roman"/>
          <w:color w:val="0E101A"/>
        </w:rPr>
        <w:t xml:space="preserve"> (</w:t>
      </w:r>
      <w:r w:rsidR="0010189B" w:rsidRPr="00F05B6A">
        <w:rPr>
          <w:rFonts w:ascii="Times New Roman" w:hAnsi="Times New Roman" w:cs="Times New Roman"/>
        </w:rPr>
        <w:t xml:space="preserve">Upper </w:t>
      </w:r>
      <w:r w:rsidR="00BA1D19">
        <w:rPr>
          <w:rFonts w:ascii="Times New Roman" w:hAnsi="Times New Roman" w:cs="Times New Roman"/>
        </w:rPr>
        <w:t>Mississippi</w:t>
      </w:r>
      <w:r w:rsidR="0010189B" w:rsidRPr="00F05B6A">
        <w:rPr>
          <w:rFonts w:ascii="Times New Roman" w:hAnsi="Times New Roman" w:cs="Times New Roman"/>
        </w:rPr>
        <w:t>, Middle Mississippi</w:t>
      </w:r>
      <w:r w:rsidR="00BA1D19">
        <w:rPr>
          <w:rFonts w:ascii="Times New Roman" w:hAnsi="Times New Roman" w:cs="Times New Roman"/>
        </w:rPr>
        <w:t xml:space="preserve"> Phase 1</w:t>
      </w:r>
      <w:r w:rsidR="0010189B" w:rsidRPr="00F05B6A">
        <w:rPr>
          <w:rFonts w:ascii="Times New Roman" w:hAnsi="Times New Roman" w:cs="Times New Roman"/>
        </w:rPr>
        <w:t>, Middle Mississippi Phase 2, IL River, and Middle Fork</w:t>
      </w:r>
      <w:r w:rsidR="0010189B" w:rsidRPr="00F05B6A">
        <w:rPr>
          <w:rFonts w:ascii="Times New Roman" w:eastAsia="Times New Roman" w:hAnsi="Times New Roman" w:cs="Times New Roman"/>
          <w:color w:val="0E101A"/>
        </w:rPr>
        <w:t>)</w:t>
      </w:r>
      <w:r w:rsidRPr="00F05B6A">
        <w:rPr>
          <w:rFonts w:ascii="Times New Roman" w:eastAsia="Times New Roman" w:hAnsi="Times New Roman" w:cs="Times New Roman"/>
          <w:color w:val="0E101A"/>
        </w:rPr>
        <w:t xml:space="preserve">. </w:t>
      </w:r>
      <w:r w:rsidR="0010189B" w:rsidRPr="00F05B6A">
        <w:rPr>
          <w:rFonts w:ascii="Times New Roman" w:eastAsia="Times New Roman" w:hAnsi="Times New Roman" w:cs="Times New Roman"/>
          <w:color w:val="0E101A"/>
        </w:rPr>
        <w:t>Some</w:t>
      </w:r>
      <w:r w:rsidRPr="00F05B6A">
        <w:rPr>
          <w:rFonts w:ascii="Times New Roman" w:eastAsia="Times New Roman" w:hAnsi="Times New Roman" w:cs="Times New Roman"/>
          <w:color w:val="0E101A"/>
        </w:rPr>
        <w:t xml:space="preserve"> </w:t>
      </w:r>
      <w:r w:rsidR="0010189B" w:rsidRPr="00F05B6A">
        <w:rPr>
          <w:rFonts w:ascii="Times New Roman" w:eastAsia="Times New Roman" w:hAnsi="Times New Roman" w:cs="Times New Roman"/>
          <w:color w:val="0E101A"/>
        </w:rPr>
        <w:t xml:space="preserve">flood prone </w:t>
      </w:r>
      <w:r w:rsidRPr="00F05B6A">
        <w:rPr>
          <w:rFonts w:ascii="Times New Roman" w:eastAsia="Times New Roman" w:hAnsi="Times New Roman" w:cs="Times New Roman"/>
          <w:color w:val="0E101A"/>
        </w:rPr>
        <w:t>area</w:t>
      </w:r>
      <w:r w:rsidR="00C53BE7">
        <w:rPr>
          <w:rFonts w:ascii="Times New Roman" w:eastAsia="Times New Roman" w:hAnsi="Times New Roman" w:cs="Times New Roman"/>
          <w:color w:val="0E101A"/>
        </w:rPr>
        <w:t>s</w:t>
      </w:r>
      <w:r w:rsidR="0010189B" w:rsidRPr="00F05B6A">
        <w:rPr>
          <w:rFonts w:ascii="Times New Roman" w:eastAsia="Times New Roman" w:hAnsi="Times New Roman" w:cs="Times New Roman"/>
          <w:color w:val="0E101A"/>
        </w:rPr>
        <w:t xml:space="preserve"> </w:t>
      </w:r>
      <w:r w:rsidR="00BA1D19">
        <w:rPr>
          <w:rFonts w:ascii="Times New Roman" w:eastAsia="Times New Roman" w:hAnsi="Times New Roman" w:cs="Times New Roman"/>
          <w:color w:val="0E101A"/>
        </w:rPr>
        <w:t>cover both</w:t>
      </w:r>
      <w:r w:rsidR="00BA1D19" w:rsidRPr="00F05B6A">
        <w:rPr>
          <w:rFonts w:ascii="Times New Roman" w:eastAsia="Times New Roman" w:hAnsi="Times New Roman" w:cs="Times New Roman"/>
          <w:color w:val="0E101A"/>
        </w:rPr>
        <w:t xml:space="preserve"> </w:t>
      </w:r>
      <w:r w:rsidRPr="00F05B6A">
        <w:rPr>
          <w:rFonts w:ascii="Times New Roman" w:eastAsia="Times New Roman" w:hAnsi="Times New Roman" w:cs="Times New Roman"/>
          <w:color w:val="0E101A"/>
        </w:rPr>
        <w:t xml:space="preserve">counties and </w:t>
      </w:r>
      <w:r w:rsidR="004E3127" w:rsidRPr="00F05B6A">
        <w:rPr>
          <w:rFonts w:ascii="Times New Roman" w:eastAsia="Times New Roman" w:hAnsi="Times New Roman" w:cs="Times New Roman"/>
          <w:color w:val="0E101A"/>
        </w:rPr>
        <w:t xml:space="preserve">communities. The pop up for the counties (five color shade) and communities (points). The </w:t>
      </w:r>
      <w:r w:rsidR="0010189B" w:rsidRPr="00F05B6A">
        <w:rPr>
          <w:rFonts w:ascii="Times New Roman" w:eastAsia="Times New Roman" w:hAnsi="Times New Roman" w:cs="Times New Roman"/>
          <w:color w:val="0E101A"/>
        </w:rPr>
        <w:t>pop-up</w:t>
      </w:r>
      <w:r w:rsidR="004E3127" w:rsidRPr="00F05B6A">
        <w:rPr>
          <w:rFonts w:ascii="Times New Roman" w:eastAsia="Times New Roman" w:hAnsi="Times New Roman" w:cs="Times New Roman"/>
          <w:color w:val="0E101A"/>
        </w:rPr>
        <w:t xml:space="preserve"> shows details from</w:t>
      </w:r>
    </w:p>
    <w:p w14:paraId="38A045AA" w14:textId="77777777" w:rsidR="0010189B" w:rsidRPr="00F05B6A" w:rsidRDefault="0010189B" w:rsidP="009534E1">
      <w:pPr>
        <w:rPr>
          <w:rFonts w:ascii="Times New Roman" w:hAnsi="Times New Roman" w:cs="Times New Roman"/>
        </w:rPr>
      </w:pPr>
    </w:p>
    <w:p w14:paraId="6F2C60E8" w14:textId="148E92CE" w:rsidR="004E3127" w:rsidRPr="00F05B6A" w:rsidRDefault="004E3127" w:rsidP="004E3127">
      <w:pPr>
        <w:jc w:val="center"/>
        <w:rPr>
          <w:rFonts w:ascii="Times New Roman" w:eastAsia="Times New Roman" w:hAnsi="Times New Roman" w:cs="Times New Roman"/>
          <w:color w:val="0E101A"/>
        </w:rPr>
      </w:pPr>
      <w:r w:rsidRPr="00F05B6A">
        <w:rPr>
          <w:rFonts w:ascii="Times New Roman" w:eastAsia="Times New Roman" w:hAnsi="Times New Roman" w:cs="Times New Roman"/>
          <w:noProof/>
          <w:color w:val="0E101A"/>
        </w:rPr>
        <w:drawing>
          <wp:inline distT="0" distB="0" distL="0" distR="0" wp14:anchorId="3CA29951" wp14:editId="7A721659">
            <wp:extent cx="4258733" cy="2055880"/>
            <wp:effectExtent l="0" t="0" r="889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221" cy="2059978"/>
                    </a:xfrm>
                    <a:prstGeom prst="rect">
                      <a:avLst/>
                    </a:prstGeom>
                    <a:noFill/>
                    <a:ln>
                      <a:noFill/>
                    </a:ln>
                  </pic:spPr>
                </pic:pic>
              </a:graphicData>
            </a:graphic>
          </wp:inline>
        </w:drawing>
      </w:r>
    </w:p>
    <w:p w14:paraId="2F2068FC" w14:textId="76C9130A" w:rsidR="002F04DF" w:rsidRPr="00F05B6A" w:rsidRDefault="004E3127" w:rsidP="002A2946">
      <w:pPr>
        <w:jc w:val="center"/>
        <w:rPr>
          <w:rFonts w:ascii="Times New Roman" w:eastAsia="Times New Roman" w:hAnsi="Times New Roman" w:cs="Times New Roman"/>
          <w:color w:val="0E101A"/>
        </w:rPr>
      </w:pPr>
      <w:r w:rsidRPr="00F05B6A">
        <w:rPr>
          <w:rFonts w:ascii="Times New Roman" w:eastAsia="Times New Roman" w:hAnsi="Times New Roman" w:cs="Times New Roman"/>
          <w:b/>
          <w:bCs/>
          <w:color w:val="0E101A"/>
        </w:rPr>
        <w:lastRenderedPageBreak/>
        <w:t>Figure 3.</w:t>
      </w:r>
      <w:r w:rsidRPr="00F05B6A">
        <w:rPr>
          <w:rFonts w:ascii="Times New Roman" w:eastAsia="Times New Roman" w:hAnsi="Times New Roman" w:cs="Times New Roman"/>
          <w:color w:val="0E101A"/>
        </w:rPr>
        <w:t xml:space="preserve"> </w:t>
      </w:r>
      <w:r w:rsidR="00355E42" w:rsidRPr="00F05B6A">
        <w:rPr>
          <w:rFonts w:ascii="Times New Roman" w:eastAsia="Times New Roman" w:hAnsi="Times New Roman" w:cs="Times New Roman"/>
          <w:color w:val="0E101A"/>
        </w:rPr>
        <w:t xml:space="preserve">Pop-up Details for County in </w:t>
      </w:r>
      <w:r w:rsidRPr="00F05B6A">
        <w:rPr>
          <w:rFonts w:ascii="Times New Roman" w:hAnsi="Times New Roman" w:cs="Times New Roman"/>
        </w:rPr>
        <w:t xml:space="preserve">Flood Prone </w:t>
      </w:r>
      <w:r w:rsidR="00355E42" w:rsidRPr="00F05B6A">
        <w:rPr>
          <w:rFonts w:ascii="Times New Roman" w:hAnsi="Times New Roman" w:cs="Times New Roman"/>
        </w:rPr>
        <w:t>Zone</w:t>
      </w:r>
    </w:p>
    <w:p w14:paraId="00E1A85D" w14:textId="77777777" w:rsidR="002F04DF" w:rsidRPr="00F05B6A" w:rsidRDefault="002F04DF" w:rsidP="009534E1">
      <w:pPr>
        <w:rPr>
          <w:rFonts w:ascii="Times New Roman" w:eastAsia="Times New Roman" w:hAnsi="Times New Roman" w:cs="Times New Roman"/>
          <w:color w:val="0E101A"/>
        </w:rPr>
      </w:pPr>
    </w:p>
    <w:p w14:paraId="6FB825B5" w14:textId="0D2BA19D" w:rsidR="001C6B05" w:rsidRPr="00F05B6A" w:rsidRDefault="001C6B05" w:rsidP="009534E1">
      <w:pPr>
        <w:rPr>
          <w:rFonts w:ascii="Times New Roman" w:eastAsia="Times New Roman" w:hAnsi="Times New Roman" w:cs="Times New Roman"/>
          <w:color w:val="0E101A"/>
        </w:rPr>
      </w:pPr>
      <w:r w:rsidRPr="00F05B6A">
        <w:rPr>
          <w:rFonts w:ascii="Times New Roman" w:eastAsia="Times New Roman" w:hAnsi="Times New Roman" w:cs="Times New Roman"/>
          <w:color w:val="0E101A"/>
        </w:rPr>
        <w:t>From</w:t>
      </w:r>
      <w:r w:rsidR="00106907" w:rsidRPr="00F05B6A">
        <w:rPr>
          <w:rFonts w:ascii="Times New Roman" w:eastAsia="Times New Roman" w:hAnsi="Times New Roman" w:cs="Times New Roman"/>
          <w:color w:val="0E101A"/>
        </w:rPr>
        <w:t xml:space="preserve"> figures </w:t>
      </w:r>
      <w:r w:rsidRPr="00F05B6A">
        <w:rPr>
          <w:rFonts w:ascii="Times New Roman" w:eastAsia="Times New Roman" w:hAnsi="Times New Roman" w:cs="Times New Roman"/>
          <w:color w:val="0E101A"/>
        </w:rPr>
        <w:t>2 and 3 above, the map shows the digital map as being interactive because it allows the users to engage with it by clicking, zooming, or hovering to reveal more information</w:t>
      </w:r>
      <w:r w:rsidR="009F4189" w:rsidRPr="00F05B6A">
        <w:rPr>
          <w:rFonts w:ascii="Times New Roman" w:eastAsia="Times New Roman" w:hAnsi="Times New Roman" w:cs="Times New Roman"/>
          <w:color w:val="0E101A"/>
        </w:rPr>
        <w:t>, and add more information like population of the city, community or county.</w:t>
      </w:r>
    </w:p>
    <w:p w14:paraId="7EDB9AAC" w14:textId="77777777" w:rsidR="009F4189" w:rsidRPr="00F05B6A" w:rsidRDefault="009F4189" w:rsidP="009534E1">
      <w:pPr>
        <w:rPr>
          <w:rFonts w:ascii="Times New Roman" w:eastAsia="Times New Roman" w:hAnsi="Times New Roman" w:cs="Times New Roman"/>
          <w:color w:val="0E101A"/>
        </w:rPr>
      </w:pPr>
    </w:p>
    <w:p w14:paraId="6837E32A" w14:textId="6034E768" w:rsidR="009534E1" w:rsidRPr="00F05B6A" w:rsidRDefault="00355E42" w:rsidP="0073458C">
      <w:pPr>
        <w:pStyle w:val="ListParagraph"/>
        <w:numPr>
          <w:ilvl w:val="0"/>
          <w:numId w:val="3"/>
        </w:numPr>
        <w:rPr>
          <w:rFonts w:ascii="Times New Roman" w:hAnsi="Times New Roman" w:cs="Times New Roman"/>
          <w:b/>
          <w:bCs/>
          <w:sz w:val="28"/>
          <w:szCs w:val="28"/>
        </w:rPr>
      </w:pPr>
      <w:r w:rsidRPr="00F05B6A">
        <w:rPr>
          <w:rFonts w:ascii="Times New Roman" w:hAnsi="Times New Roman" w:cs="Times New Roman"/>
          <w:b/>
          <w:bCs/>
          <w:sz w:val="28"/>
          <w:szCs w:val="28"/>
        </w:rPr>
        <w:t>D</w:t>
      </w:r>
      <w:r w:rsidR="007370BD" w:rsidRPr="00F05B6A">
        <w:rPr>
          <w:rFonts w:ascii="Times New Roman" w:hAnsi="Times New Roman" w:cs="Times New Roman"/>
          <w:b/>
          <w:bCs/>
          <w:sz w:val="28"/>
          <w:szCs w:val="28"/>
        </w:rPr>
        <w:t>iscussion</w:t>
      </w:r>
    </w:p>
    <w:p w14:paraId="278EA3DD" w14:textId="77777777" w:rsidR="009534E1" w:rsidRPr="00F05B6A" w:rsidRDefault="009534E1" w:rsidP="005322E3">
      <w:pPr>
        <w:rPr>
          <w:rFonts w:ascii="Times New Roman" w:hAnsi="Times New Roman" w:cs="Times New Roman"/>
          <w:noProof/>
        </w:rPr>
      </w:pPr>
    </w:p>
    <w:p w14:paraId="5DDDEF33" w14:textId="7022C439" w:rsidR="000B6E89" w:rsidRPr="00F05B6A" w:rsidRDefault="00355E42" w:rsidP="000F58FD">
      <w:pPr>
        <w:rPr>
          <w:rFonts w:ascii="Times New Roman" w:hAnsi="Times New Roman" w:cs="Times New Roman"/>
        </w:rPr>
      </w:pPr>
      <w:r w:rsidRPr="00F05B6A">
        <w:rPr>
          <w:rFonts w:ascii="Times New Roman" w:hAnsi="Times New Roman" w:cs="Times New Roman"/>
        </w:rPr>
        <w:t>Th</w:t>
      </w:r>
      <w:r w:rsidR="00E11EC0" w:rsidRPr="00F05B6A">
        <w:rPr>
          <w:rFonts w:ascii="Times New Roman" w:hAnsi="Times New Roman" w:cs="Times New Roman"/>
        </w:rPr>
        <w:t>e information on this</w:t>
      </w:r>
      <w:r w:rsidRPr="00F05B6A">
        <w:rPr>
          <w:rFonts w:ascii="Times New Roman" w:hAnsi="Times New Roman" w:cs="Times New Roman"/>
        </w:rPr>
        <w:t xml:space="preserve"> map </w:t>
      </w:r>
      <w:r w:rsidR="00E11EC0" w:rsidRPr="00F05B6A">
        <w:rPr>
          <w:rFonts w:ascii="Times New Roman" w:hAnsi="Times New Roman" w:cs="Times New Roman"/>
        </w:rPr>
        <w:t>can be applied in</w:t>
      </w:r>
      <w:r w:rsidR="0073458C" w:rsidRPr="00F05B6A">
        <w:rPr>
          <w:rFonts w:ascii="Times New Roman" w:hAnsi="Times New Roman" w:cs="Times New Roman"/>
        </w:rPr>
        <w:t xml:space="preserve"> environmental</w:t>
      </w:r>
      <w:r w:rsidR="00E11EC0" w:rsidRPr="00F05B6A">
        <w:rPr>
          <w:rFonts w:ascii="Times New Roman" w:hAnsi="Times New Roman" w:cs="Times New Roman"/>
        </w:rPr>
        <w:t xml:space="preserve"> </w:t>
      </w:r>
      <w:r w:rsidRPr="00F05B6A">
        <w:rPr>
          <w:rFonts w:ascii="Times New Roman" w:hAnsi="Times New Roman" w:cs="Times New Roman"/>
        </w:rPr>
        <w:t>planning</w:t>
      </w:r>
      <w:r w:rsidR="0073458C" w:rsidRPr="00F05B6A">
        <w:rPr>
          <w:rFonts w:ascii="Times New Roman" w:hAnsi="Times New Roman" w:cs="Times New Roman"/>
        </w:rPr>
        <w:t xml:space="preserve"> by the </w:t>
      </w:r>
      <w:r w:rsidR="00DC50B1" w:rsidRPr="00F05B6A">
        <w:rPr>
          <w:rFonts w:ascii="Times New Roman" w:hAnsi="Times New Roman" w:cs="Times New Roman"/>
        </w:rPr>
        <w:t>EPA</w:t>
      </w:r>
      <w:r w:rsidR="0073458C" w:rsidRPr="00F05B6A">
        <w:rPr>
          <w:rFonts w:ascii="Times New Roman" w:hAnsi="Times New Roman" w:cs="Times New Roman"/>
        </w:rPr>
        <w:t>,</w:t>
      </w:r>
      <w:r w:rsidR="00D87FB9" w:rsidRPr="00F05B6A">
        <w:rPr>
          <w:rFonts w:ascii="Times New Roman" w:hAnsi="Times New Roman" w:cs="Times New Roman"/>
        </w:rPr>
        <w:t xml:space="preserve"> IDNR/OWR</w:t>
      </w:r>
      <w:r w:rsidR="00A95B53">
        <w:rPr>
          <w:rFonts w:ascii="Times New Roman" w:hAnsi="Times New Roman" w:cs="Times New Roman"/>
        </w:rPr>
        <w:t>,</w:t>
      </w:r>
      <w:r w:rsidR="0073458C" w:rsidRPr="00F05B6A">
        <w:rPr>
          <w:rFonts w:ascii="Times New Roman" w:hAnsi="Times New Roman" w:cs="Times New Roman"/>
        </w:rPr>
        <w:t xml:space="preserve"> county and city council</w:t>
      </w:r>
      <w:r w:rsidRPr="00F05B6A">
        <w:rPr>
          <w:rFonts w:ascii="Times New Roman" w:hAnsi="Times New Roman" w:cs="Times New Roman"/>
        </w:rPr>
        <w:t xml:space="preserve"> and</w:t>
      </w:r>
      <w:r w:rsidR="00E11EC0" w:rsidRPr="00F05B6A">
        <w:rPr>
          <w:rFonts w:ascii="Times New Roman" w:hAnsi="Times New Roman" w:cs="Times New Roman"/>
        </w:rPr>
        <w:t xml:space="preserve"> as a</w:t>
      </w:r>
      <w:r w:rsidRPr="00F05B6A">
        <w:rPr>
          <w:rFonts w:ascii="Times New Roman" w:hAnsi="Times New Roman" w:cs="Times New Roman"/>
        </w:rPr>
        <w:t xml:space="preserve"> risk-assessment tool </w:t>
      </w:r>
      <w:r w:rsidR="0073458C" w:rsidRPr="00F05B6A">
        <w:rPr>
          <w:rFonts w:ascii="Times New Roman" w:hAnsi="Times New Roman" w:cs="Times New Roman"/>
        </w:rPr>
        <w:t>by</w:t>
      </w:r>
      <w:r w:rsidR="00DC50B1" w:rsidRPr="00F05B6A">
        <w:rPr>
          <w:rFonts w:ascii="Times New Roman" w:hAnsi="Times New Roman" w:cs="Times New Roman"/>
        </w:rPr>
        <w:t xml:space="preserve"> USACE</w:t>
      </w:r>
      <w:r w:rsidR="0073458C" w:rsidRPr="00F05B6A">
        <w:rPr>
          <w:rFonts w:ascii="Times New Roman" w:hAnsi="Times New Roman" w:cs="Times New Roman"/>
        </w:rPr>
        <w:t xml:space="preserve">, </w:t>
      </w:r>
      <w:r w:rsidR="00DC50B1" w:rsidRPr="00F05B6A">
        <w:rPr>
          <w:rFonts w:ascii="Times New Roman" w:hAnsi="Times New Roman" w:cs="Times New Roman"/>
        </w:rPr>
        <w:t xml:space="preserve">FEMA, </w:t>
      </w:r>
      <w:r w:rsidR="0073458C" w:rsidRPr="00F05B6A">
        <w:rPr>
          <w:rFonts w:ascii="Times New Roman" w:hAnsi="Times New Roman" w:cs="Times New Roman"/>
        </w:rPr>
        <w:t>and other agencies</w:t>
      </w:r>
      <w:r w:rsidRPr="00F05B6A">
        <w:rPr>
          <w:rFonts w:ascii="Times New Roman" w:hAnsi="Times New Roman" w:cs="Times New Roman"/>
        </w:rPr>
        <w:t xml:space="preserve"> along river corridors in Illinois. The combination of color shading and interactive points gives users access to granular data, helping agencies and communities make informed decisions regarding flood mitigation, infrastructure planning, and public safety.</w:t>
      </w:r>
      <w:r w:rsidR="0073458C" w:rsidRPr="00F05B6A">
        <w:rPr>
          <w:rFonts w:ascii="Times New Roman" w:hAnsi="Times New Roman" w:cs="Times New Roman"/>
        </w:rPr>
        <w:t xml:space="preserve"> </w:t>
      </w:r>
      <w:r w:rsidR="00D87FB9" w:rsidRPr="00F05B6A">
        <w:rPr>
          <w:rFonts w:ascii="Times New Roman" w:hAnsi="Times New Roman" w:cs="Times New Roman"/>
        </w:rPr>
        <w:t>The application of GIS technology in determination of flood inundation will be beneficial in many ways and a few will be described below.</w:t>
      </w:r>
    </w:p>
    <w:p w14:paraId="78514953" w14:textId="458274F0" w:rsidR="00D87FB9" w:rsidRPr="00F05B6A" w:rsidRDefault="00D87FB9" w:rsidP="000F58FD">
      <w:pPr>
        <w:rPr>
          <w:rFonts w:ascii="Times New Roman" w:hAnsi="Times New Roman" w:cs="Times New Roman"/>
        </w:rPr>
      </w:pPr>
    </w:p>
    <w:p w14:paraId="768E0652" w14:textId="76D8EDBF" w:rsidR="000112C8" w:rsidRPr="00F05B6A" w:rsidRDefault="000112C8" w:rsidP="00A67899">
      <w:pPr>
        <w:pStyle w:val="ListParagraph"/>
        <w:numPr>
          <w:ilvl w:val="1"/>
          <w:numId w:val="3"/>
        </w:numPr>
        <w:rPr>
          <w:rFonts w:ascii="Times New Roman" w:hAnsi="Times New Roman" w:cs="Times New Roman"/>
          <w:b/>
          <w:bCs/>
        </w:rPr>
      </w:pPr>
      <w:r w:rsidRPr="00F05B6A">
        <w:rPr>
          <w:rFonts w:ascii="Times New Roman" w:hAnsi="Times New Roman" w:cs="Times New Roman"/>
          <w:b/>
          <w:bCs/>
        </w:rPr>
        <w:t>Identification of High-Risk Areas</w:t>
      </w:r>
    </w:p>
    <w:p w14:paraId="577094F8" w14:textId="77777777" w:rsidR="000112C8" w:rsidRPr="00F05B6A" w:rsidRDefault="000112C8" w:rsidP="000112C8">
      <w:pPr>
        <w:rPr>
          <w:rFonts w:ascii="Times New Roman" w:hAnsi="Times New Roman" w:cs="Times New Roman"/>
          <w:b/>
          <w:bCs/>
        </w:rPr>
      </w:pPr>
    </w:p>
    <w:p w14:paraId="1A4BCCD8" w14:textId="6E392C26" w:rsidR="00F15381" w:rsidRPr="00F15381" w:rsidRDefault="00F15381" w:rsidP="00F15381">
      <w:pPr>
        <w:rPr>
          <w:rFonts w:ascii="Times New Roman" w:hAnsi="Times New Roman" w:cs="Times New Roman"/>
        </w:rPr>
      </w:pPr>
      <w:r w:rsidRPr="00F15381">
        <w:rPr>
          <w:rFonts w:ascii="Times New Roman" w:hAnsi="Times New Roman" w:cs="Times New Roman"/>
        </w:rPr>
        <w:t>One of the most significant advantages of employing GIS in flood mitigation lies in its capacity to accurately identify high-risk flood zones. In this study, the integration of historical flood records allowed for the development of an interactive map that not only visualizes flood-prone areas, but also supports dynamic querying and spatial analysis. This tool proves especially valuable for local planners, emergency managers, and residents who need to understand their exposure to flood risk</w:t>
      </w:r>
      <w:r w:rsidR="009356FD">
        <w:rPr>
          <w:rFonts w:ascii="Times New Roman" w:hAnsi="Times New Roman" w:cs="Times New Roman"/>
        </w:rPr>
        <w:t>s</w:t>
      </w:r>
      <w:r w:rsidRPr="00F15381">
        <w:rPr>
          <w:rFonts w:ascii="Times New Roman" w:hAnsi="Times New Roman" w:cs="Times New Roman"/>
        </w:rPr>
        <w:t xml:space="preserve"> in real time.</w:t>
      </w:r>
    </w:p>
    <w:p w14:paraId="637AFEFE" w14:textId="77777777" w:rsidR="00F15381" w:rsidRPr="00F05B6A" w:rsidRDefault="00F15381" w:rsidP="00F15381">
      <w:pPr>
        <w:rPr>
          <w:rFonts w:ascii="Times New Roman" w:hAnsi="Times New Roman" w:cs="Times New Roman"/>
        </w:rPr>
      </w:pPr>
    </w:p>
    <w:p w14:paraId="7B3B02D0" w14:textId="1E9AF1A0" w:rsidR="00F15381" w:rsidRPr="00F15381" w:rsidRDefault="00F15381" w:rsidP="00F15381">
      <w:pPr>
        <w:rPr>
          <w:rFonts w:ascii="Times New Roman" w:hAnsi="Times New Roman" w:cs="Times New Roman"/>
        </w:rPr>
      </w:pPr>
      <w:r w:rsidRPr="00F15381">
        <w:rPr>
          <w:rFonts w:ascii="Times New Roman" w:hAnsi="Times New Roman" w:cs="Times New Roman"/>
        </w:rPr>
        <w:t>The spatial precision of GIS enables high-resolution delineation of floodplains, identifying micro-topographic features</w:t>
      </w:r>
      <w:r w:rsidR="00EA1486" w:rsidRPr="00F05B6A">
        <w:rPr>
          <w:rFonts w:ascii="Times New Roman" w:hAnsi="Times New Roman" w:cs="Times New Roman"/>
        </w:rPr>
        <w:t xml:space="preserve"> </w:t>
      </w:r>
      <w:r w:rsidRPr="00F15381">
        <w:rPr>
          <w:rFonts w:ascii="Times New Roman" w:hAnsi="Times New Roman" w:cs="Times New Roman"/>
        </w:rPr>
        <w:t>such as low-lying neighborhoods, drainage basins, and flow accumulation paths</w:t>
      </w:r>
      <w:r w:rsidR="00EA1486" w:rsidRPr="00F05B6A">
        <w:rPr>
          <w:rFonts w:ascii="Times New Roman" w:hAnsi="Times New Roman" w:cs="Times New Roman"/>
        </w:rPr>
        <w:t xml:space="preserve"> </w:t>
      </w:r>
      <w:r w:rsidRPr="00F15381">
        <w:rPr>
          <w:rFonts w:ascii="Times New Roman" w:hAnsi="Times New Roman" w:cs="Times New Roman"/>
        </w:rPr>
        <w:t xml:space="preserve">that traditional paper-based floodplain maps may overlook </w:t>
      </w:r>
      <w:r w:rsidR="00EA1486" w:rsidRPr="00F05B6A">
        <w:rPr>
          <w:rFonts w:ascii="Times New Roman" w:hAnsi="Times New Roman" w:cs="Times New Roman"/>
        </w:rPr>
        <w:t>[6]</w:t>
      </w:r>
      <w:r w:rsidRPr="00F15381">
        <w:rPr>
          <w:rFonts w:ascii="Times New Roman" w:hAnsi="Times New Roman" w:cs="Times New Roman"/>
        </w:rPr>
        <w:t xml:space="preserve">. By overlaying historical flood data and river discharge information with elevation surfaces, the model created in this study was able to highlight regions where inundation is most likely under various rainfall and river overflow scenarios. This mirrors findings from </w:t>
      </w:r>
      <w:r w:rsidR="00EA1486" w:rsidRPr="00F05B6A">
        <w:rPr>
          <w:rFonts w:ascii="Times New Roman" w:hAnsi="Times New Roman" w:cs="Times New Roman"/>
        </w:rPr>
        <w:t>[7]</w:t>
      </w:r>
      <w:r w:rsidRPr="00F15381">
        <w:rPr>
          <w:rFonts w:ascii="Times New Roman" w:hAnsi="Times New Roman" w:cs="Times New Roman"/>
        </w:rPr>
        <w:t>, who demonstrated that GIS-based models significantly improve flood risk visualization compared to static cartographic approaches.</w:t>
      </w:r>
      <w:r w:rsidR="00D33AEF" w:rsidRPr="00F05B6A">
        <w:rPr>
          <w:rFonts w:ascii="Times New Roman" w:hAnsi="Times New Roman" w:cs="Times New Roman"/>
        </w:rPr>
        <w:t xml:space="preserve"> </w:t>
      </w:r>
      <w:r w:rsidRPr="00F15381">
        <w:rPr>
          <w:rFonts w:ascii="Times New Roman" w:hAnsi="Times New Roman" w:cs="Times New Roman"/>
        </w:rPr>
        <w:t>This level of detail supports evidence-based decision-making, allowing city planners to prioritize interventions, such as green infrastructure or zoning changes, in areas where flood exposure is highest.</w:t>
      </w:r>
      <w:r w:rsidR="00D33AEF" w:rsidRPr="00F05B6A">
        <w:rPr>
          <w:rFonts w:ascii="Times New Roman" w:hAnsi="Times New Roman" w:cs="Times New Roman"/>
        </w:rPr>
        <w:t xml:space="preserve"> </w:t>
      </w:r>
    </w:p>
    <w:p w14:paraId="2E4092D3" w14:textId="77777777" w:rsidR="00F15381" w:rsidRPr="00F05B6A" w:rsidRDefault="00F15381" w:rsidP="00F15381">
      <w:pPr>
        <w:rPr>
          <w:rFonts w:ascii="Times New Roman" w:hAnsi="Times New Roman" w:cs="Times New Roman"/>
        </w:rPr>
      </w:pPr>
    </w:p>
    <w:p w14:paraId="0B8E3E5E" w14:textId="76BEA401" w:rsidR="00F15381" w:rsidRPr="00F05B6A" w:rsidRDefault="00F15381" w:rsidP="000112C8">
      <w:pPr>
        <w:rPr>
          <w:rFonts w:ascii="Times New Roman" w:hAnsi="Times New Roman" w:cs="Times New Roman"/>
        </w:rPr>
      </w:pPr>
      <w:r w:rsidRPr="00F15381">
        <w:rPr>
          <w:rFonts w:ascii="Times New Roman" w:hAnsi="Times New Roman" w:cs="Times New Roman"/>
        </w:rPr>
        <w:t xml:space="preserve">The value of such GIS-based mapping is evident in existing flood risk management strategies across Illinois. For example, the Illinois State Water Survey utilizes similar GIS tools to support community engagement and hazard mitigation planning </w:t>
      </w:r>
      <w:r w:rsidR="00EA1486" w:rsidRPr="00F05B6A">
        <w:rPr>
          <w:rFonts w:ascii="Times New Roman" w:hAnsi="Times New Roman" w:cs="Times New Roman"/>
        </w:rPr>
        <w:t>[</w:t>
      </w:r>
      <w:r w:rsidR="00283E75" w:rsidRPr="00F05B6A">
        <w:rPr>
          <w:rFonts w:ascii="Times New Roman" w:hAnsi="Times New Roman" w:cs="Times New Roman"/>
        </w:rPr>
        <w:t>1</w:t>
      </w:r>
      <w:r w:rsidR="00EA1486" w:rsidRPr="00F05B6A">
        <w:rPr>
          <w:rFonts w:ascii="Times New Roman" w:hAnsi="Times New Roman" w:cs="Times New Roman"/>
        </w:rPr>
        <w:t>]</w:t>
      </w:r>
      <w:r w:rsidRPr="00F15381">
        <w:rPr>
          <w:rFonts w:ascii="Times New Roman" w:hAnsi="Times New Roman" w:cs="Times New Roman"/>
        </w:rPr>
        <w:t>. By replicating these techniques in this study, we contribute not only to the academic understanding of flood mapping, but also offer a practical tool that can be adapted and applied by local governments and agencies participating in programs like Silver Jackets and FEMA’s Community Rating System (CRS).</w:t>
      </w:r>
    </w:p>
    <w:p w14:paraId="72616DE8" w14:textId="77777777" w:rsidR="00D33AEF" w:rsidRPr="000112C8" w:rsidRDefault="00D33AEF" w:rsidP="000112C8">
      <w:pPr>
        <w:rPr>
          <w:rFonts w:ascii="Times New Roman" w:hAnsi="Times New Roman" w:cs="Times New Roman"/>
        </w:rPr>
      </w:pPr>
    </w:p>
    <w:p w14:paraId="50207597" w14:textId="3A9C91B8" w:rsidR="00EA1486" w:rsidRPr="00F05B6A" w:rsidRDefault="00EA1486" w:rsidP="00F05B6A">
      <w:pPr>
        <w:pStyle w:val="ListParagraph"/>
        <w:numPr>
          <w:ilvl w:val="1"/>
          <w:numId w:val="3"/>
        </w:numPr>
        <w:rPr>
          <w:rFonts w:ascii="Times New Roman" w:hAnsi="Times New Roman" w:cs="Times New Roman"/>
          <w:b/>
          <w:bCs/>
        </w:rPr>
      </w:pPr>
      <w:r w:rsidRPr="00F05B6A">
        <w:rPr>
          <w:rFonts w:ascii="Times New Roman" w:hAnsi="Times New Roman" w:cs="Times New Roman"/>
          <w:b/>
          <w:bCs/>
        </w:rPr>
        <w:t>Enhanced Emergency Planning and Response</w:t>
      </w:r>
    </w:p>
    <w:p w14:paraId="4551AF4E" w14:textId="77777777" w:rsidR="00F05B6A" w:rsidRPr="00F05B6A" w:rsidRDefault="00F05B6A" w:rsidP="00F05B6A">
      <w:pPr>
        <w:ind w:left="360"/>
        <w:rPr>
          <w:rFonts w:ascii="Times New Roman" w:hAnsi="Times New Roman" w:cs="Times New Roman"/>
          <w:b/>
          <w:bCs/>
        </w:rPr>
      </w:pPr>
    </w:p>
    <w:p w14:paraId="26333C43" w14:textId="5EB23304" w:rsidR="00EA1486" w:rsidRPr="00F05B6A" w:rsidRDefault="00EA1486" w:rsidP="00082BFD">
      <w:pPr>
        <w:pStyle w:val="ListParagraph"/>
        <w:tabs>
          <w:tab w:val="left" w:pos="0"/>
        </w:tabs>
        <w:ind w:left="0"/>
        <w:rPr>
          <w:rFonts w:ascii="Times New Roman" w:hAnsi="Times New Roman" w:cs="Times New Roman"/>
        </w:rPr>
      </w:pPr>
      <w:r w:rsidRPr="00EA1486">
        <w:rPr>
          <w:rFonts w:ascii="Times New Roman" w:hAnsi="Times New Roman" w:cs="Times New Roman"/>
        </w:rPr>
        <w:lastRenderedPageBreak/>
        <w:t>Another critical application of the</w:t>
      </w:r>
      <w:r w:rsidR="00082BFD" w:rsidRPr="00F05B6A">
        <w:rPr>
          <w:rFonts w:ascii="Times New Roman" w:hAnsi="Times New Roman" w:cs="Times New Roman"/>
        </w:rPr>
        <w:t xml:space="preserve"> interactive</w:t>
      </w:r>
      <w:r w:rsidRPr="00EA1486">
        <w:rPr>
          <w:rFonts w:ascii="Times New Roman" w:hAnsi="Times New Roman" w:cs="Times New Roman"/>
        </w:rPr>
        <w:t xml:space="preserve"> flood map developed in this study is its role in enhancing emergency planning and response efforts. The tool enables emergency managers to anticipate flood-affected areas with spatial precision, allowing for proactive and data-driven decision-making during all phases of disaster management—mitigation, preparedness, response, and recovery.</w:t>
      </w:r>
    </w:p>
    <w:p w14:paraId="69386BE4" w14:textId="77777777" w:rsidR="00082BFD" w:rsidRPr="00EA1486" w:rsidRDefault="00082BFD" w:rsidP="00082BFD">
      <w:pPr>
        <w:pStyle w:val="ListParagraph"/>
        <w:tabs>
          <w:tab w:val="left" w:pos="0"/>
        </w:tabs>
        <w:ind w:left="0"/>
        <w:rPr>
          <w:rFonts w:ascii="Times New Roman" w:hAnsi="Times New Roman" w:cs="Times New Roman"/>
        </w:rPr>
      </w:pPr>
    </w:p>
    <w:p w14:paraId="0846E150" w14:textId="5BC10EF9" w:rsidR="00EA1486" w:rsidRPr="00F05B6A" w:rsidRDefault="00082BFD" w:rsidP="00D33AEF">
      <w:pPr>
        <w:pStyle w:val="ListParagraph"/>
        <w:tabs>
          <w:tab w:val="left" w:pos="0"/>
        </w:tabs>
        <w:ind w:left="0"/>
        <w:rPr>
          <w:rFonts w:ascii="Times New Roman" w:hAnsi="Times New Roman" w:cs="Times New Roman"/>
        </w:rPr>
      </w:pPr>
      <w:r w:rsidRPr="00F05B6A">
        <w:rPr>
          <w:rFonts w:ascii="Times New Roman" w:hAnsi="Times New Roman" w:cs="Times New Roman"/>
        </w:rPr>
        <w:t>I</w:t>
      </w:r>
      <w:r w:rsidR="00EA1486" w:rsidRPr="00EA1486">
        <w:rPr>
          <w:rFonts w:ascii="Times New Roman" w:hAnsi="Times New Roman" w:cs="Times New Roman"/>
        </w:rPr>
        <w:t xml:space="preserve">ncorporating layers such as road networks, population density, critical infrastructure, and historical flood extents, the map facilitates scenario-based evacuation planning. Emergency planners can simulate flood events under various rainfall intensities or river levels and visualize the resulting inundation in real time. This capacity is essential for identifying safe evacuation routes, temporary shelter locations, and at-risk communities, especially in densely populated or infrastructurally complex areas. </w:t>
      </w:r>
      <w:r w:rsidR="00D33AEF" w:rsidRPr="00F05B6A">
        <w:rPr>
          <w:rFonts w:ascii="Times New Roman" w:hAnsi="Times New Roman" w:cs="Times New Roman"/>
        </w:rPr>
        <w:t xml:space="preserve">The </w:t>
      </w:r>
      <w:r w:rsidR="00EA1486" w:rsidRPr="00EA1486">
        <w:rPr>
          <w:rFonts w:ascii="Times New Roman" w:hAnsi="Times New Roman" w:cs="Times New Roman"/>
        </w:rPr>
        <w:t xml:space="preserve">interactive map supports real-time allocation of emergency services. During an active flood event, decision-makers can quickly assess which areas are most impacted and direct first </w:t>
      </w:r>
      <w:r w:rsidR="00D33AEF" w:rsidRPr="00F05B6A">
        <w:rPr>
          <w:rFonts w:ascii="Times New Roman" w:hAnsi="Times New Roman" w:cs="Times New Roman"/>
        </w:rPr>
        <w:t>responders,</w:t>
      </w:r>
      <w:r w:rsidR="00EA1486" w:rsidRPr="00EA1486">
        <w:rPr>
          <w:rFonts w:ascii="Times New Roman" w:hAnsi="Times New Roman" w:cs="Times New Roman"/>
        </w:rPr>
        <w:t xml:space="preserve"> accordingly, thereby improving response time and reducing casualties. </w:t>
      </w:r>
      <w:r w:rsidR="00D33AEF" w:rsidRPr="00F05B6A">
        <w:rPr>
          <w:rFonts w:ascii="Times New Roman" w:hAnsi="Times New Roman" w:cs="Times New Roman"/>
        </w:rPr>
        <w:t xml:space="preserve">Application of </w:t>
      </w:r>
      <w:r w:rsidR="00EA1486" w:rsidRPr="00EA1486">
        <w:rPr>
          <w:rFonts w:ascii="Times New Roman" w:hAnsi="Times New Roman" w:cs="Times New Roman"/>
        </w:rPr>
        <w:t xml:space="preserve">GIS </w:t>
      </w:r>
      <w:r w:rsidR="00D33AEF" w:rsidRPr="00F05B6A">
        <w:rPr>
          <w:rFonts w:ascii="Times New Roman" w:hAnsi="Times New Roman" w:cs="Times New Roman"/>
        </w:rPr>
        <w:t xml:space="preserve">in flood inundation, </w:t>
      </w:r>
      <w:r w:rsidR="00EA1486" w:rsidRPr="00EA1486">
        <w:rPr>
          <w:rFonts w:ascii="Times New Roman" w:hAnsi="Times New Roman" w:cs="Times New Roman"/>
        </w:rPr>
        <w:t>enhances situational awareness for emergency responders by providing an up-to-date visual representation of hazard spread and resource availability</w:t>
      </w:r>
      <w:r w:rsidR="00D33AEF" w:rsidRPr="00F05B6A">
        <w:rPr>
          <w:rFonts w:ascii="Times New Roman" w:hAnsi="Times New Roman" w:cs="Times New Roman"/>
        </w:rPr>
        <w:t xml:space="preserve"> [</w:t>
      </w:r>
      <w:r w:rsidR="00283E75" w:rsidRPr="00F05B6A">
        <w:rPr>
          <w:rFonts w:ascii="Times New Roman" w:hAnsi="Times New Roman" w:cs="Times New Roman"/>
        </w:rPr>
        <w:t>8</w:t>
      </w:r>
      <w:r w:rsidR="00D33AEF" w:rsidRPr="00F05B6A">
        <w:rPr>
          <w:rFonts w:ascii="Times New Roman" w:hAnsi="Times New Roman" w:cs="Times New Roman"/>
        </w:rPr>
        <w:t>]</w:t>
      </w:r>
      <w:r w:rsidR="00EA1486" w:rsidRPr="00EA1486">
        <w:rPr>
          <w:rFonts w:ascii="Times New Roman" w:hAnsi="Times New Roman" w:cs="Times New Roman"/>
        </w:rPr>
        <w:t>.</w:t>
      </w:r>
    </w:p>
    <w:p w14:paraId="0648EAD3" w14:textId="77777777" w:rsidR="00373DEA" w:rsidRPr="00EA1486" w:rsidRDefault="00373DEA" w:rsidP="00082BFD">
      <w:pPr>
        <w:pStyle w:val="ListParagraph"/>
        <w:tabs>
          <w:tab w:val="left" w:pos="0"/>
        </w:tabs>
        <w:ind w:left="0"/>
        <w:rPr>
          <w:rFonts w:ascii="Times New Roman" w:hAnsi="Times New Roman" w:cs="Times New Roman"/>
        </w:rPr>
      </w:pPr>
    </w:p>
    <w:p w14:paraId="7DDC6A8B" w14:textId="1AA06B61" w:rsidR="00EA1486" w:rsidRPr="00F05B6A" w:rsidRDefault="00EA1486" w:rsidP="00DC0DB2">
      <w:pPr>
        <w:pStyle w:val="ListParagraph"/>
        <w:tabs>
          <w:tab w:val="left" w:pos="0"/>
        </w:tabs>
        <w:ind w:left="0"/>
        <w:rPr>
          <w:rFonts w:ascii="Times New Roman" w:hAnsi="Times New Roman" w:cs="Times New Roman"/>
        </w:rPr>
      </w:pPr>
      <w:r w:rsidRPr="00EA1486">
        <w:rPr>
          <w:rFonts w:ascii="Times New Roman" w:hAnsi="Times New Roman" w:cs="Times New Roman"/>
        </w:rPr>
        <w:t>In Illinois, where flash floods and riverine flooding can escalate quickly, especially along rivers like the Des Plaines or Mississippi, such real-time, spatially aware tools can be lifesaving</w:t>
      </w:r>
      <w:r w:rsidR="00183770" w:rsidRPr="00F05B6A">
        <w:rPr>
          <w:rFonts w:ascii="Times New Roman" w:hAnsi="Times New Roman" w:cs="Times New Roman"/>
        </w:rPr>
        <w:t xml:space="preserve"> [</w:t>
      </w:r>
      <w:r w:rsidR="0096517B" w:rsidRPr="00F05B6A">
        <w:rPr>
          <w:rFonts w:ascii="Times New Roman" w:hAnsi="Times New Roman" w:cs="Times New Roman"/>
        </w:rPr>
        <w:t>9</w:t>
      </w:r>
      <w:r w:rsidR="00183770" w:rsidRPr="00F05B6A">
        <w:rPr>
          <w:rFonts w:ascii="Times New Roman" w:hAnsi="Times New Roman" w:cs="Times New Roman"/>
        </w:rPr>
        <w:t>]</w:t>
      </w:r>
      <w:r w:rsidRPr="00EA1486">
        <w:rPr>
          <w:rFonts w:ascii="Times New Roman" w:hAnsi="Times New Roman" w:cs="Times New Roman"/>
        </w:rPr>
        <w:t>. Agencies like the Illinois Emergency Management Agency (IEMA) have already begun integrating GIS platforms into their response protocols, and the outcomes from this study reinforce the value of such integration.</w:t>
      </w:r>
    </w:p>
    <w:p w14:paraId="6798FB19" w14:textId="77777777" w:rsidR="00EA1486" w:rsidRPr="00F05B6A" w:rsidRDefault="00EA1486" w:rsidP="00EA1486">
      <w:pPr>
        <w:pStyle w:val="ListParagraph"/>
        <w:rPr>
          <w:rFonts w:ascii="Times New Roman" w:hAnsi="Times New Roman" w:cs="Times New Roman"/>
          <w:b/>
          <w:bCs/>
        </w:rPr>
      </w:pPr>
    </w:p>
    <w:p w14:paraId="06A4DC52" w14:textId="0DA14D8D" w:rsidR="00183770" w:rsidRPr="00F05B6A" w:rsidRDefault="007370BD" w:rsidP="00183770">
      <w:pPr>
        <w:pStyle w:val="ListParagraph"/>
        <w:numPr>
          <w:ilvl w:val="1"/>
          <w:numId w:val="3"/>
        </w:numPr>
        <w:rPr>
          <w:rFonts w:ascii="Times New Roman" w:hAnsi="Times New Roman" w:cs="Times New Roman"/>
          <w:b/>
          <w:bCs/>
        </w:rPr>
      </w:pPr>
      <w:r w:rsidRPr="00F05B6A">
        <w:rPr>
          <w:rFonts w:ascii="Times New Roman" w:hAnsi="Times New Roman" w:cs="Times New Roman"/>
          <w:b/>
          <w:bCs/>
        </w:rPr>
        <w:t xml:space="preserve"> </w:t>
      </w:r>
      <w:r w:rsidR="00183770" w:rsidRPr="00F05B6A">
        <w:rPr>
          <w:rFonts w:ascii="Times New Roman" w:hAnsi="Times New Roman" w:cs="Times New Roman"/>
          <w:b/>
          <w:bCs/>
        </w:rPr>
        <w:t>Land Use Planning</w:t>
      </w:r>
    </w:p>
    <w:p w14:paraId="307C6968" w14:textId="77777777" w:rsidR="00F05B6A" w:rsidRPr="00F05B6A" w:rsidRDefault="00F05B6A" w:rsidP="00F05B6A">
      <w:pPr>
        <w:ind w:left="360"/>
        <w:rPr>
          <w:rFonts w:ascii="Times New Roman" w:hAnsi="Times New Roman" w:cs="Times New Roman"/>
          <w:b/>
          <w:bCs/>
        </w:rPr>
      </w:pPr>
    </w:p>
    <w:p w14:paraId="5FAD5220" w14:textId="01E997B7" w:rsidR="00183770" w:rsidRPr="00F05B6A" w:rsidRDefault="00183770" w:rsidP="00183770">
      <w:pPr>
        <w:rPr>
          <w:rFonts w:ascii="Times New Roman" w:hAnsi="Times New Roman" w:cs="Times New Roman"/>
        </w:rPr>
      </w:pPr>
      <w:r w:rsidRPr="00F05B6A">
        <w:rPr>
          <w:rFonts w:ascii="Times New Roman" w:hAnsi="Times New Roman" w:cs="Times New Roman"/>
        </w:rPr>
        <w:t xml:space="preserve">The </w:t>
      </w:r>
      <w:r w:rsidRPr="00183770">
        <w:rPr>
          <w:rFonts w:ascii="Times New Roman" w:hAnsi="Times New Roman" w:cs="Times New Roman"/>
        </w:rPr>
        <w:t>flood map developed in this study also plays a critical role in supporting informed infrastructure design and land use planning, particularly in flood-prone areas of Illinois. Effective flood mitigation requires not only reactive emergency response, but proactive, long-term planning that integrates hydrological realities into urban development decisions. The mapping tool allows stakeholders</w:t>
      </w:r>
      <w:r w:rsidRPr="00F05B6A">
        <w:rPr>
          <w:rFonts w:ascii="Times New Roman" w:hAnsi="Times New Roman" w:cs="Times New Roman"/>
        </w:rPr>
        <w:t xml:space="preserve"> </w:t>
      </w:r>
      <w:r w:rsidRPr="00183770">
        <w:rPr>
          <w:rFonts w:ascii="Times New Roman" w:hAnsi="Times New Roman" w:cs="Times New Roman"/>
        </w:rPr>
        <w:t>such as city planners, engineers, zoning boards, and environmental agencies</w:t>
      </w:r>
      <w:r w:rsidRPr="00F05B6A">
        <w:rPr>
          <w:rFonts w:ascii="Times New Roman" w:hAnsi="Times New Roman" w:cs="Times New Roman"/>
        </w:rPr>
        <w:t xml:space="preserve"> </w:t>
      </w:r>
      <w:r w:rsidRPr="00183770">
        <w:rPr>
          <w:rFonts w:ascii="Times New Roman" w:hAnsi="Times New Roman" w:cs="Times New Roman"/>
        </w:rPr>
        <w:t>to visualize and assess flood risks spatially, thereby informing the siting, design, and reinforcement of infrastructure and urban layouts.</w:t>
      </w:r>
    </w:p>
    <w:p w14:paraId="6E9FE1D6" w14:textId="77777777" w:rsidR="00C91CE0" w:rsidRPr="00183770" w:rsidRDefault="00C91CE0" w:rsidP="00183770">
      <w:pPr>
        <w:rPr>
          <w:rFonts w:ascii="Times New Roman" w:hAnsi="Times New Roman" w:cs="Times New Roman"/>
        </w:rPr>
      </w:pPr>
    </w:p>
    <w:p w14:paraId="55C9AA2E" w14:textId="2F041DD2" w:rsidR="00183770" w:rsidRPr="00F05B6A" w:rsidRDefault="00183770" w:rsidP="00DC0DB2">
      <w:pPr>
        <w:rPr>
          <w:rFonts w:ascii="Times New Roman" w:hAnsi="Times New Roman" w:cs="Times New Roman"/>
        </w:rPr>
      </w:pPr>
      <w:r w:rsidRPr="00183770">
        <w:rPr>
          <w:rFonts w:ascii="Times New Roman" w:hAnsi="Times New Roman" w:cs="Times New Roman"/>
        </w:rPr>
        <w:t xml:space="preserve">Using spatial overlays of flood hazard zones, population density, transportation networks, and utility infrastructure, the map helps identify where development should be avoided or modified to reduce exposure. This is particularly important for critical infrastructure such as hospitals, power stations, and schools. </w:t>
      </w:r>
      <w:r w:rsidR="00DC0DB2" w:rsidRPr="00F05B6A">
        <w:rPr>
          <w:rFonts w:ascii="Times New Roman" w:hAnsi="Times New Roman" w:cs="Times New Roman"/>
        </w:rPr>
        <w:t>I</w:t>
      </w:r>
      <w:r w:rsidRPr="00183770">
        <w:rPr>
          <w:rFonts w:ascii="Times New Roman" w:hAnsi="Times New Roman" w:cs="Times New Roman"/>
        </w:rPr>
        <w:t>ntegrating hazard maps into urban planning helps prevent the “reconstruction of vulnerability” by steering new developments away from high-risk zones</w:t>
      </w:r>
      <w:r w:rsidR="00DC0DB2" w:rsidRPr="00F05B6A">
        <w:rPr>
          <w:rFonts w:ascii="Times New Roman" w:hAnsi="Times New Roman" w:cs="Times New Roman"/>
        </w:rPr>
        <w:t xml:space="preserve"> [1</w:t>
      </w:r>
      <w:r w:rsidR="0096517B" w:rsidRPr="00F05B6A">
        <w:rPr>
          <w:rFonts w:ascii="Times New Roman" w:hAnsi="Times New Roman" w:cs="Times New Roman"/>
        </w:rPr>
        <w:t>0</w:t>
      </w:r>
      <w:r w:rsidR="00DC0DB2" w:rsidRPr="00F05B6A">
        <w:rPr>
          <w:rFonts w:ascii="Times New Roman" w:hAnsi="Times New Roman" w:cs="Times New Roman"/>
        </w:rPr>
        <w:t>]</w:t>
      </w:r>
      <w:r w:rsidRPr="00183770">
        <w:rPr>
          <w:rFonts w:ascii="Times New Roman" w:hAnsi="Times New Roman" w:cs="Times New Roman"/>
        </w:rPr>
        <w:t>.</w:t>
      </w:r>
    </w:p>
    <w:p w14:paraId="73B63B88" w14:textId="77777777" w:rsidR="00DC0DB2" w:rsidRPr="00183770" w:rsidRDefault="00DC0DB2" w:rsidP="00DC0DB2">
      <w:pPr>
        <w:rPr>
          <w:rFonts w:ascii="Times New Roman" w:hAnsi="Times New Roman" w:cs="Times New Roman"/>
        </w:rPr>
      </w:pPr>
    </w:p>
    <w:p w14:paraId="0B329F03" w14:textId="45E2B55C" w:rsidR="00183770" w:rsidRPr="00183770" w:rsidRDefault="00183770" w:rsidP="00183770">
      <w:pPr>
        <w:rPr>
          <w:rFonts w:ascii="Times New Roman" w:hAnsi="Times New Roman" w:cs="Times New Roman"/>
        </w:rPr>
      </w:pPr>
      <w:r w:rsidRPr="00183770">
        <w:rPr>
          <w:rFonts w:ascii="Times New Roman" w:hAnsi="Times New Roman" w:cs="Times New Roman"/>
        </w:rPr>
        <w:t>The tool also strengthens land use regulation enforcement, such as maintaining floodplain buffers or limiting high-density development in vulnerable areas. Illinois, through the Illinois Department of Natural Resources (IDNR) and local zoning ordinances, has implemented regulations aligned with FEMA’s National Flood Insurance Program (NFIP)</w:t>
      </w:r>
      <w:r w:rsidR="00DC0DB2" w:rsidRPr="00F05B6A">
        <w:rPr>
          <w:rFonts w:ascii="Times New Roman" w:hAnsi="Times New Roman" w:cs="Times New Roman"/>
        </w:rPr>
        <w:t xml:space="preserve"> [1</w:t>
      </w:r>
      <w:r w:rsidR="0096517B" w:rsidRPr="00F05B6A">
        <w:rPr>
          <w:rFonts w:ascii="Times New Roman" w:hAnsi="Times New Roman" w:cs="Times New Roman"/>
        </w:rPr>
        <w:t>1</w:t>
      </w:r>
      <w:r w:rsidR="00DC0DB2" w:rsidRPr="00F05B6A">
        <w:rPr>
          <w:rFonts w:ascii="Times New Roman" w:hAnsi="Times New Roman" w:cs="Times New Roman"/>
        </w:rPr>
        <w:t>]</w:t>
      </w:r>
      <w:r w:rsidRPr="00183770">
        <w:rPr>
          <w:rFonts w:ascii="Times New Roman" w:hAnsi="Times New Roman" w:cs="Times New Roman"/>
        </w:rPr>
        <w:t>. The GIS application developed here can be directly used to support compliance by enabling local governments to track encroachment into regulated flood zones.</w:t>
      </w:r>
    </w:p>
    <w:p w14:paraId="3D5F9778" w14:textId="77777777" w:rsidR="00183770" w:rsidRDefault="00183770" w:rsidP="00183770">
      <w:pPr>
        <w:rPr>
          <w:rFonts w:ascii="Times New Roman" w:hAnsi="Times New Roman" w:cs="Times New Roman"/>
        </w:rPr>
      </w:pPr>
    </w:p>
    <w:p w14:paraId="2FA95B74" w14:textId="77777777" w:rsidR="00B00FF3" w:rsidRDefault="00B00FF3" w:rsidP="00183770">
      <w:pPr>
        <w:rPr>
          <w:rFonts w:ascii="Times New Roman" w:hAnsi="Times New Roman" w:cs="Times New Roman"/>
        </w:rPr>
      </w:pPr>
    </w:p>
    <w:p w14:paraId="1E0D3FCA" w14:textId="77777777" w:rsidR="00B00FF3" w:rsidRPr="00F05B6A" w:rsidRDefault="00B00FF3" w:rsidP="00183770">
      <w:pPr>
        <w:rPr>
          <w:rFonts w:ascii="Times New Roman" w:hAnsi="Times New Roman" w:cs="Times New Roman"/>
        </w:rPr>
      </w:pPr>
    </w:p>
    <w:p w14:paraId="03AE42CB" w14:textId="087D5A30" w:rsidR="00A67899" w:rsidRPr="00F05B6A" w:rsidRDefault="00C91CE0" w:rsidP="00C91CE0">
      <w:pPr>
        <w:pStyle w:val="ListParagraph"/>
        <w:numPr>
          <w:ilvl w:val="1"/>
          <w:numId w:val="3"/>
        </w:numPr>
        <w:rPr>
          <w:rFonts w:ascii="Times New Roman" w:hAnsi="Times New Roman" w:cs="Times New Roman"/>
          <w:b/>
          <w:bCs/>
        </w:rPr>
      </w:pPr>
      <w:r w:rsidRPr="00F05B6A">
        <w:rPr>
          <w:rFonts w:ascii="Times New Roman" w:hAnsi="Times New Roman" w:cs="Times New Roman"/>
          <w:b/>
          <w:bCs/>
        </w:rPr>
        <w:t>Public Awareness and Risk Communication</w:t>
      </w:r>
    </w:p>
    <w:p w14:paraId="7087F006" w14:textId="77777777" w:rsidR="00F05B6A" w:rsidRPr="00F05B6A" w:rsidRDefault="00F05B6A" w:rsidP="00F05B6A">
      <w:pPr>
        <w:ind w:left="360"/>
        <w:rPr>
          <w:rFonts w:ascii="Times New Roman" w:hAnsi="Times New Roman" w:cs="Times New Roman"/>
          <w:b/>
          <w:bCs/>
        </w:rPr>
      </w:pPr>
    </w:p>
    <w:p w14:paraId="76416D4B" w14:textId="05043F5B" w:rsidR="00C91CE0" w:rsidRPr="00F05B6A" w:rsidRDefault="00C91CE0" w:rsidP="00C91CE0">
      <w:pPr>
        <w:rPr>
          <w:rFonts w:ascii="Times New Roman" w:hAnsi="Times New Roman" w:cs="Times New Roman"/>
        </w:rPr>
      </w:pPr>
      <w:r w:rsidRPr="00F05B6A">
        <w:rPr>
          <w:rFonts w:ascii="Times New Roman" w:hAnsi="Times New Roman" w:cs="Times New Roman"/>
        </w:rPr>
        <w:t>This is a</w:t>
      </w:r>
      <w:r w:rsidRPr="00C91CE0">
        <w:rPr>
          <w:rFonts w:ascii="Times New Roman" w:hAnsi="Times New Roman" w:cs="Times New Roman"/>
        </w:rPr>
        <w:t xml:space="preserve"> critical yet often underemphasized component of flood mitigation. In this study, the development of an interactive map was designed not only for technical analysis but also for broad public accessibility, enabling residents, local organizations, and non-specialists to visualize and understand the flood risks in their communities.</w:t>
      </w:r>
    </w:p>
    <w:p w14:paraId="6F5064EF" w14:textId="77777777" w:rsidR="00C91CE0" w:rsidRPr="00C91CE0" w:rsidRDefault="00C91CE0" w:rsidP="00C91CE0">
      <w:pPr>
        <w:rPr>
          <w:rFonts w:ascii="Times New Roman" w:hAnsi="Times New Roman" w:cs="Times New Roman"/>
        </w:rPr>
      </w:pPr>
    </w:p>
    <w:p w14:paraId="05F449FA" w14:textId="499F06E1" w:rsidR="00C91CE0" w:rsidRPr="00F05B6A" w:rsidRDefault="00C91CE0" w:rsidP="0096517B">
      <w:pPr>
        <w:rPr>
          <w:rFonts w:ascii="Times New Roman" w:hAnsi="Times New Roman" w:cs="Times New Roman"/>
        </w:rPr>
      </w:pPr>
      <w:r w:rsidRPr="00C91CE0">
        <w:rPr>
          <w:rFonts w:ascii="Times New Roman" w:hAnsi="Times New Roman" w:cs="Times New Roman"/>
        </w:rPr>
        <w:t xml:space="preserve">Effective risk communication is a cornerstone of disaster preparedness, particularly in areas susceptible to recurrent flooding, such as those along the Illinois, Des Plaines, and Mississippi Rivers. By presenting flood risk data through an intuitive and interactive platform, GIS can translate complex hydrological information into actionable insights for the </w:t>
      </w:r>
      <w:r w:rsidRPr="00F05B6A">
        <w:rPr>
          <w:rFonts w:ascii="Times New Roman" w:hAnsi="Times New Roman" w:cs="Times New Roman"/>
        </w:rPr>
        <w:t>public</w:t>
      </w:r>
      <w:r w:rsidRPr="00C91CE0">
        <w:rPr>
          <w:rFonts w:ascii="Times New Roman" w:hAnsi="Times New Roman" w:cs="Times New Roman"/>
        </w:rPr>
        <w:t xml:space="preserve">. </w:t>
      </w:r>
      <w:r w:rsidR="0096517B" w:rsidRPr="00F05B6A">
        <w:rPr>
          <w:rFonts w:ascii="Times New Roman" w:hAnsi="Times New Roman" w:cs="Times New Roman"/>
        </w:rPr>
        <w:t>I</w:t>
      </w:r>
      <w:r w:rsidRPr="00C91CE0">
        <w:rPr>
          <w:rFonts w:ascii="Times New Roman" w:hAnsi="Times New Roman" w:cs="Times New Roman"/>
        </w:rPr>
        <w:t>ndividuals are more likely to adopt protective behaviors when risk is communicated clearly and perceived as both credible and personally relevant</w:t>
      </w:r>
      <w:r w:rsidR="0096517B" w:rsidRPr="00F05B6A">
        <w:rPr>
          <w:rFonts w:ascii="Times New Roman" w:hAnsi="Times New Roman" w:cs="Times New Roman"/>
        </w:rPr>
        <w:t xml:space="preserve"> [12]</w:t>
      </w:r>
      <w:r w:rsidRPr="00C91CE0">
        <w:rPr>
          <w:rFonts w:ascii="Times New Roman" w:hAnsi="Times New Roman" w:cs="Times New Roman"/>
        </w:rPr>
        <w:t xml:space="preserve">. The map developed in this research addresses that need by allowing users to enter specific locations (e.g., home addresses, </w:t>
      </w:r>
      <w:r w:rsidR="0096517B" w:rsidRPr="00F05B6A">
        <w:rPr>
          <w:rFonts w:ascii="Times New Roman" w:hAnsi="Times New Roman" w:cs="Times New Roman"/>
        </w:rPr>
        <w:t>cities</w:t>
      </w:r>
      <w:r w:rsidRPr="00C91CE0">
        <w:rPr>
          <w:rFonts w:ascii="Times New Roman" w:hAnsi="Times New Roman" w:cs="Times New Roman"/>
        </w:rPr>
        <w:t>) and instantly view the associated flood hazard level.</w:t>
      </w:r>
    </w:p>
    <w:p w14:paraId="75A17485" w14:textId="77777777" w:rsidR="0096517B" w:rsidRPr="00C91CE0" w:rsidRDefault="0096517B" w:rsidP="0096517B">
      <w:pPr>
        <w:rPr>
          <w:rFonts w:ascii="Times New Roman" w:hAnsi="Times New Roman" w:cs="Times New Roman"/>
        </w:rPr>
      </w:pPr>
    </w:p>
    <w:p w14:paraId="07C6AABB" w14:textId="77777777" w:rsidR="00C91CE0" w:rsidRPr="00F05B6A" w:rsidRDefault="00C91CE0" w:rsidP="00C91CE0">
      <w:pPr>
        <w:rPr>
          <w:rFonts w:ascii="Times New Roman" w:hAnsi="Times New Roman" w:cs="Times New Roman"/>
        </w:rPr>
      </w:pPr>
      <w:r w:rsidRPr="00C91CE0">
        <w:rPr>
          <w:rFonts w:ascii="Times New Roman" w:hAnsi="Times New Roman" w:cs="Times New Roman"/>
        </w:rPr>
        <w:t>Community engagement is further strengthened when GIS platforms are incorporated into public outreach efforts, such as town hall meetings, school education programs, or neighborhood preparedness workshops. The interactive tool developed in this study is especially valuable in this regard, as it supports two-way communication: not only does it deliver information to the public, but it also provides a space for feedback and local knowledge to be integrated into hazard planning.</w:t>
      </w:r>
    </w:p>
    <w:p w14:paraId="7EFDB558" w14:textId="77777777" w:rsidR="008345A7" w:rsidRPr="00C91CE0" w:rsidRDefault="008345A7" w:rsidP="00C91CE0">
      <w:pPr>
        <w:rPr>
          <w:rFonts w:ascii="Times New Roman" w:hAnsi="Times New Roman" w:cs="Times New Roman"/>
        </w:rPr>
      </w:pPr>
    </w:p>
    <w:p w14:paraId="364D422D" w14:textId="54812663" w:rsidR="00897BE2" w:rsidRPr="00F05B6A" w:rsidRDefault="00C91CE0" w:rsidP="000B6E89">
      <w:pPr>
        <w:rPr>
          <w:rFonts w:ascii="Times New Roman" w:hAnsi="Times New Roman" w:cs="Times New Roman"/>
        </w:rPr>
      </w:pPr>
      <w:r w:rsidRPr="00C91CE0">
        <w:rPr>
          <w:rFonts w:ascii="Times New Roman" w:hAnsi="Times New Roman" w:cs="Times New Roman"/>
        </w:rPr>
        <w:t xml:space="preserve">Importantly, the public use of GIS tools also supports equity in flood risk awareness, ensuring that vulnerable or historically underserved populations are not left out of preparedness efforts. By offering a web-based and mobile-accessible interface, this study's map aims to overcome barriers to risk information access, such as limited technical literacy or geographic isolation. </w:t>
      </w:r>
    </w:p>
    <w:p w14:paraId="48A0CB1C" w14:textId="77777777" w:rsidR="00B95440" w:rsidRPr="00F05B6A" w:rsidRDefault="00B95440" w:rsidP="000B6E89">
      <w:pPr>
        <w:rPr>
          <w:rFonts w:ascii="Times New Roman" w:hAnsi="Times New Roman" w:cs="Times New Roman"/>
        </w:rPr>
      </w:pPr>
    </w:p>
    <w:p w14:paraId="4FC3C38B" w14:textId="3244222A" w:rsidR="009F4189" w:rsidRPr="00F05B6A" w:rsidRDefault="009F4189" w:rsidP="000F58FD">
      <w:pPr>
        <w:pStyle w:val="ListParagraph"/>
        <w:numPr>
          <w:ilvl w:val="0"/>
          <w:numId w:val="3"/>
        </w:numPr>
        <w:rPr>
          <w:rFonts w:ascii="Times New Roman" w:hAnsi="Times New Roman" w:cs="Times New Roman"/>
          <w:b/>
          <w:bCs/>
        </w:rPr>
      </w:pPr>
      <w:r w:rsidRPr="00F05B6A">
        <w:rPr>
          <w:rFonts w:ascii="Times New Roman" w:hAnsi="Times New Roman" w:cs="Times New Roman"/>
          <w:b/>
          <w:bCs/>
          <w:sz w:val="28"/>
          <w:szCs w:val="28"/>
        </w:rPr>
        <w:t>C</w:t>
      </w:r>
      <w:r w:rsidR="007370BD" w:rsidRPr="00F05B6A">
        <w:rPr>
          <w:rFonts w:ascii="Times New Roman" w:hAnsi="Times New Roman" w:cs="Times New Roman"/>
          <w:b/>
          <w:bCs/>
          <w:sz w:val="28"/>
          <w:szCs w:val="28"/>
        </w:rPr>
        <w:t>onclusion</w:t>
      </w:r>
    </w:p>
    <w:p w14:paraId="7931AECA" w14:textId="77777777" w:rsidR="00F05B6A" w:rsidRPr="00F05B6A" w:rsidRDefault="00F05B6A" w:rsidP="00F05B6A">
      <w:pPr>
        <w:pStyle w:val="ListParagraph"/>
        <w:rPr>
          <w:rFonts w:ascii="Times New Roman" w:hAnsi="Times New Roman" w:cs="Times New Roman"/>
          <w:b/>
          <w:bCs/>
        </w:rPr>
      </w:pPr>
    </w:p>
    <w:p w14:paraId="7CCE1BC0" w14:textId="77777777" w:rsidR="008345A7" w:rsidRPr="00F05B6A" w:rsidRDefault="008345A7" w:rsidP="008345A7">
      <w:pPr>
        <w:rPr>
          <w:rFonts w:ascii="Times New Roman" w:hAnsi="Times New Roman" w:cs="Times New Roman"/>
        </w:rPr>
      </w:pPr>
      <w:r w:rsidRPr="008345A7">
        <w:rPr>
          <w:rFonts w:ascii="Times New Roman" w:hAnsi="Times New Roman" w:cs="Times New Roman"/>
        </w:rPr>
        <w:t>This study demonstrates the powerful applicability of Geographic Information Systems (GIS) in flood risk management across the state of Illinois. Through the development of an interactive GIS-based map, the research successfully illustrates how spatial data can be transformed into a dynamic decision-support tool for federal, state, and local stakeholders. The ability of the map to identify high-risk flood zones, inform infrastructure and land use planning, enhance emergency response, and engage the public serves as a multi-faceted solution to a multi-dimensional problem.</w:t>
      </w:r>
    </w:p>
    <w:p w14:paraId="2A539B7F" w14:textId="77777777" w:rsidR="008345A7" w:rsidRPr="008345A7" w:rsidRDefault="008345A7" w:rsidP="008345A7">
      <w:pPr>
        <w:rPr>
          <w:rFonts w:ascii="Times New Roman" w:hAnsi="Times New Roman" w:cs="Times New Roman"/>
        </w:rPr>
      </w:pPr>
    </w:p>
    <w:p w14:paraId="0A0B8047" w14:textId="77777777" w:rsidR="008345A7" w:rsidRPr="00F05B6A" w:rsidRDefault="008345A7" w:rsidP="008345A7">
      <w:pPr>
        <w:rPr>
          <w:rFonts w:ascii="Times New Roman" w:hAnsi="Times New Roman" w:cs="Times New Roman"/>
        </w:rPr>
      </w:pPr>
      <w:r w:rsidRPr="008345A7">
        <w:rPr>
          <w:rFonts w:ascii="Times New Roman" w:hAnsi="Times New Roman" w:cs="Times New Roman"/>
        </w:rPr>
        <w:t xml:space="preserve">Flooding, being the most prevalent natural disaster in Illinois, poses ongoing threats exacerbated by climate variability and urban expansion. Traditional structural mitigation methods, though still relevant, are insufficient alone. The interactive flood risk map developed in this study enables a shift from reactive to proactive management by offering real-time spatial insights that support predictive planning and immediate crisis response. It allows agencies such as FEMA, </w:t>
      </w:r>
      <w:r w:rsidRPr="008345A7">
        <w:rPr>
          <w:rFonts w:ascii="Times New Roman" w:hAnsi="Times New Roman" w:cs="Times New Roman"/>
        </w:rPr>
        <w:lastRenderedPageBreak/>
        <w:t>IEMA, USACE, and IDNR to efficiently allocate resources, assess vulnerabilities, and enforce floodplain regulations based on accurate, up-to-date, and granular data.</w:t>
      </w:r>
    </w:p>
    <w:p w14:paraId="46F0EA27" w14:textId="77777777" w:rsidR="008345A7" w:rsidRPr="008345A7" w:rsidRDefault="008345A7" w:rsidP="008345A7">
      <w:pPr>
        <w:rPr>
          <w:rFonts w:ascii="Times New Roman" w:hAnsi="Times New Roman" w:cs="Times New Roman"/>
        </w:rPr>
      </w:pPr>
    </w:p>
    <w:p w14:paraId="7DD09492" w14:textId="05885E92" w:rsidR="00F15381" w:rsidRDefault="008345A7" w:rsidP="000F58FD">
      <w:pPr>
        <w:rPr>
          <w:rFonts w:ascii="Times New Roman" w:hAnsi="Times New Roman" w:cs="Times New Roman"/>
        </w:rPr>
      </w:pPr>
      <w:r w:rsidRPr="00F05B6A">
        <w:rPr>
          <w:rFonts w:ascii="Times New Roman" w:hAnsi="Times New Roman" w:cs="Times New Roman"/>
        </w:rPr>
        <w:t>T</w:t>
      </w:r>
      <w:r w:rsidRPr="008345A7">
        <w:rPr>
          <w:rFonts w:ascii="Times New Roman" w:hAnsi="Times New Roman" w:cs="Times New Roman"/>
        </w:rPr>
        <w:t>he accessibility of this tool extends its benefits beyond institutional actors to the public, empowering residents with the knowledge needed to understand and respond to flood risks in their immediate environments. This transparency and inclusivity are essential for building community resilience and trust in government</w:t>
      </w:r>
      <w:r w:rsidRPr="00F05B6A">
        <w:rPr>
          <w:rFonts w:ascii="Times New Roman" w:hAnsi="Times New Roman" w:cs="Times New Roman"/>
        </w:rPr>
        <w:t xml:space="preserve"> </w:t>
      </w:r>
      <w:r w:rsidRPr="008345A7">
        <w:rPr>
          <w:rFonts w:ascii="Times New Roman" w:hAnsi="Times New Roman" w:cs="Times New Roman"/>
        </w:rPr>
        <w:t xml:space="preserve">led mitigation strategies. </w:t>
      </w:r>
      <w:r w:rsidRPr="00F05B6A">
        <w:rPr>
          <w:rFonts w:ascii="Times New Roman" w:hAnsi="Times New Roman" w:cs="Times New Roman"/>
        </w:rPr>
        <w:t>It is also crucial to know that</w:t>
      </w:r>
      <w:r w:rsidRPr="008345A7">
        <w:rPr>
          <w:rFonts w:ascii="Times New Roman" w:hAnsi="Times New Roman" w:cs="Times New Roman"/>
        </w:rPr>
        <w:t xml:space="preserve"> by integrating the priorities of the Illinois Silver Jackets program and leveraging inter-agency collaboration, this research contributes to ongoing efforts to coordinate flood management across jurisdictions.</w:t>
      </w:r>
      <w:r w:rsidRPr="00F05B6A">
        <w:rPr>
          <w:rFonts w:ascii="Times New Roman" w:hAnsi="Times New Roman" w:cs="Times New Roman"/>
        </w:rPr>
        <w:t xml:space="preserve"> Moving forward, continued investment in data integration, public education, and real-time system updates will be essential to maximizing the impact of this tool and ensuring safer, more informed communities across Illinois.</w:t>
      </w:r>
    </w:p>
    <w:p w14:paraId="5DC78ABA" w14:textId="77777777" w:rsidR="00B95440" w:rsidRPr="00F05B6A" w:rsidRDefault="00B95440" w:rsidP="000F58FD">
      <w:pPr>
        <w:rPr>
          <w:rFonts w:ascii="Times New Roman" w:hAnsi="Times New Roman" w:cs="Times New Roman"/>
        </w:rPr>
      </w:pPr>
    </w:p>
    <w:p w14:paraId="54A0E300" w14:textId="77777777" w:rsidR="000674F2" w:rsidRDefault="000674F2">
      <w:pPr>
        <w:rPr>
          <w:rFonts w:ascii="Times New Roman" w:hAnsi="Times New Roman" w:cs="Times New Roman"/>
          <w:b/>
          <w:bCs/>
        </w:rPr>
      </w:pPr>
      <w:r>
        <w:rPr>
          <w:rFonts w:ascii="Times New Roman" w:hAnsi="Times New Roman" w:cs="Times New Roman"/>
          <w:b/>
          <w:bCs/>
        </w:rPr>
        <w:br w:type="page"/>
      </w:r>
    </w:p>
    <w:p w14:paraId="0535B56E" w14:textId="45AB386F" w:rsidR="007370BD" w:rsidRPr="002A2946" w:rsidRDefault="007370BD" w:rsidP="000F58FD">
      <w:pPr>
        <w:rPr>
          <w:rFonts w:ascii="Times New Roman" w:hAnsi="Times New Roman" w:cs="Times New Roman"/>
          <w:b/>
          <w:bCs/>
          <w:sz w:val="28"/>
          <w:szCs w:val="28"/>
        </w:rPr>
      </w:pPr>
      <w:r w:rsidRPr="002A2946">
        <w:rPr>
          <w:rFonts w:ascii="Times New Roman" w:hAnsi="Times New Roman" w:cs="Times New Roman"/>
          <w:b/>
          <w:bCs/>
          <w:sz w:val="28"/>
          <w:szCs w:val="28"/>
        </w:rPr>
        <w:lastRenderedPageBreak/>
        <w:t>References</w:t>
      </w:r>
    </w:p>
    <w:p w14:paraId="10C03E68" w14:textId="77777777" w:rsidR="007370BD" w:rsidRPr="00F05B6A" w:rsidRDefault="007370BD" w:rsidP="000F58FD">
      <w:pPr>
        <w:rPr>
          <w:rFonts w:ascii="Times New Roman" w:hAnsi="Times New Roman" w:cs="Times New Roman"/>
        </w:rPr>
      </w:pPr>
    </w:p>
    <w:p w14:paraId="0AB2B960" w14:textId="08172DAD" w:rsidR="00283E75" w:rsidRPr="00F05B6A" w:rsidRDefault="00283E75" w:rsidP="008345A7">
      <w:pPr>
        <w:pStyle w:val="ListParagraph"/>
        <w:numPr>
          <w:ilvl w:val="0"/>
          <w:numId w:val="4"/>
        </w:numPr>
        <w:spacing w:after="240"/>
        <w:rPr>
          <w:rFonts w:ascii="Times New Roman" w:hAnsi="Times New Roman" w:cs="Times New Roman"/>
        </w:rPr>
      </w:pPr>
      <w:r w:rsidRPr="00F05B6A">
        <w:rPr>
          <w:rFonts w:ascii="Times New Roman" w:hAnsi="Times New Roman" w:cs="Times New Roman"/>
        </w:rPr>
        <w:t xml:space="preserve">Illinois State Water Survey (ISWS). (2023). </w:t>
      </w:r>
      <w:r w:rsidRPr="00F05B6A">
        <w:rPr>
          <w:rFonts w:ascii="Times New Roman" w:hAnsi="Times New Roman" w:cs="Times New Roman"/>
          <w:i/>
          <w:iCs/>
        </w:rPr>
        <w:t>Flood Risk Management and Mapping Projects</w:t>
      </w:r>
      <w:r w:rsidRPr="00F05B6A">
        <w:rPr>
          <w:rFonts w:ascii="Times New Roman" w:hAnsi="Times New Roman" w:cs="Times New Roman"/>
        </w:rPr>
        <w:t xml:space="preserve">. Retrieved from </w:t>
      </w:r>
      <w:hyperlink r:id="rId11" w:history="1">
        <w:r w:rsidRPr="00F05B6A">
          <w:rPr>
            <w:rStyle w:val="Hyperlink"/>
            <w:rFonts w:ascii="Times New Roman" w:hAnsi="Times New Roman" w:cs="Times New Roman"/>
          </w:rPr>
          <w:t>https://www.isws.illinois.edu</w:t>
        </w:r>
      </w:hyperlink>
    </w:p>
    <w:p w14:paraId="0A3F4DB4" w14:textId="3165E302" w:rsidR="00F15381" w:rsidRPr="00F05B6A" w:rsidRDefault="00F15381" w:rsidP="00F15381">
      <w:pPr>
        <w:pStyle w:val="ListParagraph"/>
        <w:numPr>
          <w:ilvl w:val="0"/>
          <w:numId w:val="4"/>
        </w:numPr>
        <w:rPr>
          <w:rFonts w:ascii="Times New Roman" w:hAnsi="Times New Roman" w:cs="Times New Roman"/>
        </w:rPr>
      </w:pPr>
      <w:r w:rsidRPr="00F05B6A">
        <w:rPr>
          <w:rFonts w:ascii="Times New Roman" w:hAnsi="Times New Roman" w:cs="Times New Roman"/>
        </w:rPr>
        <w:t xml:space="preserve">Ahmad, Md. Karar. “Application of remote sensing and GIS for Flood Hazard </w:t>
      </w:r>
      <w:r w:rsidR="008345A7" w:rsidRPr="00F05B6A">
        <w:rPr>
          <w:rFonts w:ascii="Times New Roman" w:hAnsi="Times New Roman" w:cs="Times New Roman"/>
        </w:rPr>
        <w:t>Management:</w:t>
      </w:r>
      <w:r w:rsidRPr="00F05B6A">
        <w:rPr>
          <w:rFonts w:ascii="Times New Roman" w:hAnsi="Times New Roman" w:cs="Times New Roman"/>
        </w:rPr>
        <w:t xml:space="preserve"> A case study of </w:t>
      </w:r>
      <w:proofErr w:type="spellStart"/>
      <w:r w:rsidRPr="00F05B6A">
        <w:rPr>
          <w:rFonts w:ascii="Times New Roman" w:hAnsi="Times New Roman" w:cs="Times New Roman"/>
        </w:rPr>
        <w:t>bihar</w:t>
      </w:r>
      <w:proofErr w:type="spellEnd"/>
      <w:r w:rsidRPr="00F05B6A">
        <w:rPr>
          <w:rFonts w:ascii="Times New Roman" w:hAnsi="Times New Roman" w:cs="Times New Roman"/>
        </w:rPr>
        <w:t xml:space="preserve"> (India).” </w:t>
      </w:r>
      <w:r w:rsidRPr="00F05B6A">
        <w:rPr>
          <w:rFonts w:ascii="Times New Roman" w:hAnsi="Times New Roman" w:cs="Times New Roman"/>
          <w:i/>
          <w:iCs/>
        </w:rPr>
        <w:t>Contemporary Social Sciences</w:t>
      </w:r>
      <w:r w:rsidRPr="00F05B6A">
        <w:rPr>
          <w:rFonts w:ascii="Times New Roman" w:hAnsi="Times New Roman" w:cs="Times New Roman"/>
        </w:rPr>
        <w:t xml:space="preserve">, vol. 27, no. 2, 1 Apr. 2018, pp. 69–77, https://doi.org/10.29070/27/57466. </w:t>
      </w:r>
    </w:p>
    <w:p w14:paraId="192A2A9D" w14:textId="741D7A22" w:rsidR="00F15381" w:rsidRPr="00F05B6A" w:rsidRDefault="00F15381" w:rsidP="00F15381">
      <w:pPr>
        <w:pStyle w:val="ListParagraph"/>
        <w:numPr>
          <w:ilvl w:val="0"/>
          <w:numId w:val="4"/>
        </w:numPr>
        <w:rPr>
          <w:rFonts w:ascii="Times New Roman" w:hAnsi="Times New Roman" w:cs="Times New Roman"/>
        </w:rPr>
      </w:pPr>
      <w:r w:rsidRPr="00F05B6A">
        <w:rPr>
          <w:rFonts w:ascii="Times New Roman" w:hAnsi="Times New Roman" w:cs="Times New Roman"/>
        </w:rPr>
        <w:t xml:space="preserve">CCCarto.com. “Illinois Lakes, Rivers - CCCARTO.” </w:t>
      </w:r>
      <w:proofErr w:type="spellStart"/>
      <w:r w:rsidRPr="00F05B6A">
        <w:rPr>
          <w:rFonts w:ascii="Times New Roman" w:hAnsi="Times New Roman" w:cs="Times New Roman"/>
          <w:i/>
          <w:iCs/>
        </w:rPr>
        <w:t>CCCarto</w:t>
      </w:r>
      <w:proofErr w:type="spellEnd"/>
      <w:r w:rsidRPr="00F05B6A">
        <w:rPr>
          <w:rFonts w:ascii="Times New Roman" w:hAnsi="Times New Roman" w:cs="Times New Roman"/>
          <w:i/>
          <w:iCs/>
        </w:rPr>
        <w:t xml:space="preserve"> Web Site</w:t>
      </w:r>
      <w:r w:rsidRPr="00F05B6A">
        <w:rPr>
          <w:rFonts w:ascii="Times New Roman" w:hAnsi="Times New Roman" w:cs="Times New Roman"/>
        </w:rPr>
        <w:t xml:space="preserve">, </w:t>
      </w:r>
      <w:hyperlink r:id="rId12" w:history="1">
        <w:r w:rsidR="003215DC" w:rsidRPr="00F05B6A">
          <w:rPr>
            <w:rStyle w:val="Hyperlink"/>
            <w:rFonts w:ascii="Times New Roman" w:hAnsi="Times New Roman" w:cs="Times New Roman"/>
          </w:rPr>
          <w:t>www.cccarto.com/statewaters/illinois/</w:t>
        </w:r>
      </w:hyperlink>
      <w:r w:rsidR="003215DC" w:rsidRPr="00F05B6A">
        <w:rPr>
          <w:rFonts w:ascii="Times New Roman" w:hAnsi="Times New Roman" w:cs="Times New Roman"/>
        </w:rPr>
        <w:t xml:space="preserve"> </w:t>
      </w:r>
      <w:r w:rsidRPr="00F05B6A">
        <w:rPr>
          <w:rFonts w:ascii="Times New Roman" w:hAnsi="Times New Roman" w:cs="Times New Roman"/>
        </w:rPr>
        <w:t xml:space="preserve">. Accessed 28 Apr. 2023. </w:t>
      </w:r>
    </w:p>
    <w:p w14:paraId="11D175F4" w14:textId="5D4473CA" w:rsidR="00F15381" w:rsidRPr="00F05B6A" w:rsidRDefault="00F15381" w:rsidP="00F15381">
      <w:pPr>
        <w:pStyle w:val="ListParagraph"/>
        <w:numPr>
          <w:ilvl w:val="0"/>
          <w:numId w:val="4"/>
        </w:numPr>
        <w:rPr>
          <w:rFonts w:ascii="Times New Roman" w:hAnsi="Times New Roman" w:cs="Times New Roman"/>
        </w:rPr>
      </w:pPr>
      <w:r w:rsidRPr="00F05B6A">
        <w:rPr>
          <w:rFonts w:ascii="Times New Roman" w:hAnsi="Times New Roman" w:cs="Times New Roman"/>
        </w:rPr>
        <w:t xml:space="preserve">Gupta, Laxmi, and </w:t>
      </w:r>
      <w:proofErr w:type="spellStart"/>
      <w:r w:rsidRPr="00F05B6A">
        <w:rPr>
          <w:rFonts w:ascii="Times New Roman" w:hAnsi="Times New Roman" w:cs="Times New Roman"/>
        </w:rPr>
        <w:t>Jagabandhu</w:t>
      </w:r>
      <w:proofErr w:type="spellEnd"/>
      <w:r w:rsidRPr="00F05B6A">
        <w:rPr>
          <w:rFonts w:ascii="Times New Roman" w:hAnsi="Times New Roman" w:cs="Times New Roman"/>
        </w:rPr>
        <w:t xml:space="preserve"> Dixit. “A GIS-based flood risk mapping of Assam, India, using the MCDA-AHP approach at the regional and administrative level.” </w:t>
      </w:r>
      <w:proofErr w:type="spellStart"/>
      <w:r w:rsidRPr="00F05B6A">
        <w:rPr>
          <w:rFonts w:ascii="Times New Roman" w:hAnsi="Times New Roman" w:cs="Times New Roman"/>
          <w:i/>
          <w:iCs/>
        </w:rPr>
        <w:t>Geocarto</w:t>
      </w:r>
      <w:proofErr w:type="spellEnd"/>
      <w:r w:rsidRPr="00F05B6A">
        <w:rPr>
          <w:rFonts w:ascii="Times New Roman" w:hAnsi="Times New Roman" w:cs="Times New Roman"/>
          <w:i/>
          <w:iCs/>
        </w:rPr>
        <w:t xml:space="preserve"> International</w:t>
      </w:r>
      <w:r w:rsidRPr="00F05B6A">
        <w:rPr>
          <w:rFonts w:ascii="Times New Roman" w:hAnsi="Times New Roman" w:cs="Times New Roman"/>
        </w:rPr>
        <w:t xml:space="preserve">, vol. 37, no. 26, 19 Apr. 2022, pp. 11867–11899, https://doi.org/10.1080/10106049.2022.2060329. </w:t>
      </w:r>
    </w:p>
    <w:p w14:paraId="38F18EEE" w14:textId="6C3D3B82" w:rsidR="00F15381" w:rsidRPr="00F05B6A" w:rsidRDefault="00F15381" w:rsidP="000F58FD">
      <w:pPr>
        <w:pStyle w:val="ListParagraph"/>
        <w:numPr>
          <w:ilvl w:val="0"/>
          <w:numId w:val="4"/>
        </w:numPr>
        <w:rPr>
          <w:rFonts w:ascii="Times New Roman" w:hAnsi="Times New Roman" w:cs="Times New Roman"/>
        </w:rPr>
      </w:pPr>
      <w:r w:rsidRPr="00F05B6A">
        <w:rPr>
          <w:rFonts w:ascii="Times New Roman" w:hAnsi="Times New Roman" w:cs="Times New Roman"/>
          <w:i/>
          <w:iCs/>
        </w:rPr>
        <w:t>Rock Island District</w:t>
      </w:r>
      <w:r w:rsidRPr="00F05B6A">
        <w:rPr>
          <w:rFonts w:ascii="Times New Roman" w:hAnsi="Times New Roman" w:cs="Times New Roman"/>
        </w:rPr>
        <w:t xml:space="preserve">, www.mvr.usace.army.mil/Missions/Flood-Risk-Management/Silver-Jackets/. Accessed 25 Apr. 2023. </w:t>
      </w:r>
    </w:p>
    <w:p w14:paraId="5F01EA40" w14:textId="1BAB3BB1" w:rsidR="00EA1486" w:rsidRPr="00F05B6A" w:rsidRDefault="00EA1486" w:rsidP="008345A7">
      <w:pPr>
        <w:pStyle w:val="ListParagraph"/>
        <w:numPr>
          <w:ilvl w:val="0"/>
          <w:numId w:val="4"/>
        </w:numPr>
        <w:rPr>
          <w:rFonts w:ascii="Times New Roman" w:hAnsi="Times New Roman" w:cs="Times New Roman"/>
        </w:rPr>
      </w:pPr>
      <w:r w:rsidRPr="00F05B6A">
        <w:rPr>
          <w:rFonts w:ascii="Times New Roman" w:hAnsi="Times New Roman" w:cs="Times New Roman"/>
        </w:rPr>
        <w:t xml:space="preserve">National Research Council (NRC). (2009). </w:t>
      </w:r>
      <w:r w:rsidRPr="00F05B6A">
        <w:rPr>
          <w:rFonts w:ascii="Times New Roman" w:hAnsi="Times New Roman" w:cs="Times New Roman"/>
          <w:i/>
          <w:iCs/>
        </w:rPr>
        <w:t>Mapping the Zone: Improving Flood Map Accuracy</w:t>
      </w:r>
      <w:r w:rsidRPr="00F05B6A">
        <w:rPr>
          <w:rFonts w:ascii="Times New Roman" w:hAnsi="Times New Roman" w:cs="Times New Roman"/>
        </w:rPr>
        <w:t>. Washington, DC: The National Academies Press.</w:t>
      </w:r>
    </w:p>
    <w:p w14:paraId="0702C4EB" w14:textId="38748971" w:rsidR="00F15381" w:rsidRPr="00F05B6A" w:rsidRDefault="00F15381" w:rsidP="00F15381">
      <w:pPr>
        <w:pStyle w:val="ListParagraph"/>
        <w:numPr>
          <w:ilvl w:val="0"/>
          <w:numId w:val="4"/>
        </w:numPr>
        <w:rPr>
          <w:rFonts w:ascii="Times New Roman" w:hAnsi="Times New Roman" w:cs="Times New Roman"/>
        </w:rPr>
      </w:pPr>
      <w:proofErr w:type="spellStart"/>
      <w:r w:rsidRPr="00F05B6A">
        <w:rPr>
          <w:rFonts w:ascii="Times New Roman" w:hAnsi="Times New Roman" w:cs="Times New Roman"/>
        </w:rPr>
        <w:t>Merwade</w:t>
      </w:r>
      <w:proofErr w:type="spellEnd"/>
      <w:r w:rsidRPr="00F05B6A">
        <w:rPr>
          <w:rFonts w:ascii="Times New Roman" w:hAnsi="Times New Roman" w:cs="Times New Roman"/>
        </w:rPr>
        <w:t xml:space="preserve">, V., Cook, A., &amp; Coonrod, J. (2008). </w:t>
      </w:r>
      <w:r w:rsidRPr="00F05B6A">
        <w:rPr>
          <w:rFonts w:ascii="Times New Roman" w:hAnsi="Times New Roman" w:cs="Times New Roman"/>
          <w:i/>
          <w:iCs/>
        </w:rPr>
        <w:t>GIS techniques for floodplain mapping</w:t>
      </w:r>
      <w:r w:rsidRPr="00F05B6A">
        <w:rPr>
          <w:rFonts w:ascii="Times New Roman" w:hAnsi="Times New Roman" w:cs="Times New Roman"/>
        </w:rPr>
        <w:t>. Environmental Modelling &amp; Software, 23(10-11), 1300–1311.</w:t>
      </w:r>
    </w:p>
    <w:p w14:paraId="74386D13" w14:textId="77777777" w:rsidR="008345A7" w:rsidRPr="00F05B6A" w:rsidRDefault="00373DEA" w:rsidP="007267A3">
      <w:pPr>
        <w:numPr>
          <w:ilvl w:val="0"/>
          <w:numId w:val="4"/>
        </w:numPr>
        <w:spacing w:before="100" w:beforeAutospacing="1" w:after="100" w:afterAutospacing="1"/>
        <w:rPr>
          <w:rFonts w:ascii="Times New Roman" w:eastAsia="Times New Roman" w:hAnsi="Times New Roman" w:cs="Times New Roman"/>
        </w:rPr>
      </w:pPr>
      <w:r w:rsidRPr="00E667A1">
        <w:rPr>
          <w:rFonts w:ascii="Times New Roman" w:eastAsia="Times New Roman" w:hAnsi="Times New Roman" w:cs="Times New Roman"/>
          <w:lang w:val="de-DE"/>
        </w:rPr>
        <w:t xml:space="preserve">Zerger, A., &amp; Smith, D. I. (2003). </w:t>
      </w:r>
      <w:r w:rsidRPr="00373DEA">
        <w:rPr>
          <w:rFonts w:ascii="Times New Roman" w:eastAsia="Times New Roman" w:hAnsi="Times New Roman" w:cs="Times New Roman"/>
          <w:i/>
          <w:iCs/>
        </w:rPr>
        <w:t>Impediments to using GIS for real-time disaster decision support</w:t>
      </w:r>
      <w:r w:rsidRPr="00373DEA">
        <w:rPr>
          <w:rFonts w:ascii="Times New Roman" w:eastAsia="Times New Roman" w:hAnsi="Times New Roman" w:cs="Times New Roman"/>
        </w:rPr>
        <w:t>. Computers, Environment and Urban Systems, 27(2), 123–141.</w:t>
      </w:r>
    </w:p>
    <w:p w14:paraId="74D83796" w14:textId="38A5D4F3" w:rsidR="00DC0DB2" w:rsidRPr="00373DEA" w:rsidRDefault="00373DEA" w:rsidP="008345A7">
      <w:pPr>
        <w:numPr>
          <w:ilvl w:val="0"/>
          <w:numId w:val="4"/>
        </w:numPr>
        <w:spacing w:before="100" w:beforeAutospacing="1" w:after="100" w:afterAutospacing="1"/>
        <w:rPr>
          <w:rFonts w:ascii="Times New Roman" w:eastAsia="Times New Roman" w:hAnsi="Times New Roman" w:cs="Times New Roman"/>
        </w:rPr>
      </w:pPr>
      <w:r w:rsidRPr="00373DEA">
        <w:rPr>
          <w:rFonts w:ascii="Times New Roman" w:eastAsia="Times New Roman" w:hAnsi="Times New Roman" w:cs="Times New Roman"/>
        </w:rPr>
        <w:t xml:space="preserve">Illinois Emergency Management Agency (IEMA). (2023). </w:t>
      </w:r>
      <w:r w:rsidRPr="00373DEA">
        <w:rPr>
          <w:rFonts w:ascii="Times New Roman" w:eastAsia="Times New Roman" w:hAnsi="Times New Roman" w:cs="Times New Roman"/>
          <w:i/>
          <w:iCs/>
        </w:rPr>
        <w:t>Emergency Preparedness and Response Tools</w:t>
      </w:r>
      <w:r w:rsidRPr="00373DEA">
        <w:rPr>
          <w:rFonts w:ascii="Times New Roman" w:eastAsia="Times New Roman" w:hAnsi="Times New Roman" w:cs="Times New Roman"/>
        </w:rPr>
        <w:t xml:space="preserve">. Retrieved from </w:t>
      </w:r>
      <w:hyperlink r:id="rId13" w:history="1">
        <w:r w:rsidR="00DC0DB2" w:rsidRPr="00373DEA">
          <w:rPr>
            <w:rStyle w:val="Hyperlink"/>
            <w:rFonts w:ascii="Times New Roman" w:eastAsia="Times New Roman" w:hAnsi="Times New Roman" w:cs="Times New Roman"/>
          </w:rPr>
          <w:t>https://www2.illinois.gov/iema</w:t>
        </w:r>
      </w:hyperlink>
    </w:p>
    <w:p w14:paraId="222058C3" w14:textId="77777777" w:rsidR="00DC0DB2" w:rsidRPr="00F05B6A" w:rsidRDefault="00DC0DB2" w:rsidP="00DC0DB2">
      <w:pPr>
        <w:numPr>
          <w:ilvl w:val="0"/>
          <w:numId w:val="4"/>
        </w:numPr>
        <w:spacing w:before="100" w:beforeAutospacing="1" w:after="100" w:afterAutospacing="1"/>
        <w:rPr>
          <w:rFonts w:ascii="Times New Roman" w:hAnsi="Times New Roman" w:cs="Times New Roman"/>
        </w:rPr>
      </w:pPr>
      <w:r w:rsidRPr="00F05B6A">
        <w:rPr>
          <w:rFonts w:ascii="Times New Roman" w:hAnsi="Times New Roman" w:cs="Times New Roman"/>
        </w:rPr>
        <w:t xml:space="preserve">Burby, R. J., Deyle, R. E., Godschalk, D. R., &amp; Olshansky, R. B. (2000). </w:t>
      </w:r>
      <w:r w:rsidRPr="00F05B6A">
        <w:rPr>
          <w:rStyle w:val="Emphasis"/>
          <w:rFonts w:ascii="Times New Roman" w:hAnsi="Times New Roman" w:cs="Times New Roman"/>
        </w:rPr>
        <w:t>Creating Hazard Resilient Communities Through Land-Use Planning</w:t>
      </w:r>
      <w:r w:rsidRPr="00F05B6A">
        <w:rPr>
          <w:rFonts w:ascii="Times New Roman" w:hAnsi="Times New Roman" w:cs="Times New Roman"/>
        </w:rPr>
        <w:t>. Natural Hazards Review, 1(2), 99–106.</w:t>
      </w:r>
    </w:p>
    <w:p w14:paraId="6419CD7E" w14:textId="77777777" w:rsidR="00DC0DB2" w:rsidRPr="00F05B6A" w:rsidRDefault="00DC0DB2" w:rsidP="00DC0DB2">
      <w:pPr>
        <w:numPr>
          <w:ilvl w:val="0"/>
          <w:numId w:val="4"/>
        </w:numPr>
        <w:spacing w:before="100" w:beforeAutospacing="1" w:after="100" w:afterAutospacing="1"/>
        <w:rPr>
          <w:rFonts w:ascii="Times New Roman" w:hAnsi="Times New Roman" w:cs="Times New Roman"/>
        </w:rPr>
      </w:pPr>
      <w:r w:rsidRPr="00F05B6A">
        <w:rPr>
          <w:rFonts w:ascii="Times New Roman" w:hAnsi="Times New Roman" w:cs="Times New Roman"/>
        </w:rPr>
        <w:t xml:space="preserve">Illinois Department of Natural Resources (IDNR). (2023). </w:t>
      </w:r>
      <w:r w:rsidRPr="00F05B6A">
        <w:rPr>
          <w:rStyle w:val="Emphasis"/>
          <w:rFonts w:ascii="Times New Roman" w:hAnsi="Times New Roman" w:cs="Times New Roman"/>
        </w:rPr>
        <w:t>Floodplain Management Resources</w:t>
      </w:r>
      <w:r w:rsidRPr="00F05B6A">
        <w:rPr>
          <w:rFonts w:ascii="Times New Roman" w:hAnsi="Times New Roman" w:cs="Times New Roman"/>
        </w:rPr>
        <w:t>. Retrieved from https://dnr.illinois.gov</w:t>
      </w:r>
    </w:p>
    <w:p w14:paraId="66B59A8A" w14:textId="2BAFBE9B" w:rsidR="00373DEA" w:rsidRPr="00F05B6A" w:rsidRDefault="0096517B" w:rsidP="008345A7">
      <w:pPr>
        <w:pStyle w:val="ListParagraph"/>
        <w:numPr>
          <w:ilvl w:val="0"/>
          <w:numId w:val="4"/>
        </w:numPr>
        <w:spacing w:before="100" w:beforeAutospacing="1" w:after="100" w:afterAutospacing="1"/>
        <w:rPr>
          <w:rFonts w:ascii="Times New Roman" w:eastAsia="Times New Roman" w:hAnsi="Times New Roman" w:cs="Times New Roman"/>
        </w:rPr>
      </w:pPr>
      <w:r w:rsidRPr="00E667A1">
        <w:rPr>
          <w:rFonts w:ascii="Times New Roman" w:eastAsia="Times New Roman" w:hAnsi="Times New Roman" w:cs="Times New Roman"/>
          <w:lang w:val="de-DE"/>
        </w:rPr>
        <w:t xml:space="preserve">Lindell, M. K., &amp; Perry, R. W. (2004). </w:t>
      </w:r>
      <w:r w:rsidRPr="00F05B6A">
        <w:rPr>
          <w:rFonts w:ascii="Times New Roman" w:eastAsia="Times New Roman" w:hAnsi="Times New Roman" w:cs="Times New Roman"/>
          <w:i/>
          <w:iCs/>
        </w:rPr>
        <w:t>Communicating Environmental Risk in Multiethnic Communities</w:t>
      </w:r>
      <w:r w:rsidRPr="00F05B6A">
        <w:rPr>
          <w:rFonts w:ascii="Times New Roman" w:eastAsia="Times New Roman" w:hAnsi="Times New Roman" w:cs="Times New Roman"/>
        </w:rPr>
        <w:t>. Sage Publications.</w:t>
      </w:r>
    </w:p>
    <w:p w14:paraId="395AA7C3" w14:textId="77777777" w:rsidR="00F15381" w:rsidRPr="00F05B6A" w:rsidRDefault="00F15381" w:rsidP="000F58FD">
      <w:pPr>
        <w:rPr>
          <w:rFonts w:ascii="Times New Roman" w:hAnsi="Times New Roman" w:cs="Times New Roman"/>
        </w:rPr>
      </w:pPr>
    </w:p>
    <w:sectPr w:rsidR="00F15381" w:rsidRPr="00F05B6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86FD5" w14:textId="77777777" w:rsidR="00243D4B" w:rsidRDefault="00243D4B" w:rsidP="0064577A">
      <w:r>
        <w:separator/>
      </w:r>
    </w:p>
  </w:endnote>
  <w:endnote w:type="continuationSeparator" w:id="0">
    <w:p w14:paraId="3D25D215" w14:textId="77777777" w:rsidR="00243D4B" w:rsidRDefault="00243D4B" w:rsidP="0064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57658" w14:textId="77777777" w:rsidR="0064577A" w:rsidRDefault="006457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55502" w14:textId="77777777" w:rsidR="0064577A" w:rsidRDefault="006457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6E57C" w14:textId="77777777" w:rsidR="0064577A" w:rsidRDefault="00645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6B0F1" w14:textId="77777777" w:rsidR="00243D4B" w:rsidRDefault="00243D4B" w:rsidP="0064577A">
      <w:r>
        <w:separator/>
      </w:r>
    </w:p>
  </w:footnote>
  <w:footnote w:type="continuationSeparator" w:id="0">
    <w:p w14:paraId="6C1496B0" w14:textId="77777777" w:rsidR="00243D4B" w:rsidRDefault="00243D4B" w:rsidP="00645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588F4" w14:textId="49B7C41A" w:rsidR="0064577A" w:rsidRDefault="0064577A">
    <w:pPr>
      <w:pStyle w:val="Header"/>
    </w:pPr>
    <w:r>
      <w:rPr>
        <w:noProof/>
      </w:rPr>
      <w:pict w14:anchorId="76F255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1572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1D7F3" w14:textId="12A9EA9F" w:rsidR="0064577A" w:rsidRDefault="0064577A">
    <w:pPr>
      <w:pStyle w:val="Header"/>
    </w:pPr>
    <w:r>
      <w:rPr>
        <w:noProof/>
      </w:rPr>
      <w:pict w14:anchorId="08507B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1572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71CA3" w14:textId="2A801481" w:rsidR="0064577A" w:rsidRDefault="0064577A">
    <w:pPr>
      <w:pStyle w:val="Header"/>
    </w:pPr>
    <w:r>
      <w:rPr>
        <w:noProof/>
      </w:rPr>
      <w:pict w14:anchorId="356624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1572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52B"/>
    <w:multiLevelType w:val="multilevel"/>
    <w:tmpl w:val="F8D00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307AF"/>
    <w:multiLevelType w:val="multilevel"/>
    <w:tmpl w:val="969EBFB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9D66212"/>
    <w:multiLevelType w:val="multilevel"/>
    <w:tmpl w:val="34680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EE3DFF"/>
    <w:multiLevelType w:val="hybridMultilevel"/>
    <w:tmpl w:val="421C9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D87AAB"/>
    <w:multiLevelType w:val="multilevel"/>
    <w:tmpl w:val="68E8F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02765E"/>
    <w:multiLevelType w:val="hybridMultilevel"/>
    <w:tmpl w:val="07021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C735F9"/>
    <w:multiLevelType w:val="multilevel"/>
    <w:tmpl w:val="9B08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B4BDD"/>
    <w:multiLevelType w:val="hybridMultilevel"/>
    <w:tmpl w:val="604CA3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5"/>
  </w:num>
  <w:num w:numId="5">
    <w:abstractNumId w:val="4"/>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AFA"/>
    <w:rsid w:val="000112C8"/>
    <w:rsid w:val="00011D96"/>
    <w:rsid w:val="00012F46"/>
    <w:rsid w:val="000674F2"/>
    <w:rsid w:val="00082BFD"/>
    <w:rsid w:val="000A0260"/>
    <w:rsid w:val="000B6E89"/>
    <w:rsid w:val="000F58FD"/>
    <w:rsid w:val="0010189B"/>
    <w:rsid w:val="00106907"/>
    <w:rsid w:val="00141302"/>
    <w:rsid w:val="00144C72"/>
    <w:rsid w:val="00183770"/>
    <w:rsid w:val="00185C82"/>
    <w:rsid w:val="001C6B05"/>
    <w:rsid w:val="00200BDF"/>
    <w:rsid w:val="00243D4B"/>
    <w:rsid w:val="00262A58"/>
    <w:rsid w:val="00283E75"/>
    <w:rsid w:val="002A2946"/>
    <w:rsid w:val="002D64E8"/>
    <w:rsid w:val="002E138A"/>
    <w:rsid w:val="002F04DF"/>
    <w:rsid w:val="002F16A4"/>
    <w:rsid w:val="003215DC"/>
    <w:rsid w:val="00355E42"/>
    <w:rsid w:val="0037360A"/>
    <w:rsid w:val="00373DEA"/>
    <w:rsid w:val="00384749"/>
    <w:rsid w:val="003A3FC5"/>
    <w:rsid w:val="003B33B0"/>
    <w:rsid w:val="003D35DF"/>
    <w:rsid w:val="004A4A68"/>
    <w:rsid w:val="004E3127"/>
    <w:rsid w:val="005322E3"/>
    <w:rsid w:val="0057773B"/>
    <w:rsid w:val="005A10E6"/>
    <w:rsid w:val="005E0E87"/>
    <w:rsid w:val="00636957"/>
    <w:rsid w:val="00640F6B"/>
    <w:rsid w:val="0064577A"/>
    <w:rsid w:val="00693E79"/>
    <w:rsid w:val="006977D8"/>
    <w:rsid w:val="006B2549"/>
    <w:rsid w:val="0073458C"/>
    <w:rsid w:val="007370BD"/>
    <w:rsid w:val="00785DEA"/>
    <w:rsid w:val="007955BC"/>
    <w:rsid w:val="008211E2"/>
    <w:rsid w:val="008345A7"/>
    <w:rsid w:val="0085661E"/>
    <w:rsid w:val="00897BE2"/>
    <w:rsid w:val="008B4C88"/>
    <w:rsid w:val="008C0D13"/>
    <w:rsid w:val="008D0F5D"/>
    <w:rsid w:val="008E7CE0"/>
    <w:rsid w:val="009118D9"/>
    <w:rsid w:val="00920EC4"/>
    <w:rsid w:val="009356FD"/>
    <w:rsid w:val="009534E1"/>
    <w:rsid w:val="0096517B"/>
    <w:rsid w:val="009D2AFA"/>
    <w:rsid w:val="009D53A9"/>
    <w:rsid w:val="009F4189"/>
    <w:rsid w:val="00A10EB5"/>
    <w:rsid w:val="00A2470E"/>
    <w:rsid w:val="00A67899"/>
    <w:rsid w:val="00A71DF4"/>
    <w:rsid w:val="00A95B53"/>
    <w:rsid w:val="00AA2190"/>
    <w:rsid w:val="00AA5274"/>
    <w:rsid w:val="00AE74AF"/>
    <w:rsid w:val="00AE7711"/>
    <w:rsid w:val="00B00FF3"/>
    <w:rsid w:val="00B165E7"/>
    <w:rsid w:val="00B71EBF"/>
    <w:rsid w:val="00B75DF1"/>
    <w:rsid w:val="00B95440"/>
    <w:rsid w:val="00BA18BD"/>
    <w:rsid w:val="00BA1D19"/>
    <w:rsid w:val="00BB66FD"/>
    <w:rsid w:val="00BF4A7E"/>
    <w:rsid w:val="00C53BE7"/>
    <w:rsid w:val="00C82550"/>
    <w:rsid w:val="00C91CE0"/>
    <w:rsid w:val="00CA104B"/>
    <w:rsid w:val="00D03FB0"/>
    <w:rsid w:val="00D33AEF"/>
    <w:rsid w:val="00D44E63"/>
    <w:rsid w:val="00D87FB9"/>
    <w:rsid w:val="00DC0DB2"/>
    <w:rsid w:val="00DC1B5C"/>
    <w:rsid w:val="00DC50B1"/>
    <w:rsid w:val="00DC7E77"/>
    <w:rsid w:val="00E11EC0"/>
    <w:rsid w:val="00E235E7"/>
    <w:rsid w:val="00E45D51"/>
    <w:rsid w:val="00E667A1"/>
    <w:rsid w:val="00E865AF"/>
    <w:rsid w:val="00E879E1"/>
    <w:rsid w:val="00E91EE3"/>
    <w:rsid w:val="00E95498"/>
    <w:rsid w:val="00EA1486"/>
    <w:rsid w:val="00EB1B03"/>
    <w:rsid w:val="00EC5E5D"/>
    <w:rsid w:val="00EC5F1F"/>
    <w:rsid w:val="00EC5F41"/>
    <w:rsid w:val="00F056DB"/>
    <w:rsid w:val="00F05B6A"/>
    <w:rsid w:val="00F15381"/>
    <w:rsid w:val="00F2116C"/>
    <w:rsid w:val="00F72317"/>
    <w:rsid w:val="00FD3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F73F0C"/>
  <w15:chartTrackingRefBased/>
  <w15:docId w15:val="{B3F50153-1DCC-D248-913E-49A2DF34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D2AFA"/>
    <w:rPr>
      <w:b/>
      <w:bCs/>
    </w:rPr>
  </w:style>
  <w:style w:type="paragraph" w:customStyle="1" w:styleId="Default">
    <w:name w:val="Default"/>
    <w:rsid w:val="00E91EE3"/>
    <w:pPr>
      <w:autoSpaceDE w:val="0"/>
      <w:autoSpaceDN w:val="0"/>
      <w:adjustRightInd w:val="0"/>
    </w:pPr>
    <w:rPr>
      <w:rFonts w:ascii="Minion Pro" w:hAnsi="Minion Pro" w:cs="Minion Pro"/>
      <w:color w:val="000000"/>
    </w:rPr>
  </w:style>
  <w:style w:type="character" w:styleId="Hyperlink">
    <w:name w:val="Hyperlink"/>
    <w:basedOn w:val="DefaultParagraphFont"/>
    <w:uiPriority w:val="99"/>
    <w:unhideWhenUsed/>
    <w:rsid w:val="00E45D51"/>
    <w:rPr>
      <w:color w:val="0000FF"/>
      <w:u w:val="single"/>
    </w:rPr>
  </w:style>
  <w:style w:type="paragraph" w:styleId="NormalWeb">
    <w:name w:val="Normal (Web)"/>
    <w:basedOn w:val="Normal"/>
    <w:uiPriority w:val="99"/>
    <w:semiHidden/>
    <w:unhideWhenUsed/>
    <w:rsid w:val="005E0E8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8D0F5D"/>
    <w:pPr>
      <w:ind w:left="720"/>
      <w:contextualSpacing/>
    </w:pPr>
  </w:style>
  <w:style w:type="character" w:styleId="UnresolvedMention">
    <w:name w:val="Unresolved Mention"/>
    <w:basedOn w:val="DefaultParagraphFont"/>
    <w:uiPriority w:val="99"/>
    <w:semiHidden/>
    <w:unhideWhenUsed/>
    <w:rsid w:val="00373DEA"/>
    <w:rPr>
      <w:color w:val="605E5C"/>
      <w:shd w:val="clear" w:color="auto" w:fill="E1DFDD"/>
    </w:rPr>
  </w:style>
  <w:style w:type="character" w:styleId="Emphasis">
    <w:name w:val="Emphasis"/>
    <w:basedOn w:val="DefaultParagraphFont"/>
    <w:uiPriority w:val="20"/>
    <w:qFormat/>
    <w:rsid w:val="00373DEA"/>
    <w:rPr>
      <w:i/>
      <w:iCs/>
    </w:rPr>
  </w:style>
  <w:style w:type="character" w:styleId="FollowedHyperlink">
    <w:name w:val="FollowedHyperlink"/>
    <w:basedOn w:val="DefaultParagraphFont"/>
    <w:uiPriority w:val="99"/>
    <w:semiHidden/>
    <w:unhideWhenUsed/>
    <w:rsid w:val="003215DC"/>
    <w:rPr>
      <w:color w:val="954F72" w:themeColor="followedHyperlink"/>
      <w:u w:val="single"/>
    </w:rPr>
  </w:style>
  <w:style w:type="paragraph" w:styleId="Revision">
    <w:name w:val="Revision"/>
    <w:hidden/>
    <w:uiPriority w:val="99"/>
    <w:semiHidden/>
    <w:rsid w:val="00012F46"/>
  </w:style>
  <w:style w:type="character" w:styleId="CommentReference">
    <w:name w:val="annotation reference"/>
    <w:basedOn w:val="DefaultParagraphFont"/>
    <w:uiPriority w:val="99"/>
    <w:semiHidden/>
    <w:unhideWhenUsed/>
    <w:rsid w:val="0037360A"/>
    <w:rPr>
      <w:sz w:val="16"/>
      <w:szCs w:val="16"/>
    </w:rPr>
  </w:style>
  <w:style w:type="paragraph" w:styleId="CommentText">
    <w:name w:val="annotation text"/>
    <w:basedOn w:val="Normal"/>
    <w:link w:val="CommentTextChar"/>
    <w:uiPriority w:val="99"/>
    <w:unhideWhenUsed/>
    <w:rsid w:val="0037360A"/>
    <w:rPr>
      <w:sz w:val="20"/>
      <w:szCs w:val="20"/>
    </w:rPr>
  </w:style>
  <w:style w:type="character" w:customStyle="1" w:styleId="CommentTextChar">
    <w:name w:val="Comment Text Char"/>
    <w:basedOn w:val="DefaultParagraphFont"/>
    <w:link w:val="CommentText"/>
    <w:uiPriority w:val="99"/>
    <w:rsid w:val="0037360A"/>
    <w:rPr>
      <w:sz w:val="20"/>
      <w:szCs w:val="20"/>
    </w:rPr>
  </w:style>
  <w:style w:type="paragraph" w:styleId="CommentSubject">
    <w:name w:val="annotation subject"/>
    <w:basedOn w:val="CommentText"/>
    <w:next w:val="CommentText"/>
    <w:link w:val="CommentSubjectChar"/>
    <w:uiPriority w:val="99"/>
    <w:semiHidden/>
    <w:unhideWhenUsed/>
    <w:rsid w:val="0037360A"/>
    <w:rPr>
      <w:b/>
      <w:bCs/>
    </w:rPr>
  </w:style>
  <w:style w:type="character" w:customStyle="1" w:styleId="CommentSubjectChar">
    <w:name w:val="Comment Subject Char"/>
    <w:basedOn w:val="CommentTextChar"/>
    <w:link w:val="CommentSubject"/>
    <w:uiPriority w:val="99"/>
    <w:semiHidden/>
    <w:rsid w:val="0037360A"/>
    <w:rPr>
      <w:b/>
      <w:bCs/>
      <w:sz w:val="20"/>
      <w:szCs w:val="20"/>
    </w:rPr>
  </w:style>
  <w:style w:type="paragraph" w:styleId="Header">
    <w:name w:val="header"/>
    <w:basedOn w:val="Normal"/>
    <w:link w:val="HeaderChar"/>
    <w:uiPriority w:val="99"/>
    <w:unhideWhenUsed/>
    <w:rsid w:val="0064577A"/>
    <w:pPr>
      <w:tabs>
        <w:tab w:val="center" w:pos="4680"/>
        <w:tab w:val="right" w:pos="9360"/>
      </w:tabs>
    </w:pPr>
  </w:style>
  <w:style w:type="character" w:customStyle="1" w:styleId="HeaderChar">
    <w:name w:val="Header Char"/>
    <w:basedOn w:val="DefaultParagraphFont"/>
    <w:link w:val="Header"/>
    <w:uiPriority w:val="99"/>
    <w:rsid w:val="0064577A"/>
  </w:style>
  <w:style w:type="paragraph" w:styleId="Footer">
    <w:name w:val="footer"/>
    <w:basedOn w:val="Normal"/>
    <w:link w:val="FooterChar"/>
    <w:uiPriority w:val="99"/>
    <w:unhideWhenUsed/>
    <w:rsid w:val="0064577A"/>
    <w:pPr>
      <w:tabs>
        <w:tab w:val="center" w:pos="4680"/>
        <w:tab w:val="right" w:pos="9360"/>
      </w:tabs>
    </w:pPr>
  </w:style>
  <w:style w:type="character" w:customStyle="1" w:styleId="FooterChar">
    <w:name w:val="Footer Char"/>
    <w:basedOn w:val="DefaultParagraphFont"/>
    <w:link w:val="Footer"/>
    <w:uiPriority w:val="99"/>
    <w:rsid w:val="00645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55092">
      <w:bodyDiv w:val="1"/>
      <w:marLeft w:val="0"/>
      <w:marRight w:val="0"/>
      <w:marTop w:val="0"/>
      <w:marBottom w:val="0"/>
      <w:divBdr>
        <w:top w:val="none" w:sz="0" w:space="0" w:color="auto"/>
        <w:left w:val="none" w:sz="0" w:space="0" w:color="auto"/>
        <w:bottom w:val="none" w:sz="0" w:space="0" w:color="auto"/>
        <w:right w:val="none" w:sz="0" w:space="0" w:color="auto"/>
      </w:divBdr>
    </w:div>
    <w:div w:id="60249673">
      <w:bodyDiv w:val="1"/>
      <w:marLeft w:val="0"/>
      <w:marRight w:val="0"/>
      <w:marTop w:val="0"/>
      <w:marBottom w:val="0"/>
      <w:divBdr>
        <w:top w:val="none" w:sz="0" w:space="0" w:color="auto"/>
        <w:left w:val="none" w:sz="0" w:space="0" w:color="auto"/>
        <w:bottom w:val="none" w:sz="0" w:space="0" w:color="auto"/>
        <w:right w:val="none" w:sz="0" w:space="0" w:color="auto"/>
      </w:divBdr>
    </w:div>
    <w:div w:id="139274317">
      <w:bodyDiv w:val="1"/>
      <w:marLeft w:val="0"/>
      <w:marRight w:val="0"/>
      <w:marTop w:val="0"/>
      <w:marBottom w:val="0"/>
      <w:divBdr>
        <w:top w:val="none" w:sz="0" w:space="0" w:color="auto"/>
        <w:left w:val="none" w:sz="0" w:space="0" w:color="auto"/>
        <w:bottom w:val="none" w:sz="0" w:space="0" w:color="auto"/>
        <w:right w:val="none" w:sz="0" w:space="0" w:color="auto"/>
      </w:divBdr>
    </w:div>
    <w:div w:id="156044128">
      <w:bodyDiv w:val="1"/>
      <w:marLeft w:val="0"/>
      <w:marRight w:val="0"/>
      <w:marTop w:val="0"/>
      <w:marBottom w:val="0"/>
      <w:divBdr>
        <w:top w:val="none" w:sz="0" w:space="0" w:color="auto"/>
        <w:left w:val="none" w:sz="0" w:space="0" w:color="auto"/>
        <w:bottom w:val="none" w:sz="0" w:space="0" w:color="auto"/>
        <w:right w:val="none" w:sz="0" w:space="0" w:color="auto"/>
      </w:divBdr>
    </w:div>
    <w:div w:id="168327605">
      <w:bodyDiv w:val="1"/>
      <w:marLeft w:val="0"/>
      <w:marRight w:val="0"/>
      <w:marTop w:val="0"/>
      <w:marBottom w:val="0"/>
      <w:divBdr>
        <w:top w:val="none" w:sz="0" w:space="0" w:color="auto"/>
        <w:left w:val="none" w:sz="0" w:space="0" w:color="auto"/>
        <w:bottom w:val="none" w:sz="0" w:space="0" w:color="auto"/>
        <w:right w:val="none" w:sz="0" w:space="0" w:color="auto"/>
      </w:divBdr>
    </w:div>
    <w:div w:id="232008040">
      <w:bodyDiv w:val="1"/>
      <w:marLeft w:val="0"/>
      <w:marRight w:val="0"/>
      <w:marTop w:val="0"/>
      <w:marBottom w:val="0"/>
      <w:divBdr>
        <w:top w:val="none" w:sz="0" w:space="0" w:color="auto"/>
        <w:left w:val="none" w:sz="0" w:space="0" w:color="auto"/>
        <w:bottom w:val="none" w:sz="0" w:space="0" w:color="auto"/>
        <w:right w:val="none" w:sz="0" w:space="0" w:color="auto"/>
      </w:divBdr>
    </w:div>
    <w:div w:id="255401798">
      <w:bodyDiv w:val="1"/>
      <w:marLeft w:val="0"/>
      <w:marRight w:val="0"/>
      <w:marTop w:val="0"/>
      <w:marBottom w:val="0"/>
      <w:divBdr>
        <w:top w:val="none" w:sz="0" w:space="0" w:color="auto"/>
        <w:left w:val="none" w:sz="0" w:space="0" w:color="auto"/>
        <w:bottom w:val="none" w:sz="0" w:space="0" w:color="auto"/>
        <w:right w:val="none" w:sz="0" w:space="0" w:color="auto"/>
      </w:divBdr>
    </w:div>
    <w:div w:id="294070806">
      <w:bodyDiv w:val="1"/>
      <w:marLeft w:val="0"/>
      <w:marRight w:val="0"/>
      <w:marTop w:val="0"/>
      <w:marBottom w:val="0"/>
      <w:divBdr>
        <w:top w:val="none" w:sz="0" w:space="0" w:color="auto"/>
        <w:left w:val="none" w:sz="0" w:space="0" w:color="auto"/>
        <w:bottom w:val="none" w:sz="0" w:space="0" w:color="auto"/>
        <w:right w:val="none" w:sz="0" w:space="0" w:color="auto"/>
      </w:divBdr>
    </w:div>
    <w:div w:id="321353297">
      <w:bodyDiv w:val="1"/>
      <w:marLeft w:val="0"/>
      <w:marRight w:val="0"/>
      <w:marTop w:val="0"/>
      <w:marBottom w:val="0"/>
      <w:divBdr>
        <w:top w:val="none" w:sz="0" w:space="0" w:color="auto"/>
        <w:left w:val="none" w:sz="0" w:space="0" w:color="auto"/>
        <w:bottom w:val="none" w:sz="0" w:space="0" w:color="auto"/>
        <w:right w:val="none" w:sz="0" w:space="0" w:color="auto"/>
      </w:divBdr>
    </w:div>
    <w:div w:id="392774087">
      <w:bodyDiv w:val="1"/>
      <w:marLeft w:val="0"/>
      <w:marRight w:val="0"/>
      <w:marTop w:val="0"/>
      <w:marBottom w:val="0"/>
      <w:divBdr>
        <w:top w:val="none" w:sz="0" w:space="0" w:color="auto"/>
        <w:left w:val="none" w:sz="0" w:space="0" w:color="auto"/>
        <w:bottom w:val="none" w:sz="0" w:space="0" w:color="auto"/>
        <w:right w:val="none" w:sz="0" w:space="0" w:color="auto"/>
      </w:divBdr>
    </w:div>
    <w:div w:id="421337055">
      <w:bodyDiv w:val="1"/>
      <w:marLeft w:val="0"/>
      <w:marRight w:val="0"/>
      <w:marTop w:val="0"/>
      <w:marBottom w:val="0"/>
      <w:divBdr>
        <w:top w:val="none" w:sz="0" w:space="0" w:color="auto"/>
        <w:left w:val="none" w:sz="0" w:space="0" w:color="auto"/>
        <w:bottom w:val="none" w:sz="0" w:space="0" w:color="auto"/>
        <w:right w:val="none" w:sz="0" w:space="0" w:color="auto"/>
      </w:divBdr>
    </w:div>
    <w:div w:id="584000133">
      <w:bodyDiv w:val="1"/>
      <w:marLeft w:val="0"/>
      <w:marRight w:val="0"/>
      <w:marTop w:val="0"/>
      <w:marBottom w:val="0"/>
      <w:divBdr>
        <w:top w:val="none" w:sz="0" w:space="0" w:color="auto"/>
        <w:left w:val="none" w:sz="0" w:space="0" w:color="auto"/>
        <w:bottom w:val="none" w:sz="0" w:space="0" w:color="auto"/>
        <w:right w:val="none" w:sz="0" w:space="0" w:color="auto"/>
      </w:divBdr>
    </w:div>
    <w:div w:id="634481960">
      <w:bodyDiv w:val="1"/>
      <w:marLeft w:val="0"/>
      <w:marRight w:val="0"/>
      <w:marTop w:val="0"/>
      <w:marBottom w:val="0"/>
      <w:divBdr>
        <w:top w:val="none" w:sz="0" w:space="0" w:color="auto"/>
        <w:left w:val="none" w:sz="0" w:space="0" w:color="auto"/>
        <w:bottom w:val="none" w:sz="0" w:space="0" w:color="auto"/>
        <w:right w:val="none" w:sz="0" w:space="0" w:color="auto"/>
      </w:divBdr>
    </w:div>
    <w:div w:id="655840650">
      <w:bodyDiv w:val="1"/>
      <w:marLeft w:val="0"/>
      <w:marRight w:val="0"/>
      <w:marTop w:val="0"/>
      <w:marBottom w:val="0"/>
      <w:divBdr>
        <w:top w:val="none" w:sz="0" w:space="0" w:color="auto"/>
        <w:left w:val="none" w:sz="0" w:space="0" w:color="auto"/>
        <w:bottom w:val="none" w:sz="0" w:space="0" w:color="auto"/>
        <w:right w:val="none" w:sz="0" w:space="0" w:color="auto"/>
      </w:divBdr>
    </w:div>
    <w:div w:id="726026019">
      <w:bodyDiv w:val="1"/>
      <w:marLeft w:val="0"/>
      <w:marRight w:val="0"/>
      <w:marTop w:val="0"/>
      <w:marBottom w:val="0"/>
      <w:divBdr>
        <w:top w:val="none" w:sz="0" w:space="0" w:color="auto"/>
        <w:left w:val="none" w:sz="0" w:space="0" w:color="auto"/>
        <w:bottom w:val="none" w:sz="0" w:space="0" w:color="auto"/>
        <w:right w:val="none" w:sz="0" w:space="0" w:color="auto"/>
      </w:divBdr>
    </w:div>
    <w:div w:id="827095814">
      <w:bodyDiv w:val="1"/>
      <w:marLeft w:val="0"/>
      <w:marRight w:val="0"/>
      <w:marTop w:val="0"/>
      <w:marBottom w:val="0"/>
      <w:divBdr>
        <w:top w:val="none" w:sz="0" w:space="0" w:color="auto"/>
        <w:left w:val="none" w:sz="0" w:space="0" w:color="auto"/>
        <w:bottom w:val="none" w:sz="0" w:space="0" w:color="auto"/>
        <w:right w:val="none" w:sz="0" w:space="0" w:color="auto"/>
      </w:divBdr>
    </w:div>
    <w:div w:id="834342583">
      <w:bodyDiv w:val="1"/>
      <w:marLeft w:val="0"/>
      <w:marRight w:val="0"/>
      <w:marTop w:val="0"/>
      <w:marBottom w:val="0"/>
      <w:divBdr>
        <w:top w:val="none" w:sz="0" w:space="0" w:color="auto"/>
        <w:left w:val="none" w:sz="0" w:space="0" w:color="auto"/>
        <w:bottom w:val="none" w:sz="0" w:space="0" w:color="auto"/>
        <w:right w:val="none" w:sz="0" w:space="0" w:color="auto"/>
      </w:divBdr>
    </w:div>
    <w:div w:id="1000695005">
      <w:bodyDiv w:val="1"/>
      <w:marLeft w:val="0"/>
      <w:marRight w:val="0"/>
      <w:marTop w:val="0"/>
      <w:marBottom w:val="0"/>
      <w:divBdr>
        <w:top w:val="none" w:sz="0" w:space="0" w:color="auto"/>
        <w:left w:val="none" w:sz="0" w:space="0" w:color="auto"/>
        <w:bottom w:val="none" w:sz="0" w:space="0" w:color="auto"/>
        <w:right w:val="none" w:sz="0" w:space="0" w:color="auto"/>
      </w:divBdr>
    </w:div>
    <w:div w:id="1050764491">
      <w:bodyDiv w:val="1"/>
      <w:marLeft w:val="0"/>
      <w:marRight w:val="0"/>
      <w:marTop w:val="0"/>
      <w:marBottom w:val="0"/>
      <w:divBdr>
        <w:top w:val="none" w:sz="0" w:space="0" w:color="auto"/>
        <w:left w:val="none" w:sz="0" w:space="0" w:color="auto"/>
        <w:bottom w:val="none" w:sz="0" w:space="0" w:color="auto"/>
        <w:right w:val="none" w:sz="0" w:space="0" w:color="auto"/>
      </w:divBdr>
    </w:div>
    <w:div w:id="1116368412">
      <w:bodyDiv w:val="1"/>
      <w:marLeft w:val="0"/>
      <w:marRight w:val="0"/>
      <w:marTop w:val="0"/>
      <w:marBottom w:val="0"/>
      <w:divBdr>
        <w:top w:val="none" w:sz="0" w:space="0" w:color="auto"/>
        <w:left w:val="none" w:sz="0" w:space="0" w:color="auto"/>
        <w:bottom w:val="none" w:sz="0" w:space="0" w:color="auto"/>
        <w:right w:val="none" w:sz="0" w:space="0" w:color="auto"/>
      </w:divBdr>
    </w:div>
    <w:div w:id="1123112129">
      <w:bodyDiv w:val="1"/>
      <w:marLeft w:val="0"/>
      <w:marRight w:val="0"/>
      <w:marTop w:val="0"/>
      <w:marBottom w:val="0"/>
      <w:divBdr>
        <w:top w:val="none" w:sz="0" w:space="0" w:color="auto"/>
        <w:left w:val="none" w:sz="0" w:space="0" w:color="auto"/>
        <w:bottom w:val="none" w:sz="0" w:space="0" w:color="auto"/>
        <w:right w:val="none" w:sz="0" w:space="0" w:color="auto"/>
      </w:divBdr>
    </w:div>
    <w:div w:id="1150561952">
      <w:bodyDiv w:val="1"/>
      <w:marLeft w:val="0"/>
      <w:marRight w:val="0"/>
      <w:marTop w:val="0"/>
      <w:marBottom w:val="0"/>
      <w:divBdr>
        <w:top w:val="none" w:sz="0" w:space="0" w:color="auto"/>
        <w:left w:val="none" w:sz="0" w:space="0" w:color="auto"/>
        <w:bottom w:val="none" w:sz="0" w:space="0" w:color="auto"/>
        <w:right w:val="none" w:sz="0" w:space="0" w:color="auto"/>
      </w:divBdr>
    </w:div>
    <w:div w:id="1177231335">
      <w:bodyDiv w:val="1"/>
      <w:marLeft w:val="0"/>
      <w:marRight w:val="0"/>
      <w:marTop w:val="0"/>
      <w:marBottom w:val="0"/>
      <w:divBdr>
        <w:top w:val="none" w:sz="0" w:space="0" w:color="auto"/>
        <w:left w:val="none" w:sz="0" w:space="0" w:color="auto"/>
        <w:bottom w:val="none" w:sz="0" w:space="0" w:color="auto"/>
        <w:right w:val="none" w:sz="0" w:space="0" w:color="auto"/>
      </w:divBdr>
    </w:div>
    <w:div w:id="1271468671">
      <w:bodyDiv w:val="1"/>
      <w:marLeft w:val="0"/>
      <w:marRight w:val="0"/>
      <w:marTop w:val="0"/>
      <w:marBottom w:val="0"/>
      <w:divBdr>
        <w:top w:val="none" w:sz="0" w:space="0" w:color="auto"/>
        <w:left w:val="none" w:sz="0" w:space="0" w:color="auto"/>
        <w:bottom w:val="none" w:sz="0" w:space="0" w:color="auto"/>
        <w:right w:val="none" w:sz="0" w:space="0" w:color="auto"/>
      </w:divBdr>
    </w:div>
    <w:div w:id="1299998222">
      <w:bodyDiv w:val="1"/>
      <w:marLeft w:val="0"/>
      <w:marRight w:val="0"/>
      <w:marTop w:val="0"/>
      <w:marBottom w:val="0"/>
      <w:divBdr>
        <w:top w:val="none" w:sz="0" w:space="0" w:color="auto"/>
        <w:left w:val="none" w:sz="0" w:space="0" w:color="auto"/>
        <w:bottom w:val="none" w:sz="0" w:space="0" w:color="auto"/>
        <w:right w:val="none" w:sz="0" w:space="0" w:color="auto"/>
      </w:divBdr>
    </w:div>
    <w:div w:id="1321888279">
      <w:bodyDiv w:val="1"/>
      <w:marLeft w:val="0"/>
      <w:marRight w:val="0"/>
      <w:marTop w:val="0"/>
      <w:marBottom w:val="0"/>
      <w:divBdr>
        <w:top w:val="none" w:sz="0" w:space="0" w:color="auto"/>
        <w:left w:val="none" w:sz="0" w:space="0" w:color="auto"/>
        <w:bottom w:val="none" w:sz="0" w:space="0" w:color="auto"/>
        <w:right w:val="none" w:sz="0" w:space="0" w:color="auto"/>
      </w:divBdr>
    </w:div>
    <w:div w:id="1362823327">
      <w:bodyDiv w:val="1"/>
      <w:marLeft w:val="0"/>
      <w:marRight w:val="0"/>
      <w:marTop w:val="0"/>
      <w:marBottom w:val="0"/>
      <w:divBdr>
        <w:top w:val="none" w:sz="0" w:space="0" w:color="auto"/>
        <w:left w:val="none" w:sz="0" w:space="0" w:color="auto"/>
        <w:bottom w:val="none" w:sz="0" w:space="0" w:color="auto"/>
        <w:right w:val="none" w:sz="0" w:space="0" w:color="auto"/>
      </w:divBdr>
    </w:div>
    <w:div w:id="1390034775">
      <w:bodyDiv w:val="1"/>
      <w:marLeft w:val="0"/>
      <w:marRight w:val="0"/>
      <w:marTop w:val="0"/>
      <w:marBottom w:val="0"/>
      <w:divBdr>
        <w:top w:val="none" w:sz="0" w:space="0" w:color="auto"/>
        <w:left w:val="none" w:sz="0" w:space="0" w:color="auto"/>
        <w:bottom w:val="none" w:sz="0" w:space="0" w:color="auto"/>
        <w:right w:val="none" w:sz="0" w:space="0" w:color="auto"/>
      </w:divBdr>
    </w:div>
    <w:div w:id="1425110067">
      <w:bodyDiv w:val="1"/>
      <w:marLeft w:val="0"/>
      <w:marRight w:val="0"/>
      <w:marTop w:val="0"/>
      <w:marBottom w:val="0"/>
      <w:divBdr>
        <w:top w:val="none" w:sz="0" w:space="0" w:color="auto"/>
        <w:left w:val="none" w:sz="0" w:space="0" w:color="auto"/>
        <w:bottom w:val="none" w:sz="0" w:space="0" w:color="auto"/>
        <w:right w:val="none" w:sz="0" w:space="0" w:color="auto"/>
      </w:divBdr>
      <w:divsChild>
        <w:div w:id="434400924">
          <w:marLeft w:val="0"/>
          <w:marRight w:val="0"/>
          <w:marTop w:val="0"/>
          <w:marBottom w:val="0"/>
          <w:divBdr>
            <w:top w:val="none" w:sz="0" w:space="0" w:color="auto"/>
            <w:left w:val="none" w:sz="0" w:space="0" w:color="auto"/>
            <w:bottom w:val="none" w:sz="0" w:space="0" w:color="auto"/>
            <w:right w:val="none" w:sz="0" w:space="0" w:color="auto"/>
          </w:divBdr>
          <w:divsChild>
            <w:div w:id="1229145697">
              <w:marLeft w:val="0"/>
              <w:marRight w:val="0"/>
              <w:marTop w:val="0"/>
              <w:marBottom w:val="0"/>
              <w:divBdr>
                <w:top w:val="none" w:sz="0" w:space="0" w:color="auto"/>
                <w:left w:val="none" w:sz="0" w:space="0" w:color="auto"/>
                <w:bottom w:val="none" w:sz="0" w:space="0" w:color="auto"/>
                <w:right w:val="none" w:sz="0" w:space="0" w:color="auto"/>
              </w:divBdr>
              <w:divsChild>
                <w:div w:id="293483929">
                  <w:marLeft w:val="0"/>
                  <w:marRight w:val="0"/>
                  <w:marTop w:val="0"/>
                  <w:marBottom w:val="0"/>
                  <w:divBdr>
                    <w:top w:val="none" w:sz="0" w:space="0" w:color="auto"/>
                    <w:left w:val="none" w:sz="0" w:space="0" w:color="auto"/>
                    <w:bottom w:val="none" w:sz="0" w:space="0" w:color="auto"/>
                    <w:right w:val="none" w:sz="0" w:space="0" w:color="auto"/>
                  </w:divBdr>
                  <w:divsChild>
                    <w:div w:id="1399745314">
                      <w:marLeft w:val="0"/>
                      <w:marRight w:val="0"/>
                      <w:marTop w:val="0"/>
                      <w:marBottom w:val="0"/>
                      <w:divBdr>
                        <w:top w:val="none" w:sz="0" w:space="0" w:color="auto"/>
                        <w:left w:val="none" w:sz="0" w:space="0" w:color="auto"/>
                        <w:bottom w:val="none" w:sz="0" w:space="0" w:color="auto"/>
                        <w:right w:val="none" w:sz="0" w:space="0" w:color="auto"/>
                      </w:divBdr>
                      <w:divsChild>
                        <w:div w:id="1953896031">
                          <w:marLeft w:val="0"/>
                          <w:marRight w:val="0"/>
                          <w:marTop w:val="0"/>
                          <w:marBottom w:val="0"/>
                          <w:divBdr>
                            <w:top w:val="none" w:sz="0" w:space="0" w:color="auto"/>
                            <w:left w:val="none" w:sz="0" w:space="0" w:color="auto"/>
                            <w:bottom w:val="none" w:sz="0" w:space="0" w:color="auto"/>
                            <w:right w:val="none" w:sz="0" w:space="0" w:color="auto"/>
                          </w:divBdr>
                          <w:divsChild>
                            <w:div w:id="1538545216">
                              <w:marLeft w:val="0"/>
                              <w:marRight w:val="0"/>
                              <w:marTop w:val="0"/>
                              <w:marBottom w:val="0"/>
                              <w:divBdr>
                                <w:top w:val="none" w:sz="0" w:space="0" w:color="auto"/>
                                <w:left w:val="none" w:sz="0" w:space="0" w:color="auto"/>
                                <w:bottom w:val="none" w:sz="0" w:space="0" w:color="auto"/>
                                <w:right w:val="none" w:sz="0" w:space="0" w:color="auto"/>
                              </w:divBdr>
                            </w:div>
                            <w:div w:id="2081439542">
                              <w:marLeft w:val="0"/>
                              <w:marRight w:val="0"/>
                              <w:marTop w:val="0"/>
                              <w:marBottom w:val="0"/>
                              <w:divBdr>
                                <w:top w:val="none" w:sz="0" w:space="0" w:color="auto"/>
                                <w:left w:val="none" w:sz="0" w:space="0" w:color="auto"/>
                                <w:bottom w:val="none" w:sz="0" w:space="0" w:color="auto"/>
                                <w:right w:val="none" w:sz="0" w:space="0" w:color="auto"/>
                              </w:divBdr>
                            </w:div>
                            <w:div w:id="524906057">
                              <w:marLeft w:val="0"/>
                              <w:marRight w:val="0"/>
                              <w:marTop w:val="0"/>
                              <w:marBottom w:val="0"/>
                              <w:divBdr>
                                <w:top w:val="none" w:sz="0" w:space="0" w:color="auto"/>
                                <w:left w:val="none" w:sz="0" w:space="0" w:color="auto"/>
                                <w:bottom w:val="none" w:sz="0" w:space="0" w:color="auto"/>
                                <w:right w:val="none" w:sz="0" w:space="0" w:color="auto"/>
                              </w:divBdr>
                            </w:div>
                            <w:div w:id="206069082">
                              <w:marLeft w:val="0"/>
                              <w:marRight w:val="0"/>
                              <w:marTop w:val="0"/>
                              <w:marBottom w:val="0"/>
                              <w:divBdr>
                                <w:top w:val="none" w:sz="0" w:space="0" w:color="auto"/>
                                <w:left w:val="none" w:sz="0" w:space="0" w:color="auto"/>
                                <w:bottom w:val="none" w:sz="0" w:space="0" w:color="auto"/>
                                <w:right w:val="none" w:sz="0" w:space="0" w:color="auto"/>
                              </w:divBdr>
                              <w:divsChild>
                                <w:div w:id="31077827">
                                  <w:marLeft w:val="0"/>
                                  <w:marRight w:val="0"/>
                                  <w:marTop w:val="0"/>
                                  <w:marBottom w:val="0"/>
                                  <w:divBdr>
                                    <w:top w:val="none" w:sz="0" w:space="0" w:color="auto"/>
                                    <w:left w:val="none" w:sz="0" w:space="0" w:color="auto"/>
                                    <w:bottom w:val="none" w:sz="0" w:space="0" w:color="auto"/>
                                    <w:right w:val="none" w:sz="0" w:space="0" w:color="auto"/>
                                  </w:divBdr>
                                  <w:divsChild>
                                    <w:div w:id="2085715466">
                                      <w:marLeft w:val="0"/>
                                      <w:marRight w:val="0"/>
                                      <w:marTop w:val="0"/>
                                      <w:marBottom w:val="0"/>
                                      <w:divBdr>
                                        <w:top w:val="none" w:sz="0" w:space="0" w:color="auto"/>
                                        <w:left w:val="none" w:sz="0" w:space="0" w:color="auto"/>
                                        <w:bottom w:val="none" w:sz="0" w:space="0" w:color="auto"/>
                                        <w:right w:val="none" w:sz="0" w:space="0" w:color="auto"/>
                                      </w:divBdr>
                                      <w:divsChild>
                                        <w:div w:id="2100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300717">
      <w:bodyDiv w:val="1"/>
      <w:marLeft w:val="0"/>
      <w:marRight w:val="0"/>
      <w:marTop w:val="0"/>
      <w:marBottom w:val="0"/>
      <w:divBdr>
        <w:top w:val="none" w:sz="0" w:space="0" w:color="auto"/>
        <w:left w:val="none" w:sz="0" w:space="0" w:color="auto"/>
        <w:bottom w:val="none" w:sz="0" w:space="0" w:color="auto"/>
        <w:right w:val="none" w:sz="0" w:space="0" w:color="auto"/>
      </w:divBdr>
    </w:div>
    <w:div w:id="1525249451">
      <w:bodyDiv w:val="1"/>
      <w:marLeft w:val="0"/>
      <w:marRight w:val="0"/>
      <w:marTop w:val="0"/>
      <w:marBottom w:val="0"/>
      <w:divBdr>
        <w:top w:val="none" w:sz="0" w:space="0" w:color="auto"/>
        <w:left w:val="none" w:sz="0" w:space="0" w:color="auto"/>
        <w:bottom w:val="none" w:sz="0" w:space="0" w:color="auto"/>
        <w:right w:val="none" w:sz="0" w:space="0" w:color="auto"/>
      </w:divBdr>
    </w:div>
    <w:div w:id="1539665927">
      <w:bodyDiv w:val="1"/>
      <w:marLeft w:val="0"/>
      <w:marRight w:val="0"/>
      <w:marTop w:val="0"/>
      <w:marBottom w:val="0"/>
      <w:divBdr>
        <w:top w:val="none" w:sz="0" w:space="0" w:color="auto"/>
        <w:left w:val="none" w:sz="0" w:space="0" w:color="auto"/>
        <w:bottom w:val="none" w:sz="0" w:space="0" w:color="auto"/>
        <w:right w:val="none" w:sz="0" w:space="0" w:color="auto"/>
      </w:divBdr>
    </w:div>
    <w:div w:id="1543325194">
      <w:bodyDiv w:val="1"/>
      <w:marLeft w:val="0"/>
      <w:marRight w:val="0"/>
      <w:marTop w:val="0"/>
      <w:marBottom w:val="0"/>
      <w:divBdr>
        <w:top w:val="none" w:sz="0" w:space="0" w:color="auto"/>
        <w:left w:val="none" w:sz="0" w:space="0" w:color="auto"/>
        <w:bottom w:val="none" w:sz="0" w:space="0" w:color="auto"/>
        <w:right w:val="none" w:sz="0" w:space="0" w:color="auto"/>
      </w:divBdr>
    </w:div>
    <w:div w:id="1626305222">
      <w:bodyDiv w:val="1"/>
      <w:marLeft w:val="0"/>
      <w:marRight w:val="0"/>
      <w:marTop w:val="0"/>
      <w:marBottom w:val="0"/>
      <w:divBdr>
        <w:top w:val="none" w:sz="0" w:space="0" w:color="auto"/>
        <w:left w:val="none" w:sz="0" w:space="0" w:color="auto"/>
        <w:bottom w:val="none" w:sz="0" w:space="0" w:color="auto"/>
        <w:right w:val="none" w:sz="0" w:space="0" w:color="auto"/>
      </w:divBdr>
    </w:div>
    <w:div w:id="1773474334">
      <w:bodyDiv w:val="1"/>
      <w:marLeft w:val="0"/>
      <w:marRight w:val="0"/>
      <w:marTop w:val="0"/>
      <w:marBottom w:val="0"/>
      <w:divBdr>
        <w:top w:val="none" w:sz="0" w:space="0" w:color="auto"/>
        <w:left w:val="none" w:sz="0" w:space="0" w:color="auto"/>
        <w:bottom w:val="none" w:sz="0" w:space="0" w:color="auto"/>
        <w:right w:val="none" w:sz="0" w:space="0" w:color="auto"/>
      </w:divBdr>
    </w:div>
    <w:div w:id="1849639889">
      <w:bodyDiv w:val="1"/>
      <w:marLeft w:val="0"/>
      <w:marRight w:val="0"/>
      <w:marTop w:val="0"/>
      <w:marBottom w:val="0"/>
      <w:divBdr>
        <w:top w:val="none" w:sz="0" w:space="0" w:color="auto"/>
        <w:left w:val="none" w:sz="0" w:space="0" w:color="auto"/>
        <w:bottom w:val="none" w:sz="0" w:space="0" w:color="auto"/>
        <w:right w:val="none" w:sz="0" w:space="0" w:color="auto"/>
      </w:divBdr>
    </w:div>
    <w:div w:id="1855991763">
      <w:bodyDiv w:val="1"/>
      <w:marLeft w:val="0"/>
      <w:marRight w:val="0"/>
      <w:marTop w:val="0"/>
      <w:marBottom w:val="0"/>
      <w:divBdr>
        <w:top w:val="none" w:sz="0" w:space="0" w:color="auto"/>
        <w:left w:val="none" w:sz="0" w:space="0" w:color="auto"/>
        <w:bottom w:val="none" w:sz="0" w:space="0" w:color="auto"/>
        <w:right w:val="none" w:sz="0" w:space="0" w:color="auto"/>
      </w:divBdr>
      <w:divsChild>
        <w:div w:id="969676337">
          <w:marLeft w:val="0"/>
          <w:marRight w:val="0"/>
          <w:marTop w:val="0"/>
          <w:marBottom w:val="0"/>
          <w:divBdr>
            <w:top w:val="none" w:sz="0" w:space="0" w:color="auto"/>
            <w:left w:val="none" w:sz="0" w:space="0" w:color="auto"/>
            <w:bottom w:val="none" w:sz="0" w:space="0" w:color="auto"/>
            <w:right w:val="none" w:sz="0" w:space="0" w:color="auto"/>
          </w:divBdr>
          <w:divsChild>
            <w:div w:id="1115558618">
              <w:marLeft w:val="0"/>
              <w:marRight w:val="0"/>
              <w:marTop w:val="0"/>
              <w:marBottom w:val="0"/>
              <w:divBdr>
                <w:top w:val="none" w:sz="0" w:space="0" w:color="auto"/>
                <w:left w:val="none" w:sz="0" w:space="0" w:color="auto"/>
                <w:bottom w:val="none" w:sz="0" w:space="0" w:color="auto"/>
                <w:right w:val="none" w:sz="0" w:space="0" w:color="auto"/>
              </w:divBdr>
              <w:divsChild>
                <w:div w:id="1209997095">
                  <w:marLeft w:val="0"/>
                  <w:marRight w:val="0"/>
                  <w:marTop w:val="0"/>
                  <w:marBottom w:val="0"/>
                  <w:divBdr>
                    <w:top w:val="none" w:sz="0" w:space="0" w:color="auto"/>
                    <w:left w:val="none" w:sz="0" w:space="0" w:color="auto"/>
                    <w:bottom w:val="none" w:sz="0" w:space="0" w:color="auto"/>
                    <w:right w:val="none" w:sz="0" w:space="0" w:color="auto"/>
                  </w:divBdr>
                  <w:divsChild>
                    <w:div w:id="1651061812">
                      <w:marLeft w:val="0"/>
                      <w:marRight w:val="0"/>
                      <w:marTop w:val="0"/>
                      <w:marBottom w:val="0"/>
                      <w:divBdr>
                        <w:top w:val="none" w:sz="0" w:space="0" w:color="auto"/>
                        <w:left w:val="none" w:sz="0" w:space="0" w:color="auto"/>
                        <w:bottom w:val="none" w:sz="0" w:space="0" w:color="auto"/>
                        <w:right w:val="none" w:sz="0" w:space="0" w:color="auto"/>
                      </w:divBdr>
                      <w:divsChild>
                        <w:div w:id="1166898794">
                          <w:marLeft w:val="0"/>
                          <w:marRight w:val="0"/>
                          <w:marTop w:val="0"/>
                          <w:marBottom w:val="0"/>
                          <w:divBdr>
                            <w:top w:val="none" w:sz="0" w:space="0" w:color="auto"/>
                            <w:left w:val="none" w:sz="0" w:space="0" w:color="auto"/>
                            <w:bottom w:val="none" w:sz="0" w:space="0" w:color="auto"/>
                            <w:right w:val="none" w:sz="0" w:space="0" w:color="auto"/>
                          </w:divBdr>
                          <w:divsChild>
                            <w:div w:id="7335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31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2.illinois.gov/iema"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hyperlink" Target="http://www.cccarto.com/statewaters/illinoi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sws.illinois.ed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92DFA13-D8BF-2B4D-81C0-0BB3A27F0D4E}">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16</TotalTime>
  <Pages>9</Pages>
  <Words>2873</Words>
  <Characters>16382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Osazuwa, Paul O</dc:creator>
  <cp:keywords/>
  <dc:description/>
  <cp:lastModifiedBy>SDI 1084</cp:lastModifiedBy>
  <cp:revision>10</cp:revision>
  <dcterms:created xsi:type="dcterms:W3CDTF">2025-05-21T18:21:00Z</dcterms:created>
  <dcterms:modified xsi:type="dcterms:W3CDTF">2025-05-23T10:28:00Z</dcterms:modified>
</cp:coreProperties>
</file>