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152" w:rsidRPr="00753DFF" w:rsidRDefault="000B515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0B5152" w:rsidRPr="00753DFF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0B5152" w:rsidRPr="00753DFF" w:rsidRDefault="000B5152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0B5152" w:rsidRPr="00753DFF">
        <w:trPr>
          <w:trHeight w:val="290"/>
        </w:trPr>
        <w:tc>
          <w:tcPr>
            <w:tcW w:w="5167" w:type="dxa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152" w:rsidRPr="00753DFF" w:rsidRDefault="003F1C7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753DFF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Scientific Research and Reports</w:t>
              </w:r>
            </w:hyperlink>
            <w:r w:rsidRPr="00753DFF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0B5152" w:rsidRPr="00753DFF">
        <w:trPr>
          <w:trHeight w:val="290"/>
        </w:trPr>
        <w:tc>
          <w:tcPr>
            <w:tcW w:w="5167" w:type="dxa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Ms_JSRR_138518</w:t>
            </w:r>
          </w:p>
        </w:tc>
      </w:tr>
      <w:tr w:rsidR="000B5152" w:rsidRPr="00753DFF">
        <w:trPr>
          <w:trHeight w:val="650"/>
        </w:trPr>
        <w:tc>
          <w:tcPr>
            <w:tcW w:w="5167" w:type="dxa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Dryland Despair to Hope: Constraints and Suggestions Expressed by Groundnut Growers in Central Dry-Zone of Karnataka”</w:t>
            </w:r>
          </w:p>
        </w:tc>
      </w:tr>
      <w:tr w:rsidR="000B5152" w:rsidRPr="00753DFF">
        <w:trPr>
          <w:trHeight w:val="332"/>
        </w:trPr>
        <w:tc>
          <w:tcPr>
            <w:tcW w:w="5167" w:type="dxa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0B5152" w:rsidRPr="00753DFF" w:rsidRDefault="000B5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9xd66oood4wq" w:colFirst="0" w:colLast="0"/>
      <w:bookmarkEnd w:id="0"/>
    </w:p>
    <w:p w:rsidR="000B5152" w:rsidRPr="00753DFF" w:rsidRDefault="000B5152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0B5152" w:rsidRPr="00753DFF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0B5152" w:rsidRPr="00753DFF" w:rsidRDefault="003F1C7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53DFF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53DFF">
              <w:rPr>
                <w:rFonts w:ascii="Arial" w:eastAsia="Times New Roman" w:hAnsi="Arial" w:cs="Arial"/>
              </w:rPr>
              <w:t xml:space="preserve"> Comments</w:t>
            </w:r>
          </w:p>
          <w:p w:rsidR="000B5152" w:rsidRPr="00753DFF" w:rsidRDefault="000B515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5152" w:rsidRPr="00753DFF">
        <w:tc>
          <w:tcPr>
            <w:tcW w:w="5351" w:type="dxa"/>
          </w:tcPr>
          <w:p w:rsidR="000B5152" w:rsidRPr="00753DFF" w:rsidRDefault="000B515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0B5152" w:rsidRPr="00753DFF" w:rsidRDefault="003F1C7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53DFF">
              <w:rPr>
                <w:rFonts w:ascii="Arial" w:eastAsia="Times New Roman" w:hAnsi="Arial" w:cs="Arial"/>
              </w:rPr>
              <w:t>Reviewer’s comment</w:t>
            </w:r>
          </w:p>
          <w:p w:rsidR="000B5152" w:rsidRPr="00753DFF" w:rsidRDefault="003F1C70">
            <w:pPr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0B5152" w:rsidRPr="00753DFF" w:rsidRDefault="000B51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0B5152" w:rsidRPr="00753DFF" w:rsidRDefault="003F1C70">
            <w:pPr>
              <w:spacing w:after="160" w:line="253" w:lineRule="auto"/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53DFF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0B5152" w:rsidRPr="00753DFF" w:rsidRDefault="000B51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B5152" w:rsidRPr="00753DFF">
        <w:trPr>
          <w:trHeight w:val="1264"/>
        </w:trPr>
        <w:tc>
          <w:tcPr>
            <w:tcW w:w="5351" w:type="dxa"/>
          </w:tcPr>
          <w:p w:rsidR="000B5152" w:rsidRPr="00753DFF" w:rsidRDefault="003F1C7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0B5152" w:rsidRPr="00753DFF" w:rsidRDefault="000B515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Important study for groundnut growers and researchers.</w:t>
            </w:r>
          </w:p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Find out major constraints faced by groundnut growers.</w:t>
            </w:r>
          </w:p>
        </w:tc>
        <w:tc>
          <w:tcPr>
            <w:tcW w:w="6442" w:type="dxa"/>
          </w:tcPr>
          <w:p w:rsidR="000B5152" w:rsidRPr="00753DFF" w:rsidRDefault="003F1C7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53DFF">
              <w:rPr>
                <w:rFonts w:ascii="Arial" w:eastAsia="Times New Roman" w:hAnsi="Arial" w:cs="Arial"/>
                <w:b w:val="0"/>
              </w:rPr>
              <w:t xml:space="preserve">The study will helps identify the </w:t>
            </w:r>
            <w:proofErr w:type="spellStart"/>
            <w:r w:rsidRPr="00753DFF">
              <w:rPr>
                <w:rFonts w:ascii="Arial" w:eastAsia="Times New Roman" w:hAnsi="Arial" w:cs="Arial"/>
                <w:b w:val="0"/>
              </w:rPr>
              <w:t>constaints</w:t>
            </w:r>
            <w:proofErr w:type="spellEnd"/>
            <w:r w:rsidRPr="00753DFF">
              <w:rPr>
                <w:rFonts w:ascii="Arial" w:eastAsia="Times New Roman" w:hAnsi="Arial" w:cs="Arial"/>
                <w:b w:val="0"/>
              </w:rPr>
              <w:t xml:space="preserve"> faced by groundnut growers in central dry zone of Karnataka so it will help to the policy makers and extension workers </w:t>
            </w:r>
          </w:p>
        </w:tc>
      </w:tr>
      <w:tr w:rsidR="000B5152" w:rsidRPr="00753DFF">
        <w:trPr>
          <w:trHeight w:val="1262"/>
        </w:trPr>
        <w:tc>
          <w:tcPr>
            <w:tcW w:w="5351" w:type="dxa"/>
          </w:tcPr>
          <w:p w:rsidR="000B5152" w:rsidRPr="00753DFF" w:rsidRDefault="003F1C7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b/>
                <w:sz w:val="20"/>
                <w:szCs w:val="20"/>
              </w:rPr>
              <w:t>Is the title of the article suitabl</w:t>
            </w:r>
            <w:r w:rsidRPr="00753DFF">
              <w:rPr>
                <w:rFonts w:ascii="Arial" w:hAnsi="Arial" w:cs="Arial"/>
                <w:b/>
                <w:sz w:val="20"/>
                <w:szCs w:val="20"/>
              </w:rPr>
              <w:t>e?</w:t>
            </w:r>
          </w:p>
          <w:p w:rsidR="000B5152" w:rsidRPr="00753DFF" w:rsidRDefault="003F1C7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0B5152" w:rsidRPr="00753DFF" w:rsidRDefault="000B515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0B5152" w:rsidRPr="00753DFF" w:rsidRDefault="003F1C7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b/>
                <w:sz w:val="20"/>
                <w:szCs w:val="20"/>
              </w:rPr>
              <w:t>Ok</w:t>
            </w:r>
          </w:p>
        </w:tc>
        <w:tc>
          <w:tcPr>
            <w:tcW w:w="6442" w:type="dxa"/>
          </w:tcPr>
          <w:p w:rsidR="000B5152" w:rsidRPr="00753DFF" w:rsidRDefault="003F1C7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53DFF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0B5152" w:rsidRPr="00753DFF">
        <w:trPr>
          <w:trHeight w:val="1262"/>
        </w:trPr>
        <w:tc>
          <w:tcPr>
            <w:tcW w:w="5351" w:type="dxa"/>
          </w:tcPr>
          <w:p w:rsidR="000B5152" w:rsidRPr="00753DFF" w:rsidRDefault="003F1C7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53DFF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0B5152" w:rsidRPr="00753DFF" w:rsidRDefault="000B515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0B5152" w:rsidRPr="00753DFF" w:rsidRDefault="003F1C7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0B5152" w:rsidRPr="00753DFF" w:rsidRDefault="003F1C7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53DFF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0B5152" w:rsidRPr="00753DFF">
        <w:trPr>
          <w:trHeight w:val="704"/>
        </w:trPr>
        <w:tc>
          <w:tcPr>
            <w:tcW w:w="5351" w:type="dxa"/>
          </w:tcPr>
          <w:p w:rsidR="000B5152" w:rsidRPr="00753DFF" w:rsidRDefault="003F1C7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53DFF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Calibri" w:hAnsi="Arial" w:cs="Arial"/>
                <w:color w:val="000000"/>
                <w:sz w:val="20"/>
                <w:szCs w:val="20"/>
              </w:rPr>
              <w:t>Ok</w:t>
            </w:r>
          </w:p>
        </w:tc>
        <w:tc>
          <w:tcPr>
            <w:tcW w:w="6442" w:type="dxa"/>
          </w:tcPr>
          <w:p w:rsidR="000B5152" w:rsidRPr="00753DFF" w:rsidRDefault="003F1C7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53DFF">
              <w:rPr>
                <w:rFonts w:ascii="Arial" w:eastAsia="Times New Roman" w:hAnsi="Arial" w:cs="Arial"/>
                <w:b w:val="0"/>
              </w:rPr>
              <w:t>yes</w:t>
            </w:r>
          </w:p>
        </w:tc>
      </w:tr>
      <w:tr w:rsidR="000B5152" w:rsidRPr="00753DFF">
        <w:trPr>
          <w:trHeight w:val="703"/>
        </w:trPr>
        <w:tc>
          <w:tcPr>
            <w:tcW w:w="5351" w:type="dxa"/>
          </w:tcPr>
          <w:p w:rsidR="000B5152" w:rsidRPr="00753DFF" w:rsidRDefault="003F1C70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Add some more references </w:t>
            </w:r>
          </w:p>
        </w:tc>
        <w:tc>
          <w:tcPr>
            <w:tcW w:w="6442" w:type="dxa"/>
          </w:tcPr>
          <w:p w:rsidR="000B5152" w:rsidRPr="00753DFF" w:rsidRDefault="003F1C70">
            <w:pPr>
              <w:pStyle w:val="Heading2"/>
              <w:jc w:val="left"/>
              <w:rPr>
                <w:rFonts w:ascii="Arial" w:hAnsi="Arial" w:cs="Arial"/>
                <w:b w:val="0"/>
              </w:rPr>
            </w:pPr>
            <w:r w:rsidRPr="00753DFF">
              <w:rPr>
                <w:rFonts w:ascii="Arial" w:hAnsi="Arial" w:cs="Arial"/>
                <w:b w:val="0"/>
              </w:rPr>
              <w:t xml:space="preserve">I added 2 more references </w:t>
            </w:r>
          </w:p>
          <w:p w:rsidR="000B5152" w:rsidRPr="00753DFF" w:rsidRDefault="003F1C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Giri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 xml:space="preserve">, P. P., Mohanty, B. K., Acharya, S., &amp; Kumar, B. (2024). Identifying Constraints Perceived by Farmers Practicing Groundnut Cultivation in Odisha, India. Journal of Experimental Agriculture International, 46(12), 739–748. </w:t>
            </w:r>
            <w:hyperlink r:id="rId7">
              <w:r w:rsidRPr="00753DFF">
                <w:rPr>
                  <w:rFonts w:ascii="Arial" w:hAnsi="Arial" w:cs="Arial"/>
                  <w:color w:val="0563C1"/>
                  <w:sz w:val="20"/>
                  <w:szCs w:val="20"/>
                  <w:u w:val="single"/>
                </w:rPr>
                <w:t>https://doi.org/10.9734/jeai/2024/v46i123183</w:t>
              </w:r>
            </w:hyperlink>
            <w:r w:rsidRPr="00753D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B5152" w:rsidRPr="00753DFF" w:rsidRDefault="000B5152">
            <w:pPr>
              <w:rPr>
                <w:rFonts w:ascii="Arial" w:hAnsi="Arial" w:cs="Arial"/>
                <w:sz w:val="20"/>
                <w:szCs w:val="20"/>
              </w:rPr>
            </w:pPr>
          </w:p>
          <w:p w:rsidR="000B5152" w:rsidRPr="00753DFF" w:rsidRDefault="000B5152">
            <w:pPr>
              <w:rPr>
                <w:rFonts w:ascii="Arial" w:hAnsi="Arial" w:cs="Arial"/>
                <w:sz w:val="20"/>
                <w:szCs w:val="20"/>
              </w:rPr>
            </w:pPr>
          </w:p>
          <w:p w:rsidR="000B5152" w:rsidRPr="00753DFF" w:rsidRDefault="003F1C7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Zalavadiya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 xml:space="preserve">, D., Mishra, S., </w:t>
            </w: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Gondaliya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 xml:space="preserve">, S., </w:t>
            </w: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Bhatiya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 xml:space="preserve">, M., </w:t>
            </w: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Vaghasiya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 xml:space="preserve">, V., &amp; Venkat, N. (2022). Problem Identification of Groundnut Cultivation in </w:t>
            </w: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Bhadthar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 xml:space="preserve"> Market of </w:t>
            </w: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Devbhoomi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 xml:space="preserve"> Dw</w:t>
            </w:r>
            <w:r w:rsidRPr="00753DFF">
              <w:rPr>
                <w:rFonts w:ascii="Arial" w:hAnsi="Arial" w:cs="Arial"/>
                <w:sz w:val="20"/>
                <w:szCs w:val="20"/>
              </w:rPr>
              <w:t xml:space="preserve">arka District, India. Asian Journal of Agricultural Extension, Economics &amp; Sociology, 40(12), 430–435. </w:t>
            </w:r>
            <w:hyperlink r:id="rId8">
              <w:r w:rsidRPr="00753DFF">
                <w:rPr>
                  <w:rFonts w:ascii="Arial" w:hAnsi="Arial" w:cs="Arial"/>
                  <w:color w:val="0563C1"/>
                  <w:sz w:val="20"/>
                  <w:szCs w:val="20"/>
                  <w:u w:val="single"/>
                </w:rPr>
                <w:t>https://doi.org/10.9734/ajaees/2022/v40i121813</w:t>
              </w:r>
            </w:hyperlink>
            <w:r w:rsidRPr="00753DF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0B5152" w:rsidRPr="00753DFF" w:rsidRDefault="000B5152">
            <w:pPr>
              <w:rPr>
                <w:rFonts w:ascii="Arial" w:hAnsi="Arial" w:cs="Arial"/>
                <w:sz w:val="20"/>
                <w:szCs w:val="20"/>
              </w:rPr>
            </w:pPr>
          </w:p>
          <w:p w:rsidR="000B5152" w:rsidRPr="00753DFF" w:rsidRDefault="003F1C70">
            <w:pPr>
              <w:spacing w:before="240" w:line="360" w:lineRule="auto"/>
              <w:ind w:left="785" w:hanging="7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sz w:val="20"/>
                <w:szCs w:val="20"/>
              </w:rPr>
              <w:t xml:space="preserve">MUTTU, N. M., 2023, Study on forward linkage activities of groundnut growers in </w:t>
            </w: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Chitradurga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 xml:space="preserve"> district of Karnataka. </w:t>
            </w:r>
            <w:r w:rsidRPr="00753DFF">
              <w:rPr>
                <w:rFonts w:ascii="Arial" w:hAnsi="Arial" w:cs="Arial"/>
                <w:i/>
                <w:sz w:val="20"/>
                <w:szCs w:val="20"/>
              </w:rPr>
              <w:t>M. Sc. Thesis</w:t>
            </w:r>
            <w:r w:rsidRPr="00753D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53DFF">
              <w:rPr>
                <w:rFonts w:ascii="Arial" w:hAnsi="Arial" w:cs="Arial"/>
                <w:i/>
                <w:sz w:val="20"/>
                <w:szCs w:val="20"/>
              </w:rPr>
              <w:t>Unpub</w:t>
            </w:r>
            <w:proofErr w:type="spellEnd"/>
            <w:r w:rsidRPr="00753DFF">
              <w:rPr>
                <w:rFonts w:ascii="Arial" w:hAnsi="Arial" w:cs="Arial"/>
                <w:i/>
                <w:sz w:val="20"/>
                <w:szCs w:val="20"/>
              </w:rPr>
              <w:t xml:space="preserve">.), </w:t>
            </w: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Keladi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Shivappa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 xml:space="preserve"> Nayaka Univ. Agric. and </w:t>
            </w:r>
            <w:proofErr w:type="spellStart"/>
            <w:r w:rsidRPr="00753DFF">
              <w:rPr>
                <w:rFonts w:ascii="Arial" w:hAnsi="Arial" w:cs="Arial"/>
                <w:sz w:val="20"/>
                <w:szCs w:val="20"/>
              </w:rPr>
              <w:t>Horti</w:t>
            </w:r>
            <w:proofErr w:type="spellEnd"/>
            <w:r w:rsidRPr="00753DFF">
              <w:rPr>
                <w:rFonts w:ascii="Arial" w:hAnsi="Arial" w:cs="Arial"/>
                <w:sz w:val="20"/>
                <w:szCs w:val="20"/>
              </w:rPr>
              <w:t>. Sci., Shivamogga.</w:t>
            </w:r>
          </w:p>
          <w:p w:rsidR="000B5152" w:rsidRPr="00753DFF" w:rsidRDefault="003F1C70">
            <w:pPr>
              <w:spacing w:before="240" w:line="360" w:lineRule="auto"/>
              <w:ind w:left="785" w:hanging="7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sz w:val="20"/>
                <w:szCs w:val="20"/>
              </w:rPr>
              <w:lastRenderedPageBreak/>
              <w:t>MALAVIKA, D. AND BARANWAL, V. K., 2023, Self-suffici</w:t>
            </w:r>
            <w:r w:rsidRPr="00753DFF">
              <w:rPr>
                <w:rFonts w:ascii="Arial" w:hAnsi="Arial" w:cs="Arial"/>
                <w:sz w:val="20"/>
                <w:szCs w:val="20"/>
              </w:rPr>
              <w:t xml:space="preserve">ent India in edible oil: Achievements and way forward. </w:t>
            </w:r>
            <w:r w:rsidRPr="00753DFF">
              <w:rPr>
                <w:rFonts w:ascii="Arial" w:hAnsi="Arial" w:cs="Arial"/>
                <w:i/>
                <w:sz w:val="20"/>
                <w:szCs w:val="20"/>
              </w:rPr>
              <w:t xml:space="preserve">Res. Edu. and Tech. Policy Forum., </w:t>
            </w:r>
            <w:r w:rsidRPr="00753DFF">
              <w:rPr>
                <w:rFonts w:ascii="Arial" w:hAnsi="Arial" w:cs="Arial"/>
                <w:b/>
                <w:sz w:val="20"/>
                <w:szCs w:val="20"/>
              </w:rPr>
              <w:t xml:space="preserve">23 </w:t>
            </w:r>
            <w:r w:rsidRPr="00753DFF">
              <w:rPr>
                <w:rFonts w:ascii="Arial" w:hAnsi="Arial" w:cs="Arial"/>
                <w:sz w:val="20"/>
                <w:szCs w:val="20"/>
              </w:rPr>
              <w:t>(2): 1-16.</w:t>
            </w:r>
          </w:p>
          <w:p w:rsidR="000B5152" w:rsidRPr="00753DFF" w:rsidRDefault="000B5152">
            <w:pPr>
              <w:spacing w:before="240" w:line="360" w:lineRule="auto"/>
              <w:ind w:left="785" w:hanging="78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5152" w:rsidRPr="00753DFF" w:rsidRDefault="000B5152">
            <w:pPr>
              <w:rPr>
                <w:rFonts w:ascii="Arial" w:hAnsi="Arial" w:cs="Arial"/>
                <w:sz w:val="20"/>
                <w:szCs w:val="20"/>
              </w:rPr>
            </w:pPr>
          </w:p>
          <w:p w:rsidR="000B5152" w:rsidRPr="00753DFF" w:rsidRDefault="000B51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0B5152" w:rsidRPr="00753DFF">
        <w:trPr>
          <w:trHeight w:val="386"/>
        </w:trPr>
        <w:tc>
          <w:tcPr>
            <w:tcW w:w="5351" w:type="dxa"/>
          </w:tcPr>
          <w:p w:rsidR="000B5152" w:rsidRPr="00753DFF" w:rsidRDefault="003F1C70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53DFF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:rsidR="000B5152" w:rsidRPr="00753DFF" w:rsidRDefault="000B51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0B5152" w:rsidRPr="00753DFF" w:rsidRDefault="003F1C70">
            <w:pPr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  <w:tc>
          <w:tcPr>
            <w:tcW w:w="6442" w:type="dxa"/>
          </w:tcPr>
          <w:p w:rsidR="000B5152" w:rsidRPr="00753DFF" w:rsidRDefault="003F1C70">
            <w:pPr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0B5152" w:rsidRPr="00753DFF">
        <w:trPr>
          <w:trHeight w:val="1178"/>
        </w:trPr>
        <w:tc>
          <w:tcPr>
            <w:tcW w:w="5351" w:type="dxa"/>
          </w:tcPr>
          <w:p w:rsidR="000B5152" w:rsidRPr="00753DFF" w:rsidRDefault="003F1C7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53DFF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53DFF">
              <w:rPr>
                <w:rFonts w:ascii="Arial" w:eastAsia="Times New Roman" w:hAnsi="Arial" w:cs="Arial"/>
              </w:rPr>
              <w:t xml:space="preserve"> </w:t>
            </w:r>
            <w:r w:rsidRPr="00753DFF">
              <w:rPr>
                <w:rFonts w:ascii="Arial" w:eastAsia="Times New Roman" w:hAnsi="Arial" w:cs="Arial"/>
                <w:b w:val="0"/>
              </w:rPr>
              <w:t>comments</w:t>
            </w:r>
          </w:p>
          <w:p w:rsidR="000B5152" w:rsidRPr="00753DFF" w:rsidRDefault="000B515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hAnsi="Arial" w:cs="Arial"/>
                <w:b/>
                <w:color w:val="000000"/>
                <w:sz w:val="20"/>
                <w:szCs w:val="20"/>
              </w:rPr>
              <w:t>Add 2-3 key words more</w:t>
            </w:r>
          </w:p>
          <w:p w:rsidR="000B5152" w:rsidRPr="00753DFF" w:rsidRDefault="003F1C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3DFF">
              <w:rPr>
                <w:rFonts w:ascii="Arial" w:hAnsi="Arial" w:cs="Arial"/>
                <w:b/>
                <w:color w:val="000000"/>
                <w:sz w:val="20"/>
                <w:szCs w:val="20"/>
              </w:rPr>
              <w:t>Add graphical presentation of constraints.</w:t>
            </w:r>
          </w:p>
        </w:tc>
        <w:tc>
          <w:tcPr>
            <w:tcW w:w="6442" w:type="dxa"/>
          </w:tcPr>
          <w:p w:rsidR="000B5152" w:rsidRPr="00753DFF" w:rsidRDefault="003F1C70">
            <w:pPr>
              <w:rPr>
                <w:rFonts w:ascii="Arial" w:hAnsi="Arial" w:cs="Arial"/>
                <w:sz w:val="20"/>
                <w:szCs w:val="20"/>
              </w:rPr>
            </w:pPr>
            <w:r w:rsidRPr="00753DFF">
              <w:rPr>
                <w:rFonts w:ascii="Arial" w:hAnsi="Arial" w:cs="Arial"/>
                <w:sz w:val="20"/>
                <w:szCs w:val="20"/>
              </w:rPr>
              <w:t xml:space="preserve">Added </w:t>
            </w:r>
          </w:p>
        </w:tc>
      </w:tr>
    </w:tbl>
    <w:p w:rsidR="000B5152" w:rsidRPr="00753DFF" w:rsidRDefault="000B5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GoBack"/>
      <w:bookmarkEnd w:id="1"/>
    </w:p>
    <w:p w:rsidR="000B5152" w:rsidRPr="00753DFF" w:rsidRDefault="000B5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6z8t1sc4sroc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0B5152" w:rsidRPr="00753DFF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152" w:rsidRPr="00753DFF" w:rsidRDefault="003F1C7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53DFF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753DF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0B5152" w:rsidRPr="00753DFF" w:rsidRDefault="000B515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0B5152" w:rsidRPr="00753DFF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152" w:rsidRPr="00753DFF" w:rsidRDefault="000B515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152" w:rsidRPr="00753DFF" w:rsidRDefault="003F1C70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53DFF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152" w:rsidRPr="00753DFF" w:rsidRDefault="003F1C70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53DFF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753DF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753DFF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B5152" w:rsidRPr="00753DFF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152" w:rsidRPr="00753DFF" w:rsidRDefault="003F1C7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753DFF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0B5152" w:rsidRPr="00753DFF" w:rsidRDefault="000B515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5152" w:rsidRPr="00753DFF" w:rsidRDefault="003F1C70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753DF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53DF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753DF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</w:t>
            </w:r>
            <w:r w:rsidRPr="00753DF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s here in details)</w:t>
            </w:r>
          </w:p>
          <w:p w:rsidR="000B5152" w:rsidRPr="00753DFF" w:rsidRDefault="000B515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0B5152" w:rsidRPr="00753DFF" w:rsidRDefault="000B515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152" w:rsidRPr="00753DFF" w:rsidRDefault="000B515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0B5152" w:rsidRPr="00753DFF" w:rsidRDefault="000B515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0B5152" w:rsidRPr="00753DFF" w:rsidRDefault="000B5152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0B5152" w:rsidRPr="00753DFF" w:rsidRDefault="000B5152">
      <w:pPr>
        <w:rPr>
          <w:rFonts w:ascii="Arial" w:hAnsi="Arial" w:cs="Arial"/>
          <w:sz w:val="20"/>
          <w:szCs w:val="20"/>
        </w:rPr>
      </w:pPr>
    </w:p>
    <w:p w:rsidR="000B5152" w:rsidRPr="00753DFF" w:rsidRDefault="000B515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0B5152" w:rsidRPr="00753DFF">
      <w:headerReference w:type="default" r:id="rId9"/>
      <w:footerReference w:type="default" r:id="rId10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C70" w:rsidRDefault="003F1C70">
      <w:r>
        <w:separator/>
      </w:r>
    </w:p>
  </w:endnote>
  <w:endnote w:type="continuationSeparator" w:id="0">
    <w:p w:rsidR="003F1C70" w:rsidRDefault="003F1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152" w:rsidRDefault="003F1C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>Created by: DR</w:t>
    </w:r>
    <w:r>
      <w:rPr>
        <w:rFonts w:ascii="Calibri" w:eastAsia="Calibri" w:hAnsi="Calibri" w:cs="Calibri"/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rFonts w:ascii="Calibri" w:eastAsia="Calibri" w:hAnsi="Calibri" w:cs="Calibri"/>
        <w:color w:val="000000"/>
        <w:sz w:val="16"/>
        <w:szCs w:val="16"/>
      </w:rPr>
      <w:tab/>
      <w:t xml:space="preserve">   </w:t>
    </w:r>
    <w:r>
      <w:rPr>
        <w:rFonts w:ascii="Calibri" w:eastAsia="Calibri" w:hAnsi="Calibri" w:cs="Calibri"/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C70" w:rsidRDefault="003F1C70">
      <w:r>
        <w:separator/>
      </w:r>
    </w:p>
  </w:footnote>
  <w:footnote w:type="continuationSeparator" w:id="0">
    <w:p w:rsidR="003F1C70" w:rsidRDefault="003F1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5152" w:rsidRDefault="000B5152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0B5152" w:rsidRDefault="003F1C70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152"/>
    <w:rsid w:val="000B5152"/>
    <w:rsid w:val="003F1C70"/>
    <w:rsid w:val="0075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BDD24"/>
  <w15:docId w15:val="{F61B26E3-2683-4199-BF15-AA3235631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9734/ajaees/2022/v40i1218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i.org/10.9734/jeai/2024/v46i12318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2025-06-21T12:40:00Z</dcterms:created>
  <dcterms:modified xsi:type="dcterms:W3CDTF">2025-06-21T12:41:00Z</dcterms:modified>
</cp:coreProperties>
</file>