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5C180E" w:rsidRPr="002C18F3" w14:paraId="39273381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5529A18B" w14:textId="77777777" w:rsidR="005C180E" w:rsidRPr="002C18F3" w:rsidRDefault="005C180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5C180E" w:rsidRPr="002C18F3" w14:paraId="352C6A62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2FEFA5D2" w14:textId="77777777" w:rsidR="005C180E" w:rsidRPr="002C18F3" w:rsidRDefault="0077663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9277B" w14:textId="77777777" w:rsidR="005C180E" w:rsidRPr="002C18F3" w:rsidRDefault="0077663D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2C18F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Pr="002C18F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5C180E" w:rsidRPr="002C18F3" w14:paraId="075FF47C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03F9FD22" w14:textId="77777777" w:rsidR="005C180E" w:rsidRPr="002C18F3" w:rsidRDefault="0077663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0B86D" w14:textId="77777777" w:rsidR="005C180E" w:rsidRPr="002C18F3" w:rsidRDefault="0077663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Ms_JPRI_137698</w:t>
            </w:r>
          </w:p>
        </w:tc>
      </w:tr>
      <w:tr w:rsidR="005C180E" w:rsidRPr="002C18F3" w14:paraId="1FC19D7D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0732E615" w14:textId="77777777" w:rsidR="005C180E" w:rsidRPr="002C18F3" w:rsidRDefault="0077663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16D79" w14:textId="77777777" w:rsidR="005C180E" w:rsidRPr="002C18F3" w:rsidRDefault="0077663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Nose-to-Brain Delivery of Naringenin loaded </w:t>
            </w:r>
            <w:proofErr w:type="spellStart"/>
            <w:r w:rsidRPr="002C18F3">
              <w:rPr>
                <w:rFonts w:ascii="Arial" w:hAnsi="Arial" w:cs="Arial"/>
                <w:b/>
                <w:sz w:val="20"/>
                <w:szCs w:val="20"/>
                <w:lang w:val="en-GB"/>
              </w:rPr>
              <w:t>cubosomal</w:t>
            </w:r>
            <w:proofErr w:type="spellEnd"/>
            <w:r w:rsidRPr="002C18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In-Situ Gel: </w:t>
            </w:r>
            <w:r w:rsidRPr="002C18F3">
              <w:rPr>
                <w:rFonts w:ascii="Arial" w:hAnsi="Arial" w:cs="Arial"/>
                <w:b/>
                <w:sz w:val="20"/>
                <w:szCs w:val="20"/>
                <w:lang w:val="en-GB"/>
              </w:rPr>
              <w:t>Formulation and In vitro/In vivo Evaluation</w:t>
            </w:r>
          </w:p>
        </w:tc>
      </w:tr>
      <w:tr w:rsidR="005C180E" w:rsidRPr="002C18F3" w14:paraId="63ECDB1B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61C398C7" w14:textId="77777777" w:rsidR="005C180E" w:rsidRPr="002C18F3" w:rsidRDefault="0077663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8F85D" w14:textId="77777777" w:rsidR="005C180E" w:rsidRPr="002C18F3" w:rsidRDefault="0077663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09E740D" w14:textId="77777777" w:rsidR="005C180E" w:rsidRPr="002C18F3" w:rsidRDefault="005C180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5C180E" w:rsidRPr="002C18F3" w14:paraId="046973A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3CBE735" w14:textId="77777777" w:rsidR="005C180E" w:rsidRPr="002C18F3" w:rsidRDefault="0077663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2C18F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C18F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071AF93" w14:textId="77777777" w:rsidR="005C180E" w:rsidRPr="002C18F3" w:rsidRDefault="005C18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C180E" w:rsidRPr="002C18F3" w14:paraId="643EDAFF" w14:textId="77777777">
        <w:tc>
          <w:tcPr>
            <w:tcW w:w="1265" w:type="pct"/>
            <w:noWrap/>
          </w:tcPr>
          <w:p w14:paraId="5C86413A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12" w:type="pct"/>
          </w:tcPr>
          <w:p w14:paraId="2581486E" w14:textId="77777777" w:rsidR="005C180E" w:rsidRPr="002C18F3" w:rsidRDefault="0077663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C18F3">
              <w:rPr>
                <w:rFonts w:ascii="Arial" w:hAnsi="Arial" w:cs="Arial"/>
                <w:lang w:val="en-GB"/>
              </w:rPr>
              <w:t>Reviewer’s comment</w:t>
            </w:r>
          </w:p>
          <w:p w14:paraId="6BC46F30" w14:textId="77777777" w:rsidR="005C180E" w:rsidRPr="002C18F3" w:rsidRDefault="007766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18F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9EA6C5C" w14:textId="77777777" w:rsidR="005C180E" w:rsidRPr="002C18F3" w:rsidRDefault="005C18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14C033A" w14:textId="77777777" w:rsidR="005C180E" w:rsidRPr="002C18F3" w:rsidRDefault="0077663D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C18F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</w:t>
            </w:r>
            <w:r w:rsidRPr="002C18F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 xml:space="preserve"> Feedback</w:t>
            </w:r>
            <w:r w:rsidRPr="002C18F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C24A0F0" w14:textId="77777777" w:rsidR="005C180E" w:rsidRPr="002C18F3" w:rsidRDefault="005C18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C180E" w:rsidRPr="002C18F3" w14:paraId="58F365FE" w14:textId="77777777">
        <w:trPr>
          <w:trHeight w:val="1264"/>
        </w:trPr>
        <w:tc>
          <w:tcPr>
            <w:tcW w:w="1265" w:type="pct"/>
            <w:noWrap/>
          </w:tcPr>
          <w:p w14:paraId="5A64513C" w14:textId="77777777" w:rsidR="005C180E" w:rsidRPr="002C18F3" w:rsidRDefault="0077663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58D5A84" w14:textId="77777777" w:rsidR="005C180E" w:rsidRPr="002C18F3" w:rsidRDefault="005C180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AD64D20" w14:textId="77777777" w:rsidR="005C180E" w:rsidRPr="002C18F3" w:rsidRDefault="0077663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The manuscript </w:t>
            </w:r>
            <w:r w:rsidRPr="002C18F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shows appropriate level of novelty. The pharmacodynamic study is important</w:t>
            </w:r>
          </w:p>
        </w:tc>
        <w:tc>
          <w:tcPr>
            <w:tcW w:w="1523" w:type="pct"/>
          </w:tcPr>
          <w:p w14:paraId="7A598FED" w14:textId="77777777" w:rsidR="005C180E" w:rsidRPr="002C18F3" w:rsidRDefault="005C18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C180E" w:rsidRPr="002C18F3" w14:paraId="621644FA" w14:textId="77777777" w:rsidTr="002C18F3">
        <w:trPr>
          <w:trHeight w:val="566"/>
        </w:trPr>
        <w:tc>
          <w:tcPr>
            <w:tcW w:w="1265" w:type="pct"/>
            <w:noWrap/>
          </w:tcPr>
          <w:p w14:paraId="0C9C9486" w14:textId="77777777" w:rsidR="005C180E" w:rsidRPr="002C18F3" w:rsidRDefault="0077663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DFA8496" w14:textId="77777777" w:rsidR="005C180E" w:rsidRPr="002C18F3" w:rsidRDefault="0077663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EBD5944" w14:textId="77777777" w:rsidR="005C180E" w:rsidRPr="002C18F3" w:rsidRDefault="005C180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1165967" w14:textId="77777777" w:rsidR="005C180E" w:rsidRPr="002C18F3" w:rsidRDefault="0077663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Yes</w:t>
            </w:r>
          </w:p>
        </w:tc>
        <w:tc>
          <w:tcPr>
            <w:tcW w:w="1523" w:type="pct"/>
          </w:tcPr>
          <w:p w14:paraId="517073C6" w14:textId="77777777" w:rsidR="005C180E" w:rsidRPr="002C18F3" w:rsidRDefault="005C18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C180E" w:rsidRPr="002C18F3" w14:paraId="4BDD3C92" w14:textId="77777777">
        <w:trPr>
          <w:trHeight w:val="1262"/>
        </w:trPr>
        <w:tc>
          <w:tcPr>
            <w:tcW w:w="1265" w:type="pct"/>
            <w:noWrap/>
          </w:tcPr>
          <w:p w14:paraId="0B610C28" w14:textId="77777777" w:rsidR="005C180E" w:rsidRPr="002C18F3" w:rsidRDefault="0077663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C18F3">
              <w:rPr>
                <w:rFonts w:ascii="Arial" w:hAnsi="Arial" w:cs="Arial"/>
                <w:lang w:val="en-GB"/>
              </w:rPr>
              <w:t xml:space="preserve">Is the abstract of the article comprehensive? Do you suggest the addition (or deletion) </w:t>
            </w:r>
            <w:r w:rsidRPr="002C18F3">
              <w:rPr>
                <w:rFonts w:ascii="Arial" w:hAnsi="Arial" w:cs="Arial"/>
                <w:lang w:val="en-GB"/>
              </w:rPr>
              <w:t>of some points in this section? Please write your suggestions here.</w:t>
            </w:r>
          </w:p>
          <w:p w14:paraId="251C0C23" w14:textId="77777777" w:rsidR="005C180E" w:rsidRPr="002C18F3" w:rsidRDefault="005C18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319C6C9" w14:textId="77777777" w:rsidR="005C180E" w:rsidRPr="002C18F3" w:rsidRDefault="0077663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2C18F3">
              <w:rPr>
                <w:rFonts w:ascii="Arial" w:hAnsi="Arial" w:cs="Arial"/>
                <w:u w:val="single"/>
                <w:lang w:val="en-GB"/>
              </w:rPr>
              <w:t>Yes</w:t>
            </w:r>
          </w:p>
          <w:p w14:paraId="400A57A2" w14:textId="77777777" w:rsidR="005C180E" w:rsidRPr="002C18F3" w:rsidRDefault="005C180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7D0AF2D" w14:textId="77777777" w:rsidR="005C180E" w:rsidRPr="002C18F3" w:rsidRDefault="005C18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C180E" w:rsidRPr="002C18F3" w14:paraId="0C0819F6" w14:textId="77777777">
        <w:trPr>
          <w:trHeight w:val="704"/>
        </w:trPr>
        <w:tc>
          <w:tcPr>
            <w:tcW w:w="1265" w:type="pct"/>
            <w:noWrap/>
          </w:tcPr>
          <w:p w14:paraId="394F21B2" w14:textId="77777777" w:rsidR="005C180E" w:rsidRPr="002C18F3" w:rsidRDefault="0077663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C18F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  <w:p w14:paraId="0169841C" w14:textId="77777777" w:rsidR="005C180E" w:rsidRPr="002C18F3" w:rsidRDefault="005C18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7FDDC32" w14:textId="77777777" w:rsidR="005C180E" w:rsidRPr="002C18F3" w:rsidRDefault="0077663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0F54294" w14:textId="77777777" w:rsidR="005C180E" w:rsidRPr="002C18F3" w:rsidRDefault="005C18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C180E" w:rsidRPr="002C18F3" w14:paraId="1E94662B" w14:textId="77777777">
        <w:trPr>
          <w:trHeight w:val="703"/>
        </w:trPr>
        <w:tc>
          <w:tcPr>
            <w:tcW w:w="1265" w:type="pct"/>
            <w:noWrap/>
          </w:tcPr>
          <w:p w14:paraId="7C29845C" w14:textId="77777777" w:rsidR="005C180E" w:rsidRPr="002C18F3" w:rsidRDefault="0077663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</w:t>
            </w:r>
            <w:r w:rsidRPr="002C18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the review form.</w:t>
            </w:r>
          </w:p>
          <w:p w14:paraId="2DD89EF3" w14:textId="77777777" w:rsidR="005C180E" w:rsidRPr="002C18F3" w:rsidRDefault="005C180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A56AD09" w14:textId="77777777" w:rsidR="005C180E" w:rsidRPr="002C18F3" w:rsidRDefault="0077663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A392D87" w14:textId="77777777" w:rsidR="005C180E" w:rsidRPr="002C18F3" w:rsidRDefault="005C18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C180E" w:rsidRPr="002C18F3" w14:paraId="1DF19BBE" w14:textId="77777777">
        <w:trPr>
          <w:trHeight w:val="386"/>
        </w:trPr>
        <w:tc>
          <w:tcPr>
            <w:tcW w:w="1265" w:type="pct"/>
            <w:noWrap/>
          </w:tcPr>
          <w:p w14:paraId="3E203618" w14:textId="77777777" w:rsidR="005C180E" w:rsidRPr="002C18F3" w:rsidRDefault="0077663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C18F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4C81294" w14:textId="77777777" w:rsidR="005C180E" w:rsidRPr="002C18F3" w:rsidRDefault="005C18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CDF3565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  <w:p w14:paraId="3A7DAC21" w14:textId="77777777" w:rsidR="005C180E" w:rsidRPr="002C18F3" w:rsidRDefault="005C18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2414B47" w14:textId="77777777" w:rsidR="005C180E" w:rsidRPr="002C18F3" w:rsidRDefault="005C18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C180E" w:rsidRPr="002C18F3" w14:paraId="41F2014E" w14:textId="77777777">
        <w:trPr>
          <w:trHeight w:val="1178"/>
        </w:trPr>
        <w:tc>
          <w:tcPr>
            <w:tcW w:w="1265" w:type="pct"/>
            <w:noWrap/>
          </w:tcPr>
          <w:p w14:paraId="58F07D4C" w14:textId="77777777" w:rsidR="005C180E" w:rsidRPr="002C18F3" w:rsidRDefault="0077663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C18F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C18F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C18F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D03C313" w14:textId="77777777" w:rsidR="005C180E" w:rsidRPr="002C18F3" w:rsidRDefault="005C180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106A0E3" w14:textId="77777777" w:rsidR="005C180E" w:rsidRPr="002C18F3" w:rsidRDefault="0077663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C18F3">
              <w:rPr>
                <w:rFonts w:ascii="Arial" w:hAnsi="Arial" w:cs="Arial"/>
                <w:lang w:val="en-GB"/>
              </w:rPr>
              <w:t>In the abstract what is the meaning of CCD it should be illustrated in its first appearance in the text</w:t>
            </w:r>
          </w:p>
          <w:p w14:paraId="56571F7F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Why </w:t>
            </w: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did you choose to use mixture of gelling agents specifically and illustrate the </w:t>
            </w:r>
            <w:proofErr w:type="gram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method</w:t>
            </w:r>
            <w:proofErr w:type="gramEnd"/>
          </w:p>
          <w:p w14:paraId="67602EB7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How did you confirm the formation of glyceryl oleate from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glycerin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 and oleic acid in the preparation first </w:t>
            </w:r>
            <w:proofErr w:type="gram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step</w:t>
            </w:r>
            <w:proofErr w:type="gramEnd"/>
          </w:p>
          <w:p w14:paraId="6FED0BAD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Did you make dilutions in the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tem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experiment</w:t>
            </w:r>
            <w:proofErr w:type="gramEnd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73E5ECF2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The whole t</w:t>
            </w: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ext should be spell checked and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gramatically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 checked</w:t>
            </w:r>
          </w:p>
          <w:p w14:paraId="56BFFEEB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The resolution of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ftir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 spectra should be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imptoved</w:t>
            </w:r>
            <w:proofErr w:type="spellEnd"/>
          </w:p>
          <w:p w14:paraId="345F6A0C" w14:textId="77777777" w:rsidR="005C180E" w:rsidRPr="002C18F3" w:rsidRDefault="0077663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Ilustrare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 a justification of the effect of increasing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>gmo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  <w:lang w:val="en-GB"/>
              </w:rPr>
              <w:t xml:space="preserve"> on particle size</w:t>
            </w:r>
          </w:p>
        </w:tc>
        <w:tc>
          <w:tcPr>
            <w:tcW w:w="1523" w:type="pct"/>
          </w:tcPr>
          <w:p w14:paraId="7066C1AA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</w:rPr>
            </w:pPr>
            <w:r w:rsidRPr="002C18F3">
              <w:rPr>
                <w:rFonts w:ascii="Arial" w:hAnsi="Arial" w:cs="Arial"/>
                <w:sz w:val="20"/>
                <w:szCs w:val="20"/>
              </w:rPr>
              <w:t xml:space="preserve">CCD is Central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</w:rPr>
              <w:t>composit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2C18F3">
              <w:rPr>
                <w:rFonts w:ascii="Arial" w:hAnsi="Arial" w:cs="Arial"/>
                <w:sz w:val="20"/>
                <w:szCs w:val="20"/>
              </w:rPr>
              <w:t>design  an</w:t>
            </w:r>
            <w:proofErr w:type="gramEnd"/>
            <w:r w:rsidRPr="002C18F3">
              <w:rPr>
                <w:rFonts w:ascii="Arial" w:hAnsi="Arial" w:cs="Arial"/>
                <w:sz w:val="20"/>
                <w:szCs w:val="20"/>
              </w:rPr>
              <w:t xml:space="preserve"> experimental design software</w:t>
            </w:r>
          </w:p>
          <w:p w14:paraId="7A5EBC2B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</w:rPr>
            </w:pPr>
            <w:r w:rsidRPr="002C18F3">
              <w:rPr>
                <w:rFonts w:ascii="Arial" w:hAnsi="Arial" w:cs="Arial"/>
                <w:sz w:val="20"/>
                <w:szCs w:val="20"/>
              </w:rPr>
              <w:t xml:space="preserve">Used to </w:t>
            </w:r>
            <w:r w:rsidRPr="002C18F3">
              <w:rPr>
                <w:rFonts w:ascii="Arial" w:hAnsi="Arial" w:cs="Arial"/>
                <w:sz w:val="20"/>
                <w:szCs w:val="20"/>
              </w:rPr>
              <w:t>optimize formulation.</w:t>
            </w:r>
          </w:p>
          <w:p w14:paraId="4B742666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</w:rPr>
            </w:pPr>
            <w:r w:rsidRPr="002C18F3">
              <w:rPr>
                <w:rFonts w:ascii="Arial" w:hAnsi="Arial" w:cs="Arial"/>
                <w:sz w:val="20"/>
                <w:szCs w:val="20"/>
              </w:rPr>
              <w:t xml:space="preserve"> Here the combination of gums used to serve the following properties,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</w:rPr>
              <w:t>Gellangum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</w:rPr>
              <w:t xml:space="preserve"> is an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</w:rPr>
              <w:t>insitu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</w:rPr>
              <w:t xml:space="preserve"> gelling polymer and locust bean gum is mucoadhesive polymer </w:t>
            </w:r>
          </w:p>
          <w:p w14:paraId="132332FE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</w:rPr>
            </w:pPr>
            <w:r w:rsidRPr="002C18F3">
              <w:rPr>
                <w:rFonts w:ascii="Arial" w:hAnsi="Arial" w:cs="Arial"/>
                <w:sz w:val="20"/>
                <w:szCs w:val="20"/>
              </w:rPr>
              <w:t>Glycerol reacts with oleic acid at 60</w:t>
            </w:r>
            <w:r w:rsidRPr="002C18F3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2C18F3">
              <w:rPr>
                <w:rFonts w:ascii="Arial" w:hAnsi="Arial" w:cs="Arial"/>
                <w:sz w:val="20"/>
                <w:szCs w:val="20"/>
              </w:rPr>
              <w:t xml:space="preserve">C </w:t>
            </w:r>
            <w:proofErr w:type="gramStart"/>
            <w:r w:rsidRPr="002C18F3">
              <w:rPr>
                <w:rFonts w:ascii="Arial" w:hAnsi="Arial" w:cs="Arial"/>
                <w:sz w:val="20"/>
                <w:szCs w:val="20"/>
              </w:rPr>
              <w:t>temp  forms</w:t>
            </w:r>
            <w:proofErr w:type="gramEnd"/>
            <w:r w:rsidRPr="002C18F3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2C18F3">
              <w:rPr>
                <w:rFonts w:ascii="Arial" w:hAnsi="Arial" w:cs="Arial"/>
                <w:sz w:val="20"/>
                <w:szCs w:val="20"/>
              </w:rPr>
              <w:t>glycerlyl</w:t>
            </w:r>
            <w:proofErr w:type="spellEnd"/>
            <w:r w:rsidRPr="002C18F3">
              <w:rPr>
                <w:rFonts w:ascii="Arial" w:hAnsi="Arial" w:cs="Arial"/>
                <w:sz w:val="20"/>
                <w:szCs w:val="20"/>
              </w:rPr>
              <w:t xml:space="preserve"> oleate</w:t>
            </w:r>
          </w:p>
          <w:p w14:paraId="0B5CD8E2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</w:rPr>
            </w:pPr>
            <w:r w:rsidRPr="002C18F3">
              <w:rPr>
                <w:rFonts w:ascii="Arial" w:hAnsi="Arial" w:cs="Arial"/>
                <w:sz w:val="20"/>
                <w:szCs w:val="20"/>
              </w:rPr>
              <w:t xml:space="preserve">TEM </w:t>
            </w:r>
            <w:r w:rsidRPr="002C18F3">
              <w:rPr>
                <w:rFonts w:ascii="Arial" w:hAnsi="Arial" w:cs="Arial"/>
                <w:sz w:val="20"/>
                <w:szCs w:val="20"/>
              </w:rPr>
              <w:t>analysis was not done in our laboratory.</w:t>
            </w:r>
          </w:p>
          <w:p w14:paraId="4EA463C2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</w:rPr>
            </w:pPr>
            <w:r w:rsidRPr="002C18F3">
              <w:rPr>
                <w:rFonts w:ascii="Arial" w:hAnsi="Arial" w:cs="Arial"/>
                <w:sz w:val="20"/>
                <w:szCs w:val="20"/>
              </w:rPr>
              <w:t>Entire text was checked once again</w:t>
            </w:r>
          </w:p>
          <w:p w14:paraId="5F54CAB1" w14:textId="77777777" w:rsidR="005C180E" w:rsidRPr="002C18F3" w:rsidRDefault="0077663D">
            <w:pPr>
              <w:rPr>
                <w:rFonts w:ascii="Arial" w:hAnsi="Arial" w:cs="Arial"/>
                <w:sz w:val="20"/>
                <w:szCs w:val="20"/>
              </w:rPr>
            </w:pPr>
            <w:r w:rsidRPr="002C18F3">
              <w:rPr>
                <w:rFonts w:ascii="Arial" w:hAnsi="Arial" w:cs="Arial"/>
                <w:sz w:val="20"/>
                <w:szCs w:val="20"/>
              </w:rPr>
              <w:t>Explanation given in the text.</w:t>
            </w:r>
          </w:p>
        </w:tc>
      </w:tr>
    </w:tbl>
    <w:p w14:paraId="7C28D68A" w14:textId="20BB0B3D" w:rsidR="005C180E" w:rsidRPr="002C18F3" w:rsidRDefault="005C180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2AAEED7" w14:textId="3299731E" w:rsidR="002C18F3" w:rsidRPr="002C18F3" w:rsidRDefault="002C18F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3E2048A" w14:textId="50D4F647" w:rsidR="002C18F3" w:rsidRPr="002C18F3" w:rsidRDefault="002C18F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F8DAF6" w14:textId="29F4C8B0" w:rsidR="002C18F3" w:rsidRPr="002C18F3" w:rsidRDefault="002C18F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C3E00E" w14:textId="2B7743F1" w:rsidR="002C18F3" w:rsidRPr="002C18F3" w:rsidRDefault="002C18F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97639A3" w14:textId="09276A8F" w:rsidR="002C18F3" w:rsidRDefault="002C18F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82F94F7" w14:textId="77777777" w:rsidR="002C18F3" w:rsidRPr="002C18F3" w:rsidRDefault="002C18F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4A0359AD" w14:textId="7D941B62" w:rsidR="002C18F3" w:rsidRPr="002C18F3" w:rsidRDefault="002C18F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EB8121" w14:textId="77777777" w:rsidR="002C18F3" w:rsidRPr="002C18F3" w:rsidRDefault="002C18F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BB57BB" w14:textId="77777777" w:rsidR="005C180E" w:rsidRPr="002C18F3" w:rsidRDefault="005C180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C180E" w:rsidRPr="002C18F3" w14:paraId="58B080CE" w14:textId="7777777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3B312" w14:textId="77777777" w:rsidR="005C180E" w:rsidRPr="002C18F3" w:rsidRDefault="0077663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2C18F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2C18F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129B925" w14:textId="77777777" w:rsidR="005C180E" w:rsidRPr="002C18F3" w:rsidRDefault="005C180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C180E" w:rsidRPr="002C18F3" w14:paraId="2746CD79" w14:textId="7777777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A39CD" w14:textId="77777777" w:rsidR="005C180E" w:rsidRPr="002C18F3" w:rsidRDefault="005C180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83494" w14:textId="77777777" w:rsidR="005C180E" w:rsidRPr="002C18F3" w:rsidRDefault="0077663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C18F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FA11" w14:textId="77777777" w:rsidR="005C180E" w:rsidRPr="002C18F3" w:rsidRDefault="0077663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C18F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C18F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5F73204" w14:textId="77777777" w:rsidR="005C180E" w:rsidRPr="002C18F3" w:rsidRDefault="005C180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5C180E" w:rsidRPr="002C18F3" w14:paraId="41B8422F" w14:textId="7777777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564E9" w14:textId="77777777" w:rsidR="005C180E" w:rsidRPr="002C18F3" w:rsidRDefault="0077663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C18F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B3D2333" w14:textId="77777777" w:rsidR="005C180E" w:rsidRPr="002C18F3" w:rsidRDefault="005C180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C2C3A" w14:textId="77777777" w:rsidR="005C180E" w:rsidRPr="002C18F3" w:rsidRDefault="0077663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C18F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C18F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C18F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DB9789A" w14:textId="77777777" w:rsidR="005C180E" w:rsidRPr="002C18F3" w:rsidRDefault="005C180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6304" w14:textId="77777777" w:rsidR="005C180E" w:rsidRPr="002C18F3" w:rsidRDefault="005C180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3677DB4" w14:textId="77777777" w:rsidR="005C180E" w:rsidRPr="002C18F3" w:rsidRDefault="007766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C18F3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  <w:p w14:paraId="044E0F94" w14:textId="77777777" w:rsidR="005C180E" w:rsidRPr="002C18F3" w:rsidRDefault="005C180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4CFDF5D" w14:textId="77777777" w:rsidR="005C180E" w:rsidRPr="002C18F3" w:rsidRDefault="005C180E">
      <w:pPr>
        <w:rPr>
          <w:rFonts w:ascii="Arial" w:hAnsi="Arial" w:cs="Arial"/>
          <w:sz w:val="20"/>
          <w:szCs w:val="20"/>
        </w:rPr>
      </w:pPr>
    </w:p>
    <w:p w14:paraId="45B8C7E7" w14:textId="77777777" w:rsidR="005C180E" w:rsidRPr="002C18F3" w:rsidRDefault="005C180E">
      <w:pPr>
        <w:rPr>
          <w:rFonts w:ascii="Arial" w:hAnsi="Arial" w:cs="Arial"/>
          <w:sz w:val="20"/>
          <w:szCs w:val="20"/>
        </w:rPr>
      </w:pPr>
    </w:p>
    <w:p w14:paraId="5CD9CFF1" w14:textId="77777777" w:rsidR="005C180E" w:rsidRPr="002C18F3" w:rsidRDefault="005C180E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2B0B4763" w14:textId="77777777" w:rsidR="005C180E" w:rsidRPr="002C18F3" w:rsidRDefault="005C180E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3F21747B" w14:textId="77777777" w:rsidR="005C180E" w:rsidRPr="002C18F3" w:rsidRDefault="005C180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5C180E" w:rsidRPr="002C18F3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72AE0" w14:textId="77777777" w:rsidR="0077663D" w:rsidRDefault="0077663D">
      <w:r>
        <w:separator/>
      </w:r>
    </w:p>
  </w:endnote>
  <w:endnote w:type="continuationSeparator" w:id="0">
    <w:p w14:paraId="59BBBF19" w14:textId="77777777" w:rsidR="0077663D" w:rsidRDefault="0077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SimSun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A2A93" w14:textId="77777777" w:rsidR="005C180E" w:rsidRDefault="0077663D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</w:r>
    <w:r>
      <w:rPr>
        <w:sz w:val="16"/>
      </w:rPr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5DA31" w14:textId="77777777" w:rsidR="0077663D" w:rsidRDefault="0077663D">
      <w:r>
        <w:separator/>
      </w:r>
    </w:p>
  </w:footnote>
  <w:footnote w:type="continuationSeparator" w:id="0">
    <w:p w14:paraId="0A23B126" w14:textId="77777777" w:rsidR="0077663D" w:rsidRDefault="00776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EAE14" w14:textId="77777777" w:rsidR="005C180E" w:rsidRDefault="005C180E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9193265" w14:textId="77777777" w:rsidR="005C180E" w:rsidRDefault="0077663D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4DE5"/>
    <w:rsid w:val="0002598E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429B"/>
    <w:rsid w:val="000A6F41"/>
    <w:rsid w:val="000B1C0D"/>
    <w:rsid w:val="000B4EE5"/>
    <w:rsid w:val="000B74A1"/>
    <w:rsid w:val="000B757E"/>
    <w:rsid w:val="000C0837"/>
    <w:rsid w:val="000C3B7E"/>
    <w:rsid w:val="00100577"/>
    <w:rsid w:val="00101322"/>
    <w:rsid w:val="001330C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B0E73"/>
    <w:rsid w:val="002C18F3"/>
    <w:rsid w:val="002C3BAC"/>
    <w:rsid w:val="002D7EA9"/>
    <w:rsid w:val="002E1211"/>
    <w:rsid w:val="002E2339"/>
    <w:rsid w:val="002E6D86"/>
    <w:rsid w:val="002F6935"/>
    <w:rsid w:val="003071BF"/>
    <w:rsid w:val="00312559"/>
    <w:rsid w:val="003204B8"/>
    <w:rsid w:val="0033692F"/>
    <w:rsid w:val="00346223"/>
    <w:rsid w:val="003903C4"/>
    <w:rsid w:val="00392447"/>
    <w:rsid w:val="003A04E7"/>
    <w:rsid w:val="003A4991"/>
    <w:rsid w:val="003A6E1A"/>
    <w:rsid w:val="003B2172"/>
    <w:rsid w:val="003C4526"/>
    <w:rsid w:val="003E746A"/>
    <w:rsid w:val="00400CE3"/>
    <w:rsid w:val="0042465A"/>
    <w:rsid w:val="00432F5B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94A3B"/>
    <w:rsid w:val="004A3688"/>
    <w:rsid w:val="004B48DC"/>
    <w:rsid w:val="004B4CAD"/>
    <w:rsid w:val="004B4FDC"/>
    <w:rsid w:val="004C3DF1"/>
    <w:rsid w:val="004C787E"/>
    <w:rsid w:val="004D2E36"/>
    <w:rsid w:val="004F0B06"/>
    <w:rsid w:val="00503AB6"/>
    <w:rsid w:val="005047C5"/>
    <w:rsid w:val="00510920"/>
    <w:rsid w:val="00511E01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42B9"/>
    <w:rsid w:val="005A5BE0"/>
    <w:rsid w:val="005B12E0"/>
    <w:rsid w:val="005B4684"/>
    <w:rsid w:val="005C180E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3C53"/>
    <w:rsid w:val="006E4B94"/>
    <w:rsid w:val="006E5603"/>
    <w:rsid w:val="006E7D6E"/>
    <w:rsid w:val="006F0074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663D"/>
    <w:rsid w:val="00780B67"/>
    <w:rsid w:val="00786C89"/>
    <w:rsid w:val="007B1099"/>
    <w:rsid w:val="007B305E"/>
    <w:rsid w:val="007B6E18"/>
    <w:rsid w:val="007D0246"/>
    <w:rsid w:val="007F5873"/>
    <w:rsid w:val="00806382"/>
    <w:rsid w:val="00813B9C"/>
    <w:rsid w:val="00815F94"/>
    <w:rsid w:val="0082130C"/>
    <w:rsid w:val="008224E2"/>
    <w:rsid w:val="00825DC9"/>
    <w:rsid w:val="0082676D"/>
    <w:rsid w:val="00831055"/>
    <w:rsid w:val="008423BB"/>
    <w:rsid w:val="00846F1F"/>
    <w:rsid w:val="00856402"/>
    <w:rsid w:val="008700CB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5461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03C3"/>
    <w:rsid w:val="009E13C3"/>
    <w:rsid w:val="009E6A30"/>
    <w:rsid w:val="009E79E5"/>
    <w:rsid w:val="009F07D4"/>
    <w:rsid w:val="009F29EB"/>
    <w:rsid w:val="009F76EA"/>
    <w:rsid w:val="00A001A0"/>
    <w:rsid w:val="00A04863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8B9"/>
    <w:rsid w:val="00AA41B3"/>
    <w:rsid w:val="00AA6670"/>
    <w:rsid w:val="00AB1ED6"/>
    <w:rsid w:val="00AB397D"/>
    <w:rsid w:val="00AB638A"/>
    <w:rsid w:val="00AB6E43"/>
    <w:rsid w:val="00AC1349"/>
    <w:rsid w:val="00AD6C51"/>
    <w:rsid w:val="00AE3791"/>
    <w:rsid w:val="00AE3DEE"/>
    <w:rsid w:val="00AF3016"/>
    <w:rsid w:val="00B03A45"/>
    <w:rsid w:val="00B2236C"/>
    <w:rsid w:val="00B22FE6"/>
    <w:rsid w:val="00B3033D"/>
    <w:rsid w:val="00B356AF"/>
    <w:rsid w:val="00B375EA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2FB6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6619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749C4"/>
    <w:rsid w:val="00E972A7"/>
    <w:rsid w:val="00EA0D2D"/>
    <w:rsid w:val="00EA2839"/>
    <w:rsid w:val="00EA6A34"/>
    <w:rsid w:val="00EB3E91"/>
    <w:rsid w:val="00EC6894"/>
    <w:rsid w:val="00ED6B12"/>
    <w:rsid w:val="00EE0D3E"/>
    <w:rsid w:val="00EF326D"/>
    <w:rsid w:val="00EF53FE"/>
    <w:rsid w:val="00F1037F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408"/>
    <w:rsid w:val="00FF09A0"/>
    <w:rsid w:val="0795138C"/>
    <w:rsid w:val="3F0C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509F0"/>
  <w15:docId w15:val="{C2B9CD8A-5469-4EDC-A6FF-710AE4F8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pri.com/index.php/JPR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21CD-ED39-4143-83ED-83E6320D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22</cp:revision>
  <dcterms:created xsi:type="dcterms:W3CDTF">2025-06-03T12:58:00Z</dcterms:created>
  <dcterms:modified xsi:type="dcterms:W3CDTF">2025-06-05T11:38:00Z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13485D92AFB2458485AEB011D8B133AF_13</vt:lpwstr>
  </property>
</Properties>
</file>