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664D20" w14:textId="77777777" w:rsidR="00BD5534" w:rsidRPr="00D8612C" w:rsidRDefault="00BD5534">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D5534" w:rsidRPr="00D8612C" w14:paraId="53E6A749" w14:textId="77777777">
        <w:trPr>
          <w:trHeight w:val="290"/>
        </w:trPr>
        <w:tc>
          <w:tcPr>
            <w:tcW w:w="20934" w:type="dxa"/>
            <w:gridSpan w:val="2"/>
            <w:tcBorders>
              <w:top w:val="nil"/>
              <w:left w:val="nil"/>
              <w:right w:val="nil"/>
            </w:tcBorders>
          </w:tcPr>
          <w:p w14:paraId="10A98F2F" w14:textId="77777777" w:rsidR="00BD5534" w:rsidRPr="00D8612C" w:rsidRDefault="00BD5534">
            <w:pPr>
              <w:pStyle w:val="Heading2"/>
              <w:jc w:val="left"/>
              <w:rPr>
                <w:rFonts w:ascii="Arial" w:eastAsia="Arial" w:hAnsi="Arial" w:cs="Arial"/>
                <w:b w:val="0"/>
              </w:rPr>
            </w:pPr>
          </w:p>
        </w:tc>
      </w:tr>
      <w:tr w:rsidR="00BD5534" w:rsidRPr="00D8612C" w14:paraId="63C4EF93" w14:textId="77777777">
        <w:trPr>
          <w:trHeight w:val="290"/>
        </w:trPr>
        <w:tc>
          <w:tcPr>
            <w:tcW w:w="5167" w:type="dxa"/>
          </w:tcPr>
          <w:p w14:paraId="52AC719C" w14:textId="77777777" w:rsidR="00BD5534" w:rsidRPr="00D8612C" w:rsidRDefault="00000000">
            <w:pPr>
              <w:pBdr>
                <w:top w:val="nil"/>
                <w:left w:val="nil"/>
                <w:bottom w:val="nil"/>
                <w:right w:val="nil"/>
                <w:between w:val="nil"/>
              </w:pBdr>
              <w:ind w:left="90"/>
              <w:rPr>
                <w:rFonts w:ascii="Arial" w:eastAsia="Arial" w:hAnsi="Arial" w:cs="Arial"/>
                <w:color w:val="000000"/>
                <w:sz w:val="20"/>
                <w:szCs w:val="20"/>
              </w:rPr>
            </w:pPr>
            <w:r w:rsidRPr="00D8612C">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3C8F628F" w14:textId="77777777" w:rsidR="00BD5534" w:rsidRPr="00D8612C" w:rsidRDefault="00000000">
            <w:pPr>
              <w:rPr>
                <w:rFonts w:ascii="Arial" w:eastAsia="Arial" w:hAnsi="Arial" w:cs="Arial"/>
                <w:color w:val="0000FF"/>
                <w:sz w:val="20"/>
                <w:szCs w:val="20"/>
              </w:rPr>
            </w:pPr>
            <w:hyperlink r:id="rId6">
              <w:r w:rsidRPr="00D8612C">
                <w:rPr>
                  <w:rFonts w:ascii="Arial" w:eastAsia="Arial" w:hAnsi="Arial" w:cs="Arial"/>
                  <w:b/>
                  <w:color w:val="0000FF"/>
                  <w:sz w:val="20"/>
                  <w:szCs w:val="20"/>
                  <w:u w:val="single"/>
                </w:rPr>
                <w:t>Asian Journal of Research in Surgery</w:t>
              </w:r>
            </w:hyperlink>
            <w:r w:rsidRPr="00D8612C">
              <w:rPr>
                <w:rFonts w:ascii="Arial" w:eastAsia="Arial" w:hAnsi="Arial" w:cs="Arial"/>
                <w:b/>
                <w:color w:val="0000FF"/>
                <w:sz w:val="20"/>
                <w:szCs w:val="20"/>
              </w:rPr>
              <w:t xml:space="preserve"> </w:t>
            </w:r>
          </w:p>
        </w:tc>
      </w:tr>
      <w:tr w:rsidR="00BD5534" w:rsidRPr="00D8612C" w14:paraId="09C319DC" w14:textId="77777777">
        <w:trPr>
          <w:trHeight w:val="290"/>
        </w:trPr>
        <w:tc>
          <w:tcPr>
            <w:tcW w:w="5167" w:type="dxa"/>
          </w:tcPr>
          <w:p w14:paraId="1527BC43" w14:textId="77777777" w:rsidR="00BD5534" w:rsidRPr="00D8612C" w:rsidRDefault="00000000">
            <w:pPr>
              <w:pBdr>
                <w:top w:val="nil"/>
                <w:left w:val="nil"/>
                <w:bottom w:val="nil"/>
                <w:right w:val="nil"/>
                <w:between w:val="nil"/>
              </w:pBdr>
              <w:ind w:left="90"/>
              <w:rPr>
                <w:rFonts w:ascii="Arial" w:eastAsia="Arial" w:hAnsi="Arial" w:cs="Arial"/>
                <w:color w:val="000000"/>
                <w:sz w:val="20"/>
                <w:szCs w:val="20"/>
              </w:rPr>
            </w:pPr>
            <w:r w:rsidRPr="00D8612C">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06E125C" w14:textId="77777777" w:rsidR="00BD5534" w:rsidRPr="00D8612C" w:rsidRDefault="00000000">
            <w:pPr>
              <w:pBdr>
                <w:top w:val="nil"/>
                <w:left w:val="nil"/>
                <w:bottom w:val="nil"/>
                <w:right w:val="nil"/>
                <w:between w:val="nil"/>
              </w:pBdr>
              <w:rPr>
                <w:rFonts w:ascii="Arial" w:eastAsia="Arial" w:hAnsi="Arial" w:cs="Arial"/>
                <w:color w:val="000000"/>
                <w:sz w:val="20"/>
                <w:szCs w:val="20"/>
              </w:rPr>
            </w:pPr>
            <w:r w:rsidRPr="00D8612C">
              <w:rPr>
                <w:rFonts w:ascii="Arial" w:eastAsia="Arial" w:hAnsi="Arial" w:cs="Arial"/>
                <w:b/>
                <w:color w:val="000000"/>
                <w:sz w:val="20"/>
                <w:szCs w:val="20"/>
              </w:rPr>
              <w:t>Ms_AJRS_138695</w:t>
            </w:r>
          </w:p>
        </w:tc>
      </w:tr>
      <w:tr w:rsidR="00BD5534" w:rsidRPr="00D8612C" w14:paraId="1E5D5165" w14:textId="77777777">
        <w:trPr>
          <w:trHeight w:val="650"/>
        </w:trPr>
        <w:tc>
          <w:tcPr>
            <w:tcW w:w="5167" w:type="dxa"/>
          </w:tcPr>
          <w:p w14:paraId="1CC3B682" w14:textId="77777777" w:rsidR="00BD5534" w:rsidRPr="00D8612C" w:rsidRDefault="00000000">
            <w:pPr>
              <w:pBdr>
                <w:top w:val="nil"/>
                <w:left w:val="nil"/>
                <w:bottom w:val="nil"/>
                <w:right w:val="nil"/>
                <w:between w:val="nil"/>
              </w:pBdr>
              <w:ind w:left="90"/>
              <w:rPr>
                <w:rFonts w:ascii="Arial" w:eastAsia="Arial" w:hAnsi="Arial" w:cs="Arial"/>
                <w:color w:val="000000"/>
                <w:sz w:val="20"/>
                <w:szCs w:val="20"/>
              </w:rPr>
            </w:pPr>
            <w:r w:rsidRPr="00D8612C">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B3D6BCD" w14:textId="77777777" w:rsidR="00BD5534" w:rsidRPr="00D8612C" w:rsidRDefault="00000000">
            <w:pPr>
              <w:pBdr>
                <w:top w:val="nil"/>
                <w:left w:val="nil"/>
                <w:bottom w:val="nil"/>
                <w:right w:val="nil"/>
                <w:between w:val="nil"/>
              </w:pBdr>
              <w:rPr>
                <w:rFonts w:ascii="Arial" w:eastAsia="Arial" w:hAnsi="Arial" w:cs="Arial"/>
                <w:color w:val="000000"/>
                <w:sz w:val="20"/>
                <w:szCs w:val="20"/>
              </w:rPr>
            </w:pPr>
            <w:r w:rsidRPr="00D8612C">
              <w:rPr>
                <w:rFonts w:ascii="Arial" w:eastAsia="Arial" w:hAnsi="Arial" w:cs="Arial"/>
                <w:b/>
                <w:color w:val="000000"/>
                <w:sz w:val="20"/>
                <w:szCs w:val="20"/>
              </w:rPr>
              <w:t>Small Bowel Obstruction Secondary to Chronic Pelvic Fistula: A Case Report</w:t>
            </w:r>
          </w:p>
        </w:tc>
      </w:tr>
      <w:tr w:rsidR="00BD5534" w:rsidRPr="00D8612C" w14:paraId="16797BDD" w14:textId="77777777">
        <w:trPr>
          <w:trHeight w:val="332"/>
        </w:trPr>
        <w:tc>
          <w:tcPr>
            <w:tcW w:w="5167" w:type="dxa"/>
          </w:tcPr>
          <w:p w14:paraId="7D0852D3" w14:textId="77777777" w:rsidR="00BD5534" w:rsidRPr="00D8612C" w:rsidRDefault="00000000">
            <w:pPr>
              <w:pBdr>
                <w:top w:val="nil"/>
                <w:left w:val="nil"/>
                <w:bottom w:val="nil"/>
                <w:right w:val="nil"/>
                <w:between w:val="nil"/>
              </w:pBdr>
              <w:ind w:left="90"/>
              <w:rPr>
                <w:rFonts w:ascii="Arial" w:eastAsia="Arial" w:hAnsi="Arial" w:cs="Arial"/>
                <w:color w:val="000000"/>
                <w:sz w:val="20"/>
                <w:szCs w:val="20"/>
              </w:rPr>
            </w:pPr>
            <w:r w:rsidRPr="00D8612C">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35E5F44" w14:textId="77777777" w:rsidR="00BD5534" w:rsidRPr="00D8612C" w:rsidRDefault="00000000">
            <w:pPr>
              <w:pBdr>
                <w:top w:val="nil"/>
                <w:left w:val="nil"/>
                <w:bottom w:val="nil"/>
                <w:right w:val="nil"/>
                <w:between w:val="nil"/>
              </w:pBdr>
              <w:rPr>
                <w:rFonts w:ascii="Arial" w:eastAsia="Arial" w:hAnsi="Arial" w:cs="Arial"/>
                <w:color w:val="000000"/>
                <w:sz w:val="20"/>
                <w:szCs w:val="20"/>
              </w:rPr>
            </w:pPr>
            <w:r w:rsidRPr="00D8612C">
              <w:rPr>
                <w:rFonts w:ascii="Arial" w:eastAsia="Arial" w:hAnsi="Arial" w:cs="Arial"/>
                <w:b/>
                <w:color w:val="000000"/>
                <w:sz w:val="20"/>
                <w:szCs w:val="20"/>
              </w:rPr>
              <w:t>Case report</w:t>
            </w:r>
          </w:p>
        </w:tc>
      </w:tr>
    </w:tbl>
    <w:p w14:paraId="4D917DB0" w14:textId="77777777" w:rsidR="00BD5534" w:rsidRPr="00D8612C" w:rsidRDefault="00BD5534">
      <w:pPr>
        <w:pBdr>
          <w:top w:val="nil"/>
          <w:left w:val="nil"/>
          <w:bottom w:val="nil"/>
          <w:right w:val="nil"/>
          <w:between w:val="nil"/>
        </w:pBdr>
        <w:jc w:val="both"/>
        <w:rPr>
          <w:rFonts w:ascii="Arial" w:eastAsia="Arial" w:hAnsi="Arial" w:cs="Arial"/>
          <w:color w:val="000000"/>
          <w:sz w:val="20"/>
          <w:szCs w:val="20"/>
          <w:u w:val="single"/>
        </w:rPr>
      </w:pPr>
      <w:bookmarkStart w:id="0" w:name="_kezre18etsz7" w:colFirst="0" w:colLast="0"/>
      <w:bookmarkEnd w:id="0"/>
    </w:p>
    <w:p w14:paraId="618FAFD0" w14:textId="77777777" w:rsidR="00BD5534" w:rsidRPr="00D8612C" w:rsidRDefault="00BD5534">
      <w:pPr>
        <w:rPr>
          <w:rFonts w:ascii="Arial" w:hAnsi="Arial" w:cs="Arial"/>
          <w:sz w:val="20"/>
          <w:szCs w:val="20"/>
        </w:rPr>
      </w:pPr>
    </w:p>
    <w:tbl>
      <w:tblPr>
        <w:tblStyle w:val="a0"/>
        <w:tblW w:w="210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BD5534" w:rsidRPr="00D8612C" w14:paraId="310A64C5" w14:textId="77777777" w:rsidTr="005A2B50">
        <w:tc>
          <w:tcPr>
            <w:tcW w:w="21042" w:type="dxa"/>
            <w:gridSpan w:val="3"/>
            <w:tcBorders>
              <w:top w:val="nil"/>
              <w:left w:val="nil"/>
              <w:right w:val="nil"/>
            </w:tcBorders>
          </w:tcPr>
          <w:p w14:paraId="6058A776" w14:textId="77777777" w:rsidR="00BD5534" w:rsidRPr="00D8612C" w:rsidRDefault="00000000">
            <w:pPr>
              <w:pStyle w:val="Heading2"/>
              <w:jc w:val="left"/>
              <w:rPr>
                <w:rFonts w:ascii="Arial" w:eastAsia="Times New Roman" w:hAnsi="Arial" w:cs="Arial"/>
              </w:rPr>
            </w:pPr>
            <w:r w:rsidRPr="00D8612C">
              <w:rPr>
                <w:rFonts w:ascii="Arial" w:eastAsia="Times New Roman" w:hAnsi="Arial" w:cs="Arial"/>
                <w:highlight w:val="yellow"/>
              </w:rPr>
              <w:t>PART  1:</w:t>
            </w:r>
            <w:r w:rsidRPr="00D8612C">
              <w:rPr>
                <w:rFonts w:ascii="Arial" w:eastAsia="Times New Roman" w:hAnsi="Arial" w:cs="Arial"/>
              </w:rPr>
              <w:t xml:space="preserve"> Comments</w:t>
            </w:r>
          </w:p>
          <w:p w14:paraId="441D3F18" w14:textId="77777777" w:rsidR="00BD5534" w:rsidRPr="00D8612C" w:rsidRDefault="00BD5534">
            <w:pPr>
              <w:rPr>
                <w:rFonts w:ascii="Arial" w:hAnsi="Arial" w:cs="Arial"/>
                <w:sz w:val="20"/>
                <w:szCs w:val="20"/>
              </w:rPr>
            </w:pPr>
          </w:p>
        </w:tc>
      </w:tr>
      <w:tr w:rsidR="00BD5534" w:rsidRPr="00D8612C" w14:paraId="44215266" w14:textId="77777777" w:rsidTr="005A2B50">
        <w:tc>
          <w:tcPr>
            <w:tcW w:w="5243" w:type="dxa"/>
          </w:tcPr>
          <w:p w14:paraId="76C8A65D" w14:textId="77777777" w:rsidR="00BD5534" w:rsidRPr="00D8612C" w:rsidRDefault="00BD5534">
            <w:pPr>
              <w:pStyle w:val="Heading2"/>
              <w:jc w:val="left"/>
              <w:rPr>
                <w:rFonts w:ascii="Arial" w:eastAsia="Times New Roman" w:hAnsi="Arial" w:cs="Arial"/>
              </w:rPr>
            </w:pPr>
          </w:p>
        </w:tc>
        <w:tc>
          <w:tcPr>
            <w:tcW w:w="9357" w:type="dxa"/>
          </w:tcPr>
          <w:p w14:paraId="0AA344F6" w14:textId="77777777" w:rsidR="00BD5534" w:rsidRPr="00D8612C" w:rsidRDefault="00000000">
            <w:pPr>
              <w:pStyle w:val="Heading2"/>
              <w:jc w:val="left"/>
              <w:rPr>
                <w:rFonts w:ascii="Arial" w:eastAsia="Times New Roman" w:hAnsi="Arial" w:cs="Arial"/>
              </w:rPr>
            </w:pPr>
            <w:r w:rsidRPr="00D8612C">
              <w:rPr>
                <w:rFonts w:ascii="Arial" w:eastAsia="Times New Roman" w:hAnsi="Arial" w:cs="Arial"/>
              </w:rPr>
              <w:t>Reviewer’s comment</w:t>
            </w:r>
          </w:p>
          <w:p w14:paraId="3499388E" w14:textId="77777777" w:rsidR="00BD5534" w:rsidRPr="00D8612C" w:rsidRDefault="00000000">
            <w:pPr>
              <w:rPr>
                <w:rFonts w:ascii="Arial" w:hAnsi="Arial" w:cs="Arial"/>
                <w:sz w:val="20"/>
                <w:szCs w:val="20"/>
              </w:rPr>
            </w:pPr>
            <w:r w:rsidRPr="00D8612C">
              <w:rPr>
                <w:rFonts w:ascii="Arial" w:hAnsi="Arial" w:cs="Arial"/>
                <w:b/>
                <w:sz w:val="20"/>
                <w:szCs w:val="20"/>
                <w:highlight w:val="yellow"/>
              </w:rPr>
              <w:t>Artificial Intelligence (AI) generated or assisted review comments are strictly prohibited during peer review.</w:t>
            </w:r>
          </w:p>
          <w:p w14:paraId="751B7959" w14:textId="77777777" w:rsidR="00BD5534" w:rsidRPr="00D8612C" w:rsidRDefault="00BD5534">
            <w:pPr>
              <w:rPr>
                <w:rFonts w:ascii="Arial" w:hAnsi="Arial" w:cs="Arial"/>
                <w:sz w:val="20"/>
                <w:szCs w:val="20"/>
              </w:rPr>
            </w:pPr>
          </w:p>
        </w:tc>
        <w:tc>
          <w:tcPr>
            <w:tcW w:w="6442" w:type="dxa"/>
          </w:tcPr>
          <w:p w14:paraId="3A0B3C66" w14:textId="77777777" w:rsidR="00BD5534" w:rsidRPr="00D8612C" w:rsidRDefault="00000000">
            <w:pPr>
              <w:spacing w:after="160" w:line="254" w:lineRule="auto"/>
              <w:rPr>
                <w:rFonts w:ascii="Arial" w:hAnsi="Arial" w:cs="Arial"/>
                <w:sz w:val="20"/>
                <w:szCs w:val="20"/>
              </w:rPr>
            </w:pPr>
            <w:r w:rsidRPr="00D8612C">
              <w:rPr>
                <w:rFonts w:ascii="Arial" w:hAnsi="Arial" w:cs="Arial"/>
                <w:b/>
                <w:sz w:val="20"/>
                <w:szCs w:val="20"/>
              </w:rPr>
              <w:t>Author’s Feedback</w:t>
            </w:r>
            <w:r w:rsidRPr="00D8612C">
              <w:rPr>
                <w:rFonts w:ascii="Arial" w:hAnsi="Arial" w:cs="Arial"/>
                <w:sz w:val="20"/>
                <w:szCs w:val="20"/>
              </w:rPr>
              <w:t xml:space="preserve"> (It is mandatory that authors should write his/her feedback here)</w:t>
            </w:r>
          </w:p>
          <w:p w14:paraId="5C18F2A4" w14:textId="77777777" w:rsidR="00BD5534" w:rsidRPr="00D8612C" w:rsidRDefault="00BD5534">
            <w:pPr>
              <w:pStyle w:val="Heading2"/>
              <w:jc w:val="left"/>
              <w:rPr>
                <w:rFonts w:ascii="Arial" w:eastAsia="Times New Roman" w:hAnsi="Arial" w:cs="Arial"/>
                <w:b w:val="0"/>
              </w:rPr>
            </w:pPr>
          </w:p>
        </w:tc>
      </w:tr>
      <w:tr w:rsidR="00BD5534" w:rsidRPr="00D8612C" w14:paraId="0F62F456" w14:textId="77777777" w:rsidTr="005A2B50">
        <w:trPr>
          <w:trHeight w:val="1264"/>
        </w:trPr>
        <w:tc>
          <w:tcPr>
            <w:tcW w:w="5243" w:type="dxa"/>
          </w:tcPr>
          <w:p w14:paraId="4D62DE35" w14:textId="77777777" w:rsidR="00BD5534" w:rsidRPr="00D8612C" w:rsidRDefault="00000000">
            <w:pPr>
              <w:ind w:left="360"/>
              <w:rPr>
                <w:rFonts w:ascii="Arial" w:hAnsi="Arial" w:cs="Arial"/>
                <w:sz w:val="20"/>
                <w:szCs w:val="20"/>
              </w:rPr>
            </w:pPr>
            <w:r w:rsidRPr="00D8612C">
              <w:rPr>
                <w:rFonts w:ascii="Arial" w:hAnsi="Arial" w:cs="Arial"/>
                <w:b/>
                <w:sz w:val="20"/>
                <w:szCs w:val="20"/>
              </w:rPr>
              <w:t>Please write a few sentences regarding the importance of this manuscript for the scientific community. A minimum of 3-4 sentences may be required for this part.</w:t>
            </w:r>
          </w:p>
          <w:p w14:paraId="64F37836" w14:textId="77777777" w:rsidR="00BD5534" w:rsidRPr="00D8612C" w:rsidRDefault="00BD5534">
            <w:pPr>
              <w:ind w:left="360"/>
              <w:rPr>
                <w:rFonts w:ascii="Arial" w:hAnsi="Arial" w:cs="Arial"/>
                <w:sz w:val="20"/>
                <w:szCs w:val="20"/>
              </w:rPr>
            </w:pPr>
          </w:p>
        </w:tc>
        <w:tc>
          <w:tcPr>
            <w:tcW w:w="9357" w:type="dxa"/>
          </w:tcPr>
          <w:p w14:paraId="6B578B1A" w14:textId="77777777" w:rsidR="00BD5534" w:rsidRPr="00D8612C" w:rsidRDefault="00000000">
            <w:pPr>
              <w:tabs>
                <w:tab w:val="left" w:pos="3369"/>
              </w:tabs>
              <w:rPr>
                <w:rFonts w:ascii="Arial" w:hAnsi="Arial" w:cs="Arial"/>
                <w:sz w:val="20"/>
                <w:szCs w:val="20"/>
              </w:rPr>
            </w:pPr>
            <w:r w:rsidRPr="00D8612C">
              <w:rPr>
                <w:rFonts w:ascii="Arial" w:hAnsi="Arial" w:cs="Arial"/>
                <w:sz w:val="20"/>
                <w:szCs w:val="20"/>
              </w:rPr>
              <w:t>This case highlights a rare etiology of small bowel obstruction in a patient without previous abdominal surgery. It reminds clinicians to consider chronic pelvic infections, including untreated anorectal fistulas, as a potential cause of adhesive obstruction. However, the manuscript would benefit from a more thorough discussion of the pathophysiological mechanisms and the prior management of the pelvic collection. The educational value is modest but relevant for surgeons dealing with diagnostic uncertainty in SBO.</w:t>
            </w:r>
          </w:p>
        </w:tc>
        <w:tc>
          <w:tcPr>
            <w:tcW w:w="6442" w:type="dxa"/>
          </w:tcPr>
          <w:p w14:paraId="18805C55" w14:textId="77777777" w:rsidR="00BD5534" w:rsidRPr="00D8612C" w:rsidRDefault="00000000">
            <w:pPr>
              <w:pStyle w:val="Heading2"/>
              <w:jc w:val="left"/>
              <w:rPr>
                <w:rFonts w:ascii="Arial" w:eastAsia="Times New Roman" w:hAnsi="Arial" w:cs="Arial"/>
                <w:b w:val="0"/>
              </w:rPr>
            </w:pPr>
            <w:r w:rsidRPr="00D8612C">
              <w:rPr>
                <w:rFonts w:ascii="Arial" w:eastAsia="Times New Roman" w:hAnsi="Arial" w:cs="Arial"/>
                <w:b w:val="0"/>
              </w:rPr>
              <w:t>This case highlights an uncommon but clinically relevant etiology of small bowel obstruction (SBO) in a patient without prior abdominal surgery. It emphasizes the need to consider chronic pelvic infections and fistulas as potential causes of adhesive SBO, especially in the absence of classical risk factors. We have enhanced the manuscript by elaborating on the pathophysiological mechanisms underlying the inflammatory adhesion and by clarifying the diagnostic challenges associated with such presentations. This report is of particular interest to surgeons and gastroenterologists dealing with atypical causes of intestinal obstruction.</w:t>
            </w:r>
          </w:p>
        </w:tc>
      </w:tr>
      <w:tr w:rsidR="00BD5534" w:rsidRPr="00D8612C" w14:paraId="58BBAE8F" w14:textId="77777777" w:rsidTr="005A2B50">
        <w:trPr>
          <w:trHeight w:val="1262"/>
        </w:trPr>
        <w:tc>
          <w:tcPr>
            <w:tcW w:w="5243" w:type="dxa"/>
          </w:tcPr>
          <w:p w14:paraId="62443758" w14:textId="77777777" w:rsidR="00BD5534" w:rsidRPr="00D8612C" w:rsidRDefault="00000000">
            <w:pPr>
              <w:ind w:left="360"/>
              <w:rPr>
                <w:rFonts w:ascii="Arial" w:hAnsi="Arial" w:cs="Arial"/>
                <w:sz w:val="20"/>
                <w:szCs w:val="20"/>
              </w:rPr>
            </w:pPr>
            <w:r w:rsidRPr="00D8612C">
              <w:rPr>
                <w:rFonts w:ascii="Arial" w:hAnsi="Arial" w:cs="Arial"/>
                <w:b/>
                <w:sz w:val="20"/>
                <w:szCs w:val="20"/>
              </w:rPr>
              <w:t>Is the title of the article suitable?</w:t>
            </w:r>
          </w:p>
          <w:p w14:paraId="6E0C1C55" w14:textId="77777777" w:rsidR="00BD5534" w:rsidRPr="00D8612C" w:rsidRDefault="00000000">
            <w:pPr>
              <w:ind w:left="360"/>
              <w:rPr>
                <w:rFonts w:ascii="Arial" w:hAnsi="Arial" w:cs="Arial"/>
                <w:sz w:val="20"/>
                <w:szCs w:val="20"/>
              </w:rPr>
            </w:pPr>
            <w:r w:rsidRPr="00D8612C">
              <w:rPr>
                <w:rFonts w:ascii="Arial" w:hAnsi="Arial" w:cs="Arial"/>
                <w:b/>
                <w:sz w:val="20"/>
                <w:szCs w:val="20"/>
              </w:rPr>
              <w:t>(If not please suggest an alternative title)</w:t>
            </w:r>
          </w:p>
          <w:p w14:paraId="61A7E243" w14:textId="77777777" w:rsidR="00BD5534" w:rsidRPr="00D8612C" w:rsidRDefault="00BD5534">
            <w:pPr>
              <w:pStyle w:val="Heading2"/>
              <w:jc w:val="left"/>
              <w:rPr>
                <w:rFonts w:ascii="Arial" w:eastAsia="Times New Roman" w:hAnsi="Arial" w:cs="Arial"/>
                <w:u w:val="single"/>
              </w:rPr>
            </w:pPr>
          </w:p>
        </w:tc>
        <w:tc>
          <w:tcPr>
            <w:tcW w:w="9357" w:type="dxa"/>
          </w:tcPr>
          <w:p w14:paraId="00A00813" w14:textId="77777777" w:rsidR="00BD5534" w:rsidRPr="00D8612C" w:rsidRDefault="00000000">
            <w:pPr>
              <w:rPr>
                <w:rFonts w:ascii="Arial" w:hAnsi="Arial" w:cs="Arial"/>
                <w:sz w:val="20"/>
                <w:szCs w:val="20"/>
              </w:rPr>
            </w:pPr>
            <w:r w:rsidRPr="00D8612C">
              <w:rPr>
                <w:rFonts w:ascii="Arial" w:hAnsi="Arial" w:cs="Arial"/>
                <w:sz w:val="20"/>
                <w:szCs w:val="20"/>
              </w:rPr>
              <w:t>The title is appropriate and informative.</w:t>
            </w:r>
          </w:p>
        </w:tc>
        <w:tc>
          <w:tcPr>
            <w:tcW w:w="6442" w:type="dxa"/>
          </w:tcPr>
          <w:p w14:paraId="16626B51" w14:textId="77777777" w:rsidR="00BD5534" w:rsidRPr="00D8612C" w:rsidRDefault="00BD5534">
            <w:pPr>
              <w:pStyle w:val="Heading2"/>
              <w:jc w:val="left"/>
              <w:rPr>
                <w:rFonts w:ascii="Arial" w:eastAsia="Times New Roman" w:hAnsi="Arial" w:cs="Arial"/>
                <w:b w:val="0"/>
              </w:rPr>
            </w:pPr>
          </w:p>
        </w:tc>
      </w:tr>
      <w:tr w:rsidR="00BD5534" w:rsidRPr="00D8612C" w14:paraId="27605E12" w14:textId="77777777" w:rsidTr="005A2B50">
        <w:trPr>
          <w:trHeight w:val="1262"/>
        </w:trPr>
        <w:tc>
          <w:tcPr>
            <w:tcW w:w="5243" w:type="dxa"/>
          </w:tcPr>
          <w:p w14:paraId="332488C4" w14:textId="77777777" w:rsidR="00BD5534" w:rsidRPr="00D8612C" w:rsidRDefault="00000000">
            <w:pPr>
              <w:pStyle w:val="Heading2"/>
              <w:ind w:left="360"/>
              <w:jc w:val="left"/>
              <w:rPr>
                <w:rFonts w:ascii="Arial" w:eastAsia="Times New Roman" w:hAnsi="Arial" w:cs="Arial"/>
              </w:rPr>
            </w:pPr>
            <w:r w:rsidRPr="00D8612C">
              <w:rPr>
                <w:rFonts w:ascii="Arial" w:eastAsia="Times New Roman" w:hAnsi="Arial" w:cs="Arial"/>
              </w:rPr>
              <w:t>Is the abstract of the article comprehensive? Do you suggest the addition (or deletion) of some points in this section? Please write your suggestions here.</w:t>
            </w:r>
          </w:p>
          <w:p w14:paraId="1B9F9D13" w14:textId="77777777" w:rsidR="00BD5534" w:rsidRPr="00D8612C" w:rsidRDefault="00BD5534">
            <w:pPr>
              <w:pStyle w:val="Heading2"/>
              <w:jc w:val="left"/>
              <w:rPr>
                <w:rFonts w:ascii="Arial" w:eastAsia="Times New Roman" w:hAnsi="Arial" w:cs="Arial"/>
                <w:u w:val="single"/>
              </w:rPr>
            </w:pPr>
          </w:p>
        </w:tc>
        <w:tc>
          <w:tcPr>
            <w:tcW w:w="9357" w:type="dxa"/>
          </w:tcPr>
          <w:p w14:paraId="55599B85" w14:textId="77777777" w:rsidR="00BD5534" w:rsidRPr="00D8612C" w:rsidRDefault="00000000">
            <w:pPr>
              <w:rPr>
                <w:rFonts w:ascii="Arial" w:hAnsi="Arial" w:cs="Arial"/>
                <w:sz w:val="20"/>
                <w:szCs w:val="20"/>
              </w:rPr>
            </w:pPr>
            <w:r w:rsidRPr="00D8612C">
              <w:rPr>
                <w:rFonts w:ascii="Arial" w:hAnsi="Arial" w:cs="Arial"/>
                <w:sz w:val="20"/>
                <w:szCs w:val="20"/>
              </w:rPr>
              <w:t>The abstract provides a clear summary of the case, but it would be improved by briefly mentioning the patient's previous pelvic collection and lack of surgical history more explicitly to strengthen the clinical context.</w:t>
            </w:r>
          </w:p>
        </w:tc>
        <w:tc>
          <w:tcPr>
            <w:tcW w:w="6442" w:type="dxa"/>
          </w:tcPr>
          <w:p w14:paraId="69B0314E" w14:textId="77777777" w:rsidR="00BD5534" w:rsidRPr="00D8612C" w:rsidRDefault="00000000">
            <w:pPr>
              <w:pStyle w:val="Heading2"/>
              <w:jc w:val="left"/>
              <w:rPr>
                <w:rFonts w:ascii="Arial" w:eastAsia="Times New Roman" w:hAnsi="Arial" w:cs="Arial"/>
                <w:b w:val="0"/>
              </w:rPr>
            </w:pPr>
            <w:r w:rsidRPr="00D8612C">
              <w:rPr>
                <w:rFonts w:ascii="Arial" w:eastAsia="Times New Roman" w:hAnsi="Arial" w:cs="Arial"/>
                <w:b w:val="0"/>
              </w:rPr>
              <w:t xml:space="preserve">We have revised the abstract to explicitly mention the patient's lack of surgical history and to include the prior treatment of the </w:t>
            </w:r>
            <w:proofErr w:type="spellStart"/>
            <w:r w:rsidRPr="00D8612C">
              <w:rPr>
                <w:rFonts w:ascii="Arial" w:eastAsia="Times New Roman" w:hAnsi="Arial" w:cs="Arial"/>
                <w:b w:val="0"/>
              </w:rPr>
              <w:t>intervesico</w:t>
            </w:r>
            <w:proofErr w:type="spellEnd"/>
            <w:r w:rsidRPr="00D8612C">
              <w:rPr>
                <w:rFonts w:ascii="Arial" w:eastAsia="Times New Roman" w:hAnsi="Arial" w:cs="Arial"/>
                <w:b w:val="0"/>
              </w:rPr>
              <w:t>-rectal collection. This addition strengthens the clinical relevance and context of the case.</w:t>
            </w:r>
          </w:p>
        </w:tc>
      </w:tr>
      <w:tr w:rsidR="00BD5534" w:rsidRPr="00D8612C" w14:paraId="1EFBFB63" w14:textId="77777777" w:rsidTr="005A2B50">
        <w:trPr>
          <w:trHeight w:val="704"/>
        </w:trPr>
        <w:tc>
          <w:tcPr>
            <w:tcW w:w="5243" w:type="dxa"/>
          </w:tcPr>
          <w:p w14:paraId="37059F1F" w14:textId="77777777" w:rsidR="00BD5534" w:rsidRPr="00D8612C" w:rsidRDefault="00000000">
            <w:pPr>
              <w:pStyle w:val="Heading2"/>
              <w:ind w:left="360"/>
              <w:jc w:val="left"/>
              <w:rPr>
                <w:rFonts w:ascii="Arial" w:hAnsi="Arial" w:cs="Arial"/>
                <w:b w:val="0"/>
                <w:u w:val="single"/>
              </w:rPr>
            </w:pPr>
            <w:r w:rsidRPr="00D8612C">
              <w:rPr>
                <w:rFonts w:ascii="Arial" w:eastAsia="Times New Roman" w:hAnsi="Arial" w:cs="Arial"/>
              </w:rPr>
              <w:t>Is the manuscript scientifically, correct? Please write here.</w:t>
            </w:r>
          </w:p>
        </w:tc>
        <w:tc>
          <w:tcPr>
            <w:tcW w:w="9357" w:type="dxa"/>
          </w:tcPr>
          <w:p w14:paraId="6DB64625" w14:textId="77777777" w:rsidR="00BD5534" w:rsidRPr="00D8612C" w:rsidRDefault="00000000">
            <w:pPr>
              <w:pBdr>
                <w:top w:val="nil"/>
                <w:left w:val="nil"/>
                <w:bottom w:val="nil"/>
                <w:right w:val="nil"/>
                <w:between w:val="nil"/>
              </w:pBdr>
              <w:rPr>
                <w:rFonts w:ascii="Arial" w:hAnsi="Arial" w:cs="Arial"/>
                <w:color w:val="000000"/>
                <w:sz w:val="20"/>
                <w:szCs w:val="20"/>
              </w:rPr>
            </w:pPr>
            <w:r w:rsidRPr="00D8612C">
              <w:rPr>
                <w:rFonts w:ascii="Arial" w:hAnsi="Arial" w:cs="Arial"/>
                <w:color w:val="000000"/>
                <w:sz w:val="20"/>
                <w:szCs w:val="20"/>
              </w:rPr>
              <w:t xml:space="preserve">The manuscript is mostly scientifically correct. However, it lacks detail on the initial management of the </w:t>
            </w:r>
            <w:proofErr w:type="spellStart"/>
            <w:r w:rsidRPr="00D8612C">
              <w:rPr>
                <w:rFonts w:ascii="Arial" w:hAnsi="Arial" w:cs="Arial"/>
                <w:color w:val="000000"/>
                <w:sz w:val="20"/>
                <w:szCs w:val="20"/>
              </w:rPr>
              <w:t>intervesico</w:t>
            </w:r>
            <w:proofErr w:type="spellEnd"/>
            <w:r w:rsidRPr="00D8612C">
              <w:rPr>
                <w:rFonts w:ascii="Arial" w:hAnsi="Arial" w:cs="Arial"/>
                <w:color w:val="000000"/>
                <w:sz w:val="20"/>
                <w:szCs w:val="20"/>
              </w:rPr>
              <w:t>-rectal collection two months before presentation. Was it drained? Treated with antibiotics only? These data are crucial to understand the evolution of the condition. Furthermore, a brief differential diagnosis for closed-loop SBO without prior surgery would be valuable.</w:t>
            </w:r>
          </w:p>
        </w:tc>
        <w:tc>
          <w:tcPr>
            <w:tcW w:w="6442" w:type="dxa"/>
          </w:tcPr>
          <w:p w14:paraId="04ADEA23" w14:textId="77777777" w:rsidR="00BD5534" w:rsidRPr="00D8612C" w:rsidRDefault="00000000">
            <w:pPr>
              <w:pStyle w:val="Heading2"/>
              <w:jc w:val="left"/>
              <w:rPr>
                <w:rFonts w:ascii="Arial" w:eastAsia="Times New Roman" w:hAnsi="Arial" w:cs="Arial"/>
                <w:b w:val="0"/>
              </w:rPr>
            </w:pPr>
            <w:r w:rsidRPr="00D8612C">
              <w:rPr>
                <w:rFonts w:ascii="Arial" w:eastAsia="Times New Roman" w:hAnsi="Arial" w:cs="Arial"/>
                <w:b w:val="0"/>
              </w:rPr>
              <w:t>We agree with the reviewer’s observation and have added details on the initial management of the pelvic abscess: the patient received broad-spectrum intravenous antibiotics and percutaneous drainage two months prior to admission. In addition, we have inserted a short paragraph discussing differential diagnoses for closed-loop SBO in patients without surgical history (e.g., internal hernia, congenital bands, early-stage Crohn’s disease, neoplasm, and spontaneous adhesions).</w:t>
            </w:r>
          </w:p>
        </w:tc>
      </w:tr>
      <w:tr w:rsidR="00BD5534" w:rsidRPr="00D8612C" w14:paraId="7E37251F" w14:textId="77777777" w:rsidTr="005A2B50">
        <w:trPr>
          <w:trHeight w:val="703"/>
        </w:trPr>
        <w:tc>
          <w:tcPr>
            <w:tcW w:w="5243" w:type="dxa"/>
          </w:tcPr>
          <w:p w14:paraId="43E7C10F" w14:textId="77777777" w:rsidR="00BD5534" w:rsidRPr="00D8612C" w:rsidRDefault="00000000">
            <w:pPr>
              <w:ind w:left="360"/>
              <w:rPr>
                <w:rFonts w:ascii="Arial" w:hAnsi="Arial" w:cs="Arial"/>
                <w:sz w:val="20"/>
                <w:szCs w:val="20"/>
              </w:rPr>
            </w:pPr>
            <w:r w:rsidRPr="00D8612C">
              <w:rPr>
                <w:rFonts w:ascii="Arial" w:hAnsi="Arial" w:cs="Arial"/>
                <w:b/>
                <w:sz w:val="20"/>
                <w:szCs w:val="20"/>
              </w:rPr>
              <w:t>Are the references sufficient and recent? If you have suggestions of additional references, please mention them in the review form.</w:t>
            </w:r>
          </w:p>
        </w:tc>
        <w:tc>
          <w:tcPr>
            <w:tcW w:w="9357" w:type="dxa"/>
          </w:tcPr>
          <w:p w14:paraId="2CE629DA" w14:textId="77777777" w:rsidR="00BD5534" w:rsidRPr="00D8612C" w:rsidRDefault="00000000">
            <w:pPr>
              <w:rPr>
                <w:rFonts w:ascii="Arial" w:hAnsi="Arial" w:cs="Arial"/>
                <w:sz w:val="20"/>
                <w:szCs w:val="20"/>
              </w:rPr>
            </w:pPr>
            <w:r w:rsidRPr="00D8612C">
              <w:rPr>
                <w:rFonts w:ascii="Arial" w:hAnsi="Arial" w:cs="Arial"/>
                <w:sz w:val="20"/>
                <w:szCs w:val="20"/>
              </w:rPr>
              <w:t>References are overall appropriate, although some are dated (e.g., Ellis 1997). Consider including more recent literature on spontaneous adhesions or pelvic sepsis as causes of SBO, if available.</w:t>
            </w:r>
          </w:p>
        </w:tc>
        <w:tc>
          <w:tcPr>
            <w:tcW w:w="6442" w:type="dxa"/>
          </w:tcPr>
          <w:p w14:paraId="14E05C07" w14:textId="77777777" w:rsidR="00BD5534" w:rsidRPr="00D8612C" w:rsidRDefault="00000000">
            <w:pPr>
              <w:pStyle w:val="Heading2"/>
              <w:jc w:val="left"/>
              <w:rPr>
                <w:rFonts w:ascii="Arial" w:eastAsia="Times New Roman" w:hAnsi="Arial" w:cs="Arial"/>
                <w:b w:val="0"/>
              </w:rPr>
            </w:pPr>
            <w:r w:rsidRPr="00D8612C">
              <w:rPr>
                <w:rFonts w:ascii="Arial" w:eastAsia="Times New Roman" w:hAnsi="Arial" w:cs="Arial"/>
                <w:b w:val="0"/>
              </w:rPr>
              <w:t xml:space="preserve">While we retained most of the original references for consistency, we acknowledge that some are older. However, we have also included more recent and comprehensive references (e.g., Beck et al., </w:t>
            </w:r>
            <w:r w:rsidRPr="00D8612C">
              <w:rPr>
                <w:rFonts w:ascii="Arial" w:eastAsia="Times New Roman" w:hAnsi="Arial" w:cs="Arial"/>
                <w:b w:val="0"/>
                <w:i/>
              </w:rPr>
              <w:t>The ASCRS Textbook of Colon and Rectal Surgery</w:t>
            </w:r>
            <w:r w:rsidRPr="00D8612C">
              <w:rPr>
                <w:rFonts w:ascii="Arial" w:eastAsia="Times New Roman" w:hAnsi="Arial" w:cs="Arial"/>
                <w:b w:val="0"/>
              </w:rPr>
              <w:t>, 2016) to support the discussion on spontaneous adhesions.</w:t>
            </w:r>
          </w:p>
        </w:tc>
      </w:tr>
      <w:tr w:rsidR="00BD5534" w:rsidRPr="00D8612C" w14:paraId="6D07B663" w14:textId="77777777" w:rsidTr="005A2B50">
        <w:trPr>
          <w:trHeight w:val="386"/>
        </w:trPr>
        <w:tc>
          <w:tcPr>
            <w:tcW w:w="5243" w:type="dxa"/>
          </w:tcPr>
          <w:p w14:paraId="24981963" w14:textId="77777777" w:rsidR="00BD5534" w:rsidRPr="00D8612C" w:rsidRDefault="00000000">
            <w:pPr>
              <w:pStyle w:val="Heading2"/>
              <w:ind w:left="360"/>
              <w:jc w:val="left"/>
              <w:rPr>
                <w:rFonts w:ascii="Arial" w:eastAsia="Times New Roman" w:hAnsi="Arial" w:cs="Arial"/>
              </w:rPr>
            </w:pPr>
            <w:r w:rsidRPr="00D8612C">
              <w:rPr>
                <w:rFonts w:ascii="Arial" w:eastAsia="Times New Roman" w:hAnsi="Arial" w:cs="Arial"/>
              </w:rPr>
              <w:lastRenderedPageBreak/>
              <w:t>Is the language/English quality of the article suitable for scholarly communications?</w:t>
            </w:r>
          </w:p>
          <w:p w14:paraId="7A12C001" w14:textId="77777777" w:rsidR="00BD5534" w:rsidRPr="00D8612C" w:rsidRDefault="00BD5534">
            <w:pPr>
              <w:rPr>
                <w:rFonts w:ascii="Arial" w:hAnsi="Arial" w:cs="Arial"/>
                <w:sz w:val="20"/>
                <w:szCs w:val="20"/>
              </w:rPr>
            </w:pPr>
          </w:p>
        </w:tc>
        <w:tc>
          <w:tcPr>
            <w:tcW w:w="9357" w:type="dxa"/>
          </w:tcPr>
          <w:p w14:paraId="3C5CECC9" w14:textId="77777777" w:rsidR="00BD5534" w:rsidRPr="00D8612C" w:rsidRDefault="00000000">
            <w:pPr>
              <w:rPr>
                <w:rFonts w:ascii="Arial" w:hAnsi="Arial" w:cs="Arial"/>
                <w:sz w:val="20"/>
                <w:szCs w:val="20"/>
              </w:rPr>
            </w:pPr>
            <w:r w:rsidRPr="00D8612C">
              <w:rPr>
                <w:rFonts w:ascii="Arial" w:hAnsi="Arial" w:cs="Arial"/>
                <w:sz w:val="20"/>
                <w:szCs w:val="20"/>
              </w:rPr>
              <w:t>Language is generally adequate for scholarly communication, though minor editing for clarity and fluency is suggested (e.g., the phrase "he was previously treated medically" could be clarified).</w:t>
            </w:r>
          </w:p>
        </w:tc>
        <w:tc>
          <w:tcPr>
            <w:tcW w:w="6442" w:type="dxa"/>
          </w:tcPr>
          <w:p w14:paraId="53F4AFC3" w14:textId="77777777" w:rsidR="00BD5534" w:rsidRPr="00D8612C" w:rsidRDefault="00000000">
            <w:pPr>
              <w:rPr>
                <w:rFonts w:ascii="Arial" w:hAnsi="Arial" w:cs="Arial"/>
                <w:sz w:val="20"/>
                <w:szCs w:val="20"/>
              </w:rPr>
            </w:pPr>
            <w:r w:rsidRPr="00D8612C">
              <w:rPr>
                <w:rFonts w:ascii="Arial" w:hAnsi="Arial" w:cs="Arial"/>
                <w:sz w:val="20"/>
                <w:szCs w:val="20"/>
              </w:rPr>
              <w:t>We reviewed and edited the manuscript for improved clarity and fluency. For example, the phrase “he was previously treated medically” was expanded to specify the therapeutic modalities.</w:t>
            </w:r>
          </w:p>
        </w:tc>
      </w:tr>
      <w:tr w:rsidR="00BD5534" w:rsidRPr="00D8612C" w14:paraId="1BBA6115" w14:textId="77777777" w:rsidTr="005A2B50">
        <w:trPr>
          <w:trHeight w:val="1178"/>
        </w:trPr>
        <w:tc>
          <w:tcPr>
            <w:tcW w:w="5243" w:type="dxa"/>
          </w:tcPr>
          <w:p w14:paraId="5BECD90B" w14:textId="77777777" w:rsidR="00BD5534" w:rsidRPr="00D8612C" w:rsidRDefault="00000000">
            <w:pPr>
              <w:pStyle w:val="Heading2"/>
              <w:jc w:val="left"/>
              <w:rPr>
                <w:rFonts w:ascii="Arial" w:eastAsia="Times New Roman" w:hAnsi="Arial" w:cs="Arial"/>
                <w:b w:val="0"/>
              </w:rPr>
            </w:pPr>
            <w:r w:rsidRPr="00D8612C">
              <w:rPr>
                <w:rFonts w:ascii="Arial" w:eastAsia="Times New Roman" w:hAnsi="Arial" w:cs="Arial"/>
                <w:u w:val="single"/>
              </w:rPr>
              <w:t>Optional/General</w:t>
            </w:r>
            <w:r w:rsidRPr="00D8612C">
              <w:rPr>
                <w:rFonts w:ascii="Arial" w:eastAsia="Times New Roman" w:hAnsi="Arial" w:cs="Arial"/>
              </w:rPr>
              <w:t xml:space="preserve"> </w:t>
            </w:r>
            <w:r w:rsidRPr="00D8612C">
              <w:rPr>
                <w:rFonts w:ascii="Arial" w:eastAsia="Times New Roman" w:hAnsi="Arial" w:cs="Arial"/>
                <w:b w:val="0"/>
              </w:rPr>
              <w:t>comments</w:t>
            </w:r>
          </w:p>
          <w:p w14:paraId="284F5630" w14:textId="77777777" w:rsidR="00BD5534" w:rsidRPr="00D8612C" w:rsidRDefault="00BD5534">
            <w:pPr>
              <w:pStyle w:val="Heading2"/>
              <w:jc w:val="left"/>
              <w:rPr>
                <w:rFonts w:ascii="Arial" w:eastAsia="Times New Roman" w:hAnsi="Arial" w:cs="Arial"/>
                <w:b w:val="0"/>
              </w:rPr>
            </w:pPr>
          </w:p>
        </w:tc>
        <w:tc>
          <w:tcPr>
            <w:tcW w:w="9357" w:type="dxa"/>
          </w:tcPr>
          <w:p w14:paraId="06AA2517" w14:textId="77777777" w:rsidR="00BD5534" w:rsidRPr="00D8612C" w:rsidRDefault="00000000">
            <w:pPr>
              <w:pBdr>
                <w:top w:val="nil"/>
                <w:left w:val="nil"/>
                <w:bottom w:val="nil"/>
                <w:right w:val="nil"/>
                <w:between w:val="nil"/>
              </w:pBdr>
              <w:rPr>
                <w:rFonts w:ascii="Arial" w:hAnsi="Arial" w:cs="Arial"/>
                <w:color w:val="000000"/>
                <w:sz w:val="20"/>
                <w:szCs w:val="20"/>
              </w:rPr>
            </w:pPr>
            <w:r w:rsidRPr="00D8612C">
              <w:rPr>
                <w:rFonts w:ascii="Arial" w:hAnsi="Arial" w:cs="Arial"/>
                <w:color w:val="000000"/>
                <w:sz w:val="20"/>
                <w:szCs w:val="20"/>
              </w:rPr>
              <w:t>The rarity of the case is its main strength, but the lack of detailed longitudinal information (especially regarding prior infection management) and the limited depth of the discussion reduce its overall impact. Clarifying the chronicity and previous interventions for the pelvic infection would significantly strengthen the manuscript.</w:t>
            </w:r>
          </w:p>
          <w:p w14:paraId="485D98EE" w14:textId="77777777" w:rsidR="00BD5534" w:rsidRPr="00D8612C" w:rsidRDefault="00BD5534">
            <w:pPr>
              <w:pBdr>
                <w:top w:val="nil"/>
                <w:left w:val="nil"/>
                <w:bottom w:val="nil"/>
                <w:right w:val="nil"/>
                <w:between w:val="nil"/>
              </w:pBdr>
              <w:rPr>
                <w:rFonts w:ascii="Arial" w:hAnsi="Arial" w:cs="Arial"/>
                <w:color w:val="000000"/>
                <w:sz w:val="20"/>
                <w:szCs w:val="20"/>
              </w:rPr>
            </w:pPr>
          </w:p>
          <w:p w14:paraId="49C0B76E" w14:textId="77777777" w:rsidR="00BD5534" w:rsidRPr="00D8612C" w:rsidRDefault="00BD5534">
            <w:pPr>
              <w:pBdr>
                <w:top w:val="nil"/>
                <w:left w:val="nil"/>
                <w:bottom w:val="nil"/>
                <w:right w:val="nil"/>
                <w:between w:val="nil"/>
              </w:pBdr>
              <w:rPr>
                <w:rFonts w:ascii="Arial" w:hAnsi="Arial" w:cs="Arial"/>
                <w:color w:val="000000"/>
                <w:sz w:val="20"/>
                <w:szCs w:val="20"/>
              </w:rPr>
            </w:pPr>
          </w:p>
          <w:p w14:paraId="0149D00E" w14:textId="77777777" w:rsidR="00BD5534" w:rsidRPr="00D8612C" w:rsidRDefault="00000000">
            <w:pPr>
              <w:pBdr>
                <w:top w:val="nil"/>
                <w:left w:val="nil"/>
                <w:bottom w:val="nil"/>
                <w:right w:val="nil"/>
                <w:between w:val="nil"/>
              </w:pBdr>
              <w:rPr>
                <w:rFonts w:ascii="Arial" w:hAnsi="Arial" w:cs="Arial"/>
                <w:color w:val="000000"/>
                <w:sz w:val="20"/>
                <w:szCs w:val="20"/>
              </w:rPr>
            </w:pPr>
            <w:r w:rsidRPr="00D8612C">
              <w:rPr>
                <w:rFonts w:ascii="Arial" w:hAnsi="Arial" w:cs="Arial"/>
                <w:color w:val="000000"/>
                <w:sz w:val="20"/>
                <w:szCs w:val="20"/>
              </w:rPr>
              <w:t xml:space="preserve">The manuscript presents a clinically uncommon but not unprecedented cause of small bowel obstruction in a patient without prior abdominal surgery. The main shortcomings are the lack of detailed information regarding the prior management of the pelvic abscess and a relatively superficial discussion. The surgical treatment was standard, and the diagnostic process did not involve particularly complex decision-making. The paper may be reconsidered after major revisions that address these gaps and expand the discussion. </w:t>
            </w:r>
          </w:p>
          <w:p w14:paraId="07BF5B71" w14:textId="77777777" w:rsidR="00BD5534" w:rsidRPr="00D8612C" w:rsidRDefault="00BD5534">
            <w:pPr>
              <w:pBdr>
                <w:top w:val="nil"/>
                <w:left w:val="nil"/>
                <w:bottom w:val="nil"/>
                <w:right w:val="nil"/>
                <w:between w:val="nil"/>
              </w:pBdr>
              <w:rPr>
                <w:rFonts w:ascii="Arial" w:hAnsi="Arial" w:cs="Arial"/>
                <w:color w:val="000000"/>
                <w:sz w:val="20"/>
                <w:szCs w:val="20"/>
              </w:rPr>
            </w:pPr>
          </w:p>
        </w:tc>
        <w:tc>
          <w:tcPr>
            <w:tcW w:w="6442" w:type="dxa"/>
          </w:tcPr>
          <w:p w14:paraId="5323B3ED" w14:textId="77777777" w:rsidR="00BD5534" w:rsidRPr="00D8612C" w:rsidRDefault="00000000">
            <w:pPr>
              <w:rPr>
                <w:rFonts w:ascii="Arial" w:hAnsi="Arial" w:cs="Arial"/>
                <w:sz w:val="20"/>
                <w:szCs w:val="20"/>
              </w:rPr>
            </w:pPr>
            <w:r w:rsidRPr="00D8612C">
              <w:rPr>
                <w:rFonts w:ascii="Arial" w:hAnsi="Arial" w:cs="Arial"/>
                <w:sz w:val="20"/>
                <w:szCs w:val="20"/>
              </w:rPr>
              <w:t>We thank the reviewer for these constructive remarks. All major issues raised have been addressed. The discussion section was expanded with a detailed paragraph on the immunological and structural processes contributing to inflammatory adhesions, in order to enhance the pathophysiological depth. We believe these changes significantly improve the educational and scientific value of the manuscript.</w:t>
            </w:r>
          </w:p>
        </w:tc>
      </w:tr>
    </w:tbl>
    <w:p w14:paraId="582B137B" w14:textId="77777777" w:rsidR="00BD5534" w:rsidRPr="00D8612C" w:rsidRDefault="00BD5534">
      <w:pPr>
        <w:pBdr>
          <w:top w:val="nil"/>
          <w:left w:val="nil"/>
          <w:bottom w:val="nil"/>
          <w:right w:val="nil"/>
          <w:between w:val="nil"/>
        </w:pBdr>
        <w:jc w:val="both"/>
        <w:rPr>
          <w:rFonts w:ascii="Arial" w:hAnsi="Arial" w:cs="Arial"/>
          <w:color w:val="000000"/>
          <w:sz w:val="20"/>
          <w:szCs w:val="20"/>
          <w:u w:val="single"/>
        </w:rPr>
      </w:pPr>
    </w:p>
    <w:p w14:paraId="07974003" w14:textId="77777777" w:rsidR="00BD5534" w:rsidRPr="00D8612C" w:rsidRDefault="00BD5534">
      <w:pPr>
        <w:pBdr>
          <w:top w:val="nil"/>
          <w:left w:val="nil"/>
          <w:bottom w:val="nil"/>
          <w:right w:val="nil"/>
          <w:between w:val="nil"/>
        </w:pBdr>
        <w:jc w:val="both"/>
        <w:rPr>
          <w:rFonts w:ascii="Arial" w:hAnsi="Arial" w:cs="Arial"/>
          <w:color w:val="000000"/>
          <w:sz w:val="20"/>
          <w:szCs w:val="20"/>
          <w:u w:val="single"/>
        </w:rPr>
      </w:pPr>
      <w:bookmarkStart w:id="1" w:name="_kvg9u2tj4p86" w:colFirst="0" w:colLast="0"/>
      <w:bookmarkEnd w:id="1"/>
    </w:p>
    <w:tbl>
      <w:tblPr>
        <w:tblStyle w:val="a1"/>
        <w:tblW w:w="210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7166"/>
        <w:gridCol w:w="7153"/>
      </w:tblGrid>
      <w:tr w:rsidR="00BD5534" w:rsidRPr="00D8612C" w14:paraId="6248C5D3" w14:textId="77777777" w:rsidTr="00D8612C">
        <w:tc>
          <w:tcPr>
            <w:tcW w:w="21042" w:type="dxa"/>
            <w:gridSpan w:val="3"/>
            <w:tcBorders>
              <w:top w:val="nil"/>
              <w:left w:val="nil"/>
              <w:right w:val="nil"/>
            </w:tcBorders>
            <w:tcMar>
              <w:top w:w="0" w:type="dxa"/>
              <w:left w:w="108" w:type="dxa"/>
              <w:bottom w:w="0" w:type="dxa"/>
              <w:right w:w="108" w:type="dxa"/>
            </w:tcMar>
            <w:vAlign w:val="center"/>
          </w:tcPr>
          <w:p w14:paraId="507F5CE6" w14:textId="77777777" w:rsidR="00BD5534" w:rsidRPr="00D8612C" w:rsidRDefault="00000000">
            <w:pPr>
              <w:rPr>
                <w:rFonts w:ascii="Arial" w:eastAsia="Arial" w:hAnsi="Arial" w:cs="Arial"/>
                <w:sz w:val="20"/>
                <w:szCs w:val="20"/>
                <w:u w:val="single"/>
              </w:rPr>
            </w:pPr>
            <w:r w:rsidRPr="00D8612C">
              <w:rPr>
                <w:rFonts w:ascii="Arial" w:eastAsia="Arial" w:hAnsi="Arial" w:cs="Arial"/>
                <w:b/>
                <w:sz w:val="20"/>
                <w:szCs w:val="20"/>
                <w:highlight w:val="yellow"/>
                <w:u w:val="single"/>
              </w:rPr>
              <w:t>PART  2:</w:t>
            </w:r>
            <w:r w:rsidRPr="00D8612C">
              <w:rPr>
                <w:rFonts w:ascii="Arial" w:eastAsia="Arial" w:hAnsi="Arial" w:cs="Arial"/>
                <w:b/>
                <w:sz w:val="20"/>
                <w:szCs w:val="20"/>
                <w:u w:val="single"/>
              </w:rPr>
              <w:t xml:space="preserve"> </w:t>
            </w:r>
          </w:p>
          <w:p w14:paraId="411BCB08" w14:textId="77777777" w:rsidR="00BD5534" w:rsidRPr="00D8612C" w:rsidRDefault="00BD5534">
            <w:pPr>
              <w:rPr>
                <w:rFonts w:ascii="Arial" w:eastAsia="Arial" w:hAnsi="Arial" w:cs="Arial"/>
                <w:sz w:val="20"/>
                <w:szCs w:val="20"/>
                <w:u w:val="single"/>
              </w:rPr>
            </w:pPr>
          </w:p>
        </w:tc>
      </w:tr>
      <w:tr w:rsidR="00BD5534" w:rsidRPr="00D8612C" w14:paraId="73A7132A" w14:textId="77777777" w:rsidTr="00D8612C">
        <w:tc>
          <w:tcPr>
            <w:tcW w:w="6723" w:type="dxa"/>
            <w:tcMar>
              <w:top w:w="0" w:type="dxa"/>
              <w:left w:w="108" w:type="dxa"/>
              <w:bottom w:w="0" w:type="dxa"/>
              <w:right w:w="108" w:type="dxa"/>
            </w:tcMar>
            <w:vAlign w:val="center"/>
          </w:tcPr>
          <w:p w14:paraId="1CDA1A47" w14:textId="77777777" w:rsidR="00BD5534" w:rsidRPr="00D8612C" w:rsidRDefault="00BD5534">
            <w:pPr>
              <w:rPr>
                <w:rFonts w:ascii="Arial" w:eastAsia="Arial" w:hAnsi="Arial" w:cs="Arial"/>
                <w:sz w:val="20"/>
                <w:szCs w:val="20"/>
              </w:rPr>
            </w:pPr>
          </w:p>
        </w:tc>
        <w:tc>
          <w:tcPr>
            <w:tcW w:w="7166" w:type="dxa"/>
            <w:tcMar>
              <w:top w:w="0" w:type="dxa"/>
              <w:left w:w="108" w:type="dxa"/>
              <w:bottom w:w="0" w:type="dxa"/>
              <w:right w:w="108" w:type="dxa"/>
            </w:tcMar>
          </w:tcPr>
          <w:p w14:paraId="762EDB79" w14:textId="77777777" w:rsidR="00BD5534" w:rsidRPr="00D8612C" w:rsidRDefault="00000000">
            <w:pPr>
              <w:keepNext/>
              <w:rPr>
                <w:rFonts w:ascii="Arial" w:eastAsia="Arial" w:hAnsi="Arial" w:cs="Arial"/>
                <w:sz w:val="20"/>
                <w:szCs w:val="20"/>
              </w:rPr>
            </w:pPr>
            <w:r w:rsidRPr="00D8612C">
              <w:rPr>
                <w:rFonts w:ascii="Arial" w:eastAsia="Arial" w:hAnsi="Arial" w:cs="Arial"/>
                <w:b/>
                <w:sz w:val="20"/>
                <w:szCs w:val="20"/>
              </w:rPr>
              <w:t>Reviewer’s comment</w:t>
            </w:r>
          </w:p>
        </w:tc>
        <w:tc>
          <w:tcPr>
            <w:tcW w:w="7153" w:type="dxa"/>
          </w:tcPr>
          <w:p w14:paraId="7EA6AE4F" w14:textId="77777777" w:rsidR="00BD5534" w:rsidRPr="00D8612C" w:rsidRDefault="00000000">
            <w:pPr>
              <w:spacing w:after="160" w:line="252" w:lineRule="auto"/>
              <w:rPr>
                <w:rFonts w:ascii="Arial" w:eastAsia="Arial" w:hAnsi="Arial" w:cs="Arial"/>
                <w:sz w:val="20"/>
                <w:szCs w:val="20"/>
              </w:rPr>
            </w:pPr>
            <w:r w:rsidRPr="00D8612C">
              <w:rPr>
                <w:rFonts w:ascii="Arial" w:eastAsia="Arial" w:hAnsi="Arial" w:cs="Arial"/>
                <w:b/>
                <w:sz w:val="20"/>
                <w:szCs w:val="20"/>
              </w:rPr>
              <w:t>Author’s Feedback</w:t>
            </w:r>
            <w:r w:rsidRPr="00D8612C">
              <w:rPr>
                <w:rFonts w:ascii="Arial" w:eastAsia="Arial" w:hAnsi="Arial" w:cs="Arial"/>
                <w:sz w:val="20"/>
                <w:szCs w:val="20"/>
              </w:rPr>
              <w:t xml:space="preserve"> (It is mandatory that authors should write his/her feedback here)</w:t>
            </w:r>
          </w:p>
          <w:p w14:paraId="5B7A088E" w14:textId="77777777" w:rsidR="00BD5534" w:rsidRPr="00D8612C" w:rsidRDefault="00BD5534">
            <w:pPr>
              <w:keepNext/>
              <w:rPr>
                <w:rFonts w:ascii="Arial" w:eastAsia="Arial" w:hAnsi="Arial" w:cs="Arial"/>
                <w:sz w:val="20"/>
                <w:szCs w:val="20"/>
              </w:rPr>
            </w:pPr>
          </w:p>
        </w:tc>
      </w:tr>
      <w:tr w:rsidR="00BD5534" w:rsidRPr="00D8612C" w14:paraId="3B839EAD" w14:textId="77777777" w:rsidTr="00D8612C">
        <w:trPr>
          <w:trHeight w:val="890"/>
        </w:trPr>
        <w:tc>
          <w:tcPr>
            <w:tcW w:w="6723" w:type="dxa"/>
            <w:tcMar>
              <w:top w:w="0" w:type="dxa"/>
              <w:left w:w="108" w:type="dxa"/>
              <w:bottom w:w="0" w:type="dxa"/>
              <w:right w:w="108" w:type="dxa"/>
            </w:tcMar>
            <w:vAlign w:val="center"/>
          </w:tcPr>
          <w:p w14:paraId="6B971B74" w14:textId="77777777" w:rsidR="00BD5534" w:rsidRPr="00D8612C" w:rsidRDefault="00000000">
            <w:pPr>
              <w:rPr>
                <w:rFonts w:ascii="Arial" w:eastAsia="Arial" w:hAnsi="Arial" w:cs="Arial"/>
                <w:sz w:val="20"/>
                <w:szCs w:val="20"/>
              </w:rPr>
            </w:pPr>
            <w:r w:rsidRPr="00D8612C">
              <w:rPr>
                <w:rFonts w:ascii="Arial" w:eastAsia="Arial" w:hAnsi="Arial" w:cs="Arial"/>
                <w:b/>
                <w:sz w:val="20"/>
                <w:szCs w:val="20"/>
              </w:rPr>
              <w:t xml:space="preserve">Are there ethical issues in this manuscript? </w:t>
            </w:r>
          </w:p>
          <w:p w14:paraId="1F05323F" w14:textId="77777777" w:rsidR="00BD5534" w:rsidRPr="00D8612C" w:rsidRDefault="00BD5534">
            <w:pPr>
              <w:rPr>
                <w:rFonts w:ascii="Arial" w:eastAsia="Arial" w:hAnsi="Arial" w:cs="Arial"/>
                <w:sz w:val="20"/>
                <w:szCs w:val="20"/>
              </w:rPr>
            </w:pPr>
          </w:p>
        </w:tc>
        <w:tc>
          <w:tcPr>
            <w:tcW w:w="7166" w:type="dxa"/>
            <w:tcMar>
              <w:top w:w="0" w:type="dxa"/>
              <w:left w:w="108" w:type="dxa"/>
              <w:bottom w:w="0" w:type="dxa"/>
              <w:right w:w="108" w:type="dxa"/>
            </w:tcMar>
            <w:vAlign w:val="center"/>
          </w:tcPr>
          <w:p w14:paraId="25654D2A" w14:textId="77777777" w:rsidR="00BD5534" w:rsidRPr="00D8612C" w:rsidRDefault="00000000">
            <w:pPr>
              <w:rPr>
                <w:rFonts w:ascii="Arial" w:eastAsia="Arial" w:hAnsi="Arial" w:cs="Arial"/>
                <w:sz w:val="20"/>
                <w:szCs w:val="20"/>
                <w:u w:val="single"/>
              </w:rPr>
            </w:pPr>
            <w:r w:rsidRPr="00D8612C">
              <w:rPr>
                <w:rFonts w:ascii="Arial" w:eastAsia="Arial" w:hAnsi="Arial" w:cs="Arial"/>
                <w:i/>
                <w:sz w:val="20"/>
                <w:szCs w:val="20"/>
                <w:u w:val="single"/>
              </w:rPr>
              <w:t xml:space="preserve">(If yes, </w:t>
            </w:r>
            <w:proofErr w:type="gramStart"/>
            <w:r w:rsidRPr="00D8612C">
              <w:rPr>
                <w:rFonts w:ascii="Arial" w:eastAsia="Arial" w:hAnsi="Arial" w:cs="Arial"/>
                <w:i/>
                <w:sz w:val="20"/>
                <w:szCs w:val="20"/>
                <w:u w:val="single"/>
              </w:rPr>
              <w:t>Kindly</w:t>
            </w:r>
            <w:proofErr w:type="gramEnd"/>
            <w:r w:rsidRPr="00D8612C">
              <w:rPr>
                <w:rFonts w:ascii="Arial" w:eastAsia="Arial" w:hAnsi="Arial" w:cs="Arial"/>
                <w:i/>
                <w:sz w:val="20"/>
                <w:szCs w:val="20"/>
                <w:u w:val="single"/>
              </w:rPr>
              <w:t xml:space="preserve"> please write down the ethical issues here in details)</w:t>
            </w:r>
          </w:p>
          <w:p w14:paraId="3A4E1987" w14:textId="77777777" w:rsidR="00BD5534" w:rsidRPr="00D8612C" w:rsidRDefault="00BD5534">
            <w:pPr>
              <w:rPr>
                <w:rFonts w:ascii="Arial" w:eastAsia="Arial" w:hAnsi="Arial" w:cs="Arial"/>
                <w:sz w:val="20"/>
                <w:szCs w:val="20"/>
              </w:rPr>
            </w:pPr>
          </w:p>
        </w:tc>
        <w:tc>
          <w:tcPr>
            <w:tcW w:w="7153" w:type="dxa"/>
            <w:vAlign w:val="center"/>
          </w:tcPr>
          <w:p w14:paraId="61361EA4" w14:textId="77777777" w:rsidR="00BD5534" w:rsidRPr="00D8612C" w:rsidRDefault="00BD5534">
            <w:pPr>
              <w:rPr>
                <w:rFonts w:ascii="Arial" w:eastAsia="Arial" w:hAnsi="Arial" w:cs="Arial"/>
                <w:sz w:val="20"/>
                <w:szCs w:val="20"/>
              </w:rPr>
            </w:pPr>
          </w:p>
          <w:p w14:paraId="7442682B" w14:textId="77777777" w:rsidR="00BD5534" w:rsidRPr="00D8612C" w:rsidRDefault="00BD5534">
            <w:pPr>
              <w:rPr>
                <w:rFonts w:ascii="Arial" w:eastAsia="Arial" w:hAnsi="Arial" w:cs="Arial"/>
                <w:sz w:val="20"/>
                <w:szCs w:val="20"/>
              </w:rPr>
            </w:pPr>
          </w:p>
          <w:p w14:paraId="32A33DB9" w14:textId="77777777" w:rsidR="00BD5534" w:rsidRPr="00D8612C" w:rsidRDefault="00BD5534">
            <w:pPr>
              <w:rPr>
                <w:rFonts w:ascii="Arial" w:eastAsia="Arial" w:hAnsi="Arial" w:cs="Arial"/>
                <w:sz w:val="20"/>
                <w:szCs w:val="20"/>
              </w:rPr>
            </w:pPr>
          </w:p>
        </w:tc>
      </w:tr>
    </w:tbl>
    <w:p w14:paraId="436B1CBA" w14:textId="77777777" w:rsidR="00BD5534" w:rsidRPr="00D8612C" w:rsidRDefault="00BD5534">
      <w:pPr>
        <w:rPr>
          <w:rFonts w:ascii="Arial" w:hAnsi="Arial" w:cs="Arial"/>
          <w:sz w:val="20"/>
          <w:szCs w:val="20"/>
        </w:rPr>
      </w:pPr>
    </w:p>
    <w:p w14:paraId="7F39E927" w14:textId="77777777" w:rsidR="00BD5534" w:rsidRPr="00D8612C" w:rsidRDefault="00BD5534">
      <w:pPr>
        <w:rPr>
          <w:rFonts w:ascii="Arial" w:hAnsi="Arial" w:cs="Arial"/>
          <w:sz w:val="20"/>
          <w:szCs w:val="20"/>
        </w:rPr>
      </w:pPr>
    </w:p>
    <w:p w14:paraId="6BB27859" w14:textId="77777777" w:rsidR="00BD5534" w:rsidRPr="00D8612C" w:rsidRDefault="00BD5534">
      <w:pPr>
        <w:rPr>
          <w:rFonts w:ascii="Arial" w:hAnsi="Arial" w:cs="Arial"/>
          <w:sz w:val="20"/>
          <w:szCs w:val="20"/>
          <w:u w:val="single"/>
        </w:rPr>
      </w:pPr>
    </w:p>
    <w:p w14:paraId="38BFDFD9" w14:textId="77777777" w:rsidR="00BD5534" w:rsidRPr="00D8612C" w:rsidRDefault="00BD5534">
      <w:pPr>
        <w:rPr>
          <w:rFonts w:ascii="Arial" w:hAnsi="Arial" w:cs="Arial"/>
          <w:sz w:val="20"/>
          <w:szCs w:val="20"/>
        </w:rPr>
      </w:pPr>
    </w:p>
    <w:p w14:paraId="33FB68DD" w14:textId="77777777" w:rsidR="00BD5534" w:rsidRPr="00D8612C" w:rsidRDefault="00BD5534">
      <w:pPr>
        <w:pBdr>
          <w:top w:val="nil"/>
          <w:left w:val="nil"/>
          <w:bottom w:val="nil"/>
          <w:right w:val="nil"/>
          <w:between w:val="nil"/>
        </w:pBdr>
        <w:jc w:val="both"/>
        <w:rPr>
          <w:rFonts w:ascii="Arial" w:hAnsi="Arial" w:cs="Arial"/>
          <w:color w:val="000000"/>
          <w:sz w:val="20"/>
          <w:szCs w:val="20"/>
          <w:u w:val="single"/>
        </w:rPr>
      </w:pPr>
    </w:p>
    <w:sectPr w:rsidR="00BD5534" w:rsidRPr="00D8612C">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27D1BC" w14:textId="77777777" w:rsidR="00840EB9" w:rsidRDefault="00840EB9">
      <w:r>
        <w:separator/>
      </w:r>
    </w:p>
  </w:endnote>
  <w:endnote w:type="continuationSeparator" w:id="0">
    <w:p w14:paraId="1AD4FE3E" w14:textId="77777777" w:rsidR="00840EB9" w:rsidRDefault="00840E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50AD3269-8968-441D-9768-3EE8951476FA}"/>
    <w:embedBold r:id="rId2" w:fontKey="{BB99A55E-EE39-48C2-B82C-7EA5B29E7D46}"/>
  </w:font>
  <w:font w:name="Arimo">
    <w:charset w:val="00"/>
    <w:family w:val="auto"/>
    <w:pitch w:val="default"/>
    <w:embedRegular r:id="rId3" w:fontKey="{B8ACF7E0-3664-42E4-861D-41726066CE01}"/>
    <w:embedBold r:id="rId4" w:fontKey="{B010823A-7D67-4547-B365-8B8511AF08E1}"/>
  </w:font>
  <w:font w:name="Georgia">
    <w:panose1 w:val="02040502050405020303"/>
    <w:charset w:val="00"/>
    <w:family w:val="roman"/>
    <w:pitch w:val="variable"/>
    <w:sig w:usb0="00000287" w:usb1="00000000" w:usb2="00000000" w:usb3="00000000" w:csb0="0000009F" w:csb1="00000000"/>
    <w:embedRegular r:id="rId5" w:fontKey="{CB28D8E2-CAB1-4A15-9024-D33071EDA86B}"/>
    <w:embedItalic r:id="rId6" w:fontKey="{63462D89-F29D-43CC-8CC8-E91BAB85BA6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FB86391C-6176-4B13-B35C-687A6EEAC8D0}"/>
  </w:font>
  <w:font w:name="Cambria">
    <w:panose1 w:val="02040503050406030204"/>
    <w:charset w:val="00"/>
    <w:family w:val="roman"/>
    <w:pitch w:val="variable"/>
    <w:sig w:usb0="E00006FF" w:usb1="420024FF" w:usb2="02000000" w:usb3="00000000" w:csb0="0000019F" w:csb1="00000000"/>
    <w:embedRegular r:id="rId8" w:fontKey="{2F76B783-D3E0-41DE-B813-122EE3C8076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2471A0" w14:textId="77777777" w:rsidR="00BD5534"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25D7B8" w14:textId="77777777" w:rsidR="00840EB9" w:rsidRDefault="00840EB9">
      <w:r>
        <w:separator/>
      </w:r>
    </w:p>
  </w:footnote>
  <w:footnote w:type="continuationSeparator" w:id="0">
    <w:p w14:paraId="16D8B919" w14:textId="77777777" w:rsidR="00840EB9" w:rsidRDefault="00840E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5FEF8" w14:textId="77777777" w:rsidR="00BD5534" w:rsidRDefault="00BD5534">
    <w:pPr>
      <w:spacing w:after="280"/>
      <w:jc w:val="center"/>
      <w:rPr>
        <w:rFonts w:ascii="Arial" w:eastAsia="Arial" w:hAnsi="Arial" w:cs="Arial"/>
        <w:color w:val="003399"/>
        <w:u w:val="single"/>
      </w:rPr>
    </w:pPr>
  </w:p>
  <w:p w14:paraId="39A373AB" w14:textId="77777777" w:rsidR="00BD5534"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5534"/>
    <w:rsid w:val="005A2B50"/>
    <w:rsid w:val="00840EB9"/>
    <w:rsid w:val="00BD5534"/>
    <w:rsid w:val="00D8612C"/>
    <w:rsid w:val="00FA5C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28869F"/>
  <w15:docId w15:val="{5E6FC16D-8D38-450A-8807-CA63C6885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0" w:type="dxa"/>
        <w:left w:w="0" w:type="dxa"/>
        <w:bottom w:w="0" w:type="dxa"/>
        <w:right w:w="0" w:type="dxa"/>
      </w:tblCellMar>
    </w:tblPr>
  </w:style>
  <w:style w:type="table" w:customStyle="1" w:styleId="a0">
    <w:basedOn w:val="TableNormal0"/>
    <w:tblPr>
      <w:tblStyleRowBandSize w:val="1"/>
      <w:tblStyleColBandSize w:val="1"/>
      <w:tblCellMar>
        <w:top w:w="0" w:type="dxa"/>
        <w:left w:w="108" w:type="dxa"/>
        <w:bottom w:w="0" w:type="dxa"/>
        <w:right w:w="108" w:type="dxa"/>
      </w:tblCellMar>
    </w:tblPr>
  </w:style>
  <w:style w:type="table" w:customStyle="1" w:styleId="a1">
    <w:basedOn w:val="TableNormal0"/>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s.com/index.php/AJR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918</Words>
  <Characters>5238</Characters>
  <Application>Microsoft Office Word</Application>
  <DocSecurity>0</DocSecurity>
  <Lines>43</Lines>
  <Paragraphs>12</Paragraphs>
  <ScaleCrop>false</ScaleCrop>
  <Company/>
  <LinksUpToDate>false</LinksUpToDate>
  <CharactersWithSpaces>6144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SDI CPU 1070</cp:lastModifiedBy>
  <cp:revision>3</cp:revision>
  <dcterms:created xsi:type="dcterms:W3CDTF">2025-06-19T06:50:00Z</dcterms:created>
  <dcterms:modified xsi:type="dcterms:W3CDTF">2025-06-19T06:53:00Z</dcterms:modified>
</cp:coreProperties>
</file>