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0934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B92926" w:rsidRPr="009D686A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2926" w:rsidRPr="009D686A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9D686A">
                <w:rPr>
                  <w:rStyle w:val="Hyperlink0"/>
                  <w:rFonts w:ascii="Arial" w:hAnsi="Arial" w:cs="Arial"/>
                  <w:b/>
                  <w:bCs/>
                  <w:sz w:val="20"/>
                  <w:szCs w:val="20"/>
                </w:rPr>
                <w:t>Asian Journal of Research and Reports in Urology</w:t>
              </w:r>
            </w:hyperlink>
          </w:p>
        </w:tc>
      </w:tr>
      <w:tr w:rsidR="00B92926" w:rsidRPr="009D686A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9D686A">
              <w:rPr>
                <w:rFonts w:cs="Arial"/>
                <w:b/>
                <w:bCs/>
                <w:sz w:val="20"/>
                <w:szCs w:val="20"/>
              </w:rPr>
              <w:t>Ms_AJRRU_138114</w:t>
            </w:r>
          </w:p>
        </w:tc>
      </w:tr>
      <w:tr w:rsidR="00B92926" w:rsidRPr="009D686A">
        <w:trPr>
          <w:trHeight w:val="4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9D686A">
              <w:rPr>
                <w:rFonts w:cs="Arial"/>
                <w:b/>
                <w:bCs/>
                <w:sz w:val="20"/>
                <w:szCs w:val="20"/>
              </w:rPr>
              <w:t xml:space="preserve">“Not What It Seemed: The Hidden Mass Behind the Bladder Illusion Huge </w:t>
            </w:r>
            <w:r w:rsidRPr="009D686A">
              <w:rPr>
                <w:rFonts w:cs="Arial"/>
                <w:b/>
                <w:bCs/>
                <w:sz w:val="20"/>
                <w:szCs w:val="20"/>
              </w:rPr>
              <w:t>Prostatic Sarcoma- A Case Report.”</w:t>
            </w:r>
          </w:p>
        </w:tc>
      </w:tr>
      <w:tr w:rsidR="00B92926" w:rsidRPr="009D686A">
        <w:trPr>
          <w:trHeight w:val="22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9D686A">
              <w:rPr>
                <w:rFonts w:cs="Arial"/>
                <w:b/>
                <w:bCs/>
                <w:sz w:val="20"/>
                <w:szCs w:val="20"/>
              </w:rPr>
              <w:t>Case report</w:t>
            </w:r>
          </w:p>
        </w:tc>
      </w:tr>
    </w:tbl>
    <w:p w:rsidR="00B92926" w:rsidRPr="009D686A" w:rsidRDefault="00B92926">
      <w:pPr>
        <w:widowControl w:val="0"/>
        <w:rPr>
          <w:rFonts w:ascii="Arial" w:hAnsi="Arial" w:cs="Arial"/>
          <w:sz w:val="20"/>
          <w:szCs w:val="20"/>
        </w:rPr>
      </w:pPr>
    </w:p>
    <w:p w:rsidR="00B92926" w:rsidRPr="009D686A" w:rsidRDefault="00B92926">
      <w:pPr>
        <w:rPr>
          <w:rFonts w:ascii="Arial" w:hAnsi="Arial" w:cs="Arial"/>
          <w:sz w:val="20"/>
          <w:szCs w:val="20"/>
        </w:rPr>
      </w:pPr>
      <w:bookmarkStart w:id="0" w:name="_Hlk170903434"/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351"/>
        <w:gridCol w:w="9357"/>
        <w:gridCol w:w="6442"/>
      </w:tblGrid>
      <w:tr w:rsidR="00B92926" w:rsidRPr="009D686A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jc w:val="left"/>
              <w:rPr>
                <w:rFonts w:ascii="Arial" w:hAnsi="Arial" w:cs="Arial"/>
              </w:rPr>
            </w:pPr>
            <w:r w:rsidRPr="009D686A">
              <w:rPr>
                <w:rFonts w:ascii="Arial" w:hAnsi="Arial" w:cs="Arial"/>
                <w:shd w:val="clear" w:color="auto" w:fill="FFFF00"/>
                <w:lang w:val="en-US"/>
              </w:rPr>
              <w:t>PART  1:</w:t>
            </w:r>
            <w:r w:rsidRPr="009D686A">
              <w:rPr>
                <w:rFonts w:ascii="Arial" w:hAnsi="Arial" w:cs="Arial"/>
                <w:lang w:val="en-US"/>
              </w:rPr>
              <w:t xml:space="preserve"> Comments</w:t>
            </w:r>
          </w:p>
        </w:tc>
      </w:tr>
      <w:tr w:rsidR="00B92926" w:rsidRPr="009D686A">
        <w:trPr>
          <w:trHeight w:val="960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9D686A">
              <w:rPr>
                <w:rFonts w:ascii="Arial" w:hAnsi="Arial" w:cs="Arial"/>
                <w:lang w:val="en-US"/>
              </w:rPr>
              <w:t>Reviewer</w:t>
            </w:r>
            <w:r w:rsidRPr="009D686A">
              <w:rPr>
                <w:rFonts w:ascii="Arial" w:hAnsi="Arial" w:cs="Arial"/>
                <w:lang w:val="en-US"/>
              </w:rPr>
              <w:t>’</w:t>
            </w:r>
            <w:r w:rsidRPr="009D686A">
              <w:rPr>
                <w:rFonts w:ascii="Arial" w:hAnsi="Arial" w:cs="Arial"/>
                <w:lang w:val="en-US"/>
              </w:rPr>
              <w:t>s comment</w:t>
            </w:r>
          </w:p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9D686A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B92926" w:rsidRPr="009D686A">
        <w:trPr>
          <w:trHeight w:val="11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8D31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B92926" w:rsidRPr="009D686A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8D316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:rsidR="00B92926" w:rsidRPr="009D686A" w:rsidRDefault="008D31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B92926" w:rsidRPr="009D686A">
        <w:trPr>
          <w:trHeight w:val="110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9D686A">
              <w:rPr>
                <w:rFonts w:ascii="Arial" w:hAnsi="Arial" w:cs="Arial"/>
                <w:lang w:val="en-US"/>
              </w:rPr>
              <w:t xml:space="preserve">Is the abstract of the article comprehensive? Do you suggest the addition (or deletion) of some points in this section? Please </w:t>
            </w:r>
            <w:r w:rsidRPr="009D686A">
              <w:rPr>
                <w:rFonts w:ascii="Arial" w:hAnsi="Arial" w:cs="Arial"/>
                <w:lang w:val="en-US"/>
              </w:rPr>
              <w:t>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B92926" w:rsidRPr="009D686A">
        <w:trPr>
          <w:trHeight w:val="54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9D686A">
              <w:rPr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B92926" w:rsidRPr="009D686A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8D31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keepNext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B92926" w:rsidRPr="009D686A">
        <w:trPr>
          <w:trHeight w:val="6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9D686A">
              <w:rPr>
                <w:rFonts w:ascii="Arial" w:hAnsi="Arial" w:cs="Arial"/>
                <w:lang w:val="en-US"/>
              </w:rPr>
              <w:lastRenderedPageBreak/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Nil</w:t>
            </w:r>
          </w:p>
        </w:tc>
      </w:tr>
      <w:tr w:rsidR="00B92926" w:rsidRPr="009D686A">
        <w:trPr>
          <w:trHeight w:val="330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jc w:val="left"/>
              <w:rPr>
                <w:rFonts w:ascii="Arial" w:hAnsi="Arial" w:cs="Arial"/>
              </w:rPr>
            </w:pPr>
            <w:r w:rsidRPr="009D686A">
              <w:rPr>
                <w:rFonts w:ascii="Arial" w:hAnsi="Arial" w:cs="Arial"/>
                <w:u w:val="single"/>
                <w:lang w:val="en-US"/>
              </w:rPr>
              <w:t>Optional/General</w:t>
            </w:r>
            <w:r w:rsidRPr="009D686A">
              <w:rPr>
                <w:rFonts w:ascii="Arial" w:hAnsi="Arial" w:cs="Arial"/>
                <w:lang w:val="en-US"/>
              </w:rPr>
              <w:t xml:space="preserve"> </w:t>
            </w:r>
            <w:r w:rsidRPr="009D686A">
              <w:rPr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9D686A">
              <w:rPr>
                <w:rFonts w:ascii="Arial" w:hAnsi="Arial" w:cs="Arial"/>
                <w:sz w:val="20"/>
                <w:szCs w:val="20"/>
                <w:u w:val="single"/>
                <w:lang w:val="en-US"/>
              </w:rPr>
              <w:t>Review:</w:t>
            </w:r>
          </w:p>
          <w:p w:rsidR="00B92926" w:rsidRPr="009D686A" w:rsidRDefault="00B92926">
            <w:pPr>
              <w:pStyle w:val="BodyText"/>
              <w:rPr>
                <w:rFonts w:ascii="Arial" w:eastAsia="Arial" w:hAnsi="Arial" w:cs="Arial"/>
                <w:sz w:val="20"/>
                <w:szCs w:val="20"/>
                <w:u w:val="single"/>
                <w:lang w:val="en-US"/>
              </w:rPr>
            </w:pP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 xml:space="preserve">Prostatic sarcoma is an unusual pathology and this case can be served useful as to consider </w:t>
            </w: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rare malignancies in prostate cancer which can often be missed.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Progressive LUTS is a general term more specificity of symptoms would be encouraged.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Mention any history of prior cancer or family history of cancer.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The images can be more well described.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Could describe more about the general prognosis in such cases and what could be done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Can explain more on preoperative clearance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The authors can consider adding a brief idea on the gap between the potential surgery to cure the cancer and the patient</w:t>
            </w: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’</w:t>
            </w: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s inabi</w:t>
            </w: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lity to undergo surgery due to poor health. This highlights a common dilemma in managing cancer patients with significant comorbidities.</w:t>
            </w:r>
          </w:p>
          <w:p w:rsidR="00B92926" w:rsidRPr="009D686A" w:rsidRDefault="008D316A">
            <w:pPr>
              <w:pStyle w:val="BodyText"/>
              <w:rPr>
                <w:rFonts w:ascii="Arial" w:eastAsia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Add more literature review in discussion including new case reports and new suggestions comparing with their case</w:t>
            </w:r>
          </w:p>
          <w:p w:rsidR="00B92926" w:rsidRPr="009D686A" w:rsidRDefault="008D316A">
            <w:pPr>
              <w:pStyle w:val="BodyText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Refer</w:t>
            </w:r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 xml:space="preserve">ences should </w:t>
            </w:r>
            <w:proofErr w:type="gramStart"/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>done</w:t>
            </w:r>
            <w:proofErr w:type="gramEnd"/>
            <w:r w:rsidRPr="009D686A">
              <w:rPr>
                <w:rFonts w:ascii="Arial" w:hAnsi="Arial" w:cs="Arial"/>
                <w:sz w:val="20"/>
                <w:szCs w:val="20"/>
                <w:lang w:val="en-US"/>
              </w:rPr>
              <w:t xml:space="preserve"> accordingly to citation style.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 xml:space="preserve">Patient suffered from obstructive LUTS like weak stream, intermittent passage of urine and incomplete emptying of bladder. </w:t>
            </w:r>
          </w:p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 xml:space="preserve">Patient did not </w:t>
            </w:r>
            <w:proofErr w:type="gramStart"/>
            <w:r w:rsidRPr="009D686A">
              <w:rPr>
                <w:rFonts w:ascii="Arial" w:hAnsi="Arial" w:cs="Arial"/>
                <w:sz w:val="20"/>
                <w:szCs w:val="20"/>
              </w:rPr>
              <w:t>had</w:t>
            </w:r>
            <w:proofErr w:type="gramEnd"/>
            <w:r w:rsidRPr="009D686A">
              <w:rPr>
                <w:rFonts w:ascii="Arial" w:hAnsi="Arial" w:cs="Arial"/>
                <w:sz w:val="20"/>
                <w:szCs w:val="20"/>
              </w:rPr>
              <w:t xml:space="preserve"> any history of malignancy nor the family history was positive for malignancy. </w:t>
            </w:r>
          </w:p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 xml:space="preserve">Image 1 is described well, image 2 shows sagittal section of abdomen and pelvis showing heterogeneous mass protruding into the bladder suggestive of areas of necrosis within the prostate. </w:t>
            </w:r>
          </w:p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 xml:space="preserve">Preoperative clearance and </w:t>
            </w:r>
            <w:proofErr w:type="spellStart"/>
            <w:r w:rsidRPr="009D686A">
              <w:rPr>
                <w:rFonts w:ascii="Arial" w:hAnsi="Arial" w:cs="Arial"/>
                <w:sz w:val="20"/>
                <w:szCs w:val="20"/>
              </w:rPr>
              <w:t>optimisation</w:t>
            </w:r>
            <w:proofErr w:type="spellEnd"/>
            <w:r w:rsidRPr="009D686A">
              <w:rPr>
                <w:rFonts w:ascii="Arial" w:hAnsi="Arial" w:cs="Arial"/>
                <w:sz w:val="20"/>
                <w:szCs w:val="20"/>
              </w:rPr>
              <w:t xml:space="preserve"> was being done simultaneously with investigation but due to his pre-existing ailments, patient was under very high risk of general Anesthesia </w:t>
            </w:r>
            <w:r w:rsidRPr="009D686A">
              <w:rPr>
                <w:rFonts w:ascii="Arial" w:hAnsi="Arial" w:cs="Arial"/>
                <w:sz w:val="20"/>
                <w:szCs w:val="20"/>
              </w:rPr>
              <w:t>(ASA 3)</w:t>
            </w:r>
          </w:p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Usually carcinoma prostate cases present late due to no symptoms during initial days and hence detected when already spre</w:t>
            </w:r>
            <w:r w:rsidRPr="009D686A">
              <w:rPr>
                <w:rFonts w:ascii="Arial" w:hAnsi="Arial" w:cs="Arial"/>
                <w:sz w:val="20"/>
                <w:szCs w:val="20"/>
              </w:rPr>
              <w:t xml:space="preserve">ad outside the gland. Hence diagnosing a case of carcinoma prostate early will help cure the disease. </w:t>
            </w:r>
          </w:p>
        </w:tc>
      </w:tr>
    </w:tbl>
    <w:p w:rsidR="00B92926" w:rsidRPr="009D686A" w:rsidRDefault="00B9292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  <w:bookmarkStart w:id="1" w:name="_Hlk171324449"/>
      <w:bookmarkStart w:id="2" w:name="_GoBack"/>
      <w:bookmarkEnd w:id="2"/>
    </w:p>
    <w:p w:rsidR="00B92926" w:rsidRPr="009D686A" w:rsidRDefault="00B92926">
      <w:pPr>
        <w:pStyle w:val="BodyText"/>
        <w:rPr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tbl>
      <w:tblPr>
        <w:tblW w:w="2115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831"/>
        <w:gridCol w:w="8642"/>
        <w:gridCol w:w="5677"/>
      </w:tblGrid>
      <w:tr w:rsidR="00B92926" w:rsidRPr="009D686A">
        <w:trPr>
          <w:trHeight w:val="447"/>
        </w:trPr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9D686A">
              <w:rPr>
                <w:rFonts w:cs="Arial"/>
                <w:b/>
                <w:bCs/>
                <w:sz w:val="20"/>
                <w:szCs w:val="20"/>
                <w:u w:val="single"/>
                <w:shd w:val="clear" w:color="auto" w:fill="FFFF00"/>
              </w:rPr>
              <w:t>PART  2:</w:t>
            </w:r>
            <w:r w:rsidRPr="009D686A">
              <w:rPr>
                <w:rFonts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</w:tc>
      </w:tr>
      <w:tr w:rsidR="00B92926" w:rsidRPr="009D686A">
        <w:trPr>
          <w:trHeight w:val="846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pStyle w:val="Heading2"/>
              <w:jc w:val="left"/>
              <w:rPr>
                <w:rFonts w:ascii="Arial" w:hAnsi="Arial" w:cs="Arial"/>
              </w:rPr>
            </w:pPr>
            <w:r w:rsidRPr="009D686A">
              <w:rPr>
                <w:rFonts w:ascii="Arial" w:hAnsi="Arial" w:cs="Arial"/>
                <w:lang w:val="en-US"/>
              </w:rPr>
              <w:t>Reviewer</w:t>
            </w:r>
            <w:r w:rsidRPr="009D686A">
              <w:rPr>
                <w:rFonts w:ascii="Arial" w:hAnsi="Arial" w:cs="Arial"/>
                <w:lang w:val="en-US"/>
              </w:rPr>
              <w:t>’</w:t>
            </w:r>
            <w:r w:rsidRPr="009D686A">
              <w:rPr>
                <w:rFonts w:ascii="Arial" w:hAnsi="Arial" w:cs="Arial"/>
                <w:lang w:val="en-US"/>
              </w:rPr>
              <w:t>s comment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2926" w:rsidRPr="009D686A" w:rsidRDefault="008D316A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Author’s Feedback</w:t>
            </w:r>
            <w:r w:rsidRPr="009D686A">
              <w:rPr>
                <w:rFonts w:ascii="Arial" w:hAnsi="Arial" w:cs="Arial"/>
                <w:kern w:val="2"/>
                <w:sz w:val="20"/>
                <w:szCs w:val="20"/>
              </w:rPr>
              <w:t xml:space="preserve"> (It is mandatory that authors should write his/her feedback here)</w:t>
            </w:r>
          </w:p>
        </w:tc>
      </w:tr>
      <w:tr w:rsidR="00B92926" w:rsidRPr="009D686A">
        <w:trPr>
          <w:trHeight w:val="882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9D686A">
              <w:rPr>
                <w:rFonts w:cs="Arial"/>
                <w:b/>
                <w:bCs/>
                <w:sz w:val="20"/>
                <w:szCs w:val="20"/>
              </w:rPr>
              <w:t xml:space="preserve">Are there ethical issues in this manuscript? </w:t>
            </w:r>
          </w:p>
        </w:tc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8D316A">
            <w:pPr>
              <w:pStyle w:val="NormalWeb"/>
              <w:spacing w:before="0" w:after="0"/>
              <w:rPr>
                <w:rFonts w:eastAsia="Times New Roman" w:cs="Arial"/>
                <w:i/>
                <w:iCs/>
                <w:sz w:val="20"/>
                <w:szCs w:val="20"/>
                <w:u w:val="single"/>
              </w:rPr>
            </w:pPr>
            <w:r w:rsidRPr="009D686A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9D686A">
              <w:rPr>
                <w:rFonts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9D686A">
              <w:rPr>
                <w:rFonts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B92926" w:rsidRPr="009D686A" w:rsidRDefault="00B92926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2926" w:rsidRPr="009D686A" w:rsidRDefault="00B92926">
            <w:pPr>
              <w:rPr>
                <w:rFonts w:ascii="Arial" w:hAnsi="Arial" w:cs="Arial"/>
                <w:sz w:val="20"/>
                <w:szCs w:val="20"/>
              </w:rPr>
            </w:pPr>
          </w:p>
          <w:p w:rsidR="00B92926" w:rsidRPr="009D686A" w:rsidRDefault="008D316A">
            <w:pPr>
              <w:rPr>
                <w:rFonts w:ascii="Arial" w:hAnsi="Arial" w:cs="Arial"/>
                <w:sz w:val="20"/>
                <w:szCs w:val="20"/>
              </w:rPr>
            </w:pPr>
            <w:r w:rsidRPr="009D686A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</w:tr>
      <w:bookmarkEnd w:id="0"/>
      <w:bookmarkEnd w:id="1"/>
    </w:tbl>
    <w:p w:rsidR="00B92926" w:rsidRPr="009D686A" w:rsidRDefault="00B92926">
      <w:pPr>
        <w:pStyle w:val="BodyText"/>
        <w:widowControl w:val="0"/>
        <w:rPr>
          <w:rFonts w:ascii="Arial" w:hAnsi="Arial" w:cs="Arial"/>
          <w:sz w:val="20"/>
          <w:szCs w:val="20"/>
        </w:rPr>
      </w:pPr>
    </w:p>
    <w:sectPr w:rsidR="00B92926" w:rsidRPr="009D686A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316A" w:rsidRDefault="008D316A">
      <w:r>
        <w:separator/>
      </w:r>
    </w:p>
  </w:endnote>
  <w:endnote w:type="continuationSeparator" w:id="0">
    <w:p w:rsidR="008D316A" w:rsidRDefault="008D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926" w:rsidRDefault="008D316A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316A" w:rsidRDefault="008D316A">
      <w:r>
        <w:separator/>
      </w:r>
    </w:p>
  </w:footnote>
  <w:footnote w:type="continuationSeparator" w:id="0">
    <w:p w:rsidR="008D316A" w:rsidRDefault="008D31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2926" w:rsidRDefault="00B92926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:rsidR="00B92926" w:rsidRDefault="008D316A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26"/>
    <w:rsid w:val="008D316A"/>
    <w:rsid w:val="009D686A"/>
    <w:rsid w:val="00B9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8BB13"/>
  <w15:docId w15:val="{81FF11D3-4DDD-4F96-B8E3-4890B763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FF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rru.com/index.php/AJR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2025-06-18T08:18:00Z</dcterms:created>
  <dcterms:modified xsi:type="dcterms:W3CDTF">2025-06-18T08:19:00Z</dcterms:modified>
</cp:coreProperties>
</file>