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C44CE1" w14:paraId="55BF4E3C" w14:textId="77777777" w:rsidTr="002643B3">
        <w:trPr>
          <w:trHeight w:val="290"/>
        </w:trPr>
        <w:tc>
          <w:tcPr>
            <w:tcW w:w="5000" w:type="pct"/>
            <w:gridSpan w:val="2"/>
            <w:tcBorders>
              <w:top w:val="nil"/>
              <w:left w:val="nil"/>
              <w:right w:val="nil"/>
            </w:tcBorders>
          </w:tcPr>
          <w:p w14:paraId="33260CA1" w14:textId="77777777" w:rsidR="00602F7D" w:rsidRPr="00C44CE1" w:rsidRDefault="00602F7D" w:rsidP="00F2643C">
            <w:pPr>
              <w:pStyle w:val="Heading2"/>
              <w:jc w:val="left"/>
              <w:rPr>
                <w:rFonts w:ascii="Arial" w:hAnsi="Arial" w:cs="Arial"/>
                <w:b w:val="0"/>
                <w:bCs w:val="0"/>
                <w:lang w:val="en-GB"/>
              </w:rPr>
            </w:pPr>
          </w:p>
        </w:tc>
      </w:tr>
      <w:tr w:rsidR="0000007A" w:rsidRPr="00C44CE1" w14:paraId="3165B558" w14:textId="77777777" w:rsidTr="002643B3">
        <w:trPr>
          <w:trHeight w:val="290"/>
        </w:trPr>
        <w:tc>
          <w:tcPr>
            <w:tcW w:w="1234" w:type="pct"/>
          </w:tcPr>
          <w:p w14:paraId="27293428" w14:textId="77777777" w:rsidR="0000007A" w:rsidRPr="00C44CE1" w:rsidRDefault="0000007A" w:rsidP="00696CAD">
            <w:pPr>
              <w:pStyle w:val="BodyText"/>
              <w:ind w:left="90"/>
              <w:jc w:val="left"/>
              <w:rPr>
                <w:rFonts w:ascii="Arial" w:hAnsi="Arial" w:cs="Arial"/>
                <w:bCs/>
                <w:sz w:val="20"/>
                <w:szCs w:val="20"/>
                <w:lang w:val="en-GB"/>
              </w:rPr>
            </w:pPr>
            <w:r w:rsidRPr="00C44CE1">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72C2ACA2" w14:textId="77777777" w:rsidR="0000007A" w:rsidRPr="00C44CE1" w:rsidRDefault="00D96C9F" w:rsidP="00E65EB7">
            <w:pPr>
              <w:rPr>
                <w:rFonts w:ascii="Arial" w:hAnsi="Arial" w:cs="Arial"/>
                <w:b/>
                <w:bCs/>
                <w:color w:val="0000FF"/>
                <w:sz w:val="20"/>
                <w:szCs w:val="20"/>
              </w:rPr>
            </w:pPr>
            <w:hyperlink r:id="rId8" w:history="1">
              <w:r w:rsidRPr="00C44CE1">
                <w:rPr>
                  <w:rStyle w:val="Hyperlink"/>
                  <w:rFonts w:ascii="Arial" w:hAnsi="Arial" w:cs="Arial"/>
                  <w:b/>
                  <w:bCs/>
                  <w:sz w:val="20"/>
                  <w:szCs w:val="20"/>
                </w:rPr>
                <w:t>Asian Journal of Medical Principles and Clinical Practice</w:t>
              </w:r>
            </w:hyperlink>
            <w:r w:rsidRPr="00C44CE1">
              <w:rPr>
                <w:rFonts w:ascii="Arial" w:hAnsi="Arial" w:cs="Arial"/>
                <w:b/>
                <w:bCs/>
                <w:color w:val="0000FF"/>
                <w:sz w:val="20"/>
                <w:szCs w:val="20"/>
              </w:rPr>
              <w:t xml:space="preserve"> </w:t>
            </w:r>
          </w:p>
        </w:tc>
      </w:tr>
      <w:tr w:rsidR="0000007A" w:rsidRPr="00C44CE1" w14:paraId="5E89A5C4" w14:textId="77777777" w:rsidTr="002643B3">
        <w:trPr>
          <w:trHeight w:val="290"/>
        </w:trPr>
        <w:tc>
          <w:tcPr>
            <w:tcW w:w="1234" w:type="pct"/>
          </w:tcPr>
          <w:p w14:paraId="25EAB96D" w14:textId="77777777" w:rsidR="0000007A" w:rsidRPr="00C44CE1" w:rsidRDefault="0000007A" w:rsidP="00696CAD">
            <w:pPr>
              <w:pStyle w:val="BodyText"/>
              <w:ind w:left="90"/>
              <w:jc w:val="left"/>
              <w:rPr>
                <w:rFonts w:ascii="Arial" w:hAnsi="Arial" w:cs="Arial"/>
                <w:bCs/>
                <w:sz w:val="20"/>
                <w:szCs w:val="20"/>
                <w:lang w:val="en-GB"/>
              </w:rPr>
            </w:pPr>
            <w:r w:rsidRPr="00C44CE1">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38D856E0" w14:textId="77777777" w:rsidR="0000007A" w:rsidRPr="00C44CE1" w:rsidRDefault="00137FE5" w:rsidP="00F3669D">
            <w:pPr>
              <w:pStyle w:val="NormalWeb"/>
              <w:spacing w:before="0" w:beforeAutospacing="0" w:after="0" w:afterAutospacing="0"/>
              <w:rPr>
                <w:rFonts w:ascii="Arial" w:hAnsi="Arial" w:cs="Arial"/>
                <w:b/>
                <w:bCs/>
                <w:sz w:val="20"/>
                <w:szCs w:val="20"/>
                <w:lang w:val="en-GB"/>
              </w:rPr>
            </w:pPr>
            <w:r w:rsidRPr="00C44CE1">
              <w:rPr>
                <w:rFonts w:ascii="Arial" w:hAnsi="Arial" w:cs="Arial"/>
                <w:b/>
                <w:bCs/>
                <w:sz w:val="20"/>
                <w:szCs w:val="20"/>
                <w:lang w:val="en-GB"/>
              </w:rPr>
              <w:t>Ms_AJMPCP_138003</w:t>
            </w:r>
          </w:p>
        </w:tc>
      </w:tr>
      <w:tr w:rsidR="0000007A" w:rsidRPr="00C44CE1" w14:paraId="2FAF1859" w14:textId="77777777" w:rsidTr="002643B3">
        <w:trPr>
          <w:trHeight w:val="650"/>
        </w:trPr>
        <w:tc>
          <w:tcPr>
            <w:tcW w:w="1234" w:type="pct"/>
          </w:tcPr>
          <w:p w14:paraId="61A93A99" w14:textId="77777777" w:rsidR="0000007A" w:rsidRPr="00C44CE1" w:rsidRDefault="0000007A" w:rsidP="00696CAD">
            <w:pPr>
              <w:pStyle w:val="BodyText"/>
              <w:ind w:left="90"/>
              <w:jc w:val="left"/>
              <w:rPr>
                <w:rFonts w:ascii="Arial" w:hAnsi="Arial" w:cs="Arial"/>
                <w:bCs/>
                <w:sz w:val="20"/>
                <w:szCs w:val="20"/>
                <w:lang w:val="en-GB"/>
              </w:rPr>
            </w:pPr>
            <w:r w:rsidRPr="00C44CE1">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3439FD17" w14:textId="77777777" w:rsidR="0000007A" w:rsidRPr="00C44CE1" w:rsidRDefault="00137FE5" w:rsidP="000450FC">
            <w:pPr>
              <w:pStyle w:val="NormalWeb"/>
              <w:spacing w:before="0" w:beforeAutospacing="0" w:after="0" w:afterAutospacing="0"/>
              <w:rPr>
                <w:rFonts w:ascii="Arial" w:hAnsi="Arial" w:cs="Arial"/>
                <w:b/>
                <w:sz w:val="20"/>
                <w:szCs w:val="20"/>
                <w:lang w:val="en-GB"/>
              </w:rPr>
            </w:pPr>
            <w:r w:rsidRPr="00C44CE1">
              <w:rPr>
                <w:rFonts w:ascii="Arial" w:hAnsi="Arial" w:cs="Arial"/>
                <w:b/>
                <w:sz w:val="20"/>
                <w:szCs w:val="20"/>
                <w:lang w:val="en-GB"/>
              </w:rPr>
              <w:t>Evaluation of Bioactive Compounds and Anti-Hyperlipidemic Potential of Hog Plum (Spondias mombin) with Implications for Functional Food Development</w:t>
            </w:r>
          </w:p>
        </w:tc>
      </w:tr>
      <w:tr w:rsidR="00CF0BBB" w:rsidRPr="00C44CE1" w14:paraId="6099B783" w14:textId="77777777" w:rsidTr="002643B3">
        <w:trPr>
          <w:trHeight w:val="332"/>
        </w:trPr>
        <w:tc>
          <w:tcPr>
            <w:tcW w:w="1234" w:type="pct"/>
          </w:tcPr>
          <w:p w14:paraId="6B45E2A0" w14:textId="77777777" w:rsidR="00CF0BBB" w:rsidRPr="00C44CE1" w:rsidRDefault="00CF0BBB" w:rsidP="00696CAD">
            <w:pPr>
              <w:pStyle w:val="BodyText"/>
              <w:ind w:left="90"/>
              <w:jc w:val="left"/>
              <w:rPr>
                <w:rFonts w:ascii="Arial" w:hAnsi="Arial" w:cs="Arial"/>
                <w:bCs/>
                <w:sz w:val="20"/>
                <w:szCs w:val="20"/>
                <w:lang w:val="en-GB"/>
              </w:rPr>
            </w:pPr>
            <w:r w:rsidRPr="00C44CE1">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7313FB39" w14:textId="77777777" w:rsidR="00CF0BBB" w:rsidRPr="00C44CE1" w:rsidRDefault="004256FD" w:rsidP="000450FC">
            <w:pPr>
              <w:pStyle w:val="NormalWeb"/>
              <w:spacing w:before="0" w:beforeAutospacing="0" w:after="0" w:afterAutospacing="0"/>
              <w:rPr>
                <w:rFonts w:ascii="Arial" w:hAnsi="Arial" w:cs="Arial"/>
                <w:b/>
                <w:sz w:val="20"/>
                <w:szCs w:val="20"/>
                <w:lang w:val="en-GB"/>
              </w:rPr>
            </w:pPr>
            <w:r w:rsidRPr="00C44CE1">
              <w:rPr>
                <w:rFonts w:ascii="Arial" w:hAnsi="Arial" w:cs="Arial"/>
                <w:b/>
                <w:sz w:val="20"/>
                <w:szCs w:val="20"/>
                <w:lang w:val="en-GB"/>
              </w:rPr>
              <w:t>Original research article</w:t>
            </w:r>
          </w:p>
        </w:tc>
      </w:tr>
    </w:tbl>
    <w:p w14:paraId="25D52D30" w14:textId="77777777" w:rsidR="00511081" w:rsidRPr="00C44CE1" w:rsidRDefault="00511081" w:rsidP="00511081">
      <w:pPr>
        <w:rPr>
          <w:rFonts w:ascii="Arial" w:hAnsi="Arial" w:cs="Arial"/>
          <w:sz w:val="20"/>
          <w:szCs w:val="20"/>
        </w:rPr>
      </w:pPr>
      <w:bookmarkStart w:id="0" w:name="_Hlk171324449"/>
      <w:bookmarkStart w:id="1"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10182"/>
        <w:gridCol w:w="5455"/>
      </w:tblGrid>
      <w:tr w:rsidR="00511081" w:rsidRPr="00C44CE1" w14:paraId="2F6AA813" w14:textId="77777777" w:rsidTr="00C44CE1">
        <w:tc>
          <w:tcPr>
            <w:tcW w:w="5000" w:type="pct"/>
            <w:gridSpan w:val="3"/>
            <w:tcBorders>
              <w:top w:val="nil"/>
              <w:left w:val="nil"/>
              <w:right w:val="nil"/>
            </w:tcBorders>
            <w:noWrap/>
          </w:tcPr>
          <w:p w14:paraId="7E33488D" w14:textId="77777777" w:rsidR="00511081" w:rsidRPr="00C44CE1" w:rsidRDefault="00511081">
            <w:pPr>
              <w:pStyle w:val="Heading2"/>
              <w:jc w:val="left"/>
              <w:rPr>
                <w:rFonts w:ascii="Arial" w:hAnsi="Arial" w:cs="Arial"/>
                <w:lang w:val="en-GB"/>
              </w:rPr>
            </w:pPr>
            <w:r w:rsidRPr="00C44CE1">
              <w:rPr>
                <w:rFonts w:ascii="Arial" w:hAnsi="Arial" w:cs="Arial"/>
                <w:highlight w:val="yellow"/>
                <w:lang w:val="en-GB"/>
              </w:rPr>
              <w:t>PART  1:</w:t>
            </w:r>
            <w:r w:rsidRPr="00C44CE1">
              <w:rPr>
                <w:rFonts w:ascii="Arial" w:hAnsi="Arial" w:cs="Arial"/>
                <w:lang w:val="en-GB"/>
              </w:rPr>
              <w:t xml:space="preserve"> Comments</w:t>
            </w:r>
          </w:p>
          <w:p w14:paraId="10733952" w14:textId="77777777" w:rsidR="00511081" w:rsidRPr="00C44CE1" w:rsidRDefault="00511081">
            <w:pPr>
              <w:rPr>
                <w:rFonts w:ascii="Arial" w:hAnsi="Arial" w:cs="Arial"/>
                <w:sz w:val="20"/>
                <w:szCs w:val="20"/>
                <w:lang w:val="en-GB"/>
              </w:rPr>
            </w:pPr>
          </w:p>
        </w:tc>
      </w:tr>
      <w:tr w:rsidR="00511081" w:rsidRPr="00C44CE1" w14:paraId="3EA65555" w14:textId="77777777" w:rsidTr="00C44CE1">
        <w:tc>
          <w:tcPr>
            <w:tcW w:w="1265" w:type="pct"/>
            <w:noWrap/>
          </w:tcPr>
          <w:p w14:paraId="29BEBDF7" w14:textId="77777777" w:rsidR="00511081" w:rsidRPr="00C44CE1" w:rsidRDefault="00511081">
            <w:pPr>
              <w:pStyle w:val="Heading2"/>
              <w:jc w:val="left"/>
              <w:rPr>
                <w:rFonts w:ascii="Arial" w:hAnsi="Arial" w:cs="Arial"/>
                <w:lang w:val="en-GB"/>
              </w:rPr>
            </w:pPr>
          </w:p>
        </w:tc>
        <w:tc>
          <w:tcPr>
            <w:tcW w:w="2432" w:type="pct"/>
          </w:tcPr>
          <w:p w14:paraId="158A7723" w14:textId="77777777" w:rsidR="00511081" w:rsidRPr="00C44CE1" w:rsidRDefault="00511081">
            <w:pPr>
              <w:pStyle w:val="Heading2"/>
              <w:jc w:val="left"/>
              <w:rPr>
                <w:rFonts w:ascii="Arial" w:hAnsi="Arial" w:cs="Arial"/>
                <w:lang w:val="en-GB"/>
              </w:rPr>
            </w:pPr>
            <w:r w:rsidRPr="00C44CE1">
              <w:rPr>
                <w:rFonts w:ascii="Arial" w:hAnsi="Arial" w:cs="Arial"/>
                <w:lang w:val="en-GB"/>
              </w:rPr>
              <w:t>Reviewer’s comment</w:t>
            </w:r>
          </w:p>
          <w:p w14:paraId="0936CA09" w14:textId="60352076" w:rsidR="004022E2" w:rsidRPr="00C44CE1" w:rsidRDefault="004022E2" w:rsidP="004022E2">
            <w:pPr>
              <w:rPr>
                <w:rFonts w:ascii="Arial" w:hAnsi="Arial" w:cs="Arial"/>
                <w:b/>
                <w:bCs/>
                <w:sz w:val="20"/>
                <w:szCs w:val="20"/>
              </w:rPr>
            </w:pPr>
            <w:r w:rsidRPr="00C44CE1">
              <w:rPr>
                <w:rFonts w:ascii="Arial" w:hAnsi="Arial" w:cs="Arial"/>
                <w:b/>
                <w:bCs/>
                <w:sz w:val="20"/>
                <w:szCs w:val="20"/>
                <w:highlight w:val="yellow"/>
              </w:rPr>
              <w:t>Artificial Intelligence (AI) generated or assisted review comments are strictly prohibited during peer review.</w:t>
            </w:r>
          </w:p>
        </w:tc>
        <w:tc>
          <w:tcPr>
            <w:tcW w:w="1303" w:type="pct"/>
          </w:tcPr>
          <w:p w14:paraId="68667BC0" w14:textId="712B27F4" w:rsidR="00511081" w:rsidRPr="00C44CE1" w:rsidRDefault="00DE434F" w:rsidP="00C44CE1">
            <w:pPr>
              <w:spacing w:after="160" w:line="254" w:lineRule="auto"/>
              <w:rPr>
                <w:rFonts w:ascii="Arial" w:eastAsia="Calibri" w:hAnsi="Arial" w:cs="Arial"/>
                <w:kern w:val="2"/>
                <w:sz w:val="20"/>
                <w:szCs w:val="20"/>
                <w:lang w:val="en-IN"/>
              </w:rPr>
            </w:pPr>
            <w:r w:rsidRPr="00C44CE1">
              <w:rPr>
                <w:rFonts w:ascii="Arial" w:eastAsia="Calibri" w:hAnsi="Arial" w:cs="Arial"/>
                <w:b/>
                <w:kern w:val="2"/>
                <w:sz w:val="20"/>
                <w:szCs w:val="20"/>
                <w:lang w:val="en-IN"/>
              </w:rPr>
              <w:t>Author’s Feedback</w:t>
            </w:r>
            <w:r w:rsidRPr="00C44CE1">
              <w:rPr>
                <w:rFonts w:ascii="Arial" w:eastAsia="Calibri" w:hAnsi="Arial" w:cs="Arial"/>
                <w:kern w:val="2"/>
                <w:sz w:val="20"/>
                <w:szCs w:val="20"/>
                <w:lang w:val="en-IN"/>
              </w:rPr>
              <w:t xml:space="preserve"> (It is mandatory that authors should write his/her feedback here)</w:t>
            </w:r>
          </w:p>
        </w:tc>
      </w:tr>
      <w:tr w:rsidR="00511081" w:rsidRPr="00C44CE1" w14:paraId="349F2061" w14:textId="77777777" w:rsidTr="00C44CE1">
        <w:trPr>
          <w:trHeight w:val="1264"/>
        </w:trPr>
        <w:tc>
          <w:tcPr>
            <w:tcW w:w="1265" w:type="pct"/>
            <w:noWrap/>
          </w:tcPr>
          <w:p w14:paraId="0E247CE4" w14:textId="77777777" w:rsidR="00511081" w:rsidRPr="00C44CE1" w:rsidRDefault="00511081">
            <w:pPr>
              <w:ind w:left="360"/>
              <w:rPr>
                <w:rFonts w:ascii="Arial" w:hAnsi="Arial" w:cs="Arial"/>
                <w:b/>
                <w:bCs/>
                <w:sz w:val="20"/>
                <w:szCs w:val="20"/>
                <w:lang w:val="en-GB"/>
              </w:rPr>
            </w:pPr>
            <w:r w:rsidRPr="00C44CE1">
              <w:rPr>
                <w:rFonts w:ascii="Arial" w:hAnsi="Arial" w:cs="Arial"/>
                <w:b/>
                <w:bCs/>
                <w:sz w:val="20"/>
                <w:szCs w:val="20"/>
                <w:lang w:val="en-GB"/>
              </w:rPr>
              <w:t>Please write a few sentences regarding the importance of this manuscript for the scientific community. A minimum of 3-4 sentences may be required for this part.</w:t>
            </w:r>
          </w:p>
          <w:p w14:paraId="28D7F698" w14:textId="77777777" w:rsidR="00511081" w:rsidRPr="00C44CE1" w:rsidRDefault="00511081">
            <w:pPr>
              <w:ind w:left="360"/>
              <w:rPr>
                <w:rFonts w:ascii="Arial" w:eastAsia="MS Mincho" w:hAnsi="Arial" w:cs="Arial"/>
                <w:b/>
                <w:bCs/>
                <w:sz w:val="20"/>
                <w:szCs w:val="20"/>
                <w:lang w:val="en-GB"/>
              </w:rPr>
            </w:pPr>
          </w:p>
        </w:tc>
        <w:tc>
          <w:tcPr>
            <w:tcW w:w="2432" w:type="pct"/>
          </w:tcPr>
          <w:p w14:paraId="001BEECD" w14:textId="77777777" w:rsidR="00511081" w:rsidRPr="00C44CE1" w:rsidRDefault="00BA7E1E">
            <w:pPr>
              <w:pStyle w:val="ListParagraph"/>
              <w:ind w:left="0"/>
              <w:rPr>
                <w:rFonts w:ascii="Arial" w:hAnsi="Arial" w:cs="Arial"/>
                <w:bCs/>
                <w:sz w:val="20"/>
                <w:szCs w:val="20"/>
                <w:lang w:val="en-GB"/>
              </w:rPr>
            </w:pPr>
            <w:r w:rsidRPr="00C44CE1">
              <w:rPr>
                <w:rFonts w:ascii="Arial" w:hAnsi="Arial" w:cs="Arial"/>
                <w:bCs/>
                <w:sz w:val="20"/>
                <w:szCs w:val="20"/>
              </w:rPr>
              <w:t xml:space="preserve">The investigation of natural plants and their phytochemical compounds remains a highly relevant area of research, particularly in relation to their potential roles in health improvement and disease treatment. Many medicinal plants are still underexplored, especially regarding their nutritional and therapeutic benefits. This study makes a valuable contribution to this field by evaluating the bioactive compounds present in </w:t>
            </w:r>
            <w:r w:rsidRPr="00C44CE1">
              <w:rPr>
                <w:rFonts w:ascii="Arial" w:hAnsi="Arial" w:cs="Arial"/>
                <w:bCs/>
                <w:i/>
                <w:iCs/>
                <w:sz w:val="20"/>
                <w:szCs w:val="20"/>
              </w:rPr>
              <w:t>Spondias mombin</w:t>
            </w:r>
            <w:r w:rsidRPr="00C44CE1">
              <w:rPr>
                <w:rFonts w:ascii="Arial" w:hAnsi="Arial" w:cs="Arial"/>
                <w:bCs/>
                <w:sz w:val="20"/>
                <w:szCs w:val="20"/>
              </w:rPr>
              <w:t xml:space="preserve"> and assessing its anti-hyperlipidemic potential.</w:t>
            </w:r>
          </w:p>
        </w:tc>
        <w:tc>
          <w:tcPr>
            <w:tcW w:w="1303" w:type="pct"/>
          </w:tcPr>
          <w:p w14:paraId="4AA4F02F" w14:textId="77777777" w:rsidR="00511081" w:rsidRPr="00C44CE1" w:rsidRDefault="003331B4">
            <w:pPr>
              <w:pStyle w:val="Heading2"/>
              <w:jc w:val="left"/>
              <w:rPr>
                <w:rFonts w:ascii="Arial" w:hAnsi="Arial" w:cs="Arial"/>
                <w:b w:val="0"/>
                <w:lang w:val="en-GB"/>
              </w:rPr>
            </w:pPr>
            <w:r w:rsidRPr="00C44CE1">
              <w:rPr>
                <w:rFonts w:ascii="Arial" w:hAnsi="Arial" w:cs="Arial"/>
                <w:b w:val="0"/>
                <w:lang w:val="en-GB"/>
              </w:rPr>
              <w:t xml:space="preserve">Reviewers comment is highly appreciated </w:t>
            </w:r>
          </w:p>
        </w:tc>
      </w:tr>
      <w:tr w:rsidR="00511081" w:rsidRPr="00C44CE1" w14:paraId="76368A07" w14:textId="77777777" w:rsidTr="00C44CE1">
        <w:trPr>
          <w:trHeight w:val="1262"/>
        </w:trPr>
        <w:tc>
          <w:tcPr>
            <w:tcW w:w="1265" w:type="pct"/>
            <w:noWrap/>
          </w:tcPr>
          <w:p w14:paraId="57AA0147" w14:textId="77777777" w:rsidR="00511081" w:rsidRPr="00C44CE1" w:rsidRDefault="00511081">
            <w:pPr>
              <w:ind w:left="360"/>
              <w:rPr>
                <w:rFonts w:ascii="Arial" w:hAnsi="Arial" w:cs="Arial"/>
                <w:b/>
                <w:bCs/>
                <w:sz w:val="20"/>
                <w:szCs w:val="20"/>
                <w:lang w:val="en-GB"/>
              </w:rPr>
            </w:pPr>
            <w:r w:rsidRPr="00C44CE1">
              <w:rPr>
                <w:rFonts w:ascii="Arial" w:hAnsi="Arial" w:cs="Arial"/>
                <w:b/>
                <w:bCs/>
                <w:sz w:val="20"/>
                <w:szCs w:val="20"/>
                <w:lang w:val="en-GB"/>
              </w:rPr>
              <w:t>Is the title of the article suitable?</w:t>
            </w:r>
          </w:p>
          <w:p w14:paraId="2FFFEB0B" w14:textId="77777777" w:rsidR="00511081" w:rsidRPr="00C44CE1" w:rsidRDefault="00511081">
            <w:pPr>
              <w:ind w:left="360"/>
              <w:rPr>
                <w:rFonts w:ascii="Arial" w:hAnsi="Arial" w:cs="Arial"/>
                <w:b/>
                <w:bCs/>
                <w:sz w:val="20"/>
                <w:szCs w:val="20"/>
                <w:lang w:val="en-GB"/>
              </w:rPr>
            </w:pPr>
            <w:r w:rsidRPr="00C44CE1">
              <w:rPr>
                <w:rFonts w:ascii="Arial" w:hAnsi="Arial" w:cs="Arial"/>
                <w:b/>
                <w:bCs/>
                <w:sz w:val="20"/>
                <w:szCs w:val="20"/>
                <w:lang w:val="en-GB"/>
              </w:rPr>
              <w:t>(If not please suggest an alternative title)</w:t>
            </w:r>
          </w:p>
          <w:p w14:paraId="07E8CE34" w14:textId="77777777" w:rsidR="00511081" w:rsidRPr="00C44CE1" w:rsidRDefault="00511081">
            <w:pPr>
              <w:pStyle w:val="Heading2"/>
              <w:jc w:val="left"/>
              <w:rPr>
                <w:rFonts w:ascii="Arial" w:hAnsi="Arial" w:cs="Arial"/>
                <w:u w:val="single"/>
                <w:lang w:val="en-GB"/>
              </w:rPr>
            </w:pPr>
          </w:p>
        </w:tc>
        <w:tc>
          <w:tcPr>
            <w:tcW w:w="2432" w:type="pct"/>
          </w:tcPr>
          <w:p w14:paraId="093B6621" w14:textId="77777777" w:rsidR="00C31416" w:rsidRPr="00C44CE1" w:rsidRDefault="00C31416" w:rsidP="00C31416">
            <w:pPr>
              <w:rPr>
                <w:rFonts w:ascii="Arial" w:hAnsi="Arial" w:cs="Arial"/>
                <w:bCs/>
                <w:sz w:val="20"/>
                <w:szCs w:val="20"/>
              </w:rPr>
            </w:pPr>
            <w:r w:rsidRPr="00C44CE1">
              <w:rPr>
                <w:rFonts w:ascii="Arial" w:hAnsi="Arial" w:cs="Arial"/>
                <w:bCs/>
                <w:sz w:val="20"/>
                <w:szCs w:val="20"/>
              </w:rPr>
              <w:t>While the current title is generally well drafted, I recommend placing greater emphasis on the term “Anti-Hyperlipidemic”, as it reflects the core objective of the study. Moving it closer to the beginning of the title would help highlight the study’s primary focus more clearly.</w:t>
            </w:r>
          </w:p>
          <w:p w14:paraId="46C9AD2C" w14:textId="77777777" w:rsidR="00C31416" w:rsidRPr="00C44CE1" w:rsidRDefault="00C31416" w:rsidP="00C31416">
            <w:pPr>
              <w:rPr>
                <w:rFonts w:ascii="Arial" w:hAnsi="Arial" w:cs="Arial"/>
                <w:bCs/>
                <w:sz w:val="20"/>
                <w:szCs w:val="20"/>
              </w:rPr>
            </w:pPr>
            <w:r w:rsidRPr="00C44CE1">
              <w:rPr>
                <w:rFonts w:ascii="Arial" w:hAnsi="Arial" w:cs="Arial"/>
                <w:bCs/>
                <w:sz w:val="20"/>
                <w:szCs w:val="20"/>
              </w:rPr>
              <w:t>At the authors’ discretion, a suggested revision could be:</w:t>
            </w:r>
          </w:p>
          <w:p w14:paraId="420538C4" w14:textId="77777777" w:rsidR="00C31416" w:rsidRPr="00C44CE1" w:rsidRDefault="00C31416" w:rsidP="00C31416">
            <w:pPr>
              <w:rPr>
                <w:rFonts w:ascii="Arial" w:hAnsi="Arial" w:cs="Arial"/>
                <w:bCs/>
                <w:sz w:val="20"/>
                <w:szCs w:val="20"/>
              </w:rPr>
            </w:pPr>
            <w:r w:rsidRPr="00C44CE1">
              <w:rPr>
                <w:rFonts w:ascii="Arial" w:hAnsi="Arial" w:cs="Arial"/>
                <w:bCs/>
                <w:i/>
                <w:iCs/>
                <w:sz w:val="20"/>
                <w:szCs w:val="20"/>
              </w:rPr>
              <w:t>“Anti-Hyperlipidemic Potential and Bioactive Compound Profile of Hog Plum (Spondias mombin) with Implications for Functional Food Development”</w:t>
            </w:r>
          </w:p>
          <w:p w14:paraId="365D63E5" w14:textId="1FA8BAB9" w:rsidR="00801E67" w:rsidRPr="00C44CE1" w:rsidRDefault="00C31416" w:rsidP="00801E67">
            <w:pPr>
              <w:rPr>
                <w:rFonts w:ascii="Arial" w:hAnsi="Arial" w:cs="Arial"/>
                <w:bCs/>
                <w:sz w:val="20"/>
                <w:szCs w:val="20"/>
              </w:rPr>
            </w:pPr>
            <w:r w:rsidRPr="00C44CE1">
              <w:rPr>
                <w:rFonts w:ascii="Arial" w:hAnsi="Arial" w:cs="Arial"/>
                <w:bCs/>
                <w:sz w:val="20"/>
                <w:szCs w:val="20"/>
              </w:rPr>
              <w:t xml:space="preserve">Additionally, regarding the use of the name Hog Plum, please note that </w:t>
            </w:r>
            <w:r w:rsidRPr="00C44CE1">
              <w:rPr>
                <w:rFonts w:ascii="Arial" w:hAnsi="Arial" w:cs="Arial"/>
                <w:bCs/>
                <w:i/>
                <w:iCs/>
                <w:sz w:val="20"/>
                <w:szCs w:val="20"/>
              </w:rPr>
              <w:t>Spondias mombin</w:t>
            </w:r>
            <w:r w:rsidRPr="00C44CE1">
              <w:rPr>
                <w:rFonts w:ascii="Arial" w:hAnsi="Arial" w:cs="Arial"/>
                <w:bCs/>
                <w:sz w:val="20"/>
                <w:szCs w:val="20"/>
              </w:rPr>
              <w:t xml:space="preserve"> is also known by other names such as Yellow Mombin, depending on the region. I suggest the authors consider using a more universally recognized common name or clarify the name based on the geographical relevance of their study. If the research is focused on a specific region, it would be helpful to state this clearly and use the common name most appropriate to that area</w:t>
            </w:r>
          </w:p>
        </w:tc>
        <w:tc>
          <w:tcPr>
            <w:tcW w:w="1303" w:type="pct"/>
          </w:tcPr>
          <w:p w14:paraId="37CE08DB" w14:textId="77777777" w:rsidR="00511081" w:rsidRPr="00C44CE1" w:rsidRDefault="003331B4">
            <w:pPr>
              <w:pStyle w:val="Heading2"/>
              <w:jc w:val="left"/>
              <w:rPr>
                <w:rFonts w:ascii="Arial" w:hAnsi="Arial" w:cs="Arial"/>
                <w:b w:val="0"/>
                <w:lang w:val="en-GB"/>
              </w:rPr>
            </w:pPr>
            <w:r w:rsidRPr="00C44CE1">
              <w:rPr>
                <w:rFonts w:ascii="Arial" w:hAnsi="Arial" w:cs="Arial"/>
                <w:b w:val="0"/>
                <w:lang w:val="en-GB"/>
              </w:rPr>
              <w:t>The new topic has been adopted and effected in the manuscript</w:t>
            </w:r>
          </w:p>
        </w:tc>
      </w:tr>
      <w:tr w:rsidR="00511081" w:rsidRPr="00C44CE1" w14:paraId="79ADEFBC" w14:textId="77777777" w:rsidTr="00C44CE1">
        <w:trPr>
          <w:trHeight w:val="96"/>
        </w:trPr>
        <w:tc>
          <w:tcPr>
            <w:tcW w:w="1265" w:type="pct"/>
            <w:noWrap/>
          </w:tcPr>
          <w:p w14:paraId="255A31E5" w14:textId="77777777" w:rsidR="00511081" w:rsidRPr="00C44CE1" w:rsidRDefault="00511081" w:rsidP="00C31416">
            <w:pPr>
              <w:pStyle w:val="Heading2"/>
              <w:ind w:left="360"/>
              <w:jc w:val="left"/>
              <w:rPr>
                <w:rFonts w:ascii="Arial" w:hAnsi="Arial" w:cs="Arial"/>
                <w:u w:val="single"/>
                <w:lang w:val="en-GB"/>
              </w:rPr>
            </w:pPr>
            <w:r w:rsidRPr="00C44CE1">
              <w:rPr>
                <w:rFonts w:ascii="Arial" w:hAnsi="Arial" w:cs="Arial"/>
                <w:lang w:val="en-GB"/>
              </w:rPr>
              <w:t>Is the abstract of the article comprehensive? Do you suggest the addition (or deletion) of some points in this section? Please write your suggestions here.</w:t>
            </w:r>
          </w:p>
        </w:tc>
        <w:tc>
          <w:tcPr>
            <w:tcW w:w="2432" w:type="pct"/>
          </w:tcPr>
          <w:p w14:paraId="1038E1B4" w14:textId="77777777" w:rsidR="00C31416" w:rsidRPr="00C44CE1" w:rsidRDefault="00C31416" w:rsidP="00C31416">
            <w:pPr>
              <w:rPr>
                <w:rFonts w:ascii="Arial" w:hAnsi="Arial" w:cs="Arial"/>
                <w:bCs/>
                <w:sz w:val="20"/>
                <w:szCs w:val="20"/>
              </w:rPr>
            </w:pPr>
            <w:r w:rsidRPr="00C44CE1">
              <w:rPr>
                <w:rFonts w:ascii="Arial" w:hAnsi="Arial" w:cs="Arial"/>
                <w:bCs/>
                <w:sz w:val="20"/>
                <w:szCs w:val="20"/>
              </w:rPr>
              <w:t>The abstract is comprehensive and captures the scope of the study well. However, for improved clarity and readability, I recommend dividing it into clearly labeled sections such as Background, Methods, Results, and Conclusion.</w:t>
            </w:r>
          </w:p>
        </w:tc>
        <w:tc>
          <w:tcPr>
            <w:tcW w:w="1303" w:type="pct"/>
          </w:tcPr>
          <w:p w14:paraId="7137831D" w14:textId="77777777" w:rsidR="00511081" w:rsidRPr="00C44CE1" w:rsidRDefault="003331B4">
            <w:pPr>
              <w:pStyle w:val="Heading2"/>
              <w:jc w:val="left"/>
              <w:rPr>
                <w:rFonts w:ascii="Arial" w:hAnsi="Arial" w:cs="Arial"/>
                <w:b w:val="0"/>
                <w:lang w:val="en-GB"/>
              </w:rPr>
            </w:pPr>
            <w:r w:rsidRPr="00C44CE1">
              <w:rPr>
                <w:rFonts w:ascii="Arial" w:hAnsi="Arial" w:cs="Arial"/>
                <w:b w:val="0"/>
                <w:lang w:val="en-GB"/>
              </w:rPr>
              <w:t>Correction well taken</w:t>
            </w:r>
          </w:p>
        </w:tc>
      </w:tr>
      <w:tr w:rsidR="00511081" w:rsidRPr="00C44CE1" w14:paraId="727CCD17" w14:textId="77777777" w:rsidTr="00C44CE1">
        <w:trPr>
          <w:trHeight w:val="96"/>
        </w:trPr>
        <w:tc>
          <w:tcPr>
            <w:tcW w:w="1265" w:type="pct"/>
            <w:noWrap/>
          </w:tcPr>
          <w:p w14:paraId="20D2F769" w14:textId="77777777" w:rsidR="00511081" w:rsidRPr="00C44CE1" w:rsidRDefault="00511081">
            <w:pPr>
              <w:pStyle w:val="Heading2"/>
              <w:ind w:left="360"/>
              <w:jc w:val="left"/>
              <w:rPr>
                <w:rFonts w:ascii="Arial" w:hAnsi="Arial" w:cs="Arial"/>
                <w:b w:val="0"/>
                <w:bCs w:val="0"/>
                <w:u w:val="single"/>
                <w:lang w:val="en-GB"/>
              </w:rPr>
            </w:pPr>
            <w:r w:rsidRPr="00C44CE1">
              <w:rPr>
                <w:rFonts w:ascii="Arial" w:hAnsi="Arial" w:cs="Arial"/>
                <w:lang w:val="en-GB"/>
              </w:rPr>
              <w:t>Is the manuscript scientifically, correct? Please write here.</w:t>
            </w:r>
          </w:p>
        </w:tc>
        <w:tc>
          <w:tcPr>
            <w:tcW w:w="2432" w:type="pct"/>
          </w:tcPr>
          <w:p w14:paraId="586A3136" w14:textId="77777777" w:rsidR="00511081" w:rsidRPr="00C44CE1" w:rsidRDefault="00C31416" w:rsidP="00604DF5">
            <w:pPr>
              <w:pStyle w:val="ListParagraph"/>
              <w:ind w:left="0"/>
              <w:rPr>
                <w:rFonts w:ascii="Arial" w:hAnsi="Arial" w:cs="Arial"/>
                <w:sz w:val="20"/>
                <w:szCs w:val="20"/>
                <w:lang w:val="en-GB"/>
              </w:rPr>
            </w:pPr>
            <w:r w:rsidRPr="00C44CE1">
              <w:rPr>
                <w:rFonts w:ascii="Arial" w:hAnsi="Arial" w:cs="Arial"/>
                <w:sz w:val="20"/>
                <w:szCs w:val="20"/>
              </w:rPr>
              <w:t xml:space="preserve">To the best of my knowledge, the manuscript appears to be scientifically sound. </w:t>
            </w:r>
          </w:p>
        </w:tc>
        <w:tc>
          <w:tcPr>
            <w:tcW w:w="1303" w:type="pct"/>
          </w:tcPr>
          <w:p w14:paraId="7CEEDC0D" w14:textId="77777777" w:rsidR="00511081" w:rsidRPr="00C44CE1" w:rsidRDefault="003331B4">
            <w:pPr>
              <w:pStyle w:val="Heading2"/>
              <w:jc w:val="left"/>
              <w:rPr>
                <w:rFonts w:ascii="Arial" w:hAnsi="Arial" w:cs="Arial"/>
                <w:b w:val="0"/>
                <w:lang w:val="en-GB"/>
              </w:rPr>
            </w:pPr>
            <w:r w:rsidRPr="00C44CE1">
              <w:rPr>
                <w:rFonts w:ascii="Arial" w:hAnsi="Arial" w:cs="Arial"/>
                <w:b w:val="0"/>
                <w:lang w:val="en-GB"/>
              </w:rPr>
              <w:t>Reviewers comment well taken</w:t>
            </w:r>
          </w:p>
        </w:tc>
      </w:tr>
      <w:tr w:rsidR="00511081" w:rsidRPr="00C44CE1" w14:paraId="2A222976" w14:textId="77777777" w:rsidTr="00C44CE1">
        <w:trPr>
          <w:trHeight w:val="703"/>
        </w:trPr>
        <w:tc>
          <w:tcPr>
            <w:tcW w:w="1265" w:type="pct"/>
            <w:noWrap/>
          </w:tcPr>
          <w:p w14:paraId="38D4DAA0" w14:textId="77777777" w:rsidR="00511081" w:rsidRPr="00C44CE1" w:rsidRDefault="00511081">
            <w:pPr>
              <w:ind w:left="360"/>
              <w:rPr>
                <w:rFonts w:ascii="Arial" w:hAnsi="Arial" w:cs="Arial"/>
                <w:b/>
                <w:bCs/>
                <w:sz w:val="20"/>
                <w:szCs w:val="20"/>
                <w:lang w:val="en-GB"/>
              </w:rPr>
            </w:pPr>
            <w:r w:rsidRPr="00C44CE1">
              <w:rPr>
                <w:rFonts w:ascii="Arial" w:hAnsi="Arial" w:cs="Arial"/>
                <w:b/>
                <w:bCs/>
                <w:sz w:val="20"/>
                <w:szCs w:val="20"/>
                <w:lang w:val="en-GB"/>
              </w:rPr>
              <w:t>Are the references sufficient and recent? If you have suggestions of additional references, please mention them in the review form.</w:t>
            </w:r>
          </w:p>
        </w:tc>
        <w:tc>
          <w:tcPr>
            <w:tcW w:w="2432" w:type="pct"/>
          </w:tcPr>
          <w:p w14:paraId="58D3FBEC" w14:textId="77777777" w:rsidR="00511081" w:rsidRPr="00C44CE1" w:rsidRDefault="00C31416">
            <w:pPr>
              <w:pStyle w:val="ListParagraph"/>
              <w:ind w:left="0"/>
              <w:rPr>
                <w:rFonts w:ascii="Arial" w:hAnsi="Arial" w:cs="Arial"/>
                <w:sz w:val="20"/>
                <w:szCs w:val="20"/>
                <w:lang w:val="en-GB"/>
              </w:rPr>
            </w:pPr>
            <w:r w:rsidRPr="00C44CE1">
              <w:rPr>
                <w:rFonts w:ascii="Arial" w:hAnsi="Arial" w:cs="Arial"/>
                <w:sz w:val="20"/>
                <w:szCs w:val="20"/>
              </w:rPr>
              <w:t>Overall, the references appear to be sufficient and reasonably recent. I do not suggest specific additional references, as that could introduce bias. However, I have highlighted areas of concern within the manuscript where additional citations may be necessary to support key claims</w:t>
            </w:r>
            <w:r w:rsidR="00213149" w:rsidRPr="00C44CE1">
              <w:rPr>
                <w:rFonts w:ascii="Arial" w:hAnsi="Arial" w:cs="Arial"/>
                <w:sz w:val="20"/>
                <w:szCs w:val="20"/>
              </w:rPr>
              <w:t>.</w:t>
            </w:r>
          </w:p>
        </w:tc>
        <w:tc>
          <w:tcPr>
            <w:tcW w:w="1303" w:type="pct"/>
          </w:tcPr>
          <w:p w14:paraId="577477BB" w14:textId="77777777" w:rsidR="00511081" w:rsidRPr="00C44CE1" w:rsidRDefault="003331B4">
            <w:pPr>
              <w:pStyle w:val="Heading2"/>
              <w:jc w:val="left"/>
              <w:rPr>
                <w:rFonts w:ascii="Arial" w:hAnsi="Arial" w:cs="Arial"/>
                <w:b w:val="0"/>
                <w:lang w:val="en-GB"/>
              </w:rPr>
            </w:pPr>
            <w:r w:rsidRPr="00C44CE1">
              <w:rPr>
                <w:rFonts w:ascii="Arial" w:hAnsi="Arial" w:cs="Arial"/>
                <w:b w:val="0"/>
                <w:lang w:val="en-GB"/>
              </w:rPr>
              <w:t xml:space="preserve">All corrections </w:t>
            </w:r>
            <w:proofErr w:type="gramStart"/>
            <w:r w:rsidRPr="00C44CE1">
              <w:rPr>
                <w:rFonts w:ascii="Arial" w:hAnsi="Arial" w:cs="Arial"/>
                <w:b w:val="0"/>
                <w:lang w:val="en-GB"/>
              </w:rPr>
              <w:t>has</w:t>
            </w:r>
            <w:proofErr w:type="gramEnd"/>
            <w:r w:rsidRPr="00C44CE1">
              <w:rPr>
                <w:rFonts w:ascii="Arial" w:hAnsi="Arial" w:cs="Arial"/>
                <w:b w:val="0"/>
                <w:lang w:val="en-GB"/>
              </w:rPr>
              <w:t xml:space="preserve"> been </w:t>
            </w:r>
            <w:proofErr w:type="gramStart"/>
            <w:r w:rsidRPr="00C44CE1">
              <w:rPr>
                <w:rFonts w:ascii="Arial" w:hAnsi="Arial" w:cs="Arial"/>
                <w:b w:val="0"/>
                <w:lang w:val="en-GB"/>
              </w:rPr>
              <w:t>effected</w:t>
            </w:r>
            <w:proofErr w:type="gramEnd"/>
            <w:r w:rsidRPr="00C44CE1">
              <w:rPr>
                <w:rFonts w:ascii="Arial" w:hAnsi="Arial" w:cs="Arial"/>
                <w:b w:val="0"/>
                <w:lang w:val="en-GB"/>
              </w:rPr>
              <w:t xml:space="preserve"> </w:t>
            </w:r>
          </w:p>
        </w:tc>
      </w:tr>
      <w:tr w:rsidR="00511081" w:rsidRPr="00C44CE1" w14:paraId="3FBDC9DD" w14:textId="77777777" w:rsidTr="00C44CE1">
        <w:trPr>
          <w:trHeight w:val="386"/>
        </w:trPr>
        <w:tc>
          <w:tcPr>
            <w:tcW w:w="1265" w:type="pct"/>
            <w:noWrap/>
          </w:tcPr>
          <w:p w14:paraId="7B9D5640" w14:textId="77777777" w:rsidR="00511081" w:rsidRPr="00C44CE1" w:rsidRDefault="00511081">
            <w:pPr>
              <w:pStyle w:val="Heading2"/>
              <w:ind w:left="360"/>
              <w:jc w:val="left"/>
              <w:rPr>
                <w:rFonts w:ascii="Arial" w:hAnsi="Arial" w:cs="Arial"/>
                <w:bCs w:val="0"/>
                <w:lang w:val="en-GB"/>
              </w:rPr>
            </w:pPr>
            <w:r w:rsidRPr="00C44CE1">
              <w:rPr>
                <w:rFonts w:ascii="Arial" w:hAnsi="Arial" w:cs="Arial"/>
                <w:bCs w:val="0"/>
                <w:lang w:val="en-GB"/>
              </w:rPr>
              <w:t>Is the language/English quality of the article suitable for scholarly communications?</w:t>
            </w:r>
          </w:p>
          <w:p w14:paraId="5E02D2E7" w14:textId="77777777" w:rsidR="00511081" w:rsidRPr="00C44CE1" w:rsidRDefault="00511081">
            <w:pPr>
              <w:rPr>
                <w:rFonts w:ascii="Arial" w:hAnsi="Arial" w:cs="Arial"/>
                <w:sz w:val="20"/>
                <w:szCs w:val="20"/>
                <w:lang w:val="en-GB"/>
              </w:rPr>
            </w:pPr>
          </w:p>
        </w:tc>
        <w:tc>
          <w:tcPr>
            <w:tcW w:w="2432" w:type="pct"/>
          </w:tcPr>
          <w:p w14:paraId="2D61D949" w14:textId="77777777" w:rsidR="00511081" w:rsidRPr="00C44CE1" w:rsidRDefault="00213149">
            <w:pPr>
              <w:rPr>
                <w:rFonts w:ascii="Arial" w:hAnsi="Arial" w:cs="Arial"/>
                <w:bCs/>
                <w:sz w:val="20"/>
                <w:szCs w:val="20"/>
                <w:lang w:val="en-GB"/>
              </w:rPr>
            </w:pPr>
            <w:r w:rsidRPr="00C44CE1">
              <w:rPr>
                <w:rFonts w:ascii="Arial" w:hAnsi="Arial" w:cs="Arial"/>
                <w:bCs/>
                <w:sz w:val="20"/>
                <w:szCs w:val="20"/>
              </w:rPr>
              <w:t>While I did not use any grammar correction tools to evaluate the manuscript, I found the writing to be generally clear, and the scientific intent of the authors was well communicated. That said, minor language polishing may still be beneficial, and I trust that editorial proofreading will help refine the manuscript for publication.</w:t>
            </w:r>
          </w:p>
        </w:tc>
        <w:tc>
          <w:tcPr>
            <w:tcW w:w="1303" w:type="pct"/>
          </w:tcPr>
          <w:p w14:paraId="1DD9988B" w14:textId="77777777" w:rsidR="00511081" w:rsidRPr="00C44CE1" w:rsidRDefault="003331B4">
            <w:pPr>
              <w:rPr>
                <w:rFonts w:ascii="Arial" w:hAnsi="Arial" w:cs="Arial"/>
                <w:bCs/>
                <w:sz w:val="20"/>
                <w:szCs w:val="20"/>
                <w:lang w:val="en-GB"/>
              </w:rPr>
            </w:pPr>
            <w:r w:rsidRPr="00C44CE1">
              <w:rPr>
                <w:rFonts w:ascii="Arial" w:hAnsi="Arial" w:cs="Arial"/>
                <w:bCs/>
                <w:sz w:val="20"/>
                <w:szCs w:val="20"/>
                <w:lang w:val="en-GB"/>
              </w:rPr>
              <w:t xml:space="preserve">Reviewers comment well appreciated </w:t>
            </w:r>
          </w:p>
        </w:tc>
      </w:tr>
      <w:tr w:rsidR="00511081" w:rsidRPr="00C44CE1" w14:paraId="2C877F25" w14:textId="77777777" w:rsidTr="00C44CE1">
        <w:trPr>
          <w:trHeight w:val="96"/>
        </w:trPr>
        <w:tc>
          <w:tcPr>
            <w:tcW w:w="1265" w:type="pct"/>
            <w:noWrap/>
          </w:tcPr>
          <w:p w14:paraId="6EF5F40E" w14:textId="77777777" w:rsidR="00511081" w:rsidRPr="00C44CE1" w:rsidRDefault="00511081">
            <w:pPr>
              <w:pStyle w:val="Heading2"/>
              <w:jc w:val="left"/>
              <w:rPr>
                <w:rFonts w:ascii="Arial" w:hAnsi="Arial" w:cs="Arial"/>
                <w:b w:val="0"/>
                <w:bCs w:val="0"/>
                <w:lang w:val="en-GB"/>
              </w:rPr>
            </w:pPr>
            <w:r w:rsidRPr="00C44CE1">
              <w:rPr>
                <w:rFonts w:ascii="Arial" w:hAnsi="Arial" w:cs="Arial"/>
                <w:bCs w:val="0"/>
                <w:u w:val="single"/>
                <w:lang w:val="en-GB"/>
              </w:rPr>
              <w:t>Optional/General</w:t>
            </w:r>
            <w:r w:rsidRPr="00C44CE1">
              <w:rPr>
                <w:rFonts w:ascii="Arial" w:hAnsi="Arial" w:cs="Arial"/>
                <w:bCs w:val="0"/>
                <w:lang w:val="en-GB"/>
              </w:rPr>
              <w:t xml:space="preserve"> </w:t>
            </w:r>
            <w:r w:rsidRPr="00C44CE1">
              <w:rPr>
                <w:rFonts w:ascii="Arial" w:hAnsi="Arial" w:cs="Arial"/>
                <w:b w:val="0"/>
                <w:bCs w:val="0"/>
                <w:lang w:val="en-GB"/>
              </w:rPr>
              <w:t>comments</w:t>
            </w:r>
          </w:p>
          <w:p w14:paraId="6CA0B5F1" w14:textId="77777777" w:rsidR="00511081" w:rsidRPr="00C44CE1" w:rsidRDefault="00511081">
            <w:pPr>
              <w:pStyle w:val="Heading2"/>
              <w:jc w:val="left"/>
              <w:rPr>
                <w:rFonts w:ascii="Arial" w:hAnsi="Arial" w:cs="Arial"/>
                <w:b w:val="0"/>
                <w:lang w:val="en-GB"/>
              </w:rPr>
            </w:pPr>
          </w:p>
        </w:tc>
        <w:tc>
          <w:tcPr>
            <w:tcW w:w="2432" w:type="pct"/>
          </w:tcPr>
          <w:p w14:paraId="6C70DE4D" w14:textId="77777777" w:rsidR="00511081" w:rsidRPr="00C44CE1" w:rsidRDefault="00213149">
            <w:pPr>
              <w:pStyle w:val="NormalWeb"/>
              <w:spacing w:before="0" w:beforeAutospacing="0" w:after="0" w:afterAutospacing="0"/>
              <w:rPr>
                <w:rFonts w:ascii="Arial" w:hAnsi="Arial" w:cs="Arial"/>
                <w:sz w:val="20"/>
                <w:szCs w:val="20"/>
                <w:lang w:val="en-GB"/>
              </w:rPr>
            </w:pPr>
            <w:r w:rsidRPr="00C44CE1">
              <w:rPr>
                <w:rFonts w:ascii="Arial" w:hAnsi="Arial" w:cs="Arial"/>
                <w:sz w:val="20"/>
                <w:szCs w:val="20"/>
                <w:lang w:val="en-GB"/>
              </w:rPr>
              <w:t xml:space="preserve">Authors should please check the </w:t>
            </w:r>
            <w:r w:rsidR="00437658" w:rsidRPr="00C44CE1">
              <w:rPr>
                <w:rFonts w:ascii="Arial" w:hAnsi="Arial" w:cs="Arial"/>
                <w:sz w:val="20"/>
                <w:szCs w:val="20"/>
                <w:lang w:val="en-GB"/>
              </w:rPr>
              <w:t>manuscript;</w:t>
            </w:r>
            <w:r w:rsidRPr="00C44CE1">
              <w:rPr>
                <w:rFonts w:ascii="Arial" w:hAnsi="Arial" w:cs="Arial"/>
                <w:sz w:val="20"/>
                <w:szCs w:val="20"/>
                <w:lang w:val="en-GB"/>
              </w:rPr>
              <w:t xml:space="preserve"> I have highlighted some comments.</w:t>
            </w:r>
          </w:p>
          <w:p w14:paraId="30435403" w14:textId="77777777" w:rsidR="006516EB" w:rsidRPr="00C44CE1" w:rsidRDefault="006516EB">
            <w:pPr>
              <w:pStyle w:val="NormalWeb"/>
              <w:spacing w:before="0" w:beforeAutospacing="0" w:after="0" w:afterAutospacing="0"/>
              <w:rPr>
                <w:rFonts w:ascii="Arial" w:hAnsi="Arial" w:cs="Arial"/>
                <w:b/>
                <w:sz w:val="20"/>
                <w:szCs w:val="20"/>
                <w:lang w:val="en-GB"/>
              </w:rPr>
            </w:pPr>
            <w:r w:rsidRPr="00C44CE1">
              <w:rPr>
                <w:rFonts w:ascii="Arial" w:hAnsi="Arial" w:cs="Arial"/>
                <w:b/>
                <w:sz w:val="20"/>
                <w:szCs w:val="20"/>
                <w:lang w:val="en-GB"/>
              </w:rPr>
              <w:t>PLEASE SEE ATTACHMENT</w:t>
            </w:r>
          </w:p>
        </w:tc>
        <w:tc>
          <w:tcPr>
            <w:tcW w:w="1303" w:type="pct"/>
          </w:tcPr>
          <w:p w14:paraId="21FAC5EB" w14:textId="77777777" w:rsidR="00511081" w:rsidRPr="00C44CE1" w:rsidRDefault="00511081">
            <w:pPr>
              <w:rPr>
                <w:rFonts w:ascii="Arial" w:hAnsi="Arial" w:cs="Arial"/>
                <w:sz w:val="20"/>
                <w:szCs w:val="20"/>
                <w:lang w:val="en-GB"/>
              </w:rPr>
            </w:pPr>
          </w:p>
        </w:tc>
      </w:tr>
    </w:tbl>
    <w:p w14:paraId="19B141C5" w14:textId="77777777" w:rsidR="00511081" w:rsidRPr="00C44CE1" w:rsidRDefault="00511081" w:rsidP="00511081">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4409"/>
        <w:gridCol w:w="7021"/>
        <w:gridCol w:w="9504"/>
      </w:tblGrid>
      <w:tr w:rsidR="00511081" w:rsidRPr="00C44CE1" w14:paraId="41BBC299" w14:textId="77777777" w:rsidTr="00C44CE1">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4034E7CD" w14:textId="77777777" w:rsidR="00511081" w:rsidRPr="00C44CE1" w:rsidRDefault="00511081">
            <w:pPr>
              <w:pStyle w:val="NormalWeb"/>
              <w:spacing w:before="0" w:beforeAutospacing="0" w:after="0" w:afterAutospacing="0"/>
              <w:rPr>
                <w:rFonts w:ascii="Arial" w:hAnsi="Arial" w:cs="Arial"/>
                <w:b/>
                <w:sz w:val="20"/>
                <w:szCs w:val="20"/>
                <w:u w:val="single"/>
                <w:lang w:val="en-GB"/>
              </w:rPr>
            </w:pPr>
            <w:r w:rsidRPr="00C44CE1">
              <w:rPr>
                <w:rFonts w:ascii="Arial" w:hAnsi="Arial" w:cs="Arial"/>
                <w:b/>
                <w:sz w:val="20"/>
                <w:szCs w:val="20"/>
                <w:highlight w:val="yellow"/>
                <w:u w:val="single"/>
                <w:lang w:val="en-GB"/>
              </w:rPr>
              <w:t>PART  2:</w:t>
            </w:r>
            <w:r w:rsidRPr="00C44CE1">
              <w:rPr>
                <w:rFonts w:ascii="Arial" w:hAnsi="Arial" w:cs="Arial"/>
                <w:b/>
                <w:sz w:val="20"/>
                <w:szCs w:val="20"/>
                <w:u w:val="single"/>
                <w:lang w:val="en-GB"/>
              </w:rPr>
              <w:t xml:space="preserve"> </w:t>
            </w:r>
          </w:p>
          <w:p w14:paraId="48AD7704" w14:textId="77777777" w:rsidR="00511081" w:rsidRPr="00C44CE1" w:rsidRDefault="00511081">
            <w:pPr>
              <w:pStyle w:val="NormalWeb"/>
              <w:spacing w:before="0" w:beforeAutospacing="0" w:after="0" w:afterAutospacing="0"/>
              <w:rPr>
                <w:rFonts w:ascii="Arial" w:hAnsi="Arial" w:cs="Arial"/>
                <w:b/>
                <w:sz w:val="20"/>
                <w:szCs w:val="20"/>
                <w:u w:val="single"/>
                <w:lang w:val="en-GB"/>
              </w:rPr>
            </w:pPr>
          </w:p>
        </w:tc>
      </w:tr>
      <w:tr w:rsidR="00511081" w:rsidRPr="00C44CE1" w14:paraId="32563816" w14:textId="77777777" w:rsidTr="00C44CE1">
        <w:trPr>
          <w:trHeight w:val="96"/>
        </w:trPr>
        <w:tc>
          <w:tcPr>
            <w:tcW w:w="1053" w:type="pct"/>
            <w:shd w:val="clear" w:color="auto" w:fill="auto"/>
            <w:noWrap/>
            <w:tcMar>
              <w:top w:w="0" w:type="dxa"/>
              <w:left w:w="108" w:type="dxa"/>
              <w:bottom w:w="0" w:type="dxa"/>
              <w:right w:w="108" w:type="dxa"/>
            </w:tcMar>
            <w:vAlign w:val="center"/>
          </w:tcPr>
          <w:p w14:paraId="5B2541DF" w14:textId="77777777" w:rsidR="00511081" w:rsidRPr="00C44CE1" w:rsidRDefault="00511081">
            <w:pPr>
              <w:pStyle w:val="NormalWeb"/>
              <w:spacing w:before="0" w:beforeAutospacing="0" w:after="0" w:afterAutospacing="0"/>
              <w:rPr>
                <w:rFonts w:ascii="Arial" w:hAnsi="Arial" w:cs="Arial"/>
                <w:sz w:val="20"/>
                <w:szCs w:val="20"/>
                <w:lang w:val="en-GB"/>
              </w:rPr>
            </w:pPr>
          </w:p>
        </w:tc>
        <w:tc>
          <w:tcPr>
            <w:tcW w:w="1677" w:type="pct"/>
            <w:shd w:val="clear" w:color="auto" w:fill="auto"/>
            <w:tcMar>
              <w:top w:w="0" w:type="dxa"/>
              <w:left w:w="108" w:type="dxa"/>
              <w:bottom w:w="0" w:type="dxa"/>
              <w:right w:w="108" w:type="dxa"/>
            </w:tcMar>
          </w:tcPr>
          <w:p w14:paraId="3F5CDD21" w14:textId="77777777" w:rsidR="00511081" w:rsidRPr="00C44CE1" w:rsidRDefault="00511081">
            <w:pPr>
              <w:pStyle w:val="Heading2"/>
              <w:jc w:val="left"/>
              <w:rPr>
                <w:rFonts w:ascii="Arial" w:hAnsi="Arial" w:cs="Arial"/>
                <w:lang w:val="en-GB"/>
              </w:rPr>
            </w:pPr>
            <w:r w:rsidRPr="00C44CE1">
              <w:rPr>
                <w:rFonts w:ascii="Arial" w:hAnsi="Arial" w:cs="Arial"/>
                <w:lang w:val="en-GB"/>
              </w:rPr>
              <w:t>Reviewer’s comment</w:t>
            </w:r>
          </w:p>
        </w:tc>
        <w:tc>
          <w:tcPr>
            <w:tcW w:w="2270" w:type="pct"/>
            <w:shd w:val="clear" w:color="auto" w:fill="auto"/>
          </w:tcPr>
          <w:p w14:paraId="48D1C3ED" w14:textId="408FF436" w:rsidR="00511081" w:rsidRPr="00C44CE1" w:rsidRDefault="00DE434F" w:rsidP="00C44CE1">
            <w:pPr>
              <w:spacing w:after="160" w:line="254" w:lineRule="auto"/>
              <w:rPr>
                <w:rFonts w:ascii="Arial" w:eastAsia="Calibri" w:hAnsi="Arial" w:cs="Arial"/>
                <w:kern w:val="2"/>
                <w:sz w:val="20"/>
                <w:szCs w:val="20"/>
                <w:lang w:val="en-IN"/>
              </w:rPr>
            </w:pPr>
            <w:r w:rsidRPr="00C44CE1">
              <w:rPr>
                <w:rFonts w:ascii="Arial" w:eastAsia="Calibri" w:hAnsi="Arial" w:cs="Arial"/>
                <w:b/>
                <w:kern w:val="2"/>
                <w:sz w:val="20"/>
                <w:szCs w:val="20"/>
                <w:lang w:val="en-IN"/>
              </w:rPr>
              <w:t>Author’s Feedback</w:t>
            </w:r>
            <w:r w:rsidRPr="00C44CE1">
              <w:rPr>
                <w:rFonts w:ascii="Arial" w:eastAsia="Calibri" w:hAnsi="Arial" w:cs="Arial"/>
                <w:kern w:val="2"/>
                <w:sz w:val="20"/>
                <w:szCs w:val="20"/>
                <w:lang w:val="en-IN"/>
              </w:rPr>
              <w:t xml:space="preserve"> (It is mandatory that authors should write his/her feedback here)</w:t>
            </w:r>
          </w:p>
        </w:tc>
      </w:tr>
      <w:tr w:rsidR="00511081" w:rsidRPr="00C44CE1" w14:paraId="3E0439D5" w14:textId="77777777" w:rsidTr="00C44CE1">
        <w:trPr>
          <w:trHeight w:val="697"/>
        </w:trPr>
        <w:tc>
          <w:tcPr>
            <w:tcW w:w="1053" w:type="pct"/>
            <w:shd w:val="clear" w:color="auto" w:fill="auto"/>
            <w:noWrap/>
            <w:tcMar>
              <w:top w:w="0" w:type="dxa"/>
              <w:left w:w="108" w:type="dxa"/>
              <w:bottom w:w="0" w:type="dxa"/>
              <w:right w:w="108" w:type="dxa"/>
            </w:tcMar>
            <w:vAlign w:val="center"/>
          </w:tcPr>
          <w:p w14:paraId="30B2676E" w14:textId="77777777" w:rsidR="00511081" w:rsidRPr="00C44CE1" w:rsidRDefault="00511081">
            <w:pPr>
              <w:pStyle w:val="NormalWeb"/>
              <w:spacing w:before="0" w:beforeAutospacing="0" w:after="0" w:afterAutospacing="0"/>
              <w:rPr>
                <w:rFonts w:ascii="Arial" w:hAnsi="Arial" w:cs="Arial"/>
                <w:b/>
                <w:sz w:val="20"/>
                <w:szCs w:val="20"/>
                <w:lang w:val="en-GB"/>
              </w:rPr>
            </w:pPr>
            <w:r w:rsidRPr="00C44CE1">
              <w:rPr>
                <w:rFonts w:ascii="Arial" w:hAnsi="Arial" w:cs="Arial"/>
                <w:b/>
                <w:sz w:val="20"/>
                <w:szCs w:val="20"/>
                <w:lang w:val="en-GB"/>
              </w:rPr>
              <w:t xml:space="preserve">Are there ethical issues in this manuscript? </w:t>
            </w:r>
          </w:p>
          <w:p w14:paraId="4736ACB8" w14:textId="77777777" w:rsidR="00511081" w:rsidRPr="00C44CE1" w:rsidRDefault="00511081">
            <w:pPr>
              <w:pStyle w:val="NormalWeb"/>
              <w:spacing w:before="0" w:beforeAutospacing="0" w:after="0" w:afterAutospacing="0"/>
              <w:rPr>
                <w:rFonts w:ascii="Arial" w:hAnsi="Arial" w:cs="Arial"/>
                <w:sz w:val="20"/>
                <w:szCs w:val="20"/>
                <w:lang w:val="en-GB"/>
              </w:rPr>
            </w:pPr>
          </w:p>
        </w:tc>
        <w:tc>
          <w:tcPr>
            <w:tcW w:w="1677" w:type="pct"/>
            <w:shd w:val="clear" w:color="auto" w:fill="auto"/>
            <w:tcMar>
              <w:top w:w="0" w:type="dxa"/>
              <w:left w:w="108" w:type="dxa"/>
              <w:bottom w:w="0" w:type="dxa"/>
              <w:right w:w="108" w:type="dxa"/>
            </w:tcMar>
            <w:vAlign w:val="center"/>
          </w:tcPr>
          <w:p w14:paraId="178CECCE" w14:textId="77777777" w:rsidR="00511081" w:rsidRPr="00C44CE1" w:rsidRDefault="00511081">
            <w:pPr>
              <w:pStyle w:val="NormalWeb"/>
              <w:spacing w:before="0" w:beforeAutospacing="0" w:after="0" w:afterAutospacing="0"/>
              <w:rPr>
                <w:rFonts w:ascii="Arial" w:hAnsi="Arial" w:cs="Arial"/>
                <w:i/>
                <w:iCs/>
                <w:sz w:val="20"/>
                <w:szCs w:val="20"/>
                <w:u w:val="single"/>
                <w:lang w:val="en-GB"/>
              </w:rPr>
            </w:pPr>
            <w:r w:rsidRPr="00C44CE1">
              <w:rPr>
                <w:rFonts w:ascii="Arial" w:hAnsi="Arial" w:cs="Arial"/>
                <w:i/>
                <w:iCs/>
                <w:sz w:val="20"/>
                <w:szCs w:val="20"/>
                <w:u w:val="single"/>
                <w:lang w:val="en-GB"/>
              </w:rPr>
              <w:t xml:space="preserve">(If yes, </w:t>
            </w:r>
            <w:proofErr w:type="gramStart"/>
            <w:r w:rsidRPr="00C44CE1">
              <w:rPr>
                <w:rFonts w:ascii="Arial" w:hAnsi="Arial" w:cs="Arial"/>
                <w:i/>
                <w:iCs/>
                <w:sz w:val="20"/>
                <w:szCs w:val="20"/>
                <w:u w:val="single"/>
                <w:lang w:val="en-GB"/>
              </w:rPr>
              <w:t>Kindly</w:t>
            </w:r>
            <w:proofErr w:type="gramEnd"/>
            <w:r w:rsidRPr="00C44CE1">
              <w:rPr>
                <w:rFonts w:ascii="Arial" w:hAnsi="Arial" w:cs="Arial"/>
                <w:i/>
                <w:iCs/>
                <w:sz w:val="20"/>
                <w:szCs w:val="20"/>
                <w:u w:val="single"/>
                <w:lang w:val="en-GB"/>
              </w:rPr>
              <w:t xml:space="preserve"> please write down the ethical issues here in detail)</w:t>
            </w:r>
          </w:p>
          <w:p w14:paraId="14656C23" w14:textId="77777777" w:rsidR="00511081" w:rsidRPr="00C44CE1" w:rsidRDefault="00511081">
            <w:pPr>
              <w:pStyle w:val="NormalWeb"/>
              <w:spacing w:before="0" w:beforeAutospacing="0" w:after="0" w:afterAutospacing="0"/>
              <w:rPr>
                <w:rFonts w:ascii="Arial" w:hAnsi="Arial" w:cs="Arial"/>
                <w:sz w:val="20"/>
                <w:szCs w:val="20"/>
                <w:lang w:val="en-GB"/>
              </w:rPr>
            </w:pPr>
          </w:p>
        </w:tc>
        <w:tc>
          <w:tcPr>
            <w:tcW w:w="2270" w:type="pct"/>
            <w:shd w:val="clear" w:color="auto" w:fill="auto"/>
            <w:vAlign w:val="center"/>
          </w:tcPr>
          <w:p w14:paraId="499A42DF" w14:textId="5B6E20A1" w:rsidR="00511081" w:rsidRPr="00C44CE1" w:rsidRDefault="003331B4" w:rsidP="00C44CE1">
            <w:pPr>
              <w:rPr>
                <w:rFonts w:ascii="Arial" w:eastAsia="Arial Unicode MS" w:hAnsi="Arial" w:cs="Arial"/>
                <w:bCs/>
                <w:sz w:val="20"/>
                <w:szCs w:val="20"/>
                <w:lang w:val="en-GB"/>
              </w:rPr>
            </w:pPr>
            <w:r w:rsidRPr="00C44CE1">
              <w:rPr>
                <w:rFonts w:ascii="Arial" w:hAnsi="Arial" w:cs="Arial"/>
                <w:bCs/>
                <w:sz w:val="20"/>
                <w:szCs w:val="20"/>
                <w:lang w:val="en-GB"/>
              </w:rPr>
              <w:t>All authors hereby declare that “Principles of laboratory animal care” (NIH publication No. 85-23, revised 1985) were followed, as well as specific national laws where applicable. All experiments have been examined and approved by the appropriate ethics committee.</w:t>
            </w:r>
          </w:p>
        </w:tc>
      </w:tr>
      <w:bookmarkEnd w:id="0"/>
      <w:bookmarkEnd w:id="1"/>
    </w:tbl>
    <w:p w14:paraId="432B6B88" w14:textId="77777777" w:rsidR="008913D5" w:rsidRPr="00C44CE1" w:rsidRDefault="008913D5" w:rsidP="00511081">
      <w:pPr>
        <w:pStyle w:val="BodyText"/>
        <w:outlineLvl w:val="0"/>
        <w:rPr>
          <w:rFonts w:ascii="Arial" w:hAnsi="Arial" w:cs="Arial"/>
          <w:sz w:val="20"/>
          <w:szCs w:val="20"/>
          <w:lang w:val="en-GB"/>
        </w:rPr>
      </w:pPr>
    </w:p>
    <w:sectPr w:rsidR="008913D5" w:rsidRPr="00C44CE1" w:rsidSect="0058792B">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019DC0" w14:textId="77777777" w:rsidR="009021EC" w:rsidRPr="0000007A" w:rsidRDefault="009021EC" w:rsidP="0099583E">
      <w:r>
        <w:separator/>
      </w:r>
    </w:p>
  </w:endnote>
  <w:endnote w:type="continuationSeparator" w:id="0">
    <w:p w14:paraId="3698DD1E" w14:textId="77777777" w:rsidR="009021EC" w:rsidRPr="0000007A" w:rsidRDefault="009021E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23D693"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6D7579" w:rsidRPr="006D7579">
      <w:rPr>
        <w:sz w:val="16"/>
      </w:rPr>
      <w:t xml:space="preserve">Version: </w:t>
    </w:r>
    <w:r w:rsidR="00951AB7">
      <w:rPr>
        <w:sz w:val="16"/>
      </w:rPr>
      <w:t>3</w:t>
    </w:r>
    <w:r w:rsidR="006D7579" w:rsidRPr="006D7579">
      <w:rPr>
        <w:sz w:val="16"/>
      </w:rPr>
      <w:t xml:space="preserve"> (0</w:t>
    </w:r>
    <w:r w:rsidR="00951AB7">
      <w:rPr>
        <w:sz w:val="16"/>
      </w:rPr>
      <w:t>7</w:t>
    </w:r>
    <w:r w:rsidR="006D7579" w:rsidRPr="006D757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A76B7B" w14:textId="77777777" w:rsidR="009021EC" w:rsidRPr="0000007A" w:rsidRDefault="009021EC" w:rsidP="0099583E">
      <w:r>
        <w:separator/>
      </w:r>
    </w:p>
  </w:footnote>
  <w:footnote w:type="continuationSeparator" w:id="0">
    <w:p w14:paraId="068C1DC5" w14:textId="77777777" w:rsidR="009021EC" w:rsidRPr="0000007A" w:rsidRDefault="009021E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281944"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15DEC7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951AB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563493795">
    <w:abstractNumId w:val="4"/>
  </w:num>
  <w:num w:numId="2" w16cid:durableId="562105897">
    <w:abstractNumId w:val="8"/>
  </w:num>
  <w:num w:numId="3" w16cid:durableId="1879246292">
    <w:abstractNumId w:val="7"/>
  </w:num>
  <w:num w:numId="4" w16cid:durableId="1029643292">
    <w:abstractNumId w:val="9"/>
  </w:num>
  <w:num w:numId="5" w16cid:durableId="361397546">
    <w:abstractNumId w:val="6"/>
  </w:num>
  <w:num w:numId="6" w16cid:durableId="1986162771">
    <w:abstractNumId w:val="0"/>
  </w:num>
  <w:num w:numId="7" w16cid:durableId="1641499673">
    <w:abstractNumId w:val="3"/>
  </w:num>
  <w:num w:numId="8" w16cid:durableId="379288027">
    <w:abstractNumId w:val="11"/>
  </w:num>
  <w:num w:numId="9" w16cid:durableId="491986304">
    <w:abstractNumId w:val="10"/>
  </w:num>
  <w:num w:numId="10" w16cid:durableId="1725449257">
    <w:abstractNumId w:val="2"/>
  </w:num>
  <w:num w:numId="11" w16cid:durableId="257177825">
    <w:abstractNumId w:val="1"/>
  </w:num>
  <w:num w:numId="12" w16cid:durableId="11019480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en-IN" w:vendorID="64" w:dllVersion="0" w:nlCheck="1" w:checkStyle="0"/>
  <w:activeWritingStyle w:appName="MSWord" w:lang="en-IN" w:vendorID="64" w:dllVersion="6" w:nlCheck="1" w:checkStyle="1"/>
  <w:proofState w:grammar="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4197"/>
    <w:rsid w:val="0002598E"/>
    <w:rsid w:val="00037D52"/>
    <w:rsid w:val="000450FC"/>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01B97"/>
    <w:rsid w:val="001145A2"/>
    <w:rsid w:val="001273A5"/>
    <w:rsid w:val="00136984"/>
    <w:rsid w:val="00137FE5"/>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13149"/>
    <w:rsid w:val="00220111"/>
    <w:rsid w:val="0022369C"/>
    <w:rsid w:val="002320EB"/>
    <w:rsid w:val="00235268"/>
    <w:rsid w:val="0023696A"/>
    <w:rsid w:val="002422CB"/>
    <w:rsid w:val="00245E23"/>
    <w:rsid w:val="0025366D"/>
    <w:rsid w:val="00254F80"/>
    <w:rsid w:val="00262634"/>
    <w:rsid w:val="002643B3"/>
    <w:rsid w:val="00275984"/>
    <w:rsid w:val="00280EC9"/>
    <w:rsid w:val="00284E22"/>
    <w:rsid w:val="00291D08"/>
    <w:rsid w:val="00293482"/>
    <w:rsid w:val="002B15A9"/>
    <w:rsid w:val="002C6464"/>
    <w:rsid w:val="002D7EA9"/>
    <w:rsid w:val="002E1211"/>
    <w:rsid w:val="002E2339"/>
    <w:rsid w:val="002E6D86"/>
    <w:rsid w:val="002F6935"/>
    <w:rsid w:val="00306C13"/>
    <w:rsid w:val="00312559"/>
    <w:rsid w:val="003204B8"/>
    <w:rsid w:val="003331B4"/>
    <w:rsid w:val="0033692F"/>
    <w:rsid w:val="00346223"/>
    <w:rsid w:val="0034703B"/>
    <w:rsid w:val="003A04E7"/>
    <w:rsid w:val="003A4991"/>
    <w:rsid w:val="003A6E1A"/>
    <w:rsid w:val="003B2172"/>
    <w:rsid w:val="003E746A"/>
    <w:rsid w:val="004022E2"/>
    <w:rsid w:val="00412D4F"/>
    <w:rsid w:val="0042465A"/>
    <w:rsid w:val="004256FD"/>
    <w:rsid w:val="004356CC"/>
    <w:rsid w:val="00435B36"/>
    <w:rsid w:val="00437658"/>
    <w:rsid w:val="00442B24"/>
    <w:rsid w:val="0044444D"/>
    <w:rsid w:val="00444813"/>
    <w:rsid w:val="0044519B"/>
    <w:rsid w:val="00445B35"/>
    <w:rsid w:val="00446659"/>
    <w:rsid w:val="00457AB1"/>
    <w:rsid w:val="00457BC0"/>
    <w:rsid w:val="00462996"/>
    <w:rsid w:val="004674B4"/>
    <w:rsid w:val="004B4CAD"/>
    <w:rsid w:val="004B4FDC"/>
    <w:rsid w:val="004C3DF1"/>
    <w:rsid w:val="004D2E36"/>
    <w:rsid w:val="00503AB6"/>
    <w:rsid w:val="005047C5"/>
    <w:rsid w:val="00510920"/>
    <w:rsid w:val="00511081"/>
    <w:rsid w:val="00521812"/>
    <w:rsid w:val="00523D2C"/>
    <w:rsid w:val="00531C82"/>
    <w:rsid w:val="005339A8"/>
    <w:rsid w:val="00533FC1"/>
    <w:rsid w:val="0054564B"/>
    <w:rsid w:val="00545A13"/>
    <w:rsid w:val="00546343"/>
    <w:rsid w:val="00557CD3"/>
    <w:rsid w:val="00560D3C"/>
    <w:rsid w:val="00567DE0"/>
    <w:rsid w:val="005735A5"/>
    <w:rsid w:val="0058792B"/>
    <w:rsid w:val="005A5BE0"/>
    <w:rsid w:val="005B12E0"/>
    <w:rsid w:val="005C25A0"/>
    <w:rsid w:val="005D230D"/>
    <w:rsid w:val="00602F7D"/>
    <w:rsid w:val="00604DF5"/>
    <w:rsid w:val="00605952"/>
    <w:rsid w:val="00620677"/>
    <w:rsid w:val="00624032"/>
    <w:rsid w:val="00645A56"/>
    <w:rsid w:val="006516EB"/>
    <w:rsid w:val="006532DF"/>
    <w:rsid w:val="0065579D"/>
    <w:rsid w:val="00663792"/>
    <w:rsid w:val="0067046C"/>
    <w:rsid w:val="00676845"/>
    <w:rsid w:val="00680547"/>
    <w:rsid w:val="0068446F"/>
    <w:rsid w:val="0069428E"/>
    <w:rsid w:val="00696CAD"/>
    <w:rsid w:val="006A5E0B"/>
    <w:rsid w:val="006C3797"/>
    <w:rsid w:val="006D7579"/>
    <w:rsid w:val="006E2179"/>
    <w:rsid w:val="006E7D6E"/>
    <w:rsid w:val="006F6F2F"/>
    <w:rsid w:val="00701186"/>
    <w:rsid w:val="00707BE1"/>
    <w:rsid w:val="007238EB"/>
    <w:rsid w:val="0072789A"/>
    <w:rsid w:val="007317C3"/>
    <w:rsid w:val="00734756"/>
    <w:rsid w:val="0073538B"/>
    <w:rsid w:val="00741BD0"/>
    <w:rsid w:val="007426E6"/>
    <w:rsid w:val="00746370"/>
    <w:rsid w:val="00766889"/>
    <w:rsid w:val="00766A0D"/>
    <w:rsid w:val="00767A4D"/>
    <w:rsid w:val="00767F8C"/>
    <w:rsid w:val="00780B67"/>
    <w:rsid w:val="007B1099"/>
    <w:rsid w:val="007B6E18"/>
    <w:rsid w:val="007D0246"/>
    <w:rsid w:val="007F5873"/>
    <w:rsid w:val="00801E67"/>
    <w:rsid w:val="008022C6"/>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D4197"/>
    <w:rsid w:val="008F36E4"/>
    <w:rsid w:val="009021EC"/>
    <w:rsid w:val="00910316"/>
    <w:rsid w:val="00933C8B"/>
    <w:rsid w:val="00951AB7"/>
    <w:rsid w:val="009553EC"/>
    <w:rsid w:val="0096687F"/>
    <w:rsid w:val="0097330E"/>
    <w:rsid w:val="00974330"/>
    <w:rsid w:val="0097498C"/>
    <w:rsid w:val="00982766"/>
    <w:rsid w:val="009852C4"/>
    <w:rsid w:val="00985F26"/>
    <w:rsid w:val="0099583E"/>
    <w:rsid w:val="009A0242"/>
    <w:rsid w:val="009A36F4"/>
    <w:rsid w:val="009A59ED"/>
    <w:rsid w:val="009B5AA8"/>
    <w:rsid w:val="009C45A0"/>
    <w:rsid w:val="009C5642"/>
    <w:rsid w:val="009E13C3"/>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770E2"/>
    <w:rsid w:val="00A85CA1"/>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4764F"/>
    <w:rsid w:val="00B62087"/>
    <w:rsid w:val="00B62F41"/>
    <w:rsid w:val="00B73785"/>
    <w:rsid w:val="00B760E1"/>
    <w:rsid w:val="00B807F8"/>
    <w:rsid w:val="00B858FF"/>
    <w:rsid w:val="00BA0EF7"/>
    <w:rsid w:val="00BA1472"/>
    <w:rsid w:val="00BA1AB3"/>
    <w:rsid w:val="00BA6421"/>
    <w:rsid w:val="00BA7E1E"/>
    <w:rsid w:val="00BB34E6"/>
    <w:rsid w:val="00BB4FEC"/>
    <w:rsid w:val="00BC402F"/>
    <w:rsid w:val="00BD27BA"/>
    <w:rsid w:val="00BD5BA7"/>
    <w:rsid w:val="00BE13EF"/>
    <w:rsid w:val="00BE40A5"/>
    <w:rsid w:val="00BE6454"/>
    <w:rsid w:val="00BF39A4"/>
    <w:rsid w:val="00C02797"/>
    <w:rsid w:val="00C10283"/>
    <w:rsid w:val="00C110CC"/>
    <w:rsid w:val="00C22886"/>
    <w:rsid w:val="00C25C8F"/>
    <w:rsid w:val="00C263C6"/>
    <w:rsid w:val="00C31416"/>
    <w:rsid w:val="00C44CE1"/>
    <w:rsid w:val="00C47C87"/>
    <w:rsid w:val="00C62E61"/>
    <w:rsid w:val="00C635B6"/>
    <w:rsid w:val="00C70DFC"/>
    <w:rsid w:val="00C82466"/>
    <w:rsid w:val="00C84097"/>
    <w:rsid w:val="00CB429B"/>
    <w:rsid w:val="00CB6DAC"/>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96C9F"/>
    <w:rsid w:val="00DA41F5"/>
    <w:rsid w:val="00DB5B54"/>
    <w:rsid w:val="00DB7E1B"/>
    <w:rsid w:val="00DC1D81"/>
    <w:rsid w:val="00DE434F"/>
    <w:rsid w:val="00E451EA"/>
    <w:rsid w:val="00E53E52"/>
    <w:rsid w:val="00E57F4B"/>
    <w:rsid w:val="00E63889"/>
    <w:rsid w:val="00E65EB7"/>
    <w:rsid w:val="00E717F3"/>
    <w:rsid w:val="00E71C8D"/>
    <w:rsid w:val="00E72360"/>
    <w:rsid w:val="00E850DD"/>
    <w:rsid w:val="00E90EE6"/>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F7F"/>
    <w:rsid w:val="00F573EA"/>
    <w:rsid w:val="00F57E9D"/>
    <w:rsid w:val="00F86178"/>
    <w:rsid w:val="00F92105"/>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86524"/>
  <w15:chartTrackingRefBased/>
  <w15:docId w15:val="{D94AB845-CF9B-FA4B-A20F-8660ABB1E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06C1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63921697">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8550259">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134759020">
      <w:bodyDiv w:val="1"/>
      <w:marLeft w:val="0"/>
      <w:marRight w:val="0"/>
      <w:marTop w:val="0"/>
      <w:marBottom w:val="0"/>
      <w:divBdr>
        <w:top w:val="none" w:sz="0" w:space="0" w:color="auto"/>
        <w:left w:val="none" w:sz="0" w:space="0" w:color="auto"/>
        <w:bottom w:val="none" w:sz="0" w:space="0" w:color="auto"/>
        <w:right w:val="none" w:sz="0" w:space="0" w:color="auto"/>
      </w:divBdr>
      <w:divsChild>
        <w:div w:id="212600153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0467140">
      <w:bodyDiv w:val="1"/>
      <w:marLeft w:val="0"/>
      <w:marRight w:val="0"/>
      <w:marTop w:val="0"/>
      <w:marBottom w:val="0"/>
      <w:divBdr>
        <w:top w:val="none" w:sz="0" w:space="0" w:color="auto"/>
        <w:left w:val="none" w:sz="0" w:space="0" w:color="auto"/>
        <w:bottom w:val="none" w:sz="0" w:space="0" w:color="auto"/>
        <w:right w:val="none" w:sz="0" w:space="0" w:color="auto"/>
      </w:divBdr>
    </w:div>
    <w:div w:id="1236934911">
      <w:bodyDiv w:val="1"/>
      <w:marLeft w:val="0"/>
      <w:marRight w:val="0"/>
      <w:marTop w:val="0"/>
      <w:marBottom w:val="0"/>
      <w:divBdr>
        <w:top w:val="none" w:sz="0" w:space="0" w:color="auto"/>
        <w:left w:val="none" w:sz="0" w:space="0" w:color="auto"/>
        <w:bottom w:val="none" w:sz="0" w:space="0" w:color="auto"/>
        <w:right w:val="none" w:sz="0" w:space="0" w:color="auto"/>
      </w:divBdr>
      <w:divsChild>
        <w:div w:id="479987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650792093">
      <w:bodyDiv w:val="1"/>
      <w:marLeft w:val="0"/>
      <w:marRight w:val="0"/>
      <w:marTop w:val="0"/>
      <w:marBottom w:val="0"/>
      <w:divBdr>
        <w:top w:val="none" w:sz="0" w:space="0" w:color="auto"/>
        <w:left w:val="none" w:sz="0" w:space="0" w:color="auto"/>
        <w:bottom w:val="none" w:sz="0" w:space="0" w:color="auto"/>
        <w:right w:val="none" w:sz="0" w:space="0" w:color="auto"/>
      </w:divBdr>
    </w:div>
    <w:div w:id="2119064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mpcp.com/index.php/AJMPC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3C7E62-479F-4F49-99E1-0D7ED114E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676</Words>
  <Characters>3856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4523</CharactersWithSpaces>
  <SharedDoc>false</SharedDoc>
  <HLinks>
    <vt:vector size="6" baseType="variant">
      <vt:variant>
        <vt:i4>6553635</vt:i4>
      </vt:variant>
      <vt:variant>
        <vt:i4>0</vt:i4>
      </vt:variant>
      <vt:variant>
        <vt:i4>0</vt:i4>
      </vt:variant>
      <vt:variant>
        <vt:i4>5</vt:i4>
      </vt:variant>
      <vt:variant>
        <vt:lpwstr>https://journalajmpcp.com/index.php/AJMPCP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CPU 1070</cp:lastModifiedBy>
  <cp:revision>3</cp:revision>
  <dcterms:created xsi:type="dcterms:W3CDTF">2025-06-09T11:30:00Z</dcterms:created>
  <dcterms:modified xsi:type="dcterms:W3CDTF">2025-06-10T05:29:00Z</dcterms:modified>
</cp:coreProperties>
</file>