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845033" w:rsidRPr="007D59CA" w14:paraId="345BBEC6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32C46B79" w14:textId="77777777" w:rsidR="00845033" w:rsidRPr="007D59CA" w:rsidRDefault="00845033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845033" w:rsidRPr="007D59CA" w14:paraId="338EB5C0" w14:textId="77777777">
        <w:trPr>
          <w:trHeight w:val="290"/>
        </w:trPr>
        <w:tc>
          <w:tcPr>
            <w:tcW w:w="5167" w:type="dxa"/>
          </w:tcPr>
          <w:p w14:paraId="3EB28626" w14:textId="77777777" w:rsidR="00845033" w:rsidRPr="007D59CA" w:rsidRDefault="00E86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D59CA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13FF0" w14:textId="77777777" w:rsidR="00845033" w:rsidRPr="007D59CA" w:rsidRDefault="002D7473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E86728" w:rsidRPr="007D59CA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Food Research and Nutrition</w:t>
              </w:r>
            </w:hyperlink>
          </w:p>
        </w:tc>
      </w:tr>
      <w:tr w:rsidR="00845033" w:rsidRPr="007D59CA" w14:paraId="563C6C66" w14:textId="77777777">
        <w:trPr>
          <w:trHeight w:val="290"/>
        </w:trPr>
        <w:tc>
          <w:tcPr>
            <w:tcW w:w="5167" w:type="dxa"/>
          </w:tcPr>
          <w:p w14:paraId="04DF5F3F" w14:textId="77777777" w:rsidR="00845033" w:rsidRPr="007D59CA" w:rsidRDefault="00E86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D59CA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594DC" w14:textId="77777777" w:rsidR="00845033" w:rsidRPr="007D59CA" w:rsidRDefault="00E86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D59C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Ms_AJFRN_137885</w:t>
            </w:r>
          </w:p>
        </w:tc>
      </w:tr>
      <w:tr w:rsidR="00845033" w:rsidRPr="007D59CA" w14:paraId="5188907B" w14:textId="77777777">
        <w:trPr>
          <w:trHeight w:val="650"/>
        </w:trPr>
        <w:tc>
          <w:tcPr>
            <w:tcW w:w="5167" w:type="dxa"/>
          </w:tcPr>
          <w:p w14:paraId="671772E6" w14:textId="77777777" w:rsidR="00845033" w:rsidRPr="007D59CA" w:rsidRDefault="00E86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D59C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FC656" w14:textId="77777777" w:rsidR="00845033" w:rsidRPr="007D59CA" w:rsidRDefault="00E86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D59C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DIETARY APPLICATIONS OF BEE POLLEN: NUTRITIONAL COMPOSITION, HEALTH BENEFITS, AND APPLICATIONS</w:t>
            </w:r>
          </w:p>
        </w:tc>
      </w:tr>
      <w:tr w:rsidR="00845033" w:rsidRPr="007D59CA" w14:paraId="1EFCC32E" w14:textId="77777777">
        <w:trPr>
          <w:trHeight w:val="332"/>
        </w:trPr>
        <w:tc>
          <w:tcPr>
            <w:tcW w:w="5167" w:type="dxa"/>
          </w:tcPr>
          <w:p w14:paraId="7F1BA435" w14:textId="77777777" w:rsidR="00845033" w:rsidRPr="007D59CA" w:rsidRDefault="00E86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D59CA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78A2D" w14:textId="77777777" w:rsidR="00845033" w:rsidRPr="007D59CA" w:rsidRDefault="00E86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D59C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Review Article</w:t>
            </w:r>
          </w:p>
        </w:tc>
      </w:tr>
    </w:tbl>
    <w:p w14:paraId="78579885" w14:textId="51D9372F" w:rsidR="00845033" w:rsidRPr="007D59CA" w:rsidRDefault="00845033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845033" w:rsidRPr="007D59CA" w14:paraId="3CC8D2DC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5383276B" w14:textId="77777777" w:rsidR="00845033" w:rsidRPr="007D59CA" w:rsidRDefault="00E8672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7D59CA">
              <w:rPr>
                <w:rFonts w:ascii="Arial" w:eastAsia="Times New Roman" w:hAnsi="Arial" w:cs="Arial"/>
                <w:highlight w:val="yellow"/>
              </w:rPr>
              <w:t>PART  1:</w:t>
            </w:r>
            <w:r w:rsidRPr="007D59CA">
              <w:rPr>
                <w:rFonts w:ascii="Arial" w:eastAsia="Times New Roman" w:hAnsi="Arial" w:cs="Arial"/>
              </w:rPr>
              <w:t xml:space="preserve"> Comments</w:t>
            </w:r>
          </w:p>
          <w:p w14:paraId="698C0C82" w14:textId="77777777" w:rsidR="00845033" w:rsidRPr="007D59CA" w:rsidRDefault="008450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5033" w:rsidRPr="007D59CA" w14:paraId="467AA710" w14:textId="77777777">
        <w:tc>
          <w:tcPr>
            <w:tcW w:w="5351" w:type="dxa"/>
          </w:tcPr>
          <w:p w14:paraId="7F4E1085" w14:textId="77777777" w:rsidR="00845033" w:rsidRPr="007D59CA" w:rsidRDefault="00845033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70DCACE8" w14:textId="77777777" w:rsidR="00845033" w:rsidRPr="007D59CA" w:rsidRDefault="00E8672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7D59CA">
              <w:rPr>
                <w:rFonts w:ascii="Arial" w:eastAsia="Times New Roman" w:hAnsi="Arial" w:cs="Arial"/>
              </w:rPr>
              <w:t>Reviewer’s comment</w:t>
            </w:r>
          </w:p>
          <w:p w14:paraId="5CE24461" w14:textId="77777777" w:rsidR="00845033" w:rsidRPr="007D59CA" w:rsidRDefault="00E86728">
            <w:pPr>
              <w:rPr>
                <w:rFonts w:ascii="Arial" w:hAnsi="Arial" w:cs="Arial"/>
                <w:sz w:val="20"/>
                <w:szCs w:val="20"/>
              </w:rPr>
            </w:pPr>
            <w:r w:rsidRPr="007D59C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F662011" w14:textId="77777777" w:rsidR="00845033" w:rsidRPr="007D59CA" w:rsidRDefault="008450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3BE91C6B" w14:textId="77777777" w:rsidR="00845033" w:rsidRPr="007D59CA" w:rsidRDefault="00E86728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7D59CA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7D59CA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78F4129A" w14:textId="77777777" w:rsidR="00845033" w:rsidRPr="007D59CA" w:rsidRDefault="0084503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845033" w:rsidRPr="007D59CA" w14:paraId="01A30ECB" w14:textId="77777777">
        <w:trPr>
          <w:trHeight w:val="1264"/>
        </w:trPr>
        <w:tc>
          <w:tcPr>
            <w:tcW w:w="5351" w:type="dxa"/>
          </w:tcPr>
          <w:p w14:paraId="6A67FA3C" w14:textId="77777777" w:rsidR="00845033" w:rsidRPr="007D59CA" w:rsidRDefault="00E8672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D59CA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31F7BF71" w14:textId="77777777" w:rsidR="00845033" w:rsidRPr="007D59CA" w:rsidRDefault="0084503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08781E42" w14:textId="77777777" w:rsidR="00845033" w:rsidRPr="007D59CA" w:rsidRDefault="00E86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9CA">
              <w:rPr>
                <w:rFonts w:ascii="Arial" w:hAnsi="Arial" w:cs="Arial"/>
                <w:sz w:val="20"/>
                <w:szCs w:val="20"/>
              </w:rPr>
              <w:t xml:space="preserve">This review synthesizes current research on bee pollen’s nutritional profile and health benefits—a growing topic in functional food sciences. It comprehensively </w:t>
            </w:r>
            <w:proofErr w:type="spellStart"/>
            <w:r w:rsidRPr="007D59CA">
              <w:rPr>
                <w:rFonts w:ascii="Arial" w:hAnsi="Arial" w:cs="Arial"/>
                <w:sz w:val="20"/>
                <w:szCs w:val="20"/>
              </w:rPr>
              <w:t>analyzes</w:t>
            </w:r>
            <w:proofErr w:type="spellEnd"/>
            <w:r w:rsidRPr="007D59CA">
              <w:rPr>
                <w:rFonts w:ascii="Arial" w:hAnsi="Arial" w:cs="Arial"/>
                <w:sz w:val="20"/>
                <w:szCs w:val="20"/>
              </w:rPr>
              <w:t xml:space="preserve"> dietary/therapeutic applications, biological mechanisms (antioxidant/anti-inflammatory effects), and challenges (standardization, variability). The work addresses gaps in understanding pollen quality and biodiversity, offering valuable insights for researchers in nutrition, public health, and agriculture.</w:t>
            </w:r>
          </w:p>
        </w:tc>
        <w:tc>
          <w:tcPr>
            <w:tcW w:w="6442" w:type="dxa"/>
          </w:tcPr>
          <w:p w14:paraId="032D730B" w14:textId="76701D4D" w:rsidR="00845033" w:rsidRPr="007D59CA" w:rsidRDefault="002C3A2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D59CA">
              <w:rPr>
                <w:rFonts w:ascii="Arial" w:eastAsia="Times New Roman" w:hAnsi="Arial" w:cs="Arial"/>
                <w:b w:val="0"/>
              </w:rPr>
              <w:t>thanks for the revision</w:t>
            </w:r>
          </w:p>
        </w:tc>
      </w:tr>
      <w:tr w:rsidR="00845033" w:rsidRPr="007D59CA" w14:paraId="441D5A5F" w14:textId="77777777">
        <w:trPr>
          <w:trHeight w:val="1262"/>
        </w:trPr>
        <w:tc>
          <w:tcPr>
            <w:tcW w:w="5351" w:type="dxa"/>
          </w:tcPr>
          <w:p w14:paraId="677B3226" w14:textId="77777777" w:rsidR="00845033" w:rsidRPr="007D59CA" w:rsidRDefault="00E8672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D59CA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7C3FD9AD" w14:textId="77777777" w:rsidR="00845033" w:rsidRPr="007D59CA" w:rsidRDefault="00E8672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D59CA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388EB4F0" w14:textId="77777777" w:rsidR="00845033" w:rsidRPr="007D59CA" w:rsidRDefault="00845033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55C03507" w14:textId="77777777" w:rsidR="00845033" w:rsidRPr="007D59CA" w:rsidRDefault="00E86728">
            <w:pPr>
              <w:rPr>
                <w:rFonts w:ascii="Arial" w:hAnsi="Arial" w:cs="Arial"/>
                <w:sz w:val="20"/>
                <w:szCs w:val="20"/>
              </w:rPr>
            </w:pPr>
            <w:r w:rsidRPr="007D59CA">
              <w:rPr>
                <w:rFonts w:ascii="Arial" w:hAnsi="Arial" w:cs="Arial"/>
                <w:sz w:val="20"/>
                <w:szCs w:val="20"/>
              </w:rPr>
              <w:t xml:space="preserve">The current title is appropriate but could better reflect the manuscript’s scope. **Suggestion**: </w:t>
            </w:r>
            <w:proofErr w:type="spellStart"/>
            <w:r w:rsidRPr="007D59CA">
              <w:rPr>
                <w:rFonts w:ascii="Arial" w:hAnsi="Arial" w:cs="Arial"/>
                <w:sz w:val="20"/>
                <w:szCs w:val="20"/>
              </w:rPr>
              <w:t>Add"Challenges</w:t>
            </w:r>
            <w:proofErr w:type="spellEnd"/>
            <w:r w:rsidRPr="007D59CA">
              <w:rPr>
                <w:rFonts w:ascii="Arial" w:hAnsi="Arial" w:cs="Arial"/>
                <w:sz w:val="20"/>
                <w:szCs w:val="20"/>
              </w:rPr>
              <w:t xml:space="preserve"> and Future Directions" to align with Section 5.&lt;</w:t>
            </w:r>
            <w:proofErr w:type="spellStart"/>
            <w:r w:rsidRPr="007D59CA">
              <w:rPr>
                <w:rFonts w:ascii="Arial" w:hAnsi="Arial" w:cs="Arial"/>
                <w:sz w:val="20"/>
                <w:szCs w:val="20"/>
              </w:rPr>
              <w:t>br</w:t>
            </w:r>
            <w:proofErr w:type="spellEnd"/>
            <w:r w:rsidRPr="007D59CA">
              <w:rPr>
                <w:rFonts w:ascii="Arial" w:hAnsi="Arial" w:cs="Arial"/>
                <w:sz w:val="20"/>
                <w:szCs w:val="20"/>
              </w:rPr>
              <w:t>&gt; → *Revised title*: **"Dietary Applications of Bee Pollen: Nutritional Composition, Health Benefits, Challenges, and Future Directions</w:t>
            </w:r>
          </w:p>
        </w:tc>
        <w:tc>
          <w:tcPr>
            <w:tcW w:w="6442" w:type="dxa"/>
          </w:tcPr>
          <w:p w14:paraId="49BF1F37" w14:textId="37972220" w:rsidR="00845033" w:rsidRPr="007D59CA" w:rsidRDefault="002C3A2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D59CA">
              <w:rPr>
                <w:rFonts w:ascii="Arial" w:hAnsi="Arial" w:cs="Arial"/>
              </w:rPr>
              <w:t xml:space="preserve">thanks for your comment. can </w:t>
            </w:r>
            <w:proofErr w:type="spellStart"/>
            <w:r w:rsidRPr="007D59CA">
              <w:rPr>
                <w:rFonts w:ascii="Arial" w:hAnsi="Arial" w:cs="Arial"/>
              </w:rPr>
              <w:t>i</w:t>
            </w:r>
            <w:proofErr w:type="spellEnd"/>
            <w:r w:rsidRPr="007D59CA">
              <w:rPr>
                <w:rFonts w:ascii="Arial" w:hAnsi="Arial" w:cs="Arial"/>
              </w:rPr>
              <w:t xml:space="preserve"> still use the title </w:t>
            </w:r>
            <w:proofErr w:type="spellStart"/>
            <w:r w:rsidRPr="007D59CA">
              <w:rPr>
                <w:rFonts w:ascii="Arial" w:hAnsi="Arial" w:cs="Arial"/>
              </w:rPr>
              <w:t>i</w:t>
            </w:r>
            <w:proofErr w:type="spellEnd"/>
            <w:r w:rsidRPr="007D59CA">
              <w:rPr>
                <w:rFonts w:ascii="Arial" w:hAnsi="Arial" w:cs="Arial"/>
              </w:rPr>
              <w:t xml:space="preserve"> suggested?</w:t>
            </w:r>
          </w:p>
        </w:tc>
      </w:tr>
      <w:tr w:rsidR="00845033" w:rsidRPr="007D59CA" w14:paraId="511905D3" w14:textId="77777777">
        <w:trPr>
          <w:trHeight w:val="1262"/>
        </w:trPr>
        <w:tc>
          <w:tcPr>
            <w:tcW w:w="5351" w:type="dxa"/>
          </w:tcPr>
          <w:p w14:paraId="3520BCBD" w14:textId="77777777" w:rsidR="00845033" w:rsidRPr="007D59CA" w:rsidRDefault="00E86728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7D59CA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43F56A6A" w14:textId="77777777" w:rsidR="00845033" w:rsidRPr="007D59CA" w:rsidRDefault="00845033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3900307C" w14:textId="77777777" w:rsidR="00845033" w:rsidRPr="007D59CA" w:rsidRDefault="00E86728">
            <w:pPr>
              <w:rPr>
                <w:rFonts w:ascii="Arial" w:hAnsi="Arial" w:cs="Arial"/>
                <w:sz w:val="20"/>
                <w:szCs w:val="20"/>
              </w:rPr>
            </w:pPr>
            <w:r w:rsidRPr="007D59CA">
              <w:rPr>
                <w:rFonts w:ascii="Arial" w:hAnsi="Arial" w:cs="Arial"/>
                <w:sz w:val="20"/>
                <w:szCs w:val="20"/>
              </w:rPr>
              <w:t>The abstract is generally well-structured but omits: Key challenges (e.g., compositional variability, allergy risks). Concrete recommendations for future research.</w:t>
            </w:r>
          </w:p>
          <w:p w14:paraId="5750E5EE" w14:textId="77777777" w:rsidR="00845033" w:rsidRPr="007D59CA" w:rsidRDefault="00E86728">
            <w:pPr>
              <w:rPr>
                <w:rFonts w:ascii="Arial" w:hAnsi="Arial" w:cs="Arial"/>
                <w:sz w:val="20"/>
                <w:szCs w:val="20"/>
              </w:rPr>
            </w:pPr>
            <w:r w:rsidRPr="007D59CA">
              <w:rPr>
                <w:rFonts w:ascii="Arial" w:hAnsi="Arial" w:cs="Arial"/>
                <w:sz w:val="20"/>
                <w:szCs w:val="20"/>
              </w:rPr>
              <w:t>Suggestion : Add a concluding sentence emphasizing the need for standardization protocols and human clinical trials.</w:t>
            </w:r>
          </w:p>
        </w:tc>
        <w:tc>
          <w:tcPr>
            <w:tcW w:w="6442" w:type="dxa"/>
          </w:tcPr>
          <w:p w14:paraId="5591AFFB" w14:textId="7B01B522" w:rsidR="00845033" w:rsidRPr="007D59CA" w:rsidRDefault="002C3A2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D59CA">
              <w:rPr>
                <w:rFonts w:ascii="Arial" w:eastAsia="Times New Roman" w:hAnsi="Arial" w:cs="Arial"/>
                <w:b w:val="0"/>
              </w:rPr>
              <w:t>thanks for the revision</w:t>
            </w:r>
          </w:p>
        </w:tc>
      </w:tr>
      <w:tr w:rsidR="00845033" w:rsidRPr="007D59CA" w14:paraId="7FFDDA2E" w14:textId="77777777">
        <w:trPr>
          <w:trHeight w:val="704"/>
        </w:trPr>
        <w:tc>
          <w:tcPr>
            <w:tcW w:w="5351" w:type="dxa"/>
          </w:tcPr>
          <w:p w14:paraId="48016118" w14:textId="77777777" w:rsidR="00845033" w:rsidRPr="007D59CA" w:rsidRDefault="00E86728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7D59CA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77F6AFB4" w14:textId="77777777" w:rsidR="00845033" w:rsidRPr="007D59CA" w:rsidRDefault="00E86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7D59CA">
              <w:rPr>
                <w:rFonts w:ascii="Arial" w:hAnsi="Arial" w:cs="Arial"/>
                <w:sz w:val="20"/>
                <w:szCs w:val="20"/>
              </w:rPr>
              <w:t>Nutritional data (proteins, carbohydrates, bioactive compounds) are well-supported by recent references (2020–2023). Biological discussions (antioxidant/anti-inflammatory roles) are accurate.</w:t>
            </w:r>
          </w:p>
          <w:p w14:paraId="4DBF925D" w14:textId="77777777" w:rsidR="00845033" w:rsidRPr="007D59CA" w:rsidRDefault="00E86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7D59CA">
              <w:rPr>
                <w:rFonts w:ascii="Arial" w:hAnsi="Arial" w:cs="Arial"/>
                <w:sz w:val="20"/>
                <w:szCs w:val="20"/>
              </w:rPr>
              <w:t>Weaknesses:  Table 1 is incomplete (empty cells under "Results").    Inconsistent citations (e.g., redundant commas: *(</w:t>
            </w:r>
            <w:proofErr w:type="spellStart"/>
            <w:r w:rsidRPr="007D59CA">
              <w:rPr>
                <w:rFonts w:ascii="Arial" w:hAnsi="Arial" w:cs="Arial"/>
                <w:sz w:val="20"/>
                <w:szCs w:val="20"/>
              </w:rPr>
              <w:t>Komosińska</w:t>
            </w:r>
            <w:r w:rsidRPr="007D59CA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7D59CA">
              <w:rPr>
                <w:rFonts w:ascii="Arial" w:hAnsi="Arial" w:cs="Arial"/>
                <w:sz w:val="20"/>
                <w:szCs w:val="20"/>
              </w:rPr>
              <w:t>Vassev</w:t>
            </w:r>
            <w:proofErr w:type="spellEnd"/>
            <w:r w:rsidRPr="007D59CA">
              <w:rPr>
                <w:rFonts w:ascii="Arial" w:hAnsi="Arial" w:cs="Arial"/>
                <w:sz w:val="20"/>
                <w:szCs w:val="20"/>
              </w:rPr>
              <w:t xml:space="preserve"> et al., 2015; ,) .The final paragraph of the Introduction repeats the abstract without adding new context. </w:t>
            </w:r>
          </w:p>
          <w:p w14:paraId="495ECAEF" w14:textId="77777777" w:rsidR="00845033" w:rsidRPr="007D59CA" w:rsidRDefault="00E86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7D59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2" w:type="dxa"/>
          </w:tcPr>
          <w:p w14:paraId="549C01CC" w14:textId="77777777" w:rsidR="00845033" w:rsidRPr="007D59CA" w:rsidRDefault="0084503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845033" w:rsidRPr="007D59CA" w14:paraId="0EF14E32" w14:textId="77777777">
        <w:trPr>
          <w:trHeight w:val="703"/>
        </w:trPr>
        <w:tc>
          <w:tcPr>
            <w:tcW w:w="5351" w:type="dxa"/>
          </w:tcPr>
          <w:p w14:paraId="48A80634" w14:textId="77777777" w:rsidR="00845033" w:rsidRPr="007D59CA" w:rsidRDefault="00E8672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D59CA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7102DD84" w14:textId="77777777" w:rsidR="00845033" w:rsidRPr="007D59CA" w:rsidRDefault="00E86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7D59CA">
              <w:rPr>
                <w:rFonts w:ascii="Arial" w:hAnsi="Arial" w:cs="Arial"/>
                <w:sz w:val="20"/>
                <w:szCs w:val="20"/>
              </w:rPr>
              <w:t>Positives: 85% of references are recent (2015–2024) and from reputable journals.&lt;</w:t>
            </w:r>
            <w:proofErr w:type="spellStart"/>
            <w:r w:rsidRPr="007D59CA">
              <w:rPr>
                <w:rFonts w:ascii="Arial" w:hAnsi="Arial" w:cs="Arial"/>
                <w:sz w:val="20"/>
                <w:szCs w:val="20"/>
              </w:rPr>
              <w:t>br</w:t>
            </w:r>
            <w:proofErr w:type="spellEnd"/>
            <w:r w:rsidRPr="007D59CA">
              <w:rPr>
                <w:rFonts w:ascii="Arial" w:hAnsi="Arial" w:cs="Arial"/>
                <w:sz w:val="20"/>
                <w:szCs w:val="20"/>
              </w:rPr>
              <w:t xml:space="preserve">&gt; - **Negatives**: Omission of key literature:  Thakur &amp; Nanda (2020) </w:t>
            </w:r>
            <w:proofErr w:type="spellStart"/>
            <w:r w:rsidRPr="007D59CA">
              <w:rPr>
                <w:rFonts w:ascii="Arial" w:hAnsi="Arial" w:cs="Arial"/>
                <w:sz w:val="20"/>
                <w:szCs w:val="20"/>
              </w:rPr>
              <w:t>Compr</w:t>
            </w:r>
            <w:proofErr w:type="spellEnd"/>
            <w:r w:rsidRPr="007D59CA">
              <w:rPr>
                <w:rFonts w:ascii="Arial" w:hAnsi="Arial" w:cs="Arial"/>
                <w:sz w:val="20"/>
                <w:szCs w:val="20"/>
              </w:rPr>
              <w:t xml:space="preserve">. Rev. Food Sci. Food Saf. on pollen processing.     - </w:t>
            </w:r>
            <w:proofErr w:type="spellStart"/>
            <w:r w:rsidRPr="007D59CA">
              <w:rPr>
                <w:rFonts w:ascii="Arial" w:hAnsi="Arial" w:cs="Arial"/>
                <w:sz w:val="20"/>
                <w:szCs w:val="20"/>
              </w:rPr>
              <w:t>Kieliszek</w:t>
            </w:r>
            <w:proofErr w:type="spellEnd"/>
            <w:r w:rsidRPr="007D59CA">
              <w:rPr>
                <w:rFonts w:ascii="Arial" w:hAnsi="Arial" w:cs="Arial"/>
                <w:sz w:val="20"/>
                <w:szCs w:val="20"/>
              </w:rPr>
              <w:t xml:space="preserve"> et al. (2022) Trends Food Sci. Technol.* on bioavailability.   Inconsistent citation year (Chau &amp; Rehan, 2024 is incompatible with current publication timelines).</w:t>
            </w:r>
          </w:p>
          <w:p w14:paraId="15F90EFC" w14:textId="77777777" w:rsidR="00845033" w:rsidRPr="007D59CA" w:rsidRDefault="00845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0EC0A11B" w14:textId="7580CF82" w:rsidR="00845033" w:rsidRPr="007D59CA" w:rsidRDefault="004B728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D59CA">
              <w:rPr>
                <w:rFonts w:ascii="Arial" w:eastAsia="Times New Roman" w:hAnsi="Arial" w:cs="Arial"/>
                <w:b w:val="0"/>
              </w:rPr>
              <w:t>I have checked and reviewed it again, but in my opinion it is in accordance with the published data on the website.</w:t>
            </w:r>
          </w:p>
        </w:tc>
      </w:tr>
      <w:tr w:rsidR="00845033" w:rsidRPr="007D59CA" w14:paraId="750CD739" w14:textId="77777777">
        <w:trPr>
          <w:trHeight w:val="386"/>
        </w:trPr>
        <w:tc>
          <w:tcPr>
            <w:tcW w:w="5351" w:type="dxa"/>
          </w:tcPr>
          <w:p w14:paraId="5A518F48" w14:textId="77777777" w:rsidR="00845033" w:rsidRPr="007D59CA" w:rsidRDefault="00E86728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7D59CA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05F2A310" w14:textId="77777777" w:rsidR="00845033" w:rsidRPr="007D59CA" w:rsidRDefault="008450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4866517D" w14:textId="77777777" w:rsidR="00845033" w:rsidRPr="007D59CA" w:rsidRDefault="00E86728">
            <w:pPr>
              <w:rPr>
                <w:rFonts w:ascii="Arial" w:hAnsi="Arial" w:cs="Arial"/>
                <w:sz w:val="20"/>
                <w:szCs w:val="20"/>
              </w:rPr>
            </w:pPr>
            <w:r w:rsidRPr="007D59CA">
              <w:rPr>
                <w:rFonts w:ascii="Arial" w:hAnsi="Arial" w:cs="Arial"/>
                <w:sz w:val="20"/>
                <w:szCs w:val="20"/>
              </w:rPr>
              <w:t>Generally good</w:t>
            </w:r>
          </w:p>
        </w:tc>
        <w:tc>
          <w:tcPr>
            <w:tcW w:w="6442" w:type="dxa"/>
          </w:tcPr>
          <w:p w14:paraId="1850F67D" w14:textId="77777777" w:rsidR="00845033" w:rsidRPr="007D59CA" w:rsidRDefault="008450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5033" w:rsidRPr="007D59CA" w14:paraId="0D1C27FE" w14:textId="77777777">
        <w:trPr>
          <w:trHeight w:val="1178"/>
        </w:trPr>
        <w:tc>
          <w:tcPr>
            <w:tcW w:w="5351" w:type="dxa"/>
          </w:tcPr>
          <w:p w14:paraId="08A9A04B" w14:textId="77777777" w:rsidR="00845033" w:rsidRPr="007D59CA" w:rsidRDefault="00E8672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D59CA">
              <w:rPr>
                <w:rFonts w:ascii="Arial" w:eastAsia="Times New Roman" w:hAnsi="Arial" w:cs="Arial"/>
                <w:u w:val="single"/>
              </w:rPr>
              <w:t>Optional/General</w:t>
            </w:r>
            <w:r w:rsidRPr="007D59CA">
              <w:rPr>
                <w:rFonts w:ascii="Arial" w:eastAsia="Times New Roman" w:hAnsi="Arial" w:cs="Arial"/>
              </w:rPr>
              <w:t xml:space="preserve"> </w:t>
            </w:r>
            <w:r w:rsidRPr="007D59CA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6E771703" w14:textId="77777777" w:rsidR="00845033" w:rsidRPr="007D59CA" w:rsidRDefault="0084503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69BAD003" w14:textId="77777777" w:rsidR="00845033" w:rsidRPr="007D59CA" w:rsidRDefault="00E86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9CA">
              <w:rPr>
                <w:rFonts w:ascii="Arial" w:hAnsi="Arial" w:cs="Arial"/>
                <w:sz w:val="20"/>
                <w:szCs w:val="20"/>
              </w:rPr>
              <w:t>“Potential in Human Diet" excels in linking animal studies to human applications.  The Conclusion is concise but lacks actionable recommendations (e.g., urgent need for ISO standards).Tables/Figures: Table 1 requires data completion and clearer formatting</w:t>
            </w:r>
          </w:p>
        </w:tc>
        <w:tc>
          <w:tcPr>
            <w:tcW w:w="6442" w:type="dxa"/>
          </w:tcPr>
          <w:p w14:paraId="3ECB0218" w14:textId="77777777" w:rsidR="00845033" w:rsidRPr="007D59CA" w:rsidRDefault="008450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36E383" w14:textId="77777777" w:rsidR="00845033" w:rsidRPr="007D59CA" w:rsidRDefault="0084503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0C2E0D2" w14:textId="77777777" w:rsidR="00845033" w:rsidRPr="007D59CA" w:rsidRDefault="0084503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F37B606" w14:textId="77777777" w:rsidR="00845033" w:rsidRPr="007D59CA" w:rsidRDefault="0084503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74EE6EF" w14:textId="77777777" w:rsidR="00845033" w:rsidRPr="007D59CA" w:rsidRDefault="0084503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8FE481A" w14:textId="77777777" w:rsidR="00845033" w:rsidRPr="007D59CA" w:rsidRDefault="0084503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E20C8CA" w14:textId="77777777" w:rsidR="00845033" w:rsidRPr="007D59CA" w:rsidRDefault="0084503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AC3C1D3" w14:textId="77777777" w:rsidR="00845033" w:rsidRPr="007D59CA" w:rsidRDefault="0084503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2EFB0B0" w14:textId="77777777" w:rsidR="00845033" w:rsidRPr="007D59CA" w:rsidRDefault="0084503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B297BC8" w14:textId="77777777" w:rsidR="00845033" w:rsidRPr="007D59CA" w:rsidRDefault="0084503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845033" w:rsidRPr="007D59CA" w14:paraId="55263E19" w14:textId="77777777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EA144" w14:textId="77777777" w:rsidR="00845033" w:rsidRPr="007D59CA" w:rsidRDefault="00E86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7D59C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7D59CA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61FD800C" w14:textId="77777777" w:rsidR="00845033" w:rsidRPr="007D59CA" w:rsidRDefault="00845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845033" w:rsidRPr="007D59CA" w14:paraId="56D2255F" w14:textId="77777777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93AF2" w14:textId="77777777" w:rsidR="00845033" w:rsidRPr="007D59CA" w:rsidRDefault="00845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7250A" w14:textId="77777777" w:rsidR="00845033" w:rsidRPr="007D59CA" w:rsidRDefault="00E8672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7D59CA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677" w:type="dxa"/>
          </w:tcPr>
          <w:p w14:paraId="49E4C347" w14:textId="77777777" w:rsidR="00845033" w:rsidRPr="007D59CA" w:rsidRDefault="00E86728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7D59CA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7D59CA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6824620B" w14:textId="77777777" w:rsidR="00845033" w:rsidRPr="007D59CA" w:rsidRDefault="0084503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845033" w:rsidRPr="007D59CA" w14:paraId="15AFD377" w14:textId="77777777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0A47F" w14:textId="77777777" w:rsidR="00845033" w:rsidRPr="007D59CA" w:rsidRDefault="00E86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59C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68E3870F" w14:textId="77777777" w:rsidR="00845033" w:rsidRPr="007D59CA" w:rsidRDefault="00845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12C01" w14:textId="77777777" w:rsidR="00845033" w:rsidRPr="007D59CA" w:rsidRDefault="00E86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7D59CA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(If yes, Kindly please write down the ethical issues here in detail)</w:t>
            </w:r>
          </w:p>
          <w:p w14:paraId="3CC20F3C" w14:textId="77777777" w:rsidR="00845033" w:rsidRPr="007D59CA" w:rsidRDefault="00845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BCF47C9" w14:textId="1526E935" w:rsidR="00845033" w:rsidRPr="007D59CA" w:rsidRDefault="00845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14:paraId="5A01E5CD" w14:textId="77777777" w:rsidR="00845033" w:rsidRPr="007D59CA" w:rsidRDefault="008450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D9C603" w14:textId="77777777" w:rsidR="00845033" w:rsidRPr="007D59CA" w:rsidRDefault="008450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8E2114" w14:textId="77777777" w:rsidR="00845033" w:rsidRPr="007D59CA" w:rsidRDefault="008450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97DAC1" w14:textId="77777777" w:rsidR="00845033" w:rsidRPr="007D59CA" w:rsidRDefault="00845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A1E7C93" w14:textId="77777777" w:rsidR="00845033" w:rsidRPr="007D59CA" w:rsidRDefault="0084503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0" w:name="_GoBack"/>
      <w:bookmarkEnd w:id="0"/>
    </w:p>
    <w:sectPr w:rsidR="00845033" w:rsidRPr="007D59CA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87C53B" w14:textId="77777777" w:rsidR="002D7473" w:rsidRDefault="002D7473">
      <w:r>
        <w:separator/>
      </w:r>
    </w:p>
  </w:endnote>
  <w:endnote w:type="continuationSeparator" w:id="0">
    <w:p w14:paraId="09A18B9F" w14:textId="77777777" w:rsidR="002D7473" w:rsidRDefault="002D7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B2EDD" w14:textId="77777777" w:rsidR="00845033" w:rsidRDefault="00E86728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1805A" w14:textId="77777777" w:rsidR="002D7473" w:rsidRDefault="002D7473">
      <w:r>
        <w:separator/>
      </w:r>
    </w:p>
  </w:footnote>
  <w:footnote w:type="continuationSeparator" w:id="0">
    <w:p w14:paraId="32493572" w14:textId="77777777" w:rsidR="002D7473" w:rsidRDefault="002D7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802EC" w14:textId="77777777" w:rsidR="00845033" w:rsidRDefault="00845033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0464E8F6" w14:textId="77777777" w:rsidR="00845033" w:rsidRDefault="00E86728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033"/>
    <w:rsid w:val="002C3A29"/>
    <w:rsid w:val="002D7473"/>
    <w:rsid w:val="004A24C6"/>
    <w:rsid w:val="004B7284"/>
    <w:rsid w:val="005D3D2B"/>
    <w:rsid w:val="005E7E59"/>
    <w:rsid w:val="006A6076"/>
    <w:rsid w:val="00744E0E"/>
    <w:rsid w:val="007D59CA"/>
    <w:rsid w:val="00845033"/>
    <w:rsid w:val="00D6478F"/>
    <w:rsid w:val="00E86728"/>
    <w:rsid w:val="00FE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2BDD6"/>
  <w15:docId w15:val="{AB64E6AA-EC5F-4FC0-9689-B93935F1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D6478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47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frn.com/index.php/AJFR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6</cp:revision>
  <dcterms:created xsi:type="dcterms:W3CDTF">2025-06-09T07:54:00Z</dcterms:created>
  <dcterms:modified xsi:type="dcterms:W3CDTF">2025-06-12T09:16:00Z</dcterms:modified>
</cp:coreProperties>
</file>