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8"/>
        <w:gridCol w:w="3668"/>
        <w:gridCol w:w="5062"/>
        <w:gridCol w:w="1846"/>
      </w:tblGrid>
      <w:tr w:rsidR="00602F7D" w:rsidRPr="0093551C" w14:paraId="76FAE853" w14:textId="77777777" w:rsidTr="002643B3">
        <w:trPr>
          <w:trHeight w:val="290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14:paraId="390E5C62" w14:textId="77777777" w:rsidR="00602F7D" w:rsidRPr="0093551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3551C" w14:paraId="0FCF5B32" w14:textId="77777777" w:rsidTr="0093551C">
        <w:trPr>
          <w:trHeight w:val="290"/>
        </w:trPr>
        <w:tc>
          <w:tcPr>
            <w:tcW w:w="3350" w:type="pct"/>
            <w:gridSpan w:val="2"/>
          </w:tcPr>
          <w:p w14:paraId="12AFB85C" w14:textId="77777777" w:rsidR="0000007A" w:rsidRPr="0093551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16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4CCD" w14:textId="77777777" w:rsidR="0000007A" w:rsidRPr="0093551C" w:rsidRDefault="004F090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174112" w:rsidRPr="0093551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93551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3551C" w14:paraId="24E74C9F" w14:textId="77777777" w:rsidTr="0093551C">
        <w:trPr>
          <w:trHeight w:val="290"/>
        </w:trPr>
        <w:tc>
          <w:tcPr>
            <w:tcW w:w="3350" w:type="pct"/>
            <w:gridSpan w:val="2"/>
          </w:tcPr>
          <w:p w14:paraId="20EA5745" w14:textId="77777777" w:rsidR="0000007A" w:rsidRPr="0093551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6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2BE31" w14:textId="77777777" w:rsidR="0000007A" w:rsidRPr="0093551C" w:rsidRDefault="009B3CC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Ms_AJESS_137410</w:t>
            </w:r>
          </w:p>
        </w:tc>
      </w:tr>
      <w:tr w:rsidR="0000007A" w:rsidRPr="0093551C" w14:paraId="59CD2A94" w14:textId="77777777" w:rsidTr="0093551C">
        <w:trPr>
          <w:trHeight w:val="650"/>
        </w:trPr>
        <w:tc>
          <w:tcPr>
            <w:tcW w:w="3350" w:type="pct"/>
            <w:gridSpan w:val="2"/>
          </w:tcPr>
          <w:p w14:paraId="58733C0A" w14:textId="77777777" w:rsidR="0000007A" w:rsidRPr="0093551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6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32206" w14:textId="77777777" w:rsidR="0000007A" w:rsidRPr="0093551C" w:rsidRDefault="0025066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Retention Challenges Encountered by Students of </w:t>
            </w:r>
            <w:proofErr w:type="spellStart"/>
            <w:r w:rsidRPr="0093551C">
              <w:rPr>
                <w:rFonts w:ascii="Arial" w:hAnsi="Arial" w:cs="Arial"/>
                <w:b/>
                <w:sz w:val="20"/>
                <w:szCs w:val="20"/>
                <w:lang w:val="en-GB"/>
              </w:rPr>
              <w:t>Apayao</w:t>
            </w:r>
            <w:proofErr w:type="spellEnd"/>
            <w:r w:rsidRPr="0093551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State College: A Basis of an Institutional Intervention</w:t>
            </w:r>
          </w:p>
        </w:tc>
      </w:tr>
      <w:tr w:rsidR="00CF0BBB" w:rsidRPr="0093551C" w14:paraId="5A82E282" w14:textId="77777777" w:rsidTr="0093551C">
        <w:trPr>
          <w:trHeight w:val="332"/>
        </w:trPr>
        <w:tc>
          <w:tcPr>
            <w:tcW w:w="3350" w:type="pct"/>
            <w:gridSpan w:val="2"/>
          </w:tcPr>
          <w:p w14:paraId="2EE746E9" w14:textId="77777777" w:rsidR="00CF0BBB" w:rsidRPr="0093551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65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815A2" w14:textId="315A9FD2" w:rsidR="00CF0BBB" w:rsidRPr="0093551C" w:rsidRDefault="00B7229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  <w:tr w:rsidR="00C745F2" w:rsidRPr="0093551C" w14:paraId="7AFA05CE" w14:textId="77777777" w:rsidTr="00FA1468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80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noWrap/>
          </w:tcPr>
          <w:p w14:paraId="7605C40E" w14:textId="55B2DF8F" w:rsidR="00FA1468" w:rsidRPr="0093551C" w:rsidRDefault="00FA1468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  <w:bookmarkStart w:id="0" w:name="_Hlk171324449"/>
            <w:bookmarkStart w:id="1" w:name="_Hlk170903434"/>
          </w:p>
          <w:p w14:paraId="4B3F1CB5" w14:textId="7DF33358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3551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3551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F3D3A7F" w14:textId="77777777" w:rsidR="00C745F2" w:rsidRPr="0093551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93551C" w14:paraId="624E1A9C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c>
          <w:tcPr>
            <w:tcW w:w="2474" w:type="pct"/>
            <w:noWrap/>
          </w:tcPr>
          <w:p w14:paraId="64BDB0B6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085" w:type="pct"/>
            <w:gridSpan w:val="2"/>
          </w:tcPr>
          <w:p w14:paraId="5C312024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3551C">
              <w:rPr>
                <w:rFonts w:ascii="Arial" w:hAnsi="Arial" w:cs="Arial"/>
                <w:lang w:val="en-GB"/>
              </w:rPr>
              <w:t>Reviewer’s comment</w:t>
            </w:r>
          </w:p>
          <w:p w14:paraId="63AADFBD" w14:textId="77777777" w:rsidR="009E2DD4" w:rsidRPr="0093551C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D564D9F" w14:textId="77777777" w:rsidR="009E2DD4" w:rsidRPr="0093551C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" w:type="pct"/>
          </w:tcPr>
          <w:p w14:paraId="62EC9F2E" w14:textId="77777777" w:rsidR="00BE3E0F" w:rsidRPr="0093551C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3551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3551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AA3A06C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93551C" w14:paraId="6EB37EA6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264"/>
        </w:trPr>
        <w:tc>
          <w:tcPr>
            <w:tcW w:w="2474" w:type="pct"/>
            <w:noWrap/>
          </w:tcPr>
          <w:p w14:paraId="2A251485" w14:textId="77777777" w:rsid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</w:t>
            </w:r>
          </w:p>
          <w:p w14:paraId="695FC888" w14:textId="1C37F7AB" w:rsidR="00C745F2" w:rsidRP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 minimum of 3-4 sentences may be required for this part.</w:t>
            </w:r>
          </w:p>
          <w:p w14:paraId="1A9CFEE5" w14:textId="77777777" w:rsidR="00C745F2" w:rsidRPr="0093551C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085" w:type="pct"/>
            <w:gridSpan w:val="2"/>
          </w:tcPr>
          <w:p w14:paraId="76D1CBEF" w14:textId="512ABEC8" w:rsidR="00DE0F3E" w:rsidRPr="0093551C" w:rsidRDefault="00DE0F3E" w:rsidP="00DE0F3E">
            <w:pPr>
              <w:numPr>
                <w:ilvl w:val="0"/>
                <w:numId w:val="13"/>
              </w:numPr>
              <w:spacing w:before="100" w:beforeAutospacing="1" w:after="100" w:afterAutospacing="1"/>
              <w:divId w:val="8469450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study addresses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student retention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, a globally recognized challenge in higher education, making the findings contextually valuable, especially for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rural and underrepresented communities</w:t>
            </w:r>
            <w:r w:rsidRPr="0093551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89798C" w14:textId="77777777" w:rsidR="00DE0F3E" w:rsidRPr="0093551C" w:rsidRDefault="00DE0F3E" w:rsidP="00DE0F3E">
            <w:pPr>
              <w:pStyle w:val="NormalWeb"/>
              <w:numPr>
                <w:ilvl w:val="0"/>
                <w:numId w:val="13"/>
              </w:numPr>
              <w:divId w:val="8469450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By employing a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qualitative Interpretative Phenomenological Approach (IPA)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, it offers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rich, in-depth insights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into the lived experiences of students—a perspective often underrepresented in empirical education research.</w:t>
            </w:r>
          </w:p>
          <w:p w14:paraId="4EBD1518" w14:textId="77777777" w:rsidR="004B3F17" w:rsidRPr="0093551C" w:rsidRDefault="00DE0F3E" w:rsidP="004B3F17">
            <w:pPr>
              <w:pStyle w:val="NormalWeb"/>
              <w:numPr>
                <w:ilvl w:val="0"/>
                <w:numId w:val="13"/>
              </w:numPr>
              <w:divId w:val="8469450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manuscript provides a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basis for institutional intervention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, making it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practically applicable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for policymakers and administrators in higher education institutions, especially within the Philippine or similar contexts.</w:t>
            </w:r>
          </w:p>
          <w:p w14:paraId="78FFF0CB" w14:textId="0844B414" w:rsidR="00DE0F3E" w:rsidRPr="0093551C" w:rsidRDefault="00DE0F3E" w:rsidP="004B3F17">
            <w:pPr>
              <w:pStyle w:val="NormalWeb"/>
              <w:numPr>
                <w:ilvl w:val="0"/>
                <w:numId w:val="13"/>
              </w:numPr>
              <w:divId w:val="8469450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Its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focus on indigenous and economically disadvantaged students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is highly relevant for equity-driven educational reforms.</w:t>
            </w:r>
          </w:p>
          <w:p w14:paraId="0DC5A2EC" w14:textId="77777777" w:rsidR="00DE0F3E" w:rsidRPr="0093551C" w:rsidRDefault="00DE0F3E" w:rsidP="00DE0F3E">
            <w:pPr>
              <w:pStyle w:val="NormalWeb"/>
              <w:numPr>
                <w:ilvl w:val="0"/>
                <w:numId w:val="14"/>
              </w:numPr>
              <w:divId w:val="8469450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study is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limited in scale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(only 6 respondents), which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restricts generalizability</w:t>
            </w:r>
            <w:r w:rsidRPr="0093551C">
              <w:rPr>
                <w:rFonts w:ascii="Arial" w:hAnsi="Arial" w:cs="Arial"/>
                <w:sz w:val="20"/>
                <w:szCs w:val="20"/>
              </w:rPr>
              <w:t>. While IPA justifies a small sample, this limitation should be more explicitly acknowledged in the discussion.</w:t>
            </w:r>
          </w:p>
          <w:p w14:paraId="7207DEEB" w14:textId="77777777" w:rsidR="00DE0F3E" w:rsidRPr="0093551C" w:rsidRDefault="00DE0F3E" w:rsidP="00DE0F3E">
            <w:pPr>
              <w:pStyle w:val="NormalWeb"/>
              <w:numPr>
                <w:ilvl w:val="0"/>
                <w:numId w:val="14"/>
              </w:numPr>
              <w:divId w:val="8469450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importance could be emphasized further by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linking the findings to broader policy frameworks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like CHED guidelines or SDG 4 (Quality Education).</w:t>
            </w:r>
          </w:p>
          <w:p w14:paraId="13EB69D7" w14:textId="77777777" w:rsidR="00C745F2" w:rsidRPr="0093551C" w:rsidRDefault="00C745F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41" w:type="pct"/>
          </w:tcPr>
          <w:p w14:paraId="49481DFE" w14:textId="2138168E" w:rsidR="00C745F2" w:rsidRPr="0093551C" w:rsidRDefault="00CD09B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Okay</w:t>
            </w:r>
          </w:p>
        </w:tc>
      </w:tr>
      <w:tr w:rsidR="00C745F2" w:rsidRPr="0093551C" w14:paraId="40B9BE11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262"/>
        </w:trPr>
        <w:tc>
          <w:tcPr>
            <w:tcW w:w="2474" w:type="pct"/>
            <w:noWrap/>
          </w:tcPr>
          <w:p w14:paraId="770E9D4A" w14:textId="77777777" w:rsidR="00C745F2" w:rsidRP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6B50ACF" w14:textId="77777777" w:rsidR="00C745F2" w:rsidRP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A6C6277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085" w:type="pct"/>
            <w:gridSpan w:val="2"/>
          </w:tcPr>
          <w:p w14:paraId="13587BE8" w14:textId="77777777" w:rsidR="00996D1A" w:rsidRPr="0093551C" w:rsidRDefault="004B3F17" w:rsidP="00996D1A">
            <w:pPr>
              <w:numPr>
                <w:ilvl w:val="0"/>
                <w:numId w:val="15"/>
              </w:numPr>
              <w:spacing w:before="100" w:beforeAutospacing="1" w:after="100" w:afterAutospacing="1"/>
              <w:divId w:val="64253814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>The title clearly reflects the core focus: student retention challenges and institutional interventions.</w:t>
            </w:r>
          </w:p>
          <w:p w14:paraId="4B2E51A7" w14:textId="0F3C320B" w:rsidR="004B3F17" w:rsidRPr="0093551C" w:rsidRDefault="004B3F17" w:rsidP="00996D1A">
            <w:pPr>
              <w:numPr>
                <w:ilvl w:val="0"/>
                <w:numId w:val="15"/>
              </w:numPr>
              <w:spacing w:before="100" w:beforeAutospacing="1" w:after="100" w:afterAutospacing="1"/>
              <w:divId w:val="64253814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It is informative and includes both the population (students of </w:t>
            </w:r>
            <w:proofErr w:type="spellStart"/>
            <w:r w:rsidRPr="0093551C">
              <w:rPr>
                <w:rFonts w:ascii="Arial" w:hAnsi="Arial" w:cs="Arial"/>
                <w:sz w:val="20"/>
                <w:szCs w:val="20"/>
              </w:rPr>
              <w:t>Apayao</w:t>
            </w:r>
            <w:proofErr w:type="spellEnd"/>
            <w:r w:rsidRPr="0093551C">
              <w:rPr>
                <w:rFonts w:ascii="Arial" w:hAnsi="Arial" w:cs="Arial"/>
                <w:sz w:val="20"/>
                <w:szCs w:val="20"/>
              </w:rPr>
              <w:t xml:space="preserve"> State College) and the purpose.</w:t>
            </w:r>
          </w:p>
          <w:p w14:paraId="4AFF5440" w14:textId="77777777" w:rsidR="004B3F17" w:rsidRPr="0093551C" w:rsidRDefault="004B3F17" w:rsidP="004B3F17">
            <w:pPr>
              <w:pStyle w:val="NormalWeb"/>
              <w:numPr>
                <w:ilvl w:val="0"/>
                <w:numId w:val="16"/>
              </w:numPr>
              <w:divId w:val="64253814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>Consider a slight refinement for clarity and flow:</w:t>
            </w:r>
          </w:p>
          <w:p w14:paraId="404FFA42" w14:textId="77777777" w:rsidR="004B3F17" w:rsidRPr="0093551C" w:rsidRDefault="004B3F17">
            <w:pPr>
              <w:pStyle w:val="NormalWeb"/>
              <w:ind w:left="720"/>
              <w:divId w:val="1348486286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 xml:space="preserve">“Understanding Retention Challenges at </w:t>
            </w:r>
            <w:proofErr w:type="spellStart"/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Apayao</w:t>
            </w:r>
            <w:proofErr w:type="spellEnd"/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 xml:space="preserve"> State College: Toward Institutional Interventions”</w:t>
            </w:r>
          </w:p>
          <w:p w14:paraId="57409C1A" w14:textId="77777777" w:rsidR="004B3F17" w:rsidRPr="0093551C" w:rsidRDefault="004B3F17" w:rsidP="004B3F17">
            <w:pPr>
              <w:pStyle w:val="NormalWeb"/>
              <w:numPr>
                <w:ilvl w:val="0"/>
                <w:numId w:val="16"/>
              </w:numPr>
              <w:divId w:val="64253814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>This version maintains the original intent but flows more smoothly in scholarly discourse.</w:t>
            </w:r>
          </w:p>
          <w:p w14:paraId="5B0A6311" w14:textId="77777777" w:rsidR="00C745F2" w:rsidRP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41" w:type="pct"/>
          </w:tcPr>
          <w:p w14:paraId="38877C56" w14:textId="174ADC98" w:rsidR="00C745F2" w:rsidRPr="0093551C" w:rsidRDefault="00CD09B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C745F2" w:rsidRPr="0093551C" w14:paraId="2796FE12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262"/>
        </w:trPr>
        <w:tc>
          <w:tcPr>
            <w:tcW w:w="2474" w:type="pct"/>
            <w:noWrap/>
          </w:tcPr>
          <w:p w14:paraId="62AF7DA1" w14:textId="77777777" w:rsidR="0093551C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3551C">
              <w:rPr>
                <w:rFonts w:ascii="Arial" w:hAnsi="Arial" w:cs="Arial"/>
                <w:lang w:val="en-GB"/>
              </w:rPr>
              <w:lastRenderedPageBreak/>
              <w:t xml:space="preserve">Is the abstract of the article comprehensive? </w:t>
            </w:r>
          </w:p>
          <w:p w14:paraId="4531A29B" w14:textId="77777777" w:rsidR="0093551C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3551C">
              <w:rPr>
                <w:rFonts w:ascii="Arial" w:hAnsi="Arial" w:cs="Arial"/>
                <w:lang w:val="en-GB"/>
              </w:rPr>
              <w:t>Do you suggest the addition (or deletion) of some points in this section?</w:t>
            </w:r>
          </w:p>
          <w:p w14:paraId="30BD6F50" w14:textId="017373E4" w:rsidR="00C745F2" w:rsidRPr="0093551C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3551C">
              <w:rPr>
                <w:rFonts w:ascii="Arial" w:hAnsi="Arial" w:cs="Arial"/>
                <w:lang w:val="en-GB"/>
              </w:rPr>
              <w:t xml:space="preserve"> Please write your suggestions here.</w:t>
            </w:r>
          </w:p>
          <w:p w14:paraId="6E64216F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085" w:type="pct"/>
            <w:gridSpan w:val="2"/>
          </w:tcPr>
          <w:p w14:paraId="0BD25C8F" w14:textId="77777777" w:rsidR="00CD6DE0" w:rsidRPr="0093551C" w:rsidRDefault="00CD6DE0" w:rsidP="00CD6DE0">
            <w:pPr>
              <w:numPr>
                <w:ilvl w:val="0"/>
                <w:numId w:val="17"/>
              </w:numPr>
              <w:spacing w:before="100" w:beforeAutospacing="1" w:after="100" w:afterAutospacing="1"/>
              <w:divId w:val="1387952942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abstract presents the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research background, methodology (IPA), population, and key themes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clearly.</w:t>
            </w:r>
          </w:p>
          <w:p w14:paraId="4700CFA5" w14:textId="5640B7A7" w:rsidR="00CD6DE0" w:rsidRPr="0093551C" w:rsidRDefault="00CD6DE0" w:rsidP="00CD6DE0">
            <w:pPr>
              <w:numPr>
                <w:ilvl w:val="0"/>
                <w:numId w:val="17"/>
              </w:numPr>
              <w:spacing w:before="100" w:beforeAutospacing="1" w:after="100" w:afterAutospacing="1"/>
              <w:divId w:val="1387952942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It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identifies specific motivations, challenges, and factors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leading to shifting/transferring.</w:t>
            </w:r>
          </w:p>
          <w:p w14:paraId="052AC356" w14:textId="77777777" w:rsidR="00CD6DE0" w:rsidRPr="0093551C" w:rsidRDefault="00CD6DE0" w:rsidP="00CD6DE0">
            <w:pPr>
              <w:pStyle w:val="NormalWeb"/>
              <w:numPr>
                <w:ilvl w:val="0"/>
                <w:numId w:val="18"/>
              </w:numPr>
              <w:divId w:val="1387952942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Include the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number of participants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earlier in the abstract.</w:t>
            </w:r>
          </w:p>
          <w:p w14:paraId="54947E47" w14:textId="77777777" w:rsidR="00CD6DE0" w:rsidRPr="0093551C" w:rsidRDefault="00CD6DE0" w:rsidP="00CD6DE0">
            <w:pPr>
              <w:pStyle w:val="NormalWeb"/>
              <w:numPr>
                <w:ilvl w:val="0"/>
                <w:numId w:val="18"/>
              </w:numPr>
              <w:divId w:val="1387952942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Clarify the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contribution to institutional intervention</w:t>
            </w:r>
            <w:r w:rsidRPr="0093551C">
              <w:rPr>
                <w:rFonts w:ascii="Arial" w:hAnsi="Arial" w:cs="Arial"/>
                <w:sz w:val="20"/>
                <w:szCs w:val="20"/>
              </w:rPr>
              <w:t>—state what kind of intervention or what areas need reform.</w:t>
            </w:r>
          </w:p>
          <w:p w14:paraId="5FBD40EF" w14:textId="77777777" w:rsidR="00CD6DE0" w:rsidRPr="0093551C" w:rsidRDefault="00CD6DE0" w:rsidP="00CD6DE0">
            <w:pPr>
              <w:pStyle w:val="NormalWeb"/>
              <w:numPr>
                <w:ilvl w:val="0"/>
                <w:numId w:val="18"/>
              </w:numPr>
              <w:divId w:val="1387952942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Consider tightening sentences for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better academic tone and conciseness</w:t>
            </w:r>
            <w:r w:rsidRPr="0093551C">
              <w:rPr>
                <w:rFonts w:ascii="Arial" w:hAnsi="Arial" w:cs="Arial"/>
                <w:sz w:val="20"/>
                <w:szCs w:val="20"/>
              </w:rPr>
              <w:t>, e.g., “A interview guide…” → “An interview guide…”.</w:t>
            </w:r>
          </w:p>
          <w:p w14:paraId="12638335" w14:textId="77777777" w:rsidR="00C745F2" w:rsidRP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41" w:type="pct"/>
          </w:tcPr>
          <w:p w14:paraId="0EAD40AE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93551C" w14:paraId="6A10D4F3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2474" w:type="pct"/>
            <w:noWrap/>
          </w:tcPr>
          <w:p w14:paraId="669DCE7B" w14:textId="77777777" w:rsidR="00C745F2" w:rsidRPr="0093551C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3551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085" w:type="pct"/>
            <w:gridSpan w:val="2"/>
          </w:tcPr>
          <w:p w14:paraId="243B34F2" w14:textId="3227F5FB" w:rsidR="00B9181E" w:rsidRPr="0093551C" w:rsidRDefault="00B9181E" w:rsidP="00B9181E">
            <w:pPr>
              <w:numPr>
                <w:ilvl w:val="0"/>
                <w:numId w:val="19"/>
              </w:numPr>
              <w:spacing w:before="100" w:beforeAutospacing="1" w:after="100" w:afterAutospacing="1"/>
              <w:divId w:val="1070151600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manuscript presents a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clear research design</w:t>
            </w:r>
            <w:r w:rsidRPr="0093551C">
              <w:rPr>
                <w:rFonts w:ascii="Arial" w:hAnsi="Arial" w:cs="Arial"/>
                <w:sz w:val="20"/>
                <w:szCs w:val="20"/>
              </w:rPr>
              <w:t>, with appropriate use of IPA for exploring lived experiences.</w:t>
            </w:r>
          </w:p>
          <w:p w14:paraId="37F034A7" w14:textId="28F4B5FA" w:rsidR="00B9181E" w:rsidRPr="0093551C" w:rsidRDefault="00B9181E" w:rsidP="00B9181E">
            <w:pPr>
              <w:pStyle w:val="NormalWeb"/>
              <w:numPr>
                <w:ilvl w:val="0"/>
                <w:numId w:val="19"/>
              </w:numPr>
              <w:divId w:val="1070151600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study effectively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links findings to theoretical and empirical literature</w:t>
            </w:r>
            <w:r w:rsidRPr="0093551C">
              <w:rPr>
                <w:rFonts w:ascii="Arial" w:hAnsi="Arial" w:cs="Arial"/>
                <w:sz w:val="20"/>
                <w:szCs w:val="20"/>
              </w:rPr>
              <w:t>, including references to Super, Savickas, and Tinto.</w:t>
            </w:r>
          </w:p>
          <w:p w14:paraId="1520B047" w14:textId="77777777" w:rsidR="00B9181E" w:rsidRPr="0093551C" w:rsidRDefault="00B9181E" w:rsidP="00B9181E">
            <w:pPr>
              <w:pStyle w:val="NormalWeb"/>
              <w:numPr>
                <w:ilvl w:val="0"/>
                <w:numId w:val="20"/>
              </w:numPr>
              <w:divId w:val="1070151600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There is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some redundancy in the methodology section</w:t>
            </w:r>
            <w:r w:rsidRPr="0093551C">
              <w:rPr>
                <w:rFonts w:ascii="Arial" w:hAnsi="Arial" w:cs="Arial"/>
                <w:sz w:val="20"/>
                <w:szCs w:val="20"/>
              </w:rPr>
              <w:t>, particularly under “Research Instrumentation” and “Data Gathering Procedure.”</w:t>
            </w:r>
          </w:p>
          <w:p w14:paraId="221763D2" w14:textId="77777777" w:rsidR="00B9181E" w:rsidRPr="0093551C" w:rsidRDefault="00B9181E" w:rsidP="00B9181E">
            <w:pPr>
              <w:pStyle w:val="NormalWeb"/>
              <w:numPr>
                <w:ilvl w:val="0"/>
                <w:numId w:val="20"/>
              </w:numPr>
              <w:divId w:val="1070151600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study could benefit from a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more explicit discussion of limitations and reflexivity</w:t>
            </w:r>
            <w:r w:rsidRPr="0093551C">
              <w:rPr>
                <w:rFonts w:ascii="Arial" w:hAnsi="Arial" w:cs="Arial"/>
                <w:sz w:val="20"/>
                <w:szCs w:val="20"/>
              </w:rPr>
              <w:t>, which are essential in qualitative research.</w:t>
            </w:r>
          </w:p>
          <w:p w14:paraId="765D2276" w14:textId="77777777" w:rsidR="00B9181E" w:rsidRPr="0093551C" w:rsidRDefault="00B9181E" w:rsidP="00B9181E">
            <w:pPr>
              <w:pStyle w:val="NormalWeb"/>
              <w:numPr>
                <w:ilvl w:val="0"/>
                <w:numId w:val="20"/>
              </w:numPr>
              <w:divId w:val="1070151600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Findings are comprehensive, but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direct participant quotes could be more systematically integrated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to enhance analytical depth.</w:t>
            </w:r>
          </w:p>
          <w:p w14:paraId="4F072BA2" w14:textId="77777777" w:rsidR="00C745F2" w:rsidRPr="0093551C" w:rsidRDefault="00C745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41" w:type="pct"/>
          </w:tcPr>
          <w:p w14:paraId="6121D5B8" w14:textId="6F2297C5" w:rsidR="00C745F2" w:rsidRPr="0093551C" w:rsidRDefault="00CD09B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C745F2" w:rsidRPr="0093551C" w14:paraId="731F3E5C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703"/>
        </w:trPr>
        <w:tc>
          <w:tcPr>
            <w:tcW w:w="2474" w:type="pct"/>
            <w:noWrap/>
          </w:tcPr>
          <w:p w14:paraId="30AC4A0F" w14:textId="77777777" w:rsid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</w:t>
            </w:r>
          </w:p>
          <w:p w14:paraId="794169A1" w14:textId="7362CF01" w:rsid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If you have suggestions of additional references, </w:t>
            </w:r>
          </w:p>
          <w:p w14:paraId="22C657B4" w14:textId="500209DE" w:rsidR="00C745F2" w:rsidRPr="0093551C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mention them in the review form.</w:t>
            </w:r>
          </w:p>
        </w:tc>
        <w:tc>
          <w:tcPr>
            <w:tcW w:w="2085" w:type="pct"/>
            <w:gridSpan w:val="2"/>
          </w:tcPr>
          <w:p w14:paraId="58F630F0" w14:textId="77777777" w:rsidR="007D0FFF" w:rsidRPr="0093551C" w:rsidRDefault="00831BB9" w:rsidP="007D0FFF">
            <w:pPr>
              <w:numPr>
                <w:ilvl w:val="0"/>
                <w:numId w:val="21"/>
              </w:numPr>
              <w:spacing w:before="100" w:beforeAutospacing="1" w:after="100" w:afterAutospacing="1"/>
              <w:ind w:left="1440"/>
              <w:divId w:val="544830433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References are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diverse and well-integrated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, with sources ranging from classic theories (Tinto, Super) to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recent studies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(2020–2022).</w:t>
            </w:r>
          </w:p>
          <w:p w14:paraId="78FDEDFA" w14:textId="77777777" w:rsidR="007D0FFF" w:rsidRPr="0093551C" w:rsidRDefault="00831BB9" w:rsidP="007D0FFF">
            <w:pPr>
              <w:numPr>
                <w:ilvl w:val="0"/>
                <w:numId w:val="21"/>
              </w:numPr>
              <w:spacing w:before="100" w:beforeAutospacing="1" w:after="100" w:afterAutospacing="1"/>
              <w:ind w:left="1440"/>
              <w:divId w:val="544830433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Contextual relevance is strong, especially with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local (Philippine) sources and regional comparisons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(e.g., ASEAN, CHED).</w:t>
            </w:r>
          </w:p>
          <w:p w14:paraId="56AF25ED" w14:textId="77777777" w:rsidR="007D0FFF" w:rsidRPr="0093551C" w:rsidRDefault="00831BB9" w:rsidP="007D0FFF">
            <w:pPr>
              <w:numPr>
                <w:ilvl w:val="0"/>
                <w:numId w:val="21"/>
              </w:numPr>
              <w:spacing w:before="100" w:beforeAutospacing="1" w:after="100" w:afterAutospacing="1"/>
              <w:ind w:left="1440"/>
              <w:divId w:val="544830433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Add more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recent empirical studies (post-2022)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on student retention, especially those that apply IPA or similar qualitative methods.</w:t>
            </w:r>
          </w:p>
          <w:p w14:paraId="50202917" w14:textId="4849EA52" w:rsidR="00831BB9" w:rsidRPr="0093551C" w:rsidRDefault="00831BB9" w:rsidP="007D0FFF">
            <w:pPr>
              <w:numPr>
                <w:ilvl w:val="0"/>
                <w:numId w:val="21"/>
              </w:numPr>
              <w:spacing w:before="100" w:beforeAutospacing="1" w:after="100" w:afterAutospacing="1"/>
              <w:ind w:left="1440"/>
              <w:divId w:val="544830433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Ensure all references are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consistently formatted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accessible</w:t>
            </w:r>
            <w:r w:rsidRPr="0093551C">
              <w:rPr>
                <w:rFonts w:ascii="Arial" w:hAnsi="Arial" w:cs="Arial"/>
                <w:sz w:val="20"/>
                <w:szCs w:val="20"/>
              </w:rPr>
              <w:t>, particularly for international readership.</w:t>
            </w:r>
          </w:p>
          <w:p w14:paraId="2E1F5DAC" w14:textId="77777777" w:rsidR="00C745F2" w:rsidRPr="0093551C" w:rsidRDefault="00C745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41" w:type="pct"/>
          </w:tcPr>
          <w:p w14:paraId="04595BB1" w14:textId="31600830" w:rsidR="00C745F2" w:rsidRPr="0093551C" w:rsidRDefault="00CD09B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as suggested </w:t>
            </w:r>
          </w:p>
        </w:tc>
      </w:tr>
      <w:tr w:rsidR="00C745F2" w:rsidRPr="0093551C" w14:paraId="1CCC7572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2474" w:type="pct"/>
            <w:noWrap/>
          </w:tcPr>
          <w:p w14:paraId="10A83DF2" w14:textId="77777777" w:rsidR="00C745F2" w:rsidRPr="0093551C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3551C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215D1D65" w14:textId="77777777" w:rsidR="00C745F2" w:rsidRPr="0093551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85" w:type="pct"/>
            <w:gridSpan w:val="2"/>
          </w:tcPr>
          <w:p w14:paraId="3872CD5B" w14:textId="4C2CFB16" w:rsidR="00EF3709" w:rsidRPr="0093551C" w:rsidRDefault="00EF3709" w:rsidP="00EF3709">
            <w:pPr>
              <w:numPr>
                <w:ilvl w:val="0"/>
                <w:numId w:val="22"/>
              </w:numPr>
              <w:spacing w:before="100" w:beforeAutospacing="1" w:after="100" w:afterAutospacing="1"/>
              <w:divId w:val="11359542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Overall, the manuscript demonstrates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competent academic English</w:t>
            </w:r>
            <w:r w:rsidRPr="0093551C">
              <w:rPr>
                <w:rFonts w:ascii="Arial" w:hAnsi="Arial" w:cs="Arial"/>
                <w:sz w:val="20"/>
                <w:szCs w:val="20"/>
              </w:rPr>
              <w:t>, especially in theoretical discussion and findings interpretation.</w:t>
            </w:r>
          </w:p>
          <w:p w14:paraId="6A10FA72" w14:textId="008304F1" w:rsidR="00EF3709" w:rsidRPr="0093551C" w:rsidRDefault="00EF3709" w:rsidP="00EF3709">
            <w:pPr>
              <w:pStyle w:val="NormalWeb"/>
              <w:numPr>
                <w:ilvl w:val="0"/>
                <w:numId w:val="22"/>
              </w:numPr>
              <w:divId w:val="11359542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abstract and introduction are clear</w:t>
            </w:r>
            <w:r w:rsidRPr="0093551C">
              <w:rPr>
                <w:rFonts w:ascii="Arial" w:hAnsi="Arial" w:cs="Arial"/>
                <w:sz w:val="20"/>
                <w:szCs w:val="20"/>
              </w:rPr>
              <w:t>, with logical flow.</w:t>
            </w:r>
          </w:p>
          <w:p w14:paraId="2864E31F" w14:textId="77777777" w:rsidR="00EF3709" w:rsidRPr="0093551C" w:rsidRDefault="00EF3709" w:rsidP="00EF3709">
            <w:pPr>
              <w:pStyle w:val="NormalWeb"/>
              <w:numPr>
                <w:ilvl w:val="0"/>
                <w:numId w:val="23"/>
              </w:numPr>
              <w:divId w:val="11359542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>Proofreading is needed for minor grammatical and typographical errors:</w:t>
            </w:r>
          </w:p>
          <w:p w14:paraId="4169F1D4" w14:textId="77777777" w:rsidR="00EF3709" w:rsidRPr="0093551C" w:rsidRDefault="00EF3709" w:rsidP="00EF3709">
            <w:pPr>
              <w:pStyle w:val="NormalWeb"/>
              <w:numPr>
                <w:ilvl w:val="1"/>
                <w:numId w:val="23"/>
              </w:numPr>
              <w:divId w:val="11359542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>“A interview guide” → “An interview guide”</w:t>
            </w:r>
          </w:p>
          <w:p w14:paraId="186F3C7E" w14:textId="77777777" w:rsidR="00EF3709" w:rsidRPr="0093551C" w:rsidRDefault="00EF3709" w:rsidP="00EF3709">
            <w:pPr>
              <w:pStyle w:val="NormalWeb"/>
              <w:numPr>
                <w:ilvl w:val="1"/>
                <w:numId w:val="23"/>
              </w:numPr>
              <w:divId w:val="11359542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>“may enrolled” → “may have enrolled”</w:t>
            </w:r>
          </w:p>
          <w:p w14:paraId="7E706584" w14:textId="77777777" w:rsidR="00EF3709" w:rsidRPr="0093551C" w:rsidRDefault="00EF3709" w:rsidP="00EF3709">
            <w:pPr>
              <w:pStyle w:val="NormalWeb"/>
              <w:numPr>
                <w:ilvl w:val="1"/>
                <w:numId w:val="23"/>
              </w:numPr>
              <w:divId w:val="11359542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Occasional use of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informal phrases or awkward constructions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should be improved.</w:t>
            </w:r>
          </w:p>
          <w:p w14:paraId="38F37E8D" w14:textId="77777777" w:rsidR="00EF3709" w:rsidRPr="0093551C" w:rsidRDefault="00EF3709" w:rsidP="00EF3709">
            <w:pPr>
              <w:pStyle w:val="NormalWeb"/>
              <w:numPr>
                <w:ilvl w:val="0"/>
                <w:numId w:val="23"/>
              </w:numPr>
              <w:divId w:val="113595428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Inconsistent capitalization in section headers (e.g., “3. methodology”) should be corrected to follow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academic formatting standards</w:t>
            </w:r>
            <w:r w:rsidRPr="0093551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3D732D" w14:textId="77777777" w:rsidR="00C745F2" w:rsidRPr="0093551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1" w:type="pct"/>
          </w:tcPr>
          <w:p w14:paraId="2C7843C4" w14:textId="0CA3443A" w:rsidR="00C745F2" w:rsidRPr="0093551C" w:rsidRDefault="00CD09B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Done as suggested </w:t>
            </w:r>
            <w:bookmarkStart w:id="2" w:name="_GoBack"/>
            <w:bookmarkEnd w:id="2"/>
          </w:p>
        </w:tc>
      </w:tr>
      <w:tr w:rsidR="00C745F2" w:rsidRPr="0093551C" w14:paraId="0D309B68" w14:textId="77777777" w:rsidTr="0093551C">
        <w:tblPrEx>
          <w:shd w:val="clear" w:color="auto" w:fill="auto"/>
          <w:tblCellMar>
            <w:left w:w="108" w:type="dxa"/>
            <w:right w:w="108" w:type="dxa"/>
          </w:tblCellMar>
        </w:tblPrEx>
        <w:trPr>
          <w:trHeight w:val="1178"/>
        </w:trPr>
        <w:tc>
          <w:tcPr>
            <w:tcW w:w="2474" w:type="pct"/>
            <w:noWrap/>
          </w:tcPr>
          <w:p w14:paraId="6AC25594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3551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3551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3551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C59ED53" w14:textId="77777777" w:rsidR="00C745F2" w:rsidRPr="0093551C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085" w:type="pct"/>
            <w:gridSpan w:val="2"/>
          </w:tcPr>
          <w:p w14:paraId="582762B0" w14:textId="77777777" w:rsidR="00B72299" w:rsidRPr="0093551C" w:rsidRDefault="00B72299">
            <w:pPr>
              <w:pStyle w:val="NormalWeb"/>
              <w:divId w:val="174313640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eastAsia="Times New Roman" w:hAnsi="Arial" w:cs="Arial"/>
                <w:sz w:val="20"/>
                <w:szCs w:val="20"/>
              </w:rPr>
              <w:t xml:space="preserve">  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Consider expanding the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conclusion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to include:</w:t>
            </w:r>
          </w:p>
          <w:p w14:paraId="7A01ECB9" w14:textId="77777777" w:rsidR="00B72299" w:rsidRPr="0093551C" w:rsidRDefault="00B72299" w:rsidP="00B72299">
            <w:pPr>
              <w:pStyle w:val="NormalWeb"/>
              <w:numPr>
                <w:ilvl w:val="0"/>
                <w:numId w:val="24"/>
              </w:numPr>
              <w:divId w:val="174313640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Specific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institutional interventions recommended</w:t>
            </w:r>
            <w:r w:rsidRPr="0093551C">
              <w:rPr>
                <w:rFonts w:ascii="Arial" w:hAnsi="Arial" w:cs="Arial"/>
                <w:sz w:val="20"/>
                <w:szCs w:val="20"/>
              </w:rPr>
              <w:t>, based on the findings.</w:t>
            </w:r>
          </w:p>
          <w:p w14:paraId="7F5D8BE0" w14:textId="77777777" w:rsidR="009763C5" w:rsidRPr="0093551C" w:rsidRDefault="00B72299" w:rsidP="009763C5">
            <w:pPr>
              <w:pStyle w:val="NormalWeb"/>
              <w:numPr>
                <w:ilvl w:val="0"/>
                <w:numId w:val="24"/>
              </w:numPr>
              <w:divId w:val="174313640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A brief mention of the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study’s limitations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suggestions for future research</w:t>
            </w:r>
            <w:r w:rsidRPr="0093551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6CEA50" w14:textId="77777777" w:rsidR="009763C5" w:rsidRPr="0093551C" w:rsidRDefault="00B72299" w:rsidP="00B72299">
            <w:pPr>
              <w:pStyle w:val="NormalWeb"/>
              <w:numPr>
                <w:ilvl w:val="0"/>
                <w:numId w:val="24"/>
              </w:numPr>
              <w:divId w:val="174313640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The inclusion of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verbatim quotes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from respondents is a strength. These could be made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more consistent and analytical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by explicitly tying them back to emergent themes.</w:t>
            </w:r>
          </w:p>
          <w:p w14:paraId="60F26BD5" w14:textId="250A2CFF" w:rsidR="00C745F2" w:rsidRPr="0093551C" w:rsidRDefault="00B72299" w:rsidP="00B72299">
            <w:pPr>
              <w:pStyle w:val="NormalWeb"/>
              <w:numPr>
                <w:ilvl w:val="0"/>
                <w:numId w:val="24"/>
              </w:numPr>
              <w:divId w:val="1743136401"/>
              <w:rPr>
                <w:rFonts w:ascii="Arial" w:hAnsi="Arial" w:cs="Arial"/>
                <w:sz w:val="20"/>
                <w:szCs w:val="20"/>
              </w:rPr>
            </w:pPr>
            <w:r w:rsidRPr="0093551C">
              <w:rPr>
                <w:rFonts w:ascii="Arial" w:hAnsi="Arial" w:cs="Arial"/>
                <w:sz w:val="20"/>
                <w:szCs w:val="20"/>
              </w:rPr>
              <w:t xml:space="preserve">A table summarizing </w:t>
            </w:r>
            <w:r w:rsidRPr="0093551C">
              <w:rPr>
                <w:rStyle w:val="Strong"/>
                <w:rFonts w:ascii="Arial" w:hAnsi="Arial" w:cs="Arial"/>
                <w:sz w:val="20"/>
                <w:szCs w:val="20"/>
              </w:rPr>
              <w:t>themes and supporting quotes</w:t>
            </w:r>
            <w:r w:rsidRPr="0093551C">
              <w:rPr>
                <w:rFonts w:ascii="Arial" w:hAnsi="Arial" w:cs="Arial"/>
                <w:sz w:val="20"/>
                <w:szCs w:val="20"/>
              </w:rPr>
              <w:t xml:space="preserve"> could enhance readability and presentation.</w:t>
            </w:r>
          </w:p>
        </w:tc>
        <w:tc>
          <w:tcPr>
            <w:tcW w:w="441" w:type="pct"/>
          </w:tcPr>
          <w:p w14:paraId="4F1FACAF" w14:textId="77777777" w:rsidR="00C745F2" w:rsidRPr="0093551C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736E576" w14:textId="77777777" w:rsidR="00C745F2" w:rsidRPr="0093551C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FA1468" w:rsidRPr="0093551C" w14:paraId="789C40EE" w14:textId="77777777" w:rsidTr="00FA146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662FA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93551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3551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CCFBD40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A1468" w:rsidRPr="0093551C" w14:paraId="104D46CC" w14:textId="77777777" w:rsidTr="00FA146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3F501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AFBA9" w14:textId="77777777" w:rsidR="00FA1468" w:rsidRPr="0093551C" w:rsidRDefault="00FA1468" w:rsidP="00FA146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54321" w14:textId="77777777" w:rsidR="00FA1468" w:rsidRPr="0093551C" w:rsidRDefault="00FA1468" w:rsidP="00FA146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3551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3551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3551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A1468" w:rsidRPr="0093551C" w14:paraId="422C9D73" w14:textId="77777777" w:rsidTr="00FA146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B29C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3551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94DF4D8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6EB25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3551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A67BAD8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877A01F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B32F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354D776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DA84FD" w14:textId="77777777" w:rsidR="00FA1468" w:rsidRPr="0093551C" w:rsidRDefault="00FA1468" w:rsidP="00FA146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4A11FD1" w14:textId="77777777" w:rsidR="00FA1468" w:rsidRPr="0093551C" w:rsidRDefault="00FA1468" w:rsidP="00FA1468">
      <w:pPr>
        <w:rPr>
          <w:rFonts w:ascii="Arial" w:hAnsi="Arial" w:cs="Arial"/>
          <w:sz w:val="20"/>
          <w:szCs w:val="20"/>
        </w:rPr>
      </w:pPr>
    </w:p>
    <w:bookmarkEnd w:id="4"/>
    <w:p w14:paraId="744E6300" w14:textId="77777777" w:rsidR="00FA1468" w:rsidRPr="0093551C" w:rsidRDefault="00FA1468" w:rsidP="00FA1468">
      <w:pPr>
        <w:rPr>
          <w:rFonts w:ascii="Arial" w:hAnsi="Arial" w:cs="Arial"/>
          <w:sz w:val="20"/>
          <w:szCs w:val="20"/>
        </w:rPr>
      </w:pPr>
    </w:p>
    <w:p w14:paraId="500DB150" w14:textId="77777777" w:rsidR="00C745F2" w:rsidRPr="0093551C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745F2" w:rsidRPr="0093551C" w:rsidSect="00176087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66FA0" w14:textId="77777777" w:rsidR="004F0908" w:rsidRPr="0000007A" w:rsidRDefault="004F0908" w:rsidP="0099583E">
      <w:r>
        <w:separator/>
      </w:r>
    </w:p>
  </w:endnote>
  <w:endnote w:type="continuationSeparator" w:id="0">
    <w:p w14:paraId="692178D0" w14:textId="77777777" w:rsidR="004F0908" w:rsidRPr="0000007A" w:rsidRDefault="004F090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B299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6D035" w14:textId="77777777" w:rsidR="004F0908" w:rsidRPr="0000007A" w:rsidRDefault="004F0908" w:rsidP="0099583E">
      <w:r>
        <w:separator/>
      </w:r>
    </w:p>
  </w:footnote>
  <w:footnote w:type="continuationSeparator" w:id="0">
    <w:p w14:paraId="14A89B98" w14:textId="77777777" w:rsidR="004F0908" w:rsidRPr="0000007A" w:rsidRDefault="004F090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4EFD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401D5B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87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EA5C9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57ED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C40F1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AE37C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38C63E6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8496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74345E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00113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6A5F4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FD31F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7E72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15"/>
  </w:num>
  <w:num w:numId="5">
    <w:abstractNumId w:val="10"/>
  </w:num>
  <w:num w:numId="6">
    <w:abstractNumId w:val="1"/>
  </w:num>
  <w:num w:numId="7">
    <w:abstractNumId w:val="6"/>
  </w:num>
  <w:num w:numId="8">
    <w:abstractNumId w:val="18"/>
  </w:num>
  <w:num w:numId="9">
    <w:abstractNumId w:val="17"/>
  </w:num>
  <w:num w:numId="10">
    <w:abstractNumId w:val="4"/>
  </w:num>
  <w:num w:numId="11">
    <w:abstractNumId w:val="2"/>
  </w:num>
  <w:num w:numId="12">
    <w:abstractNumId w:val="8"/>
  </w:num>
  <w:num w:numId="13">
    <w:abstractNumId w:val="19"/>
  </w:num>
  <w:num w:numId="14">
    <w:abstractNumId w:val="0"/>
  </w:num>
  <w:num w:numId="15">
    <w:abstractNumId w:val="5"/>
  </w:num>
  <w:num w:numId="16">
    <w:abstractNumId w:val="11"/>
  </w:num>
  <w:num w:numId="17">
    <w:abstractNumId w:val="23"/>
  </w:num>
  <w:num w:numId="18">
    <w:abstractNumId w:val="20"/>
  </w:num>
  <w:num w:numId="19">
    <w:abstractNumId w:val="22"/>
  </w:num>
  <w:num w:numId="20">
    <w:abstractNumId w:val="16"/>
  </w:num>
  <w:num w:numId="21">
    <w:abstractNumId w:val="14"/>
  </w:num>
  <w:num w:numId="22">
    <w:abstractNumId w:val="3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5DB7"/>
    <w:rsid w:val="00006187"/>
    <w:rsid w:val="00010403"/>
    <w:rsid w:val="00012C8B"/>
    <w:rsid w:val="00021981"/>
    <w:rsid w:val="0002233F"/>
    <w:rsid w:val="000234E1"/>
    <w:rsid w:val="0002598E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E43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665B"/>
    <w:rsid w:val="00197E68"/>
    <w:rsid w:val="001A1605"/>
    <w:rsid w:val="001B0C63"/>
    <w:rsid w:val="001D3A1D"/>
    <w:rsid w:val="001E4B3D"/>
    <w:rsid w:val="001F24FF"/>
    <w:rsid w:val="001F2913"/>
    <w:rsid w:val="001F2C65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22CB"/>
    <w:rsid w:val="00245E23"/>
    <w:rsid w:val="00250662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263E"/>
    <w:rsid w:val="002F6935"/>
    <w:rsid w:val="00312559"/>
    <w:rsid w:val="00312D99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3F17"/>
    <w:rsid w:val="004B46E0"/>
    <w:rsid w:val="004B4CAD"/>
    <w:rsid w:val="004B4FDC"/>
    <w:rsid w:val="004C3DF1"/>
    <w:rsid w:val="004D2E36"/>
    <w:rsid w:val="004E17E6"/>
    <w:rsid w:val="004F0908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2BBD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0997"/>
    <w:rsid w:val="006C3797"/>
    <w:rsid w:val="006D0488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1B4B"/>
    <w:rsid w:val="007B1099"/>
    <w:rsid w:val="007B6E18"/>
    <w:rsid w:val="007D0246"/>
    <w:rsid w:val="007D0FFF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31BB9"/>
    <w:rsid w:val="008337DB"/>
    <w:rsid w:val="008340AD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18C6"/>
    <w:rsid w:val="008F36E4"/>
    <w:rsid w:val="0092723C"/>
    <w:rsid w:val="00930E54"/>
    <w:rsid w:val="00933C8B"/>
    <w:rsid w:val="0093551C"/>
    <w:rsid w:val="009553EC"/>
    <w:rsid w:val="0097330E"/>
    <w:rsid w:val="00974330"/>
    <w:rsid w:val="0097498C"/>
    <w:rsid w:val="009763C5"/>
    <w:rsid w:val="00982766"/>
    <w:rsid w:val="009852C4"/>
    <w:rsid w:val="00985F26"/>
    <w:rsid w:val="0099583E"/>
    <w:rsid w:val="00996D1A"/>
    <w:rsid w:val="009A0242"/>
    <w:rsid w:val="009A59ED"/>
    <w:rsid w:val="009B3CC0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2284"/>
    <w:rsid w:val="00AD6C51"/>
    <w:rsid w:val="00AF3016"/>
    <w:rsid w:val="00B03A45"/>
    <w:rsid w:val="00B105C7"/>
    <w:rsid w:val="00B2236C"/>
    <w:rsid w:val="00B22FE6"/>
    <w:rsid w:val="00B3033D"/>
    <w:rsid w:val="00B308D0"/>
    <w:rsid w:val="00B356AF"/>
    <w:rsid w:val="00B54EA5"/>
    <w:rsid w:val="00B62087"/>
    <w:rsid w:val="00B62F41"/>
    <w:rsid w:val="00B72299"/>
    <w:rsid w:val="00B73785"/>
    <w:rsid w:val="00B760E1"/>
    <w:rsid w:val="00B807F8"/>
    <w:rsid w:val="00B858FF"/>
    <w:rsid w:val="00B9181E"/>
    <w:rsid w:val="00BA1AB3"/>
    <w:rsid w:val="00BA6421"/>
    <w:rsid w:val="00BB2220"/>
    <w:rsid w:val="00BB34E6"/>
    <w:rsid w:val="00BB4FEC"/>
    <w:rsid w:val="00BC402F"/>
    <w:rsid w:val="00BD27BA"/>
    <w:rsid w:val="00BE13EF"/>
    <w:rsid w:val="00BE3BA2"/>
    <w:rsid w:val="00BE3E0F"/>
    <w:rsid w:val="00BE40A5"/>
    <w:rsid w:val="00BE6454"/>
    <w:rsid w:val="00BF39A4"/>
    <w:rsid w:val="00C02797"/>
    <w:rsid w:val="00C10283"/>
    <w:rsid w:val="00C110CC"/>
    <w:rsid w:val="00C17DFE"/>
    <w:rsid w:val="00C22886"/>
    <w:rsid w:val="00C25C8F"/>
    <w:rsid w:val="00C263C6"/>
    <w:rsid w:val="00C635B6"/>
    <w:rsid w:val="00C70DFC"/>
    <w:rsid w:val="00C745F2"/>
    <w:rsid w:val="00C82466"/>
    <w:rsid w:val="00C84097"/>
    <w:rsid w:val="00CB429B"/>
    <w:rsid w:val="00CC2753"/>
    <w:rsid w:val="00CD093E"/>
    <w:rsid w:val="00CD09BF"/>
    <w:rsid w:val="00CD1556"/>
    <w:rsid w:val="00CD1FD7"/>
    <w:rsid w:val="00CD6DE0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0F3E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A43E5"/>
    <w:rsid w:val="00EB3E91"/>
    <w:rsid w:val="00EC5339"/>
    <w:rsid w:val="00EC6894"/>
    <w:rsid w:val="00ED6B12"/>
    <w:rsid w:val="00EE0D3E"/>
    <w:rsid w:val="00EF326D"/>
    <w:rsid w:val="00EF3709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81A80"/>
    <w:rsid w:val="00FA1468"/>
    <w:rsid w:val="00FA6528"/>
    <w:rsid w:val="00FC2E17"/>
    <w:rsid w:val="00FC6387"/>
    <w:rsid w:val="00FC6802"/>
    <w:rsid w:val="00FD70A7"/>
    <w:rsid w:val="00FE00D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96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P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642BB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DE0F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P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642BB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DE0F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62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ajess.com/index.php/AJ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E6E52-4396-4538-926B-2231C96D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1055</cp:lastModifiedBy>
  <cp:revision>23</cp:revision>
  <dcterms:created xsi:type="dcterms:W3CDTF">2025-06-02T02:33:00Z</dcterms:created>
  <dcterms:modified xsi:type="dcterms:W3CDTF">2025-06-10T14:04:00Z</dcterms:modified>
</cp:coreProperties>
</file>