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B6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2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07C2B" w:rsidRPr="00AB62E4" w:rsidRDefault="00107C2B" w:rsidP="00107C2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62E4">
        <w:rPr>
          <w:rFonts w:ascii="Arial" w:hAnsi="Arial" w:cs="Arial"/>
          <w:color w:val="000000"/>
          <w:sz w:val="20"/>
          <w:szCs w:val="20"/>
        </w:rPr>
        <w:t>The author's work is scientifically interesting. He tested the effectiveness of extracts from the leaves of three plants, which had a bactericidal effect on </w:t>
      </w:r>
      <w:r w:rsidRPr="00AB62E4">
        <w:rPr>
          <w:rFonts w:ascii="Arial" w:hAnsi="Arial" w:cs="Arial"/>
          <w:i/>
          <w:iCs/>
          <w:color w:val="000000"/>
          <w:sz w:val="20"/>
          <w:szCs w:val="20"/>
        </w:rPr>
        <w:t>E. coli</w:t>
      </w:r>
      <w:r w:rsidRPr="00AB62E4">
        <w:rPr>
          <w:rFonts w:ascii="Arial" w:hAnsi="Arial" w:cs="Arial"/>
          <w:color w:val="000000"/>
          <w:sz w:val="20"/>
          <w:szCs w:val="20"/>
        </w:rPr>
        <w:t>.</w:t>
      </w:r>
    </w:p>
    <w:p w:rsidR="00107C2B" w:rsidRPr="00AB62E4" w:rsidRDefault="00107C2B" w:rsidP="00107C2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62E4">
        <w:rPr>
          <w:rFonts w:ascii="Arial" w:hAnsi="Arial" w:cs="Arial"/>
          <w:color w:val="000000"/>
          <w:sz w:val="20"/>
          <w:szCs w:val="20"/>
        </w:rPr>
        <w:t>However, this work needs further improvement:</w:t>
      </w:r>
    </w:p>
    <w:p w:rsidR="00107C2B" w:rsidRPr="00AB62E4" w:rsidRDefault="00107C2B" w:rsidP="00107C2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62E4">
        <w:rPr>
          <w:rFonts w:ascii="Arial" w:hAnsi="Arial" w:cs="Arial"/>
          <w:color w:val="000000"/>
          <w:sz w:val="20"/>
          <w:szCs w:val="20"/>
          <w:lang w:val="en-IN"/>
        </w:rPr>
        <w:t>- In the materials and methods, you must write the units correctly (example: </w:t>
      </w:r>
      <w:r w:rsidRPr="00AB62E4">
        <w:rPr>
          <w:rFonts w:ascii="Arial" w:hAnsi="Arial" w:cs="Arial"/>
          <w:b/>
          <w:bCs/>
          <w:color w:val="000000"/>
          <w:sz w:val="20"/>
          <w:szCs w:val="20"/>
          <w:lang w:val="en-IN"/>
        </w:rPr>
        <w:t>mL</w:t>
      </w:r>
      <w:r w:rsidRPr="00AB62E4">
        <w:rPr>
          <w:rFonts w:ascii="Arial" w:hAnsi="Arial" w:cs="Arial"/>
          <w:color w:val="000000"/>
          <w:sz w:val="20"/>
          <w:szCs w:val="20"/>
          <w:lang w:val="en-IN"/>
        </w:rPr>
        <w:t> not ml; </w:t>
      </w:r>
      <w:r w:rsidRPr="00AB62E4">
        <w:rPr>
          <w:rFonts w:ascii="Arial" w:hAnsi="Arial" w:cs="Arial"/>
          <w:b/>
          <w:bCs/>
          <w:color w:val="000000"/>
          <w:sz w:val="20"/>
          <w:szCs w:val="20"/>
          <w:lang w:val="en-IN"/>
        </w:rPr>
        <w:t>µL</w:t>
      </w:r>
      <w:r w:rsidRPr="00AB62E4">
        <w:rPr>
          <w:rFonts w:ascii="Arial" w:hAnsi="Arial" w:cs="Arial"/>
          <w:color w:val="000000"/>
          <w:sz w:val="20"/>
          <w:szCs w:val="20"/>
          <w:lang w:val="en-IN"/>
        </w:rPr>
        <w:t> not µl) and mark a space between the number and the unit (example: </w:t>
      </w:r>
      <w:r w:rsidRPr="00AB62E4">
        <w:rPr>
          <w:rFonts w:ascii="Arial" w:hAnsi="Arial" w:cs="Arial"/>
          <w:b/>
          <w:bCs/>
          <w:color w:val="000000"/>
          <w:sz w:val="20"/>
          <w:szCs w:val="20"/>
          <w:lang w:val="en-IN"/>
        </w:rPr>
        <w:t>37 °C</w:t>
      </w:r>
      <w:r w:rsidRPr="00AB62E4">
        <w:rPr>
          <w:rFonts w:ascii="Arial" w:hAnsi="Arial" w:cs="Arial"/>
          <w:color w:val="000000"/>
          <w:sz w:val="20"/>
          <w:szCs w:val="20"/>
          <w:lang w:val="en-IN"/>
        </w:rPr>
        <w:t> not 37°C; </w:t>
      </w:r>
      <w:r w:rsidRPr="00AB62E4">
        <w:rPr>
          <w:rFonts w:ascii="Arial" w:hAnsi="Arial" w:cs="Arial"/>
          <w:b/>
          <w:bCs/>
          <w:color w:val="000000"/>
          <w:sz w:val="20"/>
          <w:szCs w:val="20"/>
          <w:lang w:val="en-IN"/>
        </w:rPr>
        <w:t xml:space="preserve">10 </w:t>
      </w:r>
      <w:proofErr w:type="spellStart"/>
      <w:r w:rsidRPr="00AB62E4">
        <w:rPr>
          <w:rFonts w:ascii="Arial" w:hAnsi="Arial" w:cs="Arial"/>
          <w:b/>
          <w:bCs/>
          <w:color w:val="000000"/>
          <w:sz w:val="20"/>
          <w:szCs w:val="20"/>
          <w:lang w:val="en-IN"/>
        </w:rPr>
        <w:t>mins</w:t>
      </w:r>
      <w:proofErr w:type="spellEnd"/>
      <w:r w:rsidRPr="00AB62E4">
        <w:rPr>
          <w:rFonts w:ascii="Arial" w:hAnsi="Arial" w:cs="Arial"/>
          <w:color w:val="000000"/>
          <w:sz w:val="20"/>
          <w:szCs w:val="20"/>
          <w:lang w:val="en-IN"/>
        </w:rPr>
        <w:t> not 10mins; </w:t>
      </w:r>
      <w:r w:rsidRPr="00AB62E4">
        <w:rPr>
          <w:rFonts w:ascii="Arial" w:hAnsi="Arial" w:cs="Arial"/>
          <w:b/>
          <w:bCs/>
          <w:color w:val="000000"/>
          <w:sz w:val="20"/>
          <w:szCs w:val="20"/>
          <w:lang w:val="en-IN"/>
        </w:rPr>
        <w:t>70 %</w:t>
      </w:r>
      <w:r w:rsidRPr="00AB62E4">
        <w:rPr>
          <w:rFonts w:ascii="Arial" w:hAnsi="Arial" w:cs="Arial"/>
          <w:color w:val="000000"/>
          <w:sz w:val="20"/>
          <w:szCs w:val="20"/>
          <w:lang w:val="en-IN"/>
        </w:rPr>
        <w:t> not 70%; ... etc.).</w:t>
      </w:r>
    </w:p>
    <w:p w:rsidR="00107C2B" w:rsidRPr="00AB62E4" w:rsidRDefault="00107C2B" w:rsidP="00107C2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62E4">
        <w:rPr>
          <w:rFonts w:ascii="Arial" w:hAnsi="Arial" w:cs="Arial"/>
          <w:color w:val="000000"/>
          <w:sz w:val="20"/>
          <w:szCs w:val="20"/>
          <w:lang w:val="en-IN"/>
        </w:rPr>
        <w:t xml:space="preserve">- In the results, you mention the sequencing of the 16S </w:t>
      </w:r>
      <w:proofErr w:type="spellStart"/>
      <w:r w:rsidRPr="00AB62E4">
        <w:rPr>
          <w:rFonts w:ascii="Arial" w:hAnsi="Arial" w:cs="Arial"/>
          <w:color w:val="000000"/>
          <w:sz w:val="20"/>
          <w:szCs w:val="20"/>
          <w:lang w:val="en-IN"/>
        </w:rPr>
        <w:t>rRNA</w:t>
      </w:r>
      <w:proofErr w:type="spellEnd"/>
      <w:r w:rsidRPr="00AB62E4">
        <w:rPr>
          <w:rFonts w:ascii="Arial" w:hAnsi="Arial" w:cs="Arial"/>
          <w:color w:val="000000"/>
          <w:sz w:val="20"/>
          <w:szCs w:val="20"/>
          <w:lang w:val="en-IN"/>
        </w:rPr>
        <w:t xml:space="preserve"> gene. However, in the material, no information is given on its amplification by PCR and then its sequencing. You only mention the ESBL genes, namely SHV, TEM and CTX-M.</w:t>
      </w:r>
    </w:p>
    <w:p w:rsidR="00107C2B" w:rsidRPr="00AB62E4" w:rsidRDefault="00107C2B" w:rsidP="00107C2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62E4">
        <w:rPr>
          <w:rFonts w:ascii="Arial" w:hAnsi="Arial" w:cs="Arial"/>
          <w:color w:val="000000"/>
          <w:sz w:val="20"/>
          <w:szCs w:val="20"/>
          <w:lang w:val="en-IN"/>
        </w:rPr>
        <w:t>- It is important that you specify in the methods section the different scientific approaches that led to your various results.</w:t>
      </w:r>
    </w:p>
    <w:p w:rsidR="00107C2B" w:rsidRPr="00AB62E4" w:rsidRDefault="00107C2B" w:rsidP="00107C2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62E4">
        <w:rPr>
          <w:rFonts w:ascii="Arial" w:hAnsi="Arial" w:cs="Arial"/>
          <w:color w:val="000000"/>
          <w:sz w:val="20"/>
          <w:szCs w:val="20"/>
          <w:lang w:val="en-IN"/>
        </w:rPr>
        <w:t>- If possible, reduce the electrophoresis methodology and add other activities carried out</w:t>
      </w:r>
    </w:p>
    <w:p w:rsidR="00107C2B" w:rsidRPr="00AB62E4" w:rsidRDefault="00107C2B" w:rsidP="00107C2B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AB62E4">
        <w:rPr>
          <w:rFonts w:ascii="Arial" w:hAnsi="Arial" w:cs="Arial"/>
          <w:color w:val="000000"/>
          <w:sz w:val="20"/>
          <w:szCs w:val="20"/>
          <w:lang w:val="en-IN"/>
        </w:rPr>
        <w:t>We recommend that the author make an additional effort </w:t>
      </w:r>
      <w:r w:rsidRPr="00AB62E4">
        <w:rPr>
          <w:rFonts w:ascii="Arial" w:hAnsi="Arial" w:cs="Arial"/>
          <w:b/>
          <w:bCs/>
          <w:color w:val="000000"/>
          <w:sz w:val="20"/>
          <w:szCs w:val="20"/>
          <w:shd w:val="clear" w:color="auto" w:fill="FFFF00"/>
          <w:lang w:val="en-IN"/>
        </w:rPr>
        <w:t>to better structure the Materials and Methods section</w:t>
      </w:r>
      <w:r w:rsidRPr="00AB62E4">
        <w:rPr>
          <w:rFonts w:ascii="Arial" w:hAnsi="Arial" w:cs="Arial"/>
          <w:color w:val="000000"/>
          <w:sz w:val="20"/>
          <w:szCs w:val="20"/>
          <w:lang w:val="en-IN"/>
        </w:rPr>
        <w:t>.</w:t>
      </w:r>
    </w:p>
    <w:p w:rsidR="009344FF" w:rsidRPr="00AB62E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B62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2E4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AB62E4" w:rsidRPr="00AB62E4" w:rsidRDefault="00AB62E4" w:rsidP="00AB62E4">
      <w:pPr>
        <w:pStyle w:val="NoSpacing"/>
        <w:rPr>
          <w:rFonts w:ascii="Arial" w:hAnsi="Arial" w:cs="Arial"/>
          <w:bCs/>
          <w:sz w:val="20"/>
          <w:szCs w:val="20"/>
          <w:lang w:val="it-IT"/>
        </w:rPr>
      </w:pPr>
      <w:r w:rsidRPr="00AB62E4">
        <w:rPr>
          <w:rFonts w:ascii="Arial" w:hAnsi="Arial" w:cs="Arial"/>
          <w:bCs/>
          <w:sz w:val="20"/>
          <w:szCs w:val="20"/>
          <w:lang w:val="it-IT"/>
        </w:rPr>
        <w:t>Prof. KONATE Ibrahim, Jean University Lorougnon Guédé, Côte d’Ivoire</w:t>
      </w:r>
    </w:p>
    <w:p w:rsidR="00AB62E4" w:rsidRPr="00AB62E4" w:rsidRDefault="00AB62E4" w:rsidP="009344FF">
      <w:pPr>
        <w:rPr>
          <w:rFonts w:ascii="Arial" w:hAnsi="Arial" w:cs="Arial"/>
          <w:sz w:val="20"/>
          <w:szCs w:val="20"/>
          <w:u w:val="single"/>
        </w:rPr>
      </w:pPr>
    </w:p>
    <w:sectPr w:rsidR="00AB62E4" w:rsidRPr="00AB6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2MDO2NDA2MbQ0MzBW0lEKTi0uzszPAykwqQUAGgS6qiwAAAA="/>
  </w:docVars>
  <w:rsids>
    <w:rsidRoot w:val="00A72896"/>
    <w:rsid w:val="00107C2B"/>
    <w:rsid w:val="00213A91"/>
    <w:rsid w:val="002C0B2C"/>
    <w:rsid w:val="004A386E"/>
    <w:rsid w:val="00871A63"/>
    <w:rsid w:val="009344FF"/>
    <w:rsid w:val="009F328F"/>
    <w:rsid w:val="00A72896"/>
    <w:rsid w:val="00A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BE4CD-927E-49E3-B532-8EFA3E06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B62E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7</cp:revision>
  <dcterms:created xsi:type="dcterms:W3CDTF">2025-02-19T08:37:00Z</dcterms:created>
  <dcterms:modified xsi:type="dcterms:W3CDTF">2025-05-22T11:35:00Z</dcterms:modified>
</cp:coreProperties>
</file>