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CC3940" w:rsidRDefault="009344FF" w:rsidP="009344FF">
      <w:pPr>
        <w:rPr>
          <w:rFonts w:ascii="Arial" w:hAnsi="Arial" w:cs="Arial"/>
          <w:b/>
          <w:sz w:val="20"/>
          <w:szCs w:val="20"/>
          <w:u w:val="single"/>
        </w:rPr>
      </w:pPr>
      <w:r w:rsidRPr="00CC3940">
        <w:rPr>
          <w:rFonts w:ascii="Arial" w:hAnsi="Arial" w:cs="Arial"/>
          <w:b/>
          <w:sz w:val="20"/>
          <w:szCs w:val="20"/>
          <w:u w:val="single"/>
        </w:rPr>
        <w:t>Editor’s Comment:</w:t>
      </w:r>
    </w:p>
    <w:p w:rsidR="00CC3940" w:rsidRPr="00CC3940" w:rsidRDefault="00CC3940" w:rsidP="00CC3940">
      <w:pPr>
        <w:pStyle w:val="NormalWeb"/>
        <w:shd w:val="clear" w:color="auto" w:fill="FFFFFF"/>
        <w:spacing w:before="0" w:beforeAutospacing="0" w:after="0" w:afterAutospacing="0"/>
        <w:rPr>
          <w:rFonts w:ascii="Arial" w:hAnsi="Arial" w:cs="Arial"/>
          <w:color w:val="222222"/>
          <w:sz w:val="20"/>
          <w:szCs w:val="20"/>
        </w:rPr>
      </w:pPr>
      <w:r w:rsidRPr="00CC3940">
        <w:rPr>
          <w:rFonts w:ascii="Arial" w:hAnsi="Arial" w:cs="Arial"/>
          <w:color w:val="000000"/>
          <w:sz w:val="20"/>
          <w:szCs w:val="20"/>
        </w:rPr>
        <w:t xml:space="preserve">This is a Review article which summarizes the latest management strategies of Acute limb </w:t>
      </w:r>
      <w:proofErr w:type="spellStart"/>
      <w:r w:rsidRPr="00CC3940">
        <w:rPr>
          <w:rFonts w:ascii="Arial" w:hAnsi="Arial" w:cs="Arial"/>
          <w:color w:val="000000"/>
          <w:sz w:val="20"/>
          <w:szCs w:val="20"/>
        </w:rPr>
        <w:t>ischaemia</w:t>
      </w:r>
      <w:proofErr w:type="spellEnd"/>
      <w:r w:rsidRPr="00CC3940">
        <w:rPr>
          <w:rFonts w:ascii="Arial" w:hAnsi="Arial" w:cs="Arial"/>
          <w:color w:val="000000"/>
          <w:sz w:val="20"/>
          <w:szCs w:val="20"/>
        </w:rPr>
        <w:t>, including the role of endovascular procedures, endovascular engineering and reconstructive surgery and pharmacological therapy. The authors have reviewed the literature and have concluded that the management of ALI has evolved rapidly with endovascular and hybrid techniques now complementing traditional surgery. In order to improve further outcomes </w:t>
      </w:r>
      <w:r w:rsidRPr="00CC3940">
        <w:rPr>
          <w:rFonts w:ascii="Arial" w:hAnsi="Arial" w:cs="Arial"/>
          <w:color w:val="222222"/>
          <w:sz w:val="20"/>
          <w:szCs w:val="20"/>
        </w:rPr>
        <w:t>Continued innovation, multidisciplinary collaboration, and patient-centered care are essential, this in turn would reduce the burden of life- and limb-threatening condition</w:t>
      </w:r>
      <w:r w:rsidRPr="00CC3940">
        <w:rPr>
          <w:rFonts w:ascii="Arial" w:hAnsi="Arial" w:cs="Arial"/>
          <w:b/>
          <w:bCs/>
          <w:color w:val="222222"/>
          <w:sz w:val="20"/>
          <w:szCs w:val="20"/>
        </w:rPr>
        <w:t>.</w:t>
      </w:r>
    </w:p>
    <w:p w:rsidR="00CC3940" w:rsidRPr="00CC3940" w:rsidRDefault="00CC3940" w:rsidP="00CC3940">
      <w:pPr>
        <w:pStyle w:val="NormalWeb"/>
        <w:shd w:val="clear" w:color="auto" w:fill="FFFFFF"/>
        <w:spacing w:before="0" w:beforeAutospacing="0" w:after="0" w:afterAutospacing="0"/>
        <w:rPr>
          <w:rFonts w:ascii="Arial" w:hAnsi="Arial" w:cs="Arial"/>
          <w:color w:val="222222"/>
          <w:sz w:val="20"/>
          <w:szCs w:val="20"/>
        </w:rPr>
      </w:pPr>
    </w:p>
    <w:p w:rsidR="00CC3940" w:rsidRPr="00CC3940" w:rsidRDefault="00CC3940" w:rsidP="00CC3940">
      <w:pPr>
        <w:pStyle w:val="NormalWeb"/>
        <w:shd w:val="clear" w:color="auto" w:fill="FFFFFF"/>
        <w:spacing w:after="0" w:afterAutospacing="0"/>
        <w:rPr>
          <w:rFonts w:ascii="Arial" w:hAnsi="Arial" w:cs="Arial"/>
          <w:color w:val="222222"/>
          <w:sz w:val="20"/>
          <w:szCs w:val="20"/>
        </w:rPr>
      </w:pPr>
      <w:r w:rsidRPr="00CC3940">
        <w:rPr>
          <w:rFonts w:ascii="Arial" w:hAnsi="Arial" w:cs="Arial"/>
          <w:color w:val="222222"/>
          <w:sz w:val="20"/>
          <w:szCs w:val="20"/>
          <w:lang w:val="en-GB"/>
        </w:rPr>
        <w:t>With due consideration to the reviewer's comments and the revision done, the decision on the manuscript</w:t>
      </w:r>
      <w:r w:rsidRPr="00CC3940">
        <w:rPr>
          <w:rFonts w:ascii="Arial" w:hAnsi="Arial" w:cs="Arial"/>
          <w:color w:val="222222"/>
          <w:sz w:val="20"/>
          <w:szCs w:val="20"/>
          <w:lang w:val="en-GB"/>
        </w:rPr>
        <w:t xml:space="preserve"> </w:t>
      </w:r>
      <w:r w:rsidRPr="00CC3940">
        <w:rPr>
          <w:rFonts w:ascii="Arial" w:hAnsi="Arial" w:cs="Arial"/>
          <w:color w:val="222222"/>
          <w:sz w:val="20"/>
          <w:szCs w:val="20"/>
          <w:lang w:val="en-GB"/>
        </w:rPr>
        <w:t xml:space="preserve">for the Asian Journal of Cardiology </w:t>
      </w:r>
      <w:proofErr w:type="gramStart"/>
      <w:r w:rsidRPr="00CC3940">
        <w:rPr>
          <w:rFonts w:ascii="Arial" w:hAnsi="Arial" w:cs="Arial"/>
          <w:color w:val="222222"/>
          <w:sz w:val="20"/>
          <w:szCs w:val="20"/>
          <w:lang w:val="en-GB"/>
        </w:rPr>
        <w:t>Research</w:t>
      </w:r>
      <w:r w:rsidRPr="00CC3940">
        <w:rPr>
          <w:rFonts w:ascii="Arial" w:hAnsi="Arial" w:cs="Arial"/>
          <w:color w:val="222222"/>
          <w:sz w:val="20"/>
          <w:szCs w:val="20"/>
        </w:rPr>
        <w:t>  is</w:t>
      </w:r>
      <w:proofErr w:type="gramEnd"/>
      <w:r w:rsidRPr="00CC3940">
        <w:rPr>
          <w:rFonts w:ascii="Arial" w:hAnsi="Arial" w:cs="Arial"/>
          <w:color w:val="222222"/>
          <w:sz w:val="20"/>
          <w:szCs w:val="20"/>
        </w:rPr>
        <w:t>  Accepted.</w:t>
      </w:r>
    </w:p>
    <w:p w:rsidR="009344FF" w:rsidRPr="00CC3940" w:rsidRDefault="009344FF" w:rsidP="009344FF">
      <w:pPr>
        <w:rPr>
          <w:rFonts w:ascii="Arial" w:hAnsi="Arial" w:cs="Arial"/>
          <w:sz w:val="20"/>
          <w:szCs w:val="20"/>
        </w:rPr>
      </w:pPr>
    </w:p>
    <w:p w:rsidR="00000000" w:rsidRPr="00CC3940" w:rsidRDefault="009344FF" w:rsidP="009344FF">
      <w:pPr>
        <w:rPr>
          <w:rFonts w:ascii="Arial" w:hAnsi="Arial" w:cs="Arial"/>
          <w:b/>
          <w:sz w:val="20"/>
          <w:szCs w:val="20"/>
          <w:u w:val="single"/>
        </w:rPr>
      </w:pPr>
      <w:r w:rsidRPr="00CC3940">
        <w:rPr>
          <w:rFonts w:ascii="Arial" w:hAnsi="Arial" w:cs="Arial"/>
          <w:b/>
          <w:sz w:val="20"/>
          <w:szCs w:val="20"/>
          <w:u w:val="single"/>
        </w:rPr>
        <w:t>Editor’s Details:</w:t>
      </w:r>
    </w:p>
    <w:p w:rsidR="00CC3940" w:rsidRPr="00CC3940" w:rsidRDefault="00CC3940" w:rsidP="009344FF">
      <w:pPr>
        <w:rPr>
          <w:rFonts w:ascii="Arial" w:hAnsi="Arial" w:cs="Arial"/>
          <w:bCs/>
          <w:sz w:val="20"/>
          <w:szCs w:val="20"/>
        </w:rPr>
      </w:pPr>
      <w:bookmarkStart w:id="0" w:name="_Hlk200536347"/>
      <w:r w:rsidRPr="00CC3940">
        <w:rPr>
          <w:rFonts w:ascii="Arial" w:hAnsi="Arial" w:cs="Arial"/>
          <w:bCs/>
          <w:sz w:val="20"/>
          <w:szCs w:val="20"/>
        </w:rPr>
        <w:t>Prof. Abha Chandra</w:t>
      </w:r>
      <w:r w:rsidRPr="00CC3940">
        <w:rPr>
          <w:rFonts w:ascii="Arial" w:hAnsi="Arial" w:cs="Arial"/>
          <w:bCs/>
          <w:sz w:val="20"/>
          <w:szCs w:val="20"/>
        </w:rPr>
        <w:t xml:space="preserve">, </w:t>
      </w:r>
      <w:r w:rsidRPr="00CC3940">
        <w:rPr>
          <w:rFonts w:ascii="Arial" w:hAnsi="Arial" w:cs="Arial"/>
          <w:bCs/>
          <w:sz w:val="20"/>
          <w:szCs w:val="20"/>
        </w:rPr>
        <w:t>Integral University, India</w:t>
      </w:r>
      <w:bookmarkEnd w:id="0"/>
    </w:p>
    <w:sectPr w:rsidR="00CC3940" w:rsidRPr="00CC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10CD1"/>
    <w:rsid w:val="009344FF"/>
    <w:rsid w:val="009F328F"/>
    <w:rsid w:val="00A72896"/>
    <w:rsid w:val="00CC39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9BC5"/>
  <w15:docId w15:val="{032F129E-FF2E-46AF-86A5-7236A1AD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9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02922">
      <w:bodyDiv w:val="1"/>
      <w:marLeft w:val="0"/>
      <w:marRight w:val="0"/>
      <w:marTop w:val="0"/>
      <w:marBottom w:val="0"/>
      <w:divBdr>
        <w:top w:val="none" w:sz="0" w:space="0" w:color="auto"/>
        <w:left w:val="none" w:sz="0" w:space="0" w:color="auto"/>
        <w:bottom w:val="none" w:sz="0" w:space="0" w:color="auto"/>
        <w:right w:val="none" w:sz="0" w:space="0" w:color="auto"/>
      </w:divBdr>
    </w:div>
    <w:div w:id="2063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2025-06-11T06:42:00Z</dcterms:modified>
</cp:coreProperties>
</file>