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D302" w14:textId="77777777" w:rsidR="009B7565" w:rsidRPr="009B7565" w:rsidRDefault="009B7565" w:rsidP="009B7565">
      <w:pPr>
        <w:rPr>
          <w:rFonts w:ascii="Calibri" w:eastAsia="Calibri" w:hAnsi="Calibri" w:cs="Times New Roman"/>
          <w:b/>
          <w:u w:val="single"/>
          <w:lang w:val="en-IN"/>
        </w:rPr>
      </w:pPr>
      <w:r w:rsidRPr="009B7565">
        <w:rPr>
          <w:rFonts w:ascii="Calibri" w:eastAsia="Calibri" w:hAnsi="Calibri" w:cs="Times New Roman"/>
          <w:b/>
          <w:u w:val="single"/>
          <w:lang w:val="en-IN"/>
        </w:rPr>
        <w:t>Editor’s Comment:</w:t>
      </w:r>
    </w:p>
    <w:p w14:paraId="7570D847" w14:textId="77777777" w:rsidR="009B7565" w:rsidRPr="009B7565" w:rsidRDefault="009B7565" w:rsidP="009B7565">
      <w:pPr>
        <w:rPr>
          <w:rFonts w:ascii="Calibri" w:eastAsia="Calibri" w:hAnsi="Calibri" w:cs="Times New Roman"/>
          <w:lang w:val="en-IN"/>
        </w:rPr>
      </w:pPr>
      <w:r w:rsidRPr="009B7565">
        <w:rPr>
          <w:rFonts w:ascii="Calibri" w:eastAsia="Calibri" w:hAnsi="Calibri" w:cs="Times New Roman"/>
          <w:lang w:val="en-IN"/>
        </w:rPr>
        <w:t>Accepted for Publication</w:t>
      </w:r>
    </w:p>
    <w:p w14:paraId="052612DC" w14:textId="77777777" w:rsidR="009B7565" w:rsidRPr="009B7565" w:rsidRDefault="009B7565" w:rsidP="009B7565">
      <w:pPr>
        <w:rPr>
          <w:rFonts w:ascii="Calibri" w:eastAsia="Calibri" w:hAnsi="Calibri" w:cs="Times New Roman"/>
          <w:b/>
          <w:u w:val="single"/>
          <w:lang w:val="en-IN"/>
        </w:rPr>
      </w:pPr>
      <w:r w:rsidRPr="009B7565">
        <w:rPr>
          <w:rFonts w:ascii="Calibri" w:eastAsia="Calibri" w:hAnsi="Calibri" w:cs="Times New Roman"/>
          <w:b/>
          <w:u w:val="single"/>
          <w:lang w:val="en-IN"/>
        </w:rPr>
        <w:t>Editor’s Details:</w:t>
      </w:r>
    </w:p>
    <w:p w14:paraId="20AE272A" w14:textId="7AA59073" w:rsidR="009B7565" w:rsidRPr="009B7565" w:rsidRDefault="009B7565" w:rsidP="009B7565">
      <w:pPr>
        <w:rPr>
          <w:rFonts w:ascii="Calibri" w:eastAsia="Calibri" w:hAnsi="Calibri" w:cs="Times New Roman"/>
          <w:lang w:val="en-IN"/>
        </w:rPr>
      </w:pPr>
      <w:r w:rsidRPr="009B7565">
        <w:rPr>
          <w:rFonts w:ascii="Calibri" w:eastAsia="Calibri" w:hAnsi="Calibri" w:cs="Times New Roman"/>
          <w:lang w:val="en-IN"/>
        </w:rPr>
        <w:t>Prof. (Dr.) Ioana Grozea, King Michael I of Romania” in University of Life Sciences Timisoara, Romania</w:t>
      </w:r>
      <w:r>
        <w:rPr>
          <w:rFonts w:ascii="Calibri" w:eastAsia="Calibri" w:hAnsi="Calibri" w:cs="Times New Roman"/>
          <w:lang w:val="en-IN"/>
        </w:rPr>
        <w:t>.</w:t>
      </w:r>
    </w:p>
    <w:p w14:paraId="5D13D8C8" w14:textId="77777777" w:rsidR="008127A1" w:rsidRPr="009B7565" w:rsidRDefault="008127A1" w:rsidP="009B7565">
      <w:pPr>
        <w:rPr>
          <w:lang w:val="en-IN"/>
        </w:rPr>
      </w:pPr>
    </w:p>
    <w:sectPr w:rsidR="008127A1" w:rsidRPr="009B7565" w:rsidSect="009B7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582"/>
    <w:rsid w:val="003C3582"/>
    <w:rsid w:val="008127A1"/>
    <w:rsid w:val="009B7565"/>
    <w:rsid w:val="00A9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F966"/>
  <w15:docId w15:val="{0387228C-5CA6-4417-A665-68CC8C15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6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3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01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7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35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8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EF-20</dc:creator>
  <cp:keywords/>
  <dc:description/>
  <cp:lastModifiedBy>Editor-20</cp:lastModifiedBy>
  <cp:revision>3</cp:revision>
  <dcterms:created xsi:type="dcterms:W3CDTF">2023-09-12T06:03:00Z</dcterms:created>
  <dcterms:modified xsi:type="dcterms:W3CDTF">2025-06-11T12:18:00Z</dcterms:modified>
</cp:coreProperties>
</file>