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F1EFA" w14:textId="77777777" w:rsidR="00AC3370" w:rsidRDefault="00AC3370" w:rsidP="00EB796E">
      <w:pPr>
        <w:pStyle w:val="Title"/>
        <w:spacing w:line="480" w:lineRule="auto"/>
        <w:jc w:val="both"/>
        <w:rPr>
          <w:rFonts w:asciiTheme="minorHAnsi" w:hAnsiTheme="minorHAnsi" w:cstheme="minorHAnsi"/>
          <w:sz w:val="40"/>
          <w:szCs w:val="40"/>
        </w:rPr>
      </w:pPr>
      <w:r w:rsidRPr="00AC3370">
        <w:rPr>
          <w:rFonts w:asciiTheme="minorHAnsi" w:hAnsiTheme="minorHAnsi" w:cstheme="minorHAnsi"/>
          <w:sz w:val="40"/>
          <w:szCs w:val="40"/>
        </w:rPr>
        <w:t>Original Research Article</w:t>
      </w:r>
    </w:p>
    <w:p w14:paraId="295A9284" w14:textId="77777777" w:rsidR="00AC3370" w:rsidRDefault="00AC3370" w:rsidP="00EB796E">
      <w:pPr>
        <w:pStyle w:val="Title"/>
        <w:spacing w:line="480" w:lineRule="auto"/>
        <w:jc w:val="both"/>
        <w:rPr>
          <w:rFonts w:asciiTheme="minorHAnsi" w:hAnsiTheme="minorHAnsi" w:cstheme="minorHAnsi"/>
          <w:sz w:val="40"/>
          <w:szCs w:val="40"/>
        </w:rPr>
      </w:pPr>
    </w:p>
    <w:p w14:paraId="4905A17A" w14:textId="32383263" w:rsidR="00EB796E" w:rsidRPr="004C5B2C" w:rsidRDefault="00685E5E" w:rsidP="00EB796E">
      <w:pPr>
        <w:pStyle w:val="Title"/>
        <w:spacing w:line="480" w:lineRule="auto"/>
        <w:jc w:val="both"/>
        <w:rPr>
          <w:rFonts w:asciiTheme="minorHAnsi" w:hAnsiTheme="minorHAnsi" w:cstheme="minorHAnsi"/>
          <w:sz w:val="40"/>
          <w:szCs w:val="40"/>
        </w:rPr>
      </w:pPr>
      <w:r w:rsidRPr="008554C3">
        <w:rPr>
          <w:rFonts w:asciiTheme="minorHAnsi" w:hAnsiTheme="minorHAnsi" w:cstheme="minorHAnsi"/>
          <w:sz w:val="40"/>
          <w:szCs w:val="40"/>
          <w:highlight w:val="yellow"/>
        </w:rPr>
        <w:t>Do Macroeconomic Variables Drive Crime Types? Long-Term Evidence from India</w:t>
      </w:r>
    </w:p>
    <w:p w14:paraId="78109F88" w14:textId="77777777" w:rsidR="00EB796E" w:rsidRPr="0045667E" w:rsidRDefault="00EB796E" w:rsidP="00EB796E">
      <w:pPr>
        <w:spacing w:before="240" w:after="0"/>
        <w:jc w:val="center"/>
        <w:rPr>
          <w:rFonts w:ascii="Times New Roman" w:hAnsi="Times New Roman" w:cs="Times New Roman"/>
          <w:b/>
          <w:bCs/>
          <w:sz w:val="24"/>
          <w:szCs w:val="24"/>
          <w:lang w:val="en-US"/>
        </w:rPr>
      </w:pPr>
    </w:p>
    <w:p w14:paraId="6E1996B5" w14:textId="77777777" w:rsidR="00EB796E" w:rsidRDefault="00EB796E" w:rsidP="00EB796E"/>
    <w:p w14:paraId="44B2C2DF" w14:textId="79991787" w:rsidR="001B3516" w:rsidRPr="00602AF5" w:rsidRDefault="00CB40D6"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ABSTRACT</w:t>
      </w:r>
    </w:p>
    <w:p w14:paraId="3BB9F28E" w14:textId="679AF997" w:rsidR="00267C82" w:rsidRDefault="00267C82" w:rsidP="00A04A1A">
      <w:pPr>
        <w:spacing w:line="480" w:lineRule="auto"/>
        <w:jc w:val="both"/>
        <w:rPr>
          <w:rFonts w:ascii="Times New Roman" w:hAnsi="Times New Roman" w:cs="Times New Roman"/>
        </w:rPr>
      </w:pPr>
      <w:r w:rsidRPr="00267C82">
        <w:rPr>
          <w:rFonts w:ascii="Times New Roman" w:hAnsi="Times New Roman" w:cs="Times New Roman"/>
          <w:bCs/>
          <w:iCs/>
          <w:highlight w:val="yellow"/>
        </w:rPr>
        <w:t>Variables used:</w:t>
      </w:r>
      <w:r w:rsidRPr="00B13FE0">
        <w:rPr>
          <w:rFonts w:ascii="Times New Roman" w:hAnsi="Times New Roman" w:cs="Times New Roman"/>
          <w:b/>
          <w:iCs/>
          <w:highlight w:val="yellow"/>
        </w:rPr>
        <w:t xml:space="preserve"> </w:t>
      </w:r>
      <w:r w:rsidRPr="00B13FE0">
        <w:rPr>
          <w:rFonts w:ascii="Times New Roman" w:hAnsi="Times New Roman" w:cs="Times New Roman"/>
          <w:bCs/>
          <w:iCs/>
          <w:highlight w:val="yellow"/>
        </w:rPr>
        <w:t>Total Crime, IPC Crimes, Violent crimes, Property crime, Economic crime, Inflation, Unemployment, Per capita real GDP</w:t>
      </w:r>
    </w:p>
    <w:p w14:paraId="41F6115E" w14:textId="09B339B8" w:rsidR="00A04A1A" w:rsidRPr="00602AF5" w:rsidRDefault="00525EE8" w:rsidP="00A04A1A">
      <w:pPr>
        <w:spacing w:line="480" w:lineRule="auto"/>
        <w:jc w:val="both"/>
        <w:rPr>
          <w:rFonts w:ascii="Times New Roman" w:hAnsi="Times New Roman" w:cs="Times New Roman"/>
        </w:rPr>
      </w:pPr>
      <w:r w:rsidRPr="00602AF5">
        <w:rPr>
          <w:rFonts w:ascii="Times New Roman" w:hAnsi="Times New Roman" w:cs="Times New Roman"/>
        </w:rPr>
        <w:t xml:space="preserve">Objectives: Economists have long believed that macroeconomic variables influence crime. We test this conjecture using nearly universal data on crimes in India between the years 1991 and 2018. Specifically, </w:t>
      </w:r>
      <w:r w:rsidR="00A04A1A" w:rsidRPr="00602AF5">
        <w:rPr>
          <w:rFonts w:ascii="Times New Roman" w:hAnsi="Times New Roman" w:cs="Times New Roman"/>
        </w:rPr>
        <w:t>we investigate if crimes like Total, IPC, Violent, Property, and Economic Crimes have any long-term link with economic factors like inflation, Real Per capita GDP, and unemployment.</w:t>
      </w:r>
    </w:p>
    <w:p w14:paraId="0ED86E82" w14:textId="76E1E75C" w:rsidR="004C5B2C" w:rsidRPr="00602AF5" w:rsidRDefault="00A04A1A" w:rsidP="00525EE8">
      <w:pPr>
        <w:spacing w:line="480" w:lineRule="auto"/>
        <w:jc w:val="both"/>
        <w:rPr>
          <w:rFonts w:ascii="Times New Roman" w:hAnsi="Times New Roman" w:cs="Times New Roman"/>
        </w:rPr>
      </w:pPr>
      <w:r w:rsidRPr="00602AF5">
        <w:rPr>
          <w:rFonts w:ascii="Times New Roman" w:hAnsi="Times New Roman" w:cs="Times New Roman"/>
        </w:rPr>
        <w:t>M</w:t>
      </w:r>
      <w:r w:rsidR="00525EE8" w:rsidRPr="00602AF5">
        <w:rPr>
          <w:rFonts w:ascii="Times New Roman" w:hAnsi="Times New Roman" w:cs="Times New Roman"/>
        </w:rPr>
        <w:t>ethods</w:t>
      </w:r>
      <w:r w:rsidR="006B66AB" w:rsidRPr="00602AF5">
        <w:rPr>
          <w:rFonts w:ascii="Times New Roman" w:hAnsi="Times New Roman" w:cs="Times New Roman"/>
        </w:rPr>
        <w:t xml:space="preserve">: </w:t>
      </w:r>
      <w:r w:rsidR="004C5B2C" w:rsidRPr="00602AF5">
        <w:rPr>
          <w:rFonts w:ascii="Times New Roman" w:hAnsi="Times New Roman" w:cs="Times New Roman"/>
        </w:rPr>
        <w:t>Data related to economic variables were obtained from World Bank data source and crimes</w:t>
      </w:r>
      <w:r w:rsidR="0095112E" w:rsidRPr="00602AF5">
        <w:rPr>
          <w:rFonts w:ascii="Times New Roman" w:hAnsi="Times New Roman" w:cs="Times New Roman"/>
        </w:rPr>
        <w:t>-</w:t>
      </w:r>
      <w:r w:rsidR="004C5B2C" w:rsidRPr="00602AF5">
        <w:rPr>
          <w:rFonts w:ascii="Times New Roman" w:hAnsi="Times New Roman" w:cs="Times New Roman"/>
        </w:rPr>
        <w:t xml:space="preserve">related data were obtained from NCRB.   In order to find out long run relation, </w:t>
      </w:r>
      <w:r w:rsidR="008E1C18" w:rsidRPr="00602AF5">
        <w:rPr>
          <w:rFonts w:ascii="Times New Roman" w:hAnsi="Times New Roman" w:cs="Times New Roman"/>
        </w:rPr>
        <w:t>ARDL</w:t>
      </w:r>
      <w:r w:rsidR="004C5B2C" w:rsidRPr="00602AF5">
        <w:rPr>
          <w:rFonts w:ascii="Times New Roman" w:hAnsi="Times New Roman" w:cs="Times New Roman"/>
        </w:rPr>
        <w:t xml:space="preserve"> Model has been used.</w:t>
      </w:r>
      <w:r w:rsidR="003217A0" w:rsidRPr="00602AF5">
        <w:rPr>
          <w:rFonts w:ascii="Times New Roman" w:hAnsi="Times New Roman" w:cs="Times New Roman"/>
        </w:rPr>
        <w:t xml:space="preserve"> </w:t>
      </w:r>
    </w:p>
    <w:p w14:paraId="75E2FA9F" w14:textId="669384CD" w:rsidR="003217A0" w:rsidRPr="00602AF5" w:rsidRDefault="003217A0" w:rsidP="00525EE8">
      <w:pPr>
        <w:spacing w:line="480" w:lineRule="auto"/>
        <w:jc w:val="both"/>
        <w:rPr>
          <w:rFonts w:ascii="Times New Roman" w:hAnsi="Times New Roman" w:cs="Times New Roman"/>
        </w:rPr>
      </w:pPr>
      <w:r w:rsidRPr="00602AF5">
        <w:rPr>
          <w:rFonts w:ascii="Times New Roman" w:hAnsi="Times New Roman" w:cs="Times New Roman"/>
        </w:rPr>
        <w:t>R</w:t>
      </w:r>
      <w:r w:rsidR="00525EE8" w:rsidRPr="00602AF5">
        <w:rPr>
          <w:rFonts w:ascii="Times New Roman" w:hAnsi="Times New Roman" w:cs="Times New Roman"/>
        </w:rPr>
        <w:t>esults</w:t>
      </w:r>
      <w:r w:rsidRPr="00602AF5">
        <w:rPr>
          <w:rFonts w:ascii="Times New Roman" w:hAnsi="Times New Roman" w:cs="Times New Roman"/>
        </w:rPr>
        <w:t>: The data tell an intriguing story. First, crime is strongly and causally related to unemployment in cross-sectional data. However, unemployment has no influence on crime in time series data. Second, income inequality increases economic crimes but reduces violent crimes. Third, inflation increases property crimes but has no impact on other kinds of crimes. Fourth, economic growth increases economic crimes but does not have impact on other kinds of crimes.</w:t>
      </w:r>
      <w:r w:rsidR="00525EE8" w:rsidRPr="00602AF5">
        <w:rPr>
          <w:rFonts w:ascii="Times New Roman" w:hAnsi="Times New Roman" w:cs="Times New Roman"/>
        </w:rPr>
        <w:t xml:space="preserve"> </w:t>
      </w:r>
    </w:p>
    <w:p w14:paraId="51895B6D" w14:textId="445AA735" w:rsidR="004A59DE" w:rsidRPr="00602AF5" w:rsidRDefault="003217A0" w:rsidP="00525EE8">
      <w:pPr>
        <w:spacing w:line="480" w:lineRule="auto"/>
        <w:jc w:val="both"/>
        <w:rPr>
          <w:rFonts w:ascii="Times New Roman" w:hAnsi="Times New Roman" w:cs="Times New Roman"/>
        </w:rPr>
      </w:pPr>
      <w:r w:rsidRPr="00602AF5">
        <w:rPr>
          <w:rFonts w:ascii="Times New Roman" w:hAnsi="Times New Roman" w:cs="Times New Roman"/>
        </w:rPr>
        <w:lastRenderedPageBreak/>
        <w:t>C</w:t>
      </w:r>
      <w:r w:rsidR="00525EE8" w:rsidRPr="00602AF5">
        <w:rPr>
          <w:rFonts w:ascii="Times New Roman" w:hAnsi="Times New Roman" w:cs="Times New Roman"/>
        </w:rPr>
        <w:t>onclusion</w:t>
      </w:r>
      <w:r w:rsidRPr="00602AF5">
        <w:rPr>
          <w:rFonts w:ascii="Times New Roman" w:hAnsi="Times New Roman" w:cs="Times New Roman"/>
        </w:rPr>
        <w:t>:</w:t>
      </w:r>
      <w:r w:rsidR="00525EE8" w:rsidRPr="00602AF5">
        <w:rPr>
          <w:rFonts w:ascii="Times New Roman" w:hAnsi="Times New Roman" w:cs="Times New Roman"/>
        </w:rPr>
        <w:t xml:space="preserve"> </w:t>
      </w:r>
      <w:r w:rsidR="00D0765F" w:rsidRPr="00602AF5">
        <w:rPr>
          <w:rFonts w:ascii="Times New Roman" w:hAnsi="Times New Roman" w:cs="Times New Roman"/>
        </w:rPr>
        <w:t>Overall, macroeconomic variables like unemployment, inflation, and economic growth influence particularly kinds of crimes. Put differently, macroeconomic conditions appear to determine allocation of criminal activity among different kinds of crimes rather change the total quantity of criminal activity in society.</w:t>
      </w:r>
    </w:p>
    <w:p w14:paraId="0EDC9FAD" w14:textId="77777777" w:rsidR="00942D70" w:rsidRDefault="00942D70" w:rsidP="00525EE8">
      <w:pPr>
        <w:autoSpaceDE w:val="0"/>
        <w:autoSpaceDN w:val="0"/>
        <w:adjustRightInd w:val="0"/>
        <w:spacing w:line="480" w:lineRule="auto"/>
        <w:jc w:val="both"/>
        <w:rPr>
          <w:rFonts w:ascii="Times New Roman" w:hAnsi="Times New Roman" w:cs="Times New Roman"/>
          <w:iCs/>
        </w:rPr>
      </w:pPr>
      <w:r w:rsidRPr="00602AF5">
        <w:rPr>
          <w:rFonts w:ascii="Times New Roman" w:hAnsi="Times New Roman" w:cs="Times New Roman"/>
          <w:b/>
          <w:iCs/>
        </w:rPr>
        <w:t xml:space="preserve">Key Words: </w:t>
      </w:r>
      <w:r w:rsidRPr="00602AF5">
        <w:rPr>
          <w:rFonts w:ascii="Times New Roman" w:hAnsi="Times New Roman" w:cs="Times New Roman"/>
        </w:rPr>
        <w:t>Crime,</w:t>
      </w:r>
      <w:r w:rsidRPr="00602AF5">
        <w:rPr>
          <w:rFonts w:ascii="Times New Roman" w:hAnsi="Times New Roman" w:cs="Times New Roman"/>
          <w:b/>
          <w:iCs/>
        </w:rPr>
        <w:t xml:space="preserve"> </w:t>
      </w:r>
      <w:r w:rsidRPr="00602AF5">
        <w:rPr>
          <w:rFonts w:ascii="Times New Roman" w:hAnsi="Times New Roman" w:cs="Times New Roman"/>
        </w:rPr>
        <w:t xml:space="preserve">unemployment, inflation and </w:t>
      </w:r>
      <w:r w:rsidRPr="00602AF5">
        <w:rPr>
          <w:rFonts w:ascii="Times New Roman" w:hAnsi="Times New Roman" w:cs="Times New Roman"/>
          <w:iCs/>
        </w:rPr>
        <w:t>real per capita GDP</w:t>
      </w:r>
    </w:p>
    <w:p w14:paraId="704117AA" w14:textId="508E99E8" w:rsidR="00B13FE0" w:rsidRPr="00B13FE0" w:rsidRDefault="00B13FE0" w:rsidP="00525EE8">
      <w:pPr>
        <w:autoSpaceDE w:val="0"/>
        <w:autoSpaceDN w:val="0"/>
        <w:adjustRightInd w:val="0"/>
        <w:spacing w:line="480" w:lineRule="auto"/>
        <w:jc w:val="both"/>
        <w:rPr>
          <w:rFonts w:ascii="Times New Roman" w:hAnsi="Times New Roman" w:cs="Times New Roman"/>
          <w:b/>
          <w:iCs/>
        </w:rPr>
      </w:pPr>
    </w:p>
    <w:p w14:paraId="3E5CC328" w14:textId="7A5B5730" w:rsidR="006C7BC9" w:rsidRPr="008A2BF6" w:rsidRDefault="006C7BC9" w:rsidP="00525EE8">
      <w:pPr>
        <w:autoSpaceDE w:val="0"/>
        <w:autoSpaceDN w:val="0"/>
        <w:adjustRightInd w:val="0"/>
        <w:spacing w:line="480" w:lineRule="auto"/>
        <w:jc w:val="both"/>
        <w:rPr>
          <w:rFonts w:ascii="Times New Roman" w:hAnsi="Times New Roman" w:cs="Times New Roman"/>
          <w:b/>
          <w:iCs/>
        </w:rPr>
      </w:pPr>
      <w:r w:rsidRPr="008A2BF6">
        <w:rPr>
          <w:rFonts w:ascii="Times New Roman" w:hAnsi="Times New Roman" w:cs="Times New Roman"/>
          <w:b/>
          <w:iCs/>
        </w:rPr>
        <w:t>Introduction</w:t>
      </w:r>
    </w:p>
    <w:p w14:paraId="3678E1D3" w14:textId="68DA80BA" w:rsidR="009809B1" w:rsidRPr="00602AF5" w:rsidRDefault="00685E5E" w:rsidP="00525EE8">
      <w:pPr>
        <w:spacing w:line="480" w:lineRule="auto"/>
        <w:jc w:val="both"/>
        <w:rPr>
          <w:rFonts w:ascii="Times New Roman" w:hAnsi="Times New Roman" w:cs="Times New Roman"/>
          <w:b/>
          <w:bCs/>
        </w:rPr>
      </w:pPr>
      <w:r w:rsidRPr="008554C3">
        <w:rPr>
          <w:rFonts w:ascii="Times New Roman" w:hAnsi="Times New Roman" w:cs="Times New Roman"/>
          <w:b/>
          <w:bCs/>
          <w:highlight w:val="yellow"/>
        </w:rPr>
        <w:t>Do Macroeconomic Variables Drive Crime Types? Long-Term Evidence from India</w:t>
      </w:r>
    </w:p>
    <w:p w14:paraId="7AC6CCEE" w14:textId="7C1E6E42" w:rsidR="00A6464D" w:rsidRPr="00602AF5" w:rsidRDefault="000F411D" w:rsidP="00525EE8">
      <w:pPr>
        <w:spacing w:line="480" w:lineRule="auto"/>
        <w:jc w:val="both"/>
        <w:rPr>
          <w:rFonts w:ascii="Times New Roman" w:hAnsi="Times New Roman" w:cs="Times New Roman"/>
          <w:iCs/>
        </w:rPr>
      </w:pPr>
      <w:r w:rsidRPr="00602AF5">
        <w:rPr>
          <w:rFonts w:ascii="Times New Roman" w:hAnsi="Times New Roman" w:cs="Times New Roman"/>
        </w:rPr>
        <w:t xml:space="preserve">Despite the increasing incidence and complexity of crime, the concept of crime had fascinated largely by Indian psychologists and sociologists who understood the problem as mainly psycho-social phenomena with little relevance to other disciplines whatsoever. Though this is the case in India, the study of crime as an economic problem had been taken up in the western academic world nearly a century back (Abraham, 2012). </w:t>
      </w:r>
      <w:r w:rsidRPr="00602AF5">
        <w:rPr>
          <w:rFonts w:ascii="Times New Roman" w:hAnsi="Times New Roman" w:cs="Times New Roman"/>
          <w:iCs/>
        </w:rPr>
        <w:t>This study is devoted for the time series analysis to determine the role of macroeconomic variables like unemployment, inflation and real per capita GDP on various crimes in India.  Time series data has been taken for the period 199</w:t>
      </w:r>
      <w:r w:rsidR="0022298D" w:rsidRPr="00602AF5">
        <w:rPr>
          <w:rFonts w:ascii="Times New Roman" w:hAnsi="Times New Roman" w:cs="Times New Roman"/>
          <w:iCs/>
        </w:rPr>
        <w:t>1</w:t>
      </w:r>
      <w:r w:rsidRPr="00602AF5">
        <w:rPr>
          <w:rFonts w:ascii="Times New Roman" w:hAnsi="Times New Roman" w:cs="Times New Roman"/>
          <w:iCs/>
        </w:rPr>
        <w:t>-2018 on the basis of availability of relevant data.</w:t>
      </w:r>
    </w:p>
    <w:p w14:paraId="1F780374" w14:textId="4600B363" w:rsidR="00602AF5" w:rsidRPr="00602AF5" w:rsidRDefault="00602AF5" w:rsidP="00602AF5">
      <w:pPr>
        <w:pStyle w:val="Caption"/>
        <w:keepNext/>
        <w:jc w:val="center"/>
        <w:rPr>
          <w:rFonts w:ascii="Times New Roman" w:hAnsi="Times New Roman" w:cs="Times New Roman"/>
          <w:sz w:val="22"/>
          <w:szCs w:val="22"/>
        </w:rPr>
      </w:pPr>
      <w:r w:rsidRPr="00602AF5">
        <w:rPr>
          <w:rFonts w:ascii="Times New Roman" w:hAnsi="Times New Roman" w:cs="Times New Roman"/>
          <w:sz w:val="22"/>
          <w:szCs w:val="22"/>
        </w:rPr>
        <w:t xml:space="preserve">Table </w:t>
      </w:r>
      <w:r w:rsidRPr="00602AF5">
        <w:rPr>
          <w:rFonts w:ascii="Times New Roman" w:hAnsi="Times New Roman" w:cs="Times New Roman"/>
          <w:sz w:val="22"/>
          <w:szCs w:val="22"/>
        </w:rPr>
        <w:fldChar w:fldCharType="begin"/>
      </w:r>
      <w:r w:rsidRPr="00602AF5">
        <w:rPr>
          <w:rFonts w:ascii="Times New Roman" w:hAnsi="Times New Roman" w:cs="Times New Roman"/>
          <w:sz w:val="22"/>
          <w:szCs w:val="22"/>
        </w:rPr>
        <w:instrText xml:space="preserve"> SEQ Table \* ARABIC </w:instrText>
      </w:r>
      <w:r w:rsidRPr="00602AF5">
        <w:rPr>
          <w:rFonts w:ascii="Times New Roman" w:hAnsi="Times New Roman" w:cs="Times New Roman"/>
          <w:sz w:val="22"/>
          <w:szCs w:val="22"/>
        </w:rPr>
        <w:fldChar w:fldCharType="separate"/>
      </w:r>
      <w:r w:rsidR="009C1C07">
        <w:rPr>
          <w:rFonts w:ascii="Times New Roman" w:hAnsi="Times New Roman" w:cs="Times New Roman"/>
          <w:noProof/>
          <w:sz w:val="22"/>
          <w:szCs w:val="22"/>
        </w:rPr>
        <w:t>1</w:t>
      </w:r>
      <w:r w:rsidRPr="00602AF5">
        <w:rPr>
          <w:rFonts w:ascii="Times New Roman" w:hAnsi="Times New Roman" w:cs="Times New Roman"/>
          <w:sz w:val="22"/>
          <w:szCs w:val="22"/>
        </w:rPr>
        <w:fldChar w:fldCharType="end"/>
      </w:r>
      <w:r w:rsidR="008A2BF6" w:rsidRPr="008A2BF6">
        <w:rPr>
          <w:rFonts w:ascii="Times New Roman" w:hAnsi="Times New Roman" w:cs="Times New Roman"/>
        </w:rPr>
        <w:t xml:space="preserve"> </w:t>
      </w:r>
      <w:r w:rsidR="008A2BF6" w:rsidRPr="00602AF5">
        <w:rPr>
          <w:rFonts w:ascii="Times New Roman" w:hAnsi="Times New Roman" w:cs="Times New Roman"/>
        </w:rPr>
        <w:t>Time series data taken for the period 1991-2018</w:t>
      </w:r>
    </w:p>
    <w:tbl>
      <w:tblPr>
        <w:tblStyle w:val="GridTable5Dark-Accent2"/>
        <w:tblW w:w="8660" w:type="dxa"/>
        <w:jc w:val="center"/>
        <w:tblLook w:val="04A0" w:firstRow="1" w:lastRow="0" w:firstColumn="1" w:lastColumn="0" w:noHBand="0" w:noVBand="1"/>
      </w:tblPr>
      <w:tblGrid>
        <w:gridCol w:w="681"/>
        <w:gridCol w:w="1459"/>
        <w:gridCol w:w="1417"/>
        <w:gridCol w:w="1701"/>
        <w:gridCol w:w="1843"/>
        <w:gridCol w:w="1559"/>
      </w:tblGrid>
      <w:tr w:rsidR="00602AF5" w:rsidRPr="00602AF5" w14:paraId="33E46585" w14:textId="77777777" w:rsidTr="00602AF5">
        <w:trPr>
          <w:cnfStyle w:val="100000000000" w:firstRow="1" w:lastRow="0" w:firstColumn="0" w:lastColumn="0" w:oddVBand="0" w:evenVBand="0" w:oddHBand="0"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tcPr>
          <w:p w14:paraId="3DF88616" w14:textId="77777777" w:rsidR="00602AF5" w:rsidRPr="00602AF5" w:rsidRDefault="00602AF5" w:rsidP="00C36400">
            <w:pPr>
              <w:spacing w:line="480" w:lineRule="auto"/>
              <w:jc w:val="center"/>
              <w:rPr>
                <w:rFonts w:ascii="Times New Roman" w:eastAsia="Times New Roman" w:hAnsi="Times New Roman" w:cs="Times New Roman"/>
                <w:b w:val="0"/>
                <w:bCs w:val="0"/>
                <w:color w:val="000000"/>
                <w:kern w:val="0"/>
                <w:lang w:eastAsia="en-IN" w:bidi="ml-IN"/>
                <w14:ligatures w14:val="none"/>
              </w:rPr>
            </w:pPr>
          </w:p>
        </w:tc>
        <w:tc>
          <w:tcPr>
            <w:tcW w:w="1459" w:type="dxa"/>
            <w:noWrap/>
          </w:tcPr>
          <w:p w14:paraId="023CD9C2" w14:textId="77777777" w:rsidR="00602AF5" w:rsidRPr="00602AF5" w:rsidRDefault="00602AF5" w:rsidP="00C36400">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bidi="ml-IN"/>
                <w14:ligatures w14:val="none"/>
              </w:rPr>
            </w:pPr>
          </w:p>
        </w:tc>
        <w:tc>
          <w:tcPr>
            <w:tcW w:w="1417" w:type="dxa"/>
            <w:noWrap/>
          </w:tcPr>
          <w:p w14:paraId="737A90D6" w14:textId="77777777" w:rsidR="00602AF5" w:rsidRPr="00602AF5" w:rsidRDefault="00602AF5" w:rsidP="00C36400">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bidi="ml-IN"/>
                <w14:ligatures w14:val="none"/>
              </w:rPr>
            </w:pPr>
          </w:p>
        </w:tc>
        <w:tc>
          <w:tcPr>
            <w:tcW w:w="1701" w:type="dxa"/>
            <w:noWrap/>
          </w:tcPr>
          <w:p w14:paraId="401345C6" w14:textId="485C3C5E" w:rsidR="00602AF5" w:rsidRPr="00602AF5" w:rsidRDefault="00602AF5" w:rsidP="00C36400">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p>
        </w:tc>
        <w:tc>
          <w:tcPr>
            <w:tcW w:w="1843" w:type="dxa"/>
            <w:noWrap/>
          </w:tcPr>
          <w:p w14:paraId="3E689A37" w14:textId="77777777" w:rsidR="00602AF5" w:rsidRPr="00602AF5" w:rsidRDefault="00602AF5" w:rsidP="00C36400">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bidi="ml-IN"/>
                <w14:ligatures w14:val="none"/>
              </w:rPr>
            </w:pPr>
          </w:p>
        </w:tc>
        <w:tc>
          <w:tcPr>
            <w:tcW w:w="1559" w:type="dxa"/>
            <w:noWrap/>
          </w:tcPr>
          <w:p w14:paraId="4DF10F4A" w14:textId="77777777" w:rsidR="00602AF5" w:rsidRPr="00602AF5" w:rsidRDefault="00602AF5" w:rsidP="00C36400">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bidi="ml-IN"/>
                <w14:ligatures w14:val="none"/>
              </w:rPr>
            </w:pPr>
          </w:p>
        </w:tc>
      </w:tr>
      <w:tr w:rsidR="00602AF5" w:rsidRPr="00602AF5" w14:paraId="0BB112A1"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5C177EC6"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Year</w:t>
            </w:r>
          </w:p>
        </w:tc>
        <w:tc>
          <w:tcPr>
            <w:tcW w:w="1459" w:type="dxa"/>
            <w:noWrap/>
            <w:hideMark/>
          </w:tcPr>
          <w:p w14:paraId="0C675B82" w14:textId="77777777" w:rsidR="00602AF5" w:rsidRPr="00602AF5" w:rsidRDefault="00602AF5" w:rsidP="00C364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lang w:eastAsia="en-IN" w:bidi="ml-IN"/>
                <w14:ligatures w14:val="none"/>
              </w:rPr>
            </w:pPr>
            <w:r w:rsidRPr="00602AF5">
              <w:rPr>
                <w:rFonts w:ascii="Times New Roman" w:eastAsia="Times New Roman" w:hAnsi="Times New Roman" w:cs="Times New Roman"/>
                <w:b/>
                <w:bCs/>
                <w:color w:val="000000"/>
                <w:kern w:val="0"/>
                <w:lang w:eastAsia="en-IN" w:bidi="ml-IN"/>
                <w14:ligatures w14:val="none"/>
              </w:rPr>
              <w:t xml:space="preserve">Total Crime </w:t>
            </w:r>
          </w:p>
        </w:tc>
        <w:tc>
          <w:tcPr>
            <w:tcW w:w="1417" w:type="dxa"/>
            <w:noWrap/>
            <w:hideMark/>
          </w:tcPr>
          <w:p w14:paraId="742E3B14" w14:textId="77777777" w:rsidR="00602AF5" w:rsidRPr="00602AF5" w:rsidRDefault="00602AF5" w:rsidP="00C364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lang w:eastAsia="en-IN" w:bidi="ml-IN"/>
                <w14:ligatures w14:val="none"/>
              </w:rPr>
            </w:pPr>
            <w:r w:rsidRPr="00602AF5">
              <w:rPr>
                <w:rFonts w:ascii="Times New Roman" w:eastAsia="Times New Roman" w:hAnsi="Times New Roman" w:cs="Times New Roman"/>
                <w:b/>
                <w:bCs/>
                <w:color w:val="000000"/>
                <w:kern w:val="0"/>
                <w:lang w:eastAsia="en-IN" w:bidi="ml-IN"/>
                <w14:ligatures w14:val="none"/>
              </w:rPr>
              <w:t>IPC Crimes</w:t>
            </w:r>
          </w:p>
        </w:tc>
        <w:tc>
          <w:tcPr>
            <w:tcW w:w="1701" w:type="dxa"/>
            <w:noWrap/>
            <w:hideMark/>
          </w:tcPr>
          <w:p w14:paraId="2C9D5897" w14:textId="77777777" w:rsidR="00602AF5" w:rsidRPr="00602AF5" w:rsidRDefault="00602AF5" w:rsidP="00C364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lang w:eastAsia="en-IN" w:bidi="ml-IN"/>
                <w14:ligatures w14:val="none"/>
              </w:rPr>
            </w:pPr>
            <w:r w:rsidRPr="00602AF5">
              <w:rPr>
                <w:rFonts w:ascii="Times New Roman" w:eastAsia="Times New Roman" w:hAnsi="Times New Roman" w:cs="Times New Roman"/>
                <w:b/>
                <w:bCs/>
                <w:color w:val="000000"/>
                <w:kern w:val="0"/>
                <w:lang w:eastAsia="en-IN" w:bidi="ml-IN"/>
                <w14:ligatures w14:val="none"/>
              </w:rPr>
              <w:t>Property Crime</w:t>
            </w:r>
          </w:p>
        </w:tc>
        <w:tc>
          <w:tcPr>
            <w:tcW w:w="1843" w:type="dxa"/>
            <w:noWrap/>
            <w:hideMark/>
          </w:tcPr>
          <w:p w14:paraId="2B5C691B" w14:textId="77777777" w:rsidR="00602AF5" w:rsidRPr="00602AF5" w:rsidRDefault="00602AF5" w:rsidP="00C364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lang w:eastAsia="en-IN" w:bidi="ml-IN"/>
                <w14:ligatures w14:val="none"/>
              </w:rPr>
            </w:pPr>
            <w:r w:rsidRPr="00602AF5">
              <w:rPr>
                <w:rFonts w:ascii="Times New Roman" w:eastAsia="Times New Roman" w:hAnsi="Times New Roman" w:cs="Times New Roman"/>
                <w:b/>
                <w:bCs/>
                <w:color w:val="000000"/>
                <w:kern w:val="0"/>
                <w:lang w:eastAsia="en-IN" w:bidi="ml-IN"/>
                <w14:ligatures w14:val="none"/>
              </w:rPr>
              <w:t>Economic Crimes</w:t>
            </w:r>
          </w:p>
        </w:tc>
        <w:tc>
          <w:tcPr>
            <w:tcW w:w="1559" w:type="dxa"/>
            <w:noWrap/>
            <w:hideMark/>
          </w:tcPr>
          <w:p w14:paraId="1338F8E5" w14:textId="77777777" w:rsidR="00602AF5" w:rsidRPr="00602AF5" w:rsidRDefault="00602AF5" w:rsidP="00C364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lang w:eastAsia="en-IN" w:bidi="ml-IN"/>
                <w14:ligatures w14:val="none"/>
              </w:rPr>
            </w:pPr>
            <w:r w:rsidRPr="00602AF5">
              <w:rPr>
                <w:rFonts w:ascii="Times New Roman" w:eastAsia="Times New Roman" w:hAnsi="Times New Roman" w:cs="Times New Roman"/>
                <w:b/>
                <w:bCs/>
                <w:color w:val="000000"/>
                <w:kern w:val="0"/>
                <w:lang w:eastAsia="en-IN" w:bidi="ml-IN"/>
                <w14:ligatures w14:val="none"/>
              </w:rPr>
              <w:t>Violent Crime</w:t>
            </w:r>
          </w:p>
        </w:tc>
      </w:tr>
      <w:tr w:rsidR="00602AF5" w:rsidRPr="00602AF5" w14:paraId="659BC8BC"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23246F20"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1991</w:t>
            </w:r>
          </w:p>
        </w:tc>
        <w:tc>
          <w:tcPr>
            <w:tcW w:w="1459" w:type="dxa"/>
            <w:noWrap/>
            <w:hideMark/>
          </w:tcPr>
          <w:p w14:paraId="47C7E0C9"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5052550</w:t>
            </w:r>
          </w:p>
        </w:tc>
        <w:tc>
          <w:tcPr>
            <w:tcW w:w="1417" w:type="dxa"/>
            <w:noWrap/>
            <w:hideMark/>
          </w:tcPr>
          <w:p w14:paraId="5A0767C5"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1678375</w:t>
            </w:r>
          </w:p>
        </w:tc>
        <w:tc>
          <w:tcPr>
            <w:tcW w:w="1701" w:type="dxa"/>
            <w:noWrap/>
            <w:hideMark/>
          </w:tcPr>
          <w:p w14:paraId="6924C7DB"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495015</w:t>
            </w:r>
          </w:p>
        </w:tc>
        <w:tc>
          <w:tcPr>
            <w:tcW w:w="1843" w:type="dxa"/>
            <w:noWrap/>
            <w:hideMark/>
          </w:tcPr>
          <w:p w14:paraId="43140DDA"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49428</w:t>
            </w:r>
          </w:p>
        </w:tc>
        <w:tc>
          <w:tcPr>
            <w:tcW w:w="1559" w:type="dxa"/>
            <w:noWrap/>
            <w:hideMark/>
          </w:tcPr>
          <w:p w14:paraId="7364303F"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246252</w:t>
            </w:r>
          </w:p>
        </w:tc>
      </w:tr>
      <w:tr w:rsidR="00602AF5" w:rsidRPr="00602AF5" w14:paraId="2FF2B598"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2470CB36"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1992</w:t>
            </w:r>
          </w:p>
        </w:tc>
        <w:tc>
          <w:tcPr>
            <w:tcW w:w="1459" w:type="dxa"/>
            <w:noWrap/>
            <w:hideMark/>
          </w:tcPr>
          <w:p w14:paraId="16309436"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5252000</w:t>
            </w:r>
          </w:p>
        </w:tc>
        <w:tc>
          <w:tcPr>
            <w:tcW w:w="1417" w:type="dxa"/>
            <w:noWrap/>
            <w:hideMark/>
          </w:tcPr>
          <w:p w14:paraId="60B29AEE"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1689341</w:t>
            </w:r>
          </w:p>
        </w:tc>
        <w:tc>
          <w:tcPr>
            <w:tcW w:w="1701" w:type="dxa"/>
            <w:noWrap/>
            <w:hideMark/>
          </w:tcPr>
          <w:p w14:paraId="3EEE88F5"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477863</w:t>
            </w:r>
          </w:p>
        </w:tc>
        <w:tc>
          <w:tcPr>
            <w:tcW w:w="1843" w:type="dxa"/>
            <w:noWrap/>
            <w:hideMark/>
          </w:tcPr>
          <w:p w14:paraId="6008F971"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52455</w:t>
            </w:r>
          </w:p>
        </w:tc>
        <w:tc>
          <w:tcPr>
            <w:tcW w:w="1559" w:type="dxa"/>
            <w:noWrap/>
            <w:hideMark/>
          </w:tcPr>
          <w:p w14:paraId="5356471B"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251952</w:t>
            </w:r>
          </w:p>
        </w:tc>
      </w:tr>
      <w:tr w:rsidR="00602AF5" w:rsidRPr="00602AF5" w14:paraId="706679F2"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0D2D5972"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1993</w:t>
            </w:r>
          </w:p>
        </w:tc>
        <w:tc>
          <w:tcPr>
            <w:tcW w:w="1459" w:type="dxa"/>
            <w:noWrap/>
            <w:hideMark/>
          </w:tcPr>
          <w:p w14:paraId="1FCD19FF"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5433574</w:t>
            </w:r>
          </w:p>
        </w:tc>
        <w:tc>
          <w:tcPr>
            <w:tcW w:w="1417" w:type="dxa"/>
            <w:noWrap/>
            <w:hideMark/>
          </w:tcPr>
          <w:p w14:paraId="1A6B0C3A"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1629936</w:t>
            </w:r>
          </w:p>
        </w:tc>
        <w:tc>
          <w:tcPr>
            <w:tcW w:w="1701" w:type="dxa"/>
            <w:noWrap/>
            <w:hideMark/>
          </w:tcPr>
          <w:p w14:paraId="17C0D694"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443454</w:t>
            </w:r>
          </w:p>
        </w:tc>
        <w:tc>
          <w:tcPr>
            <w:tcW w:w="1843" w:type="dxa"/>
            <w:noWrap/>
            <w:hideMark/>
          </w:tcPr>
          <w:p w14:paraId="5BF4A682"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50846</w:t>
            </w:r>
          </w:p>
        </w:tc>
        <w:tc>
          <w:tcPr>
            <w:tcW w:w="1559" w:type="dxa"/>
            <w:noWrap/>
            <w:hideMark/>
          </w:tcPr>
          <w:p w14:paraId="53A4B2A6"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232554</w:t>
            </w:r>
          </w:p>
        </w:tc>
      </w:tr>
      <w:tr w:rsidR="00602AF5" w:rsidRPr="00602AF5" w14:paraId="45F5A2F8"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26612B7B"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1994</w:t>
            </w:r>
          </w:p>
        </w:tc>
        <w:tc>
          <w:tcPr>
            <w:tcW w:w="1459" w:type="dxa"/>
            <w:noWrap/>
            <w:hideMark/>
          </w:tcPr>
          <w:p w14:paraId="78CDDD2E"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5512254</w:t>
            </w:r>
          </w:p>
        </w:tc>
        <w:tc>
          <w:tcPr>
            <w:tcW w:w="1417" w:type="dxa"/>
            <w:noWrap/>
            <w:hideMark/>
          </w:tcPr>
          <w:p w14:paraId="0CAB2334"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1635251</w:t>
            </w:r>
          </w:p>
        </w:tc>
        <w:tc>
          <w:tcPr>
            <w:tcW w:w="1701" w:type="dxa"/>
            <w:noWrap/>
            <w:hideMark/>
          </w:tcPr>
          <w:p w14:paraId="1C722E2D"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425100</w:t>
            </w:r>
          </w:p>
        </w:tc>
        <w:tc>
          <w:tcPr>
            <w:tcW w:w="1843" w:type="dxa"/>
            <w:noWrap/>
            <w:hideMark/>
          </w:tcPr>
          <w:p w14:paraId="6362353C"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50581</w:t>
            </w:r>
          </w:p>
        </w:tc>
        <w:tc>
          <w:tcPr>
            <w:tcW w:w="1559" w:type="dxa"/>
            <w:noWrap/>
            <w:hideMark/>
          </w:tcPr>
          <w:p w14:paraId="49A1242D"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235228</w:t>
            </w:r>
          </w:p>
        </w:tc>
      </w:tr>
      <w:tr w:rsidR="00602AF5" w:rsidRPr="00602AF5" w14:paraId="2BF3B68B"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7B79EF03"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1995</w:t>
            </w:r>
          </w:p>
        </w:tc>
        <w:tc>
          <w:tcPr>
            <w:tcW w:w="1459" w:type="dxa"/>
            <w:noWrap/>
            <w:hideMark/>
          </w:tcPr>
          <w:p w14:paraId="0FD34E03"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5993172</w:t>
            </w:r>
          </w:p>
        </w:tc>
        <w:tc>
          <w:tcPr>
            <w:tcW w:w="1417" w:type="dxa"/>
            <w:noWrap/>
            <w:hideMark/>
          </w:tcPr>
          <w:p w14:paraId="38648FBF"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1695696</w:t>
            </w:r>
          </w:p>
        </w:tc>
        <w:tc>
          <w:tcPr>
            <w:tcW w:w="1701" w:type="dxa"/>
            <w:noWrap/>
            <w:hideMark/>
          </w:tcPr>
          <w:p w14:paraId="04EB773E"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410813</w:t>
            </w:r>
          </w:p>
        </w:tc>
        <w:tc>
          <w:tcPr>
            <w:tcW w:w="1843" w:type="dxa"/>
            <w:noWrap/>
            <w:hideMark/>
          </w:tcPr>
          <w:p w14:paraId="584A4BBB"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48384</w:t>
            </w:r>
          </w:p>
        </w:tc>
        <w:tc>
          <w:tcPr>
            <w:tcW w:w="1559" w:type="dxa"/>
            <w:noWrap/>
            <w:hideMark/>
          </w:tcPr>
          <w:p w14:paraId="35482657"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249087</w:t>
            </w:r>
          </w:p>
        </w:tc>
      </w:tr>
      <w:tr w:rsidR="00602AF5" w:rsidRPr="00602AF5" w14:paraId="13D9D888"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3FAEAB4B"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lastRenderedPageBreak/>
              <w:t>1996</w:t>
            </w:r>
          </w:p>
        </w:tc>
        <w:tc>
          <w:tcPr>
            <w:tcW w:w="1459" w:type="dxa"/>
            <w:noWrap/>
            <w:hideMark/>
          </w:tcPr>
          <w:p w14:paraId="2AEE29F3"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6296562</w:t>
            </w:r>
          </w:p>
        </w:tc>
        <w:tc>
          <w:tcPr>
            <w:tcW w:w="1417" w:type="dxa"/>
            <w:noWrap/>
            <w:hideMark/>
          </w:tcPr>
          <w:p w14:paraId="0DCC109E"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1709576</w:t>
            </w:r>
          </w:p>
        </w:tc>
        <w:tc>
          <w:tcPr>
            <w:tcW w:w="1701" w:type="dxa"/>
            <w:noWrap/>
            <w:hideMark/>
          </w:tcPr>
          <w:p w14:paraId="68A63FDC"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400082</w:t>
            </w:r>
          </w:p>
        </w:tc>
        <w:tc>
          <w:tcPr>
            <w:tcW w:w="1843" w:type="dxa"/>
            <w:noWrap/>
            <w:hideMark/>
          </w:tcPr>
          <w:p w14:paraId="4CECB92E"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51987</w:t>
            </w:r>
          </w:p>
        </w:tc>
        <w:tc>
          <w:tcPr>
            <w:tcW w:w="1559" w:type="dxa"/>
            <w:noWrap/>
            <w:hideMark/>
          </w:tcPr>
          <w:p w14:paraId="308906E2"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242900</w:t>
            </w:r>
          </w:p>
        </w:tc>
      </w:tr>
      <w:tr w:rsidR="00602AF5" w:rsidRPr="00602AF5" w14:paraId="3FE23A09"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27549760"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1997</w:t>
            </w:r>
          </w:p>
        </w:tc>
        <w:tc>
          <w:tcPr>
            <w:tcW w:w="1459" w:type="dxa"/>
            <w:noWrap/>
            <w:hideMark/>
          </w:tcPr>
          <w:p w14:paraId="733FF9AA"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6411259</w:t>
            </w:r>
          </w:p>
        </w:tc>
        <w:tc>
          <w:tcPr>
            <w:tcW w:w="1417" w:type="dxa"/>
            <w:noWrap/>
            <w:hideMark/>
          </w:tcPr>
          <w:p w14:paraId="7859ED02"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1719820</w:t>
            </w:r>
          </w:p>
        </w:tc>
        <w:tc>
          <w:tcPr>
            <w:tcW w:w="1701" w:type="dxa"/>
            <w:noWrap/>
            <w:hideMark/>
          </w:tcPr>
          <w:p w14:paraId="2CE6687A"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390396</w:t>
            </w:r>
          </w:p>
        </w:tc>
        <w:tc>
          <w:tcPr>
            <w:tcW w:w="1843" w:type="dxa"/>
            <w:noWrap/>
            <w:hideMark/>
          </w:tcPr>
          <w:p w14:paraId="1E42E8D0"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52533</w:t>
            </w:r>
          </w:p>
        </w:tc>
        <w:tc>
          <w:tcPr>
            <w:tcW w:w="1559" w:type="dxa"/>
            <w:noWrap/>
            <w:hideMark/>
          </w:tcPr>
          <w:p w14:paraId="07EA3AE6"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249200</w:t>
            </w:r>
          </w:p>
        </w:tc>
      </w:tr>
      <w:tr w:rsidR="00602AF5" w:rsidRPr="00602AF5" w14:paraId="68280C07"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64D932C0"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1998</w:t>
            </w:r>
          </w:p>
        </w:tc>
        <w:tc>
          <w:tcPr>
            <w:tcW w:w="1459" w:type="dxa"/>
            <w:noWrap/>
            <w:hideMark/>
          </w:tcPr>
          <w:p w14:paraId="7B7CD486"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6180996</w:t>
            </w:r>
          </w:p>
        </w:tc>
        <w:tc>
          <w:tcPr>
            <w:tcW w:w="1417" w:type="dxa"/>
            <w:noWrap/>
            <w:hideMark/>
          </w:tcPr>
          <w:p w14:paraId="7EF224A4"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1778815</w:t>
            </w:r>
          </w:p>
        </w:tc>
        <w:tc>
          <w:tcPr>
            <w:tcW w:w="1701" w:type="dxa"/>
            <w:noWrap/>
            <w:hideMark/>
          </w:tcPr>
          <w:p w14:paraId="2A74B379"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407227</w:t>
            </w:r>
          </w:p>
        </w:tc>
        <w:tc>
          <w:tcPr>
            <w:tcW w:w="1843" w:type="dxa"/>
            <w:noWrap/>
            <w:hideMark/>
          </w:tcPr>
          <w:p w14:paraId="5A15E13A"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52781</w:t>
            </w:r>
          </w:p>
        </w:tc>
        <w:tc>
          <w:tcPr>
            <w:tcW w:w="1559" w:type="dxa"/>
            <w:noWrap/>
            <w:hideMark/>
          </w:tcPr>
          <w:p w14:paraId="146E57B9"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255128</w:t>
            </w:r>
          </w:p>
        </w:tc>
      </w:tr>
      <w:tr w:rsidR="00602AF5" w:rsidRPr="00602AF5" w14:paraId="0DEE4711"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63624EBE"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1999</w:t>
            </w:r>
          </w:p>
        </w:tc>
        <w:tc>
          <w:tcPr>
            <w:tcW w:w="1459" w:type="dxa"/>
            <w:noWrap/>
            <w:hideMark/>
          </w:tcPr>
          <w:p w14:paraId="4D73C5EF"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49,11,730</w:t>
            </w:r>
          </w:p>
        </w:tc>
        <w:tc>
          <w:tcPr>
            <w:tcW w:w="1417" w:type="dxa"/>
            <w:noWrap/>
            <w:hideMark/>
          </w:tcPr>
          <w:p w14:paraId="6D7D45C7"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1764629</w:t>
            </w:r>
          </w:p>
        </w:tc>
        <w:tc>
          <w:tcPr>
            <w:tcW w:w="1701" w:type="dxa"/>
            <w:noWrap/>
            <w:hideMark/>
          </w:tcPr>
          <w:p w14:paraId="79EAC8F8"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383203</w:t>
            </w:r>
          </w:p>
        </w:tc>
        <w:tc>
          <w:tcPr>
            <w:tcW w:w="1843" w:type="dxa"/>
            <w:noWrap/>
            <w:hideMark/>
          </w:tcPr>
          <w:p w14:paraId="3F2CBEAA"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58204</w:t>
            </w:r>
          </w:p>
        </w:tc>
        <w:tc>
          <w:tcPr>
            <w:tcW w:w="1559" w:type="dxa"/>
            <w:noWrap/>
            <w:hideMark/>
          </w:tcPr>
          <w:p w14:paraId="329B613E"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238081</w:t>
            </w:r>
          </w:p>
        </w:tc>
      </w:tr>
      <w:tr w:rsidR="00602AF5" w:rsidRPr="00602AF5" w14:paraId="378BC507"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09290BDB"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2000</w:t>
            </w:r>
          </w:p>
        </w:tc>
        <w:tc>
          <w:tcPr>
            <w:tcW w:w="1459" w:type="dxa"/>
            <w:noWrap/>
            <w:hideMark/>
          </w:tcPr>
          <w:p w14:paraId="06B87846"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51,67,750</w:t>
            </w:r>
          </w:p>
        </w:tc>
        <w:tc>
          <w:tcPr>
            <w:tcW w:w="1417" w:type="dxa"/>
            <w:noWrap/>
            <w:hideMark/>
          </w:tcPr>
          <w:p w14:paraId="6DEAD33E"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1771084</w:t>
            </w:r>
          </w:p>
        </w:tc>
        <w:tc>
          <w:tcPr>
            <w:tcW w:w="1701" w:type="dxa"/>
            <w:noWrap/>
            <w:hideMark/>
          </w:tcPr>
          <w:p w14:paraId="64B6EC1B"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393235</w:t>
            </w:r>
          </w:p>
        </w:tc>
        <w:tc>
          <w:tcPr>
            <w:tcW w:w="1843" w:type="dxa"/>
            <w:noWrap/>
            <w:hideMark/>
          </w:tcPr>
          <w:p w14:paraId="588CA7F1"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60211</w:t>
            </w:r>
          </w:p>
        </w:tc>
        <w:tc>
          <w:tcPr>
            <w:tcW w:w="1559" w:type="dxa"/>
            <w:noWrap/>
            <w:hideMark/>
          </w:tcPr>
          <w:p w14:paraId="2713A41D"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238381</w:t>
            </w:r>
          </w:p>
        </w:tc>
      </w:tr>
      <w:tr w:rsidR="00602AF5" w:rsidRPr="00602AF5" w14:paraId="5384EAAA"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081264E1"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2001</w:t>
            </w:r>
          </w:p>
        </w:tc>
        <w:tc>
          <w:tcPr>
            <w:tcW w:w="1459" w:type="dxa"/>
            <w:noWrap/>
            <w:hideMark/>
          </w:tcPr>
          <w:p w14:paraId="44B4BC38"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53,44,538</w:t>
            </w:r>
          </w:p>
        </w:tc>
        <w:tc>
          <w:tcPr>
            <w:tcW w:w="1417" w:type="dxa"/>
            <w:noWrap/>
            <w:hideMark/>
          </w:tcPr>
          <w:p w14:paraId="64A577D3"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1769308</w:t>
            </w:r>
          </w:p>
        </w:tc>
        <w:tc>
          <w:tcPr>
            <w:tcW w:w="1701" w:type="dxa"/>
            <w:noWrap/>
            <w:hideMark/>
          </w:tcPr>
          <w:p w14:paraId="3AF2BE6E"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381654</w:t>
            </w:r>
          </w:p>
        </w:tc>
        <w:tc>
          <w:tcPr>
            <w:tcW w:w="1843" w:type="dxa"/>
            <w:noWrap/>
            <w:hideMark/>
          </w:tcPr>
          <w:p w14:paraId="0D806791"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61208</w:t>
            </w:r>
          </w:p>
        </w:tc>
        <w:tc>
          <w:tcPr>
            <w:tcW w:w="1559" w:type="dxa"/>
            <w:noWrap/>
            <w:hideMark/>
          </w:tcPr>
          <w:p w14:paraId="1211E4D8"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230930</w:t>
            </w:r>
          </w:p>
        </w:tc>
      </w:tr>
      <w:tr w:rsidR="00602AF5" w:rsidRPr="00602AF5" w14:paraId="5C3B0081"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2D2B5E71"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2002</w:t>
            </w:r>
          </w:p>
        </w:tc>
        <w:tc>
          <w:tcPr>
            <w:tcW w:w="1459" w:type="dxa"/>
            <w:noWrap/>
            <w:hideMark/>
          </w:tcPr>
          <w:p w14:paraId="73D2D0FE"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55,26,528</w:t>
            </w:r>
          </w:p>
        </w:tc>
        <w:tc>
          <w:tcPr>
            <w:tcW w:w="1417" w:type="dxa"/>
            <w:noWrap/>
            <w:hideMark/>
          </w:tcPr>
          <w:p w14:paraId="79A88619"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1780330</w:t>
            </w:r>
          </w:p>
        </w:tc>
        <w:tc>
          <w:tcPr>
            <w:tcW w:w="1701" w:type="dxa"/>
            <w:noWrap/>
            <w:hideMark/>
          </w:tcPr>
          <w:p w14:paraId="512D6797"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3,70,629</w:t>
            </w:r>
          </w:p>
        </w:tc>
        <w:tc>
          <w:tcPr>
            <w:tcW w:w="1843" w:type="dxa"/>
            <w:noWrap/>
            <w:hideMark/>
          </w:tcPr>
          <w:p w14:paraId="55EBE518"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61820</w:t>
            </w:r>
          </w:p>
        </w:tc>
        <w:tc>
          <w:tcPr>
            <w:tcW w:w="1559" w:type="dxa"/>
            <w:noWrap/>
            <w:hideMark/>
          </w:tcPr>
          <w:p w14:paraId="55C0B05F"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221810</w:t>
            </w:r>
          </w:p>
        </w:tc>
      </w:tr>
      <w:tr w:rsidR="00602AF5" w:rsidRPr="00602AF5" w14:paraId="59F6C8C9"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5E8F4674"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2003</w:t>
            </w:r>
          </w:p>
        </w:tc>
        <w:tc>
          <w:tcPr>
            <w:tcW w:w="1459" w:type="dxa"/>
            <w:noWrap/>
            <w:hideMark/>
          </w:tcPr>
          <w:p w14:paraId="398EB811"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54,94,814</w:t>
            </w:r>
          </w:p>
        </w:tc>
        <w:tc>
          <w:tcPr>
            <w:tcW w:w="1417" w:type="dxa"/>
            <w:noWrap/>
            <w:hideMark/>
          </w:tcPr>
          <w:p w14:paraId="33383B8B"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1716120</w:t>
            </w:r>
          </w:p>
        </w:tc>
        <w:tc>
          <w:tcPr>
            <w:tcW w:w="1701" w:type="dxa"/>
            <w:noWrap/>
            <w:hideMark/>
          </w:tcPr>
          <w:p w14:paraId="0F511565"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3,63,181</w:t>
            </w:r>
          </w:p>
        </w:tc>
        <w:tc>
          <w:tcPr>
            <w:tcW w:w="1843" w:type="dxa"/>
            <w:noWrap/>
            <w:hideMark/>
          </w:tcPr>
          <w:p w14:paraId="34AE8BA0"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62965</w:t>
            </w:r>
          </w:p>
        </w:tc>
        <w:tc>
          <w:tcPr>
            <w:tcW w:w="1559" w:type="dxa"/>
            <w:noWrap/>
            <w:hideMark/>
          </w:tcPr>
          <w:p w14:paraId="272F3AFD"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1,96,550</w:t>
            </w:r>
          </w:p>
        </w:tc>
      </w:tr>
      <w:tr w:rsidR="00602AF5" w:rsidRPr="00602AF5" w14:paraId="4D8E28D6"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6B81AECB"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2004</w:t>
            </w:r>
          </w:p>
        </w:tc>
        <w:tc>
          <w:tcPr>
            <w:tcW w:w="1459" w:type="dxa"/>
            <w:noWrap/>
            <w:hideMark/>
          </w:tcPr>
          <w:p w14:paraId="691B9189"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60,28,781</w:t>
            </w:r>
          </w:p>
        </w:tc>
        <w:tc>
          <w:tcPr>
            <w:tcW w:w="1417" w:type="dxa"/>
            <w:noWrap/>
            <w:hideMark/>
          </w:tcPr>
          <w:p w14:paraId="61AB3545"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1832015</w:t>
            </w:r>
          </w:p>
        </w:tc>
        <w:tc>
          <w:tcPr>
            <w:tcW w:w="1701" w:type="dxa"/>
            <w:noWrap/>
            <w:hideMark/>
          </w:tcPr>
          <w:p w14:paraId="0027859E"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3,91,644</w:t>
            </w:r>
          </w:p>
        </w:tc>
        <w:tc>
          <w:tcPr>
            <w:tcW w:w="1843" w:type="dxa"/>
            <w:noWrap/>
            <w:hideMark/>
          </w:tcPr>
          <w:p w14:paraId="073DA0F2"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67644</w:t>
            </w:r>
          </w:p>
        </w:tc>
        <w:tc>
          <w:tcPr>
            <w:tcW w:w="1559" w:type="dxa"/>
            <w:noWrap/>
            <w:hideMark/>
          </w:tcPr>
          <w:p w14:paraId="62540D46"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2,08,736</w:t>
            </w:r>
          </w:p>
        </w:tc>
      </w:tr>
      <w:tr w:rsidR="00602AF5" w:rsidRPr="00602AF5" w14:paraId="01A89F2D"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61C1724E"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2005</w:t>
            </w:r>
          </w:p>
        </w:tc>
        <w:tc>
          <w:tcPr>
            <w:tcW w:w="1459" w:type="dxa"/>
            <w:noWrap/>
            <w:hideMark/>
          </w:tcPr>
          <w:p w14:paraId="554B0F00"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50,26,337</w:t>
            </w:r>
          </w:p>
        </w:tc>
        <w:tc>
          <w:tcPr>
            <w:tcW w:w="1417" w:type="dxa"/>
            <w:noWrap/>
            <w:hideMark/>
          </w:tcPr>
          <w:p w14:paraId="3B8B45B9"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1822602</w:t>
            </w:r>
          </w:p>
        </w:tc>
        <w:tc>
          <w:tcPr>
            <w:tcW w:w="1701" w:type="dxa"/>
            <w:noWrap/>
            <w:hideMark/>
          </w:tcPr>
          <w:p w14:paraId="68FE9210"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3,88,867</w:t>
            </w:r>
          </w:p>
        </w:tc>
        <w:tc>
          <w:tcPr>
            <w:tcW w:w="1843" w:type="dxa"/>
            <w:noWrap/>
            <w:hideMark/>
          </w:tcPr>
          <w:p w14:paraId="09365113"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69580</w:t>
            </w:r>
          </w:p>
        </w:tc>
        <w:tc>
          <w:tcPr>
            <w:tcW w:w="1559" w:type="dxa"/>
            <w:noWrap/>
            <w:hideMark/>
          </w:tcPr>
          <w:p w14:paraId="03D0F08A"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2,02,640</w:t>
            </w:r>
          </w:p>
        </w:tc>
      </w:tr>
      <w:tr w:rsidR="00602AF5" w:rsidRPr="00602AF5" w14:paraId="53E93DBD"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3CEF27F0"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2006</w:t>
            </w:r>
          </w:p>
        </w:tc>
        <w:tc>
          <w:tcPr>
            <w:tcW w:w="1459" w:type="dxa"/>
            <w:noWrap/>
            <w:hideMark/>
          </w:tcPr>
          <w:p w14:paraId="3DDBEA92"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51,02,460</w:t>
            </w:r>
          </w:p>
        </w:tc>
        <w:tc>
          <w:tcPr>
            <w:tcW w:w="1417" w:type="dxa"/>
            <w:noWrap/>
            <w:hideMark/>
          </w:tcPr>
          <w:p w14:paraId="38C2B3D0"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1878293</w:t>
            </w:r>
          </w:p>
        </w:tc>
        <w:tc>
          <w:tcPr>
            <w:tcW w:w="1701" w:type="dxa"/>
            <w:noWrap/>
            <w:hideMark/>
          </w:tcPr>
          <w:p w14:paraId="20790510"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392352</w:t>
            </w:r>
          </w:p>
        </w:tc>
        <w:tc>
          <w:tcPr>
            <w:tcW w:w="1843" w:type="dxa"/>
            <w:noWrap/>
            <w:hideMark/>
          </w:tcPr>
          <w:p w14:paraId="5DC3E9C3"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73881</w:t>
            </w:r>
          </w:p>
        </w:tc>
        <w:tc>
          <w:tcPr>
            <w:tcW w:w="1559" w:type="dxa"/>
            <w:noWrap/>
            <w:hideMark/>
          </w:tcPr>
          <w:p w14:paraId="3FEBCB76"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205656</w:t>
            </w:r>
          </w:p>
        </w:tc>
      </w:tr>
      <w:tr w:rsidR="00602AF5" w:rsidRPr="00602AF5" w14:paraId="118F137C"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35F26DA1"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2007</w:t>
            </w:r>
          </w:p>
        </w:tc>
        <w:tc>
          <w:tcPr>
            <w:tcW w:w="1459" w:type="dxa"/>
            <w:noWrap/>
            <w:hideMark/>
          </w:tcPr>
          <w:p w14:paraId="30647788"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57,33,407</w:t>
            </w:r>
          </w:p>
        </w:tc>
        <w:tc>
          <w:tcPr>
            <w:tcW w:w="1417" w:type="dxa"/>
            <w:noWrap/>
            <w:hideMark/>
          </w:tcPr>
          <w:p w14:paraId="194A5F2C"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1989673</w:t>
            </w:r>
          </w:p>
        </w:tc>
        <w:tc>
          <w:tcPr>
            <w:tcW w:w="1701" w:type="dxa"/>
            <w:noWrap/>
            <w:hideMark/>
          </w:tcPr>
          <w:p w14:paraId="5531C864"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376261</w:t>
            </w:r>
          </w:p>
        </w:tc>
        <w:tc>
          <w:tcPr>
            <w:tcW w:w="1843" w:type="dxa"/>
            <w:noWrap/>
            <w:hideMark/>
          </w:tcPr>
          <w:p w14:paraId="71E18103"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83061</w:t>
            </w:r>
          </w:p>
        </w:tc>
        <w:tc>
          <w:tcPr>
            <w:tcW w:w="1559" w:type="dxa"/>
            <w:noWrap/>
            <w:hideMark/>
          </w:tcPr>
          <w:p w14:paraId="731F4460"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215613</w:t>
            </w:r>
          </w:p>
        </w:tc>
      </w:tr>
      <w:tr w:rsidR="00602AF5" w:rsidRPr="00602AF5" w14:paraId="18F0920B"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38EB3239"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2008</w:t>
            </w:r>
          </w:p>
        </w:tc>
        <w:tc>
          <w:tcPr>
            <w:tcW w:w="1459" w:type="dxa"/>
            <w:noWrap/>
            <w:hideMark/>
          </w:tcPr>
          <w:p w14:paraId="31F274B2"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59,38,104</w:t>
            </w:r>
          </w:p>
        </w:tc>
        <w:tc>
          <w:tcPr>
            <w:tcW w:w="1417" w:type="dxa"/>
            <w:noWrap/>
            <w:hideMark/>
          </w:tcPr>
          <w:p w14:paraId="3D73AF26"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2093379</w:t>
            </w:r>
          </w:p>
        </w:tc>
        <w:tc>
          <w:tcPr>
            <w:tcW w:w="1701" w:type="dxa"/>
            <w:noWrap/>
            <w:hideMark/>
          </w:tcPr>
          <w:p w14:paraId="1A132085"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410503</w:t>
            </w:r>
          </w:p>
        </w:tc>
        <w:tc>
          <w:tcPr>
            <w:tcW w:w="1843" w:type="dxa"/>
            <w:noWrap/>
            <w:hideMark/>
          </w:tcPr>
          <w:p w14:paraId="6AD34E61"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86057</w:t>
            </w:r>
          </w:p>
        </w:tc>
        <w:tc>
          <w:tcPr>
            <w:tcW w:w="1559" w:type="dxa"/>
            <w:noWrap/>
            <w:hideMark/>
          </w:tcPr>
          <w:p w14:paraId="4772C4B1"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228663</w:t>
            </w:r>
          </w:p>
        </w:tc>
      </w:tr>
      <w:tr w:rsidR="00602AF5" w:rsidRPr="00602AF5" w14:paraId="43AC8683"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601F7E5F"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2009</w:t>
            </w:r>
          </w:p>
        </w:tc>
        <w:tc>
          <w:tcPr>
            <w:tcW w:w="1459" w:type="dxa"/>
            <w:noWrap/>
            <w:hideMark/>
          </w:tcPr>
          <w:p w14:paraId="333FDC34"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66,75,217</w:t>
            </w:r>
          </w:p>
        </w:tc>
        <w:tc>
          <w:tcPr>
            <w:tcW w:w="1417" w:type="dxa"/>
            <w:noWrap/>
            <w:hideMark/>
          </w:tcPr>
          <w:p w14:paraId="33EF7AA0"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2121345</w:t>
            </w:r>
          </w:p>
        </w:tc>
        <w:tc>
          <w:tcPr>
            <w:tcW w:w="1701" w:type="dxa"/>
            <w:noWrap/>
            <w:hideMark/>
          </w:tcPr>
          <w:p w14:paraId="05402DC3"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416265</w:t>
            </w:r>
          </w:p>
        </w:tc>
        <w:tc>
          <w:tcPr>
            <w:tcW w:w="1843" w:type="dxa"/>
            <w:noWrap/>
            <w:hideMark/>
          </w:tcPr>
          <w:p w14:paraId="0A2838F5"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91979</w:t>
            </w:r>
          </w:p>
        </w:tc>
        <w:tc>
          <w:tcPr>
            <w:tcW w:w="1559" w:type="dxa"/>
            <w:noWrap/>
            <w:hideMark/>
          </w:tcPr>
          <w:p w14:paraId="441DBB70"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230500</w:t>
            </w:r>
          </w:p>
        </w:tc>
      </w:tr>
      <w:tr w:rsidR="00602AF5" w:rsidRPr="00602AF5" w14:paraId="70807AC8"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4CB12CBA"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2010</w:t>
            </w:r>
          </w:p>
        </w:tc>
        <w:tc>
          <w:tcPr>
            <w:tcW w:w="1459" w:type="dxa"/>
            <w:noWrap/>
            <w:hideMark/>
          </w:tcPr>
          <w:p w14:paraId="440DACF1"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67,50,748</w:t>
            </w:r>
          </w:p>
        </w:tc>
        <w:tc>
          <w:tcPr>
            <w:tcW w:w="1417" w:type="dxa"/>
            <w:noWrap/>
            <w:hideMark/>
          </w:tcPr>
          <w:p w14:paraId="5BB07D6E"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2224831</w:t>
            </w:r>
          </w:p>
        </w:tc>
        <w:tc>
          <w:tcPr>
            <w:tcW w:w="1701" w:type="dxa"/>
            <w:noWrap/>
            <w:hideMark/>
          </w:tcPr>
          <w:p w14:paraId="1CC8C3AC"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420491</w:t>
            </w:r>
          </w:p>
        </w:tc>
        <w:tc>
          <w:tcPr>
            <w:tcW w:w="1843" w:type="dxa"/>
            <w:noWrap/>
            <w:hideMark/>
          </w:tcPr>
          <w:p w14:paraId="5D0767BD"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98266</w:t>
            </w:r>
          </w:p>
        </w:tc>
        <w:tc>
          <w:tcPr>
            <w:tcW w:w="1559" w:type="dxa"/>
            <w:noWrap/>
            <w:hideMark/>
          </w:tcPr>
          <w:p w14:paraId="002397BA"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241986</w:t>
            </w:r>
          </w:p>
        </w:tc>
      </w:tr>
      <w:tr w:rsidR="00602AF5" w:rsidRPr="00602AF5" w14:paraId="4D89EB5B"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0BF33E0D"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2011</w:t>
            </w:r>
          </w:p>
        </w:tc>
        <w:tc>
          <w:tcPr>
            <w:tcW w:w="1459" w:type="dxa"/>
            <w:noWrap/>
            <w:hideMark/>
          </w:tcPr>
          <w:p w14:paraId="0DA03019"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62,52,729</w:t>
            </w:r>
          </w:p>
        </w:tc>
        <w:tc>
          <w:tcPr>
            <w:tcW w:w="1417" w:type="dxa"/>
            <w:noWrap/>
            <w:hideMark/>
          </w:tcPr>
          <w:p w14:paraId="5561EB79"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2325575</w:t>
            </w:r>
          </w:p>
        </w:tc>
        <w:tc>
          <w:tcPr>
            <w:tcW w:w="1701" w:type="dxa"/>
            <w:noWrap/>
            <w:hideMark/>
          </w:tcPr>
          <w:p w14:paraId="28936A3C"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433304</w:t>
            </w:r>
          </w:p>
        </w:tc>
        <w:tc>
          <w:tcPr>
            <w:tcW w:w="1843" w:type="dxa"/>
            <w:noWrap/>
            <w:hideMark/>
          </w:tcPr>
          <w:p w14:paraId="3A5F3B24"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107420</w:t>
            </w:r>
          </w:p>
        </w:tc>
        <w:tc>
          <w:tcPr>
            <w:tcW w:w="1559" w:type="dxa"/>
            <w:noWrap/>
            <w:hideMark/>
          </w:tcPr>
          <w:p w14:paraId="726CA885"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256329</w:t>
            </w:r>
          </w:p>
        </w:tc>
      </w:tr>
      <w:tr w:rsidR="00602AF5" w:rsidRPr="00602AF5" w14:paraId="1EDE4C16"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3F16D168"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2012</w:t>
            </w:r>
          </w:p>
        </w:tc>
        <w:tc>
          <w:tcPr>
            <w:tcW w:w="1459" w:type="dxa"/>
            <w:noWrap/>
            <w:hideMark/>
          </w:tcPr>
          <w:p w14:paraId="696C6A54"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60,41,559</w:t>
            </w:r>
          </w:p>
        </w:tc>
        <w:tc>
          <w:tcPr>
            <w:tcW w:w="1417" w:type="dxa"/>
            <w:noWrap/>
            <w:hideMark/>
          </w:tcPr>
          <w:p w14:paraId="7F3819C3"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2387188</w:t>
            </w:r>
          </w:p>
        </w:tc>
        <w:tc>
          <w:tcPr>
            <w:tcW w:w="1701" w:type="dxa"/>
            <w:noWrap/>
            <w:hideMark/>
          </w:tcPr>
          <w:p w14:paraId="26415AB5"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430299</w:t>
            </w:r>
          </w:p>
        </w:tc>
        <w:tc>
          <w:tcPr>
            <w:tcW w:w="1843" w:type="dxa"/>
            <w:noWrap/>
            <w:hideMark/>
          </w:tcPr>
          <w:p w14:paraId="344197D0"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114455</w:t>
            </w:r>
          </w:p>
        </w:tc>
        <w:tc>
          <w:tcPr>
            <w:tcW w:w="1559" w:type="dxa"/>
            <w:noWrap/>
            <w:hideMark/>
          </w:tcPr>
          <w:p w14:paraId="5369DA08"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275165</w:t>
            </w:r>
          </w:p>
        </w:tc>
      </w:tr>
      <w:tr w:rsidR="00602AF5" w:rsidRPr="00602AF5" w14:paraId="1EEE8063"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5119A00A"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2013</w:t>
            </w:r>
          </w:p>
        </w:tc>
        <w:tc>
          <w:tcPr>
            <w:tcW w:w="1459" w:type="dxa"/>
            <w:noWrap/>
            <w:hideMark/>
          </w:tcPr>
          <w:p w14:paraId="5F1D7460"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66,40,378</w:t>
            </w:r>
          </w:p>
        </w:tc>
        <w:tc>
          <w:tcPr>
            <w:tcW w:w="1417" w:type="dxa"/>
            <w:noWrap/>
            <w:hideMark/>
          </w:tcPr>
          <w:p w14:paraId="0806716D"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2647722</w:t>
            </w:r>
          </w:p>
        </w:tc>
        <w:tc>
          <w:tcPr>
            <w:tcW w:w="1701" w:type="dxa"/>
            <w:noWrap/>
            <w:hideMark/>
          </w:tcPr>
          <w:p w14:paraId="7A3A214F"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516648</w:t>
            </w:r>
          </w:p>
        </w:tc>
        <w:tc>
          <w:tcPr>
            <w:tcW w:w="1843" w:type="dxa"/>
            <w:noWrap/>
            <w:hideMark/>
          </w:tcPr>
          <w:p w14:paraId="231CD52D"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129306</w:t>
            </w:r>
          </w:p>
        </w:tc>
        <w:tc>
          <w:tcPr>
            <w:tcW w:w="1559" w:type="dxa"/>
            <w:noWrap/>
            <w:hideMark/>
          </w:tcPr>
          <w:p w14:paraId="242AF465"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300357</w:t>
            </w:r>
          </w:p>
        </w:tc>
      </w:tr>
      <w:tr w:rsidR="00602AF5" w:rsidRPr="00602AF5" w14:paraId="4D14D8C1"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3EC02A8F"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2014</w:t>
            </w:r>
          </w:p>
        </w:tc>
        <w:tc>
          <w:tcPr>
            <w:tcW w:w="1459" w:type="dxa"/>
            <w:noWrap/>
            <w:hideMark/>
          </w:tcPr>
          <w:p w14:paraId="6D2D8C8F"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45,71,663</w:t>
            </w:r>
          </w:p>
        </w:tc>
        <w:tc>
          <w:tcPr>
            <w:tcW w:w="1417" w:type="dxa"/>
            <w:noWrap/>
            <w:hideMark/>
          </w:tcPr>
          <w:p w14:paraId="07763746"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2851563</w:t>
            </w:r>
          </w:p>
        </w:tc>
        <w:tc>
          <w:tcPr>
            <w:tcW w:w="1701" w:type="dxa"/>
            <w:noWrap/>
            <w:hideMark/>
          </w:tcPr>
          <w:p w14:paraId="5D332C81"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600861</w:t>
            </w:r>
          </w:p>
        </w:tc>
        <w:tc>
          <w:tcPr>
            <w:tcW w:w="1843" w:type="dxa"/>
            <w:noWrap/>
            <w:hideMark/>
          </w:tcPr>
          <w:p w14:paraId="0F3F33EC"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1,42,560</w:t>
            </w:r>
          </w:p>
        </w:tc>
        <w:tc>
          <w:tcPr>
            <w:tcW w:w="1559" w:type="dxa"/>
            <w:noWrap/>
            <w:hideMark/>
          </w:tcPr>
          <w:p w14:paraId="06B79D29"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330754</w:t>
            </w:r>
          </w:p>
        </w:tc>
      </w:tr>
      <w:tr w:rsidR="00602AF5" w:rsidRPr="00602AF5" w14:paraId="4CA84D0B"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33CC3A0F"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2015</w:t>
            </w:r>
          </w:p>
        </w:tc>
        <w:tc>
          <w:tcPr>
            <w:tcW w:w="1459" w:type="dxa"/>
            <w:noWrap/>
            <w:hideMark/>
          </w:tcPr>
          <w:p w14:paraId="3CDC120A"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47,10,676</w:t>
            </w:r>
          </w:p>
        </w:tc>
        <w:tc>
          <w:tcPr>
            <w:tcW w:w="1417" w:type="dxa"/>
            <w:noWrap/>
            <w:hideMark/>
          </w:tcPr>
          <w:p w14:paraId="61ACD323"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2949400</w:t>
            </w:r>
          </w:p>
        </w:tc>
        <w:tc>
          <w:tcPr>
            <w:tcW w:w="1701" w:type="dxa"/>
            <w:noWrap/>
            <w:hideMark/>
          </w:tcPr>
          <w:p w14:paraId="3E2CC6D3"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625279</w:t>
            </w:r>
          </w:p>
        </w:tc>
        <w:tc>
          <w:tcPr>
            <w:tcW w:w="1843" w:type="dxa"/>
            <w:noWrap/>
            <w:hideMark/>
          </w:tcPr>
          <w:p w14:paraId="56D44FB6"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1,50,170</w:t>
            </w:r>
          </w:p>
        </w:tc>
        <w:tc>
          <w:tcPr>
            <w:tcW w:w="1559" w:type="dxa"/>
            <w:noWrap/>
            <w:hideMark/>
          </w:tcPr>
          <w:p w14:paraId="2A02E8C3"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335901</w:t>
            </w:r>
          </w:p>
        </w:tc>
      </w:tr>
      <w:tr w:rsidR="00602AF5" w:rsidRPr="00602AF5" w14:paraId="7983873E"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6FA06E6B"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2016</w:t>
            </w:r>
          </w:p>
        </w:tc>
        <w:tc>
          <w:tcPr>
            <w:tcW w:w="1459" w:type="dxa"/>
            <w:noWrap/>
            <w:hideMark/>
          </w:tcPr>
          <w:p w14:paraId="78B8ED63"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48,31,515</w:t>
            </w:r>
          </w:p>
        </w:tc>
        <w:tc>
          <w:tcPr>
            <w:tcW w:w="1417" w:type="dxa"/>
            <w:noWrap/>
            <w:hideMark/>
          </w:tcPr>
          <w:p w14:paraId="6977EC2B"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2975711</w:t>
            </w:r>
          </w:p>
        </w:tc>
        <w:tc>
          <w:tcPr>
            <w:tcW w:w="1701" w:type="dxa"/>
            <w:noWrap/>
            <w:hideMark/>
          </w:tcPr>
          <w:p w14:paraId="38AC1B8B"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675225</w:t>
            </w:r>
          </w:p>
        </w:tc>
        <w:tc>
          <w:tcPr>
            <w:tcW w:w="1843" w:type="dxa"/>
            <w:noWrap/>
            <w:hideMark/>
          </w:tcPr>
          <w:p w14:paraId="3DA968E1"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1,43,524</w:t>
            </w:r>
          </w:p>
        </w:tc>
        <w:tc>
          <w:tcPr>
            <w:tcW w:w="1559" w:type="dxa"/>
            <w:noWrap/>
            <w:hideMark/>
          </w:tcPr>
          <w:p w14:paraId="27296139"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429299</w:t>
            </w:r>
          </w:p>
        </w:tc>
      </w:tr>
      <w:tr w:rsidR="00602AF5" w:rsidRPr="00602AF5" w14:paraId="07176D32" w14:textId="77777777" w:rsidTr="00602AF5">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45E856ED"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2017</w:t>
            </w:r>
          </w:p>
        </w:tc>
        <w:tc>
          <w:tcPr>
            <w:tcW w:w="1459" w:type="dxa"/>
            <w:noWrap/>
            <w:hideMark/>
          </w:tcPr>
          <w:p w14:paraId="7D5B903F"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50,07,044</w:t>
            </w:r>
          </w:p>
        </w:tc>
        <w:tc>
          <w:tcPr>
            <w:tcW w:w="1417" w:type="dxa"/>
            <w:noWrap/>
            <w:hideMark/>
          </w:tcPr>
          <w:p w14:paraId="3CB9AC09"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3062579</w:t>
            </w:r>
          </w:p>
        </w:tc>
        <w:tc>
          <w:tcPr>
            <w:tcW w:w="1701" w:type="dxa"/>
            <w:noWrap/>
            <w:hideMark/>
          </w:tcPr>
          <w:p w14:paraId="3A09A585"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775263</w:t>
            </w:r>
          </w:p>
        </w:tc>
        <w:tc>
          <w:tcPr>
            <w:tcW w:w="1843" w:type="dxa"/>
            <w:noWrap/>
            <w:hideMark/>
          </w:tcPr>
          <w:p w14:paraId="1F1FA766"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1,27,430</w:t>
            </w:r>
          </w:p>
        </w:tc>
        <w:tc>
          <w:tcPr>
            <w:tcW w:w="1559" w:type="dxa"/>
            <w:noWrap/>
            <w:hideMark/>
          </w:tcPr>
          <w:p w14:paraId="1C65C3DB" w14:textId="77777777" w:rsidR="00602AF5" w:rsidRPr="00602AF5" w:rsidRDefault="00602AF5" w:rsidP="00C3640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426825</w:t>
            </w:r>
          </w:p>
        </w:tc>
      </w:tr>
      <w:tr w:rsidR="00602AF5" w:rsidRPr="00602AF5" w14:paraId="3EC73089" w14:textId="77777777" w:rsidTr="00602AF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28C4D954" w14:textId="77777777" w:rsidR="00602AF5" w:rsidRPr="00602AF5" w:rsidRDefault="00602AF5" w:rsidP="00C36400">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2018</w:t>
            </w:r>
          </w:p>
        </w:tc>
        <w:tc>
          <w:tcPr>
            <w:tcW w:w="1459" w:type="dxa"/>
            <w:noWrap/>
            <w:hideMark/>
          </w:tcPr>
          <w:p w14:paraId="22D22DE7"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50,74,634</w:t>
            </w:r>
          </w:p>
        </w:tc>
        <w:tc>
          <w:tcPr>
            <w:tcW w:w="1417" w:type="dxa"/>
            <w:noWrap/>
            <w:hideMark/>
          </w:tcPr>
          <w:p w14:paraId="7437CE35"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3132955</w:t>
            </w:r>
          </w:p>
        </w:tc>
        <w:tc>
          <w:tcPr>
            <w:tcW w:w="1701" w:type="dxa"/>
            <w:noWrap/>
            <w:hideMark/>
          </w:tcPr>
          <w:p w14:paraId="1BEEB88C"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8,02,372</w:t>
            </w:r>
          </w:p>
        </w:tc>
        <w:tc>
          <w:tcPr>
            <w:tcW w:w="1843" w:type="dxa"/>
            <w:noWrap/>
            <w:hideMark/>
          </w:tcPr>
          <w:p w14:paraId="302A9EEA"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1,34,546</w:t>
            </w:r>
          </w:p>
        </w:tc>
        <w:tc>
          <w:tcPr>
            <w:tcW w:w="1559" w:type="dxa"/>
            <w:noWrap/>
            <w:hideMark/>
          </w:tcPr>
          <w:p w14:paraId="6E1F387E" w14:textId="77777777" w:rsidR="00602AF5" w:rsidRPr="00602AF5" w:rsidRDefault="00602AF5" w:rsidP="00C3640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428134</w:t>
            </w:r>
          </w:p>
        </w:tc>
      </w:tr>
    </w:tbl>
    <w:p w14:paraId="12EF65D0" w14:textId="7269D678" w:rsidR="00602AF5" w:rsidRPr="00602AF5" w:rsidRDefault="0026664C" w:rsidP="00525EE8">
      <w:pPr>
        <w:spacing w:line="480" w:lineRule="auto"/>
        <w:jc w:val="both"/>
        <w:rPr>
          <w:rFonts w:ascii="Times New Roman" w:hAnsi="Times New Roman" w:cs="Times New Roman"/>
        </w:rPr>
      </w:pPr>
      <w:r>
        <w:rPr>
          <w:rFonts w:ascii="Times New Roman" w:hAnsi="Times New Roman" w:cs="Times New Roman"/>
        </w:rPr>
        <w:t xml:space="preserve">   </w:t>
      </w:r>
      <w:r w:rsidRPr="00602AF5">
        <w:rPr>
          <w:rFonts w:ascii="Times New Roman" w:hAnsi="Times New Roman" w:cs="Times New Roman"/>
          <w:i/>
        </w:rPr>
        <w:t>Source: NCRB data</w:t>
      </w:r>
    </w:p>
    <w:p w14:paraId="5949BCAB" w14:textId="7A9DCDDC" w:rsidR="00443C56" w:rsidRDefault="002E13BD" w:rsidP="00525EE8">
      <w:pPr>
        <w:spacing w:line="480" w:lineRule="auto"/>
        <w:jc w:val="both"/>
        <w:rPr>
          <w:rFonts w:ascii="Times New Roman" w:hAnsi="Times New Roman" w:cs="Times New Roman"/>
        </w:rPr>
      </w:pPr>
      <w:r w:rsidRPr="00602AF5">
        <w:rPr>
          <w:rFonts w:ascii="Times New Roman" w:hAnsi="Times New Roman" w:cs="Times New Roman"/>
        </w:rPr>
        <w:t xml:space="preserve">Most forms of crime were found to have increased significantly over the research period (Table 1). Because of this reason it is critical to identify the numerous factors of crime. Thus, this study investigates if crimes such as Total Crimes, IPC Crimes, Violent Crimes, Property Crimes, and </w:t>
      </w:r>
      <w:r w:rsidRPr="00602AF5">
        <w:rPr>
          <w:rFonts w:ascii="Times New Roman" w:hAnsi="Times New Roman" w:cs="Times New Roman"/>
        </w:rPr>
        <w:lastRenderedPageBreak/>
        <w:t xml:space="preserve">Economic Crimes have a long-term association with economic factors such as inflation, Real Per capita GDP, and unemployment. The main intention behind selecting the crimes like Total Crimes, IPC Crimes, Violent Crimes, Property Crimes, and Economic Crimes is the fact that they represent almost </w:t>
      </w:r>
      <w:proofErr w:type="gramStart"/>
      <w:r w:rsidRPr="00602AF5">
        <w:rPr>
          <w:rFonts w:ascii="Times New Roman" w:hAnsi="Times New Roman" w:cs="Times New Roman"/>
        </w:rPr>
        <w:t>all important</w:t>
      </w:r>
      <w:proofErr w:type="gramEnd"/>
      <w:r w:rsidRPr="00602AF5">
        <w:rPr>
          <w:rFonts w:ascii="Times New Roman" w:hAnsi="Times New Roman" w:cs="Times New Roman"/>
        </w:rPr>
        <w:t xml:space="preserve"> crimes in India, and economic variables like inflation, Real Per capita GDP (which has been used as a proxy for economic growth and prosperity), and unemployment selected due to the availability of data. It is critical to identify the elements that lead to increased crime rates because this will help develop strategies to reduce it. The impact of many factors on crime rates varies by economy. Thus, understanding the factors that influence crime rates in a specific economy would allow policymakers to better effectively execute crime-reduction programs. Thus, the purpose of this article is to examine the impact of the aforementioned factors on crime rates in India. </w:t>
      </w:r>
    </w:p>
    <w:p w14:paraId="6DDFD079" w14:textId="3C43AC0B" w:rsidR="00D73A34" w:rsidRPr="00705C3B" w:rsidRDefault="00D73A34" w:rsidP="00D73A34">
      <w:pPr>
        <w:spacing w:line="480" w:lineRule="auto"/>
        <w:jc w:val="both"/>
        <w:rPr>
          <w:rFonts w:ascii="Times New Roman" w:hAnsi="Times New Roman" w:cs="Times New Roman"/>
        </w:rPr>
      </w:pPr>
      <w:r w:rsidRPr="00D73A34">
        <w:rPr>
          <w:rFonts w:ascii="Times New Roman" w:hAnsi="Times New Roman" w:cs="Times New Roman"/>
          <w:highlight w:val="yellow"/>
        </w:rPr>
        <w:t xml:space="preserve">Crime and criminal behaviour in India have been subject to significant variations due to the influence of potential underlying macroeconomic conditions.  Despite this influence, there lacks sufficient literature dealing with the impact of key macroeconomic variables like inflation, unemployment, and per capita real GDP on crimes in India.  While inflation through a reduction in purchasing power, thereby leading to economic stress can cause property-related crimes, unemployment, on the other hand, may push individuals toward illegal activities through limiting legitimate income earning opportunities.  </w:t>
      </w:r>
      <w:r w:rsidRPr="003F1121">
        <w:rPr>
          <w:rFonts w:ascii="Times New Roman" w:hAnsi="Times New Roman" w:cs="Times New Roman"/>
          <w:highlight w:val="yellow"/>
        </w:rPr>
        <w:t xml:space="preserve">An increase in per capita real GDP </w:t>
      </w:r>
      <w:r w:rsidR="003F1121" w:rsidRPr="003F1121">
        <w:rPr>
          <w:rFonts w:ascii="Times New Roman" w:hAnsi="Times New Roman" w:cs="Times New Roman"/>
          <w:highlight w:val="yellow"/>
        </w:rPr>
        <w:t>indicates that the country's economy is growing</w:t>
      </w:r>
      <w:r w:rsidR="003F1121" w:rsidRPr="003F1121">
        <w:rPr>
          <w:rFonts w:ascii="Times New Roman" w:hAnsi="Times New Roman" w:cs="Times New Roman"/>
          <w:highlight w:val="yellow"/>
        </w:rPr>
        <w:t>, but never ensures that the fruits of economic growth is always distributed equally</w:t>
      </w:r>
      <w:r w:rsidR="003F1121" w:rsidRPr="003F1121">
        <w:rPr>
          <w:rFonts w:ascii="Times New Roman" w:hAnsi="Times New Roman" w:cs="Times New Roman"/>
          <w:highlight w:val="yellow"/>
        </w:rPr>
        <w:t xml:space="preserve">. </w:t>
      </w:r>
      <w:r w:rsidR="003F1121" w:rsidRPr="003F1121">
        <w:rPr>
          <w:rFonts w:ascii="Times New Roman" w:hAnsi="Times New Roman" w:cs="Times New Roman"/>
          <w:highlight w:val="yellow"/>
        </w:rPr>
        <w:t xml:space="preserve">Growth can lead to more inequality, and this particularly true for </w:t>
      </w:r>
      <w:proofErr w:type="spellStart"/>
      <w:r w:rsidR="003F1121" w:rsidRPr="003F1121">
        <w:rPr>
          <w:rFonts w:ascii="Times New Roman" w:hAnsi="Times New Roman" w:cs="Times New Roman"/>
          <w:highlight w:val="yellow"/>
        </w:rPr>
        <w:t>a</w:t>
      </w:r>
      <w:proofErr w:type="spellEnd"/>
      <w:r w:rsidR="003F1121" w:rsidRPr="003F1121">
        <w:rPr>
          <w:rFonts w:ascii="Times New Roman" w:hAnsi="Times New Roman" w:cs="Times New Roman"/>
          <w:highlight w:val="yellow"/>
        </w:rPr>
        <w:t xml:space="preserve"> developing country like India.</w:t>
      </w:r>
      <w:r w:rsidR="003F1121" w:rsidRPr="003F1121">
        <w:rPr>
          <w:rFonts w:ascii="Times New Roman" w:hAnsi="Times New Roman" w:cs="Times New Roman"/>
          <w:highlight w:val="yellow"/>
        </w:rPr>
        <w:t xml:space="preserve"> Increased inequality leads to a rise in crime rates.</w:t>
      </w:r>
      <w:r w:rsidR="003F1121" w:rsidRPr="003F1121">
        <w:rPr>
          <w:rFonts w:ascii="Times New Roman" w:hAnsi="Times New Roman" w:cs="Times New Roman"/>
          <w:highlight w:val="yellow"/>
        </w:rPr>
        <w:t xml:space="preserve"> </w:t>
      </w:r>
      <w:r w:rsidRPr="003F1121">
        <w:rPr>
          <w:rFonts w:ascii="Times New Roman" w:hAnsi="Times New Roman" w:cs="Times New Roman"/>
          <w:highlight w:val="yellow"/>
        </w:rPr>
        <w:t>However</w:t>
      </w:r>
      <w:r w:rsidRPr="00D73A34">
        <w:rPr>
          <w:rFonts w:ascii="Times New Roman" w:hAnsi="Times New Roman" w:cs="Times New Roman"/>
          <w:highlight w:val="yellow"/>
        </w:rPr>
        <w:t>, the influence of these macroeconomic economic variables on crimes in India, and the direction and magnitude of these relationships remain underexplored, especially in an underdeveloped country like India where the possibility of this influence is more.  This article is an attempt to capture these issues and fill this research gap by investigating how inflation, unemployment, and per capita real GDP affects crimes in India, and thus, providing evidence-based insights for policymakers to deal with crime and planning strategic actions to prevent crime.</w:t>
      </w:r>
      <w:r w:rsidRPr="00705C3B">
        <w:rPr>
          <w:rFonts w:ascii="Times New Roman" w:hAnsi="Times New Roman" w:cs="Times New Roman"/>
        </w:rPr>
        <w:t xml:space="preserve">  </w:t>
      </w:r>
    </w:p>
    <w:p w14:paraId="63B33AB3" w14:textId="77777777" w:rsidR="00D73A34" w:rsidRPr="00602AF5" w:rsidRDefault="00D73A34" w:rsidP="00525EE8">
      <w:pPr>
        <w:spacing w:line="480" w:lineRule="auto"/>
        <w:jc w:val="both"/>
        <w:rPr>
          <w:rFonts w:ascii="Times New Roman" w:hAnsi="Times New Roman" w:cs="Times New Roman"/>
        </w:rPr>
      </w:pPr>
    </w:p>
    <w:p w14:paraId="7ED7A8C2" w14:textId="324E3C55" w:rsidR="00443C56" w:rsidRPr="00602AF5" w:rsidRDefault="009809B1" w:rsidP="00443C56">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lastRenderedPageBreak/>
        <w:t>DATA AND METHODOLOGY</w:t>
      </w:r>
    </w:p>
    <w:p w14:paraId="2849679A" w14:textId="77777777" w:rsidR="00443C56" w:rsidRPr="00602AF5" w:rsidRDefault="002E13BD" w:rsidP="00443C56">
      <w:pPr>
        <w:spacing w:line="480" w:lineRule="auto"/>
        <w:jc w:val="both"/>
        <w:rPr>
          <w:rFonts w:ascii="Times New Roman" w:hAnsi="Times New Roman" w:cs="Times New Roman"/>
          <w:iCs/>
          <w:color w:val="000000" w:themeColor="text1"/>
        </w:rPr>
      </w:pPr>
      <w:r w:rsidRPr="00602AF5">
        <w:rPr>
          <w:rFonts w:ascii="Times New Roman" w:hAnsi="Times New Roman" w:cs="Times New Roman"/>
          <w:iCs/>
        </w:rPr>
        <w:t xml:space="preserve">Data related to economic variables is obtained from World Bank data source and crime related data was obtained from NCRB.   </w:t>
      </w:r>
      <w:r w:rsidRPr="00602AF5">
        <w:rPr>
          <w:rFonts w:ascii="Times New Roman" w:hAnsi="Times New Roman" w:cs="Times New Roman"/>
          <w:iCs/>
          <w:color w:val="000000" w:themeColor="text1"/>
        </w:rPr>
        <w:t>In order to find out this long run relation, Auto Regressive Distributed Lag Model (ARDL Model) has been used.</w:t>
      </w:r>
      <w:r w:rsidR="00443C56" w:rsidRPr="00602AF5">
        <w:rPr>
          <w:rFonts w:ascii="Times New Roman" w:hAnsi="Times New Roman" w:cs="Times New Roman"/>
          <w:iCs/>
          <w:color w:val="000000" w:themeColor="text1"/>
        </w:rPr>
        <w:t xml:space="preserve"> </w:t>
      </w:r>
      <w:r w:rsidR="00443C56" w:rsidRPr="00E64EB3">
        <w:rPr>
          <w:rFonts w:ascii="Times New Roman" w:hAnsi="Times New Roman" w:cs="Times New Roman"/>
          <w:iCs/>
          <w:color w:val="000000" w:themeColor="text1"/>
          <w:highlight w:val="yellow"/>
        </w:rPr>
        <w:t xml:space="preserve">The ARDL co-integration approach is selected because the research deals with variables integrated in various orders, </w:t>
      </w:r>
      <w:proofErr w:type="gramStart"/>
      <w:r w:rsidR="00443C56" w:rsidRPr="00E64EB3">
        <w:rPr>
          <w:rFonts w:ascii="Times New Roman" w:hAnsi="Times New Roman" w:cs="Times New Roman"/>
          <w:iCs/>
          <w:color w:val="000000" w:themeColor="text1"/>
          <w:highlight w:val="yellow"/>
        </w:rPr>
        <w:t>I(</w:t>
      </w:r>
      <w:proofErr w:type="gramEnd"/>
      <w:r w:rsidR="00443C56" w:rsidRPr="00E64EB3">
        <w:rPr>
          <w:rFonts w:ascii="Times New Roman" w:hAnsi="Times New Roman" w:cs="Times New Roman"/>
          <w:iCs/>
          <w:color w:val="000000" w:themeColor="text1"/>
          <w:highlight w:val="yellow"/>
        </w:rPr>
        <w:t xml:space="preserve">0), </w:t>
      </w:r>
      <w:proofErr w:type="gramStart"/>
      <w:r w:rsidR="00443C56" w:rsidRPr="00E64EB3">
        <w:rPr>
          <w:rFonts w:ascii="Times New Roman" w:hAnsi="Times New Roman" w:cs="Times New Roman"/>
          <w:iCs/>
          <w:color w:val="000000" w:themeColor="text1"/>
          <w:highlight w:val="yellow"/>
        </w:rPr>
        <w:t>I(</w:t>
      </w:r>
      <w:proofErr w:type="gramEnd"/>
      <w:r w:rsidR="00443C56" w:rsidRPr="00E64EB3">
        <w:rPr>
          <w:rFonts w:ascii="Times New Roman" w:hAnsi="Times New Roman" w:cs="Times New Roman"/>
          <w:iCs/>
          <w:color w:val="000000" w:themeColor="text1"/>
          <w:highlight w:val="yellow"/>
        </w:rPr>
        <w:t>1), or a mix of the two. In the research, certain variables were stationary at the level (inflation), while others were stationary at the first difference. In this time series study, the researcher employed the ARDL model to determine the long- and short-run relationships between crimes and chosen economic factors such as inflation, unemployment, and per capita real GDP.</w:t>
      </w:r>
    </w:p>
    <w:p w14:paraId="296FB2F5" w14:textId="77777777" w:rsidR="00443C56" w:rsidRPr="00602AF5" w:rsidRDefault="00443C56" w:rsidP="00443C56">
      <w:pPr>
        <w:autoSpaceDE w:val="0"/>
        <w:autoSpaceDN w:val="0"/>
        <w:adjustRightInd w:val="0"/>
        <w:spacing w:line="360" w:lineRule="auto"/>
        <w:jc w:val="both"/>
        <w:rPr>
          <w:rFonts w:ascii="Times New Roman" w:hAnsi="Times New Roman" w:cs="Times New Roman"/>
          <w:iCs/>
        </w:rPr>
      </w:pPr>
      <w:r w:rsidRPr="00602AF5">
        <w:rPr>
          <w:rFonts w:ascii="Times New Roman" w:hAnsi="Times New Roman" w:cs="Times New Roman"/>
          <w:iCs/>
        </w:rPr>
        <w:t>The basic form of an ARDL regression model is:</w:t>
      </w:r>
    </w:p>
    <w:p w14:paraId="3D311D79" w14:textId="77777777" w:rsidR="00443C56" w:rsidRPr="00602AF5" w:rsidRDefault="00000000" w:rsidP="00443C56">
      <w:pPr>
        <w:autoSpaceDE w:val="0"/>
        <w:autoSpaceDN w:val="0"/>
        <w:adjustRightInd w:val="0"/>
        <w:spacing w:line="360" w:lineRule="auto"/>
        <w:jc w:val="both"/>
        <w:rPr>
          <w:rFonts w:ascii="Times New Roman" w:hAnsi="Times New Roman" w:cs="Times New Roman"/>
          <w:iCs/>
        </w:rPr>
      </w:pPr>
      <m:oMath>
        <m:sSub>
          <m:sSubPr>
            <m:ctrlPr>
              <w:rPr>
                <w:rFonts w:ascii="Cambria Math" w:hAnsi="Cambria Math" w:cs="Times New Roman"/>
                <w:i/>
                <w:shd w:val="clear" w:color="auto" w:fill="FFFFFF"/>
              </w:rPr>
            </m:ctrlPr>
          </m:sSubPr>
          <m:e>
            <m:r>
              <w:rPr>
                <w:rFonts w:ascii="Cambria Math" w:hAnsi="Cambria Math" w:cs="Times New Roman"/>
                <w:shd w:val="clear" w:color="auto" w:fill="FFFFFF"/>
              </w:rPr>
              <m:t>y</m:t>
            </m:r>
          </m:e>
          <m:sub>
            <m:r>
              <w:rPr>
                <w:rFonts w:ascii="Cambria Math" w:hAnsi="Cambria Math" w:cs="Times New Roman"/>
                <w:shd w:val="clear" w:color="auto" w:fill="FFFFFF"/>
              </w:rPr>
              <m:t>t</m:t>
            </m:r>
          </m:sub>
        </m:sSub>
        <m:r>
          <w:rPr>
            <w:rFonts w:ascii="Cambria Math" w:hAnsi="Cambria Math" w:cs="Times New Roman"/>
            <w:shd w:val="clear" w:color="auto" w:fill="FFFFFF"/>
          </w:rPr>
          <m:t xml:space="preserve"> =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β</m:t>
            </m:r>
          </m:e>
          <m:sub>
            <m:r>
              <w:rPr>
                <w:rFonts w:ascii="Cambria Math" w:hAnsi="Cambria Math" w:cs="Times New Roman"/>
                <w:shd w:val="clear" w:color="auto" w:fill="FFFFFF"/>
              </w:rPr>
              <m:t>0</m:t>
            </m:r>
          </m:sub>
        </m:sSub>
        <m:r>
          <w:rPr>
            <w:rFonts w:ascii="Cambria Math" w:hAnsi="Cambria Math" w:cs="Times New Roman"/>
            <w:shd w:val="clear" w:color="auto" w:fill="FFFFFF"/>
          </w:rPr>
          <m:t>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β</m:t>
            </m:r>
          </m:e>
          <m:sub>
            <m:r>
              <w:rPr>
                <w:rFonts w:ascii="Cambria Math" w:hAnsi="Cambria Math" w:cs="Times New Roman"/>
                <w:shd w:val="clear" w:color="auto" w:fill="FFFFFF"/>
              </w:rPr>
              <m:t>1</m:t>
            </m:r>
          </m:sub>
        </m:sSub>
        <m:sSub>
          <m:sSubPr>
            <m:ctrlPr>
              <w:rPr>
                <w:rFonts w:ascii="Cambria Math" w:hAnsi="Cambria Math" w:cs="Times New Roman"/>
                <w:i/>
                <w:shd w:val="clear" w:color="auto" w:fill="FFFFFF"/>
              </w:rPr>
            </m:ctrlPr>
          </m:sSubPr>
          <m:e>
            <m:r>
              <w:rPr>
                <w:rFonts w:ascii="Cambria Math" w:hAnsi="Cambria Math" w:cs="Times New Roman"/>
                <w:shd w:val="clear" w:color="auto" w:fill="FFFFFF"/>
              </w:rPr>
              <m:t>y</m:t>
            </m:r>
          </m:e>
          <m:sub>
            <m:r>
              <w:rPr>
                <w:rFonts w:ascii="Cambria Math" w:hAnsi="Cambria Math" w:cs="Times New Roman"/>
                <w:shd w:val="clear" w:color="auto" w:fill="FFFFFF"/>
              </w:rPr>
              <m:t>t-1</m:t>
            </m:r>
          </m:sub>
        </m:sSub>
        <m:r>
          <w:rPr>
            <w:rFonts w:ascii="Cambria Math" w:hAnsi="Cambria Math" w:cs="Times New Roman"/>
            <w:shd w:val="clear" w:color="auto" w:fill="FFFFFF"/>
          </w:rPr>
          <m:t xml:space="preserve"> + .......+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β</m:t>
            </m:r>
          </m:e>
          <m:sub>
            <m:r>
              <w:rPr>
                <w:rFonts w:ascii="Cambria Math" w:hAnsi="Cambria Math" w:cs="Times New Roman"/>
                <w:shd w:val="clear" w:color="auto" w:fill="FFFFFF"/>
              </w:rPr>
              <m:t>k</m:t>
            </m:r>
          </m:sub>
        </m:sSub>
        <m:sSub>
          <m:sSubPr>
            <m:ctrlPr>
              <w:rPr>
                <w:rFonts w:ascii="Cambria Math" w:hAnsi="Cambria Math" w:cs="Times New Roman"/>
                <w:i/>
                <w:shd w:val="clear" w:color="auto" w:fill="FFFFFF"/>
              </w:rPr>
            </m:ctrlPr>
          </m:sSubPr>
          <m:e>
            <m:r>
              <w:rPr>
                <w:rFonts w:ascii="Cambria Math" w:hAnsi="Cambria Math" w:cs="Times New Roman"/>
                <w:shd w:val="clear" w:color="auto" w:fill="FFFFFF"/>
              </w:rPr>
              <m:t>y</m:t>
            </m:r>
          </m:e>
          <m:sub>
            <m:r>
              <w:rPr>
                <w:rFonts w:ascii="Cambria Math" w:hAnsi="Cambria Math" w:cs="Times New Roman"/>
                <w:shd w:val="clear" w:color="auto" w:fill="FFFFFF"/>
              </w:rPr>
              <m:t>t-p</m:t>
            </m:r>
          </m:sub>
        </m:sSub>
        <m:r>
          <w:rPr>
            <w:rFonts w:ascii="Cambria Math" w:hAnsi="Cambria Math" w:cs="Times New Roman"/>
            <w:shd w:val="clear" w:color="auto" w:fill="FFFFFF"/>
          </w:rPr>
          <m:t>+</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α</m:t>
            </m:r>
          </m:e>
          <m:sub>
            <m:r>
              <w:rPr>
                <w:rFonts w:ascii="Cambria Math" w:hAnsi="Cambria Math" w:cs="Times New Roman"/>
                <w:shd w:val="clear" w:color="auto" w:fill="FFFFFF"/>
              </w:rPr>
              <m:t>0</m:t>
            </m:r>
          </m:sub>
        </m:sSub>
        <m:sSub>
          <m:sSubPr>
            <m:ctrlPr>
              <w:rPr>
                <w:rFonts w:ascii="Cambria Math" w:hAnsi="Cambria Math" w:cs="Times New Roman"/>
                <w:i/>
                <w:shd w:val="clear" w:color="auto" w:fill="FFFFFF"/>
              </w:rPr>
            </m:ctrlPr>
          </m:sSubPr>
          <m:e>
            <m:r>
              <w:rPr>
                <w:rFonts w:ascii="Cambria Math" w:hAnsi="Cambria Math" w:cs="Times New Roman"/>
                <w:shd w:val="clear" w:color="auto" w:fill="FFFFFF"/>
              </w:rPr>
              <m:t>x</m:t>
            </m:r>
          </m:e>
          <m:sub>
            <m:r>
              <w:rPr>
                <w:rFonts w:ascii="Cambria Math" w:hAnsi="Cambria Math" w:cs="Times New Roman"/>
                <w:shd w:val="clear" w:color="auto" w:fill="FFFFFF"/>
              </w:rPr>
              <m:t>t</m:t>
            </m:r>
          </m:sub>
        </m:sSub>
        <m:r>
          <w:rPr>
            <w:rFonts w:ascii="Cambria Math" w:hAnsi="Cambria Math" w:cs="Times New Roman"/>
            <w:shd w:val="clear" w:color="auto" w:fill="FFFFFF"/>
          </w:rPr>
          <m:t>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α</m:t>
            </m:r>
          </m:e>
          <m:sub>
            <m:r>
              <w:rPr>
                <w:rFonts w:ascii="Cambria Math" w:hAnsi="Cambria Math" w:cs="Times New Roman"/>
                <w:shd w:val="clear" w:color="auto" w:fill="FFFFFF"/>
              </w:rPr>
              <m:t>1</m:t>
            </m:r>
          </m:sub>
        </m:sSub>
        <m:sSub>
          <m:sSubPr>
            <m:ctrlPr>
              <w:rPr>
                <w:rFonts w:ascii="Cambria Math" w:hAnsi="Cambria Math" w:cs="Times New Roman"/>
                <w:i/>
                <w:shd w:val="clear" w:color="auto" w:fill="FFFFFF"/>
              </w:rPr>
            </m:ctrlPr>
          </m:sSubPr>
          <m:e>
            <m:r>
              <w:rPr>
                <w:rFonts w:ascii="Cambria Math" w:hAnsi="Cambria Math" w:cs="Times New Roman"/>
                <w:shd w:val="clear" w:color="auto" w:fill="FFFFFF"/>
              </w:rPr>
              <m:t>x</m:t>
            </m:r>
          </m:e>
          <m:sub>
            <m:r>
              <w:rPr>
                <w:rFonts w:ascii="Cambria Math" w:hAnsi="Cambria Math" w:cs="Times New Roman"/>
                <w:shd w:val="clear" w:color="auto" w:fill="FFFFFF"/>
              </w:rPr>
              <m:t>t-1</m:t>
            </m:r>
          </m:sub>
        </m:sSub>
        <m:r>
          <w:rPr>
            <w:rFonts w:ascii="Cambria Math" w:hAnsi="Cambria Math" w:cs="Times New Roman"/>
            <w:shd w:val="clear" w:color="auto" w:fill="FFFFFF"/>
          </w:rPr>
          <m:t>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α</m:t>
            </m:r>
          </m:e>
          <m:sub>
            <m:r>
              <w:rPr>
                <w:rFonts w:ascii="Cambria Math" w:hAnsi="Cambria Math" w:cs="Times New Roman"/>
                <w:shd w:val="clear" w:color="auto" w:fill="FFFFFF"/>
              </w:rPr>
              <m:t>2</m:t>
            </m:r>
          </m:sub>
        </m:sSub>
        <m:sSub>
          <m:sSubPr>
            <m:ctrlPr>
              <w:rPr>
                <w:rFonts w:ascii="Cambria Math" w:hAnsi="Cambria Math" w:cs="Times New Roman"/>
                <w:i/>
                <w:shd w:val="clear" w:color="auto" w:fill="FFFFFF"/>
              </w:rPr>
            </m:ctrlPr>
          </m:sSubPr>
          <m:e>
            <m:r>
              <w:rPr>
                <w:rFonts w:ascii="Cambria Math" w:hAnsi="Cambria Math" w:cs="Times New Roman"/>
                <w:shd w:val="clear" w:color="auto" w:fill="FFFFFF"/>
              </w:rPr>
              <m:t>x</m:t>
            </m:r>
          </m:e>
          <m:sub>
            <m:r>
              <w:rPr>
                <w:rFonts w:ascii="Cambria Math" w:hAnsi="Cambria Math" w:cs="Times New Roman"/>
                <w:shd w:val="clear" w:color="auto" w:fill="FFFFFF"/>
              </w:rPr>
              <m:t>t-2</m:t>
            </m:r>
          </m:sub>
        </m:sSub>
        <m:r>
          <w:rPr>
            <w:rFonts w:ascii="Cambria Math" w:hAnsi="Cambria Math" w:cs="Times New Roman"/>
            <w:shd w:val="clear" w:color="auto" w:fill="FFFFFF"/>
          </w:rPr>
          <m:t xml:space="preserve"> + ....... +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α</m:t>
            </m:r>
          </m:e>
          <m:sub>
            <m:r>
              <w:rPr>
                <w:rFonts w:ascii="Cambria Math" w:hAnsi="Cambria Math" w:cs="Times New Roman"/>
                <w:shd w:val="clear" w:color="auto" w:fill="FFFFFF"/>
              </w:rPr>
              <m:t>q</m:t>
            </m:r>
          </m:sub>
        </m:sSub>
        <m:sSub>
          <m:sSubPr>
            <m:ctrlPr>
              <w:rPr>
                <w:rFonts w:ascii="Cambria Math" w:hAnsi="Cambria Math" w:cs="Times New Roman"/>
                <w:i/>
                <w:shd w:val="clear" w:color="auto" w:fill="FFFFFF"/>
              </w:rPr>
            </m:ctrlPr>
          </m:sSubPr>
          <m:e>
            <m:r>
              <w:rPr>
                <w:rFonts w:ascii="Cambria Math" w:hAnsi="Cambria Math" w:cs="Times New Roman"/>
                <w:shd w:val="clear" w:color="auto" w:fill="FFFFFF"/>
              </w:rPr>
              <m:t>x</m:t>
            </m:r>
          </m:e>
          <m:sub>
            <m:r>
              <w:rPr>
                <w:rFonts w:ascii="Cambria Math" w:hAnsi="Cambria Math" w:cs="Times New Roman"/>
                <w:shd w:val="clear" w:color="auto" w:fill="FFFFFF"/>
              </w:rPr>
              <m:t>t-q</m:t>
            </m:r>
          </m:sub>
        </m:sSub>
        <m:r>
          <w:rPr>
            <w:rFonts w:ascii="Cambria Math" w:hAnsi="Cambria Math" w:cs="Times New Roman"/>
            <w:shd w:val="clear" w:color="auto" w:fill="FFFFFF"/>
          </w:rPr>
          <m:t xml:space="preserve"> +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ε</m:t>
            </m:r>
          </m:e>
          <m:sub>
            <m:r>
              <w:rPr>
                <w:rFonts w:ascii="Cambria Math" w:hAnsi="Cambria Math" w:cs="Times New Roman"/>
                <w:shd w:val="clear" w:color="auto" w:fill="FFFFFF"/>
              </w:rPr>
              <m:t>t</m:t>
            </m:r>
          </m:sub>
        </m:sSub>
      </m:oMath>
      <w:r w:rsidR="00443C56" w:rsidRPr="00602AF5">
        <w:rPr>
          <w:rFonts w:ascii="Times New Roman" w:hAnsi="Times New Roman" w:cs="Times New Roman"/>
          <w:iCs/>
        </w:rPr>
        <w:t xml:space="preserve">         </w:t>
      </w:r>
      <w:r w:rsidR="00443C56" w:rsidRPr="00602AF5">
        <w:rPr>
          <w:rFonts w:ascii="Times New Roman" w:hAnsi="Times New Roman" w:cs="Times New Roman"/>
          <w:iCs/>
        </w:rPr>
        <w:br/>
        <w:t xml:space="preserve">                                                                                                                                         (1) </w:t>
      </w:r>
    </w:p>
    <w:p w14:paraId="747E8302" w14:textId="08B2E671" w:rsidR="002E13BD" w:rsidRPr="00602AF5" w:rsidRDefault="00443C56" w:rsidP="00443C56">
      <w:pPr>
        <w:spacing w:line="480" w:lineRule="auto"/>
        <w:jc w:val="both"/>
        <w:rPr>
          <w:rFonts w:ascii="Times New Roman" w:hAnsi="Times New Roman" w:cs="Times New Roman"/>
          <w:iCs/>
        </w:rPr>
      </w:pPr>
      <w:r w:rsidRPr="00602AF5">
        <w:rPr>
          <w:rFonts w:ascii="Times New Roman" w:hAnsi="Times New Roman" w:cs="Times New Roman"/>
          <w:iCs/>
        </w:rPr>
        <w:t xml:space="preserve">where </w:t>
      </w:r>
      <w:proofErr w:type="spellStart"/>
      <w:r w:rsidRPr="00602AF5">
        <w:rPr>
          <w:rFonts w:ascii="Times New Roman" w:hAnsi="Times New Roman" w:cs="Times New Roman"/>
          <w:iCs/>
        </w:rPr>
        <w:t>ε</w:t>
      </w:r>
      <w:r w:rsidRPr="00602AF5">
        <w:rPr>
          <w:rFonts w:ascii="Times New Roman" w:hAnsi="Times New Roman" w:cs="Times New Roman"/>
          <w:iCs/>
          <w:vertAlign w:val="subscript"/>
        </w:rPr>
        <w:t>t</w:t>
      </w:r>
      <w:proofErr w:type="spellEnd"/>
      <w:r w:rsidRPr="00602AF5">
        <w:rPr>
          <w:rFonts w:ascii="Times New Roman" w:hAnsi="Times New Roman" w:cs="Times New Roman"/>
          <w:iCs/>
        </w:rPr>
        <w:t> is a random "disturbance" term, which is assumed to be white noise.</w:t>
      </w:r>
    </w:p>
    <w:p w14:paraId="3F7141B1" w14:textId="77777777" w:rsidR="00955764" w:rsidRPr="00602AF5" w:rsidRDefault="00955764" w:rsidP="00955764">
      <w:pPr>
        <w:spacing w:line="480" w:lineRule="auto"/>
        <w:jc w:val="both"/>
        <w:rPr>
          <w:rFonts w:ascii="Times New Roman" w:hAnsi="Times New Roman" w:cs="Times New Roman"/>
          <w:iCs/>
          <w:color w:val="000000" w:themeColor="text1"/>
        </w:rPr>
      </w:pPr>
      <w:r w:rsidRPr="00602AF5">
        <w:rPr>
          <w:rFonts w:ascii="Times New Roman" w:hAnsi="Times New Roman" w:cs="Times New Roman"/>
          <w:iCs/>
          <w:color w:val="000000" w:themeColor="text1"/>
        </w:rPr>
        <w:t>In this study, the ARDL model is specified as follows:</w:t>
      </w:r>
    </w:p>
    <w:p w14:paraId="6F7197A1" w14:textId="77777777" w:rsidR="00955764" w:rsidRPr="00602AF5" w:rsidRDefault="00000000" w:rsidP="00955764">
      <w:pPr>
        <w:spacing w:line="480" w:lineRule="auto"/>
        <w:jc w:val="both"/>
        <w:rPr>
          <w:rFonts w:ascii="Times New Roman" w:eastAsiaTheme="minorEastAsia" w:hAnsi="Times New Roman" w:cs="Times New Roman"/>
          <w:iCs/>
          <w:color w:val="000000" w:themeColor="text1"/>
        </w:rPr>
      </w:pPr>
      <m:oMath>
        <m:sSub>
          <m:sSubPr>
            <m:ctrlPr>
              <w:rPr>
                <w:rFonts w:ascii="Cambria Math" w:eastAsiaTheme="minorEastAsia" w:hAnsi="Cambria Math" w:cs="Times New Roman"/>
                <w:i/>
                <w:iCs/>
                <w:color w:val="000000" w:themeColor="text1"/>
              </w:rPr>
            </m:ctrlPr>
          </m:sSubPr>
          <m:e>
            <m:r>
              <w:rPr>
                <w:rFonts w:ascii="Cambria Math" w:eastAsiaTheme="minorEastAsia" w:hAnsi="Cambria Math" w:cs="Times New Roman"/>
                <w:color w:val="000000" w:themeColor="text1"/>
              </w:rPr>
              <m:t>Δy</m:t>
            </m:r>
          </m:e>
          <m:sub>
            <m:r>
              <w:rPr>
                <w:rFonts w:ascii="Cambria Math" w:eastAsiaTheme="minorEastAsia" w:hAnsi="Cambria Math" w:cs="Times New Roman"/>
                <w:color w:val="000000" w:themeColor="text1"/>
              </w:rPr>
              <m:t>t</m:t>
            </m:r>
          </m:sub>
        </m:sSub>
        <m:r>
          <w:rPr>
            <w:rFonts w:ascii="Cambria Math" w:hAnsi="Cambria Math" w:cs="Times New Roman"/>
            <w:color w:val="000000" w:themeColor="text1"/>
          </w:rPr>
          <m:t>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0</m:t>
            </m:r>
          </m:sub>
        </m:sSub>
        <m:r>
          <w:rPr>
            <w:rFonts w:ascii="Cambria Math" w:hAnsi="Cambria Math" w:cs="Times New Roman"/>
            <w:color w:val="000000" w:themeColor="text1"/>
          </w:rPr>
          <m:t xml:space="preserve"> +Σ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i</m:t>
            </m:r>
          </m:sub>
        </m:sSub>
        <m:r>
          <w:rPr>
            <w:rFonts w:ascii="Cambria Math" w:hAnsi="Cambria Math" w:cs="Times New Roman"/>
            <w:color w:val="000000" w:themeColor="text1"/>
          </w:rPr>
          <m:t>Δ</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t-i</m:t>
            </m:r>
          </m:sub>
        </m:sSub>
        <m:r>
          <w:rPr>
            <w:rFonts w:ascii="Cambria Math" w:hAnsi="Cambria Math" w:cs="Times New Roman"/>
            <w:color w:val="000000" w:themeColor="text1"/>
          </w:rPr>
          <m:t> +Σ</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j</m:t>
            </m:r>
          </m:sub>
        </m:sSub>
        <m:sSub>
          <m:sSubPr>
            <m:ctrlPr>
              <w:rPr>
                <w:rFonts w:ascii="Cambria Math" w:hAnsi="Cambria Math" w:cs="Times New Roman"/>
                <w:i/>
                <w:iCs/>
                <w:color w:val="000000" w:themeColor="text1"/>
              </w:rPr>
            </m:ctrlPr>
          </m:sSubPr>
          <m:e>
            <m:r>
              <w:rPr>
                <w:rFonts w:ascii="Cambria Math" w:hAnsi="Cambria Math" w:cs="Times New Roman"/>
                <w:color w:val="000000" w:themeColor="text1"/>
              </w:rPr>
              <m:t>Δx</m:t>
            </m:r>
          </m:e>
          <m:sub>
            <m:r>
              <w:rPr>
                <w:rFonts w:ascii="Cambria Math" w:hAnsi="Cambria Math" w:cs="Times New Roman"/>
                <w:color w:val="000000" w:themeColor="text1"/>
              </w:rPr>
              <m:t>1t-j</m:t>
            </m:r>
          </m:sub>
        </m:sSub>
        <m:r>
          <w:rPr>
            <w:rFonts w:ascii="Cambria Math" w:hAnsi="Cambria Math" w:cs="Times New Roman"/>
            <w:color w:val="000000" w:themeColor="text1"/>
          </w:rPr>
          <m:t> +Σ</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k</m:t>
            </m:r>
          </m:sub>
        </m:sSub>
        <m:sSub>
          <m:sSubPr>
            <m:ctrlPr>
              <w:rPr>
                <w:rFonts w:ascii="Cambria Math" w:hAnsi="Cambria Math" w:cs="Times New Roman"/>
                <w:i/>
                <w:iCs/>
                <w:color w:val="000000" w:themeColor="text1"/>
              </w:rPr>
            </m:ctrlPr>
          </m:sSubPr>
          <m:e>
            <m:r>
              <w:rPr>
                <w:rFonts w:ascii="Cambria Math" w:hAnsi="Cambria Math" w:cs="Times New Roman"/>
                <w:color w:val="000000" w:themeColor="text1"/>
              </w:rPr>
              <m:t>Δx</m:t>
            </m:r>
          </m:e>
          <m:sub>
            <m:r>
              <w:rPr>
                <w:rFonts w:ascii="Cambria Math" w:hAnsi="Cambria Math" w:cs="Times New Roman"/>
                <w:color w:val="000000" w:themeColor="text1"/>
              </w:rPr>
              <m:t>2t-k</m:t>
            </m:r>
          </m:sub>
        </m:sSub>
        <m:r>
          <w:rPr>
            <w:rFonts w:ascii="Cambria Math" w:hAnsi="Cambria Math" w:cs="Times New Roman"/>
            <w:color w:val="000000" w:themeColor="text1"/>
          </w:rPr>
          <m:t> +Σ</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m</m:t>
            </m:r>
          </m:sub>
        </m:sSub>
        <m:sSub>
          <m:sSubPr>
            <m:ctrlPr>
              <w:rPr>
                <w:rFonts w:ascii="Cambria Math" w:hAnsi="Cambria Math" w:cs="Times New Roman"/>
                <w:i/>
                <w:iCs/>
                <w:color w:val="000000" w:themeColor="text1"/>
              </w:rPr>
            </m:ctrlPr>
          </m:sSubPr>
          <m:e>
            <m:r>
              <w:rPr>
                <w:rFonts w:ascii="Cambria Math" w:hAnsi="Cambria Math" w:cs="Times New Roman"/>
                <w:color w:val="000000" w:themeColor="text1"/>
              </w:rPr>
              <m:t>Δx</m:t>
            </m:r>
          </m:e>
          <m:sub>
            <m:r>
              <w:rPr>
                <w:rFonts w:ascii="Cambria Math" w:hAnsi="Cambria Math" w:cs="Times New Roman"/>
                <w:color w:val="000000" w:themeColor="text1"/>
              </w:rPr>
              <m:t>3t-m</m:t>
            </m:r>
          </m:sub>
        </m:sSub>
        <m:r>
          <w:rPr>
            <w:rFonts w:ascii="Cambria Math" w:hAnsi="Cambria Math" w:cs="Times New Roman"/>
            <w:color w:val="000000" w:themeColor="text1"/>
          </w:rPr>
          <m:t xml:space="preserve">+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0</m:t>
            </m:r>
          </m:sub>
        </m:sSub>
        <m:sSub>
          <m:sSubPr>
            <m:ctrlPr>
              <w:rPr>
                <w:rFonts w:ascii="Cambria Math" w:hAnsi="Cambria Math" w:cs="Times New Roman"/>
                <w:i/>
                <w:iCs/>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t-1</m:t>
            </m:r>
          </m:sub>
        </m:sSub>
        <m:r>
          <w:rPr>
            <w:rFonts w:ascii="Cambria Math" w:hAnsi="Cambria Math" w:cs="Times New Roman"/>
            <w:color w:val="000000" w:themeColor="text1"/>
          </w:rPr>
          <m:t xml:space="preserve"> +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1</m:t>
            </m:r>
          </m:sub>
        </m:sSub>
        <m:sSub>
          <m:sSubPr>
            <m:ctrlPr>
              <w:rPr>
                <w:rFonts w:ascii="Cambria Math" w:hAnsi="Cambria Math" w:cs="Times New Roman"/>
                <w:i/>
                <w:iCs/>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1t-1</m:t>
            </m:r>
          </m:sub>
        </m:sSub>
        <m:r>
          <w:rPr>
            <w:rFonts w:ascii="Cambria Math" w:hAnsi="Cambria Math" w:cs="Times New Roman"/>
            <w:color w:val="000000" w:themeColor="text1"/>
          </w:rPr>
          <m:t>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2</m:t>
            </m:r>
          </m:sub>
        </m:sSub>
        <m:r>
          <w:rPr>
            <w:rFonts w:ascii="Cambria Math" w:hAnsi="Cambria Math" w:cs="Times New Roman"/>
            <w:color w:val="000000" w:themeColor="text1"/>
          </w:rPr>
          <m:t>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2t-1</m:t>
            </m:r>
          </m:sub>
        </m:sSub>
        <m:r>
          <w:rPr>
            <w:rFonts w:ascii="Cambria Math" w:hAnsi="Cambria Math" w:cs="Times New Roman"/>
            <w:color w:val="000000" w:themeColor="text1"/>
          </w:rPr>
          <m:t>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3</m:t>
            </m:r>
          </m:sub>
        </m:sSub>
        <m:r>
          <w:rPr>
            <w:rFonts w:ascii="Cambria Math" w:hAnsi="Cambria Math" w:cs="Times New Roman"/>
            <w:color w:val="000000" w:themeColor="text1"/>
          </w:rPr>
          <m:t>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3t-1</m:t>
            </m:r>
          </m:sub>
        </m:sSub>
        <m:r>
          <w:rPr>
            <w:rFonts w:ascii="Cambria Math" w:hAnsi="Cambria Math" w:cs="Times New Roman"/>
            <w:color w:val="000000" w:themeColor="text1"/>
          </w:rPr>
          <m:t xml:space="preserve">+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e</m:t>
            </m:r>
          </m:e>
          <m:sub>
            <m:r>
              <w:rPr>
                <w:rFonts w:ascii="Cambria Math" w:hAnsi="Cambria Math" w:cs="Times New Roman"/>
                <w:color w:val="000000" w:themeColor="text1"/>
              </w:rPr>
              <m:t>t</m:t>
            </m:r>
          </m:sub>
        </m:sSub>
      </m:oMath>
      <w:r w:rsidR="00955764" w:rsidRPr="00602AF5">
        <w:rPr>
          <w:rFonts w:ascii="Times New Roman" w:eastAsiaTheme="minorEastAsia" w:hAnsi="Times New Roman" w:cs="Times New Roman"/>
          <w:iCs/>
          <w:color w:val="000000" w:themeColor="text1"/>
        </w:rPr>
        <w:t xml:space="preserve">      (2)</w:t>
      </w:r>
    </w:p>
    <w:p w14:paraId="28DFC1BA" w14:textId="16FE30E4" w:rsidR="00955764" w:rsidRPr="00602AF5" w:rsidRDefault="00955764" w:rsidP="00955764">
      <w:pPr>
        <w:spacing w:line="480" w:lineRule="auto"/>
        <w:jc w:val="both"/>
        <w:rPr>
          <w:rFonts w:ascii="Times New Roman" w:hAnsi="Times New Roman" w:cs="Times New Roman"/>
          <w:iCs/>
          <w:color w:val="000000" w:themeColor="text1"/>
        </w:rPr>
      </w:pPr>
      <w:r w:rsidRPr="007D506A">
        <w:rPr>
          <w:rFonts w:ascii="Times New Roman" w:hAnsi="Times New Roman" w:cs="Times New Roman"/>
          <w:iCs/>
          <w:color w:val="000000" w:themeColor="text1"/>
          <w:highlight w:val="yellow"/>
        </w:rPr>
        <w:t>Akaike Information Criterion (AIC) has been used to determine the appropriate lags. To identify and correct for autocorrelation Breusch-Godfrey Serial Correlation LM Test has been used. Bounds Test has been performed to see if there is any evidence of a long-run relationship between the variables. An F-test of the hypothesis (H</w:t>
      </w:r>
      <w:r w:rsidRPr="007D506A">
        <w:rPr>
          <w:rFonts w:ascii="Times New Roman" w:hAnsi="Times New Roman" w:cs="Times New Roman"/>
          <w:iCs/>
          <w:color w:val="000000" w:themeColor="text1"/>
          <w:highlight w:val="yellow"/>
          <w:vertAlign w:val="subscript"/>
        </w:rPr>
        <w:t>0</w:t>
      </w:r>
      <w:r w:rsidRPr="007D506A">
        <w:rPr>
          <w:rFonts w:ascii="Times New Roman" w:hAnsi="Times New Roman" w:cs="Times New Roman"/>
          <w:iCs/>
          <w:color w:val="000000" w:themeColor="text1"/>
          <w:highlight w:val="yellow"/>
        </w:rPr>
        <w:t>:  θ</w:t>
      </w:r>
      <w:r w:rsidRPr="007D506A">
        <w:rPr>
          <w:rFonts w:ascii="Times New Roman" w:hAnsi="Times New Roman" w:cs="Times New Roman"/>
          <w:iCs/>
          <w:color w:val="000000" w:themeColor="text1"/>
          <w:highlight w:val="yellow"/>
          <w:vertAlign w:val="subscript"/>
        </w:rPr>
        <w:t>0 </w:t>
      </w:r>
      <w:r w:rsidRPr="007D506A">
        <w:rPr>
          <w:rFonts w:ascii="Times New Roman" w:hAnsi="Times New Roman" w:cs="Times New Roman"/>
          <w:iCs/>
          <w:color w:val="000000" w:themeColor="text1"/>
          <w:highlight w:val="yellow"/>
        </w:rPr>
        <w:t>= θ</w:t>
      </w:r>
      <w:r w:rsidRPr="007D506A">
        <w:rPr>
          <w:rFonts w:ascii="Times New Roman" w:hAnsi="Times New Roman" w:cs="Times New Roman"/>
          <w:iCs/>
          <w:color w:val="000000" w:themeColor="text1"/>
          <w:highlight w:val="yellow"/>
          <w:vertAlign w:val="subscript"/>
        </w:rPr>
        <w:t>1</w:t>
      </w:r>
      <w:r w:rsidRPr="007D506A">
        <w:rPr>
          <w:rFonts w:ascii="Times New Roman" w:hAnsi="Times New Roman" w:cs="Times New Roman"/>
          <w:iCs/>
          <w:color w:val="000000" w:themeColor="text1"/>
          <w:highlight w:val="yellow"/>
        </w:rPr>
        <w:t> = θ</w:t>
      </w:r>
      <w:r w:rsidRPr="007D506A">
        <w:rPr>
          <w:rFonts w:ascii="Times New Roman" w:hAnsi="Times New Roman" w:cs="Times New Roman"/>
          <w:iCs/>
          <w:color w:val="000000" w:themeColor="text1"/>
          <w:highlight w:val="yellow"/>
          <w:vertAlign w:val="subscript"/>
        </w:rPr>
        <w:t>2</w:t>
      </w:r>
      <w:r w:rsidRPr="007D506A">
        <w:rPr>
          <w:rFonts w:ascii="Times New Roman" w:hAnsi="Times New Roman" w:cs="Times New Roman"/>
          <w:iCs/>
          <w:color w:val="000000" w:themeColor="text1"/>
          <w:highlight w:val="yellow"/>
        </w:rPr>
        <w:t> = θ</w:t>
      </w:r>
      <w:r w:rsidRPr="007D506A">
        <w:rPr>
          <w:rFonts w:ascii="Times New Roman" w:hAnsi="Times New Roman" w:cs="Times New Roman"/>
          <w:iCs/>
          <w:color w:val="000000" w:themeColor="text1"/>
          <w:highlight w:val="yellow"/>
          <w:vertAlign w:val="subscript"/>
        </w:rPr>
        <w:t>3</w:t>
      </w:r>
      <w:r w:rsidRPr="007D506A">
        <w:rPr>
          <w:rFonts w:ascii="Times New Roman" w:hAnsi="Times New Roman" w:cs="Times New Roman"/>
          <w:iCs/>
          <w:color w:val="000000" w:themeColor="text1"/>
          <w:highlight w:val="yellow"/>
        </w:rPr>
        <w:t>= 0) is conducted against the alternative that H</w:t>
      </w:r>
      <w:r w:rsidRPr="007D506A">
        <w:rPr>
          <w:rFonts w:ascii="Times New Roman" w:hAnsi="Times New Roman" w:cs="Times New Roman"/>
          <w:iCs/>
          <w:color w:val="000000" w:themeColor="text1"/>
          <w:highlight w:val="yellow"/>
          <w:vertAlign w:val="subscript"/>
        </w:rPr>
        <w:t>0</w:t>
      </w:r>
      <w:r w:rsidRPr="007D506A">
        <w:rPr>
          <w:rFonts w:ascii="Times New Roman" w:hAnsi="Times New Roman" w:cs="Times New Roman"/>
          <w:iCs/>
          <w:color w:val="000000" w:themeColor="text1"/>
          <w:highlight w:val="yellow"/>
        </w:rPr>
        <w:t xml:space="preserve"> is not true. This tests for the absence of a long-run equilibrium relationship, which corresponds to zero coefficients for </w:t>
      </w:r>
      <w:r w:rsidR="009E7345" w:rsidRPr="007D506A">
        <w:rPr>
          <w:rFonts w:ascii="Times New Roman" w:hAnsi="Times New Roman" w:cs="Times New Roman"/>
          <w:iCs/>
          <w:color w:val="000000" w:themeColor="text1"/>
          <w:highlight w:val="yellow"/>
        </w:rPr>
        <w:t>y</w:t>
      </w:r>
      <w:r w:rsidR="009E7345" w:rsidRPr="007D506A">
        <w:rPr>
          <w:rFonts w:ascii="Times New Roman" w:hAnsi="Times New Roman" w:cs="Times New Roman"/>
          <w:iCs/>
          <w:color w:val="000000" w:themeColor="text1"/>
          <w:highlight w:val="yellow"/>
          <w:vertAlign w:val="subscript"/>
        </w:rPr>
        <w:t>t-1</w:t>
      </w:r>
      <w:r w:rsidR="009E7345" w:rsidRPr="007D506A">
        <w:rPr>
          <w:rFonts w:ascii="Times New Roman" w:hAnsi="Times New Roman" w:cs="Times New Roman"/>
          <w:iCs/>
          <w:color w:val="000000" w:themeColor="text1"/>
          <w:highlight w:val="yellow"/>
        </w:rPr>
        <w:t>, x</w:t>
      </w:r>
      <w:r w:rsidR="009E7345" w:rsidRPr="007D506A">
        <w:rPr>
          <w:rFonts w:ascii="Times New Roman" w:hAnsi="Times New Roman" w:cs="Times New Roman"/>
          <w:iCs/>
          <w:color w:val="000000" w:themeColor="text1"/>
          <w:highlight w:val="yellow"/>
          <w:vertAlign w:val="subscript"/>
        </w:rPr>
        <w:t>1t-1</w:t>
      </w:r>
      <w:r w:rsidR="009E7345" w:rsidRPr="007D506A">
        <w:rPr>
          <w:rFonts w:ascii="Times New Roman" w:hAnsi="Times New Roman" w:cs="Times New Roman"/>
          <w:iCs/>
          <w:color w:val="000000" w:themeColor="text1"/>
          <w:highlight w:val="yellow"/>
        </w:rPr>
        <w:t>, x</w:t>
      </w:r>
      <w:r w:rsidR="009E7345" w:rsidRPr="007D506A">
        <w:rPr>
          <w:rFonts w:ascii="Times New Roman" w:hAnsi="Times New Roman" w:cs="Times New Roman"/>
          <w:iCs/>
          <w:color w:val="000000" w:themeColor="text1"/>
          <w:highlight w:val="yellow"/>
          <w:vertAlign w:val="subscript"/>
        </w:rPr>
        <w:t>2t-1</w:t>
      </w:r>
      <w:r w:rsidR="009E7345" w:rsidRPr="007D506A">
        <w:rPr>
          <w:rFonts w:ascii="Times New Roman" w:hAnsi="Times New Roman" w:cs="Times New Roman"/>
          <w:iCs/>
          <w:color w:val="000000" w:themeColor="text1"/>
          <w:highlight w:val="yellow"/>
        </w:rPr>
        <w:t> and x</w:t>
      </w:r>
      <w:r w:rsidR="009E7345" w:rsidRPr="007D506A">
        <w:rPr>
          <w:rFonts w:ascii="Times New Roman" w:hAnsi="Times New Roman" w:cs="Times New Roman"/>
          <w:iCs/>
          <w:color w:val="000000" w:themeColor="text1"/>
          <w:highlight w:val="yellow"/>
          <w:vertAlign w:val="subscript"/>
        </w:rPr>
        <w:t>3t-1</w:t>
      </w:r>
      <w:r w:rsidR="009E7345" w:rsidRPr="007D506A">
        <w:rPr>
          <w:rFonts w:ascii="Times New Roman" w:hAnsi="Times New Roman" w:cs="Times New Roman"/>
          <w:iCs/>
          <w:color w:val="000000" w:themeColor="text1"/>
          <w:highlight w:val="yellow"/>
        </w:rPr>
        <w:t> in equation (2)</w:t>
      </w:r>
      <w:r w:rsidRPr="007D506A">
        <w:rPr>
          <w:rFonts w:ascii="Times New Roman" w:hAnsi="Times New Roman" w:cs="Times New Roman"/>
          <w:iCs/>
          <w:color w:val="000000" w:themeColor="text1"/>
          <w:highlight w:val="yellow"/>
        </w:rPr>
        <w:t xml:space="preserve">. Rejection of </w:t>
      </w:r>
      <w:r w:rsidR="009E7345" w:rsidRPr="007D506A">
        <w:rPr>
          <w:rFonts w:ascii="Times New Roman" w:hAnsi="Times New Roman" w:cs="Times New Roman"/>
          <w:iCs/>
          <w:color w:val="000000" w:themeColor="text1"/>
          <w:highlight w:val="yellow"/>
        </w:rPr>
        <w:t>H</w:t>
      </w:r>
      <w:r w:rsidR="009E7345" w:rsidRPr="007D506A">
        <w:rPr>
          <w:rFonts w:ascii="Times New Roman" w:hAnsi="Times New Roman" w:cs="Times New Roman"/>
          <w:iCs/>
          <w:color w:val="000000" w:themeColor="text1"/>
          <w:highlight w:val="yellow"/>
          <w:vertAlign w:val="subscript"/>
        </w:rPr>
        <w:t xml:space="preserve">0 </w:t>
      </w:r>
      <w:r w:rsidRPr="007D506A">
        <w:rPr>
          <w:rFonts w:ascii="Times New Roman" w:hAnsi="Times New Roman" w:cs="Times New Roman"/>
          <w:iCs/>
          <w:color w:val="000000" w:themeColor="text1"/>
          <w:highlight w:val="yellow"/>
        </w:rPr>
        <w:t xml:space="preserve">implies a long-run relationship. </w:t>
      </w:r>
      <w:proofErr w:type="spellStart"/>
      <w:r w:rsidRPr="007D506A">
        <w:rPr>
          <w:rFonts w:ascii="Times New Roman" w:hAnsi="Times New Roman" w:cs="Times New Roman"/>
          <w:iCs/>
          <w:color w:val="000000" w:themeColor="text1"/>
          <w:highlight w:val="yellow"/>
        </w:rPr>
        <w:t>Pesaran</w:t>
      </w:r>
      <w:proofErr w:type="spellEnd"/>
      <w:r w:rsidRPr="007D506A">
        <w:rPr>
          <w:rFonts w:ascii="Times New Roman" w:hAnsi="Times New Roman" w:cs="Times New Roman"/>
          <w:iCs/>
          <w:color w:val="000000" w:themeColor="text1"/>
          <w:highlight w:val="yellow"/>
        </w:rPr>
        <w:t xml:space="preserve"> et al. (2001) provide bounds on the critical values for the F-statistic, with lower bounds assuming all variables are </w:t>
      </w:r>
      <w:proofErr w:type="gramStart"/>
      <w:r w:rsidRPr="007D506A">
        <w:rPr>
          <w:rFonts w:ascii="Times New Roman" w:hAnsi="Times New Roman" w:cs="Times New Roman"/>
          <w:iCs/>
          <w:color w:val="000000" w:themeColor="text1"/>
          <w:highlight w:val="yellow"/>
        </w:rPr>
        <w:t>I(</w:t>
      </w:r>
      <w:proofErr w:type="gramEnd"/>
      <w:r w:rsidRPr="007D506A">
        <w:rPr>
          <w:rFonts w:ascii="Times New Roman" w:hAnsi="Times New Roman" w:cs="Times New Roman"/>
          <w:iCs/>
          <w:color w:val="000000" w:themeColor="text1"/>
          <w:highlight w:val="yellow"/>
        </w:rPr>
        <w:t xml:space="preserve">0) and upper bounds assuming all are </w:t>
      </w:r>
      <w:proofErr w:type="gramStart"/>
      <w:r w:rsidRPr="007D506A">
        <w:rPr>
          <w:rFonts w:ascii="Times New Roman" w:hAnsi="Times New Roman" w:cs="Times New Roman"/>
          <w:iCs/>
          <w:color w:val="000000" w:themeColor="text1"/>
          <w:highlight w:val="yellow"/>
        </w:rPr>
        <w:t>I(</w:t>
      </w:r>
      <w:proofErr w:type="gramEnd"/>
      <w:r w:rsidRPr="007D506A">
        <w:rPr>
          <w:rFonts w:ascii="Times New Roman" w:hAnsi="Times New Roman" w:cs="Times New Roman"/>
          <w:iCs/>
          <w:color w:val="000000" w:themeColor="text1"/>
          <w:highlight w:val="yellow"/>
        </w:rPr>
        <w:t xml:space="preserve">1). If the F-statistic falls below the lower bound, the variables are </w:t>
      </w:r>
      <w:proofErr w:type="gramStart"/>
      <w:r w:rsidRPr="007D506A">
        <w:rPr>
          <w:rFonts w:ascii="Times New Roman" w:hAnsi="Times New Roman" w:cs="Times New Roman"/>
          <w:iCs/>
          <w:color w:val="000000" w:themeColor="text1"/>
          <w:highlight w:val="yellow"/>
        </w:rPr>
        <w:t>I(</w:t>
      </w:r>
      <w:proofErr w:type="gramEnd"/>
      <w:r w:rsidRPr="007D506A">
        <w:rPr>
          <w:rFonts w:ascii="Times New Roman" w:hAnsi="Times New Roman" w:cs="Times New Roman"/>
          <w:iCs/>
          <w:color w:val="000000" w:themeColor="text1"/>
          <w:highlight w:val="yellow"/>
        </w:rPr>
        <w:t>0) and no cointegration is possible. If it exceeds the upper bound, cointegration is confirmed. If it falls between the bounds, the test is inconclusive.</w:t>
      </w:r>
    </w:p>
    <w:p w14:paraId="7694A4FE" w14:textId="471729AF" w:rsidR="00955764" w:rsidRPr="00602AF5" w:rsidRDefault="00955764" w:rsidP="00B91CD7">
      <w:pPr>
        <w:spacing w:line="480" w:lineRule="auto"/>
        <w:jc w:val="both"/>
        <w:rPr>
          <w:rFonts w:ascii="Times New Roman" w:hAnsi="Times New Roman" w:cs="Times New Roman"/>
          <w:iCs/>
          <w:color w:val="000000" w:themeColor="text1"/>
        </w:rPr>
      </w:pPr>
      <w:r w:rsidRPr="00602AF5">
        <w:rPr>
          <w:rFonts w:ascii="Times New Roman" w:hAnsi="Times New Roman" w:cs="Times New Roman"/>
          <w:iCs/>
          <w:color w:val="000000" w:themeColor="text1"/>
        </w:rPr>
        <w:lastRenderedPageBreak/>
        <w:t>Assuming cointegration is confirmed, estimate the long-run equilibrium relationship</w:t>
      </w:r>
    </w:p>
    <w:p w14:paraId="3F8AA467" w14:textId="125DE19A" w:rsidR="00955764" w:rsidRPr="00602AF5" w:rsidRDefault="00B91CD7" w:rsidP="00955764">
      <w:pPr>
        <w:spacing w:line="480" w:lineRule="auto"/>
        <w:jc w:val="both"/>
        <w:rPr>
          <w:rFonts w:ascii="Times New Roman" w:hAnsi="Times New Roman" w:cs="Times New Roman"/>
          <w:iCs/>
          <w:color w:val="000000" w:themeColor="text1"/>
        </w:rPr>
      </w:pPr>
      <w:proofErr w:type="spellStart"/>
      <w:r w:rsidRPr="00602AF5">
        <w:rPr>
          <w:rFonts w:ascii="Times New Roman" w:hAnsi="Times New Roman" w:cs="Times New Roman"/>
          <w:iCs/>
          <w:color w:val="000000" w:themeColor="text1"/>
        </w:rPr>
        <w:t>y</w:t>
      </w:r>
      <w:r w:rsidRPr="00602AF5">
        <w:rPr>
          <w:rFonts w:ascii="Times New Roman" w:hAnsi="Times New Roman" w:cs="Times New Roman"/>
          <w:iCs/>
          <w:color w:val="000000" w:themeColor="text1"/>
          <w:vertAlign w:val="subscript"/>
        </w:rPr>
        <w:t>t</w:t>
      </w:r>
      <w:proofErr w:type="spellEnd"/>
      <w:r w:rsidRPr="00602AF5">
        <w:rPr>
          <w:rFonts w:ascii="Times New Roman" w:hAnsi="Times New Roman" w:cs="Times New Roman"/>
          <w:iCs/>
          <w:color w:val="000000" w:themeColor="text1"/>
        </w:rPr>
        <w:t> = α</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 α</w:t>
      </w:r>
      <w:r w:rsidRPr="00602AF5">
        <w:rPr>
          <w:rFonts w:ascii="Times New Roman" w:hAnsi="Times New Roman" w:cs="Times New Roman"/>
          <w:iCs/>
          <w:color w:val="000000" w:themeColor="text1"/>
          <w:vertAlign w:val="subscript"/>
        </w:rPr>
        <w:t>1</w:t>
      </w:r>
      <w:r w:rsidRPr="00602AF5">
        <w:rPr>
          <w:rFonts w:ascii="Times New Roman" w:hAnsi="Times New Roman" w:cs="Times New Roman"/>
          <w:iCs/>
          <w:color w:val="000000" w:themeColor="text1"/>
        </w:rPr>
        <w:t>x</w:t>
      </w:r>
      <w:r w:rsidRPr="00602AF5">
        <w:rPr>
          <w:rFonts w:ascii="Times New Roman" w:hAnsi="Times New Roman" w:cs="Times New Roman"/>
          <w:iCs/>
          <w:color w:val="000000" w:themeColor="text1"/>
          <w:vertAlign w:val="subscript"/>
        </w:rPr>
        <w:t>1t</w:t>
      </w:r>
      <w:r w:rsidRPr="00602AF5">
        <w:rPr>
          <w:rFonts w:ascii="Times New Roman" w:hAnsi="Times New Roman" w:cs="Times New Roman"/>
          <w:iCs/>
          <w:color w:val="000000" w:themeColor="text1"/>
        </w:rPr>
        <w:t> + α</w:t>
      </w:r>
      <w:r w:rsidRPr="00602AF5">
        <w:rPr>
          <w:rFonts w:ascii="Times New Roman" w:hAnsi="Times New Roman" w:cs="Times New Roman"/>
          <w:iCs/>
          <w:color w:val="000000" w:themeColor="text1"/>
          <w:vertAlign w:val="subscript"/>
        </w:rPr>
        <w:t>2</w:t>
      </w:r>
      <w:r w:rsidRPr="00602AF5">
        <w:rPr>
          <w:rFonts w:ascii="Times New Roman" w:hAnsi="Times New Roman" w:cs="Times New Roman"/>
          <w:iCs/>
          <w:color w:val="000000" w:themeColor="text1"/>
        </w:rPr>
        <w:t>x</w:t>
      </w:r>
      <w:r w:rsidRPr="00602AF5">
        <w:rPr>
          <w:rFonts w:ascii="Times New Roman" w:hAnsi="Times New Roman" w:cs="Times New Roman"/>
          <w:iCs/>
          <w:color w:val="000000" w:themeColor="text1"/>
          <w:vertAlign w:val="subscript"/>
        </w:rPr>
        <w:t>2t</w:t>
      </w:r>
      <w:r w:rsidRPr="00602AF5">
        <w:rPr>
          <w:rFonts w:ascii="Times New Roman" w:hAnsi="Times New Roman" w:cs="Times New Roman"/>
          <w:iCs/>
          <w:color w:val="000000" w:themeColor="text1"/>
        </w:rPr>
        <w:t> + α</w:t>
      </w:r>
      <w:r w:rsidRPr="00602AF5">
        <w:rPr>
          <w:rFonts w:ascii="Times New Roman" w:hAnsi="Times New Roman" w:cs="Times New Roman"/>
          <w:iCs/>
          <w:color w:val="000000" w:themeColor="text1"/>
          <w:vertAlign w:val="subscript"/>
        </w:rPr>
        <w:t>3</w:t>
      </w:r>
      <w:r w:rsidRPr="00602AF5">
        <w:rPr>
          <w:rFonts w:ascii="Times New Roman" w:hAnsi="Times New Roman" w:cs="Times New Roman"/>
          <w:iCs/>
          <w:color w:val="000000" w:themeColor="text1"/>
        </w:rPr>
        <w:t>x</w:t>
      </w:r>
      <w:r w:rsidRPr="00602AF5">
        <w:rPr>
          <w:rFonts w:ascii="Times New Roman" w:hAnsi="Times New Roman" w:cs="Times New Roman"/>
          <w:iCs/>
          <w:color w:val="000000" w:themeColor="text1"/>
          <w:vertAlign w:val="subscript"/>
        </w:rPr>
        <w:t>3t</w:t>
      </w:r>
      <w:r w:rsidRPr="00602AF5">
        <w:rPr>
          <w:rFonts w:ascii="Times New Roman" w:hAnsi="Times New Roman" w:cs="Times New Roman"/>
          <w:iCs/>
          <w:color w:val="000000" w:themeColor="text1"/>
        </w:rPr>
        <w:t xml:space="preserve"> + </w:t>
      </w:r>
      <w:proofErr w:type="spellStart"/>
      <w:r w:rsidRPr="00602AF5">
        <w:rPr>
          <w:rFonts w:ascii="Times New Roman" w:hAnsi="Times New Roman" w:cs="Times New Roman"/>
          <w:iCs/>
          <w:color w:val="000000" w:themeColor="text1"/>
        </w:rPr>
        <w:t>v</w:t>
      </w:r>
      <w:r w:rsidRPr="00602AF5">
        <w:rPr>
          <w:rFonts w:ascii="Times New Roman" w:hAnsi="Times New Roman" w:cs="Times New Roman"/>
          <w:iCs/>
          <w:color w:val="000000" w:themeColor="text1"/>
          <w:vertAlign w:val="subscript"/>
        </w:rPr>
        <w:t>t</w:t>
      </w:r>
      <w:proofErr w:type="spellEnd"/>
      <w:r w:rsidRPr="00602AF5">
        <w:rPr>
          <w:rFonts w:ascii="Times New Roman" w:hAnsi="Times New Roman" w:cs="Times New Roman"/>
          <w:iCs/>
          <w:color w:val="000000" w:themeColor="text1"/>
        </w:rPr>
        <w:t> </w:t>
      </w:r>
      <w:proofErr w:type="gramStart"/>
      <w:r w:rsidRPr="00602AF5">
        <w:rPr>
          <w:rFonts w:ascii="Times New Roman" w:hAnsi="Times New Roman" w:cs="Times New Roman"/>
          <w:iCs/>
          <w:color w:val="000000" w:themeColor="text1"/>
        </w:rPr>
        <w:t xml:space="preserve">   (</w:t>
      </w:r>
      <w:proofErr w:type="gramEnd"/>
      <w:r w:rsidRPr="00602AF5">
        <w:rPr>
          <w:rFonts w:ascii="Times New Roman" w:hAnsi="Times New Roman" w:cs="Times New Roman"/>
          <w:iCs/>
          <w:color w:val="000000" w:themeColor="text1"/>
        </w:rPr>
        <w:t>3)</w:t>
      </w:r>
      <w:r w:rsidR="00955764" w:rsidRPr="00602AF5">
        <w:rPr>
          <w:rFonts w:ascii="Times New Roman" w:hAnsi="Times New Roman" w:cs="Times New Roman"/>
          <w:iCs/>
          <w:vanish/>
          <w:color w:val="000000" w:themeColor="text1"/>
        </w:rPr>
        <w:t>yt​=α0​+α1​x1t​+α2​x2t​+α3​x3t​+vt​(3)</w:t>
      </w:r>
    </w:p>
    <w:p w14:paraId="44D1CE45" w14:textId="77777777" w:rsidR="00955764" w:rsidRPr="00602AF5" w:rsidRDefault="00955764" w:rsidP="00955764">
      <w:pPr>
        <w:spacing w:line="480" w:lineRule="auto"/>
        <w:jc w:val="both"/>
        <w:rPr>
          <w:rFonts w:ascii="Times New Roman" w:hAnsi="Times New Roman" w:cs="Times New Roman"/>
          <w:iCs/>
          <w:color w:val="000000" w:themeColor="text1"/>
        </w:rPr>
      </w:pPr>
      <w:r w:rsidRPr="00602AF5">
        <w:rPr>
          <w:rFonts w:ascii="Times New Roman" w:hAnsi="Times New Roman" w:cs="Times New Roman"/>
          <w:iCs/>
          <w:color w:val="000000" w:themeColor="text1"/>
        </w:rPr>
        <w:t>and the ARDL model:</w:t>
      </w:r>
    </w:p>
    <w:p w14:paraId="507EBCD5" w14:textId="77777777" w:rsidR="00B91CD7" w:rsidRPr="00602AF5" w:rsidRDefault="00B91CD7" w:rsidP="00B91CD7">
      <w:pPr>
        <w:autoSpaceDE w:val="0"/>
        <w:autoSpaceDN w:val="0"/>
        <w:adjustRightInd w:val="0"/>
        <w:spacing w:line="360" w:lineRule="auto"/>
        <w:jc w:val="both"/>
        <w:rPr>
          <w:rFonts w:ascii="Times New Roman" w:hAnsi="Times New Roman" w:cs="Times New Roman"/>
          <w:iCs/>
          <w:color w:val="000000" w:themeColor="text1"/>
        </w:rPr>
      </w:pPr>
      <w:proofErr w:type="spellStart"/>
      <w:r w:rsidRPr="00602AF5">
        <w:rPr>
          <w:rFonts w:ascii="Times New Roman" w:hAnsi="Times New Roman" w:cs="Times New Roman"/>
          <w:iCs/>
          <w:color w:val="000000" w:themeColor="text1"/>
        </w:rPr>
        <w:t>Δy</w:t>
      </w:r>
      <w:r w:rsidRPr="00602AF5">
        <w:rPr>
          <w:rFonts w:ascii="Times New Roman" w:hAnsi="Times New Roman" w:cs="Times New Roman"/>
          <w:iCs/>
          <w:color w:val="000000" w:themeColor="text1"/>
          <w:vertAlign w:val="subscript"/>
        </w:rPr>
        <w:t>t</w:t>
      </w:r>
      <w:proofErr w:type="spellEnd"/>
      <w:r w:rsidRPr="00602AF5">
        <w:rPr>
          <w:rFonts w:ascii="Times New Roman" w:hAnsi="Times New Roman" w:cs="Times New Roman"/>
          <w:iCs/>
          <w:color w:val="000000" w:themeColor="text1"/>
        </w:rPr>
        <w:t> = β</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 Σ β</w:t>
      </w:r>
      <w:proofErr w:type="spellStart"/>
      <w:r w:rsidRPr="00602AF5">
        <w:rPr>
          <w:rFonts w:ascii="Times New Roman" w:hAnsi="Times New Roman" w:cs="Times New Roman"/>
          <w:iCs/>
          <w:color w:val="000000" w:themeColor="text1"/>
          <w:vertAlign w:val="subscript"/>
        </w:rPr>
        <w:t>i</w:t>
      </w:r>
      <w:r w:rsidRPr="00602AF5">
        <w:rPr>
          <w:rFonts w:ascii="Times New Roman" w:hAnsi="Times New Roman" w:cs="Times New Roman"/>
          <w:iCs/>
          <w:color w:val="000000" w:themeColor="text1"/>
        </w:rPr>
        <w:t>Δy</w:t>
      </w:r>
      <w:r w:rsidRPr="00602AF5">
        <w:rPr>
          <w:rFonts w:ascii="Times New Roman" w:hAnsi="Times New Roman" w:cs="Times New Roman"/>
          <w:iCs/>
          <w:color w:val="000000" w:themeColor="text1"/>
          <w:vertAlign w:val="subscript"/>
        </w:rPr>
        <w:t>t-i</w:t>
      </w:r>
      <w:proofErr w:type="spellEnd"/>
      <w:r w:rsidRPr="00602AF5">
        <w:rPr>
          <w:rFonts w:ascii="Times New Roman" w:hAnsi="Times New Roman" w:cs="Times New Roman"/>
          <w:iCs/>
          <w:color w:val="000000" w:themeColor="text1"/>
        </w:rPr>
        <w:t> + Σγ</w:t>
      </w:r>
      <w:r w:rsidRPr="00602AF5">
        <w:rPr>
          <w:rFonts w:ascii="Times New Roman" w:hAnsi="Times New Roman" w:cs="Times New Roman"/>
          <w:iCs/>
          <w:color w:val="000000" w:themeColor="text1"/>
          <w:vertAlign w:val="subscript"/>
        </w:rPr>
        <w:t>j</w:t>
      </w:r>
      <w:r w:rsidRPr="00602AF5">
        <w:rPr>
          <w:rFonts w:ascii="Times New Roman" w:hAnsi="Times New Roman" w:cs="Times New Roman"/>
          <w:iCs/>
          <w:color w:val="000000" w:themeColor="text1"/>
        </w:rPr>
        <w:t>Δx</w:t>
      </w:r>
      <w:r w:rsidRPr="00602AF5">
        <w:rPr>
          <w:rFonts w:ascii="Times New Roman" w:hAnsi="Times New Roman" w:cs="Times New Roman"/>
          <w:iCs/>
          <w:color w:val="000000" w:themeColor="text1"/>
          <w:vertAlign w:val="subscript"/>
        </w:rPr>
        <w:t>1t-j</w:t>
      </w:r>
      <w:r w:rsidRPr="00602AF5">
        <w:rPr>
          <w:rFonts w:ascii="Times New Roman" w:hAnsi="Times New Roman" w:cs="Times New Roman"/>
          <w:iCs/>
          <w:color w:val="000000" w:themeColor="text1"/>
        </w:rPr>
        <w:t> + Σδ</w:t>
      </w:r>
      <w:r w:rsidRPr="00602AF5">
        <w:rPr>
          <w:rFonts w:ascii="Times New Roman" w:hAnsi="Times New Roman" w:cs="Times New Roman"/>
          <w:iCs/>
          <w:color w:val="000000" w:themeColor="text1"/>
          <w:vertAlign w:val="subscript"/>
        </w:rPr>
        <w:t>k</w:t>
      </w:r>
      <w:r w:rsidRPr="00602AF5">
        <w:rPr>
          <w:rFonts w:ascii="Times New Roman" w:hAnsi="Times New Roman" w:cs="Times New Roman"/>
          <w:iCs/>
          <w:color w:val="000000" w:themeColor="text1"/>
        </w:rPr>
        <w:t>Δx</w:t>
      </w:r>
      <w:r w:rsidRPr="00602AF5">
        <w:rPr>
          <w:rFonts w:ascii="Times New Roman" w:hAnsi="Times New Roman" w:cs="Times New Roman"/>
          <w:iCs/>
          <w:color w:val="000000" w:themeColor="text1"/>
          <w:vertAlign w:val="subscript"/>
        </w:rPr>
        <w:t>2t-k</w:t>
      </w:r>
      <w:r w:rsidRPr="00602AF5">
        <w:rPr>
          <w:rFonts w:ascii="Times New Roman" w:hAnsi="Times New Roman" w:cs="Times New Roman"/>
          <w:iCs/>
          <w:color w:val="000000" w:themeColor="text1"/>
        </w:rPr>
        <w:t> + Σ</w:t>
      </w:r>
      <m:oMath>
        <m:sSub>
          <m:sSubPr>
            <m:ctrlPr>
              <w:rPr>
                <w:rFonts w:ascii="Cambria Math" w:hAnsi="Cambria Math" w:cs="Times New Roman"/>
                <w:i/>
                <w:iCs/>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m</m:t>
            </m:r>
          </m:sub>
        </m:sSub>
      </m:oMath>
      <w:r w:rsidRPr="00602AF5">
        <w:rPr>
          <w:rFonts w:ascii="Times New Roman" w:hAnsi="Times New Roman" w:cs="Times New Roman"/>
          <w:iCs/>
          <w:color w:val="000000" w:themeColor="text1"/>
        </w:rPr>
        <w:t>Δx</w:t>
      </w:r>
      <w:r w:rsidRPr="00602AF5">
        <w:rPr>
          <w:rFonts w:ascii="Times New Roman" w:hAnsi="Times New Roman" w:cs="Times New Roman"/>
          <w:iCs/>
          <w:color w:val="000000" w:themeColor="text1"/>
          <w:vertAlign w:val="subscript"/>
        </w:rPr>
        <w:t>3t-k</w:t>
      </w:r>
      <w:r w:rsidRPr="00602AF5">
        <w:rPr>
          <w:rFonts w:ascii="Times New Roman" w:hAnsi="Times New Roman" w:cs="Times New Roman"/>
          <w:iCs/>
          <w:color w:val="000000" w:themeColor="text1"/>
        </w:rPr>
        <w:t xml:space="preserve"> + φz</w:t>
      </w:r>
      <w:r w:rsidRPr="00602AF5">
        <w:rPr>
          <w:rFonts w:ascii="Times New Roman" w:hAnsi="Times New Roman" w:cs="Times New Roman"/>
          <w:iCs/>
          <w:color w:val="000000" w:themeColor="text1"/>
          <w:vertAlign w:val="subscript"/>
        </w:rPr>
        <w:t>t-1</w:t>
      </w:r>
      <w:r w:rsidRPr="00602AF5">
        <w:rPr>
          <w:rFonts w:ascii="Times New Roman" w:hAnsi="Times New Roman" w:cs="Times New Roman"/>
          <w:iCs/>
          <w:color w:val="000000" w:themeColor="text1"/>
        </w:rPr>
        <w:t> + e</w:t>
      </w:r>
      <w:r w:rsidRPr="00602AF5">
        <w:rPr>
          <w:rFonts w:ascii="Times New Roman" w:hAnsi="Times New Roman" w:cs="Times New Roman"/>
          <w:iCs/>
          <w:color w:val="000000" w:themeColor="text1"/>
          <w:vertAlign w:val="subscript"/>
        </w:rPr>
        <w:t>t </w:t>
      </w:r>
      <w:proofErr w:type="gramStart"/>
      <w:r w:rsidRPr="00602AF5">
        <w:rPr>
          <w:rFonts w:ascii="Times New Roman" w:hAnsi="Times New Roman" w:cs="Times New Roman"/>
          <w:iCs/>
          <w:color w:val="000000" w:themeColor="text1"/>
        </w:rPr>
        <w:t xml:space="preserve">   (</w:t>
      </w:r>
      <w:proofErr w:type="gramEnd"/>
      <w:r w:rsidRPr="00602AF5">
        <w:rPr>
          <w:rFonts w:ascii="Times New Roman" w:hAnsi="Times New Roman" w:cs="Times New Roman"/>
          <w:iCs/>
          <w:color w:val="000000" w:themeColor="text1"/>
        </w:rPr>
        <w:t>4)</w:t>
      </w:r>
    </w:p>
    <w:p w14:paraId="291F0EAC" w14:textId="6274EEF3" w:rsidR="00B91CD7" w:rsidRPr="00602AF5" w:rsidRDefault="00B91CD7" w:rsidP="00B91CD7">
      <w:pPr>
        <w:autoSpaceDE w:val="0"/>
        <w:autoSpaceDN w:val="0"/>
        <w:adjustRightInd w:val="0"/>
        <w:spacing w:line="360" w:lineRule="auto"/>
        <w:jc w:val="both"/>
        <w:rPr>
          <w:rFonts w:ascii="Times New Roman" w:hAnsi="Times New Roman" w:cs="Times New Roman"/>
          <w:iCs/>
          <w:color w:val="000000" w:themeColor="text1"/>
        </w:rPr>
      </w:pPr>
      <w:r w:rsidRPr="00602AF5">
        <w:rPr>
          <w:rFonts w:ascii="Times New Roman" w:hAnsi="Times New Roman" w:cs="Times New Roman"/>
          <w:iCs/>
          <w:color w:val="000000" w:themeColor="text1"/>
        </w:rPr>
        <w:t>where z</w:t>
      </w:r>
      <w:r w:rsidRPr="00602AF5">
        <w:rPr>
          <w:rFonts w:ascii="Times New Roman" w:hAnsi="Times New Roman" w:cs="Times New Roman"/>
          <w:iCs/>
          <w:color w:val="000000" w:themeColor="text1"/>
          <w:vertAlign w:val="subscript"/>
        </w:rPr>
        <w:t>t-1</w:t>
      </w:r>
      <w:r w:rsidRPr="00602AF5">
        <w:rPr>
          <w:rFonts w:ascii="Times New Roman" w:hAnsi="Times New Roman" w:cs="Times New Roman"/>
          <w:iCs/>
          <w:color w:val="000000" w:themeColor="text1"/>
        </w:rPr>
        <w:t> = (y</w:t>
      </w:r>
      <w:r w:rsidRPr="00602AF5">
        <w:rPr>
          <w:rFonts w:ascii="Times New Roman" w:hAnsi="Times New Roman" w:cs="Times New Roman"/>
          <w:iCs/>
          <w:color w:val="000000" w:themeColor="text1"/>
          <w:vertAlign w:val="subscript"/>
        </w:rPr>
        <w:t>t-1</w:t>
      </w:r>
      <w:r w:rsidRPr="00602AF5">
        <w:rPr>
          <w:rFonts w:ascii="Times New Roman" w:hAnsi="Times New Roman" w:cs="Times New Roman"/>
          <w:iCs/>
          <w:color w:val="000000" w:themeColor="text1"/>
        </w:rPr>
        <w:t> -a</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 a</w:t>
      </w:r>
      <w:r w:rsidRPr="00602AF5">
        <w:rPr>
          <w:rFonts w:ascii="Times New Roman" w:hAnsi="Times New Roman" w:cs="Times New Roman"/>
          <w:iCs/>
          <w:color w:val="000000" w:themeColor="text1"/>
          <w:vertAlign w:val="subscript"/>
        </w:rPr>
        <w:t>1</w:t>
      </w:r>
      <w:r w:rsidRPr="00602AF5">
        <w:rPr>
          <w:rFonts w:ascii="Times New Roman" w:hAnsi="Times New Roman" w:cs="Times New Roman"/>
          <w:iCs/>
          <w:color w:val="000000" w:themeColor="text1"/>
        </w:rPr>
        <w:t>x</w:t>
      </w:r>
      <w:r w:rsidRPr="00602AF5">
        <w:rPr>
          <w:rFonts w:ascii="Times New Roman" w:hAnsi="Times New Roman" w:cs="Times New Roman"/>
          <w:iCs/>
          <w:color w:val="000000" w:themeColor="text1"/>
          <w:vertAlign w:val="subscript"/>
        </w:rPr>
        <w:t>1t-1</w:t>
      </w:r>
      <w:r w:rsidRPr="00602AF5">
        <w:rPr>
          <w:rFonts w:ascii="Times New Roman" w:hAnsi="Times New Roman" w:cs="Times New Roman"/>
          <w:iCs/>
          <w:color w:val="000000" w:themeColor="text1"/>
        </w:rPr>
        <w:t> - a</w:t>
      </w:r>
      <w:r w:rsidRPr="00602AF5">
        <w:rPr>
          <w:rFonts w:ascii="Times New Roman" w:hAnsi="Times New Roman" w:cs="Times New Roman"/>
          <w:iCs/>
          <w:color w:val="000000" w:themeColor="text1"/>
          <w:vertAlign w:val="subscript"/>
        </w:rPr>
        <w:t>2</w:t>
      </w:r>
      <w:r w:rsidRPr="00602AF5">
        <w:rPr>
          <w:rFonts w:ascii="Times New Roman" w:hAnsi="Times New Roman" w:cs="Times New Roman"/>
          <w:iCs/>
          <w:color w:val="000000" w:themeColor="text1"/>
        </w:rPr>
        <w:t>x</w:t>
      </w:r>
      <w:r w:rsidRPr="00602AF5">
        <w:rPr>
          <w:rFonts w:ascii="Times New Roman" w:hAnsi="Times New Roman" w:cs="Times New Roman"/>
          <w:iCs/>
          <w:color w:val="000000" w:themeColor="text1"/>
          <w:vertAlign w:val="subscript"/>
        </w:rPr>
        <w:t>2t-1</w:t>
      </w:r>
      <w:r w:rsidRPr="00602AF5">
        <w:rPr>
          <w:rFonts w:ascii="Times New Roman" w:hAnsi="Times New Roman" w:cs="Times New Roman"/>
          <w:iCs/>
          <w:color w:val="000000" w:themeColor="text1"/>
        </w:rPr>
        <w:t>), and the a's are the OLS estimates of the α's in (3)</w:t>
      </w:r>
    </w:p>
    <w:p w14:paraId="04E97557" w14:textId="2CF34F2D" w:rsidR="00955764" w:rsidRPr="00602AF5" w:rsidRDefault="00955764" w:rsidP="00B91CD7">
      <w:pPr>
        <w:spacing w:line="480" w:lineRule="auto"/>
        <w:jc w:val="both"/>
        <w:rPr>
          <w:rFonts w:ascii="Times New Roman" w:hAnsi="Times New Roman" w:cs="Times New Roman"/>
          <w:iCs/>
          <w:color w:val="000000" w:themeColor="text1"/>
        </w:rPr>
      </w:pPr>
      <w:r w:rsidRPr="00602AF5">
        <w:rPr>
          <w:rFonts w:ascii="Times New Roman" w:hAnsi="Times New Roman" w:cs="Times New Roman"/>
          <w:iCs/>
          <w:color w:val="000000" w:themeColor="text1"/>
        </w:rPr>
        <w:t>ARDL Cointegrating and Long-Run Form Test</w:t>
      </w:r>
      <w:r w:rsidR="00B91CD7" w:rsidRPr="00602AF5">
        <w:rPr>
          <w:rFonts w:ascii="Times New Roman" w:hAnsi="Times New Roman" w:cs="Times New Roman"/>
          <w:iCs/>
          <w:color w:val="000000" w:themeColor="text1"/>
        </w:rPr>
        <w:t xml:space="preserve"> has been c</w:t>
      </w:r>
      <w:r w:rsidRPr="00602AF5">
        <w:rPr>
          <w:rFonts w:ascii="Times New Roman" w:hAnsi="Times New Roman" w:cs="Times New Roman"/>
          <w:iCs/>
          <w:color w:val="000000" w:themeColor="text1"/>
        </w:rPr>
        <w:t>onduct</w:t>
      </w:r>
      <w:r w:rsidR="00B91CD7" w:rsidRPr="00602AF5">
        <w:rPr>
          <w:rFonts w:ascii="Times New Roman" w:hAnsi="Times New Roman" w:cs="Times New Roman"/>
          <w:iCs/>
          <w:color w:val="000000" w:themeColor="text1"/>
        </w:rPr>
        <w:t>ed</w:t>
      </w:r>
      <w:r w:rsidRPr="00602AF5">
        <w:rPr>
          <w:rFonts w:ascii="Times New Roman" w:hAnsi="Times New Roman" w:cs="Times New Roman"/>
          <w:iCs/>
          <w:color w:val="000000" w:themeColor="text1"/>
        </w:rPr>
        <w:t xml:space="preserve"> to assess the significance of individual coefficients in the long run.</w:t>
      </w:r>
    </w:p>
    <w:p w14:paraId="1880BA3A" w14:textId="7E5F6C26" w:rsidR="00955764" w:rsidRPr="00602AF5" w:rsidRDefault="00B91CD7" w:rsidP="00443C56">
      <w:pPr>
        <w:spacing w:line="480" w:lineRule="auto"/>
        <w:jc w:val="both"/>
        <w:rPr>
          <w:rFonts w:ascii="Times New Roman" w:hAnsi="Times New Roman" w:cs="Times New Roman"/>
          <w:iCs/>
          <w:color w:val="000000" w:themeColor="text1"/>
        </w:rPr>
      </w:pPr>
      <w:r w:rsidRPr="00602AF5">
        <w:rPr>
          <w:rFonts w:ascii="Times New Roman" w:hAnsi="Times New Roman" w:cs="Times New Roman"/>
          <w:iCs/>
          <w:color w:val="000000" w:themeColor="text1"/>
        </w:rPr>
        <w:t xml:space="preserve">We can "extract" long-run effects from the ARDL. Looking back at equation (2), and noting that at a long-run </w:t>
      </w:r>
      <w:proofErr w:type="gramStart"/>
      <w:r w:rsidRPr="00602AF5">
        <w:rPr>
          <w:rFonts w:ascii="Times New Roman" w:hAnsi="Times New Roman" w:cs="Times New Roman"/>
          <w:iCs/>
          <w:color w:val="000000" w:themeColor="text1"/>
        </w:rPr>
        <w:t>equilibrium,  </w:t>
      </w:r>
      <w:proofErr w:type="spellStart"/>
      <w:r w:rsidRPr="00602AF5">
        <w:rPr>
          <w:rFonts w:ascii="Times New Roman" w:hAnsi="Times New Roman" w:cs="Times New Roman"/>
          <w:iCs/>
          <w:color w:val="000000" w:themeColor="text1"/>
        </w:rPr>
        <w:t>Δ</w:t>
      </w:r>
      <w:proofErr w:type="gramEnd"/>
      <w:r w:rsidRPr="00602AF5">
        <w:rPr>
          <w:rFonts w:ascii="Times New Roman" w:hAnsi="Times New Roman" w:cs="Times New Roman"/>
          <w:iCs/>
          <w:color w:val="000000" w:themeColor="text1"/>
        </w:rPr>
        <w:t>y</w:t>
      </w:r>
      <w:r w:rsidRPr="00602AF5">
        <w:rPr>
          <w:rFonts w:ascii="Times New Roman" w:hAnsi="Times New Roman" w:cs="Times New Roman"/>
          <w:iCs/>
          <w:color w:val="000000" w:themeColor="text1"/>
          <w:vertAlign w:val="subscript"/>
        </w:rPr>
        <w:t>t</w:t>
      </w:r>
      <w:proofErr w:type="spellEnd"/>
      <w:r w:rsidRPr="00602AF5">
        <w:rPr>
          <w:rFonts w:ascii="Times New Roman" w:hAnsi="Times New Roman" w:cs="Times New Roman"/>
          <w:iCs/>
          <w:color w:val="000000" w:themeColor="text1"/>
        </w:rPr>
        <w:t> = 0, Δx</w:t>
      </w:r>
      <w:r w:rsidRPr="00602AF5">
        <w:rPr>
          <w:rFonts w:ascii="Times New Roman" w:hAnsi="Times New Roman" w:cs="Times New Roman"/>
          <w:iCs/>
          <w:color w:val="000000" w:themeColor="text1"/>
          <w:vertAlign w:val="subscript"/>
        </w:rPr>
        <w:t>1t </w:t>
      </w:r>
      <w:r w:rsidRPr="00602AF5">
        <w:rPr>
          <w:rFonts w:ascii="Times New Roman" w:hAnsi="Times New Roman" w:cs="Times New Roman"/>
          <w:iCs/>
          <w:color w:val="000000" w:themeColor="text1"/>
        </w:rPr>
        <w:t>= Δx</w:t>
      </w:r>
      <w:r w:rsidRPr="00602AF5">
        <w:rPr>
          <w:rFonts w:ascii="Times New Roman" w:hAnsi="Times New Roman" w:cs="Times New Roman"/>
          <w:iCs/>
          <w:color w:val="000000" w:themeColor="text1"/>
          <w:vertAlign w:val="subscript"/>
        </w:rPr>
        <w:t>2t </w:t>
      </w:r>
      <w:r w:rsidRPr="00602AF5">
        <w:rPr>
          <w:rFonts w:ascii="Times New Roman" w:hAnsi="Times New Roman" w:cs="Times New Roman"/>
          <w:iCs/>
          <w:color w:val="000000" w:themeColor="text1"/>
        </w:rPr>
        <w:t>= Δx</w:t>
      </w:r>
      <w:r w:rsidRPr="00602AF5">
        <w:rPr>
          <w:rFonts w:ascii="Times New Roman" w:hAnsi="Times New Roman" w:cs="Times New Roman"/>
          <w:iCs/>
          <w:color w:val="000000" w:themeColor="text1"/>
          <w:vertAlign w:val="subscript"/>
        </w:rPr>
        <w:t>3t </w:t>
      </w:r>
      <w:r w:rsidRPr="00602AF5">
        <w:rPr>
          <w:rFonts w:ascii="Times New Roman" w:hAnsi="Times New Roman" w:cs="Times New Roman"/>
          <w:iCs/>
          <w:color w:val="000000" w:themeColor="text1"/>
        </w:rPr>
        <w:t>= 0, we see that the long-run coefficients for x</w:t>
      </w:r>
      <w:r w:rsidRPr="00602AF5">
        <w:rPr>
          <w:rFonts w:ascii="Times New Roman" w:hAnsi="Times New Roman" w:cs="Times New Roman"/>
          <w:iCs/>
          <w:color w:val="000000" w:themeColor="text1"/>
          <w:vertAlign w:val="subscript"/>
        </w:rPr>
        <w:t>1</w:t>
      </w:r>
      <w:r w:rsidRPr="00602AF5">
        <w:rPr>
          <w:rFonts w:ascii="Times New Roman" w:hAnsi="Times New Roman" w:cs="Times New Roman"/>
          <w:iCs/>
          <w:color w:val="000000" w:themeColor="text1"/>
        </w:rPr>
        <w:t>, x</w:t>
      </w:r>
      <w:r w:rsidRPr="00602AF5">
        <w:rPr>
          <w:rFonts w:ascii="Times New Roman" w:hAnsi="Times New Roman" w:cs="Times New Roman"/>
          <w:iCs/>
          <w:color w:val="000000" w:themeColor="text1"/>
          <w:vertAlign w:val="subscript"/>
        </w:rPr>
        <w:t>2</w:t>
      </w:r>
      <w:r w:rsidRPr="00602AF5">
        <w:rPr>
          <w:rFonts w:ascii="Times New Roman" w:hAnsi="Times New Roman" w:cs="Times New Roman"/>
          <w:iCs/>
          <w:color w:val="000000" w:themeColor="text1"/>
        </w:rPr>
        <w:t> and x</w:t>
      </w:r>
      <w:r w:rsidRPr="00602AF5">
        <w:rPr>
          <w:rFonts w:ascii="Times New Roman" w:hAnsi="Times New Roman" w:cs="Times New Roman"/>
          <w:iCs/>
          <w:color w:val="000000" w:themeColor="text1"/>
          <w:vertAlign w:val="subscript"/>
        </w:rPr>
        <w:t>3</w:t>
      </w:r>
      <w:r w:rsidRPr="00602AF5">
        <w:rPr>
          <w:rFonts w:ascii="Times New Roman" w:hAnsi="Times New Roman" w:cs="Times New Roman"/>
          <w:iCs/>
          <w:color w:val="000000" w:themeColor="text1"/>
        </w:rPr>
        <w:t> are -(θ</w:t>
      </w:r>
      <w:r w:rsidRPr="00602AF5">
        <w:rPr>
          <w:rFonts w:ascii="Times New Roman" w:hAnsi="Times New Roman" w:cs="Times New Roman"/>
          <w:iCs/>
          <w:color w:val="000000" w:themeColor="text1"/>
          <w:vertAlign w:val="subscript"/>
        </w:rPr>
        <w:t>1</w:t>
      </w:r>
      <w:r w:rsidRPr="00602AF5">
        <w:rPr>
          <w:rFonts w:ascii="Times New Roman" w:hAnsi="Times New Roman" w:cs="Times New Roman"/>
          <w:iCs/>
          <w:color w:val="000000" w:themeColor="text1"/>
        </w:rPr>
        <w:t>/ θ</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-(θ</w:t>
      </w:r>
      <w:r w:rsidRPr="00602AF5">
        <w:rPr>
          <w:rFonts w:ascii="Times New Roman" w:hAnsi="Times New Roman" w:cs="Times New Roman"/>
          <w:iCs/>
          <w:color w:val="000000" w:themeColor="text1"/>
          <w:vertAlign w:val="subscript"/>
        </w:rPr>
        <w:t>2</w:t>
      </w:r>
      <w:r w:rsidRPr="00602AF5">
        <w:rPr>
          <w:rFonts w:ascii="Times New Roman" w:hAnsi="Times New Roman" w:cs="Times New Roman"/>
          <w:iCs/>
          <w:color w:val="000000" w:themeColor="text1"/>
        </w:rPr>
        <w:t>/ θ</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and -(θ</w:t>
      </w:r>
      <w:r w:rsidRPr="00602AF5">
        <w:rPr>
          <w:rFonts w:ascii="Times New Roman" w:hAnsi="Times New Roman" w:cs="Times New Roman"/>
          <w:iCs/>
          <w:color w:val="000000" w:themeColor="text1"/>
          <w:vertAlign w:val="subscript"/>
        </w:rPr>
        <w:t>3</w:t>
      </w:r>
      <w:r w:rsidRPr="00602AF5">
        <w:rPr>
          <w:rFonts w:ascii="Times New Roman" w:hAnsi="Times New Roman" w:cs="Times New Roman"/>
          <w:iCs/>
          <w:color w:val="000000" w:themeColor="text1"/>
        </w:rPr>
        <w:t>/ θ</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respectively.</w:t>
      </w:r>
    </w:p>
    <w:p w14:paraId="01D5F4D4" w14:textId="23A943EB" w:rsidR="00602AF5" w:rsidRPr="00470B0A" w:rsidRDefault="00602AF5" w:rsidP="00470B0A">
      <w:pPr>
        <w:pStyle w:val="Title"/>
        <w:rPr>
          <w:rFonts w:ascii="Times New Roman" w:hAnsi="Times New Roman" w:cs="Times New Roman"/>
          <w:b/>
          <w:bCs/>
          <w:sz w:val="32"/>
          <w:szCs w:val="32"/>
        </w:rPr>
      </w:pPr>
      <w:r w:rsidRPr="00470B0A">
        <w:rPr>
          <w:rFonts w:ascii="Times New Roman" w:hAnsi="Times New Roman" w:cs="Times New Roman"/>
          <w:b/>
          <w:bCs/>
          <w:sz w:val="32"/>
          <w:szCs w:val="32"/>
          <w:highlight w:val="yellow"/>
        </w:rPr>
        <w:t>Results and Discussion</w:t>
      </w:r>
    </w:p>
    <w:p w14:paraId="6A765C57" w14:textId="660FA912" w:rsidR="00106AEE" w:rsidRPr="00602AF5" w:rsidRDefault="009809B1"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STATIONARITY TEST</w:t>
      </w:r>
    </w:p>
    <w:p w14:paraId="08517858" w14:textId="33FD1154" w:rsidR="00D677E9" w:rsidRPr="00602AF5" w:rsidRDefault="00117692" w:rsidP="00406B8B">
      <w:pPr>
        <w:pStyle w:val="BodyText"/>
        <w:spacing w:line="480" w:lineRule="auto"/>
        <w:jc w:val="both"/>
        <w:rPr>
          <w:sz w:val="22"/>
          <w:szCs w:val="22"/>
        </w:rPr>
      </w:pPr>
      <w:r w:rsidRPr="00406B8B">
        <w:rPr>
          <w:sz w:val="22"/>
          <w:szCs w:val="22"/>
          <w:highlight w:val="yellow"/>
        </w:rPr>
        <w:t xml:space="preserve">Stationarity test was used to determine whether the time series is stationary.  </w:t>
      </w:r>
      <w:r w:rsidRPr="00406B8B">
        <w:rPr>
          <w:sz w:val="22"/>
          <w:szCs w:val="22"/>
          <w:highlight w:val="yellow"/>
        </w:rPr>
        <w:t>This</w:t>
      </w:r>
      <w:r w:rsidRPr="00406B8B">
        <w:rPr>
          <w:sz w:val="22"/>
          <w:szCs w:val="22"/>
          <w:highlight w:val="yellow"/>
        </w:rPr>
        <w:t xml:space="preserve"> ensure</w:t>
      </w:r>
      <w:r w:rsidRPr="00406B8B">
        <w:rPr>
          <w:sz w:val="22"/>
          <w:szCs w:val="22"/>
          <w:highlight w:val="yellow"/>
        </w:rPr>
        <w:t>s</w:t>
      </w:r>
      <w:r w:rsidRPr="00406B8B">
        <w:rPr>
          <w:sz w:val="22"/>
          <w:szCs w:val="22"/>
          <w:highlight w:val="yellow"/>
        </w:rPr>
        <w:t xml:space="preserve"> model validity, reliable forecasting, drawing rel</w:t>
      </w:r>
      <w:r w:rsidR="00406B8B" w:rsidRPr="00406B8B">
        <w:rPr>
          <w:sz w:val="22"/>
          <w:szCs w:val="22"/>
          <w:highlight w:val="yellow"/>
        </w:rPr>
        <w:t>iable</w:t>
      </w:r>
      <w:r w:rsidRPr="00406B8B">
        <w:rPr>
          <w:sz w:val="22"/>
          <w:szCs w:val="22"/>
          <w:highlight w:val="yellow"/>
        </w:rPr>
        <w:t xml:space="preserve"> statistical inference and avoiding spurious regression</w:t>
      </w:r>
      <w:r w:rsidRPr="00406B8B">
        <w:rPr>
          <w:highlight w:val="yellow"/>
        </w:rPr>
        <w:t>.</w:t>
      </w:r>
      <w:r>
        <w:t xml:space="preserve">  </w:t>
      </w:r>
      <w:r w:rsidR="000502C4" w:rsidRPr="00602AF5">
        <w:rPr>
          <w:sz w:val="22"/>
          <w:szCs w:val="22"/>
        </w:rPr>
        <w:t xml:space="preserve">The ADF Unit root test has been used to check the presence of unit root. </w:t>
      </w:r>
      <w:r w:rsidR="00D677E9" w:rsidRPr="00602AF5">
        <w:rPr>
          <w:iCs/>
          <w:color w:val="000000" w:themeColor="text1"/>
          <w:sz w:val="22"/>
          <w:szCs w:val="22"/>
        </w:rPr>
        <w:t>The functional form of ADF is that;</w:t>
      </w:r>
    </w:p>
    <w:p w14:paraId="7F5B83F7" w14:textId="77777777" w:rsidR="00D677E9" w:rsidRPr="00602AF5" w:rsidRDefault="00D677E9" w:rsidP="00D677E9">
      <w:pPr>
        <w:spacing w:line="480" w:lineRule="auto"/>
        <w:jc w:val="both"/>
        <w:rPr>
          <w:rFonts w:ascii="Times New Roman" w:eastAsiaTheme="minorEastAsia" w:hAnsi="Times New Roman" w:cs="Times New Roman"/>
          <w:iCs/>
          <w:color w:val="000000" w:themeColor="text1"/>
        </w:rPr>
      </w:pPr>
      <m:oMathPara>
        <m:oMath>
          <m:r>
            <w:rPr>
              <w:rFonts w:ascii="Cambria Math" w:hAnsi="Cambria Math" w:cs="Times New Roman"/>
              <w:color w:val="000000" w:themeColor="text1"/>
            </w:rPr>
            <m:t>∆</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δy</m:t>
              </m:r>
            </m:e>
            <m:sub>
              <m:r>
                <w:rPr>
                  <w:rFonts w:ascii="Cambria Math" w:hAnsi="Cambria Math" w:cs="Times New Roman"/>
                  <w:color w:val="000000" w:themeColor="text1"/>
                </w:rPr>
                <m:t>t-1</m:t>
              </m:r>
            </m:sub>
          </m:sSub>
          <m:r>
            <w:rPr>
              <w:rFonts w:ascii="Cambria Math" w:hAnsi="Cambria Math" w:cs="Times New Roman"/>
              <w:color w:val="000000" w:themeColor="text1"/>
            </w:rPr>
            <m:t>+</m:t>
          </m:r>
          <m:nary>
            <m:naryPr>
              <m:chr m:val="∑"/>
              <m:limLoc m:val="undOvr"/>
              <m:ctrlPr>
                <w:rPr>
                  <w:rFonts w:ascii="Cambria Math" w:hAnsi="Cambria Math" w:cs="Times New Roman"/>
                  <w:i/>
                  <w:iCs/>
                  <w:color w:val="000000" w:themeColor="text1"/>
                </w:rPr>
              </m:ctrlPr>
            </m:naryPr>
            <m:sub>
              <m:r>
                <w:rPr>
                  <w:rFonts w:ascii="Cambria Math" w:hAnsi="Cambria Math" w:cs="Times New Roman"/>
                  <w:color w:val="000000" w:themeColor="text1"/>
                </w:rPr>
                <m:t>i=1</m:t>
              </m:r>
            </m:sub>
            <m:sup>
              <m:r>
                <w:rPr>
                  <w:rFonts w:ascii="Cambria Math" w:hAnsi="Cambria Math" w:cs="Times New Roman"/>
                  <w:color w:val="000000" w:themeColor="text1"/>
                </w:rPr>
                <m:t>m</m:t>
              </m:r>
            </m:sup>
            <m:e>
              <m:sSub>
                <m:sSubPr>
                  <m:ctrlPr>
                    <w:rPr>
                      <w:rFonts w:ascii="Cambria Math" w:hAnsi="Cambria Math" w:cs="Times New Roman"/>
                      <w:i/>
                      <w:iCs/>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i</m:t>
                  </m:r>
                </m:sub>
              </m:sSub>
              <m:sSub>
                <m:sSubPr>
                  <m:ctrlPr>
                    <w:rPr>
                      <w:rFonts w:ascii="Cambria Math" w:hAnsi="Cambria Math" w:cs="Times New Roman"/>
                      <w:i/>
                      <w:iCs/>
                      <w:color w:val="000000" w:themeColor="text1"/>
                    </w:rPr>
                  </m:ctrlPr>
                </m:sSubPr>
                <m:e>
                  <m:r>
                    <m:rPr>
                      <m:sty m:val="p"/>
                    </m:rPr>
                    <w:rPr>
                      <w:rFonts w:ascii="Cambria Math" w:hAnsi="Cambria Math" w:cs="Times New Roman"/>
                      <w:color w:val="000000" w:themeColor="text1"/>
                    </w:rPr>
                    <m:t>Δ</m:t>
                  </m:r>
                  <m:r>
                    <w:rPr>
                      <w:rFonts w:ascii="Cambria Math" w:hAnsi="Cambria Math" w:cs="Times New Roman"/>
                      <w:color w:val="000000" w:themeColor="text1"/>
                    </w:rPr>
                    <m:t>y</m:t>
                  </m:r>
                </m:e>
                <m:sub>
                  <m:r>
                    <w:rPr>
                      <w:rFonts w:ascii="Cambria Math" w:hAnsi="Cambria Math" w:cs="Times New Roman"/>
                      <w:color w:val="000000" w:themeColor="text1"/>
                    </w:rPr>
                    <m:t>t-i</m:t>
                  </m:r>
                </m:sub>
              </m:sSub>
            </m:e>
          </m:nary>
          <m:r>
            <w:rPr>
              <w:rFonts w:ascii="Cambria Math" w:hAnsi="Cambria Math" w:cs="Times New Roman"/>
              <w:color w:val="000000" w:themeColor="text1"/>
            </w:rPr>
            <m:t>+</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u</m:t>
              </m:r>
            </m:e>
            <m:sub>
              <m:r>
                <w:rPr>
                  <w:rFonts w:ascii="Cambria Math" w:hAnsi="Cambria Math" w:cs="Times New Roman"/>
                  <w:color w:val="000000" w:themeColor="text1"/>
                </w:rPr>
                <m:t>t</m:t>
              </m:r>
            </m:sub>
          </m:sSub>
        </m:oMath>
      </m:oMathPara>
    </w:p>
    <w:p w14:paraId="42D2D1AB" w14:textId="68730ED4" w:rsidR="00D677E9" w:rsidRPr="00602AF5" w:rsidRDefault="00D677E9" w:rsidP="00D677E9">
      <w:pPr>
        <w:spacing w:line="480" w:lineRule="auto"/>
        <w:jc w:val="both"/>
        <w:rPr>
          <w:rFonts w:ascii="Times New Roman" w:hAnsi="Times New Roman" w:cs="Times New Roman"/>
        </w:rPr>
      </w:pPr>
      <w:r w:rsidRPr="00602AF5">
        <w:rPr>
          <w:rFonts w:ascii="Times New Roman" w:hAnsi="Times New Roman" w:cs="Times New Roman"/>
        </w:rPr>
        <w:t>The hypothesis (</w:t>
      </w:r>
      <w:r w:rsidR="001427A8" w:rsidRPr="00602AF5">
        <w:rPr>
          <w:rFonts w:ascii="Times New Roman" w:eastAsiaTheme="minorEastAsia" w:hAnsi="Times New Roman" w:cs="Times New Roman"/>
          <w:iCs/>
          <w:color w:val="000000" w:themeColor="text1"/>
        </w:rPr>
        <w:t>H</w:t>
      </w:r>
      <w:r w:rsidR="001427A8" w:rsidRPr="00602AF5">
        <w:rPr>
          <w:rFonts w:ascii="Times New Roman" w:eastAsiaTheme="minorEastAsia" w:hAnsi="Times New Roman" w:cs="Times New Roman"/>
          <w:iCs/>
          <w:color w:val="000000" w:themeColor="text1"/>
          <w:vertAlign w:val="subscript"/>
        </w:rPr>
        <w:t>0</w:t>
      </w:r>
      <w:r w:rsidR="001427A8" w:rsidRPr="00602AF5">
        <w:rPr>
          <w:rFonts w:ascii="Times New Roman" w:eastAsiaTheme="minorEastAsia" w:hAnsi="Times New Roman" w:cs="Times New Roman"/>
          <w:iCs/>
          <w:color w:val="000000" w:themeColor="text1"/>
        </w:rPr>
        <w:t>:</w:t>
      </w:r>
      <m:oMath>
        <m:r>
          <w:rPr>
            <w:rFonts w:ascii="Cambria Math" w:hAnsi="Cambria Math" w:cs="Times New Roman"/>
            <w:color w:val="000000" w:themeColor="text1"/>
          </w:rPr>
          <m:t>δ=0</m:t>
        </m:r>
      </m:oMath>
      <w:r w:rsidRPr="00602AF5">
        <w:rPr>
          <w:rFonts w:ascii="Times New Roman" w:hAnsi="Times New Roman" w:cs="Times New Roman"/>
        </w:rPr>
        <w:t>) has been tested against the alternative hypothesis (</w:t>
      </w:r>
      <w:r w:rsidR="001427A8" w:rsidRPr="00602AF5">
        <w:rPr>
          <w:rFonts w:ascii="Times New Roman" w:eastAsiaTheme="minorEastAsia" w:hAnsi="Times New Roman" w:cs="Times New Roman"/>
          <w:iCs/>
          <w:color w:val="000000" w:themeColor="text1"/>
        </w:rPr>
        <w:t>H</w:t>
      </w:r>
      <w:r w:rsidR="001427A8" w:rsidRPr="00602AF5">
        <w:rPr>
          <w:rFonts w:ascii="Times New Roman" w:eastAsiaTheme="minorEastAsia" w:hAnsi="Times New Roman" w:cs="Times New Roman"/>
          <w:iCs/>
          <w:color w:val="000000" w:themeColor="text1"/>
          <w:vertAlign w:val="subscript"/>
        </w:rPr>
        <w:t>1</w:t>
      </w:r>
      <w:r w:rsidR="001427A8" w:rsidRPr="00602AF5">
        <w:rPr>
          <w:rFonts w:ascii="Times New Roman" w:eastAsiaTheme="minorEastAsia" w:hAnsi="Times New Roman" w:cs="Times New Roman"/>
          <w:iCs/>
          <w:color w:val="000000" w:themeColor="text1"/>
        </w:rPr>
        <w:t xml:space="preserve">: </w:t>
      </w:r>
      <m:oMath>
        <m:r>
          <w:rPr>
            <w:rFonts w:ascii="Cambria Math" w:hAnsi="Cambria Math" w:cs="Times New Roman"/>
            <w:color w:val="000000" w:themeColor="text1"/>
          </w:rPr>
          <m:t>δ≠0</m:t>
        </m:r>
      </m:oMath>
      <w:r w:rsidRPr="00602AF5">
        <w:rPr>
          <w:rFonts w:ascii="Times New Roman" w:hAnsi="Times New Roman" w:cs="Times New Roman"/>
        </w:rPr>
        <w:t>). This test is conducted to check for the presence of a unit root. By rejecting the null hypothesis, we can confirm that none of the variables are integrated of order 2 (</w:t>
      </w:r>
      <w:proofErr w:type="gramStart"/>
      <w:r w:rsidRPr="00602AF5">
        <w:rPr>
          <w:rFonts w:ascii="Times New Roman" w:hAnsi="Times New Roman" w:cs="Times New Roman"/>
        </w:rPr>
        <w:t>I(</w:t>
      </w:r>
      <w:proofErr w:type="gramEnd"/>
      <w:r w:rsidRPr="00602AF5">
        <w:rPr>
          <w:rFonts w:ascii="Times New Roman" w:hAnsi="Times New Roman" w:cs="Times New Roman"/>
        </w:rPr>
        <w:t>2)), which would otherwise invalidate the methodology. Consequently, this implies that the series is stationary.</w:t>
      </w:r>
    </w:p>
    <w:p w14:paraId="7876CC99" w14:textId="2BC86B8D" w:rsidR="000502C4" w:rsidRPr="00602AF5" w:rsidRDefault="000502C4" w:rsidP="00D677E9">
      <w:pPr>
        <w:spacing w:line="480" w:lineRule="auto"/>
        <w:jc w:val="both"/>
        <w:rPr>
          <w:rFonts w:ascii="Times New Roman" w:hAnsi="Times New Roman" w:cs="Times New Roman"/>
        </w:rPr>
      </w:pPr>
      <w:r w:rsidRPr="00602AF5">
        <w:rPr>
          <w:rFonts w:ascii="Times New Roman" w:hAnsi="Times New Roman" w:cs="Times New Roman"/>
        </w:rPr>
        <w:t>The results obtained were summarized in Table 2.</w:t>
      </w:r>
    </w:p>
    <w:p w14:paraId="1E795DFE" w14:textId="34BB4F75" w:rsidR="00602AF5" w:rsidRPr="00602AF5" w:rsidRDefault="00602AF5" w:rsidP="00602AF5">
      <w:pPr>
        <w:pStyle w:val="Caption"/>
        <w:keepNext/>
        <w:jc w:val="center"/>
        <w:rPr>
          <w:rFonts w:ascii="Times New Roman" w:hAnsi="Times New Roman" w:cs="Times New Roman"/>
          <w:sz w:val="22"/>
          <w:szCs w:val="22"/>
        </w:rPr>
      </w:pPr>
      <w:r w:rsidRPr="00602AF5">
        <w:rPr>
          <w:rFonts w:ascii="Times New Roman" w:hAnsi="Times New Roman" w:cs="Times New Roman"/>
          <w:sz w:val="22"/>
          <w:szCs w:val="22"/>
        </w:rPr>
        <w:lastRenderedPageBreak/>
        <w:t xml:space="preserve">Table </w:t>
      </w:r>
      <w:r w:rsidRPr="00602AF5">
        <w:rPr>
          <w:rFonts w:ascii="Times New Roman" w:hAnsi="Times New Roman" w:cs="Times New Roman"/>
          <w:sz w:val="22"/>
          <w:szCs w:val="22"/>
        </w:rPr>
        <w:fldChar w:fldCharType="begin"/>
      </w:r>
      <w:r w:rsidRPr="00602AF5">
        <w:rPr>
          <w:rFonts w:ascii="Times New Roman" w:hAnsi="Times New Roman" w:cs="Times New Roman"/>
          <w:sz w:val="22"/>
          <w:szCs w:val="22"/>
        </w:rPr>
        <w:instrText xml:space="preserve"> SEQ Table \* ARABIC </w:instrText>
      </w:r>
      <w:r w:rsidRPr="00602AF5">
        <w:rPr>
          <w:rFonts w:ascii="Times New Roman" w:hAnsi="Times New Roman" w:cs="Times New Roman"/>
          <w:sz w:val="22"/>
          <w:szCs w:val="22"/>
        </w:rPr>
        <w:fldChar w:fldCharType="separate"/>
      </w:r>
      <w:r w:rsidR="009C1C07">
        <w:rPr>
          <w:rFonts w:ascii="Times New Roman" w:hAnsi="Times New Roman" w:cs="Times New Roman"/>
          <w:noProof/>
          <w:sz w:val="22"/>
          <w:szCs w:val="22"/>
        </w:rPr>
        <w:t>2</w:t>
      </w:r>
      <w:r w:rsidRPr="00602AF5">
        <w:rPr>
          <w:rFonts w:ascii="Times New Roman" w:hAnsi="Times New Roman" w:cs="Times New Roman"/>
          <w:sz w:val="22"/>
          <w:szCs w:val="22"/>
        </w:rPr>
        <w:fldChar w:fldCharType="end"/>
      </w:r>
      <w:r w:rsidR="008A2BF6">
        <w:rPr>
          <w:rFonts w:ascii="Times New Roman" w:hAnsi="Times New Roman" w:cs="Times New Roman"/>
          <w:sz w:val="22"/>
          <w:szCs w:val="22"/>
        </w:rPr>
        <w:t xml:space="preserve"> List of variables for ADF and first difference</w:t>
      </w:r>
    </w:p>
    <w:tbl>
      <w:tblPr>
        <w:tblStyle w:val="GridTable4-Accent2"/>
        <w:tblW w:w="8995" w:type="dxa"/>
        <w:tblInd w:w="-147" w:type="dxa"/>
        <w:tblLayout w:type="fixed"/>
        <w:tblLook w:val="01A0" w:firstRow="1" w:lastRow="0" w:firstColumn="1" w:lastColumn="1" w:noHBand="0" w:noVBand="0"/>
      </w:tblPr>
      <w:tblGrid>
        <w:gridCol w:w="702"/>
        <w:gridCol w:w="2417"/>
        <w:gridCol w:w="1482"/>
        <w:gridCol w:w="1276"/>
        <w:gridCol w:w="1843"/>
        <w:gridCol w:w="1275"/>
      </w:tblGrid>
      <w:tr w:rsidR="00602AF5" w:rsidRPr="00602AF5" w14:paraId="458EDEC6" w14:textId="77777777" w:rsidTr="00C36400">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119" w:type="dxa"/>
            <w:gridSpan w:val="2"/>
          </w:tcPr>
          <w:p w14:paraId="53252208" w14:textId="77777777" w:rsidR="00602AF5" w:rsidRPr="00602AF5" w:rsidRDefault="00602AF5" w:rsidP="00C36400">
            <w:pPr>
              <w:pStyle w:val="TableParagraph"/>
              <w:tabs>
                <w:tab w:val="left" w:pos="3030"/>
              </w:tabs>
              <w:spacing w:line="480" w:lineRule="auto"/>
              <w:ind w:left="695"/>
              <w:rPr>
                <w:b w:val="0"/>
                <w:bCs w:val="0"/>
              </w:rPr>
            </w:pPr>
            <w:r w:rsidRPr="00602AF5">
              <w:rPr>
                <w:b w:val="0"/>
                <w:bCs w:val="0"/>
              </w:rPr>
              <w:t>Variables</w:t>
            </w:r>
          </w:p>
        </w:tc>
        <w:tc>
          <w:tcPr>
            <w:cnfStyle w:val="000010000000" w:firstRow="0" w:lastRow="0" w:firstColumn="0" w:lastColumn="0" w:oddVBand="1" w:evenVBand="0" w:oddHBand="0" w:evenHBand="0" w:firstRowFirstColumn="0" w:firstRowLastColumn="0" w:lastRowFirstColumn="0" w:lastRowLastColumn="0"/>
            <w:tcW w:w="2758" w:type="dxa"/>
            <w:gridSpan w:val="2"/>
          </w:tcPr>
          <w:p w14:paraId="52975F40" w14:textId="77777777" w:rsidR="00602AF5" w:rsidRPr="00602AF5" w:rsidRDefault="00602AF5" w:rsidP="00C36400">
            <w:pPr>
              <w:pStyle w:val="TableParagraph"/>
              <w:tabs>
                <w:tab w:val="left" w:pos="3030"/>
              </w:tabs>
              <w:spacing w:line="480" w:lineRule="auto"/>
              <w:ind w:left="695"/>
              <w:rPr>
                <w:b w:val="0"/>
                <w:bCs w:val="0"/>
              </w:rPr>
            </w:pPr>
            <w:r w:rsidRPr="00602AF5">
              <w:t>Level</w:t>
            </w:r>
          </w:p>
        </w:tc>
        <w:tc>
          <w:tcPr>
            <w:cnfStyle w:val="000100000000" w:firstRow="0" w:lastRow="0" w:firstColumn="0" w:lastColumn="1" w:oddVBand="0" w:evenVBand="0" w:oddHBand="0" w:evenHBand="0" w:firstRowFirstColumn="0" w:firstRowLastColumn="0" w:lastRowFirstColumn="0" w:lastRowLastColumn="0"/>
            <w:tcW w:w="3118" w:type="dxa"/>
            <w:gridSpan w:val="2"/>
          </w:tcPr>
          <w:p w14:paraId="142E0BFF" w14:textId="77777777" w:rsidR="00602AF5" w:rsidRPr="00602AF5" w:rsidRDefault="00602AF5" w:rsidP="00C36400">
            <w:pPr>
              <w:pStyle w:val="TableParagraph"/>
              <w:spacing w:line="480" w:lineRule="auto"/>
              <w:ind w:left="103"/>
              <w:rPr>
                <w:b w:val="0"/>
                <w:bCs w:val="0"/>
              </w:rPr>
            </w:pPr>
            <w:r w:rsidRPr="00602AF5">
              <w:rPr>
                <w:b w:val="0"/>
                <w:bCs w:val="0"/>
              </w:rPr>
              <w:t>First Difference</w:t>
            </w:r>
          </w:p>
        </w:tc>
      </w:tr>
      <w:tr w:rsidR="00602AF5" w:rsidRPr="00602AF5" w14:paraId="04DD16D5" w14:textId="77777777" w:rsidTr="00602AF5">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702" w:type="dxa"/>
          </w:tcPr>
          <w:p w14:paraId="1505210F" w14:textId="77777777" w:rsidR="00602AF5" w:rsidRPr="00602AF5" w:rsidRDefault="00602AF5" w:rsidP="00C36400">
            <w:pPr>
              <w:pStyle w:val="TableParagraph"/>
              <w:spacing w:line="480" w:lineRule="auto"/>
              <w:jc w:val="left"/>
            </w:pPr>
          </w:p>
        </w:tc>
        <w:tc>
          <w:tcPr>
            <w:cnfStyle w:val="000010000000" w:firstRow="0" w:lastRow="0" w:firstColumn="0" w:lastColumn="0" w:oddVBand="1" w:evenVBand="0" w:oddHBand="0" w:evenHBand="0" w:firstRowFirstColumn="0" w:firstRowLastColumn="0" w:lastRowFirstColumn="0" w:lastRowLastColumn="0"/>
            <w:tcW w:w="2417" w:type="dxa"/>
          </w:tcPr>
          <w:p w14:paraId="00D1E8BC" w14:textId="77777777" w:rsidR="00602AF5" w:rsidRPr="00602AF5" w:rsidRDefault="00602AF5" w:rsidP="00C36400">
            <w:pPr>
              <w:pStyle w:val="TableParagraph"/>
              <w:spacing w:line="480" w:lineRule="auto"/>
              <w:jc w:val="left"/>
            </w:pPr>
          </w:p>
        </w:tc>
        <w:tc>
          <w:tcPr>
            <w:tcW w:w="1482" w:type="dxa"/>
          </w:tcPr>
          <w:p w14:paraId="0FDA3530" w14:textId="77777777" w:rsidR="00602AF5" w:rsidRPr="00602AF5" w:rsidRDefault="00602AF5" w:rsidP="00C36400">
            <w:pPr>
              <w:pStyle w:val="TableParagraph"/>
              <w:spacing w:line="480" w:lineRule="auto"/>
              <w:ind w:right="362"/>
              <w:cnfStyle w:val="000000100000" w:firstRow="0" w:lastRow="0" w:firstColumn="0" w:lastColumn="0" w:oddVBand="0" w:evenVBand="0" w:oddHBand="1" w:evenHBand="0" w:firstRowFirstColumn="0" w:firstRowLastColumn="0" w:lastRowFirstColumn="0" w:lastRowLastColumn="0"/>
            </w:pPr>
            <w:r w:rsidRPr="00602AF5">
              <w:t>ADF</w:t>
            </w:r>
          </w:p>
        </w:tc>
        <w:tc>
          <w:tcPr>
            <w:cnfStyle w:val="000010000000" w:firstRow="0" w:lastRow="0" w:firstColumn="0" w:lastColumn="0" w:oddVBand="1" w:evenVBand="0" w:oddHBand="0" w:evenHBand="0" w:firstRowFirstColumn="0" w:firstRowLastColumn="0" w:lastRowFirstColumn="0" w:lastRowLastColumn="0"/>
            <w:tcW w:w="1276" w:type="dxa"/>
          </w:tcPr>
          <w:p w14:paraId="41373174" w14:textId="77777777" w:rsidR="00602AF5" w:rsidRPr="00602AF5" w:rsidRDefault="00602AF5" w:rsidP="00602AF5">
            <w:pPr>
              <w:pStyle w:val="TableParagraph"/>
              <w:ind w:left="282" w:right="222"/>
            </w:pPr>
            <w:r w:rsidRPr="00602AF5">
              <w:t>P value</w:t>
            </w:r>
          </w:p>
        </w:tc>
        <w:tc>
          <w:tcPr>
            <w:tcW w:w="1843" w:type="dxa"/>
          </w:tcPr>
          <w:p w14:paraId="7D710B43" w14:textId="77777777" w:rsidR="00602AF5" w:rsidRPr="00602AF5" w:rsidRDefault="00602AF5" w:rsidP="00602AF5">
            <w:pPr>
              <w:pStyle w:val="TableParagraph"/>
              <w:ind w:left="341"/>
              <w:cnfStyle w:val="000000100000" w:firstRow="0" w:lastRow="0" w:firstColumn="0" w:lastColumn="0" w:oddVBand="0" w:evenVBand="0" w:oddHBand="1" w:evenHBand="0" w:firstRowFirstColumn="0" w:firstRowLastColumn="0" w:lastRowFirstColumn="0" w:lastRowLastColumn="0"/>
            </w:pPr>
            <w:r w:rsidRPr="00602AF5">
              <w:t>ADF</w:t>
            </w:r>
          </w:p>
        </w:tc>
        <w:tc>
          <w:tcPr>
            <w:cnfStyle w:val="000100000000" w:firstRow="0" w:lastRow="0" w:firstColumn="0" w:lastColumn="1" w:oddVBand="0" w:evenVBand="0" w:oddHBand="0" w:evenHBand="0" w:firstRowFirstColumn="0" w:firstRowLastColumn="0" w:lastRowFirstColumn="0" w:lastRowLastColumn="0"/>
            <w:tcW w:w="1275" w:type="dxa"/>
          </w:tcPr>
          <w:p w14:paraId="74CA02DF" w14:textId="77777777" w:rsidR="00602AF5" w:rsidRPr="00602AF5" w:rsidRDefault="00602AF5" w:rsidP="00602AF5">
            <w:pPr>
              <w:pStyle w:val="TableParagraph"/>
              <w:ind w:left="182" w:right="260"/>
            </w:pPr>
            <w:r w:rsidRPr="00602AF5">
              <w:t>P value</w:t>
            </w:r>
          </w:p>
        </w:tc>
      </w:tr>
      <w:tr w:rsidR="00602AF5" w:rsidRPr="00602AF5" w14:paraId="186342D7" w14:textId="77777777" w:rsidTr="00C36400">
        <w:trPr>
          <w:trHeight w:val="251"/>
        </w:trPr>
        <w:tc>
          <w:tcPr>
            <w:cnfStyle w:val="001000000000" w:firstRow="0" w:lastRow="0" w:firstColumn="1" w:lastColumn="0" w:oddVBand="0" w:evenVBand="0" w:oddHBand="0" w:evenHBand="0" w:firstRowFirstColumn="0" w:firstRowLastColumn="0" w:lastRowFirstColumn="0" w:lastRowLastColumn="0"/>
            <w:tcW w:w="702" w:type="dxa"/>
          </w:tcPr>
          <w:p w14:paraId="30C1998F" w14:textId="77777777" w:rsidR="00602AF5" w:rsidRPr="00602AF5" w:rsidRDefault="00602AF5" w:rsidP="00C36400">
            <w:pPr>
              <w:pStyle w:val="TableParagraph"/>
              <w:spacing w:line="480" w:lineRule="auto"/>
              <w:ind w:left="235"/>
              <w:jc w:val="left"/>
            </w:pPr>
            <w:proofErr w:type="spellStart"/>
            <w:r w:rsidRPr="00602AF5">
              <w:t>i</w:t>
            </w:r>
            <w:proofErr w:type="spellEnd"/>
          </w:p>
        </w:tc>
        <w:tc>
          <w:tcPr>
            <w:cnfStyle w:val="000010000000" w:firstRow="0" w:lastRow="0" w:firstColumn="0" w:lastColumn="0" w:oddVBand="1" w:evenVBand="0" w:oddHBand="0" w:evenHBand="0" w:firstRowFirstColumn="0" w:firstRowLastColumn="0" w:lastRowFirstColumn="0" w:lastRowLastColumn="0"/>
            <w:tcW w:w="2417" w:type="dxa"/>
          </w:tcPr>
          <w:p w14:paraId="0E2CD4ED" w14:textId="77777777" w:rsidR="00602AF5" w:rsidRPr="00602AF5" w:rsidRDefault="00602AF5" w:rsidP="00C36400">
            <w:pPr>
              <w:pStyle w:val="TableParagraph"/>
              <w:spacing w:line="480" w:lineRule="auto"/>
              <w:ind w:left="140"/>
              <w:jc w:val="left"/>
            </w:pPr>
            <w:r w:rsidRPr="00602AF5">
              <w:t>Total Crime</w:t>
            </w:r>
          </w:p>
        </w:tc>
        <w:tc>
          <w:tcPr>
            <w:tcW w:w="1482" w:type="dxa"/>
          </w:tcPr>
          <w:p w14:paraId="68F130A2" w14:textId="77777777" w:rsidR="00602AF5" w:rsidRPr="00602AF5" w:rsidRDefault="00602AF5" w:rsidP="00C36400">
            <w:pPr>
              <w:pStyle w:val="TableParagraph"/>
              <w:spacing w:line="480" w:lineRule="auto"/>
              <w:ind w:right="103"/>
              <w:cnfStyle w:val="000000000000" w:firstRow="0" w:lastRow="0" w:firstColumn="0" w:lastColumn="0" w:oddVBand="0" w:evenVBand="0" w:oddHBand="0" w:evenHBand="0" w:firstRowFirstColumn="0" w:firstRowLastColumn="0" w:lastRowFirstColumn="0" w:lastRowLastColumn="0"/>
            </w:pPr>
            <w:r w:rsidRPr="00602AF5">
              <w:t>-2.681441</w:t>
            </w:r>
          </w:p>
        </w:tc>
        <w:tc>
          <w:tcPr>
            <w:cnfStyle w:val="000010000000" w:firstRow="0" w:lastRow="0" w:firstColumn="0" w:lastColumn="0" w:oddVBand="1" w:evenVBand="0" w:oddHBand="0" w:evenHBand="0" w:firstRowFirstColumn="0" w:firstRowLastColumn="0" w:lastRowFirstColumn="0" w:lastRowLastColumn="0"/>
            <w:tcW w:w="1276" w:type="dxa"/>
          </w:tcPr>
          <w:p w14:paraId="07E39AF6" w14:textId="77777777" w:rsidR="00602AF5" w:rsidRPr="00602AF5" w:rsidRDefault="00602AF5" w:rsidP="00C36400">
            <w:pPr>
              <w:pStyle w:val="TableParagraph"/>
              <w:spacing w:line="480" w:lineRule="auto"/>
              <w:ind w:left="62"/>
            </w:pPr>
            <w:r w:rsidRPr="00602AF5">
              <w:t>0.0902</w:t>
            </w:r>
          </w:p>
        </w:tc>
        <w:tc>
          <w:tcPr>
            <w:tcW w:w="1843" w:type="dxa"/>
          </w:tcPr>
          <w:p w14:paraId="41BC7641" w14:textId="77777777" w:rsidR="00602AF5" w:rsidRPr="00602AF5" w:rsidRDefault="00602AF5" w:rsidP="00C36400">
            <w:pPr>
              <w:pStyle w:val="TableParagraph"/>
              <w:spacing w:line="480" w:lineRule="auto"/>
              <w:ind w:right="196"/>
              <w:jc w:val="right"/>
              <w:cnfStyle w:val="000000000000" w:firstRow="0" w:lastRow="0" w:firstColumn="0" w:lastColumn="0" w:oddVBand="0" w:evenVBand="0" w:oddHBand="0" w:evenHBand="0" w:firstRowFirstColumn="0" w:firstRowLastColumn="0" w:lastRowFirstColumn="0" w:lastRowLastColumn="0"/>
            </w:pPr>
            <w:r w:rsidRPr="00602AF5">
              <w:t>-5.756089**</w:t>
            </w:r>
          </w:p>
        </w:tc>
        <w:tc>
          <w:tcPr>
            <w:cnfStyle w:val="000100000000" w:firstRow="0" w:lastRow="0" w:firstColumn="0" w:lastColumn="1" w:oddVBand="0" w:evenVBand="0" w:oddHBand="0" w:evenHBand="0" w:firstRowFirstColumn="0" w:firstRowLastColumn="0" w:lastRowFirstColumn="0" w:lastRowLastColumn="0"/>
            <w:tcW w:w="1275" w:type="dxa"/>
          </w:tcPr>
          <w:p w14:paraId="76117FDD" w14:textId="77777777" w:rsidR="00602AF5" w:rsidRPr="00602AF5" w:rsidRDefault="00602AF5" w:rsidP="00C36400">
            <w:pPr>
              <w:pStyle w:val="TableParagraph"/>
              <w:spacing w:line="480" w:lineRule="auto"/>
              <w:ind w:right="77"/>
            </w:pPr>
            <w:r w:rsidRPr="00602AF5">
              <w:t>0.0001</w:t>
            </w:r>
          </w:p>
        </w:tc>
      </w:tr>
      <w:tr w:rsidR="00602AF5" w:rsidRPr="00602AF5" w14:paraId="00F9086F" w14:textId="77777777" w:rsidTr="00C3640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02" w:type="dxa"/>
          </w:tcPr>
          <w:p w14:paraId="3307E7D5" w14:textId="77777777" w:rsidR="00602AF5" w:rsidRPr="00602AF5" w:rsidRDefault="00602AF5" w:rsidP="00C36400">
            <w:pPr>
              <w:pStyle w:val="TableParagraph"/>
              <w:spacing w:line="480" w:lineRule="auto"/>
              <w:ind w:left="204"/>
              <w:jc w:val="left"/>
            </w:pPr>
            <w:r w:rsidRPr="00602AF5">
              <w:t>ii</w:t>
            </w:r>
          </w:p>
        </w:tc>
        <w:tc>
          <w:tcPr>
            <w:cnfStyle w:val="000010000000" w:firstRow="0" w:lastRow="0" w:firstColumn="0" w:lastColumn="0" w:oddVBand="1" w:evenVBand="0" w:oddHBand="0" w:evenHBand="0" w:firstRowFirstColumn="0" w:firstRowLastColumn="0" w:lastRowFirstColumn="0" w:lastRowLastColumn="0"/>
            <w:tcW w:w="2417" w:type="dxa"/>
          </w:tcPr>
          <w:p w14:paraId="515592EC" w14:textId="77777777" w:rsidR="00602AF5" w:rsidRPr="00602AF5" w:rsidRDefault="00602AF5" w:rsidP="00C36400">
            <w:pPr>
              <w:pStyle w:val="TableParagraph"/>
              <w:spacing w:line="480" w:lineRule="auto"/>
              <w:ind w:left="140"/>
              <w:jc w:val="left"/>
            </w:pPr>
            <w:r w:rsidRPr="00602AF5">
              <w:t>IPC Crimes</w:t>
            </w:r>
          </w:p>
        </w:tc>
        <w:tc>
          <w:tcPr>
            <w:tcW w:w="1482" w:type="dxa"/>
          </w:tcPr>
          <w:p w14:paraId="5AF23895" w14:textId="77777777" w:rsidR="00602AF5" w:rsidRPr="00602AF5" w:rsidRDefault="00602AF5" w:rsidP="00C36400">
            <w:pPr>
              <w:pStyle w:val="TableParagraph"/>
              <w:spacing w:line="480" w:lineRule="auto"/>
              <w:ind w:right="299"/>
              <w:cnfStyle w:val="000000100000" w:firstRow="0" w:lastRow="0" w:firstColumn="0" w:lastColumn="0" w:oddVBand="0" w:evenVBand="0" w:oddHBand="1" w:evenHBand="0" w:firstRowFirstColumn="0" w:firstRowLastColumn="0" w:lastRowFirstColumn="0" w:lastRowLastColumn="0"/>
            </w:pPr>
            <w:r w:rsidRPr="00602AF5">
              <w:t>2.644075</w:t>
            </w:r>
          </w:p>
        </w:tc>
        <w:tc>
          <w:tcPr>
            <w:cnfStyle w:val="000010000000" w:firstRow="0" w:lastRow="0" w:firstColumn="0" w:lastColumn="0" w:oddVBand="1" w:evenVBand="0" w:oddHBand="0" w:evenHBand="0" w:firstRowFirstColumn="0" w:firstRowLastColumn="0" w:lastRowFirstColumn="0" w:lastRowLastColumn="0"/>
            <w:tcW w:w="1276" w:type="dxa"/>
          </w:tcPr>
          <w:p w14:paraId="19718599" w14:textId="77777777" w:rsidR="00602AF5" w:rsidRPr="00602AF5" w:rsidRDefault="00602AF5" w:rsidP="00C36400">
            <w:pPr>
              <w:pStyle w:val="TableParagraph"/>
              <w:spacing w:line="480" w:lineRule="auto"/>
              <w:ind w:left="62"/>
            </w:pPr>
            <w:r w:rsidRPr="00602AF5">
              <w:t>1.0000</w:t>
            </w:r>
          </w:p>
        </w:tc>
        <w:tc>
          <w:tcPr>
            <w:tcW w:w="1843" w:type="dxa"/>
          </w:tcPr>
          <w:p w14:paraId="331EED6A" w14:textId="77777777" w:rsidR="00602AF5" w:rsidRPr="00602AF5" w:rsidRDefault="00602AF5" w:rsidP="00C36400">
            <w:pPr>
              <w:pStyle w:val="TableParagraph"/>
              <w:spacing w:line="480" w:lineRule="auto"/>
              <w:ind w:right="196"/>
              <w:jc w:val="right"/>
              <w:cnfStyle w:val="000000100000" w:firstRow="0" w:lastRow="0" w:firstColumn="0" w:lastColumn="0" w:oddVBand="0" w:evenVBand="0" w:oddHBand="1" w:evenHBand="0" w:firstRowFirstColumn="0" w:firstRowLastColumn="0" w:lastRowFirstColumn="0" w:lastRowLastColumn="0"/>
            </w:pPr>
            <w:r w:rsidRPr="00602AF5">
              <w:t>-3.234222*</w:t>
            </w:r>
          </w:p>
        </w:tc>
        <w:tc>
          <w:tcPr>
            <w:cnfStyle w:val="000100000000" w:firstRow="0" w:lastRow="0" w:firstColumn="0" w:lastColumn="1" w:oddVBand="0" w:evenVBand="0" w:oddHBand="0" w:evenHBand="0" w:firstRowFirstColumn="0" w:firstRowLastColumn="0" w:lastRowFirstColumn="0" w:lastRowLastColumn="0"/>
            <w:tcW w:w="1275" w:type="dxa"/>
          </w:tcPr>
          <w:p w14:paraId="4486C324" w14:textId="77777777" w:rsidR="00602AF5" w:rsidRPr="00602AF5" w:rsidRDefault="00602AF5" w:rsidP="00C36400">
            <w:pPr>
              <w:pStyle w:val="TableParagraph"/>
              <w:spacing w:line="480" w:lineRule="auto"/>
              <w:ind w:right="77"/>
            </w:pPr>
            <w:r w:rsidRPr="00602AF5">
              <w:t>0.0293</w:t>
            </w:r>
          </w:p>
        </w:tc>
      </w:tr>
      <w:tr w:rsidR="00602AF5" w:rsidRPr="00602AF5" w14:paraId="20FF4EB9" w14:textId="77777777" w:rsidTr="00C36400">
        <w:trPr>
          <w:trHeight w:val="281"/>
        </w:trPr>
        <w:tc>
          <w:tcPr>
            <w:cnfStyle w:val="001000000000" w:firstRow="0" w:lastRow="0" w:firstColumn="1" w:lastColumn="0" w:oddVBand="0" w:evenVBand="0" w:oddHBand="0" w:evenHBand="0" w:firstRowFirstColumn="0" w:firstRowLastColumn="0" w:lastRowFirstColumn="0" w:lastRowLastColumn="0"/>
            <w:tcW w:w="702" w:type="dxa"/>
          </w:tcPr>
          <w:p w14:paraId="6CC54152" w14:textId="77777777" w:rsidR="00602AF5" w:rsidRPr="00602AF5" w:rsidRDefault="00602AF5" w:rsidP="00C36400">
            <w:pPr>
              <w:pStyle w:val="TableParagraph"/>
              <w:spacing w:line="480" w:lineRule="auto"/>
              <w:ind w:left="175"/>
              <w:jc w:val="left"/>
            </w:pPr>
            <w:r w:rsidRPr="00602AF5">
              <w:t>iii</w:t>
            </w:r>
          </w:p>
        </w:tc>
        <w:tc>
          <w:tcPr>
            <w:cnfStyle w:val="000010000000" w:firstRow="0" w:lastRow="0" w:firstColumn="0" w:lastColumn="0" w:oddVBand="1" w:evenVBand="0" w:oddHBand="0" w:evenHBand="0" w:firstRowFirstColumn="0" w:firstRowLastColumn="0" w:lastRowFirstColumn="0" w:lastRowLastColumn="0"/>
            <w:tcW w:w="2417" w:type="dxa"/>
          </w:tcPr>
          <w:p w14:paraId="6667CD11" w14:textId="77777777" w:rsidR="00602AF5" w:rsidRPr="00602AF5" w:rsidRDefault="00602AF5" w:rsidP="00C36400">
            <w:pPr>
              <w:pStyle w:val="TableParagraph"/>
              <w:spacing w:line="480" w:lineRule="auto"/>
              <w:ind w:left="140"/>
              <w:jc w:val="left"/>
            </w:pPr>
            <w:r w:rsidRPr="00602AF5">
              <w:t>Violent crimes</w:t>
            </w:r>
          </w:p>
        </w:tc>
        <w:tc>
          <w:tcPr>
            <w:tcW w:w="1482" w:type="dxa"/>
          </w:tcPr>
          <w:p w14:paraId="3732E84F" w14:textId="77777777" w:rsidR="00602AF5" w:rsidRPr="00602AF5" w:rsidRDefault="00602AF5" w:rsidP="00C36400">
            <w:pPr>
              <w:pStyle w:val="TableParagraph"/>
              <w:spacing w:line="480" w:lineRule="auto"/>
              <w:ind w:right="103"/>
              <w:cnfStyle w:val="000000000000" w:firstRow="0" w:lastRow="0" w:firstColumn="0" w:lastColumn="0" w:oddVBand="0" w:evenVBand="0" w:oddHBand="0" w:evenHBand="0" w:firstRowFirstColumn="0" w:firstRowLastColumn="0" w:lastRowFirstColumn="0" w:lastRowLastColumn="0"/>
            </w:pPr>
            <w:r w:rsidRPr="00602AF5">
              <w:t>-0.395511</w:t>
            </w:r>
          </w:p>
        </w:tc>
        <w:tc>
          <w:tcPr>
            <w:cnfStyle w:val="000010000000" w:firstRow="0" w:lastRow="0" w:firstColumn="0" w:lastColumn="0" w:oddVBand="1" w:evenVBand="0" w:oddHBand="0" w:evenHBand="0" w:firstRowFirstColumn="0" w:firstRowLastColumn="0" w:lastRowFirstColumn="0" w:lastRowLastColumn="0"/>
            <w:tcW w:w="1276" w:type="dxa"/>
          </w:tcPr>
          <w:p w14:paraId="3706DE17" w14:textId="77777777" w:rsidR="00602AF5" w:rsidRPr="00602AF5" w:rsidRDefault="00602AF5" w:rsidP="00C36400">
            <w:pPr>
              <w:pStyle w:val="TableParagraph"/>
              <w:spacing w:line="480" w:lineRule="auto"/>
              <w:ind w:left="62"/>
            </w:pPr>
            <w:r w:rsidRPr="00602AF5">
              <w:t>0.8965</w:t>
            </w:r>
          </w:p>
        </w:tc>
        <w:tc>
          <w:tcPr>
            <w:tcW w:w="1843" w:type="dxa"/>
          </w:tcPr>
          <w:p w14:paraId="1D82E576" w14:textId="77777777" w:rsidR="00602AF5" w:rsidRPr="00602AF5" w:rsidRDefault="00602AF5" w:rsidP="00C36400">
            <w:pPr>
              <w:pStyle w:val="TableParagraph"/>
              <w:spacing w:line="480" w:lineRule="auto"/>
              <w:ind w:right="196"/>
              <w:jc w:val="right"/>
              <w:cnfStyle w:val="000000000000" w:firstRow="0" w:lastRow="0" w:firstColumn="0" w:lastColumn="0" w:oddVBand="0" w:evenVBand="0" w:oddHBand="0" w:evenHBand="0" w:firstRowFirstColumn="0" w:firstRowLastColumn="0" w:lastRowFirstColumn="0" w:lastRowLastColumn="0"/>
            </w:pPr>
            <w:r w:rsidRPr="00602AF5">
              <w:t>-5.265426**</w:t>
            </w:r>
          </w:p>
        </w:tc>
        <w:tc>
          <w:tcPr>
            <w:cnfStyle w:val="000100000000" w:firstRow="0" w:lastRow="0" w:firstColumn="0" w:lastColumn="1" w:oddVBand="0" w:evenVBand="0" w:oddHBand="0" w:evenHBand="0" w:firstRowFirstColumn="0" w:firstRowLastColumn="0" w:lastRowFirstColumn="0" w:lastRowLastColumn="0"/>
            <w:tcW w:w="1275" w:type="dxa"/>
          </w:tcPr>
          <w:p w14:paraId="41A98FD2" w14:textId="77777777" w:rsidR="00602AF5" w:rsidRPr="00602AF5" w:rsidRDefault="00602AF5" w:rsidP="00C36400">
            <w:pPr>
              <w:pStyle w:val="TableParagraph"/>
              <w:spacing w:line="480" w:lineRule="auto"/>
              <w:ind w:right="77"/>
            </w:pPr>
            <w:r w:rsidRPr="00602AF5">
              <w:t>0.0002</w:t>
            </w:r>
          </w:p>
        </w:tc>
      </w:tr>
      <w:tr w:rsidR="00602AF5" w:rsidRPr="00602AF5" w14:paraId="3D2D55A4" w14:textId="77777777" w:rsidTr="00C3640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02" w:type="dxa"/>
          </w:tcPr>
          <w:p w14:paraId="7D7BC41A" w14:textId="77777777" w:rsidR="00602AF5" w:rsidRPr="00602AF5" w:rsidRDefault="00602AF5" w:rsidP="00C36400">
            <w:pPr>
              <w:pStyle w:val="TableParagraph"/>
              <w:spacing w:line="480" w:lineRule="auto"/>
              <w:ind w:left="180"/>
              <w:jc w:val="left"/>
            </w:pPr>
            <w:r w:rsidRPr="00602AF5">
              <w:t>iv</w:t>
            </w:r>
          </w:p>
        </w:tc>
        <w:tc>
          <w:tcPr>
            <w:cnfStyle w:val="000010000000" w:firstRow="0" w:lastRow="0" w:firstColumn="0" w:lastColumn="0" w:oddVBand="1" w:evenVBand="0" w:oddHBand="0" w:evenHBand="0" w:firstRowFirstColumn="0" w:firstRowLastColumn="0" w:lastRowFirstColumn="0" w:lastRowLastColumn="0"/>
            <w:tcW w:w="2417" w:type="dxa"/>
          </w:tcPr>
          <w:p w14:paraId="101F22CB" w14:textId="77777777" w:rsidR="00602AF5" w:rsidRPr="00602AF5" w:rsidRDefault="00602AF5" w:rsidP="00C36400">
            <w:pPr>
              <w:pStyle w:val="TableParagraph"/>
              <w:spacing w:line="480" w:lineRule="auto"/>
              <w:ind w:left="140"/>
              <w:jc w:val="left"/>
            </w:pPr>
            <w:r w:rsidRPr="00602AF5">
              <w:t>Property crime</w:t>
            </w:r>
          </w:p>
        </w:tc>
        <w:tc>
          <w:tcPr>
            <w:tcW w:w="1482" w:type="dxa"/>
          </w:tcPr>
          <w:p w14:paraId="15867747" w14:textId="77777777" w:rsidR="00602AF5" w:rsidRPr="00602AF5" w:rsidRDefault="00602AF5" w:rsidP="00C36400">
            <w:pPr>
              <w:pStyle w:val="TableParagraph"/>
              <w:spacing w:line="480" w:lineRule="auto"/>
              <w:ind w:right="299"/>
              <w:cnfStyle w:val="000000100000" w:firstRow="0" w:lastRow="0" w:firstColumn="0" w:lastColumn="0" w:oddVBand="0" w:evenVBand="0" w:oddHBand="1" w:evenHBand="0" w:firstRowFirstColumn="0" w:firstRowLastColumn="0" w:lastRowFirstColumn="0" w:lastRowLastColumn="0"/>
            </w:pPr>
            <w:r w:rsidRPr="00602AF5">
              <w:t>0.876364</w:t>
            </w:r>
          </w:p>
        </w:tc>
        <w:tc>
          <w:tcPr>
            <w:cnfStyle w:val="000010000000" w:firstRow="0" w:lastRow="0" w:firstColumn="0" w:lastColumn="0" w:oddVBand="1" w:evenVBand="0" w:oddHBand="0" w:evenHBand="0" w:firstRowFirstColumn="0" w:firstRowLastColumn="0" w:lastRowFirstColumn="0" w:lastRowLastColumn="0"/>
            <w:tcW w:w="1276" w:type="dxa"/>
          </w:tcPr>
          <w:p w14:paraId="629A94BD" w14:textId="77777777" w:rsidR="00602AF5" w:rsidRPr="00602AF5" w:rsidRDefault="00602AF5" w:rsidP="00C36400">
            <w:pPr>
              <w:pStyle w:val="TableParagraph"/>
              <w:spacing w:line="480" w:lineRule="auto"/>
              <w:ind w:left="62"/>
            </w:pPr>
            <w:r w:rsidRPr="00602AF5">
              <w:t>0.9935</w:t>
            </w:r>
          </w:p>
        </w:tc>
        <w:tc>
          <w:tcPr>
            <w:tcW w:w="1843" w:type="dxa"/>
          </w:tcPr>
          <w:p w14:paraId="5F490E78" w14:textId="77777777" w:rsidR="00602AF5" w:rsidRPr="00602AF5" w:rsidRDefault="00602AF5" w:rsidP="00C36400">
            <w:pPr>
              <w:pStyle w:val="TableParagraph"/>
              <w:spacing w:line="480" w:lineRule="auto"/>
              <w:ind w:right="252"/>
              <w:jc w:val="right"/>
              <w:cnfStyle w:val="000000100000" w:firstRow="0" w:lastRow="0" w:firstColumn="0" w:lastColumn="0" w:oddVBand="0" w:evenVBand="0" w:oddHBand="1" w:evenHBand="0" w:firstRowFirstColumn="0" w:firstRowLastColumn="0" w:lastRowFirstColumn="0" w:lastRowLastColumn="0"/>
            </w:pPr>
            <w:r w:rsidRPr="00602AF5">
              <w:t>-4.672714**</w:t>
            </w:r>
          </w:p>
        </w:tc>
        <w:tc>
          <w:tcPr>
            <w:cnfStyle w:val="000100000000" w:firstRow="0" w:lastRow="0" w:firstColumn="0" w:lastColumn="1" w:oddVBand="0" w:evenVBand="0" w:oddHBand="0" w:evenHBand="0" w:firstRowFirstColumn="0" w:firstRowLastColumn="0" w:lastRowFirstColumn="0" w:lastRowLastColumn="0"/>
            <w:tcW w:w="1275" w:type="dxa"/>
          </w:tcPr>
          <w:p w14:paraId="10BCFC72" w14:textId="77777777" w:rsidR="00602AF5" w:rsidRPr="00602AF5" w:rsidRDefault="00602AF5" w:rsidP="00C36400">
            <w:pPr>
              <w:pStyle w:val="TableParagraph"/>
              <w:spacing w:line="480" w:lineRule="auto"/>
              <w:ind w:right="77"/>
            </w:pPr>
            <w:r w:rsidRPr="00602AF5">
              <w:t>0.0010</w:t>
            </w:r>
          </w:p>
        </w:tc>
      </w:tr>
      <w:tr w:rsidR="00602AF5" w:rsidRPr="00602AF5" w14:paraId="470FF022" w14:textId="77777777" w:rsidTr="00C36400">
        <w:trPr>
          <w:trHeight w:val="252"/>
        </w:trPr>
        <w:tc>
          <w:tcPr>
            <w:cnfStyle w:val="001000000000" w:firstRow="0" w:lastRow="0" w:firstColumn="1" w:lastColumn="0" w:oddVBand="0" w:evenVBand="0" w:oddHBand="0" w:evenHBand="0" w:firstRowFirstColumn="0" w:firstRowLastColumn="0" w:lastRowFirstColumn="0" w:lastRowLastColumn="0"/>
            <w:tcW w:w="702" w:type="dxa"/>
          </w:tcPr>
          <w:p w14:paraId="0F3B3F36" w14:textId="77777777" w:rsidR="00602AF5" w:rsidRPr="00602AF5" w:rsidRDefault="00602AF5" w:rsidP="00C36400">
            <w:pPr>
              <w:pStyle w:val="TableParagraph"/>
              <w:spacing w:line="480" w:lineRule="auto"/>
              <w:ind w:left="211"/>
              <w:jc w:val="left"/>
            </w:pPr>
            <w:r w:rsidRPr="00602AF5">
              <w:t>v</w:t>
            </w:r>
          </w:p>
        </w:tc>
        <w:tc>
          <w:tcPr>
            <w:cnfStyle w:val="000010000000" w:firstRow="0" w:lastRow="0" w:firstColumn="0" w:lastColumn="0" w:oddVBand="1" w:evenVBand="0" w:oddHBand="0" w:evenHBand="0" w:firstRowFirstColumn="0" w:firstRowLastColumn="0" w:lastRowFirstColumn="0" w:lastRowLastColumn="0"/>
            <w:tcW w:w="2417" w:type="dxa"/>
          </w:tcPr>
          <w:p w14:paraId="6EF4AACB" w14:textId="77777777" w:rsidR="00602AF5" w:rsidRPr="00602AF5" w:rsidRDefault="00602AF5" w:rsidP="00C36400">
            <w:pPr>
              <w:pStyle w:val="TableParagraph"/>
              <w:spacing w:line="480" w:lineRule="auto"/>
              <w:ind w:left="140"/>
              <w:jc w:val="left"/>
            </w:pPr>
            <w:r w:rsidRPr="00602AF5">
              <w:t>Economic crime</w:t>
            </w:r>
          </w:p>
        </w:tc>
        <w:tc>
          <w:tcPr>
            <w:tcW w:w="1482" w:type="dxa"/>
          </w:tcPr>
          <w:p w14:paraId="3B492615" w14:textId="77777777" w:rsidR="00602AF5" w:rsidRPr="00602AF5" w:rsidRDefault="00602AF5" w:rsidP="00C36400">
            <w:pPr>
              <w:pStyle w:val="TableParagraph"/>
              <w:spacing w:line="480" w:lineRule="auto"/>
              <w:ind w:right="299"/>
              <w:cnfStyle w:val="000000000000" w:firstRow="0" w:lastRow="0" w:firstColumn="0" w:lastColumn="0" w:oddVBand="0" w:evenVBand="0" w:oddHBand="0" w:evenHBand="0" w:firstRowFirstColumn="0" w:firstRowLastColumn="0" w:lastRowFirstColumn="0" w:lastRowLastColumn="0"/>
            </w:pPr>
            <w:r w:rsidRPr="00602AF5">
              <w:t>0.935525</w:t>
            </w:r>
          </w:p>
        </w:tc>
        <w:tc>
          <w:tcPr>
            <w:cnfStyle w:val="000010000000" w:firstRow="0" w:lastRow="0" w:firstColumn="0" w:lastColumn="0" w:oddVBand="1" w:evenVBand="0" w:oddHBand="0" w:evenHBand="0" w:firstRowFirstColumn="0" w:firstRowLastColumn="0" w:lastRowFirstColumn="0" w:lastRowLastColumn="0"/>
            <w:tcW w:w="1276" w:type="dxa"/>
          </w:tcPr>
          <w:p w14:paraId="0046C2AF" w14:textId="77777777" w:rsidR="00602AF5" w:rsidRPr="00602AF5" w:rsidRDefault="00602AF5" w:rsidP="00C36400">
            <w:pPr>
              <w:pStyle w:val="TableParagraph"/>
              <w:spacing w:line="480" w:lineRule="auto"/>
              <w:ind w:left="62"/>
            </w:pPr>
            <w:r w:rsidRPr="00602AF5">
              <w:t>0.9943</w:t>
            </w:r>
          </w:p>
        </w:tc>
        <w:tc>
          <w:tcPr>
            <w:tcW w:w="1843" w:type="dxa"/>
          </w:tcPr>
          <w:p w14:paraId="35A758E4" w14:textId="77777777" w:rsidR="00602AF5" w:rsidRPr="00602AF5" w:rsidRDefault="00602AF5" w:rsidP="00C36400">
            <w:pPr>
              <w:pStyle w:val="TableParagraph"/>
              <w:spacing w:line="480" w:lineRule="auto"/>
              <w:ind w:right="196"/>
              <w:jc w:val="right"/>
              <w:cnfStyle w:val="000000000000" w:firstRow="0" w:lastRow="0" w:firstColumn="0" w:lastColumn="0" w:oddVBand="0" w:evenVBand="0" w:oddHBand="0" w:evenHBand="0" w:firstRowFirstColumn="0" w:firstRowLastColumn="0" w:lastRowFirstColumn="0" w:lastRowLastColumn="0"/>
            </w:pPr>
            <w:r w:rsidRPr="00602AF5">
              <w:t>-3.542579*</w:t>
            </w:r>
          </w:p>
        </w:tc>
        <w:tc>
          <w:tcPr>
            <w:cnfStyle w:val="000100000000" w:firstRow="0" w:lastRow="0" w:firstColumn="0" w:lastColumn="1" w:oddVBand="0" w:evenVBand="0" w:oddHBand="0" w:evenHBand="0" w:firstRowFirstColumn="0" w:firstRowLastColumn="0" w:lastRowFirstColumn="0" w:lastRowLastColumn="0"/>
            <w:tcW w:w="1275" w:type="dxa"/>
          </w:tcPr>
          <w:p w14:paraId="7009E7D6" w14:textId="77777777" w:rsidR="00602AF5" w:rsidRPr="00602AF5" w:rsidRDefault="00602AF5" w:rsidP="00C36400">
            <w:pPr>
              <w:pStyle w:val="TableParagraph"/>
              <w:spacing w:line="480" w:lineRule="auto"/>
              <w:ind w:right="77"/>
            </w:pPr>
            <w:r w:rsidRPr="00602AF5">
              <w:t>0.0151</w:t>
            </w:r>
          </w:p>
        </w:tc>
      </w:tr>
      <w:tr w:rsidR="00602AF5" w:rsidRPr="00602AF5" w14:paraId="34D8F947" w14:textId="77777777" w:rsidTr="00C3640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2" w:type="dxa"/>
          </w:tcPr>
          <w:p w14:paraId="497C17B3" w14:textId="77777777" w:rsidR="00602AF5" w:rsidRPr="00602AF5" w:rsidRDefault="00602AF5" w:rsidP="00C36400">
            <w:pPr>
              <w:pStyle w:val="TableParagraph"/>
              <w:spacing w:line="480" w:lineRule="auto"/>
              <w:ind w:left="180"/>
              <w:jc w:val="left"/>
            </w:pPr>
            <w:r w:rsidRPr="00602AF5">
              <w:t>vi</w:t>
            </w:r>
          </w:p>
        </w:tc>
        <w:tc>
          <w:tcPr>
            <w:cnfStyle w:val="000010000000" w:firstRow="0" w:lastRow="0" w:firstColumn="0" w:lastColumn="0" w:oddVBand="1" w:evenVBand="0" w:oddHBand="0" w:evenHBand="0" w:firstRowFirstColumn="0" w:firstRowLastColumn="0" w:lastRowFirstColumn="0" w:lastRowLastColumn="0"/>
            <w:tcW w:w="2417" w:type="dxa"/>
          </w:tcPr>
          <w:p w14:paraId="38A61594" w14:textId="77777777" w:rsidR="00602AF5" w:rsidRPr="00602AF5" w:rsidRDefault="00602AF5" w:rsidP="00C36400">
            <w:pPr>
              <w:pStyle w:val="TableParagraph"/>
              <w:spacing w:line="480" w:lineRule="auto"/>
              <w:ind w:left="140"/>
              <w:jc w:val="left"/>
            </w:pPr>
            <w:r w:rsidRPr="00602AF5">
              <w:t>Inflation</w:t>
            </w:r>
          </w:p>
        </w:tc>
        <w:tc>
          <w:tcPr>
            <w:tcW w:w="1482" w:type="dxa"/>
          </w:tcPr>
          <w:p w14:paraId="5696A9A7" w14:textId="77777777" w:rsidR="00602AF5" w:rsidRPr="00602AF5" w:rsidRDefault="00602AF5" w:rsidP="00C36400">
            <w:pPr>
              <w:pStyle w:val="TableParagraph"/>
              <w:spacing w:line="480" w:lineRule="auto"/>
              <w:cnfStyle w:val="000000100000" w:firstRow="0" w:lastRow="0" w:firstColumn="0" w:lastColumn="0" w:oddVBand="0" w:evenVBand="0" w:oddHBand="1" w:evenHBand="0" w:firstRowFirstColumn="0" w:firstRowLastColumn="0" w:lastRowFirstColumn="0" w:lastRowLastColumn="0"/>
            </w:pPr>
            <w:r w:rsidRPr="00602AF5">
              <w:t>3.026497**</w:t>
            </w:r>
          </w:p>
        </w:tc>
        <w:tc>
          <w:tcPr>
            <w:cnfStyle w:val="000010000000" w:firstRow="0" w:lastRow="0" w:firstColumn="0" w:lastColumn="0" w:oddVBand="1" w:evenVBand="0" w:oddHBand="0" w:evenHBand="0" w:firstRowFirstColumn="0" w:firstRowLastColumn="0" w:lastRowFirstColumn="0" w:lastRowLastColumn="0"/>
            <w:tcW w:w="1276" w:type="dxa"/>
          </w:tcPr>
          <w:p w14:paraId="6CF7522B" w14:textId="77777777" w:rsidR="00602AF5" w:rsidRPr="00602AF5" w:rsidRDefault="00602AF5" w:rsidP="00C36400">
            <w:pPr>
              <w:pStyle w:val="TableParagraph"/>
              <w:spacing w:line="480" w:lineRule="auto"/>
              <w:ind w:left="62"/>
            </w:pPr>
            <w:r w:rsidRPr="00602AF5">
              <w:t>0.0450</w:t>
            </w:r>
          </w:p>
        </w:tc>
        <w:tc>
          <w:tcPr>
            <w:tcW w:w="1843" w:type="dxa"/>
          </w:tcPr>
          <w:p w14:paraId="6718280A" w14:textId="77777777" w:rsidR="00602AF5" w:rsidRPr="00602AF5" w:rsidRDefault="00602AF5" w:rsidP="00C36400">
            <w:pPr>
              <w:pStyle w:val="TableParagraph"/>
              <w:spacing w:line="480" w:lineRule="auto"/>
              <w:ind w:right="196"/>
              <w:jc w:val="right"/>
              <w:cnfStyle w:val="000000100000" w:firstRow="0" w:lastRow="0" w:firstColumn="0" w:lastColumn="0" w:oddVBand="0" w:evenVBand="0" w:oddHBand="1" w:evenHBand="0" w:firstRowFirstColumn="0" w:firstRowLastColumn="0" w:lastRowFirstColumn="0" w:lastRowLastColumn="0"/>
            </w:pPr>
            <w:r w:rsidRPr="00602AF5">
              <w:t>-6.789861**</w:t>
            </w:r>
          </w:p>
        </w:tc>
        <w:tc>
          <w:tcPr>
            <w:cnfStyle w:val="000100000000" w:firstRow="0" w:lastRow="0" w:firstColumn="0" w:lastColumn="1" w:oddVBand="0" w:evenVBand="0" w:oddHBand="0" w:evenHBand="0" w:firstRowFirstColumn="0" w:firstRowLastColumn="0" w:lastRowFirstColumn="0" w:lastRowLastColumn="0"/>
            <w:tcW w:w="1275" w:type="dxa"/>
          </w:tcPr>
          <w:p w14:paraId="24C5018B" w14:textId="77777777" w:rsidR="00602AF5" w:rsidRPr="00602AF5" w:rsidRDefault="00602AF5" w:rsidP="00C36400">
            <w:pPr>
              <w:pStyle w:val="TableParagraph"/>
              <w:spacing w:line="480" w:lineRule="auto"/>
              <w:ind w:right="77"/>
            </w:pPr>
            <w:r w:rsidRPr="00602AF5">
              <w:t>0.0000</w:t>
            </w:r>
          </w:p>
        </w:tc>
      </w:tr>
      <w:tr w:rsidR="00602AF5" w:rsidRPr="00602AF5" w14:paraId="660014BE" w14:textId="77777777" w:rsidTr="00C36400">
        <w:trPr>
          <w:trHeight w:val="255"/>
        </w:trPr>
        <w:tc>
          <w:tcPr>
            <w:cnfStyle w:val="001000000000" w:firstRow="0" w:lastRow="0" w:firstColumn="1" w:lastColumn="0" w:oddVBand="0" w:evenVBand="0" w:oddHBand="0" w:evenHBand="0" w:firstRowFirstColumn="0" w:firstRowLastColumn="0" w:lastRowFirstColumn="0" w:lastRowLastColumn="0"/>
            <w:tcW w:w="702" w:type="dxa"/>
          </w:tcPr>
          <w:p w14:paraId="02DFF316" w14:textId="77777777" w:rsidR="00602AF5" w:rsidRPr="00602AF5" w:rsidRDefault="00602AF5" w:rsidP="00C36400">
            <w:pPr>
              <w:pStyle w:val="TableParagraph"/>
              <w:spacing w:line="480" w:lineRule="auto"/>
              <w:ind w:left="180"/>
              <w:jc w:val="left"/>
            </w:pPr>
            <w:r w:rsidRPr="00602AF5">
              <w:t>vii</w:t>
            </w:r>
          </w:p>
        </w:tc>
        <w:tc>
          <w:tcPr>
            <w:cnfStyle w:val="000010000000" w:firstRow="0" w:lastRow="0" w:firstColumn="0" w:lastColumn="0" w:oddVBand="1" w:evenVBand="0" w:oddHBand="0" w:evenHBand="0" w:firstRowFirstColumn="0" w:firstRowLastColumn="0" w:lastRowFirstColumn="0" w:lastRowLastColumn="0"/>
            <w:tcW w:w="2417" w:type="dxa"/>
          </w:tcPr>
          <w:p w14:paraId="647D41BF" w14:textId="77777777" w:rsidR="00602AF5" w:rsidRPr="00602AF5" w:rsidRDefault="00602AF5" w:rsidP="00C36400">
            <w:pPr>
              <w:pStyle w:val="TableParagraph"/>
              <w:spacing w:line="480" w:lineRule="auto"/>
              <w:ind w:left="140"/>
              <w:jc w:val="left"/>
            </w:pPr>
            <w:r w:rsidRPr="00602AF5">
              <w:t>Unemployment</w:t>
            </w:r>
          </w:p>
        </w:tc>
        <w:tc>
          <w:tcPr>
            <w:tcW w:w="1482" w:type="dxa"/>
          </w:tcPr>
          <w:p w14:paraId="3450236B" w14:textId="77777777" w:rsidR="00602AF5" w:rsidRPr="00602AF5" w:rsidRDefault="00602AF5" w:rsidP="00C36400">
            <w:pPr>
              <w:pStyle w:val="TableParagraph"/>
              <w:spacing w:line="480" w:lineRule="auto"/>
              <w:ind w:right="103"/>
              <w:cnfStyle w:val="000000000000" w:firstRow="0" w:lastRow="0" w:firstColumn="0" w:lastColumn="0" w:oddVBand="0" w:evenVBand="0" w:oddHBand="0" w:evenHBand="0" w:firstRowFirstColumn="0" w:firstRowLastColumn="0" w:lastRowFirstColumn="0" w:lastRowLastColumn="0"/>
            </w:pPr>
            <w:r w:rsidRPr="00602AF5">
              <w:t>-2.626706</w:t>
            </w:r>
          </w:p>
        </w:tc>
        <w:tc>
          <w:tcPr>
            <w:cnfStyle w:val="000010000000" w:firstRow="0" w:lastRow="0" w:firstColumn="0" w:lastColumn="0" w:oddVBand="1" w:evenVBand="0" w:oddHBand="0" w:evenHBand="0" w:firstRowFirstColumn="0" w:firstRowLastColumn="0" w:lastRowFirstColumn="0" w:lastRowLastColumn="0"/>
            <w:tcW w:w="1276" w:type="dxa"/>
          </w:tcPr>
          <w:p w14:paraId="016B80FD" w14:textId="77777777" w:rsidR="00602AF5" w:rsidRPr="00602AF5" w:rsidRDefault="00602AF5" w:rsidP="00C36400">
            <w:pPr>
              <w:pStyle w:val="TableParagraph"/>
              <w:spacing w:line="480" w:lineRule="auto"/>
              <w:ind w:left="62"/>
            </w:pPr>
            <w:r w:rsidRPr="00602AF5">
              <w:t>0.1006</w:t>
            </w:r>
          </w:p>
        </w:tc>
        <w:tc>
          <w:tcPr>
            <w:tcW w:w="1843" w:type="dxa"/>
          </w:tcPr>
          <w:p w14:paraId="14401778" w14:textId="77777777" w:rsidR="00602AF5" w:rsidRPr="00602AF5" w:rsidRDefault="00602AF5" w:rsidP="00C36400">
            <w:pPr>
              <w:pStyle w:val="TableParagraph"/>
              <w:spacing w:line="480" w:lineRule="auto"/>
              <w:ind w:right="196"/>
              <w:jc w:val="right"/>
              <w:cnfStyle w:val="000000000000" w:firstRow="0" w:lastRow="0" w:firstColumn="0" w:lastColumn="0" w:oddVBand="0" w:evenVBand="0" w:oddHBand="0" w:evenHBand="0" w:firstRowFirstColumn="0" w:firstRowLastColumn="0" w:lastRowFirstColumn="0" w:lastRowLastColumn="0"/>
            </w:pPr>
            <w:r w:rsidRPr="00602AF5">
              <w:t>-3.158142*</w:t>
            </w:r>
          </w:p>
        </w:tc>
        <w:tc>
          <w:tcPr>
            <w:cnfStyle w:val="000100000000" w:firstRow="0" w:lastRow="0" w:firstColumn="0" w:lastColumn="1" w:oddVBand="0" w:evenVBand="0" w:oddHBand="0" w:evenHBand="0" w:firstRowFirstColumn="0" w:firstRowLastColumn="0" w:lastRowFirstColumn="0" w:lastRowLastColumn="0"/>
            <w:tcW w:w="1275" w:type="dxa"/>
          </w:tcPr>
          <w:p w14:paraId="79D11ADA" w14:textId="77777777" w:rsidR="00602AF5" w:rsidRPr="00602AF5" w:rsidRDefault="00602AF5" w:rsidP="00C36400">
            <w:pPr>
              <w:pStyle w:val="TableParagraph"/>
              <w:spacing w:line="480" w:lineRule="auto"/>
              <w:ind w:right="77"/>
            </w:pPr>
            <w:r w:rsidRPr="00602AF5">
              <w:t>0.0345</w:t>
            </w:r>
          </w:p>
        </w:tc>
      </w:tr>
      <w:tr w:rsidR="00602AF5" w:rsidRPr="00602AF5" w14:paraId="69FCEC3B" w14:textId="77777777" w:rsidTr="00602AF5">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702" w:type="dxa"/>
          </w:tcPr>
          <w:p w14:paraId="2C28A2B4" w14:textId="77777777" w:rsidR="00602AF5" w:rsidRPr="00602AF5" w:rsidRDefault="00602AF5" w:rsidP="00C36400">
            <w:pPr>
              <w:pStyle w:val="TableParagraph"/>
              <w:spacing w:line="480" w:lineRule="auto"/>
              <w:ind w:left="180"/>
              <w:jc w:val="left"/>
            </w:pPr>
            <w:r w:rsidRPr="00602AF5">
              <w:t>viii</w:t>
            </w:r>
          </w:p>
        </w:tc>
        <w:tc>
          <w:tcPr>
            <w:cnfStyle w:val="000010000000" w:firstRow="0" w:lastRow="0" w:firstColumn="0" w:lastColumn="0" w:oddVBand="1" w:evenVBand="0" w:oddHBand="0" w:evenHBand="0" w:firstRowFirstColumn="0" w:firstRowLastColumn="0" w:lastRowFirstColumn="0" w:lastRowLastColumn="0"/>
            <w:tcW w:w="2417" w:type="dxa"/>
          </w:tcPr>
          <w:p w14:paraId="2DF69986" w14:textId="77777777" w:rsidR="00602AF5" w:rsidRPr="00602AF5" w:rsidRDefault="00602AF5" w:rsidP="00C36400">
            <w:pPr>
              <w:pStyle w:val="TableParagraph"/>
              <w:spacing w:line="480" w:lineRule="auto"/>
              <w:ind w:left="140"/>
              <w:jc w:val="left"/>
            </w:pPr>
            <w:r w:rsidRPr="00602AF5">
              <w:t>Per capita real GDP</w:t>
            </w:r>
          </w:p>
        </w:tc>
        <w:tc>
          <w:tcPr>
            <w:tcW w:w="1482" w:type="dxa"/>
          </w:tcPr>
          <w:p w14:paraId="686C841E" w14:textId="77777777" w:rsidR="00602AF5" w:rsidRPr="00602AF5" w:rsidRDefault="00602AF5" w:rsidP="00C36400">
            <w:pPr>
              <w:pStyle w:val="TableParagraph"/>
              <w:spacing w:line="480" w:lineRule="auto"/>
              <w:ind w:right="299"/>
              <w:cnfStyle w:val="000000100000" w:firstRow="0" w:lastRow="0" w:firstColumn="0" w:lastColumn="0" w:oddVBand="0" w:evenVBand="0" w:oddHBand="1" w:evenHBand="0" w:firstRowFirstColumn="0" w:firstRowLastColumn="0" w:lastRowFirstColumn="0" w:lastRowLastColumn="0"/>
            </w:pPr>
            <w:r w:rsidRPr="00602AF5">
              <w:t>1.881512</w:t>
            </w:r>
          </w:p>
        </w:tc>
        <w:tc>
          <w:tcPr>
            <w:cnfStyle w:val="000010000000" w:firstRow="0" w:lastRow="0" w:firstColumn="0" w:lastColumn="0" w:oddVBand="1" w:evenVBand="0" w:oddHBand="0" w:evenHBand="0" w:firstRowFirstColumn="0" w:firstRowLastColumn="0" w:lastRowFirstColumn="0" w:lastRowLastColumn="0"/>
            <w:tcW w:w="1276" w:type="dxa"/>
          </w:tcPr>
          <w:p w14:paraId="261555F5" w14:textId="77777777" w:rsidR="00602AF5" w:rsidRPr="00602AF5" w:rsidRDefault="00602AF5" w:rsidP="00C36400">
            <w:pPr>
              <w:pStyle w:val="TableParagraph"/>
              <w:spacing w:line="480" w:lineRule="auto"/>
              <w:ind w:left="62"/>
            </w:pPr>
            <w:r w:rsidRPr="00602AF5">
              <w:t>0.9996</w:t>
            </w:r>
          </w:p>
        </w:tc>
        <w:tc>
          <w:tcPr>
            <w:tcW w:w="1843" w:type="dxa"/>
          </w:tcPr>
          <w:p w14:paraId="1B8F506D" w14:textId="77777777" w:rsidR="00602AF5" w:rsidRPr="00602AF5" w:rsidRDefault="00602AF5" w:rsidP="00C36400">
            <w:pPr>
              <w:pStyle w:val="TableParagraph"/>
              <w:spacing w:line="480" w:lineRule="auto"/>
              <w:ind w:right="196"/>
              <w:jc w:val="right"/>
              <w:cnfStyle w:val="000000100000" w:firstRow="0" w:lastRow="0" w:firstColumn="0" w:lastColumn="0" w:oddVBand="0" w:evenVBand="0" w:oddHBand="1" w:evenHBand="0" w:firstRowFirstColumn="0" w:firstRowLastColumn="0" w:lastRowFirstColumn="0" w:lastRowLastColumn="0"/>
            </w:pPr>
            <w:r w:rsidRPr="00602AF5">
              <w:t>-4.234213**</w:t>
            </w:r>
          </w:p>
        </w:tc>
        <w:tc>
          <w:tcPr>
            <w:cnfStyle w:val="000100000000" w:firstRow="0" w:lastRow="0" w:firstColumn="0" w:lastColumn="1" w:oddVBand="0" w:evenVBand="0" w:oddHBand="0" w:evenHBand="0" w:firstRowFirstColumn="0" w:firstRowLastColumn="0" w:lastRowFirstColumn="0" w:lastRowLastColumn="0"/>
            <w:tcW w:w="1275" w:type="dxa"/>
          </w:tcPr>
          <w:p w14:paraId="640D36D1" w14:textId="77777777" w:rsidR="00602AF5" w:rsidRPr="00602AF5" w:rsidRDefault="00602AF5" w:rsidP="00C36400">
            <w:pPr>
              <w:pStyle w:val="TableParagraph"/>
              <w:spacing w:line="480" w:lineRule="auto"/>
              <w:ind w:right="77"/>
            </w:pPr>
            <w:r w:rsidRPr="00602AF5">
              <w:t>0.0029</w:t>
            </w:r>
          </w:p>
        </w:tc>
      </w:tr>
    </w:tbl>
    <w:p w14:paraId="1F86E86C" w14:textId="77777777" w:rsidR="00602AF5" w:rsidRPr="00602AF5" w:rsidRDefault="00602AF5" w:rsidP="00602AF5">
      <w:pPr>
        <w:pStyle w:val="BodyText"/>
        <w:spacing w:line="480" w:lineRule="auto"/>
        <w:ind w:right="395"/>
        <w:jc w:val="both"/>
        <w:rPr>
          <w:i/>
          <w:sz w:val="22"/>
          <w:szCs w:val="22"/>
        </w:rPr>
      </w:pPr>
      <w:r w:rsidRPr="00602AF5">
        <w:rPr>
          <w:sz w:val="22"/>
          <w:szCs w:val="22"/>
        </w:rPr>
        <w:t xml:space="preserve">Note: ** and * denote statistical significance at 1percent and 5 percent level respectively. </w:t>
      </w:r>
    </w:p>
    <w:p w14:paraId="208344B0" w14:textId="158F4370" w:rsidR="00B575F6" w:rsidRPr="00602AF5" w:rsidRDefault="00602AF5" w:rsidP="00602AF5">
      <w:pPr>
        <w:spacing w:line="480" w:lineRule="auto"/>
        <w:jc w:val="both"/>
        <w:rPr>
          <w:rFonts w:ascii="Times New Roman" w:hAnsi="Times New Roman" w:cs="Times New Roman"/>
          <w:b/>
          <w:bCs/>
        </w:rPr>
      </w:pPr>
      <w:r w:rsidRPr="00602AF5">
        <w:rPr>
          <w:rFonts w:ascii="Times New Roman" w:hAnsi="Times New Roman" w:cs="Times New Roman"/>
          <w:i/>
        </w:rPr>
        <w:t>Source: Researcher Calculation from World Bank and NCRB data</w:t>
      </w:r>
    </w:p>
    <w:p w14:paraId="5190120D" w14:textId="3218BA2A" w:rsidR="000502C4" w:rsidRPr="00602AF5" w:rsidRDefault="000502C4" w:rsidP="00525EE8">
      <w:pPr>
        <w:spacing w:line="480" w:lineRule="auto"/>
        <w:jc w:val="both"/>
        <w:rPr>
          <w:rFonts w:ascii="Times New Roman" w:hAnsi="Times New Roman" w:cs="Times New Roman"/>
        </w:rPr>
      </w:pPr>
      <w:r w:rsidRPr="00602AF5">
        <w:rPr>
          <w:rFonts w:ascii="Times New Roman" w:hAnsi="Times New Roman" w:cs="Times New Roman"/>
        </w:rPr>
        <w:t xml:space="preserve">It can be observed that all variables except inflation were non-stationary at level. However, the variables included in the first difference were stationary. After determining that inflation was stationary at </w:t>
      </w:r>
      <w:proofErr w:type="gramStart"/>
      <w:r w:rsidRPr="00602AF5">
        <w:rPr>
          <w:rFonts w:ascii="Times New Roman" w:hAnsi="Times New Roman" w:cs="Times New Roman"/>
        </w:rPr>
        <w:t>I(</w:t>
      </w:r>
      <w:proofErr w:type="gramEnd"/>
      <w:r w:rsidRPr="00602AF5">
        <w:rPr>
          <w:rFonts w:ascii="Times New Roman" w:hAnsi="Times New Roman" w:cs="Times New Roman"/>
        </w:rPr>
        <w:t xml:space="preserve">0) and other variables were stationary at </w:t>
      </w:r>
      <w:proofErr w:type="gramStart"/>
      <w:r w:rsidRPr="00602AF5">
        <w:rPr>
          <w:rFonts w:ascii="Times New Roman" w:hAnsi="Times New Roman" w:cs="Times New Roman"/>
        </w:rPr>
        <w:t>I(</w:t>
      </w:r>
      <w:proofErr w:type="gramEnd"/>
      <w:r w:rsidRPr="00602AF5">
        <w:rPr>
          <w:rFonts w:ascii="Times New Roman" w:hAnsi="Times New Roman" w:cs="Times New Roman"/>
        </w:rPr>
        <w:t>1), the ARDL model was utilized.</w:t>
      </w:r>
    </w:p>
    <w:p w14:paraId="62E16B5A" w14:textId="1F94C980" w:rsidR="002E13BD" w:rsidRPr="00602AF5" w:rsidRDefault="009809B1"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UNEMPLOYMENT</w:t>
      </w:r>
    </w:p>
    <w:p w14:paraId="5CD0032D" w14:textId="62ACDF46" w:rsidR="00106AEE" w:rsidRPr="00602AF5" w:rsidRDefault="00106AEE" w:rsidP="00525EE8">
      <w:pPr>
        <w:spacing w:line="480" w:lineRule="auto"/>
        <w:jc w:val="both"/>
        <w:rPr>
          <w:rFonts w:ascii="Times New Roman" w:hAnsi="Times New Roman" w:cs="Times New Roman"/>
        </w:rPr>
      </w:pPr>
      <w:r w:rsidRPr="007C703E">
        <w:rPr>
          <w:rFonts w:ascii="Times New Roman" w:hAnsi="Times New Roman" w:cs="Times New Roman"/>
          <w:highlight w:val="yellow"/>
        </w:rPr>
        <w:t>According to economic theories of crime, when unemployment rates rise, so do crime rates</w:t>
      </w:r>
      <w:r w:rsidRPr="00602AF5">
        <w:rPr>
          <w:rFonts w:ascii="Times New Roman" w:hAnsi="Times New Roman" w:cs="Times New Roman"/>
        </w:rPr>
        <w:t xml:space="preserve"> (Ehrlich, 1973; Levitt, 2001). While official crime statistics from many countries show that unemployed people have high crime rates and that communities with a high unemployment rate experience a high level of crime, this cross-sectional relationship is rarely found in time-series studies of unemployment and crime (Kapuscinski, Cezary, Braithwaite, and Bruce, 1998; Wilson, and Herrnstein, 1985).</w:t>
      </w:r>
      <w:r w:rsidR="00C71594">
        <w:rPr>
          <w:rFonts w:ascii="Times New Roman" w:hAnsi="Times New Roman" w:cs="Times New Roman"/>
        </w:rPr>
        <w:t xml:space="preserve"> </w:t>
      </w:r>
      <w:r w:rsidR="00C71594" w:rsidRPr="00C71594">
        <w:rPr>
          <w:rFonts w:ascii="Times New Roman" w:hAnsi="Times New Roman" w:cs="Times New Roman"/>
        </w:rPr>
        <w:t>ARDL Co-integrating and Long Run Form Results Related to Unemployment</w:t>
      </w:r>
      <w:r w:rsidR="00C71594">
        <w:rPr>
          <w:rFonts w:ascii="Times New Roman" w:hAnsi="Times New Roman" w:cs="Times New Roman"/>
        </w:rPr>
        <w:t xml:space="preserve"> were depicted in Table 3.</w:t>
      </w:r>
    </w:p>
    <w:p w14:paraId="34F8D2FC" w14:textId="46863269" w:rsidR="00C71594" w:rsidRPr="00C71594" w:rsidRDefault="00C71594" w:rsidP="00C71594">
      <w:pPr>
        <w:spacing w:line="480" w:lineRule="auto"/>
        <w:jc w:val="center"/>
        <w:rPr>
          <w:rFonts w:ascii="Times New Roman" w:hAnsi="Times New Roman" w:cs="Times New Roman"/>
        </w:rPr>
      </w:pPr>
      <w:r w:rsidRPr="00C71594">
        <w:rPr>
          <w:rFonts w:ascii="Times New Roman" w:hAnsi="Times New Roman" w:cs="Times New Roman"/>
        </w:rPr>
        <w:t xml:space="preserve">Table </w:t>
      </w:r>
      <w:r w:rsidRPr="00C71594">
        <w:rPr>
          <w:rFonts w:ascii="Times New Roman" w:hAnsi="Times New Roman" w:cs="Times New Roman"/>
        </w:rPr>
        <w:fldChar w:fldCharType="begin"/>
      </w:r>
      <w:r w:rsidRPr="00C71594">
        <w:rPr>
          <w:rFonts w:ascii="Times New Roman" w:hAnsi="Times New Roman" w:cs="Times New Roman"/>
        </w:rPr>
        <w:instrText xml:space="preserve"> SEQ Table \* ARABIC </w:instrText>
      </w:r>
      <w:r w:rsidRPr="00C71594">
        <w:rPr>
          <w:rFonts w:ascii="Times New Roman" w:hAnsi="Times New Roman" w:cs="Times New Roman"/>
        </w:rPr>
        <w:fldChar w:fldCharType="separate"/>
      </w:r>
      <w:r w:rsidR="009C1C07">
        <w:rPr>
          <w:rFonts w:ascii="Times New Roman" w:hAnsi="Times New Roman" w:cs="Times New Roman"/>
          <w:noProof/>
        </w:rPr>
        <w:t>3</w:t>
      </w:r>
      <w:r w:rsidRPr="00C71594">
        <w:rPr>
          <w:rFonts w:ascii="Times New Roman" w:hAnsi="Times New Roman" w:cs="Times New Roman"/>
        </w:rPr>
        <w:fldChar w:fldCharType="end"/>
      </w:r>
      <w:r w:rsidR="008A2BF6" w:rsidRPr="008A2BF6">
        <w:rPr>
          <w:rFonts w:ascii="Times New Roman" w:hAnsi="Times New Roman" w:cs="Times New Roman"/>
        </w:rPr>
        <w:t xml:space="preserve"> </w:t>
      </w:r>
      <w:r w:rsidR="008A2BF6" w:rsidRPr="00C71594">
        <w:rPr>
          <w:rFonts w:ascii="Times New Roman" w:hAnsi="Times New Roman" w:cs="Times New Roman"/>
        </w:rPr>
        <w:t>ARDL Co-integrating and Long Run Form Results Related to Unemployment</w:t>
      </w:r>
    </w:p>
    <w:tbl>
      <w:tblPr>
        <w:tblStyle w:val="GridTable4-Accent2"/>
        <w:tblW w:w="9242" w:type="dxa"/>
        <w:tblLayout w:type="fixed"/>
        <w:tblLook w:val="04A0" w:firstRow="1" w:lastRow="0" w:firstColumn="1" w:lastColumn="0" w:noHBand="0" w:noVBand="1"/>
      </w:tblPr>
      <w:tblGrid>
        <w:gridCol w:w="1980"/>
        <w:gridCol w:w="1854"/>
        <w:gridCol w:w="1892"/>
        <w:gridCol w:w="1867"/>
        <w:gridCol w:w="1649"/>
      </w:tblGrid>
      <w:tr w:rsidR="00602AF5" w:rsidRPr="00602AF5" w14:paraId="073AC717" w14:textId="77777777" w:rsidTr="00C36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EBE763C" w14:textId="77777777" w:rsidR="00602AF5" w:rsidRPr="00602AF5" w:rsidRDefault="00602AF5" w:rsidP="00C36400">
            <w:pPr>
              <w:spacing w:line="480" w:lineRule="auto"/>
              <w:jc w:val="center"/>
              <w:rPr>
                <w:rFonts w:ascii="Times New Roman" w:hAnsi="Times New Roman" w:cs="Times New Roman"/>
              </w:rPr>
            </w:pPr>
            <w:r w:rsidRPr="00602AF5">
              <w:rPr>
                <w:rFonts w:ascii="Times New Roman" w:hAnsi="Times New Roman" w:cs="Times New Roman"/>
              </w:rPr>
              <w:t>Models</w:t>
            </w:r>
          </w:p>
        </w:tc>
        <w:tc>
          <w:tcPr>
            <w:tcW w:w="1854" w:type="dxa"/>
          </w:tcPr>
          <w:p w14:paraId="3BCAA095" w14:textId="77777777" w:rsidR="00602AF5" w:rsidRPr="00602AF5" w:rsidRDefault="00602AF5"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Variable</w:t>
            </w:r>
          </w:p>
        </w:tc>
        <w:tc>
          <w:tcPr>
            <w:tcW w:w="1892" w:type="dxa"/>
          </w:tcPr>
          <w:p w14:paraId="677F443A" w14:textId="77777777" w:rsidR="00602AF5" w:rsidRPr="00602AF5" w:rsidRDefault="00602AF5"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Coefficient</w:t>
            </w:r>
          </w:p>
        </w:tc>
        <w:tc>
          <w:tcPr>
            <w:tcW w:w="1867" w:type="dxa"/>
          </w:tcPr>
          <w:p w14:paraId="18694595" w14:textId="77777777" w:rsidR="00602AF5" w:rsidRPr="00602AF5" w:rsidRDefault="00602AF5"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t-Statistic</w:t>
            </w:r>
          </w:p>
        </w:tc>
        <w:tc>
          <w:tcPr>
            <w:tcW w:w="1649" w:type="dxa"/>
          </w:tcPr>
          <w:p w14:paraId="199F16CF" w14:textId="77777777" w:rsidR="00602AF5" w:rsidRPr="00602AF5" w:rsidRDefault="00602AF5"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Prob.</w:t>
            </w:r>
          </w:p>
        </w:tc>
      </w:tr>
      <w:tr w:rsidR="00602AF5" w:rsidRPr="00602AF5" w14:paraId="239CD0F8"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4F46032" w14:textId="77777777" w:rsidR="00602AF5" w:rsidRPr="00602AF5" w:rsidRDefault="00602AF5" w:rsidP="00C36400">
            <w:pPr>
              <w:spacing w:line="480" w:lineRule="auto"/>
              <w:rPr>
                <w:rFonts w:ascii="Times New Roman" w:hAnsi="Times New Roman" w:cs="Times New Roman"/>
              </w:rPr>
            </w:pPr>
            <w:r w:rsidRPr="00602AF5">
              <w:rPr>
                <w:rFonts w:ascii="Times New Roman" w:hAnsi="Times New Roman" w:cs="Times New Roman"/>
              </w:rPr>
              <w:lastRenderedPageBreak/>
              <w:t>Total crimes</w:t>
            </w:r>
          </w:p>
        </w:tc>
        <w:tc>
          <w:tcPr>
            <w:tcW w:w="1854" w:type="dxa"/>
          </w:tcPr>
          <w:p w14:paraId="5E1B49C2"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 xml:space="preserve">Unemployment </w:t>
            </w:r>
          </w:p>
        </w:tc>
        <w:tc>
          <w:tcPr>
            <w:tcW w:w="1892" w:type="dxa"/>
          </w:tcPr>
          <w:p w14:paraId="57E99162"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3574353.525275</w:t>
            </w:r>
          </w:p>
        </w:tc>
        <w:tc>
          <w:tcPr>
            <w:tcW w:w="1867" w:type="dxa"/>
          </w:tcPr>
          <w:p w14:paraId="367B4ABF"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2.033301</w:t>
            </w:r>
          </w:p>
        </w:tc>
        <w:tc>
          <w:tcPr>
            <w:tcW w:w="1649" w:type="dxa"/>
          </w:tcPr>
          <w:p w14:paraId="32EF5BAD"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0.0977</w:t>
            </w:r>
          </w:p>
        </w:tc>
      </w:tr>
      <w:tr w:rsidR="00602AF5" w:rsidRPr="00602AF5" w14:paraId="0E179CB5" w14:textId="77777777" w:rsidTr="00C36400">
        <w:tc>
          <w:tcPr>
            <w:cnfStyle w:val="001000000000" w:firstRow="0" w:lastRow="0" w:firstColumn="1" w:lastColumn="0" w:oddVBand="0" w:evenVBand="0" w:oddHBand="0" w:evenHBand="0" w:firstRowFirstColumn="0" w:firstRowLastColumn="0" w:lastRowFirstColumn="0" w:lastRowLastColumn="0"/>
            <w:tcW w:w="1980" w:type="dxa"/>
          </w:tcPr>
          <w:p w14:paraId="52097AC2" w14:textId="77777777" w:rsidR="00602AF5" w:rsidRPr="00602AF5" w:rsidRDefault="00602AF5" w:rsidP="00C36400">
            <w:pPr>
              <w:spacing w:line="480" w:lineRule="auto"/>
              <w:rPr>
                <w:rFonts w:ascii="Times New Roman" w:hAnsi="Times New Roman" w:cs="Times New Roman"/>
              </w:rPr>
            </w:pPr>
            <w:r w:rsidRPr="00602AF5">
              <w:rPr>
                <w:rFonts w:ascii="Times New Roman" w:hAnsi="Times New Roman" w:cs="Times New Roman"/>
              </w:rPr>
              <w:t>IPC crimes</w:t>
            </w:r>
          </w:p>
        </w:tc>
        <w:tc>
          <w:tcPr>
            <w:tcW w:w="1854" w:type="dxa"/>
          </w:tcPr>
          <w:p w14:paraId="50B734F3"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Unemployment</w:t>
            </w:r>
          </w:p>
        </w:tc>
        <w:tc>
          <w:tcPr>
            <w:tcW w:w="1892" w:type="dxa"/>
          </w:tcPr>
          <w:p w14:paraId="1F772B44"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-92508.910026</w:t>
            </w:r>
          </w:p>
        </w:tc>
        <w:tc>
          <w:tcPr>
            <w:tcW w:w="1867" w:type="dxa"/>
          </w:tcPr>
          <w:p w14:paraId="39C39324"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-0.440179</w:t>
            </w:r>
          </w:p>
        </w:tc>
        <w:tc>
          <w:tcPr>
            <w:tcW w:w="1649" w:type="dxa"/>
          </w:tcPr>
          <w:p w14:paraId="1EF091D7"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0.6683</w:t>
            </w:r>
          </w:p>
        </w:tc>
      </w:tr>
      <w:tr w:rsidR="00602AF5" w:rsidRPr="00602AF5" w14:paraId="2AF854EE"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AE376B0" w14:textId="77777777" w:rsidR="00602AF5" w:rsidRPr="00602AF5" w:rsidRDefault="00602AF5" w:rsidP="00C36400">
            <w:pPr>
              <w:spacing w:line="480" w:lineRule="auto"/>
              <w:rPr>
                <w:rFonts w:ascii="Times New Roman" w:hAnsi="Times New Roman" w:cs="Times New Roman"/>
              </w:rPr>
            </w:pPr>
            <w:r w:rsidRPr="00602AF5">
              <w:rPr>
                <w:rFonts w:ascii="Times New Roman" w:hAnsi="Times New Roman" w:cs="Times New Roman"/>
              </w:rPr>
              <w:t>Property crimes</w:t>
            </w:r>
          </w:p>
        </w:tc>
        <w:tc>
          <w:tcPr>
            <w:tcW w:w="1854" w:type="dxa"/>
          </w:tcPr>
          <w:p w14:paraId="434D1AD9"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Unemployment</w:t>
            </w:r>
          </w:p>
        </w:tc>
        <w:tc>
          <w:tcPr>
            <w:tcW w:w="1892" w:type="dxa"/>
          </w:tcPr>
          <w:p w14:paraId="000BD9AB"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346460.721029</w:t>
            </w:r>
          </w:p>
        </w:tc>
        <w:tc>
          <w:tcPr>
            <w:tcW w:w="1867" w:type="dxa"/>
          </w:tcPr>
          <w:p w14:paraId="61AA18A3"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1.444938</w:t>
            </w:r>
          </w:p>
        </w:tc>
        <w:tc>
          <w:tcPr>
            <w:tcW w:w="1649" w:type="dxa"/>
          </w:tcPr>
          <w:p w14:paraId="558002CD"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0.2220</w:t>
            </w:r>
          </w:p>
        </w:tc>
      </w:tr>
      <w:tr w:rsidR="00602AF5" w:rsidRPr="00602AF5" w14:paraId="3A3C37B6" w14:textId="77777777" w:rsidTr="00C36400">
        <w:tc>
          <w:tcPr>
            <w:cnfStyle w:val="001000000000" w:firstRow="0" w:lastRow="0" w:firstColumn="1" w:lastColumn="0" w:oddVBand="0" w:evenVBand="0" w:oddHBand="0" w:evenHBand="0" w:firstRowFirstColumn="0" w:firstRowLastColumn="0" w:lastRowFirstColumn="0" w:lastRowLastColumn="0"/>
            <w:tcW w:w="1980" w:type="dxa"/>
          </w:tcPr>
          <w:p w14:paraId="13DEFBDD" w14:textId="77777777" w:rsidR="00602AF5" w:rsidRPr="00602AF5" w:rsidRDefault="00602AF5" w:rsidP="00C36400">
            <w:pPr>
              <w:spacing w:line="480" w:lineRule="auto"/>
              <w:rPr>
                <w:rFonts w:ascii="Times New Roman" w:hAnsi="Times New Roman" w:cs="Times New Roman"/>
              </w:rPr>
            </w:pPr>
            <w:r w:rsidRPr="00602AF5">
              <w:rPr>
                <w:rFonts w:ascii="Times New Roman" w:hAnsi="Times New Roman" w:cs="Times New Roman"/>
              </w:rPr>
              <w:t>Economic crimes</w:t>
            </w:r>
          </w:p>
        </w:tc>
        <w:tc>
          <w:tcPr>
            <w:tcW w:w="1854" w:type="dxa"/>
          </w:tcPr>
          <w:p w14:paraId="6C71191C"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Unemployment</w:t>
            </w:r>
          </w:p>
        </w:tc>
        <w:tc>
          <w:tcPr>
            <w:tcW w:w="1892" w:type="dxa"/>
          </w:tcPr>
          <w:p w14:paraId="49DD407B"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-39737.038129</w:t>
            </w:r>
          </w:p>
        </w:tc>
        <w:tc>
          <w:tcPr>
            <w:tcW w:w="1867" w:type="dxa"/>
          </w:tcPr>
          <w:p w14:paraId="47FF8B85"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-1.039594</w:t>
            </w:r>
          </w:p>
        </w:tc>
        <w:tc>
          <w:tcPr>
            <w:tcW w:w="1649" w:type="dxa"/>
          </w:tcPr>
          <w:p w14:paraId="3198492E"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0.3572</w:t>
            </w:r>
          </w:p>
        </w:tc>
      </w:tr>
      <w:tr w:rsidR="00602AF5" w:rsidRPr="00602AF5" w14:paraId="500A989C"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321E54" w14:textId="77777777" w:rsidR="00602AF5" w:rsidRPr="00602AF5" w:rsidRDefault="00602AF5" w:rsidP="00C36400">
            <w:pPr>
              <w:spacing w:line="480" w:lineRule="auto"/>
              <w:rPr>
                <w:rFonts w:ascii="Times New Roman" w:hAnsi="Times New Roman" w:cs="Times New Roman"/>
              </w:rPr>
            </w:pPr>
            <w:r w:rsidRPr="00602AF5">
              <w:rPr>
                <w:rFonts w:ascii="Times New Roman" w:hAnsi="Times New Roman" w:cs="Times New Roman"/>
              </w:rPr>
              <w:t>Violent crimes</w:t>
            </w:r>
          </w:p>
        </w:tc>
        <w:tc>
          <w:tcPr>
            <w:tcW w:w="1854" w:type="dxa"/>
          </w:tcPr>
          <w:p w14:paraId="24C254DC"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Unemployment</w:t>
            </w:r>
          </w:p>
        </w:tc>
        <w:tc>
          <w:tcPr>
            <w:tcW w:w="1892" w:type="dxa"/>
          </w:tcPr>
          <w:p w14:paraId="4E3E3551"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-406819.941017</w:t>
            </w:r>
          </w:p>
        </w:tc>
        <w:tc>
          <w:tcPr>
            <w:tcW w:w="1867" w:type="dxa"/>
          </w:tcPr>
          <w:p w14:paraId="43904383"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-0.684157</w:t>
            </w:r>
          </w:p>
        </w:tc>
        <w:tc>
          <w:tcPr>
            <w:tcW w:w="1649" w:type="dxa"/>
          </w:tcPr>
          <w:p w14:paraId="107ABF53"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0.5194</w:t>
            </w:r>
          </w:p>
        </w:tc>
      </w:tr>
    </w:tbl>
    <w:p w14:paraId="40BCC47C" w14:textId="34809B92" w:rsidR="00B575F6" w:rsidRPr="00602AF5" w:rsidRDefault="00C71594" w:rsidP="00B575F6">
      <w:pPr>
        <w:spacing w:line="480" w:lineRule="auto"/>
        <w:jc w:val="both"/>
        <w:rPr>
          <w:rFonts w:ascii="Times New Roman" w:hAnsi="Times New Roman" w:cs="Times New Roman"/>
          <w:b/>
          <w:bCs/>
        </w:rPr>
      </w:pPr>
      <w:r w:rsidRPr="00602AF5">
        <w:rPr>
          <w:rFonts w:ascii="Times New Roman" w:hAnsi="Times New Roman" w:cs="Times New Roman"/>
          <w:i/>
        </w:rPr>
        <w:t>Source: Researcher Calculation from World Bank and NCRB data</w:t>
      </w:r>
    </w:p>
    <w:p w14:paraId="094754AB" w14:textId="77777777" w:rsidR="004D5CD2" w:rsidRPr="00602AF5" w:rsidRDefault="004D5CD2" w:rsidP="00525EE8">
      <w:pPr>
        <w:spacing w:line="480" w:lineRule="auto"/>
        <w:jc w:val="both"/>
        <w:rPr>
          <w:rFonts w:ascii="Times New Roman" w:hAnsi="Times New Roman" w:cs="Times New Roman"/>
        </w:rPr>
      </w:pPr>
      <w:r w:rsidRPr="00602AF5">
        <w:rPr>
          <w:rFonts w:ascii="Times New Roman" w:hAnsi="Times New Roman" w:cs="Times New Roman"/>
        </w:rPr>
        <w:t>ARDL model findings reveal that unemployment has no statistically significant link with total crimes, IPC crimes, property crimes, economic crimes, or violent crimes, despite the fact that the models are statistically significant. The association between crime and unemployment is visible in cross-sectional data, but not in time series data. This is due to unemployment's cyclical nature, which has a short-term impact. The collected findings support this.</w:t>
      </w:r>
    </w:p>
    <w:p w14:paraId="235A79CA" w14:textId="6115D429" w:rsidR="002E13BD" w:rsidRPr="00602AF5" w:rsidRDefault="009809B1"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INFLATION</w:t>
      </w:r>
    </w:p>
    <w:p w14:paraId="2D54A93F" w14:textId="4E988874" w:rsidR="00C71594" w:rsidRPr="00C71594" w:rsidRDefault="00257B37" w:rsidP="001126EB">
      <w:pPr>
        <w:spacing w:line="480" w:lineRule="auto"/>
        <w:jc w:val="both"/>
        <w:rPr>
          <w:rFonts w:ascii="Times New Roman" w:hAnsi="Times New Roman" w:cs="Times New Roman"/>
        </w:rPr>
      </w:pPr>
      <w:r w:rsidRPr="00602AF5">
        <w:rPr>
          <w:rFonts w:ascii="Times New Roman" w:hAnsi="Times New Roman" w:cs="Times New Roman"/>
        </w:rPr>
        <w:t xml:space="preserve">This study clearly shows that </w:t>
      </w:r>
      <w:r w:rsidRPr="007C703E">
        <w:rPr>
          <w:rFonts w:ascii="Times New Roman" w:hAnsi="Times New Roman" w:cs="Times New Roman"/>
          <w:highlight w:val="yellow"/>
        </w:rPr>
        <w:t>there is a causal relationship between inflation and criminal activity</w:t>
      </w:r>
      <w:r w:rsidRPr="00602AF5">
        <w:rPr>
          <w:rFonts w:ascii="Times New Roman" w:hAnsi="Times New Roman" w:cs="Times New Roman"/>
        </w:rPr>
        <w:t xml:space="preserve">. This is mostly because an increase in the general price level reduces people's real income. When real income falls, people's purchasing power suffers, particularly those in the lowest income stratum. This condition leads them to seek an additional source of income. Crime is the most convenient way for them to earn money to </w:t>
      </w:r>
      <w:proofErr w:type="spellStart"/>
      <w:r w:rsidRPr="00602AF5">
        <w:rPr>
          <w:rFonts w:ascii="Times New Roman" w:hAnsi="Times New Roman" w:cs="Times New Roman"/>
        </w:rPr>
        <w:t>fulfill</w:t>
      </w:r>
      <w:proofErr w:type="spellEnd"/>
      <w:r w:rsidRPr="00602AF5">
        <w:rPr>
          <w:rFonts w:ascii="Times New Roman" w:hAnsi="Times New Roman" w:cs="Times New Roman"/>
        </w:rPr>
        <w:t xml:space="preserve"> their fundamental necessities. </w:t>
      </w:r>
      <w:bookmarkStart w:id="0" w:name="_Hlk173958979"/>
      <w:r w:rsidRPr="007C703E">
        <w:rPr>
          <w:rFonts w:ascii="Times New Roman" w:hAnsi="Times New Roman" w:cs="Times New Roman"/>
          <w:highlight w:val="yellow"/>
        </w:rPr>
        <w:t>Teles</w:t>
      </w:r>
      <w:bookmarkEnd w:id="0"/>
      <w:r w:rsidRPr="007C703E">
        <w:rPr>
          <w:rFonts w:ascii="Times New Roman" w:hAnsi="Times New Roman" w:cs="Times New Roman"/>
          <w:highlight w:val="yellow"/>
        </w:rPr>
        <w:t xml:space="preserve"> (2004), Tang and Lean (2007), and </w:t>
      </w:r>
      <w:bookmarkStart w:id="1" w:name="_Hlk173959163"/>
      <w:r w:rsidRPr="007C703E">
        <w:rPr>
          <w:rFonts w:ascii="Times New Roman" w:hAnsi="Times New Roman" w:cs="Times New Roman"/>
          <w:highlight w:val="yellow"/>
        </w:rPr>
        <w:t>Gillani</w:t>
      </w:r>
      <w:bookmarkEnd w:id="1"/>
      <w:r w:rsidRPr="007C703E">
        <w:rPr>
          <w:rFonts w:ascii="Times New Roman" w:hAnsi="Times New Roman" w:cs="Times New Roman"/>
          <w:highlight w:val="yellow"/>
        </w:rPr>
        <w:t>, Rehman, and Gill (2009) have all conducted empirical research that support this claim</w:t>
      </w:r>
      <w:r w:rsidRPr="00602AF5">
        <w:rPr>
          <w:rFonts w:ascii="Times New Roman" w:hAnsi="Times New Roman" w:cs="Times New Roman"/>
        </w:rPr>
        <w:t>.</w:t>
      </w:r>
      <w:r w:rsidR="001126EB" w:rsidRPr="00602AF5">
        <w:rPr>
          <w:rFonts w:ascii="Times New Roman" w:hAnsi="Times New Roman" w:cs="Times New Roman"/>
          <w:b/>
          <w:bCs/>
        </w:rPr>
        <w:t> </w:t>
      </w:r>
      <w:r w:rsidR="00C71594" w:rsidRPr="00C71594">
        <w:rPr>
          <w:rFonts w:ascii="Times New Roman" w:hAnsi="Times New Roman" w:cs="Times New Roman"/>
        </w:rPr>
        <w:t>ARDL Co-integrating and Long Run Form Results Related to Inflation</w:t>
      </w:r>
      <w:r w:rsidR="00C71594">
        <w:rPr>
          <w:rFonts w:ascii="Times New Roman" w:hAnsi="Times New Roman" w:cs="Times New Roman"/>
        </w:rPr>
        <w:t xml:space="preserve"> were presented in Table 4.</w:t>
      </w:r>
    </w:p>
    <w:p w14:paraId="2DBC9E85" w14:textId="538F2962" w:rsidR="00C71594" w:rsidRPr="00C71594" w:rsidRDefault="00C71594" w:rsidP="00C71594">
      <w:pPr>
        <w:pStyle w:val="Caption"/>
        <w:keepNext/>
        <w:jc w:val="center"/>
        <w:rPr>
          <w:rFonts w:ascii="Times New Roman" w:hAnsi="Times New Roman" w:cs="Times New Roman"/>
          <w:sz w:val="22"/>
          <w:szCs w:val="22"/>
        </w:rPr>
      </w:pPr>
      <w:r w:rsidRPr="00C71594">
        <w:rPr>
          <w:rFonts w:ascii="Times New Roman" w:hAnsi="Times New Roman" w:cs="Times New Roman"/>
          <w:sz w:val="22"/>
          <w:szCs w:val="22"/>
        </w:rPr>
        <w:t xml:space="preserve">Table </w:t>
      </w:r>
      <w:r w:rsidRPr="00C71594">
        <w:rPr>
          <w:rFonts w:ascii="Times New Roman" w:hAnsi="Times New Roman" w:cs="Times New Roman"/>
          <w:sz w:val="22"/>
          <w:szCs w:val="22"/>
        </w:rPr>
        <w:fldChar w:fldCharType="begin"/>
      </w:r>
      <w:r w:rsidRPr="00C71594">
        <w:rPr>
          <w:rFonts w:ascii="Times New Roman" w:hAnsi="Times New Roman" w:cs="Times New Roman"/>
          <w:sz w:val="22"/>
          <w:szCs w:val="22"/>
        </w:rPr>
        <w:instrText xml:space="preserve"> SEQ Table \* ARABIC </w:instrText>
      </w:r>
      <w:r w:rsidRPr="00C71594">
        <w:rPr>
          <w:rFonts w:ascii="Times New Roman" w:hAnsi="Times New Roman" w:cs="Times New Roman"/>
          <w:sz w:val="22"/>
          <w:szCs w:val="22"/>
        </w:rPr>
        <w:fldChar w:fldCharType="separate"/>
      </w:r>
      <w:r w:rsidR="009C1C07">
        <w:rPr>
          <w:rFonts w:ascii="Times New Roman" w:hAnsi="Times New Roman" w:cs="Times New Roman"/>
          <w:noProof/>
          <w:sz w:val="22"/>
          <w:szCs w:val="22"/>
        </w:rPr>
        <w:t>4</w:t>
      </w:r>
      <w:r w:rsidRPr="00C71594">
        <w:rPr>
          <w:rFonts w:ascii="Times New Roman" w:hAnsi="Times New Roman" w:cs="Times New Roman"/>
          <w:sz w:val="22"/>
          <w:szCs w:val="22"/>
        </w:rPr>
        <w:fldChar w:fldCharType="end"/>
      </w:r>
      <w:r w:rsidR="008A2BF6" w:rsidRPr="008A2BF6">
        <w:rPr>
          <w:rFonts w:ascii="Times New Roman" w:hAnsi="Times New Roman" w:cs="Times New Roman"/>
        </w:rPr>
        <w:t xml:space="preserve"> </w:t>
      </w:r>
      <w:r w:rsidR="008A2BF6" w:rsidRPr="00C71594">
        <w:rPr>
          <w:rFonts w:ascii="Times New Roman" w:hAnsi="Times New Roman" w:cs="Times New Roman"/>
        </w:rPr>
        <w:t>ARDL Co-integrating and Long Run Form Results Related to Inflation</w:t>
      </w:r>
    </w:p>
    <w:tbl>
      <w:tblPr>
        <w:tblStyle w:val="GridTable4-Accent2"/>
        <w:tblW w:w="0" w:type="auto"/>
        <w:tblLook w:val="04A0" w:firstRow="1" w:lastRow="0" w:firstColumn="1" w:lastColumn="0" w:noHBand="0" w:noVBand="1"/>
      </w:tblPr>
      <w:tblGrid>
        <w:gridCol w:w="1980"/>
        <w:gridCol w:w="1747"/>
        <w:gridCol w:w="1880"/>
        <w:gridCol w:w="1814"/>
        <w:gridCol w:w="1595"/>
      </w:tblGrid>
      <w:tr w:rsidR="00C71594" w:rsidRPr="00602AF5" w14:paraId="45E6937C" w14:textId="77777777" w:rsidTr="00C36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3EDADDB" w14:textId="77777777" w:rsidR="00C71594" w:rsidRPr="00602AF5" w:rsidRDefault="00C71594" w:rsidP="00C36400">
            <w:pPr>
              <w:spacing w:line="480" w:lineRule="auto"/>
              <w:jc w:val="center"/>
              <w:rPr>
                <w:rFonts w:ascii="Times New Roman" w:hAnsi="Times New Roman" w:cs="Times New Roman"/>
                <w:b w:val="0"/>
              </w:rPr>
            </w:pPr>
            <w:r w:rsidRPr="00602AF5">
              <w:rPr>
                <w:rFonts w:ascii="Times New Roman" w:hAnsi="Times New Roman" w:cs="Times New Roman"/>
              </w:rPr>
              <w:t>Models</w:t>
            </w:r>
          </w:p>
        </w:tc>
        <w:tc>
          <w:tcPr>
            <w:tcW w:w="1747" w:type="dxa"/>
          </w:tcPr>
          <w:p w14:paraId="70336779" w14:textId="77777777" w:rsidR="00C71594" w:rsidRPr="00602AF5" w:rsidRDefault="00C71594"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02AF5">
              <w:rPr>
                <w:rFonts w:ascii="Times New Roman" w:hAnsi="Times New Roman" w:cs="Times New Roman"/>
              </w:rPr>
              <w:t>Variable</w:t>
            </w:r>
          </w:p>
        </w:tc>
        <w:tc>
          <w:tcPr>
            <w:tcW w:w="1880" w:type="dxa"/>
          </w:tcPr>
          <w:p w14:paraId="7F1580A5" w14:textId="77777777" w:rsidR="00C71594" w:rsidRPr="00602AF5" w:rsidRDefault="00C71594"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02AF5">
              <w:rPr>
                <w:rFonts w:ascii="Times New Roman" w:hAnsi="Times New Roman" w:cs="Times New Roman"/>
              </w:rPr>
              <w:t>Coefficient</w:t>
            </w:r>
          </w:p>
        </w:tc>
        <w:tc>
          <w:tcPr>
            <w:tcW w:w="1814" w:type="dxa"/>
          </w:tcPr>
          <w:p w14:paraId="76F52529" w14:textId="77777777" w:rsidR="00C71594" w:rsidRPr="00602AF5" w:rsidRDefault="00C71594"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02AF5">
              <w:rPr>
                <w:rFonts w:ascii="Times New Roman" w:hAnsi="Times New Roman" w:cs="Times New Roman"/>
              </w:rPr>
              <w:t>t-Statistic</w:t>
            </w:r>
          </w:p>
        </w:tc>
        <w:tc>
          <w:tcPr>
            <w:tcW w:w="1595" w:type="dxa"/>
          </w:tcPr>
          <w:p w14:paraId="359F9366" w14:textId="77777777" w:rsidR="00C71594" w:rsidRPr="00602AF5" w:rsidRDefault="00C71594"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02AF5">
              <w:rPr>
                <w:rFonts w:ascii="Times New Roman" w:hAnsi="Times New Roman" w:cs="Times New Roman"/>
              </w:rPr>
              <w:t>Prob.</w:t>
            </w:r>
          </w:p>
        </w:tc>
      </w:tr>
      <w:tr w:rsidR="00C71594" w:rsidRPr="00602AF5" w14:paraId="79B9A360"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9B4D74F" w14:textId="77777777" w:rsidR="00C71594" w:rsidRPr="00602AF5" w:rsidRDefault="00C71594" w:rsidP="00C36400">
            <w:pPr>
              <w:spacing w:line="480" w:lineRule="auto"/>
              <w:rPr>
                <w:rFonts w:ascii="Times New Roman" w:hAnsi="Times New Roman" w:cs="Times New Roman"/>
              </w:rPr>
            </w:pPr>
            <w:r w:rsidRPr="00602AF5">
              <w:rPr>
                <w:rFonts w:ascii="Times New Roman" w:hAnsi="Times New Roman" w:cs="Times New Roman"/>
              </w:rPr>
              <w:t>Total crimes</w:t>
            </w:r>
          </w:p>
        </w:tc>
        <w:tc>
          <w:tcPr>
            <w:tcW w:w="1747" w:type="dxa"/>
          </w:tcPr>
          <w:p w14:paraId="69B4D4AD"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Inflation</w:t>
            </w:r>
          </w:p>
        </w:tc>
        <w:tc>
          <w:tcPr>
            <w:tcW w:w="1880" w:type="dxa"/>
          </w:tcPr>
          <w:p w14:paraId="594FEF07"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123579.903877</w:t>
            </w:r>
          </w:p>
        </w:tc>
        <w:tc>
          <w:tcPr>
            <w:tcW w:w="1814" w:type="dxa"/>
          </w:tcPr>
          <w:p w14:paraId="6A91B4E2"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3.116861</w:t>
            </w:r>
          </w:p>
        </w:tc>
        <w:tc>
          <w:tcPr>
            <w:tcW w:w="1595" w:type="dxa"/>
          </w:tcPr>
          <w:p w14:paraId="72D53E08"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0.0263</w:t>
            </w:r>
          </w:p>
        </w:tc>
      </w:tr>
      <w:tr w:rsidR="00C71594" w:rsidRPr="00602AF5" w14:paraId="526E499D" w14:textId="77777777" w:rsidTr="00C36400">
        <w:tc>
          <w:tcPr>
            <w:cnfStyle w:val="001000000000" w:firstRow="0" w:lastRow="0" w:firstColumn="1" w:lastColumn="0" w:oddVBand="0" w:evenVBand="0" w:oddHBand="0" w:evenHBand="0" w:firstRowFirstColumn="0" w:firstRowLastColumn="0" w:lastRowFirstColumn="0" w:lastRowLastColumn="0"/>
            <w:tcW w:w="1980" w:type="dxa"/>
          </w:tcPr>
          <w:p w14:paraId="61BD9E6C" w14:textId="77777777" w:rsidR="00C71594" w:rsidRPr="00602AF5" w:rsidRDefault="00C71594" w:rsidP="00C36400">
            <w:pPr>
              <w:spacing w:line="480" w:lineRule="auto"/>
              <w:rPr>
                <w:rFonts w:ascii="Times New Roman" w:hAnsi="Times New Roman" w:cs="Times New Roman"/>
              </w:rPr>
            </w:pPr>
            <w:r w:rsidRPr="00602AF5">
              <w:rPr>
                <w:rFonts w:ascii="Times New Roman" w:hAnsi="Times New Roman" w:cs="Times New Roman"/>
              </w:rPr>
              <w:t>IPC crimes</w:t>
            </w:r>
          </w:p>
        </w:tc>
        <w:tc>
          <w:tcPr>
            <w:tcW w:w="1747" w:type="dxa"/>
          </w:tcPr>
          <w:p w14:paraId="42737B83"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Inflation</w:t>
            </w:r>
          </w:p>
        </w:tc>
        <w:tc>
          <w:tcPr>
            <w:tcW w:w="1880" w:type="dxa"/>
          </w:tcPr>
          <w:p w14:paraId="6356281B"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14871.322472</w:t>
            </w:r>
          </w:p>
        </w:tc>
        <w:tc>
          <w:tcPr>
            <w:tcW w:w="1814" w:type="dxa"/>
          </w:tcPr>
          <w:p w14:paraId="7B4D73A3"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2.433001</w:t>
            </w:r>
          </w:p>
        </w:tc>
        <w:tc>
          <w:tcPr>
            <w:tcW w:w="1595" w:type="dxa"/>
          </w:tcPr>
          <w:p w14:paraId="655A40A1"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0.0332</w:t>
            </w:r>
          </w:p>
        </w:tc>
      </w:tr>
      <w:tr w:rsidR="00C71594" w:rsidRPr="00602AF5" w14:paraId="0BBAD40E"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C0ADFCD" w14:textId="77777777" w:rsidR="00C71594" w:rsidRPr="00602AF5" w:rsidRDefault="00C71594" w:rsidP="00C36400">
            <w:pPr>
              <w:spacing w:line="480" w:lineRule="auto"/>
              <w:rPr>
                <w:rFonts w:ascii="Times New Roman" w:hAnsi="Times New Roman" w:cs="Times New Roman"/>
              </w:rPr>
            </w:pPr>
            <w:r w:rsidRPr="00602AF5">
              <w:rPr>
                <w:rFonts w:ascii="Times New Roman" w:hAnsi="Times New Roman" w:cs="Times New Roman"/>
              </w:rPr>
              <w:t>Property crimes</w:t>
            </w:r>
          </w:p>
        </w:tc>
        <w:tc>
          <w:tcPr>
            <w:tcW w:w="1747" w:type="dxa"/>
          </w:tcPr>
          <w:p w14:paraId="7838BE85"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Inflation</w:t>
            </w:r>
          </w:p>
        </w:tc>
        <w:tc>
          <w:tcPr>
            <w:tcW w:w="1880" w:type="dxa"/>
          </w:tcPr>
          <w:p w14:paraId="33F1E8AE"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13955.192348</w:t>
            </w:r>
          </w:p>
        </w:tc>
        <w:tc>
          <w:tcPr>
            <w:tcW w:w="1814" w:type="dxa"/>
          </w:tcPr>
          <w:p w14:paraId="6278387F"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2.565238</w:t>
            </w:r>
          </w:p>
        </w:tc>
        <w:tc>
          <w:tcPr>
            <w:tcW w:w="1595" w:type="dxa"/>
          </w:tcPr>
          <w:p w14:paraId="391C3F72"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0.0623</w:t>
            </w:r>
          </w:p>
        </w:tc>
      </w:tr>
      <w:tr w:rsidR="00C71594" w:rsidRPr="00602AF5" w14:paraId="2D9D6474" w14:textId="77777777" w:rsidTr="00C36400">
        <w:tc>
          <w:tcPr>
            <w:cnfStyle w:val="001000000000" w:firstRow="0" w:lastRow="0" w:firstColumn="1" w:lastColumn="0" w:oddVBand="0" w:evenVBand="0" w:oddHBand="0" w:evenHBand="0" w:firstRowFirstColumn="0" w:firstRowLastColumn="0" w:lastRowFirstColumn="0" w:lastRowLastColumn="0"/>
            <w:tcW w:w="1980" w:type="dxa"/>
          </w:tcPr>
          <w:p w14:paraId="1965D62F" w14:textId="77777777" w:rsidR="00C71594" w:rsidRPr="00602AF5" w:rsidRDefault="00C71594" w:rsidP="00C36400">
            <w:pPr>
              <w:spacing w:line="480" w:lineRule="auto"/>
              <w:rPr>
                <w:rFonts w:ascii="Times New Roman" w:hAnsi="Times New Roman" w:cs="Times New Roman"/>
              </w:rPr>
            </w:pPr>
            <w:r w:rsidRPr="00602AF5">
              <w:rPr>
                <w:rFonts w:ascii="Times New Roman" w:hAnsi="Times New Roman" w:cs="Times New Roman"/>
              </w:rPr>
              <w:t>Economic crimes</w:t>
            </w:r>
          </w:p>
        </w:tc>
        <w:tc>
          <w:tcPr>
            <w:tcW w:w="1747" w:type="dxa"/>
          </w:tcPr>
          <w:p w14:paraId="72D68C48"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Inflation</w:t>
            </w:r>
          </w:p>
        </w:tc>
        <w:tc>
          <w:tcPr>
            <w:tcW w:w="1880" w:type="dxa"/>
          </w:tcPr>
          <w:p w14:paraId="2BD0A3BD"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-1739.058321</w:t>
            </w:r>
          </w:p>
        </w:tc>
        <w:tc>
          <w:tcPr>
            <w:tcW w:w="1814" w:type="dxa"/>
          </w:tcPr>
          <w:p w14:paraId="7E264D9E"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-1.854528</w:t>
            </w:r>
          </w:p>
        </w:tc>
        <w:tc>
          <w:tcPr>
            <w:tcW w:w="1595" w:type="dxa"/>
          </w:tcPr>
          <w:p w14:paraId="1E7C9CF0"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0.1373</w:t>
            </w:r>
          </w:p>
        </w:tc>
      </w:tr>
      <w:tr w:rsidR="00C71594" w:rsidRPr="00602AF5" w14:paraId="6BD99B23"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A2371A3" w14:textId="77777777" w:rsidR="00C71594" w:rsidRPr="00602AF5" w:rsidRDefault="00C71594" w:rsidP="00C36400">
            <w:pPr>
              <w:spacing w:line="480" w:lineRule="auto"/>
              <w:rPr>
                <w:rFonts w:ascii="Times New Roman" w:hAnsi="Times New Roman" w:cs="Times New Roman"/>
              </w:rPr>
            </w:pPr>
            <w:r w:rsidRPr="00602AF5">
              <w:rPr>
                <w:rFonts w:ascii="Times New Roman" w:hAnsi="Times New Roman" w:cs="Times New Roman"/>
              </w:rPr>
              <w:t>Violent crimes</w:t>
            </w:r>
          </w:p>
        </w:tc>
        <w:tc>
          <w:tcPr>
            <w:tcW w:w="1747" w:type="dxa"/>
          </w:tcPr>
          <w:p w14:paraId="0CCB363C"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Inflation</w:t>
            </w:r>
          </w:p>
        </w:tc>
        <w:tc>
          <w:tcPr>
            <w:tcW w:w="1880" w:type="dxa"/>
          </w:tcPr>
          <w:p w14:paraId="6AEC623A"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-69293.919640</w:t>
            </w:r>
          </w:p>
        </w:tc>
        <w:tc>
          <w:tcPr>
            <w:tcW w:w="1814" w:type="dxa"/>
          </w:tcPr>
          <w:p w14:paraId="09814163"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-1.753782</w:t>
            </w:r>
          </w:p>
        </w:tc>
        <w:tc>
          <w:tcPr>
            <w:tcW w:w="1595" w:type="dxa"/>
          </w:tcPr>
          <w:p w14:paraId="3EB61F3F"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0.1300</w:t>
            </w:r>
          </w:p>
        </w:tc>
      </w:tr>
    </w:tbl>
    <w:p w14:paraId="1B742E92" w14:textId="5C26982C" w:rsidR="001126EB" w:rsidRPr="00602AF5" w:rsidRDefault="00C71594" w:rsidP="001126EB">
      <w:pPr>
        <w:spacing w:line="480" w:lineRule="auto"/>
        <w:jc w:val="both"/>
        <w:rPr>
          <w:rFonts w:ascii="Times New Roman" w:hAnsi="Times New Roman" w:cs="Times New Roman"/>
          <w:b/>
          <w:bCs/>
        </w:rPr>
      </w:pPr>
      <w:r w:rsidRPr="00602AF5">
        <w:rPr>
          <w:rFonts w:ascii="Times New Roman" w:hAnsi="Times New Roman" w:cs="Times New Roman"/>
          <w:i/>
        </w:rPr>
        <w:lastRenderedPageBreak/>
        <w:t>Source: Researcher Calculation from World Bank and NCRB data</w:t>
      </w:r>
    </w:p>
    <w:p w14:paraId="45CC6E85" w14:textId="77777777" w:rsidR="00252C5F" w:rsidRPr="00602AF5" w:rsidRDefault="00252C5F" w:rsidP="00525EE8">
      <w:pPr>
        <w:spacing w:line="480" w:lineRule="auto"/>
        <w:jc w:val="both"/>
        <w:rPr>
          <w:rFonts w:ascii="Times New Roman" w:hAnsi="Times New Roman" w:cs="Times New Roman"/>
        </w:rPr>
      </w:pPr>
      <w:r w:rsidRPr="00602AF5">
        <w:rPr>
          <w:rFonts w:ascii="Times New Roman" w:hAnsi="Times New Roman" w:cs="Times New Roman"/>
        </w:rPr>
        <w:t>The ARDL test findings suggest that there is a long-run equilibrium link between crime and inflation in India. The model discovered that inflation has a long-term equilibrium connection with total crimes, IPC crimes, and property crimes. The inflation co-efficient and sign indicate that inflation has a positive influence on overall crimes, IPC offenses, and property crimes in India. It shows that when inflation rises, so do overall crimes, IPC offenses, and property crimes in India. It has also been discovered that inflation has no meaningful association with violent crimes. In general, violent crimes are motivated by spontaneous provocation, disagreements, and political rivalry, rather than economic motives.</w:t>
      </w:r>
    </w:p>
    <w:p w14:paraId="0B13C9F9" w14:textId="6E2B2FC2" w:rsidR="00042918" w:rsidRPr="00602AF5" w:rsidRDefault="009809B1"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PER CAPITA REAL GDP</w:t>
      </w:r>
    </w:p>
    <w:p w14:paraId="655D162D" w14:textId="68B48564" w:rsidR="009C1C07" w:rsidRPr="009C1C07" w:rsidRDefault="00FF42E1" w:rsidP="001126EB">
      <w:pPr>
        <w:spacing w:line="480" w:lineRule="auto"/>
        <w:jc w:val="both"/>
        <w:rPr>
          <w:rFonts w:ascii="Times New Roman" w:hAnsi="Times New Roman" w:cs="Times New Roman"/>
        </w:rPr>
      </w:pPr>
      <w:r w:rsidRPr="00602AF5">
        <w:rPr>
          <w:rFonts w:ascii="Times New Roman" w:hAnsi="Times New Roman" w:cs="Times New Roman"/>
        </w:rPr>
        <w:t xml:space="preserve">When per capita real GDP grows, it indicates that the country's economy is growing. It never implies that the extra revenue is divided in a fair manner. Growth always helps the wealthy portions of society, and this type of growth is known as ruthless growth (Todaro &amp; Smith 2015). This type of circumstance is commonly known as inequity. The trickledown impact of economic expansion is gradual in many developing nations, including India. Chancel and Piketty convincingly demonstrate this development in wealth disparity in their working paper "Indian income inequality, 1922-2014," which is headlined "From British Raj to Billionaire Raj?". Increased inequality leads to a rise in crime rates. </w:t>
      </w:r>
      <w:r w:rsidRPr="007C703E">
        <w:rPr>
          <w:rFonts w:ascii="Times New Roman" w:hAnsi="Times New Roman" w:cs="Times New Roman"/>
          <w:highlight w:val="yellow"/>
        </w:rPr>
        <w:t>There is a wealth of research in the field of crime that suggests that economic disparity and deprivation are positively associated to crime</w:t>
      </w:r>
      <w:r w:rsidRPr="00602AF5">
        <w:rPr>
          <w:rFonts w:ascii="Times New Roman" w:hAnsi="Times New Roman" w:cs="Times New Roman"/>
        </w:rPr>
        <w:t xml:space="preserve"> (Blau &amp; Blau (1982), Messner (1982), </w:t>
      </w:r>
      <w:bookmarkStart w:id="2" w:name="_Hlk173959342"/>
      <w:r w:rsidRPr="00602AF5">
        <w:rPr>
          <w:rFonts w:ascii="Times New Roman" w:hAnsi="Times New Roman" w:cs="Times New Roman"/>
        </w:rPr>
        <w:t xml:space="preserve">O'Brien </w:t>
      </w:r>
      <w:bookmarkEnd w:id="2"/>
      <w:r w:rsidRPr="00602AF5">
        <w:rPr>
          <w:rFonts w:ascii="Times New Roman" w:hAnsi="Times New Roman" w:cs="Times New Roman"/>
        </w:rPr>
        <w:t>(1983), and Williams (1984)</w:t>
      </w:r>
      <w:r w:rsidR="00B068C0" w:rsidRPr="00602AF5">
        <w:rPr>
          <w:rFonts w:ascii="Times New Roman" w:hAnsi="Times New Roman" w:cs="Times New Roman"/>
        </w:rPr>
        <w:t>)</w:t>
      </w:r>
      <w:r w:rsidRPr="00602AF5">
        <w:rPr>
          <w:rFonts w:ascii="Times New Roman" w:hAnsi="Times New Roman" w:cs="Times New Roman"/>
        </w:rPr>
        <w:t xml:space="preserve">. </w:t>
      </w:r>
      <w:r w:rsidRPr="007C703E">
        <w:rPr>
          <w:rFonts w:ascii="Times New Roman" w:hAnsi="Times New Roman" w:cs="Times New Roman"/>
          <w:highlight w:val="yellow"/>
        </w:rPr>
        <w:t xml:space="preserve">Income disparity has a considerable </w:t>
      </w:r>
      <w:proofErr w:type="spellStart"/>
      <w:r w:rsidRPr="007C703E">
        <w:rPr>
          <w:rFonts w:ascii="Times New Roman" w:hAnsi="Times New Roman" w:cs="Times New Roman"/>
          <w:highlight w:val="yellow"/>
        </w:rPr>
        <w:t>favorable</w:t>
      </w:r>
      <w:proofErr w:type="spellEnd"/>
      <w:r w:rsidRPr="007C703E">
        <w:rPr>
          <w:rFonts w:ascii="Times New Roman" w:hAnsi="Times New Roman" w:cs="Times New Roman"/>
          <w:highlight w:val="yellow"/>
        </w:rPr>
        <w:t xml:space="preserve"> influence on property and economic crime rates, but a negative impact on violent crime</w:t>
      </w:r>
      <w:r w:rsidRPr="00602AF5">
        <w:rPr>
          <w:rFonts w:ascii="Times New Roman" w:hAnsi="Times New Roman" w:cs="Times New Roman"/>
        </w:rPr>
        <w:t xml:space="preserve"> (</w:t>
      </w:r>
      <w:proofErr w:type="spellStart"/>
      <w:r w:rsidRPr="00602AF5">
        <w:rPr>
          <w:rFonts w:ascii="Times New Roman" w:hAnsi="Times New Roman" w:cs="Times New Roman"/>
        </w:rPr>
        <w:t>Hooghe</w:t>
      </w:r>
      <w:proofErr w:type="spellEnd"/>
      <w:r w:rsidRPr="00602AF5">
        <w:rPr>
          <w:rFonts w:ascii="Times New Roman" w:hAnsi="Times New Roman" w:cs="Times New Roman"/>
        </w:rPr>
        <w:t xml:space="preserve">, Vanhoutte, </w:t>
      </w:r>
      <w:proofErr w:type="spellStart"/>
      <w:r w:rsidRPr="00602AF5">
        <w:rPr>
          <w:rFonts w:ascii="Times New Roman" w:hAnsi="Times New Roman" w:cs="Times New Roman"/>
        </w:rPr>
        <w:t>Hardyns</w:t>
      </w:r>
      <w:proofErr w:type="spellEnd"/>
      <w:r w:rsidRPr="00602AF5">
        <w:rPr>
          <w:rFonts w:ascii="Times New Roman" w:hAnsi="Times New Roman" w:cs="Times New Roman"/>
        </w:rPr>
        <w:t xml:space="preserve">, &amp; Bircan, 2011). This is also true in India, and the results of the ARDL model support this. </w:t>
      </w:r>
      <w:r w:rsidR="001126EB" w:rsidRPr="00602AF5">
        <w:rPr>
          <w:rFonts w:ascii="Times New Roman" w:hAnsi="Times New Roman" w:cs="Times New Roman"/>
          <w:b/>
          <w:bCs/>
        </w:rPr>
        <w:t> </w:t>
      </w:r>
      <w:r w:rsidR="009C1C07" w:rsidRPr="009C1C07">
        <w:rPr>
          <w:rFonts w:ascii="Times New Roman" w:hAnsi="Times New Roman" w:cs="Times New Roman"/>
        </w:rPr>
        <w:t>ARDL Co-integrating and Long Run Form Results Related to Per Capita Real GDP</w:t>
      </w:r>
      <w:r w:rsidR="009C1C07">
        <w:rPr>
          <w:rFonts w:ascii="Times New Roman" w:hAnsi="Times New Roman" w:cs="Times New Roman"/>
        </w:rPr>
        <w:t xml:space="preserve"> were presented in Table 5.</w:t>
      </w:r>
    </w:p>
    <w:p w14:paraId="6C478859" w14:textId="2CF1775E" w:rsidR="009C1C07" w:rsidRPr="009C1C07" w:rsidRDefault="009C1C07" w:rsidP="009C1C07">
      <w:pPr>
        <w:pStyle w:val="Caption"/>
        <w:keepNext/>
        <w:jc w:val="center"/>
        <w:rPr>
          <w:rFonts w:ascii="Times New Roman" w:hAnsi="Times New Roman" w:cs="Times New Roman"/>
          <w:sz w:val="22"/>
          <w:szCs w:val="22"/>
        </w:rPr>
      </w:pPr>
      <w:r w:rsidRPr="009C1C07">
        <w:rPr>
          <w:rFonts w:ascii="Times New Roman" w:hAnsi="Times New Roman" w:cs="Times New Roman"/>
          <w:sz w:val="22"/>
          <w:szCs w:val="22"/>
        </w:rPr>
        <w:t xml:space="preserve">Table </w:t>
      </w:r>
      <w:r w:rsidRPr="009C1C07">
        <w:rPr>
          <w:rFonts w:ascii="Times New Roman" w:hAnsi="Times New Roman" w:cs="Times New Roman"/>
          <w:sz w:val="22"/>
          <w:szCs w:val="22"/>
        </w:rPr>
        <w:fldChar w:fldCharType="begin"/>
      </w:r>
      <w:r w:rsidRPr="009C1C07">
        <w:rPr>
          <w:rFonts w:ascii="Times New Roman" w:hAnsi="Times New Roman" w:cs="Times New Roman"/>
          <w:sz w:val="22"/>
          <w:szCs w:val="22"/>
        </w:rPr>
        <w:instrText xml:space="preserve"> SEQ Table \* ARABIC </w:instrText>
      </w:r>
      <w:r w:rsidRPr="009C1C07">
        <w:rPr>
          <w:rFonts w:ascii="Times New Roman" w:hAnsi="Times New Roman" w:cs="Times New Roman"/>
          <w:sz w:val="22"/>
          <w:szCs w:val="22"/>
        </w:rPr>
        <w:fldChar w:fldCharType="separate"/>
      </w:r>
      <w:r w:rsidRPr="009C1C07">
        <w:rPr>
          <w:rFonts w:ascii="Times New Roman" w:hAnsi="Times New Roman" w:cs="Times New Roman"/>
          <w:noProof/>
          <w:sz w:val="22"/>
          <w:szCs w:val="22"/>
        </w:rPr>
        <w:t>5</w:t>
      </w:r>
      <w:r w:rsidRPr="009C1C07">
        <w:rPr>
          <w:rFonts w:ascii="Times New Roman" w:hAnsi="Times New Roman" w:cs="Times New Roman"/>
          <w:sz w:val="22"/>
          <w:szCs w:val="22"/>
        </w:rPr>
        <w:fldChar w:fldCharType="end"/>
      </w:r>
      <w:r w:rsidR="008A2BF6" w:rsidRPr="008A2BF6">
        <w:rPr>
          <w:rFonts w:ascii="Times New Roman" w:hAnsi="Times New Roman" w:cs="Times New Roman"/>
        </w:rPr>
        <w:t xml:space="preserve"> </w:t>
      </w:r>
      <w:r w:rsidR="008A2BF6" w:rsidRPr="009C1C07">
        <w:rPr>
          <w:rFonts w:ascii="Times New Roman" w:hAnsi="Times New Roman" w:cs="Times New Roman"/>
        </w:rPr>
        <w:t>ARDL Co-integrating and Long Run Form Results Related to Per Capita Real GDP</w:t>
      </w:r>
    </w:p>
    <w:tbl>
      <w:tblPr>
        <w:tblStyle w:val="GridTable4-Accent2"/>
        <w:tblW w:w="0" w:type="auto"/>
        <w:tblLook w:val="04A0" w:firstRow="1" w:lastRow="0" w:firstColumn="1" w:lastColumn="0" w:noHBand="0" w:noVBand="1"/>
      </w:tblPr>
      <w:tblGrid>
        <w:gridCol w:w="1980"/>
        <w:gridCol w:w="2551"/>
        <w:gridCol w:w="1701"/>
        <w:gridCol w:w="1478"/>
        <w:gridCol w:w="1306"/>
      </w:tblGrid>
      <w:tr w:rsidR="009C1C07" w:rsidRPr="00602AF5" w14:paraId="5182ECEE" w14:textId="77777777" w:rsidTr="00C36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F28ACD1" w14:textId="77777777" w:rsidR="009C1C07" w:rsidRPr="00602AF5" w:rsidRDefault="009C1C07" w:rsidP="00C36400">
            <w:pPr>
              <w:spacing w:line="480" w:lineRule="auto"/>
              <w:jc w:val="center"/>
              <w:rPr>
                <w:rFonts w:ascii="Times New Roman" w:hAnsi="Times New Roman" w:cs="Times New Roman"/>
              </w:rPr>
            </w:pPr>
            <w:r w:rsidRPr="00602AF5">
              <w:rPr>
                <w:rFonts w:ascii="Times New Roman" w:hAnsi="Times New Roman" w:cs="Times New Roman"/>
              </w:rPr>
              <w:t>Models</w:t>
            </w:r>
          </w:p>
        </w:tc>
        <w:tc>
          <w:tcPr>
            <w:tcW w:w="2551" w:type="dxa"/>
          </w:tcPr>
          <w:p w14:paraId="167A9A0E" w14:textId="77777777" w:rsidR="009C1C07" w:rsidRPr="00602AF5" w:rsidRDefault="009C1C07"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Variable</w:t>
            </w:r>
          </w:p>
        </w:tc>
        <w:tc>
          <w:tcPr>
            <w:tcW w:w="1701" w:type="dxa"/>
          </w:tcPr>
          <w:p w14:paraId="7874D38A" w14:textId="77777777" w:rsidR="009C1C07" w:rsidRPr="00602AF5" w:rsidRDefault="009C1C07"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Coefficient</w:t>
            </w:r>
          </w:p>
        </w:tc>
        <w:tc>
          <w:tcPr>
            <w:tcW w:w="1478" w:type="dxa"/>
          </w:tcPr>
          <w:p w14:paraId="34E447C6" w14:textId="77777777" w:rsidR="009C1C07" w:rsidRPr="00602AF5" w:rsidRDefault="009C1C07"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t-Statistic</w:t>
            </w:r>
          </w:p>
        </w:tc>
        <w:tc>
          <w:tcPr>
            <w:tcW w:w="1306" w:type="dxa"/>
          </w:tcPr>
          <w:p w14:paraId="34A24D79" w14:textId="77777777" w:rsidR="009C1C07" w:rsidRPr="00602AF5" w:rsidRDefault="009C1C07"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Prob.</w:t>
            </w:r>
          </w:p>
        </w:tc>
      </w:tr>
      <w:tr w:rsidR="009C1C07" w:rsidRPr="00602AF5" w14:paraId="4AFBDFF3"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6C8355D" w14:textId="77777777" w:rsidR="009C1C07" w:rsidRPr="00602AF5" w:rsidRDefault="009C1C07" w:rsidP="00C36400">
            <w:pPr>
              <w:spacing w:line="480" w:lineRule="auto"/>
              <w:rPr>
                <w:rFonts w:ascii="Times New Roman" w:hAnsi="Times New Roman" w:cs="Times New Roman"/>
              </w:rPr>
            </w:pPr>
            <w:r w:rsidRPr="00602AF5">
              <w:rPr>
                <w:rFonts w:ascii="Times New Roman" w:hAnsi="Times New Roman" w:cs="Times New Roman"/>
              </w:rPr>
              <w:t>Total crimes</w:t>
            </w:r>
          </w:p>
        </w:tc>
        <w:tc>
          <w:tcPr>
            <w:tcW w:w="2551" w:type="dxa"/>
          </w:tcPr>
          <w:p w14:paraId="69B3EE86"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Per capita real GDP</w:t>
            </w:r>
          </w:p>
        </w:tc>
        <w:tc>
          <w:tcPr>
            <w:tcW w:w="1701" w:type="dxa"/>
          </w:tcPr>
          <w:p w14:paraId="36D27E4C"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-252.019646</w:t>
            </w:r>
          </w:p>
        </w:tc>
        <w:tc>
          <w:tcPr>
            <w:tcW w:w="1478" w:type="dxa"/>
          </w:tcPr>
          <w:p w14:paraId="4443E780"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-1.790531</w:t>
            </w:r>
          </w:p>
        </w:tc>
        <w:tc>
          <w:tcPr>
            <w:tcW w:w="1306" w:type="dxa"/>
          </w:tcPr>
          <w:p w14:paraId="7C14F4AF"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0.1334</w:t>
            </w:r>
          </w:p>
        </w:tc>
      </w:tr>
      <w:tr w:rsidR="009C1C07" w:rsidRPr="00602AF5" w14:paraId="6213614E" w14:textId="77777777" w:rsidTr="00C36400">
        <w:tc>
          <w:tcPr>
            <w:cnfStyle w:val="001000000000" w:firstRow="0" w:lastRow="0" w:firstColumn="1" w:lastColumn="0" w:oddVBand="0" w:evenVBand="0" w:oddHBand="0" w:evenHBand="0" w:firstRowFirstColumn="0" w:firstRowLastColumn="0" w:lastRowFirstColumn="0" w:lastRowLastColumn="0"/>
            <w:tcW w:w="1980" w:type="dxa"/>
          </w:tcPr>
          <w:p w14:paraId="3BCB4937" w14:textId="77777777" w:rsidR="009C1C07" w:rsidRPr="00602AF5" w:rsidRDefault="009C1C07" w:rsidP="00C36400">
            <w:pPr>
              <w:spacing w:line="480" w:lineRule="auto"/>
              <w:rPr>
                <w:rFonts w:ascii="Times New Roman" w:hAnsi="Times New Roman" w:cs="Times New Roman"/>
              </w:rPr>
            </w:pPr>
            <w:r w:rsidRPr="00602AF5">
              <w:rPr>
                <w:rFonts w:ascii="Times New Roman" w:hAnsi="Times New Roman" w:cs="Times New Roman"/>
              </w:rPr>
              <w:t>IPC crimes</w:t>
            </w:r>
          </w:p>
        </w:tc>
        <w:tc>
          <w:tcPr>
            <w:tcW w:w="2551" w:type="dxa"/>
          </w:tcPr>
          <w:p w14:paraId="00C497F4"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Per capita real GDP</w:t>
            </w:r>
          </w:p>
        </w:tc>
        <w:tc>
          <w:tcPr>
            <w:tcW w:w="1701" w:type="dxa"/>
          </w:tcPr>
          <w:p w14:paraId="11061E5F"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1217.508587</w:t>
            </w:r>
          </w:p>
        </w:tc>
        <w:tc>
          <w:tcPr>
            <w:tcW w:w="1478" w:type="dxa"/>
          </w:tcPr>
          <w:p w14:paraId="32C7D4DE"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31.104920</w:t>
            </w:r>
          </w:p>
        </w:tc>
        <w:tc>
          <w:tcPr>
            <w:tcW w:w="1306" w:type="dxa"/>
          </w:tcPr>
          <w:p w14:paraId="373E0A06"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0.0000</w:t>
            </w:r>
          </w:p>
        </w:tc>
      </w:tr>
      <w:tr w:rsidR="009C1C07" w:rsidRPr="00602AF5" w14:paraId="327C67D0"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C88DCAF" w14:textId="77777777" w:rsidR="009C1C07" w:rsidRPr="00602AF5" w:rsidRDefault="009C1C07" w:rsidP="00C36400">
            <w:pPr>
              <w:spacing w:line="480" w:lineRule="auto"/>
              <w:rPr>
                <w:rFonts w:ascii="Times New Roman" w:hAnsi="Times New Roman" w:cs="Times New Roman"/>
              </w:rPr>
            </w:pPr>
            <w:r w:rsidRPr="00602AF5">
              <w:rPr>
                <w:rFonts w:ascii="Times New Roman" w:hAnsi="Times New Roman" w:cs="Times New Roman"/>
              </w:rPr>
              <w:lastRenderedPageBreak/>
              <w:t>Property crimes</w:t>
            </w:r>
          </w:p>
        </w:tc>
        <w:tc>
          <w:tcPr>
            <w:tcW w:w="2551" w:type="dxa"/>
          </w:tcPr>
          <w:p w14:paraId="4986D5E7"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Per capita real GDP</w:t>
            </w:r>
          </w:p>
        </w:tc>
        <w:tc>
          <w:tcPr>
            <w:tcW w:w="1701" w:type="dxa"/>
          </w:tcPr>
          <w:p w14:paraId="54C8DED3"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191.747889</w:t>
            </w:r>
          </w:p>
        </w:tc>
        <w:tc>
          <w:tcPr>
            <w:tcW w:w="1478" w:type="dxa"/>
          </w:tcPr>
          <w:p w14:paraId="391931AC"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5.006875</w:t>
            </w:r>
          </w:p>
        </w:tc>
        <w:tc>
          <w:tcPr>
            <w:tcW w:w="1306" w:type="dxa"/>
          </w:tcPr>
          <w:p w14:paraId="16937857"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0.0075</w:t>
            </w:r>
          </w:p>
        </w:tc>
      </w:tr>
      <w:tr w:rsidR="009C1C07" w:rsidRPr="00602AF5" w14:paraId="41450DE9" w14:textId="77777777" w:rsidTr="00C36400">
        <w:tc>
          <w:tcPr>
            <w:cnfStyle w:val="001000000000" w:firstRow="0" w:lastRow="0" w:firstColumn="1" w:lastColumn="0" w:oddVBand="0" w:evenVBand="0" w:oddHBand="0" w:evenHBand="0" w:firstRowFirstColumn="0" w:firstRowLastColumn="0" w:lastRowFirstColumn="0" w:lastRowLastColumn="0"/>
            <w:tcW w:w="1980" w:type="dxa"/>
          </w:tcPr>
          <w:p w14:paraId="69A777F8" w14:textId="77777777" w:rsidR="009C1C07" w:rsidRPr="00602AF5" w:rsidRDefault="009C1C07" w:rsidP="00C36400">
            <w:pPr>
              <w:spacing w:line="480" w:lineRule="auto"/>
              <w:rPr>
                <w:rFonts w:ascii="Times New Roman" w:hAnsi="Times New Roman" w:cs="Times New Roman"/>
              </w:rPr>
            </w:pPr>
            <w:r w:rsidRPr="00602AF5">
              <w:rPr>
                <w:rFonts w:ascii="Times New Roman" w:hAnsi="Times New Roman" w:cs="Times New Roman"/>
              </w:rPr>
              <w:t>Economic crimes</w:t>
            </w:r>
          </w:p>
        </w:tc>
        <w:tc>
          <w:tcPr>
            <w:tcW w:w="2551" w:type="dxa"/>
          </w:tcPr>
          <w:p w14:paraId="58B24407"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Per capita real GDP</w:t>
            </w:r>
          </w:p>
        </w:tc>
        <w:tc>
          <w:tcPr>
            <w:tcW w:w="1701" w:type="dxa"/>
          </w:tcPr>
          <w:p w14:paraId="49E89FB4"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68.763682</w:t>
            </w:r>
          </w:p>
        </w:tc>
        <w:tc>
          <w:tcPr>
            <w:tcW w:w="1478" w:type="dxa"/>
          </w:tcPr>
          <w:p w14:paraId="7C438A17"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15.158285</w:t>
            </w:r>
          </w:p>
        </w:tc>
        <w:tc>
          <w:tcPr>
            <w:tcW w:w="1306" w:type="dxa"/>
          </w:tcPr>
          <w:p w14:paraId="46157C0E"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0.0001</w:t>
            </w:r>
          </w:p>
        </w:tc>
      </w:tr>
      <w:tr w:rsidR="009C1C07" w:rsidRPr="00602AF5" w14:paraId="1212C4BF"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3381E8" w14:textId="77777777" w:rsidR="009C1C07" w:rsidRPr="00602AF5" w:rsidRDefault="009C1C07" w:rsidP="00C36400">
            <w:pPr>
              <w:spacing w:line="480" w:lineRule="auto"/>
              <w:rPr>
                <w:rFonts w:ascii="Times New Roman" w:hAnsi="Times New Roman" w:cs="Times New Roman"/>
              </w:rPr>
            </w:pPr>
            <w:r w:rsidRPr="00602AF5">
              <w:rPr>
                <w:rFonts w:ascii="Times New Roman" w:hAnsi="Times New Roman" w:cs="Times New Roman"/>
              </w:rPr>
              <w:t>Violent crimes</w:t>
            </w:r>
          </w:p>
        </w:tc>
        <w:tc>
          <w:tcPr>
            <w:tcW w:w="2551" w:type="dxa"/>
          </w:tcPr>
          <w:p w14:paraId="000B6818"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Per capita real GDP</w:t>
            </w:r>
          </w:p>
        </w:tc>
        <w:tc>
          <w:tcPr>
            <w:tcW w:w="1701" w:type="dxa"/>
          </w:tcPr>
          <w:p w14:paraId="50A506C8"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-243.724292</w:t>
            </w:r>
          </w:p>
        </w:tc>
        <w:tc>
          <w:tcPr>
            <w:tcW w:w="1478" w:type="dxa"/>
          </w:tcPr>
          <w:p w14:paraId="66020AFC"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-1.733712</w:t>
            </w:r>
          </w:p>
        </w:tc>
        <w:tc>
          <w:tcPr>
            <w:tcW w:w="1306" w:type="dxa"/>
          </w:tcPr>
          <w:p w14:paraId="776C5556"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0.1337</w:t>
            </w:r>
          </w:p>
        </w:tc>
      </w:tr>
    </w:tbl>
    <w:p w14:paraId="4FE71475" w14:textId="04CD1E80" w:rsidR="001126EB" w:rsidRPr="00602AF5" w:rsidRDefault="009C1C07" w:rsidP="001126EB">
      <w:pPr>
        <w:spacing w:line="480" w:lineRule="auto"/>
        <w:jc w:val="both"/>
        <w:rPr>
          <w:rFonts w:ascii="Times New Roman" w:hAnsi="Times New Roman" w:cs="Times New Roman"/>
          <w:b/>
          <w:bCs/>
        </w:rPr>
      </w:pPr>
      <w:r w:rsidRPr="00602AF5">
        <w:rPr>
          <w:rFonts w:ascii="Times New Roman" w:hAnsi="Times New Roman" w:cs="Times New Roman"/>
          <w:i/>
        </w:rPr>
        <w:t>Source: Researcher Calculation from World Bank and NCRB data</w:t>
      </w:r>
    </w:p>
    <w:p w14:paraId="42080A18" w14:textId="77777777" w:rsidR="00612D67" w:rsidRPr="00602AF5" w:rsidRDefault="00612D67" w:rsidP="00525EE8">
      <w:pPr>
        <w:spacing w:line="480" w:lineRule="auto"/>
        <w:jc w:val="both"/>
        <w:rPr>
          <w:rFonts w:ascii="Times New Roman" w:hAnsi="Times New Roman" w:cs="Times New Roman"/>
        </w:rPr>
      </w:pPr>
      <w:r w:rsidRPr="00602AF5">
        <w:rPr>
          <w:rFonts w:ascii="Times New Roman" w:hAnsi="Times New Roman" w:cs="Times New Roman"/>
        </w:rPr>
        <w:t xml:space="preserve">The t statistics and p values for per capita real GDP show a long-term statistically significant link with IPC crimes, property crime, and economic crime. The positive sign of the per capita real GDP co-efficient indicates a </w:t>
      </w:r>
      <w:proofErr w:type="spellStart"/>
      <w:r w:rsidRPr="00602AF5">
        <w:rPr>
          <w:rFonts w:ascii="Times New Roman" w:hAnsi="Times New Roman" w:cs="Times New Roman"/>
        </w:rPr>
        <w:t>favorable</w:t>
      </w:r>
      <w:proofErr w:type="spellEnd"/>
      <w:r w:rsidRPr="00602AF5">
        <w:rPr>
          <w:rFonts w:ascii="Times New Roman" w:hAnsi="Times New Roman" w:cs="Times New Roman"/>
        </w:rPr>
        <w:t xml:space="preserve"> influence of per capita real GDP on IPC, property, and economic crimes. Per capita real GDP has no meaningful link with violent crime since violent crimes are not influenced by economic considerations. IPC crimes, economic crimes, and property crimes are all affected by economic conditions.</w:t>
      </w:r>
    </w:p>
    <w:p w14:paraId="39012D16" w14:textId="66F17241" w:rsidR="002030D4" w:rsidRPr="00602AF5" w:rsidRDefault="009809B1"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CONCLUSION</w:t>
      </w:r>
    </w:p>
    <w:p w14:paraId="28D5A970" w14:textId="77777777" w:rsidR="005678C6" w:rsidRDefault="004278E3" w:rsidP="00525EE8">
      <w:pPr>
        <w:spacing w:line="480" w:lineRule="auto"/>
        <w:jc w:val="both"/>
        <w:rPr>
          <w:rFonts w:ascii="Times New Roman" w:hAnsi="Times New Roman" w:cs="Times New Roman"/>
        </w:rPr>
      </w:pPr>
      <w:r w:rsidRPr="00602AF5">
        <w:rPr>
          <w:rFonts w:ascii="Times New Roman" w:hAnsi="Times New Roman" w:cs="Times New Roman"/>
        </w:rPr>
        <w:t xml:space="preserve">In this empirical study, we examined long-term time series data to determine the long-term relationships between different types of crimes, including total crimes, IPC crimes, violent crimes, property crimes, and economic crimes. We also looked at the long-term relationships between these crimes and economic variables, such as unemployment, real per capita GDP, and inflation in India. According to this investigation, economic circumstances play a significant role in shaping criminal behaviour. The ARDL model introduced the noteworthy long-term link between economic factors and criminal activity. </w:t>
      </w:r>
    </w:p>
    <w:p w14:paraId="3FC2545A" w14:textId="1D2AE208" w:rsidR="005678C6" w:rsidRPr="00284494" w:rsidRDefault="004278E3" w:rsidP="00525EE8">
      <w:pPr>
        <w:spacing w:line="480" w:lineRule="auto"/>
        <w:jc w:val="both"/>
        <w:rPr>
          <w:rFonts w:ascii="Times New Roman" w:hAnsi="Times New Roman" w:cs="Times New Roman"/>
          <w:highlight w:val="yellow"/>
        </w:rPr>
      </w:pPr>
      <w:r w:rsidRPr="00284494">
        <w:rPr>
          <w:rFonts w:ascii="Times New Roman" w:hAnsi="Times New Roman" w:cs="Times New Roman"/>
          <w:highlight w:val="yellow"/>
        </w:rPr>
        <w:t xml:space="preserve">First, the cross-sectional data show a substantial and causal relationship between unemployment and crime. However, the time series data show that unemployment has little effect on crime. </w:t>
      </w:r>
      <w:r w:rsidR="005678C6" w:rsidRPr="00284494">
        <w:rPr>
          <w:rFonts w:ascii="Times New Roman" w:hAnsi="Times New Roman" w:cs="Times New Roman"/>
          <w:highlight w:val="yellow"/>
        </w:rPr>
        <w:t>Targeted job creation and skill development programmes, focussing on youth and marginalized communities could be helpful for reducing the immediate economic pressures leading to criminal behaviour.  Government initiating such a drive along with evaluation of the effectives of these actions over time can to a large extent calm down unemployment-caused crimes in the country.</w:t>
      </w:r>
    </w:p>
    <w:p w14:paraId="37DE4A96" w14:textId="65E027A5" w:rsidR="0075118E" w:rsidRPr="00284494" w:rsidRDefault="004278E3" w:rsidP="00525EE8">
      <w:pPr>
        <w:spacing w:line="480" w:lineRule="auto"/>
        <w:jc w:val="both"/>
        <w:rPr>
          <w:rFonts w:ascii="Times New Roman" w:hAnsi="Times New Roman" w:cs="Times New Roman"/>
          <w:highlight w:val="yellow"/>
        </w:rPr>
      </w:pPr>
      <w:r w:rsidRPr="00284494">
        <w:rPr>
          <w:rFonts w:ascii="Times New Roman" w:hAnsi="Times New Roman" w:cs="Times New Roman"/>
          <w:highlight w:val="yellow"/>
        </w:rPr>
        <w:t xml:space="preserve">Second, while violent crimes decline, economic crimes rise as a result of wealth inequality. </w:t>
      </w:r>
      <w:r w:rsidR="0075118E" w:rsidRPr="00284494">
        <w:rPr>
          <w:rFonts w:ascii="Times New Roman" w:hAnsi="Times New Roman" w:cs="Times New Roman"/>
          <w:highlight w:val="yellow"/>
        </w:rPr>
        <w:t xml:space="preserve">Emerging of wealth inequality induced economic crimes signals the need to address disparities in income and opportunities.  Policy measures intended towards this cause like progressive taxation, wealth </w:t>
      </w:r>
      <w:r w:rsidR="0075118E" w:rsidRPr="00284494">
        <w:rPr>
          <w:rFonts w:ascii="Times New Roman" w:hAnsi="Times New Roman" w:cs="Times New Roman"/>
          <w:highlight w:val="yellow"/>
        </w:rPr>
        <w:lastRenderedPageBreak/>
        <w:t>redistribution policies, social welfare programmes, and strengthening of education, healthcare, and economic opportunities in underserved areas were required to mitigate the conditions that drive economic crimes.</w:t>
      </w:r>
    </w:p>
    <w:p w14:paraId="42583E1F" w14:textId="4E53F0B8" w:rsidR="00BA0B19" w:rsidRPr="00284494" w:rsidRDefault="004278E3" w:rsidP="00525EE8">
      <w:pPr>
        <w:spacing w:line="480" w:lineRule="auto"/>
        <w:jc w:val="both"/>
        <w:rPr>
          <w:rFonts w:ascii="Times New Roman" w:hAnsi="Times New Roman" w:cs="Times New Roman"/>
          <w:highlight w:val="yellow"/>
        </w:rPr>
      </w:pPr>
      <w:r w:rsidRPr="00284494">
        <w:rPr>
          <w:rFonts w:ascii="Times New Roman" w:hAnsi="Times New Roman" w:cs="Times New Roman"/>
          <w:highlight w:val="yellow"/>
        </w:rPr>
        <w:t xml:space="preserve">Third, while it has no effect on other types of crimes, inflation raises property crimes. </w:t>
      </w:r>
      <w:r w:rsidR="00BA0B19" w:rsidRPr="00284494">
        <w:rPr>
          <w:rFonts w:ascii="Times New Roman" w:hAnsi="Times New Roman" w:cs="Times New Roman"/>
          <w:highlight w:val="yellow"/>
        </w:rPr>
        <w:t>This alerts the mechanism to effectively tackle the inflation problem. Strengthening monetary policy can be one of the solutions.  But monetary policy has to be certainly complemented by social safety nets, such as subsidies for people living in lower strata of income, and controlled price for necessary items was inevitable to reach desirable results.</w:t>
      </w:r>
    </w:p>
    <w:p w14:paraId="31BCA533" w14:textId="2D1A5E95" w:rsidR="00284494" w:rsidRPr="00284494" w:rsidRDefault="00284494" w:rsidP="00525EE8">
      <w:pPr>
        <w:spacing w:line="480" w:lineRule="auto"/>
        <w:jc w:val="both"/>
        <w:rPr>
          <w:rFonts w:ascii="Times New Roman" w:hAnsi="Times New Roman" w:cs="Times New Roman"/>
          <w:highlight w:val="yellow"/>
        </w:rPr>
      </w:pPr>
      <w:r w:rsidRPr="00284494">
        <w:rPr>
          <w:rFonts w:ascii="Times New Roman" w:hAnsi="Times New Roman" w:cs="Times New Roman"/>
          <w:highlight w:val="yellow"/>
        </w:rPr>
        <w:t>Hence the findings of the study partially align with the hypothesis that macroeconomic variables like inflation, unemployment and per capita real GDP have impact on crime and criminal behaviour in India. But we can find complexities in these relationships which are not fully anticipated.  Unemployment, reflecting its cyclical nature, exhibit lack of a significant link, refuting the hypothesis.  Positive long-run alignment of inflation with total, IPC, and property crimes supports the hypothesis, but we cannot find inflation having any link with violent crimes, highlighting crime type specificity.  Per capita real GDP is found to be positively linked with IPC, property, and economic crimes, but contradicts with the anticipated crime-reducing effect, suggesting opportunity-driven crime.</w:t>
      </w:r>
    </w:p>
    <w:p w14:paraId="75F0BC97" w14:textId="193C5A7D" w:rsidR="004278E3" w:rsidRPr="00602AF5" w:rsidRDefault="004278E3" w:rsidP="00525EE8">
      <w:pPr>
        <w:spacing w:line="480" w:lineRule="auto"/>
        <w:jc w:val="both"/>
        <w:rPr>
          <w:rFonts w:ascii="Times New Roman" w:hAnsi="Times New Roman" w:cs="Times New Roman"/>
        </w:rPr>
      </w:pPr>
      <w:r w:rsidRPr="00284494">
        <w:rPr>
          <w:rFonts w:ascii="Times New Roman" w:hAnsi="Times New Roman" w:cs="Times New Roman"/>
          <w:highlight w:val="yellow"/>
        </w:rPr>
        <w:t>Macroeconomic factors that affect specific types of crimes include unemployment, inflation, and economic growth. Stated differently, macroeconomic factors seem to influence how criminal activity is distributed across various types of crimes rather than altering the overall amount of criminal activity in society.</w:t>
      </w:r>
      <w:r w:rsidR="0062369E" w:rsidRPr="00284494">
        <w:rPr>
          <w:rFonts w:ascii="Times New Roman" w:hAnsi="Times New Roman" w:cs="Times New Roman"/>
          <w:highlight w:val="yellow"/>
        </w:rPr>
        <w:t xml:space="preserve"> </w:t>
      </w:r>
      <w:r w:rsidR="00E92488" w:rsidRPr="00284494">
        <w:rPr>
          <w:rFonts w:ascii="Times New Roman" w:hAnsi="Times New Roman" w:cs="Times New Roman"/>
          <w:highlight w:val="yellow"/>
        </w:rPr>
        <w:t xml:space="preserve">This necessitates specific interventions for violent crime, property crime and economic crime rather than general policies to curb overall crimes.  Community-based programmes promoting social cohesion and resolving conflicts could be adopted for reducing violent crimes.  Strengthening neighbourhood watch programmes and improving urban planning can enhance security, leading to a decline in property crimes.  The economic crimes can be tackled to a large extend by investing in cybercrime units and financial crime investigation capabilities to address modern challenges.  Thus, crime-specific strategies have to be developed for effectively tackling the problems </w:t>
      </w:r>
      <w:r w:rsidR="00E92488" w:rsidRPr="00284494">
        <w:rPr>
          <w:rFonts w:ascii="Times New Roman" w:hAnsi="Times New Roman" w:cs="Times New Roman"/>
          <w:highlight w:val="yellow"/>
        </w:rPr>
        <w:lastRenderedPageBreak/>
        <w:t>related to crime and criminal behaviour along with controlling macroeconomic variables which crucially influence the motive behind committing crimes.</w:t>
      </w:r>
    </w:p>
    <w:p w14:paraId="47353592" w14:textId="69475119" w:rsidR="004E4D42" w:rsidRDefault="004E4D42"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p>
    <w:p w14:paraId="6FFF168D" w14:textId="77777777" w:rsidR="00C50CF8" w:rsidRPr="00602AF5" w:rsidRDefault="00C50CF8"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p>
    <w:p w14:paraId="4569FA77" w14:textId="77777777" w:rsidR="003903A2" w:rsidRPr="009C5487" w:rsidRDefault="003903A2" w:rsidP="003903A2">
      <w:pPr>
        <w:rPr>
          <w:rFonts w:ascii="Calibri" w:eastAsia="Calibri" w:hAnsi="Calibri" w:cs="Times New Roman"/>
          <w:highlight w:val="yellow"/>
          <w:lang w:val="en-US"/>
        </w:rPr>
      </w:pPr>
      <w:bookmarkStart w:id="3" w:name="_Hlk180402183"/>
      <w:bookmarkStart w:id="4" w:name="_Hlk183680988"/>
      <w:r w:rsidRPr="009C5487">
        <w:rPr>
          <w:rFonts w:ascii="Calibri" w:eastAsia="Calibri" w:hAnsi="Calibri" w:cs="Times New Roman"/>
          <w:highlight w:val="yellow"/>
          <w:lang w:val="en-US"/>
        </w:rPr>
        <w:t>Disclaimer (Artificial intelligence)</w:t>
      </w:r>
    </w:p>
    <w:p w14:paraId="0DBA8472" w14:textId="77777777" w:rsidR="003903A2" w:rsidRPr="009C5487" w:rsidRDefault="003903A2" w:rsidP="003903A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4777BB64" w14:textId="77777777" w:rsidR="003903A2" w:rsidRPr="009C5487" w:rsidRDefault="003903A2" w:rsidP="003903A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75CCB16" w14:textId="77777777" w:rsidR="003903A2" w:rsidRPr="009C5487" w:rsidRDefault="003903A2" w:rsidP="003903A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1DE7EA14" w14:textId="77777777" w:rsidR="003903A2" w:rsidRPr="009C5487" w:rsidRDefault="003903A2" w:rsidP="003903A2">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50BC7FF" w14:textId="77777777" w:rsidR="003903A2" w:rsidRPr="009C5487" w:rsidRDefault="003903A2" w:rsidP="003903A2">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10046D76" w14:textId="6FE92DCF" w:rsidR="003903A2" w:rsidRPr="009C5487" w:rsidRDefault="003903A2" w:rsidP="003903A2">
      <w:pPr>
        <w:rPr>
          <w:rFonts w:ascii="Calibri" w:eastAsia="Calibri" w:hAnsi="Calibri" w:cs="Times New Roman"/>
          <w:highlight w:val="yellow"/>
          <w:lang w:val="en-US"/>
        </w:rPr>
      </w:pPr>
      <w:r w:rsidRPr="009C5487">
        <w:rPr>
          <w:rFonts w:ascii="Calibri" w:eastAsia="Calibri" w:hAnsi="Calibri" w:cs="Times New Roman"/>
          <w:highlight w:val="yellow"/>
          <w:lang w:val="en-US"/>
        </w:rPr>
        <w:t>1.</w:t>
      </w:r>
      <w:r w:rsidR="006F5F14">
        <w:rPr>
          <w:rFonts w:ascii="Calibri" w:eastAsia="Calibri" w:hAnsi="Calibri" w:cs="Times New Roman"/>
          <w:highlight w:val="yellow"/>
          <w:lang w:val="en-US"/>
        </w:rPr>
        <w:t xml:space="preserve"> ChatGPT version </w:t>
      </w:r>
      <w:r w:rsidR="004A6407">
        <w:rPr>
          <w:rFonts w:ascii="Calibri" w:eastAsia="Calibri" w:hAnsi="Calibri" w:cs="Times New Roman"/>
          <w:highlight w:val="yellow"/>
          <w:lang w:val="en-US"/>
        </w:rPr>
        <w:t>4.o</w:t>
      </w:r>
      <w:r w:rsidR="006F5F14">
        <w:rPr>
          <w:rFonts w:ascii="Calibri" w:eastAsia="Calibri" w:hAnsi="Calibri" w:cs="Times New Roman"/>
          <w:highlight w:val="yellow"/>
          <w:lang w:val="en-US"/>
        </w:rPr>
        <w:t xml:space="preserve"> has been used for language correction in some areas. The input prompt used is “correct and improve language”.</w:t>
      </w:r>
    </w:p>
    <w:p w14:paraId="14E809F5" w14:textId="77777777" w:rsidR="003903A2" w:rsidRPr="009C5487" w:rsidRDefault="003903A2" w:rsidP="003903A2">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24D2B76D" w14:textId="77777777" w:rsidR="003903A2" w:rsidRPr="009C5487" w:rsidRDefault="003903A2" w:rsidP="003903A2">
      <w:pPr>
        <w:rPr>
          <w:rFonts w:ascii="Calibri" w:eastAsia="Calibri" w:hAnsi="Calibri" w:cs="Times New Roman"/>
          <w:lang w:val="en-US"/>
        </w:rPr>
      </w:pPr>
      <w:r w:rsidRPr="009C5487">
        <w:rPr>
          <w:rFonts w:ascii="Calibri" w:eastAsia="Calibri" w:hAnsi="Calibri" w:cs="Times New Roman"/>
          <w:highlight w:val="yellow"/>
          <w:lang w:val="en-US"/>
        </w:rPr>
        <w:t>3.</w:t>
      </w:r>
    </w:p>
    <w:bookmarkEnd w:id="3"/>
    <w:bookmarkEnd w:id="4"/>
    <w:p w14:paraId="242548E3" w14:textId="77777777" w:rsidR="003903A2" w:rsidRDefault="003903A2" w:rsidP="00525EE8">
      <w:pPr>
        <w:tabs>
          <w:tab w:val="left" w:pos="1541"/>
        </w:tabs>
        <w:spacing w:after="0" w:line="480" w:lineRule="auto"/>
        <w:ind w:left="720" w:right="398" w:hanging="720"/>
        <w:jc w:val="both"/>
        <w:rPr>
          <w:rFonts w:ascii="Times New Roman" w:hAnsi="Times New Roman" w:cs="Times New Roman"/>
          <w:b/>
          <w:bCs/>
          <w:color w:val="222222"/>
          <w:shd w:val="clear" w:color="auto" w:fill="FFFFFF"/>
        </w:rPr>
      </w:pPr>
    </w:p>
    <w:p w14:paraId="5CFBD9A1" w14:textId="0EC484BF" w:rsidR="004E4D42" w:rsidRPr="00602AF5" w:rsidRDefault="004E4D42" w:rsidP="00525EE8">
      <w:pPr>
        <w:tabs>
          <w:tab w:val="left" w:pos="1541"/>
        </w:tabs>
        <w:spacing w:after="0" w:line="480" w:lineRule="auto"/>
        <w:ind w:left="720" w:right="398" w:hanging="720"/>
        <w:jc w:val="both"/>
        <w:rPr>
          <w:rFonts w:ascii="Times New Roman" w:hAnsi="Times New Roman" w:cs="Times New Roman"/>
          <w:b/>
          <w:bCs/>
          <w:color w:val="222222"/>
          <w:shd w:val="clear" w:color="auto" w:fill="FFFFFF"/>
        </w:rPr>
      </w:pPr>
      <w:r w:rsidRPr="00602AF5">
        <w:rPr>
          <w:rFonts w:ascii="Times New Roman" w:hAnsi="Times New Roman" w:cs="Times New Roman"/>
          <w:b/>
          <w:bCs/>
          <w:color w:val="222222"/>
          <w:shd w:val="clear" w:color="auto" w:fill="FFFFFF"/>
        </w:rPr>
        <w:t xml:space="preserve">Reference </w:t>
      </w:r>
    </w:p>
    <w:p w14:paraId="7A43CE0B" w14:textId="77777777" w:rsidR="00E04E3C" w:rsidRPr="007151B4" w:rsidRDefault="00E04E3C" w:rsidP="006F5F14">
      <w:pPr>
        <w:pStyle w:val="ListParagraph"/>
        <w:numPr>
          <w:ilvl w:val="0"/>
          <w:numId w:val="4"/>
        </w:numPr>
        <w:tabs>
          <w:tab w:val="left" w:pos="1541"/>
        </w:tabs>
        <w:spacing w:after="0" w:line="480" w:lineRule="auto"/>
        <w:ind w:right="398"/>
        <w:jc w:val="both"/>
        <w:rPr>
          <w:rFonts w:ascii="Times New Roman" w:hAnsi="Times New Roman" w:cs="Times New Roman"/>
          <w:color w:val="222222"/>
          <w:highlight w:val="yellow"/>
          <w:shd w:val="clear" w:color="auto" w:fill="FFFFFF"/>
        </w:rPr>
      </w:pPr>
      <w:r w:rsidRPr="007151B4">
        <w:rPr>
          <w:rFonts w:ascii="Times New Roman" w:hAnsi="Times New Roman" w:cs="Times New Roman"/>
          <w:color w:val="222222"/>
          <w:highlight w:val="yellow"/>
          <w:shd w:val="clear" w:color="auto" w:fill="FFFFFF"/>
        </w:rPr>
        <w:t>Abraham, V. (2012). “The deteriorating labour market conditions and crime: An analysis of Indian states during 2001-2008”. </w:t>
      </w:r>
      <w:r w:rsidRPr="007151B4">
        <w:rPr>
          <w:rFonts w:ascii="Times New Roman" w:hAnsi="Times New Roman" w:cs="Times New Roman"/>
          <w:i/>
          <w:iCs/>
          <w:color w:val="222222"/>
          <w:highlight w:val="yellow"/>
          <w:shd w:val="clear" w:color="auto" w:fill="FFFFFF"/>
        </w:rPr>
        <w:t>Millennial Asia</w:t>
      </w:r>
      <w:r w:rsidRPr="007151B4">
        <w:rPr>
          <w:rFonts w:ascii="Times New Roman" w:hAnsi="Times New Roman" w:cs="Times New Roman"/>
          <w:color w:val="222222"/>
          <w:highlight w:val="yellow"/>
          <w:shd w:val="clear" w:color="auto" w:fill="FFFFFF"/>
        </w:rPr>
        <w:t>, </w:t>
      </w:r>
      <w:r w:rsidRPr="007151B4">
        <w:rPr>
          <w:rFonts w:ascii="Times New Roman" w:hAnsi="Times New Roman" w:cs="Times New Roman"/>
          <w:i/>
          <w:iCs/>
          <w:color w:val="222222"/>
          <w:highlight w:val="yellow"/>
          <w:shd w:val="clear" w:color="auto" w:fill="FFFFFF"/>
        </w:rPr>
        <w:t>3</w:t>
      </w:r>
      <w:r w:rsidRPr="007151B4">
        <w:rPr>
          <w:rFonts w:ascii="Times New Roman" w:hAnsi="Times New Roman" w:cs="Times New Roman"/>
          <w:color w:val="222222"/>
          <w:highlight w:val="yellow"/>
          <w:shd w:val="clear" w:color="auto" w:fill="FFFFFF"/>
        </w:rPr>
        <w:t>(2), 207-231.</w:t>
      </w:r>
    </w:p>
    <w:p w14:paraId="16447D2D" w14:textId="77777777" w:rsidR="00E04E3C" w:rsidRPr="007151B4" w:rsidRDefault="00E04E3C" w:rsidP="006F5F14">
      <w:pPr>
        <w:pStyle w:val="ListParagraph"/>
        <w:numPr>
          <w:ilvl w:val="0"/>
          <w:numId w:val="4"/>
        </w:numPr>
        <w:tabs>
          <w:tab w:val="left" w:pos="1541"/>
        </w:tabs>
        <w:spacing w:after="0" w:line="480" w:lineRule="auto"/>
        <w:ind w:right="398"/>
        <w:jc w:val="both"/>
        <w:rPr>
          <w:rFonts w:ascii="Times New Roman" w:hAnsi="Times New Roman" w:cs="Times New Roman"/>
          <w:color w:val="222222"/>
          <w:highlight w:val="yellow"/>
          <w:shd w:val="clear" w:color="auto" w:fill="FFFFFF"/>
        </w:rPr>
      </w:pPr>
      <w:r w:rsidRPr="007151B4">
        <w:rPr>
          <w:rFonts w:ascii="Times New Roman" w:hAnsi="Times New Roman" w:cs="Times New Roman"/>
          <w:color w:val="222222"/>
          <w:highlight w:val="yellow"/>
          <w:shd w:val="clear" w:color="auto" w:fill="FFFFFF"/>
        </w:rPr>
        <w:t>Blau, J. R. &amp; Blau, P. M. (1982). The Cost of Inequality: Metropolitan Structure Violent Crime, American Sociological Review, 47: 114</w:t>
      </w:r>
    </w:p>
    <w:p w14:paraId="5C82E084" w14:textId="77777777" w:rsidR="00E04E3C" w:rsidRPr="007151B4" w:rsidRDefault="00E04E3C" w:rsidP="006F5F14">
      <w:pPr>
        <w:pStyle w:val="ListParagraph"/>
        <w:numPr>
          <w:ilvl w:val="0"/>
          <w:numId w:val="4"/>
        </w:numPr>
        <w:tabs>
          <w:tab w:val="left" w:pos="1541"/>
        </w:tabs>
        <w:spacing w:after="0" w:line="480" w:lineRule="auto"/>
        <w:ind w:right="398"/>
        <w:jc w:val="both"/>
        <w:rPr>
          <w:rFonts w:ascii="Times New Roman" w:hAnsi="Times New Roman" w:cs="Times New Roman"/>
          <w:color w:val="222222"/>
          <w:highlight w:val="yellow"/>
          <w:shd w:val="clear" w:color="auto" w:fill="FFFFFF"/>
        </w:rPr>
      </w:pPr>
      <w:r w:rsidRPr="007151B4">
        <w:rPr>
          <w:rFonts w:ascii="Times New Roman" w:hAnsi="Times New Roman" w:cs="Times New Roman"/>
          <w:color w:val="222222"/>
          <w:highlight w:val="yellow"/>
          <w:shd w:val="clear" w:color="auto" w:fill="FFFFFF"/>
        </w:rPr>
        <w:t xml:space="preserve">Chancel, L., &amp; Piketty, T. (2019). Indian Income Inequality, 1922‐2015: From British Raj to Billionaire </w:t>
      </w:r>
      <w:proofErr w:type="gramStart"/>
      <w:r w:rsidRPr="007151B4">
        <w:rPr>
          <w:rFonts w:ascii="Times New Roman" w:hAnsi="Times New Roman" w:cs="Times New Roman"/>
          <w:color w:val="222222"/>
          <w:highlight w:val="yellow"/>
          <w:shd w:val="clear" w:color="auto" w:fill="FFFFFF"/>
        </w:rPr>
        <w:t>Raj?.</w:t>
      </w:r>
      <w:proofErr w:type="gramEnd"/>
      <w:r w:rsidRPr="007151B4">
        <w:rPr>
          <w:rFonts w:ascii="Times New Roman" w:hAnsi="Times New Roman" w:cs="Times New Roman"/>
          <w:color w:val="222222"/>
          <w:highlight w:val="yellow"/>
          <w:shd w:val="clear" w:color="auto" w:fill="FFFFFF"/>
        </w:rPr>
        <w:t xml:space="preserve"> Review of Income and Wealth, 65, S33-S62.</w:t>
      </w:r>
    </w:p>
    <w:p w14:paraId="23EC187F" w14:textId="77777777" w:rsidR="00E04E3C" w:rsidRPr="007151B4" w:rsidRDefault="00E04E3C" w:rsidP="006F5F14">
      <w:pPr>
        <w:pStyle w:val="ListParagraph"/>
        <w:numPr>
          <w:ilvl w:val="0"/>
          <w:numId w:val="4"/>
        </w:numPr>
        <w:tabs>
          <w:tab w:val="left" w:pos="1541"/>
        </w:tabs>
        <w:spacing w:after="0" w:line="480" w:lineRule="auto"/>
        <w:ind w:right="398"/>
        <w:jc w:val="both"/>
        <w:rPr>
          <w:rFonts w:ascii="Times New Roman" w:hAnsi="Times New Roman" w:cs="Times New Roman"/>
          <w:color w:val="222222"/>
          <w:highlight w:val="yellow"/>
          <w:shd w:val="clear" w:color="auto" w:fill="FFFFFF"/>
        </w:rPr>
      </w:pPr>
      <w:r w:rsidRPr="007151B4">
        <w:rPr>
          <w:rFonts w:ascii="Times New Roman" w:hAnsi="Times New Roman" w:cs="Times New Roman"/>
          <w:color w:val="222222"/>
          <w:highlight w:val="yellow"/>
          <w:shd w:val="clear" w:color="auto" w:fill="FFFFFF"/>
        </w:rPr>
        <w:t>Ehrlich, I., (1973). Participation in Illegitimate Activities: A Theoretical and Empirical Investigation. Journal of Political Economy, 81(3): 521-565.</w:t>
      </w:r>
    </w:p>
    <w:p w14:paraId="3374933C" w14:textId="77777777" w:rsidR="00E04E3C" w:rsidRPr="007151B4" w:rsidRDefault="00E04E3C" w:rsidP="006F5F14">
      <w:pPr>
        <w:pStyle w:val="ListParagraph"/>
        <w:numPr>
          <w:ilvl w:val="0"/>
          <w:numId w:val="4"/>
        </w:numPr>
        <w:tabs>
          <w:tab w:val="left" w:pos="1541"/>
        </w:tabs>
        <w:spacing w:after="0" w:line="480" w:lineRule="auto"/>
        <w:ind w:right="398"/>
        <w:jc w:val="both"/>
        <w:rPr>
          <w:rFonts w:ascii="Times New Roman" w:hAnsi="Times New Roman" w:cs="Times New Roman"/>
          <w:color w:val="222222"/>
          <w:highlight w:val="yellow"/>
          <w:shd w:val="clear" w:color="auto" w:fill="FFFFFF"/>
        </w:rPr>
      </w:pPr>
      <w:r w:rsidRPr="007151B4">
        <w:rPr>
          <w:rFonts w:ascii="Times New Roman" w:hAnsi="Times New Roman" w:cs="Times New Roman"/>
          <w:color w:val="222222"/>
          <w:highlight w:val="yellow"/>
          <w:shd w:val="clear" w:color="auto" w:fill="FFFFFF"/>
        </w:rPr>
        <w:lastRenderedPageBreak/>
        <w:t xml:space="preserve">Gillani, S., Rehman, H., &amp; Gill, A. (2009). Unemployment, Poverty, Inflation and Crime Nexus: Co-integration and Causality Analysis of Pakistan. Pakistan Economic and Social Review, 47(1), 79-98. Retrieved from </w:t>
      </w:r>
      <w:hyperlink r:id="rId8" w:history="1">
        <w:r w:rsidRPr="007151B4">
          <w:rPr>
            <w:rFonts w:ascii="Times New Roman" w:hAnsi="Times New Roman" w:cs="Times New Roman"/>
            <w:color w:val="222222"/>
            <w:highlight w:val="yellow"/>
          </w:rPr>
          <w:t>http://www.jstor.org/stable/25825343</w:t>
        </w:r>
      </w:hyperlink>
    </w:p>
    <w:p w14:paraId="1A412922" w14:textId="77777777" w:rsidR="00E04E3C" w:rsidRPr="007151B4" w:rsidRDefault="00E04E3C" w:rsidP="006F5F14">
      <w:pPr>
        <w:pStyle w:val="ListParagraph"/>
        <w:numPr>
          <w:ilvl w:val="0"/>
          <w:numId w:val="4"/>
        </w:numPr>
        <w:tabs>
          <w:tab w:val="left" w:pos="1541"/>
        </w:tabs>
        <w:spacing w:after="0" w:line="480" w:lineRule="auto"/>
        <w:ind w:right="398"/>
        <w:jc w:val="both"/>
        <w:rPr>
          <w:rFonts w:ascii="Times New Roman" w:hAnsi="Times New Roman" w:cs="Times New Roman"/>
          <w:color w:val="222222"/>
          <w:highlight w:val="yellow"/>
        </w:rPr>
      </w:pPr>
      <w:proofErr w:type="spellStart"/>
      <w:r w:rsidRPr="007151B4">
        <w:rPr>
          <w:rFonts w:ascii="Times New Roman" w:hAnsi="Times New Roman" w:cs="Times New Roman"/>
          <w:color w:val="222222"/>
          <w:highlight w:val="yellow"/>
          <w:shd w:val="clear" w:color="auto" w:fill="FFFFFF"/>
        </w:rPr>
        <w:t>Hooghe</w:t>
      </w:r>
      <w:proofErr w:type="spellEnd"/>
      <w:r w:rsidRPr="007151B4">
        <w:rPr>
          <w:rFonts w:ascii="Times New Roman" w:hAnsi="Times New Roman" w:cs="Times New Roman"/>
          <w:color w:val="222222"/>
          <w:highlight w:val="yellow"/>
          <w:shd w:val="clear" w:color="auto" w:fill="FFFFFF"/>
        </w:rPr>
        <w:t xml:space="preserve">, M., Vanhoutte, B., </w:t>
      </w:r>
      <w:proofErr w:type="spellStart"/>
      <w:r w:rsidRPr="007151B4">
        <w:rPr>
          <w:rFonts w:ascii="Times New Roman" w:hAnsi="Times New Roman" w:cs="Times New Roman"/>
          <w:color w:val="222222"/>
          <w:highlight w:val="yellow"/>
          <w:shd w:val="clear" w:color="auto" w:fill="FFFFFF"/>
        </w:rPr>
        <w:t>Hardyns</w:t>
      </w:r>
      <w:proofErr w:type="spellEnd"/>
      <w:r w:rsidRPr="007151B4">
        <w:rPr>
          <w:rFonts w:ascii="Times New Roman" w:hAnsi="Times New Roman" w:cs="Times New Roman"/>
          <w:color w:val="222222"/>
          <w:highlight w:val="yellow"/>
          <w:shd w:val="clear" w:color="auto" w:fill="FFFFFF"/>
        </w:rPr>
        <w:t xml:space="preserve">, W., &amp; Bircan, T. (2011). Unemployment, Inequality, Poverty and Crime: Spatial Distribution Patterns of Criminal Acts in Belgium, 2001—06. The British Journal of Criminology, 51(1), 1-20. Retrieved from </w:t>
      </w:r>
      <w:hyperlink r:id="rId9" w:history="1">
        <w:r w:rsidRPr="007151B4">
          <w:rPr>
            <w:rFonts w:ascii="Times New Roman" w:hAnsi="Times New Roman" w:cs="Times New Roman"/>
            <w:color w:val="222222"/>
            <w:highlight w:val="yellow"/>
          </w:rPr>
          <w:t>http://www.jstor.org/stable/23640334</w:t>
        </w:r>
      </w:hyperlink>
    </w:p>
    <w:p w14:paraId="50D3CA01" w14:textId="77777777" w:rsidR="00E04E3C" w:rsidRPr="007151B4" w:rsidRDefault="00E04E3C" w:rsidP="006F5F14">
      <w:pPr>
        <w:pStyle w:val="ListParagraph"/>
        <w:numPr>
          <w:ilvl w:val="0"/>
          <w:numId w:val="4"/>
        </w:numPr>
        <w:tabs>
          <w:tab w:val="left" w:pos="1541"/>
        </w:tabs>
        <w:spacing w:after="0" w:line="480" w:lineRule="auto"/>
        <w:ind w:right="398"/>
        <w:jc w:val="both"/>
        <w:rPr>
          <w:rFonts w:ascii="Times New Roman" w:hAnsi="Times New Roman" w:cs="Times New Roman"/>
          <w:color w:val="222222"/>
          <w:highlight w:val="yellow"/>
          <w:shd w:val="clear" w:color="auto" w:fill="FFFFFF"/>
        </w:rPr>
      </w:pPr>
      <w:r w:rsidRPr="007151B4">
        <w:rPr>
          <w:rFonts w:ascii="Times New Roman" w:hAnsi="Times New Roman" w:cs="Times New Roman"/>
          <w:color w:val="222222"/>
          <w:highlight w:val="yellow"/>
          <w:shd w:val="clear" w:color="auto" w:fill="FFFFFF"/>
        </w:rPr>
        <w:t xml:space="preserve">Kapuscinski, C., Braithwaite, J., &amp; Chapman, B. (1998). Unemployment and Crime: Toward Resolving the Paradox. Journal of Quantitative Criminology, 14(3), 215-243. Retrieved from </w:t>
      </w:r>
      <w:hyperlink r:id="rId10" w:history="1">
        <w:r w:rsidRPr="007151B4">
          <w:rPr>
            <w:rFonts w:ascii="Times New Roman" w:hAnsi="Times New Roman" w:cs="Times New Roman"/>
            <w:color w:val="222222"/>
            <w:highlight w:val="yellow"/>
            <w:shd w:val="clear" w:color="auto" w:fill="FFFFFF"/>
          </w:rPr>
          <w:t>http://www.jstor.org/stable/41954188</w:t>
        </w:r>
      </w:hyperlink>
    </w:p>
    <w:p w14:paraId="67F95B3B" w14:textId="2A2DFC7C" w:rsidR="00E04E3C" w:rsidRPr="007151B4" w:rsidRDefault="00E04E3C" w:rsidP="006F5F14">
      <w:pPr>
        <w:pStyle w:val="ListParagraph"/>
        <w:numPr>
          <w:ilvl w:val="0"/>
          <w:numId w:val="4"/>
        </w:numPr>
        <w:tabs>
          <w:tab w:val="left" w:pos="1541"/>
        </w:tabs>
        <w:spacing w:after="0" w:line="480" w:lineRule="auto"/>
        <w:ind w:right="398"/>
        <w:jc w:val="both"/>
        <w:rPr>
          <w:rFonts w:ascii="Times New Roman" w:hAnsi="Times New Roman" w:cs="Times New Roman"/>
          <w:color w:val="222222"/>
          <w:highlight w:val="yellow"/>
          <w:shd w:val="clear" w:color="auto" w:fill="FFFFFF"/>
        </w:rPr>
      </w:pPr>
      <w:r w:rsidRPr="007151B4">
        <w:rPr>
          <w:rFonts w:ascii="Times New Roman" w:hAnsi="Times New Roman" w:cs="Times New Roman"/>
          <w:color w:val="222222"/>
          <w:highlight w:val="yellow"/>
          <w:shd w:val="clear" w:color="auto" w:fill="FFFFFF"/>
        </w:rPr>
        <w:t>Levitt, Steven D.  (2001), Alternative Strategies for Identifying the Link between Unemployment and Crime, Journal of Quantitative Criminology, 17 (4): 377-390</w:t>
      </w:r>
    </w:p>
    <w:p w14:paraId="642DE296" w14:textId="77777777" w:rsidR="00E04E3C" w:rsidRPr="007151B4" w:rsidRDefault="00E04E3C" w:rsidP="006F5F14">
      <w:pPr>
        <w:pStyle w:val="ListParagraph"/>
        <w:numPr>
          <w:ilvl w:val="0"/>
          <w:numId w:val="4"/>
        </w:numPr>
        <w:tabs>
          <w:tab w:val="left" w:pos="1541"/>
        </w:tabs>
        <w:spacing w:after="0" w:line="480" w:lineRule="auto"/>
        <w:ind w:right="398"/>
        <w:jc w:val="both"/>
        <w:rPr>
          <w:rFonts w:ascii="Times New Roman" w:hAnsi="Times New Roman" w:cs="Times New Roman"/>
          <w:color w:val="222222"/>
          <w:highlight w:val="yellow"/>
          <w:shd w:val="clear" w:color="auto" w:fill="FFFFFF"/>
        </w:rPr>
      </w:pPr>
      <w:r w:rsidRPr="007151B4">
        <w:rPr>
          <w:rFonts w:ascii="Times New Roman" w:hAnsi="Times New Roman" w:cs="Times New Roman"/>
          <w:color w:val="222222"/>
          <w:highlight w:val="yellow"/>
          <w:shd w:val="clear" w:color="auto" w:fill="FFFFFF"/>
        </w:rPr>
        <w:t>Messner, S. F. (1982), 'Poverty, Inequality and the Urban Homicide Rate', Criminology, 20: 103-14.</w:t>
      </w:r>
    </w:p>
    <w:p w14:paraId="4F5A93DF" w14:textId="77777777" w:rsidR="00E04E3C" w:rsidRPr="007151B4" w:rsidRDefault="00E04E3C" w:rsidP="006F5F14">
      <w:pPr>
        <w:pStyle w:val="ListParagraph"/>
        <w:numPr>
          <w:ilvl w:val="0"/>
          <w:numId w:val="4"/>
        </w:numPr>
        <w:tabs>
          <w:tab w:val="left" w:pos="1541"/>
        </w:tabs>
        <w:spacing w:after="0" w:line="480" w:lineRule="auto"/>
        <w:ind w:right="398"/>
        <w:jc w:val="both"/>
        <w:rPr>
          <w:rFonts w:ascii="Times New Roman" w:hAnsi="Times New Roman" w:cs="Times New Roman"/>
          <w:color w:val="222222"/>
          <w:highlight w:val="yellow"/>
          <w:shd w:val="clear" w:color="auto" w:fill="FFFFFF"/>
        </w:rPr>
      </w:pPr>
      <w:r w:rsidRPr="007151B4">
        <w:rPr>
          <w:rFonts w:ascii="Times New Roman" w:hAnsi="Times New Roman" w:cs="Times New Roman"/>
          <w:color w:val="222222"/>
          <w:highlight w:val="yellow"/>
          <w:shd w:val="clear" w:color="auto" w:fill="FFFFFF"/>
        </w:rPr>
        <w:t>O'Brien Messner, S.F. (1983). Regional differences in the economic correlates of the urban homicide rate: Some evidence on the importance of cultural context. Criminology, 21:477-488.</w:t>
      </w:r>
    </w:p>
    <w:p w14:paraId="3976E08B" w14:textId="1FAC04F0" w:rsidR="009E7345" w:rsidRPr="007151B4" w:rsidRDefault="009E7345" w:rsidP="006F5F14">
      <w:pPr>
        <w:pStyle w:val="ListParagraph"/>
        <w:numPr>
          <w:ilvl w:val="0"/>
          <w:numId w:val="4"/>
        </w:numPr>
        <w:tabs>
          <w:tab w:val="left" w:pos="1541"/>
        </w:tabs>
        <w:spacing w:after="0" w:line="480" w:lineRule="auto"/>
        <w:ind w:right="398"/>
        <w:jc w:val="both"/>
        <w:rPr>
          <w:rFonts w:ascii="Times New Roman" w:hAnsi="Times New Roman" w:cs="Times New Roman"/>
          <w:color w:val="222222"/>
          <w:highlight w:val="yellow"/>
          <w:shd w:val="clear" w:color="auto" w:fill="FFFFFF"/>
        </w:rPr>
      </w:pPr>
      <w:proofErr w:type="spellStart"/>
      <w:r w:rsidRPr="007151B4">
        <w:rPr>
          <w:rFonts w:ascii="Times New Roman" w:hAnsi="Times New Roman" w:cs="Times New Roman"/>
          <w:color w:val="222222"/>
          <w:highlight w:val="yellow"/>
          <w:shd w:val="clear" w:color="auto" w:fill="FFFFFF"/>
        </w:rPr>
        <w:t>Pesaran</w:t>
      </w:r>
      <w:proofErr w:type="spellEnd"/>
      <w:r w:rsidRPr="007151B4">
        <w:rPr>
          <w:rFonts w:ascii="Times New Roman" w:hAnsi="Times New Roman" w:cs="Times New Roman"/>
          <w:color w:val="222222"/>
          <w:highlight w:val="yellow"/>
          <w:shd w:val="clear" w:color="auto" w:fill="FFFFFF"/>
        </w:rPr>
        <w:t>, M. H., Shin, Y., &amp; Smith, R. J. (2001). Bounds testing approaches to the analysis of level relationships. Journal of applied econometrics, 16(3), 289-326.</w:t>
      </w:r>
    </w:p>
    <w:p w14:paraId="60E7A3C2" w14:textId="3A8B7404" w:rsidR="00E04E3C" w:rsidRPr="007151B4" w:rsidRDefault="00E04E3C" w:rsidP="006F5F14">
      <w:pPr>
        <w:pStyle w:val="ListParagraph"/>
        <w:numPr>
          <w:ilvl w:val="0"/>
          <w:numId w:val="4"/>
        </w:numPr>
        <w:spacing w:after="0" w:line="480" w:lineRule="auto"/>
        <w:ind w:right="398"/>
        <w:jc w:val="both"/>
        <w:rPr>
          <w:rFonts w:ascii="Times New Roman" w:hAnsi="Times New Roman" w:cs="Times New Roman"/>
          <w:color w:val="222222"/>
          <w:highlight w:val="yellow"/>
          <w:shd w:val="clear" w:color="auto" w:fill="FFFFFF"/>
        </w:rPr>
      </w:pPr>
      <w:r w:rsidRPr="007151B4">
        <w:rPr>
          <w:rFonts w:ascii="Times New Roman" w:hAnsi="Times New Roman" w:cs="Times New Roman"/>
          <w:color w:val="222222"/>
          <w:highlight w:val="yellow"/>
          <w:shd w:val="clear" w:color="auto" w:fill="FFFFFF"/>
        </w:rPr>
        <w:t>Tang, C.  F.  and Lean, H.  H. (2007), Will Inflation Increase Crime Rate?  New Evidence from Bounds and Modified Wald Tests, Global Crime, 8, 311–323</w:t>
      </w:r>
    </w:p>
    <w:p w14:paraId="318229D6" w14:textId="77777777" w:rsidR="00E04E3C" w:rsidRPr="007151B4" w:rsidRDefault="00E04E3C" w:rsidP="006F5F14">
      <w:pPr>
        <w:pStyle w:val="ListParagraph"/>
        <w:numPr>
          <w:ilvl w:val="0"/>
          <w:numId w:val="4"/>
        </w:numPr>
        <w:tabs>
          <w:tab w:val="left" w:pos="1541"/>
        </w:tabs>
        <w:spacing w:after="0" w:line="480" w:lineRule="auto"/>
        <w:ind w:right="398"/>
        <w:jc w:val="both"/>
        <w:rPr>
          <w:rFonts w:ascii="Times New Roman" w:hAnsi="Times New Roman" w:cs="Times New Roman"/>
          <w:color w:val="222222"/>
          <w:highlight w:val="yellow"/>
          <w:shd w:val="clear" w:color="auto" w:fill="FFFFFF"/>
        </w:rPr>
      </w:pPr>
      <w:r w:rsidRPr="007151B4">
        <w:rPr>
          <w:rFonts w:ascii="Times New Roman" w:hAnsi="Times New Roman" w:cs="Times New Roman"/>
          <w:color w:val="222222"/>
          <w:highlight w:val="yellow"/>
          <w:shd w:val="clear" w:color="auto" w:fill="FFFFFF"/>
        </w:rPr>
        <w:t xml:space="preserve">Teles, Vladimir, K. (2004). The effects of macroeconomic policies on crime. Economics Bulletin, Volume 11(1), pp. 1-9 </w:t>
      </w:r>
    </w:p>
    <w:p w14:paraId="698BC0D8" w14:textId="77777777" w:rsidR="00E04E3C" w:rsidRPr="007151B4" w:rsidRDefault="00E04E3C" w:rsidP="006F5F14">
      <w:pPr>
        <w:pStyle w:val="ListParagraph"/>
        <w:numPr>
          <w:ilvl w:val="0"/>
          <w:numId w:val="4"/>
        </w:numPr>
        <w:tabs>
          <w:tab w:val="left" w:pos="1541"/>
        </w:tabs>
        <w:spacing w:after="0" w:line="480" w:lineRule="auto"/>
        <w:ind w:right="398"/>
        <w:jc w:val="both"/>
        <w:rPr>
          <w:rFonts w:ascii="Times New Roman" w:hAnsi="Times New Roman" w:cs="Times New Roman"/>
          <w:color w:val="222222"/>
          <w:highlight w:val="yellow"/>
          <w:shd w:val="clear" w:color="auto" w:fill="FFFFFF"/>
        </w:rPr>
      </w:pPr>
      <w:r w:rsidRPr="007151B4">
        <w:rPr>
          <w:rFonts w:ascii="Times New Roman" w:hAnsi="Times New Roman" w:cs="Times New Roman"/>
          <w:color w:val="222222"/>
          <w:highlight w:val="yellow"/>
          <w:shd w:val="clear" w:color="auto" w:fill="FFFFFF"/>
        </w:rPr>
        <w:t>Todaro, Michael P.  &amp; Smith, C. Stephen. (2015). Development economics, 12th edition, Delhi, Pearson publication.</w:t>
      </w:r>
    </w:p>
    <w:p w14:paraId="317210F6" w14:textId="77777777" w:rsidR="00E04E3C" w:rsidRPr="007151B4" w:rsidRDefault="00E04E3C" w:rsidP="006F5F14">
      <w:pPr>
        <w:pStyle w:val="ListParagraph"/>
        <w:numPr>
          <w:ilvl w:val="0"/>
          <w:numId w:val="4"/>
        </w:numPr>
        <w:tabs>
          <w:tab w:val="left" w:pos="1541"/>
        </w:tabs>
        <w:spacing w:after="0" w:line="480" w:lineRule="auto"/>
        <w:ind w:right="398"/>
        <w:jc w:val="both"/>
        <w:rPr>
          <w:rFonts w:ascii="Times New Roman" w:hAnsi="Times New Roman" w:cs="Times New Roman"/>
          <w:color w:val="222222"/>
          <w:highlight w:val="yellow"/>
          <w:shd w:val="clear" w:color="auto" w:fill="FFFFFF"/>
        </w:rPr>
      </w:pPr>
      <w:r w:rsidRPr="007151B4">
        <w:rPr>
          <w:rFonts w:ascii="Times New Roman" w:hAnsi="Times New Roman" w:cs="Times New Roman"/>
          <w:color w:val="222222"/>
          <w:highlight w:val="yellow"/>
          <w:shd w:val="clear" w:color="auto" w:fill="FFFFFF"/>
        </w:rPr>
        <w:t>Williams, K. (1984). Economic Sources of Homicide: Re estimating the Effects of Poverty and Inequality. American Sociological Review, 49</w:t>
      </w:r>
    </w:p>
    <w:p w14:paraId="000175D4" w14:textId="77777777" w:rsidR="00E04E3C" w:rsidRPr="007151B4" w:rsidRDefault="00E04E3C" w:rsidP="006F5F14">
      <w:pPr>
        <w:pStyle w:val="ListParagraph"/>
        <w:numPr>
          <w:ilvl w:val="0"/>
          <w:numId w:val="4"/>
        </w:numPr>
        <w:tabs>
          <w:tab w:val="left" w:pos="1541"/>
        </w:tabs>
        <w:spacing w:after="0" w:line="480" w:lineRule="auto"/>
        <w:ind w:right="398"/>
        <w:jc w:val="both"/>
        <w:rPr>
          <w:rFonts w:ascii="Times New Roman" w:hAnsi="Times New Roman" w:cs="Times New Roman"/>
          <w:color w:val="222222"/>
          <w:highlight w:val="yellow"/>
          <w:shd w:val="clear" w:color="auto" w:fill="FFFFFF"/>
        </w:rPr>
      </w:pPr>
      <w:r w:rsidRPr="007151B4">
        <w:rPr>
          <w:rFonts w:ascii="Times New Roman" w:hAnsi="Times New Roman" w:cs="Times New Roman"/>
          <w:color w:val="222222"/>
          <w:highlight w:val="yellow"/>
          <w:shd w:val="clear" w:color="auto" w:fill="FFFFFF"/>
        </w:rPr>
        <w:lastRenderedPageBreak/>
        <w:t>Wilson, J. K., &amp; Herrnstein, K. (1985). Crime and Human Nature. Simon and Schuster, New York.</w:t>
      </w:r>
    </w:p>
    <w:p w14:paraId="67D20C47" w14:textId="39504951" w:rsidR="00252C5F" w:rsidRPr="00602AF5" w:rsidRDefault="00252C5F" w:rsidP="00525EE8">
      <w:pPr>
        <w:spacing w:line="480" w:lineRule="auto"/>
        <w:jc w:val="both"/>
        <w:rPr>
          <w:rFonts w:ascii="Times New Roman" w:hAnsi="Times New Roman" w:cs="Times New Roman"/>
        </w:rPr>
      </w:pPr>
    </w:p>
    <w:p w14:paraId="04A26C70" w14:textId="77777777" w:rsidR="00B575F6" w:rsidRPr="00602AF5" w:rsidRDefault="00B575F6" w:rsidP="00525EE8">
      <w:pPr>
        <w:spacing w:line="480" w:lineRule="auto"/>
        <w:jc w:val="both"/>
        <w:rPr>
          <w:rFonts w:ascii="Times New Roman" w:hAnsi="Times New Roman" w:cs="Times New Roman"/>
        </w:rPr>
      </w:pPr>
    </w:p>
    <w:p w14:paraId="3E75C368" w14:textId="4065E174" w:rsidR="00B575F6" w:rsidRPr="00602AF5" w:rsidRDefault="00B575F6" w:rsidP="00B575F6">
      <w:pPr>
        <w:autoSpaceDE w:val="0"/>
        <w:autoSpaceDN w:val="0"/>
        <w:adjustRightInd w:val="0"/>
        <w:spacing w:line="480" w:lineRule="auto"/>
        <w:rPr>
          <w:rFonts w:ascii="Times New Roman" w:hAnsi="Times New Roman" w:cs="Times New Roman"/>
        </w:rPr>
      </w:pPr>
    </w:p>
    <w:p w14:paraId="66811BA8" w14:textId="77777777" w:rsidR="00B575F6" w:rsidRPr="00602AF5" w:rsidRDefault="00B575F6" w:rsidP="00525EE8">
      <w:pPr>
        <w:spacing w:line="480" w:lineRule="auto"/>
        <w:jc w:val="both"/>
        <w:rPr>
          <w:rFonts w:ascii="Times New Roman" w:hAnsi="Times New Roman" w:cs="Times New Roman"/>
        </w:rPr>
      </w:pPr>
    </w:p>
    <w:p w14:paraId="677E4D3B" w14:textId="657BBE56" w:rsidR="001126EB" w:rsidRPr="00602AF5" w:rsidRDefault="001126EB" w:rsidP="001126EB">
      <w:pPr>
        <w:autoSpaceDE w:val="0"/>
        <w:autoSpaceDN w:val="0"/>
        <w:adjustRightInd w:val="0"/>
        <w:spacing w:after="0" w:line="480" w:lineRule="auto"/>
        <w:jc w:val="center"/>
        <w:rPr>
          <w:rFonts w:ascii="Times New Roman" w:hAnsi="Times New Roman" w:cs="Times New Roman"/>
          <w:b/>
          <w:color w:val="000000"/>
        </w:rPr>
      </w:pPr>
    </w:p>
    <w:p w14:paraId="69720EA0" w14:textId="48005FC8" w:rsidR="001126EB" w:rsidRPr="00602AF5" w:rsidRDefault="001126EB" w:rsidP="001126EB">
      <w:pPr>
        <w:autoSpaceDE w:val="0"/>
        <w:autoSpaceDN w:val="0"/>
        <w:adjustRightInd w:val="0"/>
        <w:spacing w:after="0" w:line="480" w:lineRule="auto"/>
        <w:jc w:val="center"/>
        <w:rPr>
          <w:rFonts w:ascii="Times New Roman" w:hAnsi="Times New Roman" w:cs="Times New Roman"/>
          <w:b/>
          <w:color w:val="000000"/>
        </w:rPr>
      </w:pPr>
    </w:p>
    <w:p w14:paraId="6EB7634A" w14:textId="1A5332B6" w:rsidR="001126EB" w:rsidRPr="00602AF5" w:rsidRDefault="001126EB" w:rsidP="001126EB">
      <w:pPr>
        <w:spacing w:line="480" w:lineRule="auto"/>
        <w:jc w:val="both"/>
        <w:rPr>
          <w:rFonts w:ascii="Times New Roman" w:hAnsi="Times New Roman" w:cs="Times New Roman"/>
        </w:rPr>
      </w:pPr>
    </w:p>
    <w:p w14:paraId="0B5AAFB1" w14:textId="77777777" w:rsidR="001126EB" w:rsidRPr="00602AF5" w:rsidRDefault="001126EB" w:rsidP="00525EE8">
      <w:pPr>
        <w:spacing w:line="480" w:lineRule="auto"/>
        <w:jc w:val="both"/>
        <w:rPr>
          <w:rFonts w:ascii="Times New Roman" w:hAnsi="Times New Roman" w:cs="Times New Roman"/>
        </w:rPr>
      </w:pPr>
    </w:p>
    <w:sectPr w:rsidR="001126EB" w:rsidRPr="00602AF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EABFF" w14:textId="77777777" w:rsidR="0096080C" w:rsidRDefault="0096080C" w:rsidP="00D47F6F">
      <w:pPr>
        <w:spacing w:after="0" w:line="240" w:lineRule="auto"/>
      </w:pPr>
      <w:r>
        <w:separator/>
      </w:r>
    </w:p>
  </w:endnote>
  <w:endnote w:type="continuationSeparator" w:id="0">
    <w:p w14:paraId="3A11EBC2" w14:textId="77777777" w:rsidR="0096080C" w:rsidRDefault="0096080C" w:rsidP="00D4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C8F1" w14:textId="77777777" w:rsidR="00C50CF8" w:rsidRDefault="00C50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231B" w14:textId="77777777" w:rsidR="00C50CF8" w:rsidRDefault="00C50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5DAE" w14:textId="77777777" w:rsidR="00C50CF8" w:rsidRDefault="00C50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4C4A2" w14:textId="77777777" w:rsidR="0096080C" w:rsidRDefault="0096080C" w:rsidP="00D47F6F">
      <w:pPr>
        <w:spacing w:after="0" w:line="240" w:lineRule="auto"/>
      </w:pPr>
      <w:r>
        <w:separator/>
      </w:r>
    </w:p>
  </w:footnote>
  <w:footnote w:type="continuationSeparator" w:id="0">
    <w:p w14:paraId="5FE6F3F0" w14:textId="77777777" w:rsidR="0096080C" w:rsidRDefault="0096080C" w:rsidP="00D47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94CD8" w14:textId="4FABF44D" w:rsidR="00C50CF8" w:rsidRDefault="00000000">
    <w:pPr>
      <w:pStyle w:val="Header"/>
    </w:pPr>
    <w:r>
      <w:rPr>
        <w:noProof/>
      </w:rPr>
      <w:pict w14:anchorId="7366F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0838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BCC7F" w14:textId="79887F01" w:rsidR="00C50CF8" w:rsidRDefault="00000000">
    <w:pPr>
      <w:pStyle w:val="Header"/>
    </w:pPr>
    <w:r>
      <w:rPr>
        <w:noProof/>
      </w:rPr>
      <w:pict w14:anchorId="3925C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0838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B9C2A" w14:textId="58124ACF" w:rsidR="00C50CF8" w:rsidRDefault="00000000">
    <w:pPr>
      <w:pStyle w:val="Header"/>
    </w:pPr>
    <w:r>
      <w:rPr>
        <w:noProof/>
      </w:rPr>
      <w:pict w14:anchorId="7D524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0838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09C5"/>
    <w:multiLevelType w:val="multilevel"/>
    <w:tmpl w:val="ECD2E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F51E6"/>
    <w:multiLevelType w:val="hybridMultilevel"/>
    <w:tmpl w:val="EDE6564A"/>
    <w:lvl w:ilvl="0" w:tplc="D86EB5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6556EF0"/>
    <w:multiLevelType w:val="hybridMultilevel"/>
    <w:tmpl w:val="855CB8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BD13928"/>
    <w:multiLevelType w:val="multilevel"/>
    <w:tmpl w:val="DC8C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7339411">
    <w:abstractNumId w:val="0"/>
  </w:num>
  <w:num w:numId="2" w16cid:durableId="1295600842">
    <w:abstractNumId w:val="1"/>
  </w:num>
  <w:num w:numId="3" w16cid:durableId="1164127453">
    <w:abstractNumId w:val="3"/>
  </w:num>
  <w:num w:numId="4" w16cid:durableId="1060590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2MzMxMzUxNDc1MTFQ0lEKTi0uzszPAykwrAUAQPfoSywAAAA="/>
  </w:docVars>
  <w:rsids>
    <w:rsidRoot w:val="00372C62"/>
    <w:rsid w:val="00022D2E"/>
    <w:rsid w:val="00042918"/>
    <w:rsid w:val="000502C4"/>
    <w:rsid w:val="00072083"/>
    <w:rsid w:val="000A6819"/>
    <w:rsid w:val="000C2B66"/>
    <w:rsid w:val="000F411D"/>
    <w:rsid w:val="00106AEE"/>
    <w:rsid w:val="001126EB"/>
    <w:rsid w:val="00117692"/>
    <w:rsid w:val="00120664"/>
    <w:rsid w:val="001427A8"/>
    <w:rsid w:val="001B3516"/>
    <w:rsid w:val="002030D4"/>
    <w:rsid w:val="0022209C"/>
    <w:rsid w:val="0022298D"/>
    <w:rsid w:val="00252C5F"/>
    <w:rsid w:val="00257B37"/>
    <w:rsid w:val="0026060B"/>
    <w:rsid w:val="0026664C"/>
    <w:rsid w:val="00267C82"/>
    <w:rsid w:val="00270C27"/>
    <w:rsid w:val="0028080F"/>
    <w:rsid w:val="00284494"/>
    <w:rsid w:val="00292092"/>
    <w:rsid w:val="002E13BD"/>
    <w:rsid w:val="00306DF9"/>
    <w:rsid w:val="003217A0"/>
    <w:rsid w:val="00330523"/>
    <w:rsid w:val="00331AE6"/>
    <w:rsid w:val="00372C62"/>
    <w:rsid w:val="0038187B"/>
    <w:rsid w:val="003903A2"/>
    <w:rsid w:val="003D43FE"/>
    <w:rsid w:val="003F1121"/>
    <w:rsid w:val="00406B8B"/>
    <w:rsid w:val="004278E3"/>
    <w:rsid w:val="00430AEF"/>
    <w:rsid w:val="004325CE"/>
    <w:rsid w:val="00432C60"/>
    <w:rsid w:val="00443C56"/>
    <w:rsid w:val="00451ACD"/>
    <w:rsid w:val="00467CC6"/>
    <w:rsid w:val="00470B0A"/>
    <w:rsid w:val="004A59DE"/>
    <w:rsid w:val="004A6407"/>
    <w:rsid w:val="004B0876"/>
    <w:rsid w:val="004B3367"/>
    <w:rsid w:val="004C5B2C"/>
    <w:rsid w:val="004D3269"/>
    <w:rsid w:val="004D5CD2"/>
    <w:rsid w:val="004E4D42"/>
    <w:rsid w:val="004F76BD"/>
    <w:rsid w:val="0050645C"/>
    <w:rsid w:val="00525EE8"/>
    <w:rsid w:val="005678C6"/>
    <w:rsid w:val="005C3090"/>
    <w:rsid w:val="00602AF5"/>
    <w:rsid w:val="00612D67"/>
    <w:rsid w:val="00616D15"/>
    <w:rsid w:val="00620EF7"/>
    <w:rsid w:val="0062369E"/>
    <w:rsid w:val="00685E5E"/>
    <w:rsid w:val="006A4E25"/>
    <w:rsid w:val="006B66AB"/>
    <w:rsid w:val="006C7BC9"/>
    <w:rsid w:val="006F5F14"/>
    <w:rsid w:val="00700AD9"/>
    <w:rsid w:val="007151B4"/>
    <w:rsid w:val="0075118E"/>
    <w:rsid w:val="00790880"/>
    <w:rsid w:val="007B0A97"/>
    <w:rsid w:val="007C703E"/>
    <w:rsid w:val="007D506A"/>
    <w:rsid w:val="008554C3"/>
    <w:rsid w:val="008A2BF6"/>
    <w:rsid w:val="008D0D9F"/>
    <w:rsid w:val="008E1C18"/>
    <w:rsid w:val="00907EFF"/>
    <w:rsid w:val="009145A0"/>
    <w:rsid w:val="00930A33"/>
    <w:rsid w:val="00942D70"/>
    <w:rsid w:val="0095112E"/>
    <w:rsid w:val="00955764"/>
    <w:rsid w:val="0096080C"/>
    <w:rsid w:val="009809B1"/>
    <w:rsid w:val="009C1C07"/>
    <w:rsid w:val="009E7345"/>
    <w:rsid w:val="009F38CF"/>
    <w:rsid w:val="00A04A1A"/>
    <w:rsid w:val="00A2797A"/>
    <w:rsid w:val="00A3282B"/>
    <w:rsid w:val="00A6464D"/>
    <w:rsid w:val="00AC3370"/>
    <w:rsid w:val="00B068C0"/>
    <w:rsid w:val="00B12AC6"/>
    <w:rsid w:val="00B13FE0"/>
    <w:rsid w:val="00B41A78"/>
    <w:rsid w:val="00B52199"/>
    <w:rsid w:val="00B575F6"/>
    <w:rsid w:val="00B91CD7"/>
    <w:rsid w:val="00BA0B19"/>
    <w:rsid w:val="00C16643"/>
    <w:rsid w:val="00C50CF8"/>
    <w:rsid w:val="00C63238"/>
    <w:rsid w:val="00C71594"/>
    <w:rsid w:val="00C9323E"/>
    <w:rsid w:val="00CB40D6"/>
    <w:rsid w:val="00CB4DE6"/>
    <w:rsid w:val="00D0765F"/>
    <w:rsid w:val="00D47F6F"/>
    <w:rsid w:val="00D677E9"/>
    <w:rsid w:val="00D73A34"/>
    <w:rsid w:val="00D82379"/>
    <w:rsid w:val="00DB598E"/>
    <w:rsid w:val="00E04E3C"/>
    <w:rsid w:val="00E64EB3"/>
    <w:rsid w:val="00E81F09"/>
    <w:rsid w:val="00E92488"/>
    <w:rsid w:val="00EB400E"/>
    <w:rsid w:val="00EB796E"/>
    <w:rsid w:val="00EC718E"/>
    <w:rsid w:val="00F030D9"/>
    <w:rsid w:val="00F42198"/>
    <w:rsid w:val="00FA6C23"/>
    <w:rsid w:val="00FC3F67"/>
    <w:rsid w:val="00FE258E"/>
    <w:rsid w:val="00FF42E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8292"/>
  <w15:chartTrackingRefBased/>
  <w15:docId w15:val="{20AF7B8E-B12D-4E21-AF17-AC94D671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0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02C4"/>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0502C4"/>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0502C4"/>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table" w:styleId="GridTable5Dark-Accent2">
    <w:name w:val="Grid Table 5 Dark Accent 2"/>
    <w:basedOn w:val="TableNormal"/>
    <w:uiPriority w:val="50"/>
    <w:rsid w:val="002920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Heading1Char">
    <w:name w:val="Heading 1 Char"/>
    <w:basedOn w:val="DefaultParagraphFont"/>
    <w:link w:val="Heading1"/>
    <w:uiPriority w:val="9"/>
    <w:rsid w:val="0029209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920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092"/>
    <w:rPr>
      <w:rFonts w:asciiTheme="majorHAnsi" w:eastAsiaTheme="majorEastAsia" w:hAnsiTheme="majorHAnsi" w:cstheme="majorBidi"/>
      <w:spacing w:val="-10"/>
      <w:kern w:val="28"/>
      <w:sz w:val="56"/>
      <w:szCs w:val="56"/>
    </w:rPr>
  </w:style>
  <w:style w:type="table" w:styleId="GridTable4-Accent2">
    <w:name w:val="Grid Table 4 Accent 2"/>
    <w:basedOn w:val="TableNormal"/>
    <w:uiPriority w:val="49"/>
    <w:rsid w:val="002920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59"/>
    <w:rsid w:val="004D5CD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E4D42"/>
    <w:rPr>
      <w:color w:val="0563C1" w:themeColor="hyperlink"/>
      <w:u w:val="single"/>
    </w:rPr>
  </w:style>
  <w:style w:type="character" w:styleId="UnresolvedMention">
    <w:name w:val="Unresolved Mention"/>
    <w:basedOn w:val="DefaultParagraphFont"/>
    <w:uiPriority w:val="99"/>
    <w:semiHidden/>
    <w:unhideWhenUsed/>
    <w:rsid w:val="00CB40D6"/>
    <w:rPr>
      <w:color w:val="605E5C"/>
      <w:shd w:val="clear" w:color="auto" w:fill="E1DFDD"/>
    </w:rPr>
  </w:style>
  <w:style w:type="paragraph" w:styleId="ListParagraph">
    <w:name w:val="List Paragraph"/>
    <w:basedOn w:val="Normal"/>
    <w:uiPriority w:val="34"/>
    <w:qFormat/>
    <w:rsid w:val="00C9323E"/>
    <w:pPr>
      <w:ind w:left="720"/>
      <w:contextualSpacing/>
    </w:pPr>
  </w:style>
  <w:style w:type="paragraph" w:styleId="FootnoteText">
    <w:name w:val="footnote text"/>
    <w:basedOn w:val="Normal"/>
    <w:link w:val="FootnoteTextChar"/>
    <w:uiPriority w:val="99"/>
    <w:semiHidden/>
    <w:unhideWhenUsed/>
    <w:rsid w:val="00D47F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7F6F"/>
    <w:rPr>
      <w:sz w:val="20"/>
      <w:szCs w:val="20"/>
    </w:rPr>
  </w:style>
  <w:style w:type="character" w:styleId="FootnoteReference">
    <w:name w:val="footnote reference"/>
    <w:basedOn w:val="DefaultParagraphFont"/>
    <w:uiPriority w:val="99"/>
    <w:semiHidden/>
    <w:unhideWhenUsed/>
    <w:rsid w:val="00D47F6F"/>
    <w:rPr>
      <w:vertAlign w:val="superscript"/>
    </w:rPr>
  </w:style>
  <w:style w:type="paragraph" w:styleId="Caption">
    <w:name w:val="caption"/>
    <w:basedOn w:val="Normal"/>
    <w:next w:val="Normal"/>
    <w:uiPriority w:val="35"/>
    <w:unhideWhenUsed/>
    <w:qFormat/>
    <w:rsid w:val="00602AF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5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CF8"/>
  </w:style>
  <w:style w:type="paragraph" w:styleId="Footer">
    <w:name w:val="footer"/>
    <w:basedOn w:val="Normal"/>
    <w:link w:val="FooterChar"/>
    <w:uiPriority w:val="99"/>
    <w:unhideWhenUsed/>
    <w:rsid w:val="00C5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6743">
      <w:bodyDiv w:val="1"/>
      <w:marLeft w:val="0"/>
      <w:marRight w:val="0"/>
      <w:marTop w:val="0"/>
      <w:marBottom w:val="0"/>
      <w:divBdr>
        <w:top w:val="none" w:sz="0" w:space="0" w:color="auto"/>
        <w:left w:val="none" w:sz="0" w:space="0" w:color="auto"/>
        <w:bottom w:val="none" w:sz="0" w:space="0" w:color="auto"/>
        <w:right w:val="none" w:sz="0" w:space="0" w:color="auto"/>
      </w:divBdr>
    </w:div>
    <w:div w:id="36315472">
      <w:bodyDiv w:val="1"/>
      <w:marLeft w:val="0"/>
      <w:marRight w:val="0"/>
      <w:marTop w:val="0"/>
      <w:marBottom w:val="0"/>
      <w:divBdr>
        <w:top w:val="none" w:sz="0" w:space="0" w:color="auto"/>
        <w:left w:val="none" w:sz="0" w:space="0" w:color="auto"/>
        <w:bottom w:val="none" w:sz="0" w:space="0" w:color="auto"/>
        <w:right w:val="none" w:sz="0" w:space="0" w:color="auto"/>
      </w:divBdr>
    </w:div>
    <w:div w:id="60719059">
      <w:bodyDiv w:val="1"/>
      <w:marLeft w:val="0"/>
      <w:marRight w:val="0"/>
      <w:marTop w:val="0"/>
      <w:marBottom w:val="0"/>
      <w:divBdr>
        <w:top w:val="none" w:sz="0" w:space="0" w:color="auto"/>
        <w:left w:val="none" w:sz="0" w:space="0" w:color="auto"/>
        <w:bottom w:val="none" w:sz="0" w:space="0" w:color="auto"/>
        <w:right w:val="none" w:sz="0" w:space="0" w:color="auto"/>
      </w:divBdr>
    </w:div>
    <w:div w:id="105737251">
      <w:bodyDiv w:val="1"/>
      <w:marLeft w:val="0"/>
      <w:marRight w:val="0"/>
      <w:marTop w:val="0"/>
      <w:marBottom w:val="0"/>
      <w:divBdr>
        <w:top w:val="none" w:sz="0" w:space="0" w:color="auto"/>
        <w:left w:val="none" w:sz="0" w:space="0" w:color="auto"/>
        <w:bottom w:val="none" w:sz="0" w:space="0" w:color="auto"/>
        <w:right w:val="none" w:sz="0" w:space="0" w:color="auto"/>
      </w:divBdr>
    </w:div>
    <w:div w:id="114100344">
      <w:bodyDiv w:val="1"/>
      <w:marLeft w:val="0"/>
      <w:marRight w:val="0"/>
      <w:marTop w:val="0"/>
      <w:marBottom w:val="0"/>
      <w:divBdr>
        <w:top w:val="none" w:sz="0" w:space="0" w:color="auto"/>
        <w:left w:val="none" w:sz="0" w:space="0" w:color="auto"/>
        <w:bottom w:val="none" w:sz="0" w:space="0" w:color="auto"/>
        <w:right w:val="none" w:sz="0" w:space="0" w:color="auto"/>
      </w:divBdr>
    </w:div>
    <w:div w:id="154803317">
      <w:bodyDiv w:val="1"/>
      <w:marLeft w:val="0"/>
      <w:marRight w:val="0"/>
      <w:marTop w:val="0"/>
      <w:marBottom w:val="0"/>
      <w:divBdr>
        <w:top w:val="none" w:sz="0" w:space="0" w:color="auto"/>
        <w:left w:val="none" w:sz="0" w:space="0" w:color="auto"/>
        <w:bottom w:val="none" w:sz="0" w:space="0" w:color="auto"/>
        <w:right w:val="none" w:sz="0" w:space="0" w:color="auto"/>
      </w:divBdr>
    </w:div>
    <w:div w:id="177890312">
      <w:bodyDiv w:val="1"/>
      <w:marLeft w:val="0"/>
      <w:marRight w:val="0"/>
      <w:marTop w:val="0"/>
      <w:marBottom w:val="0"/>
      <w:divBdr>
        <w:top w:val="none" w:sz="0" w:space="0" w:color="auto"/>
        <w:left w:val="none" w:sz="0" w:space="0" w:color="auto"/>
        <w:bottom w:val="none" w:sz="0" w:space="0" w:color="auto"/>
        <w:right w:val="none" w:sz="0" w:space="0" w:color="auto"/>
      </w:divBdr>
      <w:divsChild>
        <w:div w:id="726421049">
          <w:marLeft w:val="0"/>
          <w:marRight w:val="0"/>
          <w:marTop w:val="0"/>
          <w:marBottom w:val="0"/>
          <w:divBdr>
            <w:top w:val="none" w:sz="0" w:space="0" w:color="auto"/>
            <w:left w:val="none" w:sz="0" w:space="0" w:color="auto"/>
            <w:bottom w:val="none" w:sz="0" w:space="0" w:color="auto"/>
            <w:right w:val="none" w:sz="0" w:space="0" w:color="auto"/>
          </w:divBdr>
          <w:divsChild>
            <w:div w:id="139999724">
              <w:marLeft w:val="0"/>
              <w:marRight w:val="0"/>
              <w:marTop w:val="0"/>
              <w:marBottom w:val="0"/>
              <w:divBdr>
                <w:top w:val="none" w:sz="0" w:space="0" w:color="auto"/>
                <w:left w:val="none" w:sz="0" w:space="0" w:color="auto"/>
                <w:bottom w:val="none" w:sz="0" w:space="0" w:color="auto"/>
                <w:right w:val="none" w:sz="0" w:space="0" w:color="auto"/>
              </w:divBdr>
              <w:divsChild>
                <w:div w:id="11354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2094">
      <w:bodyDiv w:val="1"/>
      <w:marLeft w:val="0"/>
      <w:marRight w:val="0"/>
      <w:marTop w:val="0"/>
      <w:marBottom w:val="0"/>
      <w:divBdr>
        <w:top w:val="none" w:sz="0" w:space="0" w:color="auto"/>
        <w:left w:val="none" w:sz="0" w:space="0" w:color="auto"/>
        <w:bottom w:val="none" w:sz="0" w:space="0" w:color="auto"/>
        <w:right w:val="none" w:sz="0" w:space="0" w:color="auto"/>
      </w:divBdr>
    </w:div>
    <w:div w:id="277184388">
      <w:bodyDiv w:val="1"/>
      <w:marLeft w:val="0"/>
      <w:marRight w:val="0"/>
      <w:marTop w:val="0"/>
      <w:marBottom w:val="0"/>
      <w:divBdr>
        <w:top w:val="none" w:sz="0" w:space="0" w:color="auto"/>
        <w:left w:val="none" w:sz="0" w:space="0" w:color="auto"/>
        <w:bottom w:val="none" w:sz="0" w:space="0" w:color="auto"/>
        <w:right w:val="none" w:sz="0" w:space="0" w:color="auto"/>
      </w:divBdr>
    </w:div>
    <w:div w:id="353382177">
      <w:bodyDiv w:val="1"/>
      <w:marLeft w:val="0"/>
      <w:marRight w:val="0"/>
      <w:marTop w:val="0"/>
      <w:marBottom w:val="0"/>
      <w:divBdr>
        <w:top w:val="none" w:sz="0" w:space="0" w:color="auto"/>
        <w:left w:val="none" w:sz="0" w:space="0" w:color="auto"/>
        <w:bottom w:val="none" w:sz="0" w:space="0" w:color="auto"/>
        <w:right w:val="none" w:sz="0" w:space="0" w:color="auto"/>
      </w:divBdr>
    </w:div>
    <w:div w:id="360015821">
      <w:bodyDiv w:val="1"/>
      <w:marLeft w:val="0"/>
      <w:marRight w:val="0"/>
      <w:marTop w:val="0"/>
      <w:marBottom w:val="0"/>
      <w:divBdr>
        <w:top w:val="none" w:sz="0" w:space="0" w:color="auto"/>
        <w:left w:val="none" w:sz="0" w:space="0" w:color="auto"/>
        <w:bottom w:val="none" w:sz="0" w:space="0" w:color="auto"/>
        <w:right w:val="none" w:sz="0" w:space="0" w:color="auto"/>
      </w:divBdr>
    </w:div>
    <w:div w:id="371728209">
      <w:bodyDiv w:val="1"/>
      <w:marLeft w:val="0"/>
      <w:marRight w:val="0"/>
      <w:marTop w:val="0"/>
      <w:marBottom w:val="0"/>
      <w:divBdr>
        <w:top w:val="none" w:sz="0" w:space="0" w:color="auto"/>
        <w:left w:val="none" w:sz="0" w:space="0" w:color="auto"/>
        <w:bottom w:val="none" w:sz="0" w:space="0" w:color="auto"/>
        <w:right w:val="none" w:sz="0" w:space="0" w:color="auto"/>
      </w:divBdr>
    </w:div>
    <w:div w:id="436633248">
      <w:bodyDiv w:val="1"/>
      <w:marLeft w:val="0"/>
      <w:marRight w:val="0"/>
      <w:marTop w:val="0"/>
      <w:marBottom w:val="0"/>
      <w:divBdr>
        <w:top w:val="none" w:sz="0" w:space="0" w:color="auto"/>
        <w:left w:val="none" w:sz="0" w:space="0" w:color="auto"/>
        <w:bottom w:val="none" w:sz="0" w:space="0" w:color="auto"/>
        <w:right w:val="none" w:sz="0" w:space="0" w:color="auto"/>
      </w:divBdr>
    </w:div>
    <w:div w:id="461577262">
      <w:bodyDiv w:val="1"/>
      <w:marLeft w:val="0"/>
      <w:marRight w:val="0"/>
      <w:marTop w:val="0"/>
      <w:marBottom w:val="0"/>
      <w:divBdr>
        <w:top w:val="none" w:sz="0" w:space="0" w:color="auto"/>
        <w:left w:val="none" w:sz="0" w:space="0" w:color="auto"/>
        <w:bottom w:val="none" w:sz="0" w:space="0" w:color="auto"/>
        <w:right w:val="none" w:sz="0" w:space="0" w:color="auto"/>
      </w:divBdr>
    </w:div>
    <w:div w:id="487945596">
      <w:bodyDiv w:val="1"/>
      <w:marLeft w:val="0"/>
      <w:marRight w:val="0"/>
      <w:marTop w:val="0"/>
      <w:marBottom w:val="0"/>
      <w:divBdr>
        <w:top w:val="none" w:sz="0" w:space="0" w:color="auto"/>
        <w:left w:val="none" w:sz="0" w:space="0" w:color="auto"/>
        <w:bottom w:val="none" w:sz="0" w:space="0" w:color="auto"/>
        <w:right w:val="none" w:sz="0" w:space="0" w:color="auto"/>
      </w:divBdr>
    </w:div>
    <w:div w:id="526868017">
      <w:bodyDiv w:val="1"/>
      <w:marLeft w:val="0"/>
      <w:marRight w:val="0"/>
      <w:marTop w:val="0"/>
      <w:marBottom w:val="0"/>
      <w:divBdr>
        <w:top w:val="none" w:sz="0" w:space="0" w:color="auto"/>
        <w:left w:val="none" w:sz="0" w:space="0" w:color="auto"/>
        <w:bottom w:val="none" w:sz="0" w:space="0" w:color="auto"/>
        <w:right w:val="none" w:sz="0" w:space="0" w:color="auto"/>
      </w:divBdr>
    </w:div>
    <w:div w:id="641271697">
      <w:bodyDiv w:val="1"/>
      <w:marLeft w:val="0"/>
      <w:marRight w:val="0"/>
      <w:marTop w:val="0"/>
      <w:marBottom w:val="0"/>
      <w:divBdr>
        <w:top w:val="none" w:sz="0" w:space="0" w:color="auto"/>
        <w:left w:val="none" w:sz="0" w:space="0" w:color="auto"/>
        <w:bottom w:val="none" w:sz="0" w:space="0" w:color="auto"/>
        <w:right w:val="none" w:sz="0" w:space="0" w:color="auto"/>
      </w:divBdr>
      <w:divsChild>
        <w:div w:id="1953248964">
          <w:marLeft w:val="0"/>
          <w:marRight w:val="0"/>
          <w:marTop w:val="0"/>
          <w:marBottom w:val="0"/>
          <w:divBdr>
            <w:top w:val="none" w:sz="0" w:space="0" w:color="auto"/>
            <w:left w:val="none" w:sz="0" w:space="0" w:color="auto"/>
            <w:bottom w:val="none" w:sz="0" w:space="0" w:color="auto"/>
            <w:right w:val="none" w:sz="0" w:space="0" w:color="auto"/>
          </w:divBdr>
          <w:divsChild>
            <w:div w:id="1582179143">
              <w:marLeft w:val="0"/>
              <w:marRight w:val="0"/>
              <w:marTop w:val="0"/>
              <w:marBottom w:val="0"/>
              <w:divBdr>
                <w:top w:val="none" w:sz="0" w:space="0" w:color="auto"/>
                <w:left w:val="none" w:sz="0" w:space="0" w:color="auto"/>
                <w:bottom w:val="none" w:sz="0" w:space="0" w:color="auto"/>
                <w:right w:val="none" w:sz="0" w:space="0" w:color="auto"/>
              </w:divBdr>
              <w:divsChild>
                <w:div w:id="465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79087">
      <w:bodyDiv w:val="1"/>
      <w:marLeft w:val="0"/>
      <w:marRight w:val="0"/>
      <w:marTop w:val="0"/>
      <w:marBottom w:val="0"/>
      <w:divBdr>
        <w:top w:val="none" w:sz="0" w:space="0" w:color="auto"/>
        <w:left w:val="none" w:sz="0" w:space="0" w:color="auto"/>
        <w:bottom w:val="none" w:sz="0" w:space="0" w:color="auto"/>
        <w:right w:val="none" w:sz="0" w:space="0" w:color="auto"/>
      </w:divBdr>
    </w:div>
    <w:div w:id="743835670">
      <w:bodyDiv w:val="1"/>
      <w:marLeft w:val="0"/>
      <w:marRight w:val="0"/>
      <w:marTop w:val="0"/>
      <w:marBottom w:val="0"/>
      <w:divBdr>
        <w:top w:val="none" w:sz="0" w:space="0" w:color="auto"/>
        <w:left w:val="none" w:sz="0" w:space="0" w:color="auto"/>
        <w:bottom w:val="none" w:sz="0" w:space="0" w:color="auto"/>
        <w:right w:val="none" w:sz="0" w:space="0" w:color="auto"/>
      </w:divBdr>
    </w:div>
    <w:div w:id="799691906">
      <w:bodyDiv w:val="1"/>
      <w:marLeft w:val="0"/>
      <w:marRight w:val="0"/>
      <w:marTop w:val="0"/>
      <w:marBottom w:val="0"/>
      <w:divBdr>
        <w:top w:val="none" w:sz="0" w:space="0" w:color="auto"/>
        <w:left w:val="none" w:sz="0" w:space="0" w:color="auto"/>
        <w:bottom w:val="none" w:sz="0" w:space="0" w:color="auto"/>
        <w:right w:val="none" w:sz="0" w:space="0" w:color="auto"/>
      </w:divBdr>
    </w:div>
    <w:div w:id="807667148">
      <w:bodyDiv w:val="1"/>
      <w:marLeft w:val="0"/>
      <w:marRight w:val="0"/>
      <w:marTop w:val="0"/>
      <w:marBottom w:val="0"/>
      <w:divBdr>
        <w:top w:val="none" w:sz="0" w:space="0" w:color="auto"/>
        <w:left w:val="none" w:sz="0" w:space="0" w:color="auto"/>
        <w:bottom w:val="none" w:sz="0" w:space="0" w:color="auto"/>
        <w:right w:val="none" w:sz="0" w:space="0" w:color="auto"/>
      </w:divBdr>
    </w:div>
    <w:div w:id="869151638">
      <w:bodyDiv w:val="1"/>
      <w:marLeft w:val="0"/>
      <w:marRight w:val="0"/>
      <w:marTop w:val="0"/>
      <w:marBottom w:val="0"/>
      <w:divBdr>
        <w:top w:val="none" w:sz="0" w:space="0" w:color="auto"/>
        <w:left w:val="none" w:sz="0" w:space="0" w:color="auto"/>
        <w:bottom w:val="none" w:sz="0" w:space="0" w:color="auto"/>
        <w:right w:val="none" w:sz="0" w:space="0" w:color="auto"/>
      </w:divBdr>
    </w:div>
    <w:div w:id="916940820">
      <w:bodyDiv w:val="1"/>
      <w:marLeft w:val="0"/>
      <w:marRight w:val="0"/>
      <w:marTop w:val="0"/>
      <w:marBottom w:val="0"/>
      <w:divBdr>
        <w:top w:val="none" w:sz="0" w:space="0" w:color="auto"/>
        <w:left w:val="none" w:sz="0" w:space="0" w:color="auto"/>
        <w:bottom w:val="none" w:sz="0" w:space="0" w:color="auto"/>
        <w:right w:val="none" w:sz="0" w:space="0" w:color="auto"/>
      </w:divBdr>
    </w:div>
    <w:div w:id="926500253">
      <w:bodyDiv w:val="1"/>
      <w:marLeft w:val="0"/>
      <w:marRight w:val="0"/>
      <w:marTop w:val="0"/>
      <w:marBottom w:val="0"/>
      <w:divBdr>
        <w:top w:val="none" w:sz="0" w:space="0" w:color="auto"/>
        <w:left w:val="none" w:sz="0" w:space="0" w:color="auto"/>
        <w:bottom w:val="none" w:sz="0" w:space="0" w:color="auto"/>
        <w:right w:val="none" w:sz="0" w:space="0" w:color="auto"/>
      </w:divBdr>
    </w:div>
    <w:div w:id="1014696318">
      <w:bodyDiv w:val="1"/>
      <w:marLeft w:val="0"/>
      <w:marRight w:val="0"/>
      <w:marTop w:val="0"/>
      <w:marBottom w:val="0"/>
      <w:divBdr>
        <w:top w:val="none" w:sz="0" w:space="0" w:color="auto"/>
        <w:left w:val="none" w:sz="0" w:space="0" w:color="auto"/>
        <w:bottom w:val="none" w:sz="0" w:space="0" w:color="auto"/>
        <w:right w:val="none" w:sz="0" w:space="0" w:color="auto"/>
      </w:divBdr>
    </w:div>
    <w:div w:id="1068647083">
      <w:bodyDiv w:val="1"/>
      <w:marLeft w:val="0"/>
      <w:marRight w:val="0"/>
      <w:marTop w:val="0"/>
      <w:marBottom w:val="0"/>
      <w:divBdr>
        <w:top w:val="none" w:sz="0" w:space="0" w:color="auto"/>
        <w:left w:val="none" w:sz="0" w:space="0" w:color="auto"/>
        <w:bottom w:val="none" w:sz="0" w:space="0" w:color="auto"/>
        <w:right w:val="none" w:sz="0" w:space="0" w:color="auto"/>
      </w:divBdr>
    </w:div>
    <w:div w:id="1094789576">
      <w:bodyDiv w:val="1"/>
      <w:marLeft w:val="0"/>
      <w:marRight w:val="0"/>
      <w:marTop w:val="0"/>
      <w:marBottom w:val="0"/>
      <w:divBdr>
        <w:top w:val="none" w:sz="0" w:space="0" w:color="auto"/>
        <w:left w:val="none" w:sz="0" w:space="0" w:color="auto"/>
        <w:bottom w:val="none" w:sz="0" w:space="0" w:color="auto"/>
        <w:right w:val="none" w:sz="0" w:space="0" w:color="auto"/>
      </w:divBdr>
    </w:div>
    <w:div w:id="1095635869">
      <w:bodyDiv w:val="1"/>
      <w:marLeft w:val="0"/>
      <w:marRight w:val="0"/>
      <w:marTop w:val="0"/>
      <w:marBottom w:val="0"/>
      <w:divBdr>
        <w:top w:val="none" w:sz="0" w:space="0" w:color="auto"/>
        <w:left w:val="none" w:sz="0" w:space="0" w:color="auto"/>
        <w:bottom w:val="none" w:sz="0" w:space="0" w:color="auto"/>
        <w:right w:val="none" w:sz="0" w:space="0" w:color="auto"/>
      </w:divBdr>
    </w:div>
    <w:div w:id="1105930575">
      <w:bodyDiv w:val="1"/>
      <w:marLeft w:val="0"/>
      <w:marRight w:val="0"/>
      <w:marTop w:val="0"/>
      <w:marBottom w:val="0"/>
      <w:divBdr>
        <w:top w:val="none" w:sz="0" w:space="0" w:color="auto"/>
        <w:left w:val="none" w:sz="0" w:space="0" w:color="auto"/>
        <w:bottom w:val="none" w:sz="0" w:space="0" w:color="auto"/>
        <w:right w:val="none" w:sz="0" w:space="0" w:color="auto"/>
      </w:divBdr>
    </w:div>
    <w:div w:id="1173453682">
      <w:bodyDiv w:val="1"/>
      <w:marLeft w:val="0"/>
      <w:marRight w:val="0"/>
      <w:marTop w:val="0"/>
      <w:marBottom w:val="0"/>
      <w:divBdr>
        <w:top w:val="none" w:sz="0" w:space="0" w:color="auto"/>
        <w:left w:val="none" w:sz="0" w:space="0" w:color="auto"/>
        <w:bottom w:val="none" w:sz="0" w:space="0" w:color="auto"/>
        <w:right w:val="none" w:sz="0" w:space="0" w:color="auto"/>
      </w:divBdr>
    </w:div>
    <w:div w:id="1203978537">
      <w:bodyDiv w:val="1"/>
      <w:marLeft w:val="0"/>
      <w:marRight w:val="0"/>
      <w:marTop w:val="0"/>
      <w:marBottom w:val="0"/>
      <w:divBdr>
        <w:top w:val="none" w:sz="0" w:space="0" w:color="auto"/>
        <w:left w:val="none" w:sz="0" w:space="0" w:color="auto"/>
        <w:bottom w:val="none" w:sz="0" w:space="0" w:color="auto"/>
        <w:right w:val="none" w:sz="0" w:space="0" w:color="auto"/>
      </w:divBdr>
    </w:div>
    <w:div w:id="1209955039">
      <w:bodyDiv w:val="1"/>
      <w:marLeft w:val="0"/>
      <w:marRight w:val="0"/>
      <w:marTop w:val="0"/>
      <w:marBottom w:val="0"/>
      <w:divBdr>
        <w:top w:val="none" w:sz="0" w:space="0" w:color="auto"/>
        <w:left w:val="none" w:sz="0" w:space="0" w:color="auto"/>
        <w:bottom w:val="none" w:sz="0" w:space="0" w:color="auto"/>
        <w:right w:val="none" w:sz="0" w:space="0" w:color="auto"/>
      </w:divBdr>
    </w:div>
    <w:div w:id="1350107250">
      <w:bodyDiv w:val="1"/>
      <w:marLeft w:val="0"/>
      <w:marRight w:val="0"/>
      <w:marTop w:val="0"/>
      <w:marBottom w:val="0"/>
      <w:divBdr>
        <w:top w:val="none" w:sz="0" w:space="0" w:color="auto"/>
        <w:left w:val="none" w:sz="0" w:space="0" w:color="auto"/>
        <w:bottom w:val="none" w:sz="0" w:space="0" w:color="auto"/>
        <w:right w:val="none" w:sz="0" w:space="0" w:color="auto"/>
      </w:divBdr>
      <w:divsChild>
        <w:div w:id="1071657462">
          <w:marLeft w:val="0"/>
          <w:marRight w:val="0"/>
          <w:marTop w:val="0"/>
          <w:marBottom w:val="0"/>
          <w:divBdr>
            <w:top w:val="none" w:sz="0" w:space="0" w:color="auto"/>
            <w:left w:val="none" w:sz="0" w:space="0" w:color="auto"/>
            <w:bottom w:val="none" w:sz="0" w:space="0" w:color="auto"/>
            <w:right w:val="none" w:sz="0" w:space="0" w:color="auto"/>
          </w:divBdr>
          <w:divsChild>
            <w:div w:id="1522628097">
              <w:marLeft w:val="0"/>
              <w:marRight w:val="0"/>
              <w:marTop w:val="0"/>
              <w:marBottom w:val="0"/>
              <w:divBdr>
                <w:top w:val="none" w:sz="0" w:space="0" w:color="auto"/>
                <w:left w:val="none" w:sz="0" w:space="0" w:color="auto"/>
                <w:bottom w:val="none" w:sz="0" w:space="0" w:color="auto"/>
                <w:right w:val="none" w:sz="0" w:space="0" w:color="auto"/>
              </w:divBdr>
              <w:divsChild>
                <w:div w:id="4517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6085">
      <w:bodyDiv w:val="1"/>
      <w:marLeft w:val="0"/>
      <w:marRight w:val="0"/>
      <w:marTop w:val="0"/>
      <w:marBottom w:val="0"/>
      <w:divBdr>
        <w:top w:val="none" w:sz="0" w:space="0" w:color="auto"/>
        <w:left w:val="none" w:sz="0" w:space="0" w:color="auto"/>
        <w:bottom w:val="none" w:sz="0" w:space="0" w:color="auto"/>
        <w:right w:val="none" w:sz="0" w:space="0" w:color="auto"/>
      </w:divBdr>
    </w:div>
    <w:div w:id="1470512873">
      <w:bodyDiv w:val="1"/>
      <w:marLeft w:val="0"/>
      <w:marRight w:val="0"/>
      <w:marTop w:val="0"/>
      <w:marBottom w:val="0"/>
      <w:divBdr>
        <w:top w:val="none" w:sz="0" w:space="0" w:color="auto"/>
        <w:left w:val="none" w:sz="0" w:space="0" w:color="auto"/>
        <w:bottom w:val="none" w:sz="0" w:space="0" w:color="auto"/>
        <w:right w:val="none" w:sz="0" w:space="0" w:color="auto"/>
      </w:divBdr>
    </w:div>
    <w:div w:id="1490513157">
      <w:bodyDiv w:val="1"/>
      <w:marLeft w:val="0"/>
      <w:marRight w:val="0"/>
      <w:marTop w:val="0"/>
      <w:marBottom w:val="0"/>
      <w:divBdr>
        <w:top w:val="none" w:sz="0" w:space="0" w:color="auto"/>
        <w:left w:val="none" w:sz="0" w:space="0" w:color="auto"/>
        <w:bottom w:val="none" w:sz="0" w:space="0" w:color="auto"/>
        <w:right w:val="none" w:sz="0" w:space="0" w:color="auto"/>
      </w:divBdr>
      <w:divsChild>
        <w:div w:id="1120299611">
          <w:marLeft w:val="0"/>
          <w:marRight w:val="0"/>
          <w:marTop w:val="0"/>
          <w:marBottom w:val="0"/>
          <w:divBdr>
            <w:top w:val="none" w:sz="0" w:space="0" w:color="auto"/>
            <w:left w:val="none" w:sz="0" w:space="0" w:color="auto"/>
            <w:bottom w:val="none" w:sz="0" w:space="0" w:color="auto"/>
            <w:right w:val="none" w:sz="0" w:space="0" w:color="auto"/>
          </w:divBdr>
          <w:divsChild>
            <w:div w:id="1493909243">
              <w:marLeft w:val="0"/>
              <w:marRight w:val="0"/>
              <w:marTop w:val="0"/>
              <w:marBottom w:val="0"/>
              <w:divBdr>
                <w:top w:val="none" w:sz="0" w:space="0" w:color="auto"/>
                <w:left w:val="none" w:sz="0" w:space="0" w:color="auto"/>
                <w:bottom w:val="none" w:sz="0" w:space="0" w:color="auto"/>
                <w:right w:val="none" w:sz="0" w:space="0" w:color="auto"/>
              </w:divBdr>
              <w:divsChild>
                <w:div w:id="19646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30061">
      <w:bodyDiv w:val="1"/>
      <w:marLeft w:val="0"/>
      <w:marRight w:val="0"/>
      <w:marTop w:val="0"/>
      <w:marBottom w:val="0"/>
      <w:divBdr>
        <w:top w:val="none" w:sz="0" w:space="0" w:color="auto"/>
        <w:left w:val="none" w:sz="0" w:space="0" w:color="auto"/>
        <w:bottom w:val="none" w:sz="0" w:space="0" w:color="auto"/>
        <w:right w:val="none" w:sz="0" w:space="0" w:color="auto"/>
      </w:divBdr>
    </w:div>
    <w:div w:id="1526597110">
      <w:bodyDiv w:val="1"/>
      <w:marLeft w:val="0"/>
      <w:marRight w:val="0"/>
      <w:marTop w:val="0"/>
      <w:marBottom w:val="0"/>
      <w:divBdr>
        <w:top w:val="none" w:sz="0" w:space="0" w:color="auto"/>
        <w:left w:val="none" w:sz="0" w:space="0" w:color="auto"/>
        <w:bottom w:val="none" w:sz="0" w:space="0" w:color="auto"/>
        <w:right w:val="none" w:sz="0" w:space="0" w:color="auto"/>
      </w:divBdr>
    </w:div>
    <w:div w:id="1729302519">
      <w:bodyDiv w:val="1"/>
      <w:marLeft w:val="0"/>
      <w:marRight w:val="0"/>
      <w:marTop w:val="0"/>
      <w:marBottom w:val="0"/>
      <w:divBdr>
        <w:top w:val="none" w:sz="0" w:space="0" w:color="auto"/>
        <w:left w:val="none" w:sz="0" w:space="0" w:color="auto"/>
        <w:bottom w:val="none" w:sz="0" w:space="0" w:color="auto"/>
        <w:right w:val="none" w:sz="0" w:space="0" w:color="auto"/>
      </w:divBdr>
    </w:div>
    <w:div w:id="1826818265">
      <w:bodyDiv w:val="1"/>
      <w:marLeft w:val="0"/>
      <w:marRight w:val="0"/>
      <w:marTop w:val="0"/>
      <w:marBottom w:val="0"/>
      <w:divBdr>
        <w:top w:val="none" w:sz="0" w:space="0" w:color="auto"/>
        <w:left w:val="none" w:sz="0" w:space="0" w:color="auto"/>
        <w:bottom w:val="none" w:sz="0" w:space="0" w:color="auto"/>
        <w:right w:val="none" w:sz="0" w:space="0" w:color="auto"/>
      </w:divBdr>
    </w:div>
    <w:div w:id="1899976802">
      <w:bodyDiv w:val="1"/>
      <w:marLeft w:val="0"/>
      <w:marRight w:val="0"/>
      <w:marTop w:val="0"/>
      <w:marBottom w:val="0"/>
      <w:divBdr>
        <w:top w:val="none" w:sz="0" w:space="0" w:color="auto"/>
        <w:left w:val="none" w:sz="0" w:space="0" w:color="auto"/>
        <w:bottom w:val="none" w:sz="0" w:space="0" w:color="auto"/>
        <w:right w:val="none" w:sz="0" w:space="0" w:color="auto"/>
      </w:divBdr>
    </w:div>
    <w:div w:id="1940217548">
      <w:bodyDiv w:val="1"/>
      <w:marLeft w:val="0"/>
      <w:marRight w:val="0"/>
      <w:marTop w:val="0"/>
      <w:marBottom w:val="0"/>
      <w:divBdr>
        <w:top w:val="none" w:sz="0" w:space="0" w:color="auto"/>
        <w:left w:val="none" w:sz="0" w:space="0" w:color="auto"/>
        <w:bottom w:val="none" w:sz="0" w:space="0" w:color="auto"/>
        <w:right w:val="none" w:sz="0" w:space="0" w:color="auto"/>
      </w:divBdr>
    </w:div>
    <w:div w:id="209709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582534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stor.org/stable/41954188" TargetMode="External"/><Relationship Id="rId4" Type="http://schemas.openxmlformats.org/officeDocument/2006/relationships/settings" Target="settings.xml"/><Relationship Id="rId9" Type="http://schemas.openxmlformats.org/officeDocument/2006/relationships/hyperlink" Target="http://www.jstor.org/stable/2364033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3D703-F835-4274-9076-26C54A68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3754</Words>
  <Characters>21399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ashok</dc:creator>
  <cp:keywords/>
  <dc:description/>
  <cp:lastModifiedBy>rahul ashok</cp:lastModifiedBy>
  <cp:revision>19</cp:revision>
  <cp:lastPrinted>2024-08-12T19:39:00Z</cp:lastPrinted>
  <dcterms:created xsi:type="dcterms:W3CDTF">2025-04-23T05:07:00Z</dcterms:created>
  <dcterms:modified xsi:type="dcterms:W3CDTF">2025-04-23T11:03:00Z</dcterms:modified>
</cp:coreProperties>
</file>