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67CB" w:rsidRPr="001E058B" w:rsidRDefault="005F38F9" w:rsidP="001E058B">
      <w:pPr>
        <w:spacing w:line="240" w:lineRule="auto"/>
        <w:jc w:val="both"/>
        <w:rPr>
          <w:rFonts w:ascii="Times New Roman" w:hAnsi="Times New Roman" w:cs="Times New Roman"/>
          <w:b/>
          <w:bCs/>
          <w:sz w:val="24"/>
          <w:szCs w:val="24"/>
        </w:rPr>
      </w:pPr>
      <w:r w:rsidRPr="001E058B">
        <w:rPr>
          <w:rFonts w:ascii="Times New Roman" w:hAnsi="Times New Roman" w:cs="Times New Roman"/>
          <w:b/>
          <w:bCs/>
          <w:sz w:val="24"/>
          <w:szCs w:val="24"/>
        </w:rPr>
        <w:t>E</w:t>
      </w:r>
      <w:r w:rsidR="001A2448" w:rsidRPr="001E058B">
        <w:rPr>
          <w:rFonts w:ascii="Times New Roman" w:hAnsi="Times New Roman" w:cs="Times New Roman"/>
          <w:b/>
          <w:bCs/>
          <w:sz w:val="24"/>
          <w:szCs w:val="24"/>
        </w:rPr>
        <w:t xml:space="preserve">ffect of seed bio-priming with selected strains of  </w:t>
      </w:r>
      <w:r w:rsidR="001A2448" w:rsidRPr="001E058B">
        <w:rPr>
          <w:rFonts w:ascii="Times New Roman" w:hAnsi="Times New Roman" w:cs="Times New Roman"/>
          <w:b/>
          <w:bCs/>
          <w:i/>
          <w:iCs/>
          <w:sz w:val="24"/>
          <w:szCs w:val="24"/>
        </w:rPr>
        <w:t xml:space="preserve">Trichoderma  harzianum  </w:t>
      </w:r>
      <w:r w:rsidR="001A2448" w:rsidRPr="001E058B">
        <w:rPr>
          <w:rFonts w:ascii="Times New Roman" w:hAnsi="Times New Roman" w:cs="Times New Roman"/>
          <w:b/>
          <w:bCs/>
          <w:sz w:val="24"/>
          <w:szCs w:val="24"/>
        </w:rPr>
        <w:t xml:space="preserve">and </w:t>
      </w:r>
      <w:r w:rsidR="001A2448" w:rsidRPr="001E058B">
        <w:rPr>
          <w:rFonts w:ascii="Times New Roman" w:hAnsi="Times New Roman" w:cs="Times New Roman"/>
          <w:b/>
          <w:bCs/>
          <w:i/>
          <w:iCs/>
          <w:sz w:val="24"/>
          <w:szCs w:val="24"/>
        </w:rPr>
        <w:t xml:space="preserve">Pseudomonas </w:t>
      </w:r>
      <w:r w:rsidR="001A2448" w:rsidRPr="001E058B">
        <w:rPr>
          <w:rFonts w:ascii="Times New Roman" w:hAnsi="Times New Roman" w:cs="Times New Roman"/>
          <w:b/>
          <w:bCs/>
          <w:i/>
          <w:iCs/>
          <w:color w:val="000000"/>
          <w:sz w:val="24"/>
          <w:szCs w:val="24"/>
        </w:rPr>
        <w:t xml:space="preserve">fluorescens </w:t>
      </w:r>
      <w:r w:rsidR="001A2448" w:rsidRPr="001E058B">
        <w:rPr>
          <w:rFonts w:ascii="Times New Roman" w:hAnsi="Times New Roman" w:cs="Times New Roman"/>
          <w:b/>
          <w:bCs/>
          <w:color w:val="000000"/>
          <w:sz w:val="24"/>
          <w:szCs w:val="24"/>
        </w:rPr>
        <w:t xml:space="preserve">on wheat crop in </w:t>
      </w:r>
      <w:r w:rsidR="001A2448" w:rsidRPr="001E058B">
        <w:rPr>
          <w:rFonts w:ascii="Times New Roman" w:hAnsi="Times New Roman" w:cs="Times New Roman"/>
          <w:b/>
          <w:bCs/>
          <w:sz w:val="24"/>
          <w:szCs w:val="24"/>
        </w:rPr>
        <w:t>field and under pot conditions u</w:t>
      </w:r>
      <w:r w:rsidR="00112DA5">
        <w:rPr>
          <w:rFonts w:ascii="Times New Roman" w:hAnsi="Times New Roman" w:cs="Times New Roman"/>
          <w:b/>
          <w:bCs/>
          <w:sz w:val="24"/>
          <w:szCs w:val="24"/>
        </w:rPr>
        <w:t>nder water deficient conditions</w:t>
      </w:r>
    </w:p>
    <w:p w:rsidR="008E42D1" w:rsidRPr="008E42D1" w:rsidRDefault="008E42D1" w:rsidP="008E42D1">
      <w:pPr>
        <w:jc w:val="center"/>
        <w:rPr>
          <w:rFonts w:ascii="Times New Roman" w:hAnsi="Times New Roman" w:cs="Times New Roman"/>
          <w:b/>
          <w:bCs/>
          <w:sz w:val="24"/>
          <w:szCs w:val="24"/>
          <w:u w:val="single"/>
        </w:rPr>
      </w:pPr>
      <w:r w:rsidRPr="008E42D1">
        <w:rPr>
          <w:rFonts w:ascii="Times New Roman" w:hAnsi="Times New Roman" w:cs="Times New Roman"/>
          <w:b/>
          <w:bCs/>
          <w:sz w:val="24"/>
          <w:szCs w:val="24"/>
          <w:u w:val="single"/>
        </w:rPr>
        <w:t>Abstract</w:t>
      </w:r>
    </w:p>
    <w:p w:rsidR="001A2448" w:rsidRDefault="008E42D1" w:rsidP="008E42D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A2448" w:rsidRPr="00904F04">
        <w:rPr>
          <w:rFonts w:ascii="Times New Roman" w:hAnsi="Times New Roman" w:cs="Times New Roman"/>
          <w:sz w:val="24"/>
          <w:szCs w:val="24"/>
        </w:rPr>
        <w:t>Importance of wheat (</w:t>
      </w:r>
      <w:r w:rsidR="001A2448" w:rsidRPr="00904F04">
        <w:rPr>
          <w:rFonts w:ascii="Times New Roman" w:hAnsi="Times New Roman" w:cs="Times New Roman"/>
          <w:i/>
          <w:iCs/>
          <w:sz w:val="24"/>
          <w:szCs w:val="24"/>
        </w:rPr>
        <w:t>Triticum aestivum</w:t>
      </w:r>
      <w:r w:rsidR="001A2448" w:rsidRPr="00904F04">
        <w:rPr>
          <w:rFonts w:ascii="Times New Roman" w:hAnsi="Times New Roman" w:cs="Times New Roman"/>
          <w:sz w:val="24"/>
          <w:szCs w:val="24"/>
        </w:rPr>
        <w:t xml:space="preserve"> L.)  as staple food is well known as nearly 35% of the world population depends on wheat and demand for wheat is </w:t>
      </w:r>
      <w:r w:rsidR="001A2448">
        <w:rPr>
          <w:rFonts w:ascii="Times New Roman" w:hAnsi="Times New Roman" w:cs="Times New Roman"/>
          <w:sz w:val="24"/>
          <w:szCs w:val="24"/>
        </w:rPr>
        <w:t>expected to grow faster than  any other major crop</w:t>
      </w:r>
      <w:r w:rsidR="001A2448" w:rsidRPr="00904F04">
        <w:rPr>
          <w:rFonts w:ascii="Times New Roman" w:hAnsi="Times New Roman" w:cs="Times New Roman"/>
          <w:sz w:val="24"/>
          <w:szCs w:val="24"/>
        </w:rPr>
        <w:t>.</w:t>
      </w:r>
      <w:r w:rsidR="001A2448" w:rsidRPr="00904F04">
        <w:rPr>
          <w:rFonts w:ascii="Times New Roman" w:hAnsi="Times New Roman" w:cs="Times New Roman"/>
          <w:color w:val="333333"/>
          <w:sz w:val="24"/>
          <w:szCs w:val="24"/>
        </w:rPr>
        <w:t xml:space="preserve"> </w:t>
      </w:r>
      <w:r w:rsidR="001A2448">
        <w:rPr>
          <w:rFonts w:ascii="Times New Roman" w:hAnsi="Times New Roman" w:cs="Times New Roman"/>
          <w:color w:val="333333"/>
          <w:sz w:val="24"/>
          <w:szCs w:val="24"/>
        </w:rPr>
        <w:t>It provides about 20 percent of the total food calories for the human being. Wheat is grown primarily for the grain which is ground and utilized in the form of flour called atta or whole-meal for the manufacturing various kinds of breads, cakes, cookies, crackers, breakfast, cereals etc.</w:t>
      </w:r>
      <w:r w:rsidR="001A2448" w:rsidRPr="001A2448">
        <w:rPr>
          <w:rFonts w:ascii="Times New Roman" w:hAnsi="Times New Roman" w:cs="Times New Roman"/>
          <w:sz w:val="24"/>
          <w:szCs w:val="24"/>
        </w:rPr>
        <w:t xml:space="preserve"> </w:t>
      </w:r>
      <w:r w:rsidR="001A2448">
        <w:rPr>
          <w:rFonts w:ascii="Times New Roman" w:hAnsi="Times New Roman" w:cs="Times New Roman"/>
          <w:sz w:val="24"/>
          <w:szCs w:val="24"/>
        </w:rPr>
        <w:t xml:space="preserve">Drought is one of  the most common environmental stresses that affect growth and development of plants. Drought continues to be important challenge to agricultural scientists. It is assumed that by the year 2025, around 1.8 billion people will face absolute water shortage and 65% of the world’s population will live under water-stressed environments (Arash Nezhadahmadi </w:t>
      </w:r>
      <w:r w:rsidR="001A2448">
        <w:rPr>
          <w:rFonts w:ascii="Times New Roman" w:hAnsi="Times New Roman" w:cs="Times New Roman"/>
          <w:i/>
          <w:iCs/>
          <w:sz w:val="24"/>
          <w:szCs w:val="24"/>
        </w:rPr>
        <w:t xml:space="preserve">et </w:t>
      </w:r>
      <w:r w:rsidR="001A2448" w:rsidRPr="00702AE8">
        <w:rPr>
          <w:rFonts w:ascii="Times New Roman" w:hAnsi="Times New Roman" w:cs="Times New Roman"/>
          <w:i/>
          <w:iCs/>
          <w:sz w:val="24"/>
          <w:szCs w:val="24"/>
        </w:rPr>
        <w:t>al.</w:t>
      </w:r>
      <w:r w:rsidR="001A2448">
        <w:rPr>
          <w:rFonts w:ascii="Times New Roman" w:hAnsi="Times New Roman" w:cs="Times New Roman"/>
          <w:sz w:val="24"/>
          <w:szCs w:val="24"/>
        </w:rPr>
        <w:t xml:space="preserve"> 2013) . It is also certain that increased crop yield will be  required to meet the food needs of future population growth; water deficit causes will be a major constraints for crop yield in rain fed and irrigated area (Ray </w:t>
      </w:r>
      <w:r w:rsidR="001A2448" w:rsidRPr="00702AE8">
        <w:rPr>
          <w:rFonts w:ascii="Times New Roman" w:hAnsi="Times New Roman" w:cs="Times New Roman"/>
          <w:i/>
          <w:iCs/>
          <w:sz w:val="24"/>
          <w:szCs w:val="24"/>
        </w:rPr>
        <w:t>et al.,</w:t>
      </w:r>
      <w:r w:rsidR="001A2448">
        <w:rPr>
          <w:rFonts w:ascii="Times New Roman" w:hAnsi="Times New Roman" w:cs="Times New Roman"/>
          <w:sz w:val="24"/>
          <w:szCs w:val="24"/>
        </w:rPr>
        <w:t xml:space="preserve"> 2015).</w:t>
      </w:r>
      <w:r w:rsidR="001A2448" w:rsidRPr="001A2448">
        <w:rPr>
          <w:rFonts w:ascii="Times New Roman" w:hAnsi="Times New Roman" w:cs="Times New Roman"/>
          <w:sz w:val="24"/>
          <w:szCs w:val="24"/>
        </w:rPr>
        <w:t xml:space="preserve"> </w:t>
      </w:r>
      <w:r w:rsidR="001A2448">
        <w:rPr>
          <w:rFonts w:ascii="Times New Roman" w:hAnsi="Times New Roman" w:cs="Times New Roman"/>
          <w:sz w:val="24"/>
          <w:szCs w:val="24"/>
        </w:rPr>
        <w:t>Drought or water deficit is major environmental stress threatening wheat productivity world wide. Global climate models predict changed precipitation pattern with frequent episodes of drought. Although drought impedes wheat performance at all growth stages, it is more critical during the flowering and grains- filling phases (terminal drought) and result in substantial yield losses. The severity and duration of stress determine the extent of yield loss.</w:t>
      </w:r>
      <w:r w:rsidR="001A2448" w:rsidRPr="001A2448">
        <w:rPr>
          <w:rFonts w:ascii="Times New Roman" w:hAnsi="Times New Roman" w:cs="Times New Roman"/>
          <w:i/>
          <w:iCs/>
          <w:sz w:val="24"/>
          <w:szCs w:val="24"/>
        </w:rPr>
        <w:t xml:space="preserve"> </w:t>
      </w:r>
      <w:r w:rsidR="001A2448">
        <w:rPr>
          <w:rFonts w:ascii="Times New Roman" w:hAnsi="Times New Roman" w:cs="Times New Roman"/>
          <w:i/>
          <w:iCs/>
          <w:sz w:val="24"/>
          <w:szCs w:val="24"/>
        </w:rPr>
        <w:t>Trichod</w:t>
      </w:r>
      <w:r w:rsidR="001A2448" w:rsidRPr="00DE741E">
        <w:rPr>
          <w:rFonts w:ascii="Times New Roman" w:hAnsi="Times New Roman" w:cs="Times New Roman"/>
          <w:i/>
          <w:iCs/>
          <w:sz w:val="24"/>
          <w:szCs w:val="24"/>
        </w:rPr>
        <w:t>e</w:t>
      </w:r>
      <w:r w:rsidR="001A2448">
        <w:rPr>
          <w:rFonts w:ascii="Times New Roman" w:hAnsi="Times New Roman" w:cs="Times New Roman"/>
          <w:i/>
          <w:iCs/>
          <w:sz w:val="24"/>
          <w:szCs w:val="24"/>
        </w:rPr>
        <w:t>r</w:t>
      </w:r>
      <w:r w:rsidR="001A2448" w:rsidRPr="00DE741E">
        <w:rPr>
          <w:rFonts w:ascii="Times New Roman" w:hAnsi="Times New Roman" w:cs="Times New Roman"/>
          <w:i/>
          <w:iCs/>
          <w:sz w:val="24"/>
          <w:szCs w:val="24"/>
        </w:rPr>
        <w:t>ma</w:t>
      </w:r>
      <w:r w:rsidR="001A2448">
        <w:rPr>
          <w:rFonts w:ascii="Times New Roman" w:hAnsi="Times New Roman" w:cs="Times New Roman"/>
          <w:sz w:val="24"/>
          <w:szCs w:val="24"/>
        </w:rPr>
        <w:t xml:space="preserve">  releases a variety of compounds that induce resistance responses against biotic and abiotic stresses (Harman </w:t>
      </w:r>
      <w:r w:rsidR="001A2448">
        <w:rPr>
          <w:rFonts w:ascii="Times New Roman" w:hAnsi="Times New Roman" w:cs="Times New Roman"/>
          <w:i/>
          <w:iCs/>
          <w:sz w:val="24"/>
          <w:szCs w:val="24"/>
        </w:rPr>
        <w:t xml:space="preserve">et </w:t>
      </w:r>
      <w:r w:rsidR="001A2448" w:rsidRPr="00702AE8">
        <w:rPr>
          <w:rFonts w:ascii="Times New Roman" w:hAnsi="Times New Roman" w:cs="Times New Roman"/>
          <w:i/>
          <w:iCs/>
          <w:sz w:val="24"/>
          <w:szCs w:val="24"/>
        </w:rPr>
        <w:t>al.</w:t>
      </w:r>
      <w:r w:rsidR="001A2448">
        <w:rPr>
          <w:rFonts w:ascii="Times New Roman" w:hAnsi="Times New Roman" w:cs="Times New Roman"/>
          <w:sz w:val="24"/>
          <w:szCs w:val="24"/>
        </w:rPr>
        <w:t xml:space="preserve">, 2006). Incorporation of </w:t>
      </w:r>
      <w:r w:rsidR="001A2448">
        <w:rPr>
          <w:rFonts w:ascii="Times New Roman" w:hAnsi="Times New Roman" w:cs="Times New Roman"/>
          <w:i/>
          <w:iCs/>
          <w:sz w:val="24"/>
          <w:szCs w:val="24"/>
        </w:rPr>
        <w:t>Trichod</w:t>
      </w:r>
      <w:r w:rsidR="001A2448" w:rsidRPr="00DE741E">
        <w:rPr>
          <w:rFonts w:ascii="Times New Roman" w:hAnsi="Times New Roman" w:cs="Times New Roman"/>
          <w:i/>
          <w:iCs/>
          <w:sz w:val="24"/>
          <w:szCs w:val="24"/>
        </w:rPr>
        <w:t>e</w:t>
      </w:r>
      <w:r w:rsidR="001A2448">
        <w:rPr>
          <w:rFonts w:ascii="Times New Roman" w:hAnsi="Times New Roman" w:cs="Times New Roman"/>
          <w:i/>
          <w:iCs/>
          <w:sz w:val="24"/>
          <w:szCs w:val="24"/>
        </w:rPr>
        <w:t>r</w:t>
      </w:r>
      <w:r w:rsidR="001A2448" w:rsidRPr="00DE741E">
        <w:rPr>
          <w:rFonts w:ascii="Times New Roman" w:hAnsi="Times New Roman" w:cs="Times New Roman"/>
          <w:i/>
          <w:iCs/>
          <w:sz w:val="24"/>
          <w:szCs w:val="24"/>
        </w:rPr>
        <w:t>ma</w:t>
      </w:r>
      <w:r w:rsidR="001A2448">
        <w:rPr>
          <w:rFonts w:ascii="Times New Roman" w:hAnsi="Times New Roman" w:cs="Times New Roman"/>
          <w:sz w:val="24"/>
          <w:szCs w:val="24"/>
        </w:rPr>
        <w:t xml:space="preserve"> through seed bio-priming in many cereals and vegetable crops has resulted in increased levels of plant growth harmones and improved seed performance ( Howell, 2013).</w:t>
      </w:r>
    </w:p>
    <w:p w:rsidR="008E42D1" w:rsidRDefault="008E42D1" w:rsidP="008E42D1">
      <w:pPr>
        <w:spacing w:line="240" w:lineRule="auto"/>
        <w:jc w:val="both"/>
        <w:rPr>
          <w:rFonts w:ascii="Times New Roman" w:hAnsi="Times New Roman" w:cs="Times New Roman"/>
          <w:sz w:val="24"/>
          <w:szCs w:val="24"/>
        </w:rPr>
      </w:pPr>
      <w:r w:rsidRPr="008E42D1">
        <w:rPr>
          <w:rFonts w:ascii="Times New Roman" w:hAnsi="Times New Roman" w:cs="Times New Roman"/>
          <w:b/>
          <w:bCs/>
          <w:sz w:val="24"/>
          <w:szCs w:val="24"/>
        </w:rPr>
        <w:t>Keywords-</w:t>
      </w:r>
      <w:r>
        <w:rPr>
          <w:rFonts w:ascii="Times New Roman" w:hAnsi="Times New Roman" w:cs="Times New Roman"/>
          <w:sz w:val="24"/>
          <w:szCs w:val="24"/>
        </w:rPr>
        <w:t xml:space="preserve"> Seed Biopriming, Bioagents</w:t>
      </w:r>
      <w:r w:rsidR="00AE4205">
        <w:rPr>
          <w:rFonts w:ascii="Times New Roman" w:hAnsi="Times New Roman" w:cs="Times New Roman"/>
          <w:sz w:val="24"/>
          <w:szCs w:val="24"/>
        </w:rPr>
        <w:t xml:space="preserve">, </w:t>
      </w:r>
      <w:r w:rsidR="00AE4205" w:rsidRPr="00AE4205">
        <w:rPr>
          <w:rFonts w:ascii="Times New Roman" w:hAnsi="Times New Roman" w:cs="Times New Roman"/>
          <w:bCs/>
          <w:i/>
          <w:iCs/>
          <w:sz w:val="24"/>
          <w:szCs w:val="24"/>
        </w:rPr>
        <w:t xml:space="preserve">Trichoderma  harzianum  , Pseudomonas </w:t>
      </w:r>
      <w:r w:rsidR="00AE4205" w:rsidRPr="00AE4205">
        <w:rPr>
          <w:rFonts w:ascii="Times New Roman" w:hAnsi="Times New Roman" w:cs="Times New Roman"/>
          <w:bCs/>
          <w:i/>
          <w:iCs/>
          <w:color w:val="000000"/>
          <w:sz w:val="24"/>
          <w:szCs w:val="24"/>
        </w:rPr>
        <w:t>fluorescens</w:t>
      </w:r>
      <w:r w:rsidR="00AE4205" w:rsidRPr="001E058B">
        <w:rPr>
          <w:rFonts w:ascii="Times New Roman" w:hAnsi="Times New Roman" w:cs="Times New Roman"/>
          <w:b/>
          <w:bCs/>
          <w:i/>
          <w:iCs/>
          <w:color w:val="000000"/>
          <w:sz w:val="24"/>
          <w:szCs w:val="24"/>
        </w:rPr>
        <w:t xml:space="preserve"> </w:t>
      </w:r>
      <w:r w:rsidR="00AE4205">
        <w:rPr>
          <w:rFonts w:ascii="Times New Roman" w:hAnsi="Times New Roman" w:cs="Times New Roman"/>
          <w:b/>
          <w:bCs/>
          <w:i/>
          <w:iCs/>
          <w:color w:val="000000"/>
          <w:sz w:val="24"/>
          <w:szCs w:val="24"/>
        </w:rPr>
        <w:t>,</w:t>
      </w:r>
      <w:r w:rsidR="00AE4205">
        <w:rPr>
          <w:rFonts w:ascii="Times New Roman" w:hAnsi="Times New Roman" w:cs="Times New Roman"/>
          <w:sz w:val="24"/>
          <w:szCs w:val="24"/>
        </w:rPr>
        <w:t xml:space="preserve">crop yield </w:t>
      </w:r>
    </w:p>
    <w:p w:rsidR="00FD7684" w:rsidRDefault="00FD7684" w:rsidP="00FD768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FD7684" w:rsidRPr="005B03A6" w:rsidRDefault="0082520B" w:rsidP="00FD7684">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Pr>
          <w:rFonts w:ascii="Times New Roman" w:eastAsia="Times New Roman" w:hAnsi="Times New Roman" w:cs="Times New Roman"/>
          <w:sz w:val="24"/>
          <w:szCs w:val="24"/>
          <w:lang w:val="en-ZW" w:eastAsia="en-ZW" w:bidi="ar-SA"/>
        </w:rPr>
        <w:t>“</w:t>
      </w:r>
      <w:r w:rsidR="00FD7684" w:rsidRPr="00E440F8">
        <w:rPr>
          <w:rFonts w:ascii="Times New Roman" w:eastAsia="Times New Roman" w:hAnsi="Times New Roman" w:cs="Times New Roman"/>
          <w:sz w:val="24"/>
          <w:szCs w:val="24"/>
          <w:lang w:val="en-ZW" w:eastAsia="en-ZW" w:bidi="ar-SA"/>
        </w:rPr>
        <w:t>Almost 35% of the world's population depends on wheat (</w:t>
      </w:r>
      <w:r w:rsidR="00FD7684" w:rsidRPr="00E440F8">
        <w:rPr>
          <w:rFonts w:ascii="Times New Roman" w:eastAsia="Times New Roman" w:hAnsi="Times New Roman" w:cs="Times New Roman"/>
          <w:i/>
          <w:iCs/>
          <w:sz w:val="24"/>
          <w:szCs w:val="24"/>
          <w:lang w:val="en-ZW" w:eastAsia="en-ZW" w:bidi="ar-SA"/>
        </w:rPr>
        <w:t>Triticum aestivum</w:t>
      </w:r>
      <w:r w:rsidR="00FD7684" w:rsidRPr="00E440F8">
        <w:rPr>
          <w:rFonts w:ascii="Times New Roman" w:eastAsia="Times New Roman" w:hAnsi="Times New Roman" w:cs="Times New Roman"/>
          <w:sz w:val="24"/>
          <w:szCs w:val="24"/>
          <w:lang w:val="en-ZW" w:eastAsia="en-ZW" w:bidi="ar-SA"/>
        </w:rPr>
        <w:t xml:space="preserve"> L.) as a staple food, making it one of the most important cereal crops in the world.</w:t>
      </w:r>
      <w:r w:rsidR="00FD7684" w:rsidRPr="005B03A6">
        <w:rPr>
          <w:rFonts w:ascii="Times New Roman" w:eastAsia="Times New Roman" w:hAnsi="Times New Roman" w:cs="Times New Roman"/>
          <w:sz w:val="24"/>
          <w:szCs w:val="24"/>
          <w:lang w:val="en-ZW" w:eastAsia="en-ZW" w:bidi="ar-SA"/>
        </w:rPr>
        <w:t>It contributes approximately 20% of the total caloric intake for humans</w:t>
      </w:r>
      <w:r>
        <w:rPr>
          <w:rFonts w:ascii="Times New Roman" w:eastAsia="Times New Roman" w:hAnsi="Times New Roman" w:cs="Times New Roman"/>
          <w:sz w:val="24"/>
          <w:szCs w:val="24"/>
          <w:lang w:val="en-ZW" w:eastAsia="en-ZW" w:bidi="ar-SA"/>
        </w:rPr>
        <w:t>”</w:t>
      </w:r>
      <w:r w:rsidR="00FD7684" w:rsidRPr="005B03A6">
        <w:rPr>
          <w:rFonts w:ascii="Times New Roman" w:eastAsia="Times New Roman" w:hAnsi="Times New Roman" w:cs="Times New Roman"/>
          <w:sz w:val="24"/>
          <w:szCs w:val="24"/>
          <w:lang w:val="en-ZW" w:eastAsia="en-ZW" w:bidi="ar-SA"/>
        </w:rPr>
        <w:t xml:space="preserve"> (Ray et al., 2015). With its versatility in producing a variety of food products such as bread, cereals, and baked goods, </w:t>
      </w:r>
      <w:r w:rsidR="00FD7684" w:rsidRPr="00E440F8">
        <w:rPr>
          <w:rFonts w:ascii="Times New Roman" w:eastAsia="Times New Roman" w:hAnsi="Times New Roman" w:cs="Times New Roman"/>
          <w:sz w:val="24"/>
          <w:szCs w:val="24"/>
          <w:lang w:val="en-ZW" w:eastAsia="en-ZW" w:bidi="ar-SA"/>
        </w:rPr>
        <w:t>Wheat is vital for the world's food security</w:t>
      </w:r>
      <w:r w:rsidR="00FD7684" w:rsidRPr="005B03A6">
        <w:rPr>
          <w:rFonts w:ascii="Times New Roman" w:eastAsia="Times New Roman" w:hAnsi="Times New Roman" w:cs="Times New Roman"/>
          <w:sz w:val="24"/>
          <w:szCs w:val="24"/>
          <w:lang w:val="en-ZW" w:eastAsia="en-ZW" w:bidi="ar-SA"/>
        </w:rPr>
        <w:t>. As demand for wheat continues to rise, especially in developing nations, ensuring consistent and sustainable production under adverse environmental conditions has become a major challenge for agricultural scientists and policymakers.</w:t>
      </w:r>
    </w:p>
    <w:p w:rsidR="00FD7684" w:rsidRPr="005B03A6" w:rsidRDefault="0082520B" w:rsidP="00FD7684">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Pr>
          <w:rFonts w:ascii="Times New Roman" w:eastAsia="Times New Roman" w:hAnsi="Times New Roman" w:cs="Times New Roman"/>
          <w:sz w:val="24"/>
          <w:szCs w:val="24"/>
          <w:highlight w:val="yellow"/>
          <w:lang w:val="en-ZW" w:eastAsia="en-ZW" w:bidi="ar-SA"/>
        </w:rPr>
        <w:t>“</w:t>
      </w:r>
      <w:r w:rsidR="00FD7684" w:rsidRPr="009507F7">
        <w:rPr>
          <w:rFonts w:ascii="Times New Roman" w:eastAsia="Times New Roman" w:hAnsi="Times New Roman" w:cs="Times New Roman"/>
          <w:sz w:val="24"/>
          <w:szCs w:val="24"/>
          <w:highlight w:val="yellow"/>
          <w:lang w:val="en-ZW" w:eastAsia="en-ZW" w:bidi="ar-SA"/>
        </w:rPr>
        <w:t>Among the major environmental stressors, drought or water deficit stands out as a significant limitation to wheat productivity worldwide. According to climate forecasts, over 1.8 billion people will face complete water scarcity by 2025, and 65% of the world's population would live in water-stressed areas</w:t>
      </w:r>
      <w:r>
        <w:rPr>
          <w:rFonts w:ascii="Times New Roman" w:eastAsia="Times New Roman" w:hAnsi="Times New Roman" w:cs="Times New Roman"/>
          <w:sz w:val="24"/>
          <w:szCs w:val="24"/>
          <w:highlight w:val="yellow"/>
          <w:lang w:val="en-ZW" w:eastAsia="en-ZW" w:bidi="ar-SA"/>
        </w:rPr>
        <w:t>”</w:t>
      </w:r>
      <w:r w:rsidR="00FD7684" w:rsidRPr="009507F7">
        <w:rPr>
          <w:rFonts w:ascii="Times New Roman" w:eastAsia="Times New Roman" w:hAnsi="Times New Roman" w:cs="Times New Roman"/>
          <w:sz w:val="24"/>
          <w:szCs w:val="24"/>
          <w:highlight w:val="yellow"/>
          <w:lang w:val="en-ZW" w:eastAsia="en-ZW" w:bidi="ar-SA"/>
        </w:rPr>
        <w:t xml:space="preserve">(Nezhadahmadi, Prodhan, &amp; Faruq, 2013). Water deficit affects wheat growth at all developmental stages, but its impact is particularly severe during flowering and grain-filling phases, often referred to as terminal drought, which can lead to </w:t>
      </w:r>
      <w:r w:rsidR="00FD7684" w:rsidRPr="009507F7">
        <w:rPr>
          <w:rFonts w:ascii="Times New Roman" w:eastAsia="Times New Roman" w:hAnsi="Times New Roman" w:cs="Times New Roman"/>
          <w:sz w:val="24"/>
          <w:szCs w:val="24"/>
          <w:highlight w:val="yellow"/>
          <w:lang w:val="en-ZW" w:eastAsia="en-ZW" w:bidi="ar-SA"/>
        </w:rPr>
        <w:lastRenderedPageBreak/>
        <w:t>drastic yield reductions (Ray et al., 2015).</w:t>
      </w:r>
      <w:r w:rsidR="00FD7684" w:rsidRPr="005B03A6">
        <w:rPr>
          <w:rFonts w:ascii="Times New Roman" w:eastAsia="Times New Roman" w:hAnsi="Times New Roman" w:cs="Times New Roman"/>
          <w:sz w:val="24"/>
          <w:szCs w:val="24"/>
          <w:lang w:val="en-ZW" w:eastAsia="en-ZW" w:bidi="ar-SA"/>
        </w:rPr>
        <w:t xml:space="preserve"> Therefore, developing eco-friendly strategies to mitigate drought stress is essential to safeguard wheat production.</w:t>
      </w:r>
    </w:p>
    <w:p w:rsidR="00FD7684" w:rsidRPr="009507F7" w:rsidRDefault="00FD7684" w:rsidP="00FD7684">
      <w:pPr>
        <w:spacing w:before="100" w:beforeAutospacing="1" w:after="100" w:afterAutospacing="1" w:line="240" w:lineRule="auto"/>
        <w:ind w:firstLine="720"/>
        <w:jc w:val="both"/>
        <w:rPr>
          <w:rFonts w:ascii="Times New Roman" w:eastAsia="Times New Roman" w:hAnsi="Times New Roman" w:cs="Times New Roman"/>
          <w:sz w:val="24"/>
          <w:szCs w:val="24"/>
          <w:highlight w:val="yellow"/>
          <w:lang w:val="en-ZW" w:eastAsia="en-ZW" w:bidi="ar-SA"/>
        </w:rPr>
      </w:pPr>
      <w:r w:rsidRPr="005B03A6">
        <w:rPr>
          <w:rFonts w:ascii="Times New Roman" w:eastAsia="Times New Roman" w:hAnsi="Times New Roman" w:cs="Times New Roman"/>
          <w:sz w:val="24"/>
          <w:szCs w:val="24"/>
          <w:lang w:val="en-ZW" w:eastAsia="en-ZW" w:bidi="ar-SA"/>
        </w:rPr>
        <w:t xml:space="preserve">Seed bio-priming with beneficial microorganisms is emerging as a promising </w:t>
      </w:r>
      <w:r w:rsidRPr="009507F7">
        <w:rPr>
          <w:rFonts w:ascii="Times New Roman" w:eastAsia="Times New Roman" w:hAnsi="Times New Roman" w:cs="Times New Roman"/>
          <w:sz w:val="24"/>
          <w:szCs w:val="24"/>
          <w:highlight w:val="yellow"/>
          <w:lang w:val="en-ZW" w:eastAsia="en-ZW" w:bidi="ar-SA"/>
        </w:rPr>
        <w:t xml:space="preserve">approach to enhance crop resilience under abiotic stress. Bio-priming integrates the advantages of seed hydration with the inoculation of plant growth-promoting microbes, thereby improving seedling vigor and stress tolerance. Among the widely studied bio-agents, </w:t>
      </w:r>
      <w:r w:rsidRPr="009507F7">
        <w:rPr>
          <w:rFonts w:ascii="Times New Roman" w:eastAsia="Times New Roman" w:hAnsi="Times New Roman" w:cs="Times New Roman"/>
          <w:i/>
          <w:iCs/>
          <w:sz w:val="24"/>
          <w:szCs w:val="24"/>
          <w:highlight w:val="yellow"/>
          <w:lang w:val="en-ZW" w:eastAsia="en-ZW" w:bidi="ar-SA"/>
        </w:rPr>
        <w:t>Pseudomonas fluorescens</w:t>
      </w:r>
      <w:r w:rsidRPr="009507F7">
        <w:rPr>
          <w:rFonts w:ascii="Times New Roman" w:eastAsia="Times New Roman" w:hAnsi="Times New Roman" w:cs="Times New Roman"/>
          <w:sz w:val="24"/>
          <w:szCs w:val="24"/>
          <w:highlight w:val="yellow"/>
          <w:lang w:val="en-ZW" w:eastAsia="en-ZW" w:bidi="ar-SA"/>
        </w:rPr>
        <w:t xml:space="preserve"> and </w:t>
      </w:r>
      <w:r w:rsidRPr="009507F7">
        <w:rPr>
          <w:rFonts w:ascii="Times New Roman" w:eastAsia="Times New Roman" w:hAnsi="Times New Roman" w:cs="Times New Roman"/>
          <w:i/>
          <w:iCs/>
          <w:sz w:val="24"/>
          <w:szCs w:val="24"/>
          <w:highlight w:val="yellow"/>
          <w:lang w:val="en-ZW" w:eastAsia="en-ZW" w:bidi="ar-SA"/>
        </w:rPr>
        <w:t>Trichoderma harzianum</w:t>
      </w:r>
      <w:r w:rsidRPr="009507F7">
        <w:rPr>
          <w:rFonts w:ascii="Times New Roman" w:eastAsia="Times New Roman" w:hAnsi="Times New Roman" w:cs="Times New Roman"/>
          <w:sz w:val="24"/>
          <w:szCs w:val="24"/>
          <w:highlight w:val="yellow"/>
          <w:lang w:val="en-ZW" w:eastAsia="en-ZW" w:bidi="ar-SA"/>
        </w:rPr>
        <w:t xml:space="preserve"> have drawn interest for their functions in stimulating plant development, generating systemic resistance,and mitigating abiotic stress effects. </w:t>
      </w:r>
      <w:r w:rsidR="0082520B">
        <w:rPr>
          <w:rFonts w:ascii="Times New Roman" w:eastAsia="Times New Roman" w:hAnsi="Times New Roman" w:cs="Times New Roman"/>
          <w:sz w:val="24"/>
          <w:szCs w:val="24"/>
          <w:highlight w:val="yellow"/>
          <w:lang w:val="en-ZW" w:eastAsia="en-ZW" w:bidi="ar-SA"/>
        </w:rPr>
        <w:t>“</w:t>
      </w:r>
      <w:r w:rsidRPr="009507F7">
        <w:rPr>
          <w:rFonts w:ascii="Times New Roman" w:eastAsia="Times New Roman" w:hAnsi="Times New Roman" w:cs="Times New Roman"/>
          <w:sz w:val="24"/>
          <w:szCs w:val="24"/>
          <w:highlight w:val="yellow"/>
          <w:lang w:val="en-ZW" w:eastAsia="en-ZW" w:bidi="ar-SA"/>
        </w:rPr>
        <w:t xml:space="preserve">It is known that a variety of secondary metabolites are produced by </w:t>
      </w:r>
      <w:r w:rsidRPr="009507F7">
        <w:rPr>
          <w:rFonts w:ascii="Times New Roman" w:eastAsia="Times New Roman" w:hAnsi="Times New Roman" w:cs="Times New Roman"/>
          <w:i/>
          <w:iCs/>
          <w:sz w:val="24"/>
          <w:szCs w:val="24"/>
          <w:highlight w:val="yellow"/>
          <w:lang w:val="en-ZW" w:eastAsia="en-ZW" w:bidi="ar-SA"/>
        </w:rPr>
        <w:t>Trichoderma species</w:t>
      </w:r>
      <w:r w:rsidRPr="009507F7">
        <w:rPr>
          <w:rFonts w:ascii="Times New Roman" w:eastAsia="Times New Roman" w:hAnsi="Times New Roman" w:cs="Times New Roman"/>
          <w:sz w:val="24"/>
          <w:szCs w:val="24"/>
          <w:highlight w:val="yellow"/>
          <w:lang w:val="en-ZW" w:eastAsia="en-ZW" w:bidi="ar-SA"/>
        </w:rPr>
        <w:t>and enzymes that help in inducing tolerance against both abiotic and biotic stresses</w:t>
      </w:r>
      <w:r w:rsidR="0082520B">
        <w:rPr>
          <w:rFonts w:ascii="Times New Roman" w:eastAsia="Times New Roman" w:hAnsi="Times New Roman" w:cs="Times New Roman"/>
          <w:sz w:val="24"/>
          <w:szCs w:val="24"/>
          <w:highlight w:val="yellow"/>
          <w:lang w:val="en-ZW" w:eastAsia="en-ZW" w:bidi="ar-SA"/>
        </w:rPr>
        <w:t>”</w:t>
      </w:r>
      <w:r w:rsidRPr="009507F7">
        <w:rPr>
          <w:rFonts w:ascii="Times New Roman" w:eastAsia="Times New Roman" w:hAnsi="Times New Roman" w:cs="Times New Roman"/>
          <w:sz w:val="24"/>
          <w:szCs w:val="24"/>
          <w:highlight w:val="yellow"/>
          <w:lang w:val="en-ZW" w:eastAsia="en-ZW" w:bidi="ar-SA"/>
        </w:rPr>
        <w:t xml:space="preserve"> (Harman et al., 2006). </w:t>
      </w:r>
      <w:r w:rsidR="0082520B">
        <w:rPr>
          <w:rFonts w:ascii="Times New Roman" w:eastAsia="Times New Roman" w:hAnsi="Times New Roman" w:cs="Times New Roman"/>
          <w:sz w:val="24"/>
          <w:szCs w:val="24"/>
          <w:highlight w:val="yellow"/>
          <w:lang w:val="en-ZW" w:eastAsia="en-ZW" w:bidi="ar-SA"/>
        </w:rPr>
        <w:t>“</w:t>
      </w:r>
      <w:r w:rsidRPr="009507F7">
        <w:rPr>
          <w:rFonts w:ascii="Times New Roman" w:eastAsia="Times New Roman" w:hAnsi="Times New Roman" w:cs="Times New Roman"/>
          <w:sz w:val="24"/>
          <w:szCs w:val="24"/>
          <w:highlight w:val="yellow"/>
          <w:lang w:val="en-ZW" w:eastAsia="en-ZW" w:bidi="ar-SA"/>
        </w:rPr>
        <w:t xml:space="preserve">Seed priming with </w:t>
      </w:r>
      <w:r w:rsidRPr="009507F7">
        <w:rPr>
          <w:rFonts w:ascii="Times New Roman" w:eastAsia="Times New Roman" w:hAnsi="Times New Roman" w:cs="Times New Roman"/>
          <w:i/>
          <w:iCs/>
          <w:sz w:val="24"/>
          <w:szCs w:val="24"/>
          <w:highlight w:val="yellow"/>
          <w:lang w:val="en-ZW" w:eastAsia="en-ZW" w:bidi="ar-SA"/>
        </w:rPr>
        <w:t>Trichoderma</w:t>
      </w:r>
      <w:r w:rsidRPr="009507F7">
        <w:rPr>
          <w:rFonts w:ascii="Times New Roman" w:eastAsia="Times New Roman" w:hAnsi="Times New Roman" w:cs="Times New Roman"/>
          <w:sz w:val="24"/>
          <w:szCs w:val="24"/>
          <w:highlight w:val="yellow"/>
          <w:lang w:val="en-ZW" w:eastAsia="en-ZW" w:bidi="ar-SA"/>
        </w:rPr>
        <w:t xml:space="preserve"> has been reported to enhance phytohormone levels and improve seedling establishment in cereals and vegetables</w:t>
      </w:r>
      <w:r w:rsidR="0082520B">
        <w:rPr>
          <w:rFonts w:ascii="Times New Roman" w:eastAsia="Times New Roman" w:hAnsi="Times New Roman" w:cs="Times New Roman"/>
          <w:sz w:val="24"/>
          <w:szCs w:val="24"/>
          <w:highlight w:val="yellow"/>
          <w:lang w:val="en-ZW" w:eastAsia="en-ZW" w:bidi="ar-SA"/>
        </w:rPr>
        <w:t>”</w:t>
      </w:r>
      <w:r w:rsidRPr="009507F7">
        <w:rPr>
          <w:rFonts w:ascii="Times New Roman" w:eastAsia="Times New Roman" w:hAnsi="Times New Roman" w:cs="Times New Roman"/>
          <w:sz w:val="24"/>
          <w:szCs w:val="24"/>
          <w:highlight w:val="yellow"/>
          <w:lang w:val="en-ZW" w:eastAsia="en-ZW" w:bidi="ar-SA"/>
        </w:rPr>
        <w:t xml:space="preserve"> (Howell, 2013).</w:t>
      </w:r>
    </w:p>
    <w:p w:rsidR="00FD7684" w:rsidRPr="005B03A6" w:rsidRDefault="00FD7684" w:rsidP="00FD7684">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9507F7">
        <w:rPr>
          <w:rFonts w:ascii="Times New Roman" w:eastAsia="Times New Roman" w:hAnsi="Times New Roman" w:cs="Times New Roman"/>
          <w:sz w:val="24"/>
          <w:szCs w:val="24"/>
          <w:highlight w:val="yellow"/>
          <w:lang w:val="en-ZW" w:eastAsia="en-ZW" w:bidi="ar-SA"/>
        </w:rPr>
        <w:t xml:space="preserve">Similar to this, the rhizospheric bacterium </w:t>
      </w:r>
      <w:r w:rsidRPr="009507F7">
        <w:rPr>
          <w:rFonts w:ascii="Times New Roman" w:eastAsia="Times New Roman" w:hAnsi="Times New Roman" w:cs="Times New Roman"/>
          <w:i/>
          <w:iCs/>
          <w:sz w:val="24"/>
          <w:szCs w:val="24"/>
          <w:highlight w:val="yellow"/>
          <w:lang w:val="en-ZW" w:eastAsia="en-ZW" w:bidi="ar-SA"/>
        </w:rPr>
        <w:t>Pseudomonas fluorescens</w:t>
      </w:r>
      <w:r w:rsidRPr="009507F7">
        <w:rPr>
          <w:rFonts w:ascii="Times New Roman" w:eastAsia="Times New Roman" w:hAnsi="Times New Roman" w:cs="Times New Roman"/>
          <w:sz w:val="24"/>
          <w:szCs w:val="24"/>
          <w:highlight w:val="yellow"/>
          <w:lang w:val="en-ZW" w:eastAsia="en-ZW" w:bidi="ar-SA"/>
        </w:rPr>
        <w:t xml:space="preserve"> produces siderophores, phytohormones, and stress-modulating enzymes, among other characteristics that promote plant development and increase plant tolerance and water usage efficiency in water-limited environments (Monalisa et al., 2017).Prior research has demonstrated that seed priming with </w:t>
      </w:r>
      <w:r w:rsidRPr="009507F7">
        <w:rPr>
          <w:rFonts w:ascii="Times New Roman" w:eastAsia="Times New Roman" w:hAnsi="Times New Roman" w:cs="Times New Roman"/>
          <w:i/>
          <w:iCs/>
          <w:sz w:val="24"/>
          <w:szCs w:val="24"/>
          <w:highlight w:val="yellow"/>
          <w:lang w:val="en-ZW" w:eastAsia="en-ZW" w:bidi="ar-SA"/>
        </w:rPr>
        <w:t>T. harzianum</w:t>
      </w:r>
      <w:r w:rsidRPr="009507F7">
        <w:rPr>
          <w:rFonts w:ascii="Times New Roman" w:eastAsia="Times New Roman" w:hAnsi="Times New Roman" w:cs="Times New Roman"/>
          <w:sz w:val="24"/>
          <w:szCs w:val="24"/>
          <w:highlight w:val="yellow"/>
          <w:lang w:val="en-ZW" w:eastAsia="en-ZW" w:bidi="ar-SA"/>
        </w:rPr>
        <w:t xml:space="preserve"> and </w:t>
      </w:r>
      <w:r w:rsidRPr="009507F7">
        <w:rPr>
          <w:rFonts w:ascii="Times New Roman" w:eastAsia="Times New Roman" w:hAnsi="Times New Roman" w:cs="Times New Roman"/>
          <w:i/>
          <w:iCs/>
          <w:sz w:val="24"/>
          <w:szCs w:val="24"/>
          <w:highlight w:val="yellow"/>
          <w:lang w:val="en-ZW" w:eastAsia="en-ZW" w:bidi="ar-SA"/>
        </w:rPr>
        <w:t>P. fluorescens</w:t>
      </w:r>
      <w:r w:rsidRPr="009507F7">
        <w:rPr>
          <w:rFonts w:ascii="Times New Roman" w:eastAsia="Times New Roman" w:hAnsi="Times New Roman" w:cs="Times New Roman"/>
          <w:sz w:val="24"/>
          <w:szCs w:val="24"/>
          <w:highlight w:val="yellow"/>
          <w:lang w:val="en-ZW" w:eastAsia="en-ZW" w:bidi="ar-SA"/>
        </w:rPr>
        <w:t xml:space="preserve"> enhances chlorophyll content in addition to germination and early seedling growth, root development, and disease resistance in wheat, making these microbial strains suitable candidates for integrated stress management under field and pot conditions.</w:t>
      </w:r>
    </w:p>
    <w:p w:rsidR="00FD7684" w:rsidRPr="005B03A6" w:rsidRDefault="00FD7684" w:rsidP="00FD7684">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1B37DC">
        <w:rPr>
          <w:rFonts w:ascii="Times New Roman" w:eastAsia="Times New Roman" w:hAnsi="Times New Roman" w:cs="Times New Roman"/>
          <w:sz w:val="24"/>
          <w:szCs w:val="24"/>
          <w:lang w:val="en-ZW" w:eastAsia="en-ZW" w:bidi="ar-SA"/>
        </w:rPr>
        <w:t>In light of this, the current study attempts to assess how seed bio-priming with specific strains of Pseudomonas fluorescens and Trichoderma harzianum affects wheat growth and yield performance in water-deficient environments.</w:t>
      </w:r>
      <w:r w:rsidRPr="005B03A6">
        <w:rPr>
          <w:rFonts w:ascii="Times New Roman" w:eastAsia="Times New Roman" w:hAnsi="Times New Roman" w:cs="Times New Roman"/>
          <w:sz w:val="24"/>
          <w:szCs w:val="24"/>
          <w:lang w:val="en-ZW" w:eastAsia="en-ZW" w:bidi="ar-SA"/>
        </w:rPr>
        <w:t xml:space="preserve"> The study further explores their efficacy both under controlled pot conditions and natural field environments to determine their potential for commercial-scale application in drought-prone areas.</w:t>
      </w:r>
    </w:p>
    <w:p w:rsidR="00FD7684" w:rsidRPr="00655B8A" w:rsidRDefault="00FD7684" w:rsidP="00FD7684">
      <w:pPr>
        <w:spacing w:line="240" w:lineRule="auto"/>
        <w:jc w:val="both"/>
        <w:rPr>
          <w:rFonts w:ascii="Times New Roman" w:hAnsi="Times New Roman" w:cs="Times New Roman"/>
          <w:b/>
          <w:bCs/>
          <w:sz w:val="24"/>
          <w:szCs w:val="24"/>
        </w:rPr>
      </w:pPr>
    </w:p>
    <w:p w:rsidR="00FD7684" w:rsidRPr="00AE4205" w:rsidRDefault="00FD7684" w:rsidP="008E42D1">
      <w:pPr>
        <w:spacing w:line="240" w:lineRule="auto"/>
        <w:jc w:val="both"/>
      </w:pPr>
    </w:p>
    <w:p w:rsidR="003C642B" w:rsidRPr="008E42D1" w:rsidRDefault="003C642B" w:rsidP="008E42D1">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Materials and Methods-</w:t>
      </w:r>
    </w:p>
    <w:p w:rsidR="003C642B" w:rsidRPr="00535C38" w:rsidRDefault="003C642B" w:rsidP="008E42D1">
      <w:pPr>
        <w:spacing w:line="240" w:lineRule="auto"/>
        <w:ind w:right="-151"/>
        <w:jc w:val="both"/>
        <w:rPr>
          <w:rFonts w:ascii="Times New Roman" w:hAnsi="Times New Roman" w:cs="Times New Roman"/>
          <w:b/>
          <w:bCs/>
          <w:color w:val="000000"/>
          <w:sz w:val="24"/>
          <w:szCs w:val="24"/>
        </w:rPr>
      </w:pPr>
      <w:r w:rsidRPr="00535C38">
        <w:rPr>
          <w:rFonts w:ascii="Times New Roman" w:hAnsi="Times New Roman" w:cs="Times New Roman"/>
          <w:b/>
          <w:bCs/>
          <w:color w:val="000000"/>
          <w:sz w:val="24"/>
          <w:szCs w:val="24"/>
        </w:rPr>
        <w:t xml:space="preserve">Crop variety </w:t>
      </w:r>
    </w:p>
    <w:p w:rsidR="003C642B" w:rsidRPr="00535C38" w:rsidRDefault="003C642B" w:rsidP="008E42D1">
      <w:pPr>
        <w:spacing w:line="240" w:lineRule="auto"/>
        <w:ind w:right="-151"/>
        <w:jc w:val="both"/>
        <w:rPr>
          <w:rFonts w:ascii="Times New Roman" w:hAnsi="Times New Roman" w:cs="Times New Roman"/>
          <w:color w:val="000000"/>
          <w:sz w:val="24"/>
          <w:szCs w:val="24"/>
        </w:rPr>
      </w:pPr>
      <w:r w:rsidRPr="00535C38">
        <w:rPr>
          <w:rFonts w:ascii="Times New Roman" w:hAnsi="Times New Roman" w:cs="Times New Roman"/>
          <w:b/>
          <w:bCs/>
          <w:color w:val="000000"/>
          <w:sz w:val="24"/>
          <w:szCs w:val="24"/>
        </w:rPr>
        <w:tab/>
      </w:r>
      <w:r w:rsidRPr="00535C38">
        <w:rPr>
          <w:rFonts w:ascii="Times New Roman" w:hAnsi="Times New Roman" w:cs="Times New Roman"/>
          <w:color w:val="000000"/>
          <w:sz w:val="24"/>
          <w:szCs w:val="24"/>
        </w:rPr>
        <w:t>The wheat (</w:t>
      </w:r>
      <w:r w:rsidRPr="00535C38">
        <w:rPr>
          <w:rFonts w:ascii="Times New Roman" w:hAnsi="Times New Roman" w:cs="Times New Roman"/>
          <w:i/>
          <w:iCs/>
          <w:color w:val="000000"/>
          <w:sz w:val="24"/>
          <w:szCs w:val="24"/>
        </w:rPr>
        <w:t>Triticum aestivum</w:t>
      </w:r>
      <w:r>
        <w:rPr>
          <w:rFonts w:ascii="Times New Roman" w:hAnsi="Times New Roman" w:cs="Times New Roman"/>
          <w:color w:val="000000"/>
          <w:sz w:val="24"/>
          <w:szCs w:val="24"/>
        </w:rPr>
        <w:t>) variety HD-2967</w:t>
      </w:r>
      <w:r w:rsidRPr="00535C38">
        <w:rPr>
          <w:rFonts w:ascii="Times New Roman" w:hAnsi="Times New Roman" w:cs="Times New Roman"/>
          <w:color w:val="000000"/>
          <w:sz w:val="24"/>
          <w:szCs w:val="24"/>
        </w:rPr>
        <w:t>, which is improved and commonl</w:t>
      </w:r>
      <w:r>
        <w:rPr>
          <w:rFonts w:ascii="Times New Roman" w:hAnsi="Times New Roman" w:cs="Times New Roman"/>
          <w:color w:val="000000"/>
          <w:sz w:val="24"/>
          <w:szCs w:val="24"/>
        </w:rPr>
        <w:t xml:space="preserve">y grown cultivar among western </w:t>
      </w:r>
      <w:r w:rsidRPr="00535C38">
        <w:rPr>
          <w:rFonts w:ascii="Times New Roman" w:hAnsi="Times New Roman" w:cs="Times New Roman"/>
          <w:color w:val="000000"/>
          <w:sz w:val="24"/>
          <w:szCs w:val="24"/>
        </w:rPr>
        <w:t>Uttar Pradesh was used for experimental purposes</w:t>
      </w:r>
      <w:r>
        <w:rPr>
          <w:rFonts w:ascii="Times New Roman" w:hAnsi="Times New Roman" w:cs="Times New Roman"/>
          <w:color w:val="000000"/>
          <w:sz w:val="24"/>
          <w:szCs w:val="24"/>
        </w:rPr>
        <w:t xml:space="preserve">. This cultivar was </w:t>
      </w:r>
      <w:r w:rsidRPr="00535C38">
        <w:rPr>
          <w:rFonts w:ascii="Times New Roman" w:hAnsi="Times New Roman" w:cs="Times New Roman"/>
          <w:color w:val="000000"/>
          <w:sz w:val="24"/>
          <w:szCs w:val="24"/>
        </w:rPr>
        <w:t>developed b</w:t>
      </w:r>
      <w:r>
        <w:rPr>
          <w:rFonts w:ascii="Times New Roman" w:hAnsi="Times New Roman" w:cs="Times New Roman"/>
          <w:color w:val="000000"/>
          <w:sz w:val="24"/>
          <w:szCs w:val="24"/>
        </w:rPr>
        <w:t>y ICAR, IARI, New Delhi</w:t>
      </w:r>
      <w:r w:rsidRPr="00535C38">
        <w:rPr>
          <w:rFonts w:ascii="Times New Roman" w:hAnsi="Times New Roman" w:cs="Times New Roman"/>
          <w:color w:val="000000"/>
          <w:sz w:val="24"/>
          <w:szCs w:val="24"/>
        </w:rPr>
        <w:t xml:space="preserve"> and released and notified by </w:t>
      </w:r>
      <w:r>
        <w:rPr>
          <w:rFonts w:ascii="Times New Roman" w:hAnsi="Times New Roman" w:cs="Times New Roman"/>
          <w:color w:val="000000"/>
          <w:sz w:val="24"/>
          <w:szCs w:val="24"/>
        </w:rPr>
        <w:t xml:space="preserve">CVRC, </w:t>
      </w:r>
      <w:r w:rsidRPr="00535C38">
        <w:rPr>
          <w:rFonts w:ascii="Times New Roman" w:hAnsi="Times New Roman" w:cs="Times New Roman"/>
          <w:color w:val="000000"/>
          <w:sz w:val="24"/>
          <w:szCs w:val="24"/>
        </w:rPr>
        <w:t>Central Sub-Committe</w:t>
      </w:r>
      <w:r>
        <w:rPr>
          <w:rFonts w:ascii="Times New Roman" w:hAnsi="Times New Roman" w:cs="Times New Roman"/>
          <w:color w:val="000000"/>
          <w:sz w:val="24"/>
          <w:szCs w:val="24"/>
        </w:rPr>
        <w:t>e on Crop Standard</w:t>
      </w:r>
      <w:r w:rsidRPr="00535C38">
        <w:rPr>
          <w:rFonts w:ascii="Times New Roman" w:hAnsi="Times New Roman" w:cs="Times New Roman"/>
          <w:color w:val="000000"/>
          <w:sz w:val="24"/>
          <w:szCs w:val="24"/>
        </w:rPr>
        <w:t>. This variety has been recommended for irrigated condition of North Western Plains Zone</w:t>
      </w:r>
      <w:r>
        <w:rPr>
          <w:rFonts w:ascii="Times New Roman" w:hAnsi="Times New Roman" w:cs="Times New Roman"/>
          <w:color w:val="000000"/>
          <w:sz w:val="24"/>
          <w:szCs w:val="24"/>
        </w:rPr>
        <w:t xml:space="preserve"> </w:t>
      </w:r>
      <w:r w:rsidRPr="00535C38">
        <w:rPr>
          <w:rFonts w:ascii="Times New Roman" w:hAnsi="Times New Roman" w:cs="Times New Roman"/>
          <w:color w:val="000000"/>
          <w:sz w:val="24"/>
          <w:szCs w:val="24"/>
        </w:rPr>
        <w:t>(NWPZ).</w:t>
      </w:r>
    </w:p>
    <w:p w:rsidR="003C642B" w:rsidRPr="00535C38" w:rsidRDefault="003C642B"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 Glassware</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w:t>
      </w:r>
      <w:r w:rsidRPr="00535C38">
        <w:rPr>
          <w:rFonts w:ascii="Times New Roman" w:hAnsi="Times New Roman" w:cs="Times New Roman"/>
          <w:sz w:val="24"/>
          <w:szCs w:val="24"/>
        </w:rPr>
        <w:tab/>
        <w:t>For laboratory experiments Corning and Borosil made glasswares were used. The glassware already used, were first cleaned and dipped in potassium dichromate + sulphuric acid solu</w:t>
      </w:r>
      <w:r>
        <w:rPr>
          <w:rFonts w:ascii="Times New Roman" w:hAnsi="Times New Roman" w:cs="Times New Roman"/>
          <w:sz w:val="24"/>
          <w:szCs w:val="24"/>
        </w:rPr>
        <w:t>tion (Potassium dichromate 200g</w:t>
      </w:r>
      <w:r w:rsidRPr="00535C38">
        <w:rPr>
          <w:rFonts w:ascii="Times New Roman" w:hAnsi="Times New Roman" w:cs="Times New Roman"/>
          <w:sz w:val="24"/>
          <w:szCs w:val="24"/>
        </w:rPr>
        <w:t xml:space="preserve">, concentration sulphuric acid 1200 ml + distilled water 800 </w:t>
      </w:r>
      <w:r w:rsidRPr="00535C38">
        <w:rPr>
          <w:rFonts w:ascii="Times New Roman" w:hAnsi="Times New Roman" w:cs="Times New Roman"/>
          <w:sz w:val="24"/>
          <w:szCs w:val="24"/>
        </w:rPr>
        <w:lastRenderedPageBreak/>
        <w:t>ml ) overnight and then washed with lablet followed by tap water and finally rinsed with distilled water and dried properly to make them moisture free.</w:t>
      </w:r>
    </w:p>
    <w:p w:rsidR="003C642B" w:rsidRPr="00535C38" w:rsidRDefault="003C642B"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 Sterilization</w:t>
      </w:r>
    </w:p>
    <w:p w:rsidR="003C642B"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All the glasswares were sterilized in hot air oven at 180°C for one hour. The solid media and distilled water were  autoclaved at 1.1 kg/cm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pressure for 15 minutes at 121.6</w:t>
      </w:r>
      <w:r w:rsidRPr="00535C38">
        <w:rPr>
          <w:rFonts w:ascii="Times New Roman" w:hAnsi="Times New Roman" w:cs="Times New Roman"/>
          <w:sz w:val="24"/>
          <w:szCs w:val="24"/>
          <w:vertAlign w:val="superscript"/>
        </w:rPr>
        <w:t>0</w:t>
      </w:r>
      <w:r w:rsidRPr="00535C38">
        <w:rPr>
          <w:rFonts w:ascii="Times New Roman" w:hAnsi="Times New Roman" w:cs="Times New Roman"/>
          <w:sz w:val="24"/>
          <w:szCs w:val="24"/>
        </w:rPr>
        <w:t xml:space="preserve"> C .</w:t>
      </w:r>
    </w:p>
    <w:p w:rsidR="003C642B" w:rsidRPr="00535C38" w:rsidRDefault="003C642B"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Preparation of Media</w:t>
      </w:r>
    </w:p>
    <w:p w:rsidR="003C642B"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 xml:space="preserve">Potato Dextrose Agar (PDA) and Broth, King’s (B) Medium (KB) Agar and broth and </w:t>
      </w:r>
      <w:r w:rsidRPr="00535C38">
        <w:rPr>
          <w:rFonts w:ascii="Times New Roman" w:hAnsi="Times New Roman" w:cs="Times New Roman"/>
          <w:i/>
          <w:iCs/>
          <w:sz w:val="24"/>
          <w:szCs w:val="24"/>
        </w:rPr>
        <w:t>Trichoderma</w:t>
      </w:r>
      <w:r w:rsidRPr="00535C38">
        <w:rPr>
          <w:rFonts w:ascii="Times New Roman" w:hAnsi="Times New Roman" w:cs="Times New Roman"/>
          <w:sz w:val="24"/>
          <w:szCs w:val="24"/>
        </w:rPr>
        <w:t xml:space="preserve"> selective medium (TSM) were used to multiply the bioagents .</w:t>
      </w:r>
    </w:p>
    <w:p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Potato Dextrose Agar (PDA) </w:t>
      </w:r>
    </w:p>
    <w:p w:rsidR="00941290" w:rsidRPr="00535C38" w:rsidRDefault="008073F4"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Ingredients</w:t>
      </w:r>
      <w:r w:rsidR="00941290" w:rsidRPr="00535C38">
        <w:rPr>
          <w:rFonts w:ascii="Times New Roman" w:hAnsi="Times New Roman" w:cs="Times New Roman"/>
          <w:b/>
          <w:bCs/>
          <w:sz w:val="24"/>
          <w:szCs w:val="24"/>
        </w:rPr>
        <w:t xml:space="preserve"> used</w:t>
      </w:r>
    </w:p>
    <w:p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sz w:val="24"/>
          <w:szCs w:val="24"/>
        </w:rPr>
        <w:t xml:space="preserve">  Pealed potato                      :   200g</w:t>
      </w:r>
    </w:p>
    <w:p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Dextrose                              :  20g</w:t>
      </w:r>
    </w:p>
    <w:p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Agar agar                             :  20g</w:t>
      </w:r>
    </w:p>
    <w:p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Distilled water                      :  1000</w:t>
      </w:r>
      <w:r>
        <w:rPr>
          <w:rFonts w:ascii="Times New Roman" w:hAnsi="Times New Roman" w:cs="Times New Roman"/>
          <w:sz w:val="24"/>
          <w:szCs w:val="24"/>
        </w:rPr>
        <w:t xml:space="preserve"> </w:t>
      </w:r>
      <w:r w:rsidRPr="00535C38">
        <w:rPr>
          <w:rFonts w:ascii="Times New Roman" w:hAnsi="Times New Roman" w:cs="Times New Roman"/>
          <w:sz w:val="24"/>
          <w:szCs w:val="24"/>
        </w:rPr>
        <w:t>ml</w:t>
      </w:r>
    </w:p>
    <w:p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Final volume was made to 1000 ml using distilled water</w:t>
      </w:r>
    </w:p>
    <w:p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Potato Dextrose Broth (PDB)</w:t>
      </w:r>
    </w:p>
    <w:p w:rsidR="00941290" w:rsidRPr="00535C38" w:rsidRDefault="008073F4"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Ingredients</w:t>
      </w:r>
      <w:r w:rsidR="00941290" w:rsidRPr="00535C38">
        <w:rPr>
          <w:rFonts w:ascii="Times New Roman" w:hAnsi="Times New Roman" w:cs="Times New Roman"/>
          <w:b/>
          <w:bCs/>
          <w:sz w:val="24"/>
          <w:szCs w:val="24"/>
        </w:rPr>
        <w:t xml:space="preserve"> used</w:t>
      </w:r>
    </w:p>
    <w:p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Potato inclusion                     : 200gm</w:t>
      </w:r>
    </w:p>
    <w:p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Dextrose                                 : 20 gm</w:t>
      </w:r>
    </w:p>
    <w:p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Distilled water                        : 1000 ml</w:t>
      </w:r>
    </w:p>
    <w:p w:rsidR="00941290"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Final volume was made to 1000 ml using distilled water</w:t>
      </w:r>
    </w:p>
    <w:p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 Preparation of PDA Media </w:t>
      </w:r>
    </w:p>
    <w:p w:rsidR="00941290"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Pr>
          <w:rFonts w:ascii="Times New Roman" w:hAnsi="Times New Roman" w:cs="Times New Roman"/>
          <w:sz w:val="24"/>
          <w:szCs w:val="24"/>
        </w:rPr>
        <w:t xml:space="preserve">About </w:t>
      </w:r>
      <w:r w:rsidRPr="00535C38">
        <w:rPr>
          <w:rFonts w:ascii="Times New Roman" w:hAnsi="Times New Roman" w:cs="Times New Roman"/>
          <w:sz w:val="24"/>
          <w:szCs w:val="24"/>
        </w:rPr>
        <w:t>250 g of potato</w:t>
      </w:r>
      <w:r>
        <w:rPr>
          <w:rFonts w:ascii="Times New Roman" w:hAnsi="Times New Roman" w:cs="Times New Roman"/>
          <w:sz w:val="24"/>
          <w:szCs w:val="24"/>
        </w:rPr>
        <w:t xml:space="preserve">es </w:t>
      </w:r>
      <w:r w:rsidRPr="00535C38">
        <w:rPr>
          <w:rFonts w:ascii="Times New Roman" w:hAnsi="Times New Roman" w:cs="Times New Roman"/>
          <w:sz w:val="24"/>
          <w:szCs w:val="24"/>
        </w:rPr>
        <w:t>wa</w:t>
      </w:r>
      <w:r>
        <w:rPr>
          <w:rFonts w:ascii="Times New Roman" w:hAnsi="Times New Roman" w:cs="Times New Roman"/>
          <w:sz w:val="24"/>
          <w:szCs w:val="24"/>
        </w:rPr>
        <w:t>s peeled and cut into fine sliced pieces. Two hundred  g of  potato slices</w:t>
      </w:r>
      <w:r w:rsidRPr="00535C38">
        <w:rPr>
          <w:rFonts w:ascii="Times New Roman" w:hAnsi="Times New Roman" w:cs="Times New Roman"/>
          <w:sz w:val="24"/>
          <w:szCs w:val="24"/>
        </w:rPr>
        <w:t xml:space="preserve"> were weighed and placed into a stainless steel pan. </w:t>
      </w:r>
      <w:r>
        <w:rPr>
          <w:rFonts w:ascii="Times New Roman" w:hAnsi="Times New Roman" w:cs="Times New Roman"/>
          <w:sz w:val="24"/>
          <w:szCs w:val="24"/>
        </w:rPr>
        <w:t xml:space="preserve">About </w:t>
      </w:r>
      <w:r w:rsidRPr="00535C38">
        <w:rPr>
          <w:rFonts w:ascii="Times New Roman" w:hAnsi="Times New Roman" w:cs="Times New Roman"/>
          <w:sz w:val="24"/>
          <w:szCs w:val="24"/>
        </w:rPr>
        <w:t xml:space="preserve">1000 ml of water was added to potato pieces and boiled gently for such a period until they are easily mashed by a glass rod. The decoction thus obtained was filtered through muslin cloth and all the liquid was squeezed out in a measuring cylinder and potato pieces were discarded. Now sufficient amount of boiled water was added to make the volume 1000 ml. Now pre-weighed 20 g agar-agar was added (20 g) slowly to the boiling solution so as to dissolve it. At the same time (20g) dextrose was also added in boiling solution (melted with agar) and final volume maintained </w:t>
      </w:r>
      <w:r>
        <w:rPr>
          <w:rFonts w:ascii="Times New Roman" w:hAnsi="Times New Roman" w:cs="Times New Roman"/>
          <w:sz w:val="24"/>
          <w:szCs w:val="24"/>
        </w:rPr>
        <w:t xml:space="preserve">to one </w:t>
      </w:r>
      <w:r w:rsidRPr="00535C38">
        <w:rPr>
          <w:rFonts w:ascii="Times New Roman" w:hAnsi="Times New Roman" w:cs="Times New Roman"/>
          <w:sz w:val="24"/>
          <w:szCs w:val="24"/>
        </w:rPr>
        <w:t xml:space="preserve">litre. While boiling the solution was steered with glass rod to mix the agar-agar and dextrose properly. It was poured @ about 200 ml in each of four conical flasks of 500 ml capacity and 10 ml per culture tube to prepare the PDA slants. Flasks and culture tubes both were tightly plugged with </w:t>
      </w:r>
      <w:r w:rsidRPr="00535C38">
        <w:rPr>
          <w:rFonts w:ascii="Times New Roman" w:hAnsi="Times New Roman" w:cs="Times New Roman"/>
          <w:sz w:val="24"/>
          <w:szCs w:val="24"/>
        </w:rPr>
        <w:lastRenderedPageBreak/>
        <w:t>non-absorbant cotton and wrapped with butter paper and rubber bands. The culture tubes and flasks were placed vertically (mouth up) in wire baskets and then autoclaved at 1.1 kg/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pressure for 20 minutes at 121.6 </w:t>
      </w:r>
      <w:r w:rsidRPr="00535C38">
        <w:rPr>
          <w:rFonts w:ascii="Times New Roman" w:hAnsi="Times New Roman" w:cs="Times New Roman"/>
          <w:sz w:val="24"/>
          <w:szCs w:val="24"/>
          <w:vertAlign w:val="superscript"/>
        </w:rPr>
        <w:t>0</w:t>
      </w:r>
      <w:r w:rsidRPr="00535C38">
        <w:rPr>
          <w:rFonts w:ascii="Times New Roman" w:hAnsi="Times New Roman" w:cs="Times New Roman"/>
          <w:sz w:val="24"/>
          <w:szCs w:val="24"/>
        </w:rPr>
        <w:t xml:space="preserve"> C and cooled before pouring in to Perti plates.  </w:t>
      </w:r>
    </w:p>
    <w:p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Preparation of King’s(B) medium</w:t>
      </w:r>
    </w:p>
    <w:p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Medium was prepared following the method used for preparing TSM as given in point no</w:t>
      </w:r>
      <w:r>
        <w:rPr>
          <w:rFonts w:ascii="Times New Roman" w:hAnsi="Times New Roman" w:cs="Times New Roman"/>
          <w:sz w:val="24"/>
          <w:szCs w:val="24"/>
        </w:rPr>
        <w:t xml:space="preserve"> (3.6.2)</w:t>
      </w:r>
      <w:r w:rsidRPr="00535C38">
        <w:rPr>
          <w:rFonts w:ascii="Times New Roman" w:hAnsi="Times New Roman" w:cs="Times New Roman"/>
          <w:sz w:val="24"/>
          <w:szCs w:val="24"/>
        </w:rPr>
        <w:t xml:space="preserve">. The Bacteria initially isolated in a pure culture on  King’s B medium and sub cultured on PDA slants. After initial growth of  </w:t>
      </w:r>
      <w:r w:rsidRPr="00535C38">
        <w:rPr>
          <w:rFonts w:ascii="Times New Roman" w:hAnsi="Times New Roman" w:cs="Times New Roman"/>
          <w:i/>
          <w:iCs/>
          <w:sz w:val="24"/>
          <w:szCs w:val="24"/>
        </w:rPr>
        <w:t>P.</w:t>
      </w:r>
      <w:r>
        <w:rPr>
          <w:rFonts w:ascii="Times New Roman" w:hAnsi="Times New Roman" w:cs="Times New Roman"/>
          <w:i/>
          <w:iCs/>
          <w:sz w:val="24"/>
          <w:szCs w:val="24"/>
        </w:rPr>
        <w:t xml:space="preserve"> </w:t>
      </w:r>
      <w:r w:rsidRPr="00535C38">
        <w:rPr>
          <w:rFonts w:ascii="Times New Roman" w:hAnsi="Times New Roman" w:cs="Times New Roman"/>
          <w:i/>
          <w:iCs/>
          <w:sz w:val="24"/>
          <w:szCs w:val="24"/>
        </w:rPr>
        <w:t xml:space="preserve">fluorescens </w:t>
      </w:r>
      <w:r w:rsidRPr="00535C38">
        <w:rPr>
          <w:rFonts w:ascii="Times New Roman" w:hAnsi="Times New Roman" w:cs="Times New Roman"/>
          <w:sz w:val="24"/>
          <w:szCs w:val="24"/>
        </w:rPr>
        <w:t xml:space="preserve">on King’s B medium, identity of the bacterium was confirmed following standard. After proper growth , bacteria culture was stored in a refrigerator for long term storage, so as to be used in further studies. </w:t>
      </w:r>
    </w:p>
    <w:p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 xml:space="preserve">Drought exposure of  wheat plants at 90 days after sowing </w:t>
      </w:r>
    </w:p>
    <w:p w:rsidR="003C642B"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Drought exposure was provided under rainout shelter, at 90 days afte</w:t>
      </w:r>
      <w:r>
        <w:rPr>
          <w:rFonts w:ascii="Times New Roman" w:hAnsi="Times New Roman" w:cs="Times New Roman"/>
          <w:sz w:val="24"/>
          <w:szCs w:val="24"/>
        </w:rPr>
        <w:t>r sowing of crop. In these pots</w:t>
      </w:r>
      <w:r w:rsidRPr="00535C38">
        <w:rPr>
          <w:rFonts w:ascii="Times New Roman" w:hAnsi="Times New Roman" w:cs="Times New Roman"/>
          <w:sz w:val="24"/>
          <w:szCs w:val="24"/>
        </w:rPr>
        <w:t>, watering was stopped at 90 days after sowing and plants were observed for leaf rolling to be started in respective treatments. Time and date of  leaf  rolling were noticed in the 90 days olds plants where watering was completely stopped and sampling of plant material for various physiological and biochemical observation as menti</w:t>
      </w:r>
      <w:r>
        <w:rPr>
          <w:rFonts w:ascii="Times New Roman" w:hAnsi="Times New Roman" w:cs="Times New Roman"/>
          <w:sz w:val="24"/>
          <w:szCs w:val="24"/>
        </w:rPr>
        <w:t>oned above were done at 10 days</w:t>
      </w:r>
      <w:r w:rsidRPr="00535C38">
        <w:rPr>
          <w:rFonts w:ascii="Times New Roman" w:hAnsi="Times New Roman" w:cs="Times New Roman"/>
          <w:sz w:val="24"/>
          <w:szCs w:val="24"/>
        </w:rPr>
        <w:t>, 15 days and 20 days after watering was stopped.</w:t>
      </w:r>
    </w:p>
    <w:p w:rsidR="009F2600" w:rsidRPr="00535C38" w:rsidRDefault="009F2600" w:rsidP="009F2600">
      <w:pPr>
        <w:spacing w:line="48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Experimental details-</w:t>
      </w:r>
    </w:p>
    <w:p w:rsidR="009F2600" w:rsidRPr="00535C38" w:rsidRDefault="009F2600" w:rsidP="009F2600">
      <w:pPr>
        <w:spacing w:line="48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Variety </w:t>
      </w:r>
      <w:r w:rsidRPr="00535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5C38">
        <w:rPr>
          <w:rFonts w:ascii="Times New Roman" w:hAnsi="Times New Roman" w:cs="Times New Roman"/>
          <w:sz w:val="24"/>
          <w:szCs w:val="24"/>
        </w:rPr>
        <w:t xml:space="preserve"> -    HD-2967</w:t>
      </w:r>
    </w:p>
    <w:p w:rsidR="009F2600" w:rsidRPr="00535C38" w:rsidRDefault="009F2600" w:rsidP="009F2600">
      <w:pPr>
        <w:spacing w:line="480" w:lineRule="auto"/>
        <w:jc w:val="both"/>
        <w:rPr>
          <w:rFonts w:ascii="Times New Roman" w:hAnsi="Times New Roman" w:cs="Times New Roman"/>
          <w:sz w:val="24"/>
          <w:szCs w:val="24"/>
        </w:rPr>
      </w:pPr>
      <w:r w:rsidRPr="00535C38">
        <w:rPr>
          <w:rFonts w:ascii="Times New Roman" w:hAnsi="Times New Roman" w:cs="Times New Roman"/>
          <w:b/>
          <w:bCs/>
          <w:sz w:val="24"/>
          <w:szCs w:val="24"/>
        </w:rPr>
        <w:t>No.</w:t>
      </w:r>
      <w:r>
        <w:rPr>
          <w:rFonts w:ascii="Times New Roman" w:hAnsi="Times New Roman" w:cs="Times New Roman"/>
          <w:b/>
          <w:bCs/>
          <w:sz w:val="24"/>
          <w:szCs w:val="24"/>
        </w:rPr>
        <w:t xml:space="preserve"> </w:t>
      </w:r>
      <w:r w:rsidRPr="00535C38">
        <w:rPr>
          <w:rFonts w:ascii="Times New Roman" w:hAnsi="Times New Roman" w:cs="Times New Roman"/>
          <w:b/>
          <w:bCs/>
          <w:sz w:val="24"/>
          <w:szCs w:val="24"/>
        </w:rPr>
        <w:t xml:space="preserve">of </w:t>
      </w:r>
      <w:r>
        <w:rPr>
          <w:rFonts w:ascii="Times New Roman" w:hAnsi="Times New Roman" w:cs="Times New Roman"/>
          <w:b/>
          <w:bCs/>
          <w:sz w:val="24"/>
          <w:szCs w:val="24"/>
        </w:rPr>
        <w:t xml:space="preserve"> </w:t>
      </w:r>
      <w:r w:rsidRPr="00535C38">
        <w:rPr>
          <w:rFonts w:ascii="Times New Roman" w:hAnsi="Times New Roman" w:cs="Times New Roman"/>
          <w:b/>
          <w:bCs/>
          <w:sz w:val="24"/>
          <w:szCs w:val="24"/>
        </w:rPr>
        <w:t xml:space="preserve">treatments (Bioagents )                   </w:t>
      </w:r>
      <w:r w:rsidRPr="00535C38">
        <w:rPr>
          <w:rFonts w:ascii="Times New Roman" w:hAnsi="Times New Roman" w:cs="Times New Roman"/>
          <w:sz w:val="24"/>
          <w:szCs w:val="24"/>
        </w:rPr>
        <w:t xml:space="preserve"> -    13</w:t>
      </w:r>
    </w:p>
    <w:p w:rsidR="009F2600" w:rsidRPr="00535C38" w:rsidRDefault="009F2600" w:rsidP="009F2600">
      <w:pPr>
        <w:spacing w:line="48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No. of replication                        </w:t>
      </w:r>
      <w:r>
        <w:rPr>
          <w:rFonts w:ascii="Times New Roman" w:hAnsi="Times New Roman" w:cs="Times New Roman"/>
          <w:b/>
          <w:bCs/>
          <w:sz w:val="24"/>
          <w:szCs w:val="24"/>
        </w:rPr>
        <w:t xml:space="preserve">                 </w:t>
      </w:r>
      <w:r w:rsidRPr="00535C38">
        <w:rPr>
          <w:rFonts w:ascii="Times New Roman" w:hAnsi="Times New Roman" w:cs="Times New Roman"/>
          <w:sz w:val="24"/>
          <w:szCs w:val="24"/>
        </w:rPr>
        <w:t>-    03</w:t>
      </w:r>
    </w:p>
    <w:p w:rsidR="009F2600" w:rsidRPr="00535C38" w:rsidRDefault="009F2600" w:rsidP="009F2600">
      <w:pPr>
        <w:spacing w:line="48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Design   </w:t>
      </w:r>
      <w:r w:rsidRPr="00535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5C38">
        <w:rPr>
          <w:rFonts w:ascii="Times New Roman" w:hAnsi="Times New Roman" w:cs="Times New Roman"/>
          <w:sz w:val="24"/>
          <w:szCs w:val="24"/>
        </w:rPr>
        <w:t xml:space="preserve">  -   Completely Randomized Block Design</w:t>
      </w:r>
    </w:p>
    <w:p w:rsidR="009F2600" w:rsidRPr="00535C38" w:rsidRDefault="009F2600" w:rsidP="009F2600">
      <w:pPr>
        <w:spacing w:line="48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Plot size                                        </w:t>
      </w:r>
      <w:r>
        <w:rPr>
          <w:rFonts w:ascii="Times New Roman" w:hAnsi="Times New Roman" w:cs="Times New Roman"/>
          <w:b/>
          <w:bCs/>
          <w:sz w:val="24"/>
          <w:szCs w:val="24"/>
        </w:rPr>
        <w:t xml:space="preserve">               </w:t>
      </w:r>
      <w:r w:rsidRPr="00535C38">
        <w:rPr>
          <w:rFonts w:ascii="Times New Roman" w:hAnsi="Times New Roman" w:cs="Times New Roman"/>
          <w:b/>
          <w:bCs/>
          <w:sz w:val="24"/>
          <w:szCs w:val="24"/>
        </w:rPr>
        <w:t xml:space="preserve">  </w:t>
      </w:r>
      <w:r w:rsidRPr="00535C38">
        <w:rPr>
          <w:rFonts w:ascii="Times New Roman" w:hAnsi="Times New Roman" w:cs="Times New Roman"/>
          <w:sz w:val="24"/>
          <w:szCs w:val="24"/>
        </w:rPr>
        <w:t>-   4m × 3m= (12 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w:t>
      </w:r>
    </w:p>
    <w:p w:rsidR="009F2600" w:rsidRPr="00535C38" w:rsidRDefault="009F2600" w:rsidP="009F2600">
      <w:pPr>
        <w:spacing w:line="480" w:lineRule="auto"/>
        <w:jc w:val="both"/>
        <w:rPr>
          <w:rFonts w:ascii="Times New Roman" w:hAnsi="Times New Roman" w:cs="Times New Roman"/>
          <w:sz w:val="24"/>
          <w:szCs w:val="24"/>
        </w:rPr>
      </w:pPr>
      <w:r w:rsidRPr="00535C38">
        <w:rPr>
          <w:rFonts w:ascii="Times New Roman" w:hAnsi="Times New Roman" w:cs="Times New Roman"/>
          <w:b/>
          <w:bCs/>
          <w:sz w:val="24"/>
          <w:szCs w:val="24"/>
        </w:rPr>
        <w:t>In case of  pot experiment (Pot size)</w:t>
      </w:r>
      <w:r>
        <w:rPr>
          <w:rFonts w:ascii="Times New Roman" w:hAnsi="Times New Roman" w:cs="Times New Roman"/>
          <w:sz w:val="24"/>
          <w:szCs w:val="24"/>
        </w:rPr>
        <w:t xml:space="preserve">          </w:t>
      </w:r>
      <w:r w:rsidRPr="00535C38">
        <w:rPr>
          <w:rFonts w:ascii="Times New Roman" w:hAnsi="Times New Roman" w:cs="Times New Roman"/>
          <w:sz w:val="24"/>
          <w:szCs w:val="24"/>
        </w:rPr>
        <w:t xml:space="preserve"> - 45×9×20 cm </w:t>
      </w:r>
    </w:p>
    <w:p w:rsidR="009F2600" w:rsidRPr="00535C38" w:rsidRDefault="009F2600" w:rsidP="009F2600">
      <w:pPr>
        <w:spacing w:line="48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Row to Row distance                  </w:t>
      </w:r>
      <w:r>
        <w:rPr>
          <w:rFonts w:ascii="Times New Roman" w:hAnsi="Times New Roman" w:cs="Times New Roman"/>
          <w:b/>
          <w:bCs/>
          <w:sz w:val="24"/>
          <w:szCs w:val="24"/>
        </w:rPr>
        <w:t xml:space="preserve">                 </w:t>
      </w:r>
      <w:r w:rsidRPr="00535C38">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535C38">
        <w:rPr>
          <w:rFonts w:ascii="Times New Roman" w:hAnsi="Times New Roman" w:cs="Times New Roman"/>
          <w:sz w:val="24"/>
          <w:szCs w:val="24"/>
        </w:rPr>
        <w:t>20 cm</w:t>
      </w:r>
    </w:p>
    <w:p w:rsidR="009F2600" w:rsidRPr="00535C38" w:rsidRDefault="009F2600" w:rsidP="009F2600">
      <w:pPr>
        <w:spacing w:line="48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Plot  to Plot  distance                    </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535C38">
        <w:rPr>
          <w:rFonts w:ascii="Times New Roman" w:hAnsi="Times New Roman" w:cs="Times New Roman"/>
          <w:sz w:val="24"/>
          <w:szCs w:val="24"/>
        </w:rPr>
        <w:t>10 cm</w:t>
      </w:r>
    </w:p>
    <w:p w:rsidR="009F2600" w:rsidRPr="00535C38" w:rsidRDefault="009F2600" w:rsidP="009F2600">
      <w:pPr>
        <w:spacing w:line="48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Table. No-  </w:t>
      </w:r>
      <w:r w:rsidR="00EF7021">
        <w:rPr>
          <w:rFonts w:ascii="Times New Roman" w:hAnsi="Times New Roman" w:cs="Times New Roman"/>
          <w:b/>
          <w:bCs/>
          <w:sz w:val="24"/>
          <w:szCs w:val="24"/>
        </w:rPr>
        <w:t>1</w:t>
      </w:r>
      <w:r w:rsidRPr="00535C38">
        <w:rPr>
          <w:rFonts w:ascii="Times New Roman" w:hAnsi="Times New Roman" w:cs="Times New Roman"/>
          <w:b/>
          <w:bCs/>
          <w:sz w:val="24"/>
          <w:szCs w:val="24"/>
        </w:rPr>
        <w:t xml:space="preserve">  </w:t>
      </w:r>
      <w:r>
        <w:rPr>
          <w:rFonts w:ascii="Times New Roman" w:hAnsi="Times New Roman" w:cs="Times New Roman"/>
          <w:b/>
          <w:bCs/>
          <w:sz w:val="24"/>
          <w:szCs w:val="24"/>
        </w:rPr>
        <w:t xml:space="preserve">Treatment details </w:t>
      </w:r>
    </w:p>
    <w:tbl>
      <w:tblPr>
        <w:tblStyle w:val="TableGrid"/>
        <w:tblW w:w="0" w:type="auto"/>
        <w:tblLook w:val="04A0" w:firstRow="1" w:lastRow="0" w:firstColumn="1" w:lastColumn="0" w:noHBand="0" w:noVBand="1"/>
      </w:tblPr>
      <w:tblGrid>
        <w:gridCol w:w="910"/>
        <w:gridCol w:w="6523"/>
        <w:gridCol w:w="2143"/>
      </w:tblGrid>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lastRenderedPageBreak/>
              <w:t>S.No.</w:t>
            </w:r>
          </w:p>
        </w:tc>
        <w:tc>
          <w:tcPr>
            <w:tcW w:w="6523" w:type="dxa"/>
          </w:tcPr>
          <w:p w:rsidR="009F2600" w:rsidRPr="00535C38" w:rsidRDefault="009F2600" w:rsidP="00EA2AB9">
            <w:pPr>
              <w:spacing w:line="48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Treatments details</w:t>
            </w:r>
          </w:p>
        </w:tc>
        <w:tc>
          <w:tcPr>
            <w:tcW w:w="2143" w:type="dxa"/>
          </w:tcPr>
          <w:p w:rsidR="009F2600" w:rsidRPr="00535C38" w:rsidRDefault="009F2600" w:rsidP="00EA2AB9">
            <w:pPr>
              <w:spacing w:line="48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Dose </w:t>
            </w:r>
            <w:r>
              <w:rPr>
                <w:rFonts w:ascii="Times New Roman" w:hAnsi="Times New Roman" w:cs="Times New Roman"/>
                <w:b/>
                <w:bCs/>
                <w:sz w:val="24"/>
                <w:szCs w:val="24"/>
              </w:rPr>
              <w:t>(</w:t>
            </w:r>
            <w:r w:rsidRPr="00535C38">
              <w:rPr>
                <w:rFonts w:ascii="Times New Roman" w:hAnsi="Times New Roman" w:cs="Times New Roman"/>
                <w:b/>
                <w:bCs/>
                <w:sz w:val="24"/>
                <w:szCs w:val="24"/>
              </w:rPr>
              <w:t>gm/kg</w:t>
            </w:r>
            <w:r>
              <w:rPr>
                <w:rFonts w:ascii="Times New Roman" w:hAnsi="Times New Roman" w:cs="Times New Roman"/>
                <w:b/>
                <w:bCs/>
                <w:sz w:val="24"/>
                <w:szCs w:val="24"/>
              </w:rPr>
              <w:t>) of seeds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1</w:t>
            </w:r>
          </w:p>
        </w:tc>
        <w:tc>
          <w:tcPr>
            <w:tcW w:w="6523" w:type="dxa"/>
          </w:tcPr>
          <w:p w:rsidR="009F2600" w:rsidRPr="00535C38" w:rsidRDefault="009F2600" w:rsidP="00EA2AB9">
            <w:pPr>
              <w:spacing w:line="480" w:lineRule="auto"/>
              <w:jc w:val="both"/>
              <w:rPr>
                <w:rFonts w:ascii="Times New Roman" w:hAnsi="Times New Roman" w:cs="Times New Roman"/>
                <w:sz w:val="24"/>
                <w:szCs w:val="24"/>
              </w:rPr>
            </w:pPr>
            <w:r w:rsidRPr="00535C38">
              <w:rPr>
                <w:rFonts w:ascii="Times New Roman" w:hAnsi="Times New Roman" w:cs="Times New Roman"/>
                <w:sz w:val="24"/>
                <w:szCs w:val="24"/>
              </w:rPr>
              <w:t>Seed</w:t>
            </w:r>
            <w:r>
              <w:rPr>
                <w:rFonts w:ascii="Times New Roman" w:hAnsi="Times New Roman" w:cs="Times New Roman"/>
                <w:sz w:val="24"/>
                <w:szCs w:val="24"/>
              </w:rPr>
              <w:t>s</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Trichoderma harzianum</w:t>
            </w:r>
            <w:r w:rsidRPr="00535C38">
              <w:rPr>
                <w:rFonts w:ascii="Times New Roman" w:hAnsi="Times New Roman" w:cs="Times New Roman"/>
                <w:sz w:val="24"/>
                <w:szCs w:val="24"/>
              </w:rPr>
              <w:t>( IRRI-1)</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sidRPr="00535C38">
              <w:rPr>
                <w:rFonts w:ascii="Times New Roman" w:hAnsi="Times New Roman" w:cs="Times New Roman"/>
                <w:sz w:val="24"/>
                <w:szCs w:val="24"/>
              </w:rPr>
              <w:t>10 gm/kg seed</w:t>
            </w:r>
            <w:r>
              <w:rPr>
                <w:rFonts w:ascii="Times New Roman" w:hAnsi="Times New Roman" w:cs="Times New Roman"/>
                <w:sz w:val="24"/>
                <w:szCs w:val="24"/>
              </w:rPr>
              <w:t>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2</w:t>
            </w:r>
          </w:p>
        </w:tc>
        <w:tc>
          <w:tcPr>
            <w:tcW w:w="6523" w:type="dxa"/>
          </w:tcPr>
          <w:p w:rsidR="009F2600" w:rsidRPr="00535C38" w:rsidRDefault="009F2600" w:rsidP="00EA2AB9">
            <w:pPr>
              <w:spacing w:line="480" w:lineRule="auto"/>
              <w:jc w:val="both"/>
              <w:rPr>
                <w:rFonts w:ascii="Times New Roman" w:hAnsi="Times New Roman" w:cs="Times New Roman"/>
                <w:sz w:val="24"/>
                <w:szCs w:val="24"/>
              </w:rPr>
            </w:pPr>
            <w:r w:rsidRPr="00535C38">
              <w:rPr>
                <w:rFonts w:ascii="Times New Roman" w:hAnsi="Times New Roman" w:cs="Times New Roman"/>
                <w:sz w:val="24"/>
                <w:szCs w:val="24"/>
              </w:rPr>
              <w:t>Seed</w:t>
            </w:r>
            <w:r>
              <w:rPr>
                <w:rFonts w:ascii="Times New Roman" w:hAnsi="Times New Roman" w:cs="Times New Roman"/>
                <w:sz w:val="24"/>
                <w:szCs w:val="24"/>
              </w:rPr>
              <w:t>s</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Trichoderma harzianum</w:t>
            </w:r>
            <w:r w:rsidRPr="00535C38">
              <w:rPr>
                <w:rFonts w:ascii="Times New Roman" w:hAnsi="Times New Roman" w:cs="Times New Roman"/>
                <w:sz w:val="24"/>
                <w:szCs w:val="24"/>
              </w:rPr>
              <w:t xml:space="preserve"> (SV-03)</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Pr>
                <w:rFonts w:ascii="Times New Roman" w:hAnsi="Times New Roman" w:cs="Times New Roman"/>
                <w:sz w:val="24"/>
                <w:szCs w:val="24"/>
              </w:rPr>
              <w:t>10 gm/kg seeds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3</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s</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Trichoderma harzianum</w:t>
            </w:r>
            <w:r w:rsidRPr="00535C38">
              <w:rPr>
                <w:rFonts w:ascii="Times New Roman" w:hAnsi="Times New Roman" w:cs="Times New Roman"/>
                <w:sz w:val="24"/>
                <w:szCs w:val="24"/>
              </w:rPr>
              <w:t xml:space="preserve"> (SV-08)</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sidRPr="00535C38">
              <w:rPr>
                <w:rFonts w:ascii="Times New Roman" w:hAnsi="Times New Roman" w:cs="Times New Roman"/>
                <w:sz w:val="24"/>
                <w:szCs w:val="24"/>
              </w:rPr>
              <w:t>10 gm/kg seed</w:t>
            </w:r>
            <w:r>
              <w:rPr>
                <w:rFonts w:ascii="Times New Roman" w:hAnsi="Times New Roman" w:cs="Times New Roman"/>
                <w:sz w:val="24"/>
                <w:szCs w:val="24"/>
              </w:rPr>
              <w:t>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4</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s</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Trichoderma harzianum</w:t>
            </w:r>
            <w:r w:rsidRPr="00535C38">
              <w:rPr>
                <w:rFonts w:ascii="Times New Roman" w:hAnsi="Times New Roman" w:cs="Times New Roman"/>
                <w:sz w:val="24"/>
                <w:szCs w:val="24"/>
              </w:rPr>
              <w:t xml:space="preserve"> (SV-14)</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sidRPr="00535C38">
              <w:rPr>
                <w:rFonts w:ascii="Times New Roman" w:hAnsi="Times New Roman" w:cs="Times New Roman"/>
                <w:sz w:val="24"/>
                <w:szCs w:val="24"/>
              </w:rPr>
              <w:t>10 gm/kg seed</w:t>
            </w:r>
            <w:r>
              <w:rPr>
                <w:rFonts w:ascii="Times New Roman" w:hAnsi="Times New Roman" w:cs="Times New Roman"/>
                <w:sz w:val="24"/>
                <w:szCs w:val="24"/>
              </w:rPr>
              <w:t>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5</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s</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Trichoderma harzianum</w:t>
            </w:r>
            <w:r w:rsidRPr="00535C38">
              <w:rPr>
                <w:rFonts w:ascii="Times New Roman" w:hAnsi="Times New Roman" w:cs="Times New Roman"/>
                <w:sz w:val="24"/>
                <w:szCs w:val="24"/>
              </w:rPr>
              <w:t xml:space="preserve"> (SV-26)</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sidRPr="00535C38">
              <w:rPr>
                <w:rFonts w:ascii="Times New Roman" w:hAnsi="Times New Roman" w:cs="Times New Roman"/>
                <w:sz w:val="24"/>
                <w:szCs w:val="24"/>
              </w:rPr>
              <w:t>10 gm/kg seed</w:t>
            </w:r>
            <w:r>
              <w:rPr>
                <w:rFonts w:ascii="Times New Roman" w:hAnsi="Times New Roman" w:cs="Times New Roman"/>
                <w:sz w:val="24"/>
                <w:szCs w:val="24"/>
              </w:rPr>
              <w:t>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6</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 xml:space="preserve">s </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Trichoderma harzianum</w:t>
            </w:r>
            <w:r w:rsidRPr="00535C38">
              <w:rPr>
                <w:rFonts w:ascii="Times New Roman" w:hAnsi="Times New Roman" w:cs="Times New Roman"/>
                <w:sz w:val="24"/>
                <w:szCs w:val="24"/>
              </w:rPr>
              <w:t xml:space="preserve"> (SV-30)</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sidRPr="00535C38">
              <w:rPr>
                <w:rFonts w:ascii="Times New Roman" w:hAnsi="Times New Roman" w:cs="Times New Roman"/>
                <w:sz w:val="24"/>
                <w:szCs w:val="24"/>
              </w:rPr>
              <w:t>10 gm/kg seed</w:t>
            </w:r>
            <w:r>
              <w:rPr>
                <w:rFonts w:ascii="Times New Roman" w:hAnsi="Times New Roman" w:cs="Times New Roman"/>
                <w:sz w:val="24"/>
                <w:szCs w:val="24"/>
              </w:rPr>
              <w:t>s</w:t>
            </w:r>
            <w:r w:rsidRPr="00535C38">
              <w:rPr>
                <w:rFonts w:ascii="Times New Roman" w:hAnsi="Times New Roman" w:cs="Times New Roman"/>
                <w:sz w:val="24"/>
                <w:szCs w:val="24"/>
              </w:rPr>
              <w:t xml:space="preserve"> </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7</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s</w:t>
            </w:r>
            <w:r w:rsidRPr="00535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5C38">
              <w:rPr>
                <w:rFonts w:ascii="Times New Roman" w:hAnsi="Times New Roman" w:cs="Times New Roman"/>
                <w:sz w:val="24"/>
                <w:szCs w:val="24"/>
              </w:rPr>
              <w:t xml:space="preserve">treated with </w:t>
            </w:r>
            <w:r w:rsidRPr="00535C38">
              <w:rPr>
                <w:rFonts w:ascii="Times New Roman" w:hAnsi="Times New Roman" w:cs="Times New Roman"/>
                <w:i/>
                <w:iCs/>
                <w:sz w:val="24"/>
                <w:szCs w:val="24"/>
              </w:rPr>
              <w:t xml:space="preserve"> Pseudomonas fluorescens</w:t>
            </w:r>
            <w:r w:rsidRPr="00535C38">
              <w:rPr>
                <w:rFonts w:ascii="Times New Roman" w:hAnsi="Times New Roman" w:cs="Times New Roman"/>
                <w:sz w:val="24"/>
                <w:szCs w:val="24"/>
              </w:rPr>
              <w:t xml:space="preserve"> (PF-2)</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Pr>
                <w:rFonts w:ascii="Times New Roman" w:hAnsi="Times New Roman" w:cs="Times New Roman"/>
                <w:sz w:val="24"/>
                <w:szCs w:val="24"/>
              </w:rPr>
              <w:t>10 gm/kg seeds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8</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 xml:space="preserve">s </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(PF-4)</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sidRPr="00535C38">
              <w:rPr>
                <w:rFonts w:ascii="Times New Roman" w:hAnsi="Times New Roman" w:cs="Times New Roman"/>
                <w:sz w:val="24"/>
                <w:szCs w:val="24"/>
              </w:rPr>
              <w:t>10 gm/kg seed</w:t>
            </w:r>
            <w:r>
              <w:rPr>
                <w:rFonts w:ascii="Times New Roman" w:hAnsi="Times New Roman" w:cs="Times New Roman"/>
                <w:sz w:val="24"/>
                <w:szCs w:val="24"/>
              </w:rPr>
              <w:t>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9</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s</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(PF-6)</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Pr>
                <w:rFonts w:ascii="Times New Roman" w:hAnsi="Times New Roman" w:cs="Times New Roman"/>
                <w:sz w:val="24"/>
                <w:szCs w:val="24"/>
              </w:rPr>
              <w:t>10 gm/kg seeds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10</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 xml:space="preserve">s </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(PF-28)</w:t>
            </w:r>
          </w:p>
        </w:tc>
        <w:tc>
          <w:tcPr>
            <w:tcW w:w="2143" w:type="dxa"/>
          </w:tcPr>
          <w:p w:rsidR="009F2600" w:rsidRPr="00535C38" w:rsidRDefault="009F2600" w:rsidP="00EA2AB9">
            <w:pPr>
              <w:spacing w:line="480" w:lineRule="auto"/>
              <w:jc w:val="both"/>
              <w:rPr>
                <w:rFonts w:ascii="Times New Roman" w:hAnsi="Times New Roman" w:cs="Times New Roman"/>
                <w:sz w:val="24"/>
                <w:szCs w:val="24"/>
              </w:rPr>
            </w:pPr>
            <w:r>
              <w:rPr>
                <w:rFonts w:ascii="Times New Roman" w:hAnsi="Times New Roman" w:cs="Times New Roman"/>
                <w:sz w:val="24"/>
                <w:szCs w:val="24"/>
              </w:rPr>
              <w:t>10 gm/kg seeds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11</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s</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(PF-54)</w:t>
            </w:r>
          </w:p>
        </w:tc>
        <w:tc>
          <w:tcPr>
            <w:tcW w:w="214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10 gm/kg seed</w:t>
            </w:r>
            <w:r>
              <w:rPr>
                <w:rFonts w:ascii="Times New Roman" w:hAnsi="Times New Roman" w:cs="Times New Roman"/>
                <w:sz w:val="24"/>
                <w:szCs w:val="24"/>
              </w:rPr>
              <w:t>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12</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Seed</w:t>
            </w:r>
            <w:r>
              <w:rPr>
                <w:rFonts w:ascii="Times New Roman" w:hAnsi="Times New Roman" w:cs="Times New Roman"/>
                <w:sz w:val="24"/>
                <w:szCs w:val="24"/>
              </w:rPr>
              <w:t xml:space="preserve">s </w:t>
            </w:r>
            <w:r w:rsidRPr="00535C38">
              <w:rPr>
                <w:rFonts w:ascii="Times New Roman" w:hAnsi="Times New Roman" w:cs="Times New Roman"/>
                <w:sz w:val="24"/>
                <w:szCs w:val="24"/>
              </w:rPr>
              <w:t xml:space="preserve"> treated with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(PF-59)</w:t>
            </w:r>
          </w:p>
        </w:tc>
        <w:tc>
          <w:tcPr>
            <w:tcW w:w="214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10 gm/kg seed</w:t>
            </w:r>
            <w:r>
              <w:rPr>
                <w:rFonts w:ascii="Times New Roman" w:hAnsi="Times New Roman" w:cs="Times New Roman"/>
                <w:sz w:val="24"/>
                <w:szCs w:val="24"/>
              </w:rPr>
              <w:t>s</w:t>
            </w:r>
          </w:p>
        </w:tc>
      </w:tr>
      <w:tr w:rsidR="009F2600" w:rsidRPr="00535C38" w:rsidTr="00EA2AB9">
        <w:tc>
          <w:tcPr>
            <w:tcW w:w="910" w:type="dxa"/>
          </w:tcPr>
          <w:p w:rsidR="009F2600" w:rsidRPr="00535C38" w:rsidRDefault="009F2600" w:rsidP="00EA2AB9">
            <w:pPr>
              <w:spacing w:line="480" w:lineRule="auto"/>
              <w:jc w:val="both"/>
              <w:rPr>
                <w:rFonts w:ascii="Times New Roman" w:hAnsi="Times New Roman" w:cs="Times New Roman"/>
                <w:b/>
                <w:bCs/>
                <w:sz w:val="24"/>
                <w:szCs w:val="24"/>
                <w:vertAlign w:val="subscript"/>
              </w:rPr>
            </w:pPr>
            <w:r w:rsidRPr="00535C38">
              <w:rPr>
                <w:rFonts w:ascii="Times New Roman" w:hAnsi="Times New Roman" w:cs="Times New Roman"/>
                <w:b/>
                <w:bCs/>
                <w:sz w:val="24"/>
                <w:szCs w:val="24"/>
              </w:rPr>
              <w:t>T</w:t>
            </w:r>
            <w:r w:rsidRPr="00535C38">
              <w:rPr>
                <w:rFonts w:ascii="Times New Roman" w:hAnsi="Times New Roman" w:cs="Times New Roman"/>
                <w:b/>
                <w:bCs/>
                <w:sz w:val="24"/>
                <w:szCs w:val="24"/>
                <w:vertAlign w:val="subscript"/>
              </w:rPr>
              <w:t>13</w:t>
            </w:r>
            <w:r w:rsidRPr="00535C38">
              <w:rPr>
                <w:rFonts w:ascii="Times New Roman" w:hAnsi="Times New Roman" w:cs="Times New Roman"/>
                <w:b/>
                <w:bCs/>
                <w:sz w:val="24"/>
                <w:szCs w:val="24"/>
              </w:rPr>
              <w:t xml:space="preserve"> </w:t>
            </w:r>
          </w:p>
        </w:tc>
        <w:tc>
          <w:tcPr>
            <w:tcW w:w="6523" w:type="dxa"/>
          </w:tcPr>
          <w:p w:rsidR="009F2600" w:rsidRPr="00535C38" w:rsidRDefault="009F2600" w:rsidP="00EA2AB9">
            <w:pPr>
              <w:spacing w:line="480" w:lineRule="auto"/>
              <w:jc w:val="both"/>
              <w:rPr>
                <w:rFonts w:ascii="Times New Roman" w:hAnsi="Times New Roman" w:cs="Times New Roman"/>
                <w:sz w:val="24"/>
                <w:szCs w:val="24"/>
                <w:vertAlign w:val="subscript"/>
              </w:rPr>
            </w:pPr>
            <w:r w:rsidRPr="00535C38">
              <w:rPr>
                <w:rFonts w:ascii="Times New Roman" w:hAnsi="Times New Roman" w:cs="Times New Roman"/>
                <w:sz w:val="24"/>
                <w:szCs w:val="24"/>
              </w:rPr>
              <w:t>Untreated seed</w:t>
            </w:r>
            <w:r>
              <w:rPr>
                <w:rFonts w:ascii="Times New Roman" w:hAnsi="Times New Roman" w:cs="Times New Roman"/>
                <w:sz w:val="24"/>
                <w:szCs w:val="24"/>
              </w:rPr>
              <w:t>s</w:t>
            </w:r>
          </w:p>
        </w:tc>
        <w:tc>
          <w:tcPr>
            <w:tcW w:w="2143" w:type="dxa"/>
          </w:tcPr>
          <w:p w:rsidR="009F2600" w:rsidRPr="00535C38" w:rsidRDefault="009F2600" w:rsidP="00EA2AB9">
            <w:pPr>
              <w:spacing w:line="480" w:lineRule="auto"/>
              <w:jc w:val="both"/>
              <w:rPr>
                <w:rFonts w:ascii="Times New Roman" w:hAnsi="Times New Roman" w:cs="Times New Roman"/>
                <w:sz w:val="24"/>
                <w:szCs w:val="24"/>
                <w:vertAlign w:val="subscript"/>
              </w:rPr>
            </w:pPr>
          </w:p>
        </w:tc>
      </w:tr>
    </w:tbl>
    <w:p w:rsidR="009F2600" w:rsidRDefault="009F2600" w:rsidP="009F2600">
      <w:pPr>
        <w:spacing w:line="480" w:lineRule="auto"/>
        <w:rPr>
          <w:rFonts w:ascii="Times New Roman" w:hAnsi="Times New Roman" w:cs="Times New Roman"/>
          <w:b/>
          <w:bCs/>
          <w:sz w:val="24"/>
          <w:szCs w:val="24"/>
        </w:rPr>
      </w:pPr>
    </w:p>
    <w:p w:rsidR="009F2600" w:rsidRPr="00535C38" w:rsidRDefault="009F2600" w:rsidP="008E42D1">
      <w:pPr>
        <w:spacing w:line="240" w:lineRule="auto"/>
        <w:jc w:val="both"/>
        <w:rPr>
          <w:rFonts w:ascii="Times New Roman" w:hAnsi="Times New Roman" w:cs="Times New Roman"/>
          <w:sz w:val="24"/>
          <w:szCs w:val="24"/>
        </w:rPr>
      </w:pPr>
    </w:p>
    <w:p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Procedure of taking observations</w:t>
      </w:r>
    </w:p>
    <w:p w:rsidR="008E42D1" w:rsidRDefault="003C642B" w:rsidP="008E42D1">
      <w:pPr>
        <w:spacing w:line="240" w:lineRule="auto"/>
        <w:jc w:val="both"/>
        <w:rPr>
          <w:rFonts w:ascii="Times New Roman" w:hAnsi="Times New Roman" w:cs="Times New Roman"/>
          <w:sz w:val="24"/>
          <w:szCs w:val="24"/>
        </w:rPr>
      </w:pPr>
      <w:r>
        <w:rPr>
          <w:rFonts w:ascii="Times New Roman" w:hAnsi="Times New Roman" w:cs="Times New Roman"/>
          <w:sz w:val="24"/>
          <w:szCs w:val="24"/>
        </w:rPr>
        <w:tab/>
        <w:t>Observations on  shoot length, root length</w:t>
      </w:r>
      <w:r w:rsidRPr="00535C38">
        <w:rPr>
          <w:rFonts w:ascii="Times New Roman" w:hAnsi="Times New Roman" w:cs="Times New Roman"/>
          <w:sz w:val="24"/>
          <w:szCs w:val="24"/>
        </w:rPr>
        <w:t>, fresh weight of root  and dry weight of root etc. were recorded on randomly selected  three plants from each pot in each replication of every treatments at stem elongation / jointing stage. These plants were upr</w:t>
      </w:r>
      <w:r>
        <w:rPr>
          <w:rFonts w:ascii="Times New Roman" w:hAnsi="Times New Roman" w:cs="Times New Roman"/>
          <w:sz w:val="24"/>
          <w:szCs w:val="24"/>
        </w:rPr>
        <w:t>ooted and washed with tap water</w:t>
      </w:r>
      <w:r w:rsidRPr="00535C38">
        <w:rPr>
          <w:rFonts w:ascii="Times New Roman" w:hAnsi="Times New Roman" w:cs="Times New Roman"/>
          <w:sz w:val="24"/>
          <w:szCs w:val="24"/>
        </w:rPr>
        <w:t xml:space="preserve">. The data were recorded on following parameters: </w:t>
      </w:r>
    </w:p>
    <w:p w:rsidR="003C642B" w:rsidRPr="008E42D1"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 Root and shoot length</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 xml:space="preserve">Root and shoot length were measured with the help of a measuring scale by selecting three plants randomly from each pot in each replication of every treatments at stem elongation/ jointing stage at 20 days of drought exposure same uprooted plants were also used for measuring </w:t>
      </w:r>
      <w:r w:rsidRPr="00535C38">
        <w:rPr>
          <w:rFonts w:ascii="Times New Roman" w:hAnsi="Times New Roman" w:cs="Times New Roman"/>
          <w:sz w:val="24"/>
          <w:szCs w:val="24"/>
        </w:rPr>
        <w:lastRenderedPageBreak/>
        <w:t>fresh weight and dry weight of roots. Fresh weight and dry weight of  roots in every treatment were also measured at 20 days of drought exposure before flowering .</w:t>
      </w:r>
    </w:p>
    <w:p w:rsidR="003C642B" w:rsidRPr="00A72C25" w:rsidRDefault="003C642B" w:rsidP="008E42D1">
      <w:pPr>
        <w:spacing w:line="240" w:lineRule="auto"/>
        <w:jc w:val="both"/>
        <w:rPr>
          <w:rFonts w:ascii="Times New Roman" w:hAnsi="Times New Roman" w:cs="Times New Roman"/>
          <w:szCs w:val="22"/>
        </w:rPr>
      </w:pPr>
      <m:oMathPara>
        <m:oMath>
          <m:r>
            <m:rPr>
              <m:sty m:val="p"/>
            </m:rPr>
            <w:rPr>
              <w:rFonts w:ascii="Cambria Math" w:hAnsi="Times New Roman" w:cs="Times New Roman"/>
              <w:szCs w:val="22"/>
            </w:rPr>
            <m:t>Percent Increase=</m:t>
          </m:r>
          <m:f>
            <m:fPr>
              <m:ctrlPr>
                <w:rPr>
                  <w:rFonts w:ascii="Cambria Math" w:hAnsi="Times New Roman" w:cs="Times New Roman"/>
                  <w:szCs w:val="22"/>
                </w:rPr>
              </m:ctrlPr>
            </m:fPr>
            <m:num>
              <m:r>
                <m:rPr>
                  <m:sty m:val="p"/>
                </m:rPr>
                <w:rPr>
                  <w:rFonts w:ascii="Cambria Math" w:hAnsi="Times New Roman" w:cs="Times New Roman"/>
                  <w:szCs w:val="22"/>
                </w:rPr>
                <m:t>Root length in treated plant</m:t>
              </m:r>
              <m:r>
                <m:rPr>
                  <m:sty m:val="p"/>
                </m:rPr>
                <w:rPr>
                  <w:rFonts w:ascii="Times New Roman" w:hAnsi="Times New Roman" w:cs="Times New Roman"/>
                  <w:szCs w:val="22"/>
                </w:rPr>
                <m:t>-</m:t>
              </m:r>
              <m:r>
                <m:rPr>
                  <m:sty m:val="p"/>
                </m:rPr>
                <w:rPr>
                  <w:rFonts w:ascii="Cambria Math" w:hAnsi="Times New Roman" w:cs="Times New Roman"/>
                  <w:szCs w:val="22"/>
                </w:rPr>
                <m:t>Root length in untreated plant</m:t>
              </m:r>
            </m:num>
            <m:den>
              <m:r>
                <m:rPr>
                  <m:sty m:val="p"/>
                </m:rPr>
                <w:rPr>
                  <w:rFonts w:ascii="Cambria Math" w:hAnsi="Times New Roman" w:cs="Times New Roman"/>
                  <w:szCs w:val="22"/>
                </w:rPr>
                <m:t>Root length in untreated plant</m:t>
              </m:r>
            </m:den>
          </m:f>
          <m:r>
            <m:rPr>
              <m:sty m:val="p"/>
            </m:rPr>
            <w:rPr>
              <w:rFonts w:ascii="Times New Roman" w:hAnsi="Times New Roman" w:cs="Times New Roman"/>
              <w:szCs w:val="22"/>
            </w:rPr>
            <m:t>×</m:t>
          </m:r>
          <m:r>
            <m:rPr>
              <m:sty m:val="p"/>
            </m:rPr>
            <w:rPr>
              <w:rFonts w:ascii="Cambria Math" w:hAnsi="Times New Roman" w:cs="Times New Roman"/>
              <w:szCs w:val="22"/>
            </w:rPr>
            <m:t>100</m:t>
          </m:r>
        </m:oMath>
      </m:oMathPara>
    </w:p>
    <w:p w:rsidR="003C642B" w:rsidRPr="00166577" w:rsidRDefault="003C642B" w:rsidP="008E42D1">
      <w:pPr>
        <w:spacing w:line="240" w:lineRule="auto"/>
        <w:jc w:val="both"/>
        <w:rPr>
          <w:rFonts w:ascii="Times New Roman" w:hAnsi="Times New Roman" w:cs="Times New Roman"/>
          <w:sz w:val="20"/>
        </w:rPr>
      </w:pPr>
      <m:oMathPara>
        <m:oMathParaPr>
          <m:jc m:val="left"/>
        </m:oMathParaPr>
        <m:oMath>
          <m:r>
            <m:rPr>
              <m:sty m:val="p"/>
            </m:rPr>
            <w:rPr>
              <w:rFonts w:ascii="Cambria Math" w:hAnsi="Times New Roman" w:cs="Times New Roman"/>
              <w:sz w:val="20"/>
            </w:rPr>
            <m:t>Percent Increase=</m:t>
          </m:r>
          <m:f>
            <m:fPr>
              <m:ctrlPr>
                <w:rPr>
                  <w:rFonts w:ascii="Cambria Math" w:hAnsi="Times New Roman" w:cs="Times New Roman"/>
                  <w:sz w:val="20"/>
                </w:rPr>
              </m:ctrlPr>
            </m:fPr>
            <m:num>
              <m:r>
                <m:rPr>
                  <m:sty m:val="p"/>
                </m:rPr>
                <w:rPr>
                  <w:rFonts w:ascii="Cambria Math" w:hAnsi="Times New Roman" w:cs="Times New Roman"/>
                  <w:sz w:val="20"/>
                </w:rPr>
                <m:t>Shoot length in treated plant</m:t>
              </m:r>
              <m:r>
                <m:rPr>
                  <m:sty m:val="p"/>
                </m:rPr>
                <w:rPr>
                  <w:rFonts w:ascii="Times New Roman" w:hAnsi="Times New Roman" w:cs="Times New Roman"/>
                  <w:sz w:val="20"/>
                </w:rPr>
                <m:t>-</m:t>
              </m:r>
              <m:r>
                <m:rPr>
                  <m:sty m:val="p"/>
                </m:rPr>
                <w:rPr>
                  <w:rFonts w:ascii="Cambria Math" w:hAnsi="Times New Roman" w:cs="Times New Roman"/>
                  <w:sz w:val="20"/>
                </w:rPr>
                <m:t>Shoot length in untreated plant</m:t>
              </m:r>
            </m:num>
            <m:den>
              <m:r>
                <m:rPr>
                  <m:sty m:val="p"/>
                </m:rPr>
                <w:rPr>
                  <w:rFonts w:ascii="Cambria Math" w:hAnsi="Times New Roman" w:cs="Times New Roman"/>
                  <w:sz w:val="20"/>
                </w:rPr>
                <m:t>Shoot length in untreated plant</m:t>
              </m:r>
            </m:den>
          </m:f>
          <m:r>
            <m:rPr>
              <m:sty m:val="p"/>
            </m:rPr>
            <w:rPr>
              <w:rFonts w:ascii="Times New Roman" w:hAnsi="Times New Roman" w:cs="Times New Roman"/>
              <w:sz w:val="20"/>
            </w:rPr>
            <m:t>×</m:t>
          </m:r>
          <m:r>
            <m:rPr>
              <m:sty m:val="p"/>
            </m:rPr>
            <w:rPr>
              <w:rFonts w:ascii="Cambria Math" w:hAnsi="Times New Roman" w:cs="Times New Roman"/>
              <w:sz w:val="20"/>
            </w:rPr>
            <m:t>100</m:t>
          </m:r>
        </m:oMath>
      </m:oMathPara>
    </w:p>
    <w:p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 xml:space="preserve"> Physio-biochemical observations:</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In addition to morphological observation, physiological and biochemical observation were also recorded from the wheat plants where drought exposure was provide at 90 days after sowing. Following physiological observation were recorded.</w:t>
      </w:r>
    </w:p>
    <w:p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Leaf area (cm</w:t>
      </w:r>
      <w:r w:rsidRPr="00535C38">
        <w:rPr>
          <w:rFonts w:ascii="Times New Roman" w:hAnsi="Times New Roman" w:cs="Times New Roman"/>
          <w:b/>
          <w:bCs/>
          <w:sz w:val="24"/>
          <w:szCs w:val="24"/>
          <w:vertAlign w:val="superscript"/>
        </w:rPr>
        <w:t>2</w:t>
      </w:r>
      <w:r w:rsidRPr="00535C38">
        <w:rPr>
          <w:rFonts w:ascii="Times New Roman" w:hAnsi="Times New Roman" w:cs="Times New Roman"/>
          <w:b/>
          <w:bCs/>
          <w:sz w:val="24"/>
          <w:szCs w:val="24"/>
        </w:rPr>
        <w:t>)</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Total 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of wheat crop was measured at 90 days after sowing according to Quarrie and Jones equation( Aldesuquy </w:t>
      </w:r>
      <w:r w:rsidRPr="00535C38">
        <w:rPr>
          <w:rFonts w:ascii="Times New Roman" w:hAnsi="Times New Roman" w:cs="Times New Roman"/>
          <w:i/>
          <w:iCs/>
          <w:sz w:val="24"/>
          <w:szCs w:val="24"/>
        </w:rPr>
        <w:t>et al.,</w:t>
      </w:r>
      <w:r w:rsidRPr="00535C38">
        <w:rPr>
          <w:rFonts w:ascii="Times New Roman" w:hAnsi="Times New Roman" w:cs="Times New Roman"/>
          <w:sz w:val="24"/>
          <w:szCs w:val="24"/>
        </w:rPr>
        <w:t xml:space="preserve"> 2014) as given below:</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 L×W ×F </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Where,</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 Maximum length(cm)</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 Maximum width(cm)</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F= Factor (0.75)</w:t>
      </w:r>
    </w:p>
    <w:p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Flag leaf area (cm</w:t>
      </w:r>
      <w:r w:rsidRPr="00535C38">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Flag 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Length and width of flag leaf area of each guarded plant was measured in centimeters at 90 days after sowing and then multiplied with 0.74 to get flag leaf area according to following formula of</w:t>
      </w:r>
      <w:r>
        <w:rPr>
          <w:rFonts w:ascii="Times New Roman" w:hAnsi="Times New Roman" w:cs="Times New Roman"/>
          <w:sz w:val="24"/>
          <w:szCs w:val="24"/>
        </w:rPr>
        <w:t xml:space="preserve"> </w:t>
      </w:r>
      <w:r w:rsidRPr="00535C38">
        <w:rPr>
          <w:rFonts w:ascii="Times New Roman" w:hAnsi="Times New Roman" w:cs="Times New Roman"/>
          <w:sz w:val="24"/>
          <w:szCs w:val="24"/>
        </w:rPr>
        <w:t xml:space="preserve"> Muller</w:t>
      </w:r>
      <w:r>
        <w:rPr>
          <w:rFonts w:ascii="Times New Roman" w:hAnsi="Times New Roman" w:cs="Times New Roman"/>
          <w:sz w:val="24"/>
          <w:szCs w:val="24"/>
        </w:rPr>
        <w:t xml:space="preserve"> </w:t>
      </w:r>
      <w:r w:rsidRPr="00535C38">
        <w:rPr>
          <w:rFonts w:ascii="Times New Roman" w:hAnsi="Times New Roman" w:cs="Times New Roman"/>
          <w:sz w:val="24"/>
          <w:szCs w:val="24"/>
        </w:rPr>
        <w:t>(1991).</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Flag 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 L×W ×F </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Where,</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 Maximum length(cm)</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 Maximum width(cm)</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F= Factor (0.74)</w:t>
      </w:r>
    </w:p>
    <w:p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Relative water content (RWC)</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 xml:space="preserve">The relative water content in recently matured leaves was determined following methods suggested by Brass and Wheaherly (1962). Ten discs  from the completely extended leaves were excised and fresh weight was recorded. The weighed leaf discs were allowed to float on distilled water in a Petri dish for four hours and turgid weight was recorded. These leaf discs were then </w:t>
      </w:r>
      <w:r w:rsidRPr="00535C38">
        <w:rPr>
          <w:rFonts w:ascii="Times New Roman" w:hAnsi="Times New Roman" w:cs="Times New Roman"/>
          <w:sz w:val="24"/>
          <w:szCs w:val="24"/>
        </w:rPr>
        <w:lastRenderedPageBreak/>
        <w:t xml:space="preserve">dried in a hot air oven at 70 </w:t>
      </w:r>
      <w:r w:rsidRPr="00535C38">
        <w:rPr>
          <w:rFonts w:ascii="Times New Roman" w:hAnsi="Times New Roman" w:cs="Times New Roman"/>
          <w:sz w:val="24"/>
          <w:szCs w:val="24"/>
          <w:vertAlign w:val="superscript"/>
        </w:rPr>
        <w:t>0</w:t>
      </w:r>
      <w:r w:rsidRPr="00535C38">
        <w:rPr>
          <w:rFonts w:ascii="Times New Roman" w:hAnsi="Times New Roman" w:cs="Times New Roman"/>
          <w:sz w:val="24"/>
          <w:szCs w:val="24"/>
        </w:rPr>
        <w:t xml:space="preserve"> C for 2-3 days until constant weight was achieved . Finally the dry weight of sample was recorded. The relative water content was estimated using the following formula :</w:t>
      </w:r>
    </w:p>
    <w:p w:rsidR="003C642B" w:rsidRPr="00535C38" w:rsidRDefault="003C642B" w:rsidP="008E42D1">
      <w:pPr>
        <w:spacing w:line="240" w:lineRule="auto"/>
        <w:rPr>
          <w:rFonts w:ascii="Times New Roman" w:hAnsi="Times New Roman" w:cs="Times New Roman"/>
          <w:iCs/>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r>
      <w:r w:rsidRPr="00535C38">
        <w:rPr>
          <w:rFonts w:ascii="Times New Roman" w:hAnsi="Times New Roman" w:cs="Times New Roman"/>
          <w:sz w:val="24"/>
          <w:szCs w:val="24"/>
        </w:rPr>
        <w:tab/>
      </w:r>
      <m:oMath>
        <m:r>
          <m:rPr>
            <m:sty m:val="p"/>
          </m:rPr>
          <w:rPr>
            <w:rFonts w:ascii="Cambria Math" w:hAnsi="Times New Roman" w:cs="Times New Roman"/>
            <w:sz w:val="24"/>
            <w:szCs w:val="24"/>
          </w:rPr>
          <m:t>RWC=</m:t>
        </m:r>
        <m:f>
          <m:fPr>
            <m:ctrlPr>
              <w:rPr>
                <w:rFonts w:ascii="Cambria Math" w:hAnsi="Times New Roman" w:cs="Times New Roman"/>
                <w:iCs/>
                <w:sz w:val="24"/>
                <w:szCs w:val="24"/>
              </w:rPr>
            </m:ctrlPr>
          </m:fPr>
          <m:num>
            <m:r>
              <m:rPr>
                <m:sty m:val="p"/>
              </m:rPr>
              <w:rPr>
                <w:rFonts w:ascii="Cambria Math" w:hAnsi="Times New Roman" w:cs="Times New Roman"/>
                <w:sz w:val="24"/>
                <w:szCs w:val="24"/>
              </w:rPr>
              <m:t>FW</m:t>
            </m:r>
            <m:r>
              <m:rPr>
                <m:sty m:val="p"/>
              </m:rPr>
              <w:rPr>
                <w:rFonts w:ascii="Times New Roman" w:hAnsi="Times New Roman" w:cs="Times New Roman"/>
                <w:sz w:val="24"/>
                <w:szCs w:val="24"/>
              </w:rPr>
              <m:t>-</m:t>
            </m:r>
            <m:r>
              <m:rPr>
                <m:sty m:val="p"/>
              </m:rPr>
              <w:rPr>
                <w:rFonts w:ascii="Cambria Math" w:hAnsi="Times New Roman" w:cs="Times New Roman"/>
                <w:sz w:val="24"/>
                <w:szCs w:val="24"/>
              </w:rPr>
              <m:t>DW</m:t>
            </m:r>
          </m:num>
          <m:den>
            <m:r>
              <m:rPr>
                <m:sty m:val="p"/>
              </m:rPr>
              <w:rPr>
                <w:rFonts w:ascii="Cambria Math" w:hAnsi="Times New Roman" w:cs="Times New Roman"/>
                <w:sz w:val="24"/>
                <w:szCs w:val="24"/>
              </w:rPr>
              <m:t>TW</m:t>
            </m:r>
            <m:r>
              <m:rPr>
                <m:sty m:val="p"/>
              </m:rPr>
              <w:rPr>
                <w:rFonts w:ascii="Times New Roman" w:hAnsi="Times New Roman" w:cs="Times New Roman"/>
                <w:sz w:val="24"/>
                <w:szCs w:val="24"/>
              </w:rPr>
              <m:t>-</m:t>
            </m:r>
            <m:r>
              <m:rPr>
                <m:sty m:val="p"/>
              </m:rPr>
              <w:rPr>
                <w:rFonts w:ascii="Cambria Math" w:hAnsi="Times New Roman" w:cs="Times New Roman"/>
                <w:sz w:val="24"/>
                <w:szCs w:val="24"/>
              </w:rPr>
              <m:t>DW</m:t>
            </m:r>
          </m:den>
        </m:f>
      </m:oMath>
      <w:r w:rsidRPr="00535C38">
        <w:rPr>
          <w:rFonts w:ascii="Times New Roman" w:hAnsi="Times New Roman" w:cs="Times New Roman"/>
          <w:iCs/>
          <w:sz w:val="24"/>
          <w:szCs w:val="24"/>
        </w:rPr>
        <w:t xml:space="preserve"> ×100</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Where,</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 xml:space="preserve">FW-Fresh leaf weight </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DW- Oven dry leaf weight</w:t>
      </w:r>
    </w:p>
    <w:p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TW- Turgid leaf weight</w:t>
      </w:r>
    </w:p>
    <w:p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Total chlorophyll content</w:t>
      </w:r>
      <w:r>
        <w:rPr>
          <w:rFonts w:ascii="Times New Roman" w:hAnsi="Times New Roman" w:cs="Times New Roman"/>
          <w:b/>
          <w:bCs/>
          <w:sz w:val="24"/>
          <w:szCs w:val="24"/>
        </w:rPr>
        <w:t xml:space="preserve"> </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 xml:space="preserve">The SPAD ( Soil Plant Analytical Development) chlorophyll meter [(Minolta </w:t>
      </w:r>
      <w:r w:rsidRPr="00535C38">
        <w:rPr>
          <w:rFonts w:ascii="Times New Roman" w:hAnsi="Times New Roman" w:cs="Times New Roman"/>
          <w:sz w:val="24"/>
          <w:szCs w:val="24"/>
          <w:vertAlign w:val="superscript"/>
        </w:rPr>
        <w:t xml:space="preserve">TM </w:t>
      </w:r>
      <w:r w:rsidRPr="00535C38">
        <w:rPr>
          <w:rFonts w:ascii="Times New Roman" w:hAnsi="Times New Roman" w:cs="Times New Roman"/>
          <w:sz w:val="24"/>
          <w:szCs w:val="24"/>
        </w:rPr>
        <w:t xml:space="preserve">)]portable chlorophyll meter was used to acquire a rapid estimation of  leaf  chlorophyll content  ( Chelah </w:t>
      </w:r>
      <w:r w:rsidRPr="00535C38">
        <w:rPr>
          <w:rFonts w:ascii="Times New Roman" w:hAnsi="Times New Roman" w:cs="Times New Roman"/>
          <w:i/>
          <w:iCs/>
          <w:sz w:val="24"/>
          <w:szCs w:val="24"/>
        </w:rPr>
        <w:t>et al.,</w:t>
      </w:r>
      <w:r w:rsidRPr="00535C38">
        <w:rPr>
          <w:rFonts w:ascii="Times New Roman" w:hAnsi="Times New Roman" w:cs="Times New Roman"/>
          <w:sz w:val="24"/>
          <w:szCs w:val="24"/>
        </w:rPr>
        <w:t>2011). The measurement reading were taken on the upper-most colored leaf and five reading per leaf were taken from each plot and mean value were calculated. The measurement was done at around 11 am to 12 noon to avoid water content droplets on leaf surface.</w:t>
      </w:r>
    </w:p>
    <w:p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 xml:space="preserve"> Seed</w:t>
      </w:r>
      <w:r>
        <w:rPr>
          <w:rFonts w:ascii="Times New Roman" w:hAnsi="Times New Roman" w:cs="Times New Roman"/>
          <w:b/>
          <w:bCs/>
          <w:sz w:val="24"/>
          <w:szCs w:val="24"/>
        </w:rPr>
        <w:t>s</w:t>
      </w:r>
      <w:r w:rsidRPr="00535C38">
        <w:rPr>
          <w:rFonts w:ascii="Times New Roman" w:hAnsi="Times New Roman" w:cs="Times New Roman"/>
          <w:b/>
          <w:bCs/>
          <w:sz w:val="24"/>
          <w:szCs w:val="24"/>
        </w:rPr>
        <w:t xml:space="preserve"> bio-priming/ Seed</w:t>
      </w:r>
      <w:r>
        <w:rPr>
          <w:rFonts w:ascii="Times New Roman" w:hAnsi="Times New Roman" w:cs="Times New Roman"/>
          <w:b/>
          <w:bCs/>
          <w:sz w:val="24"/>
          <w:szCs w:val="24"/>
        </w:rPr>
        <w:t>s</w:t>
      </w:r>
      <w:r w:rsidRPr="00535C38">
        <w:rPr>
          <w:rFonts w:ascii="Times New Roman" w:hAnsi="Times New Roman" w:cs="Times New Roman"/>
          <w:b/>
          <w:bCs/>
          <w:sz w:val="24"/>
          <w:szCs w:val="24"/>
        </w:rPr>
        <w:t xml:space="preserve"> treatment</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Seed</w:t>
      </w:r>
      <w:r>
        <w:rPr>
          <w:rFonts w:ascii="Times New Roman" w:hAnsi="Times New Roman" w:cs="Times New Roman"/>
          <w:sz w:val="24"/>
          <w:szCs w:val="24"/>
        </w:rPr>
        <w:t xml:space="preserve">s </w:t>
      </w:r>
      <w:r w:rsidRPr="00535C38">
        <w:rPr>
          <w:rFonts w:ascii="Times New Roman" w:hAnsi="Times New Roman" w:cs="Times New Roman"/>
          <w:sz w:val="24"/>
          <w:szCs w:val="24"/>
        </w:rPr>
        <w:t xml:space="preserve">bio-priming with </w:t>
      </w:r>
      <w:r>
        <w:rPr>
          <w:rFonts w:ascii="Times New Roman" w:hAnsi="Times New Roman" w:cs="Times New Roman"/>
          <w:i/>
          <w:iCs/>
          <w:sz w:val="24"/>
          <w:szCs w:val="24"/>
        </w:rPr>
        <w:t xml:space="preserve">Trichoderma </w:t>
      </w:r>
      <w:r w:rsidRPr="00535C38">
        <w:rPr>
          <w:rFonts w:ascii="Times New Roman" w:hAnsi="Times New Roman" w:cs="Times New Roman"/>
          <w:i/>
          <w:iCs/>
          <w:sz w:val="24"/>
          <w:szCs w:val="24"/>
        </w:rPr>
        <w:t>harzianum</w:t>
      </w:r>
      <w:r w:rsidRPr="00535C38">
        <w:rPr>
          <w:rFonts w:ascii="Times New Roman" w:hAnsi="Times New Roman" w:cs="Times New Roman"/>
          <w:sz w:val="24"/>
          <w:szCs w:val="24"/>
        </w:rPr>
        <w:t xml:space="preserve"> and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strains formulations (containing approximately 10 </w:t>
      </w:r>
      <w:r w:rsidRPr="00535C38">
        <w:rPr>
          <w:rFonts w:ascii="Times New Roman" w:hAnsi="Times New Roman" w:cs="Times New Roman"/>
          <w:sz w:val="24"/>
          <w:szCs w:val="24"/>
          <w:vertAlign w:val="superscript"/>
        </w:rPr>
        <w:t>8</w:t>
      </w:r>
      <w:r w:rsidRPr="00535C38">
        <w:rPr>
          <w:rFonts w:ascii="Times New Roman" w:hAnsi="Times New Roman" w:cs="Times New Roman"/>
          <w:sz w:val="24"/>
          <w:szCs w:val="24"/>
        </w:rPr>
        <w:t xml:space="preserve"> spore/ ml) were used for seed treatment. The slurry of  the formulation was made and then seeds were dipped in to slurry , mixed and kept in slurry for 30 min. seed soaked in plain water served as check. Bio-p</w:t>
      </w:r>
      <w:r>
        <w:rPr>
          <w:rFonts w:ascii="Times New Roman" w:hAnsi="Times New Roman" w:cs="Times New Roman"/>
          <w:sz w:val="24"/>
          <w:szCs w:val="24"/>
        </w:rPr>
        <w:t xml:space="preserve">rimed seeds of wheat cultivar, </w:t>
      </w:r>
      <w:r w:rsidRPr="00535C38">
        <w:rPr>
          <w:rFonts w:ascii="Times New Roman" w:hAnsi="Times New Roman" w:cs="Times New Roman"/>
          <w:sz w:val="24"/>
          <w:szCs w:val="24"/>
        </w:rPr>
        <w:t>HD- 2967 were sown in field and pot.</w:t>
      </w:r>
    </w:p>
    <w:p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 xml:space="preserve">In case, where seeds were treated with chemicals and bio-agents both , seeds were initially applied with required amount of chemical slurry (fungitoxicants) and after two hours  or  </w:t>
      </w:r>
      <w:r w:rsidRPr="00535C38">
        <w:rPr>
          <w:rFonts w:ascii="Times New Roman" w:hAnsi="Times New Roman" w:cs="Times New Roman"/>
          <w:i/>
          <w:iCs/>
          <w:sz w:val="24"/>
          <w:szCs w:val="24"/>
        </w:rPr>
        <w:t>Trichoderma  harzianum</w:t>
      </w:r>
      <w:r w:rsidRPr="00535C38">
        <w:rPr>
          <w:rFonts w:ascii="Times New Roman" w:hAnsi="Times New Roman" w:cs="Times New Roman"/>
          <w:sz w:val="24"/>
          <w:szCs w:val="24"/>
        </w:rPr>
        <w:t xml:space="preserve"> and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solution were prepared @ 10 g inoculants in 100 ml distilled water was used for seed dipping for two hrs. Treated seeds were dried over night.</w:t>
      </w:r>
    </w:p>
    <w:p w:rsidR="003C642B"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In case of de-oiled cakes , they were applied in soil @ 200 kg/ha and where more than one de-oiled cakes were to be applied their collective weight  were maintained at 200 kg /ha in an equal ratio.</w:t>
      </w:r>
    </w:p>
    <w:p w:rsidR="0088274E" w:rsidRPr="008E42D1" w:rsidRDefault="0088274E" w:rsidP="008E42D1">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Discussion-</w:t>
      </w:r>
    </w:p>
    <w:p w:rsidR="008E42D1" w:rsidRDefault="008E42D1" w:rsidP="008E42D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8274E" w:rsidRPr="00E70EC7">
        <w:rPr>
          <w:rFonts w:ascii="Times New Roman" w:hAnsi="Times New Roman" w:cs="Times New Roman"/>
          <w:sz w:val="24"/>
          <w:szCs w:val="24"/>
        </w:rPr>
        <w:t>Monalisa</w:t>
      </w:r>
      <w:r w:rsidR="0088274E">
        <w:rPr>
          <w:rFonts w:ascii="Times New Roman" w:hAnsi="Times New Roman" w:cs="Times New Roman"/>
          <w:sz w:val="24"/>
          <w:szCs w:val="24"/>
        </w:rPr>
        <w:t xml:space="preserve"> </w:t>
      </w:r>
      <w:r w:rsidR="0088274E">
        <w:rPr>
          <w:rFonts w:ascii="Times New Roman" w:hAnsi="Times New Roman" w:cs="Times New Roman"/>
          <w:i/>
          <w:iCs/>
          <w:sz w:val="24"/>
          <w:szCs w:val="24"/>
        </w:rPr>
        <w:t xml:space="preserve">et </w:t>
      </w:r>
      <w:r w:rsidR="0088274E" w:rsidRPr="00E70EC7">
        <w:rPr>
          <w:rFonts w:ascii="Times New Roman" w:hAnsi="Times New Roman" w:cs="Times New Roman"/>
          <w:i/>
          <w:iCs/>
          <w:sz w:val="24"/>
          <w:szCs w:val="24"/>
        </w:rPr>
        <w:t>al</w:t>
      </w:r>
      <w:r w:rsidR="0088274E">
        <w:rPr>
          <w:rFonts w:ascii="Times New Roman" w:hAnsi="Times New Roman" w:cs="Times New Roman"/>
          <w:i/>
          <w:iCs/>
          <w:sz w:val="24"/>
          <w:szCs w:val="24"/>
        </w:rPr>
        <w:t xml:space="preserve">. </w:t>
      </w:r>
      <w:r w:rsidR="0088274E" w:rsidRPr="00E70EC7">
        <w:rPr>
          <w:rFonts w:ascii="Times New Roman" w:hAnsi="Times New Roman" w:cs="Times New Roman"/>
          <w:sz w:val="24"/>
          <w:szCs w:val="24"/>
        </w:rPr>
        <w:t>(2017)</w:t>
      </w:r>
      <w:r w:rsidR="0088274E">
        <w:rPr>
          <w:rFonts w:ascii="Times New Roman" w:hAnsi="Times New Roman" w:cs="Times New Roman"/>
          <w:sz w:val="24"/>
          <w:szCs w:val="24"/>
        </w:rPr>
        <w:t xml:space="preserve"> reported that </w:t>
      </w:r>
      <w:r w:rsidR="0082520B">
        <w:rPr>
          <w:rFonts w:ascii="Times New Roman" w:hAnsi="Times New Roman" w:cs="Times New Roman"/>
          <w:sz w:val="24"/>
          <w:szCs w:val="24"/>
        </w:rPr>
        <w:t>“</w:t>
      </w:r>
      <w:r w:rsidR="0088274E">
        <w:rPr>
          <w:rFonts w:ascii="Times New Roman" w:hAnsi="Times New Roman" w:cs="Times New Roman"/>
          <w:sz w:val="24"/>
          <w:szCs w:val="24"/>
        </w:rPr>
        <w:t>u</w:t>
      </w:r>
      <w:r w:rsidR="0088274E" w:rsidRPr="00902A4D">
        <w:rPr>
          <w:rFonts w:ascii="Times New Roman" w:hAnsi="Times New Roman" w:cs="Times New Roman"/>
          <w:sz w:val="24"/>
          <w:szCs w:val="24"/>
        </w:rPr>
        <w:t>nprimed dry seed resulted in</w:t>
      </w:r>
      <w:r w:rsidR="0088274E">
        <w:rPr>
          <w:rFonts w:ascii="Times New Roman" w:hAnsi="Times New Roman" w:cs="Times New Roman"/>
          <w:sz w:val="24"/>
          <w:szCs w:val="24"/>
        </w:rPr>
        <w:t xml:space="preserve"> less</w:t>
      </w:r>
      <w:r w:rsidR="0088274E" w:rsidRPr="00902A4D">
        <w:rPr>
          <w:rFonts w:ascii="Times New Roman" w:hAnsi="Times New Roman" w:cs="Times New Roman"/>
          <w:sz w:val="24"/>
          <w:szCs w:val="24"/>
        </w:rPr>
        <w:t xml:space="preserve"> germination (69 %), shoot length (27.5 cm), root length (14 cm), seedling dry weight (1.71g), SVI-I (2859.2), SVI-II (118.0) and speed of germination (5.8) while hydro primed seeds resulted </w:t>
      </w:r>
      <w:r w:rsidR="0088274E">
        <w:rPr>
          <w:rFonts w:ascii="Times New Roman" w:hAnsi="Times New Roman" w:cs="Times New Roman"/>
          <w:sz w:val="24"/>
          <w:szCs w:val="24"/>
        </w:rPr>
        <w:t>an</w:t>
      </w:r>
      <w:r w:rsidR="0088274E" w:rsidRPr="00902A4D">
        <w:rPr>
          <w:rFonts w:ascii="Times New Roman" w:hAnsi="Times New Roman" w:cs="Times New Roman"/>
          <w:sz w:val="24"/>
          <w:szCs w:val="24"/>
        </w:rPr>
        <w:t xml:space="preserve"> in</w:t>
      </w:r>
      <w:r w:rsidR="0088274E">
        <w:rPr>
          <w:rFonts w:ascii="Times New Roman" w:hAnsi="Times New Roman" w:cs="Times New Roman"/>
          <w:sz w:val="24"/>
          <w:szCs w:val="24"/>
        </w:rPr>
        <w:t xml:space="preserve">creased activity </w:t>
      </w:r>
      <w:r w:rsidR="0088274E" w:rsidRPr="00C74B23">
        <w:rPr>
          <w:rFonts w:ascii="Times New Roman" w:hAnsi="Times New Roman" w:cs="Times New Roman"/>
          <w:i/>
          <w:iCs/>
          <w:sz w:val="24"/>
          <w:szCs w:val="24"/>
        </w:rPr>
        <w:t>viz.</w:t>
      </w:r>
      <w:r w:rsidR="0088274E">
        <w:rPr>
          <w:rFonts w:ascii="Times New Roman" w:hAnsi="Times New Roman" w:cs="Times New Roman"/>
          <w:sz w:val="24"/>
          <w:szCs w:val="24"/>
        </w:rPr>
        <w:t xml:space="preserve"> </w:t>
      </w:r>
      <w:r w:rsidR="0088274E" w:rsidRPr="00902A4D">
        <w:rPr>
          <w:rFonts w:ascii="Times New Roman" w:hAnsi="Times New Roman" w:cs="Times New Roman"/>
          <w:sz w:val="24"/>
          <w:szCs w:val="24"/>
        </w:rPr>
        <w:t xml:space="preserve"> germination (72%), shoot length (31.9 cm), root length (15 cm), seedling dry weight (1.80 g), SVI-1 (3375.9) SVI-II (129.8) and speed of germination (6.7).</w:t>
      </w:r>
      <w:r w:rsidR="0088274E">
        <w:rPr>
          <w:rFonts w:ascii="Times New Roman" w:hAnsi="Times New Roman" w:cs="Times New Roman"/>
          <w:sz w:val="24"/>
          <w:szCs w:val="24"/>
        </w:rPr>
        <w:t xml:space="preserve"> Soaking of seed for 4 hr’s in 40% </w:t>
      </w:r>
      <w:r w:rsidR="0088274E" w:rsidRPr="005F4351">
        <w:rPr>
          <w:rFonts w:ascii="Times New Roman" w:hAnsi="Times New Roman" w:cs="Times New Roman"/>
          <w:i/>
          <w:iCs/>
          <w:sz w:val="24"/>
          <w:szCs w:val="24"/>
        </w:rPr>
        <w:t xml:space="preserve"> Trichoderma harzianum</w:t>
      </w:r>
      <w:r w:rsidR="0088274E" w:rsidRPr="00902A4D">
        <w:rPr>
          <w:rFonts w:ascii="Times New Roman" w:hAnsi="Times New Roman" w:cs="Times New Roman"/>
          <w:sz w:val="24"/>
          <w:szCs w:val="24"/>
        </w:rPr>
        <w:t xml:space="preserve"> </w:t>
      </w:r>
      <w:r w:rsidR="0088274E">
        <w:rPr>
          <w:rFonts w:ascii="Times New Roman" w:hAnsi="Times New Roman" w:cs="Times New Roman"/>
          <w:sz w:val="24"/>
          <w:szCs w:val="24"/>
        </w:rPr>
        <w:t xml:space="preserve"> solution </w:t>
      </w:r>
      <w:r w:rsidR="0088274E" w:rsidRPr="00902A4D">
        <w:rPr>
          <w:rFonts w:ascii="Times New Roman" w:hAnsi="Times New Roman" w:cs="Times New Roman"/>
          <w:sz w:val="24"/>
          <w:szCs w:val="24"/>
        </w:rPr>
        <w:t>result</w:t>
      </w:r>
      <w:r w:rsidR="0088274E">
        <w:rPr>
          <w:rFonts w:ascii="Times New Roman" w:hAnsi="Times New Roman" w:cs="Times New Roman"/>
          <w:sz w:val="24"/>
          <w:szCs w:val="24"/>
        </w:rPr>
        <w:t>ed an enhancement of several parameter like 13.0% in g</w:t>
      </w:r>
      <w:r w:rsidR="0088274E" w:rsidRPr="00902A4D">
        <w:rPr>
          <w:rFonts w:ascii="Times New Roman" w:hAnsi="Times New Roman" w:cs="Times New Roman"/>
          <w:sz w:val="24"/>
          <w:szCs w:val="24"/>
        </w:rPr>
        <w:t>erminati</w:t>
      </w:r>
      <w:r w:rsidR="0088274E">
        <w:rPr>
          <w:rFonts w:ascii="Times New Roman" w:hAnsi="Times New Roman" w:cs="Times New Roman"/>
          <w:sz w:val="24"/>
          <w:szCs w:val="24"/>
        </w:rPr>
        <w:t>on, 21.1%  in shoot length, 20.7% in root length, 31.6</w:t>
      </w:r>
      <w:r w:rsidR="0088274E" w:rsidRPr="00902A4D">
        <w:rPr>
          <w:rFonts w:ascii="Times New Roman" w:hAnsi="Times New Roman" w:cs="Times New Roman"/>
          <w:sz w:val="24"/>
          <w:szCs w:val="24"/>
        </w:rPr>
        <w:t xml:space="preserve">%  in seedling dry </w:t>
      </w:r>
      <w:r w:rsidR="0088274E" w:rsidRPr="00902A4D">
        <w:rPr>
          <w:rFonts w:ascii="Times New Roman" w:hAnsi="Times New Roman" w:cs="Times New Roman"/>
          <w:sz w:val="24"/>
          <w:szCs w:val="24"/>
        </w:rPr>
        <w:lastRenderedPageBreak/>
        <w:t>weight, 36 % in seedling vigour index-I, 48.1 %  in seedling vigour index-II and 58.6 % in speed of</w:t>
      </w:r>
      <w:r w:rsidR="0088274E">
        <w:rPr>
          <w:rFonts w:ascii="Times New Roman" w:hAnsi="Times New Roman" w:cs="Times New Roman"/>
          <w:sz w:val="24"/>
          <w:szCs w:val="24"/>
        </w:rPr>
        <w:t xml:space="preserve"> germination over unprimed seed</w:t>
      </w:r>
      <w:r w:rsidR="0088274E" w:rsidRPr="00902A4D">
        <w:rPr>
          <w:rFonts w:ascii="Times New Roman" w:hAnsi="Times New Roman" w:cs="Times New Roman"/>
          <w:sz w:val="24"/>
          <w:szCs w:val="24"/>
        </w:rPr>
        <w:t>. Bio priming with</w:t>
      </w:r>
      <w:r w:rsidR="0088274E" w:rsidRPr="005F4351">
        <w:rPr>
          <w:rFonts w:ascii="Times New Roman" w:hAnsi="Times New Roman" w:cs="Times New Roman"/>
          <w:i/>
          <w:iCs/>
          <w:sz w:val="24"/>
          <w:szCs w:val="24"/>
        </w:rPr>
        <w:t xml:space="preserve"> P. fluorescence </w:t>
      </w:r>
      <w:r w:rsidR="0088274E" w:rsidRPr="00902A4D">
        <w:rPr>
          <w:rFonts w:ascii="Times New Roman" w:hAnsi="Times New Roman" w:cs="Times New Roman"/>
          <w:sz w:val="24"/>
          <w:szCs w:val="24"/>
        </w:rPr>
        <w:t>( at 40% concentration and for 4 hour) closely followed and at pa</w:t>
      </w:r>
      <w:r w:rsidR="0088274E">
        <w:rPr>
          <w:rFonts w:ascii="Times New Roman" w:hAnsi="Times New Roman" w:cs="Times New Roman"/>
          <w:sz w:val="24"/>
          <w:szCs w:val="24"/>
        </w:rPr>
        <w:t>r with best treatment with 11.6%, 18.2%, 16.4%, 30.4%, 30.7% and 56.9</w:t>
      </w:r>
      <w:r w:rsidR="0088274E" w:rsidRPr="00902A4D">
        <w:rPr>
          <w:rFonts w:ascii="Times New Roman" w:hAnsi="Times New Roman" w:cs="Times New Roman"/>
          <w:sz w:val="24"/>
          <w:szCs w:val="24"/>
        </w:rPr>
        <w:t>% enh</w:t>
      </w:r>
      <w:r w:rsidR="0088274E">
        <w:rPr>
          <w:rFonts w:ascii="Times New Roman" w:hAnsi="Times New Roman" w:cs="Times New Roman"/>
          <w:sz w:val="24"/>
          <w:szCs w:val="24"/>
        </w:rPr>
        <w:t>ancement of  attributes as mentioned above</w:t>
      </w:r>
      <w:r w:rsidR="0082520B">
        <w:rPr>
          <w:rFonts w:ascii="Times New Roman" w:hAnsi="Times New Roman" w:cs="Times New Roman"/>
          <w:sz w:val="24"/>
          <w:szCs w:val="24"/>
        </w:rPr>
        <w:t>”</w:t>
      </w:r>
      <w:r w:rsidR="0088274E">
        <w:rPr>
          <w:rFonts w:ascii="Times New Roman" w:hAnsi="Times New Roman" w:cs="Times New Roman"/>
          <w:sz w:val="24"/>
          <w:szCs w:val="24"/>
        </w:rPr>
        <w:t xml:space="preserve"> </w:t>
      </w:r>
      <w:r w:rsidR="0088274E" w:rsidRPr="00902A4D">
        <w:rPr>
          <w:rFonts w:ascii="Times New Roman" w:hAnsi="Times New Roman" w:cs="Times New Roman"/>
          <w:sz w:val="24"/>
          <w:szCs w:val="24"/>
        </w:rPr>
        <w:t>.</w:t>
      </w:r>
    </w:p>
    <w:p w:rsidR="00CF446E" w:rsidRDefault="00CF446E" w:rsidP="008E42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Maximum shoot length were noticed from the wheat plant obtained from the seed treated with </w:t>
      </w:r>
      <w:r w:rsidRPr="00FB4945">
        <w:rPr>
          <w:rFonts w:ascii="Times New Roman" w:hAnsi="Times New Roman" w:cs="Times New Roman"/>
          <w:i/>
          <w:iCs/>
          <w:sz w:val="24"/>
          <w:szCs w:val="24"/>
        </w:rPr>
        <w:t>T.</w:t>
      </w:r>
      <w:r>
        <w:rPr>
          <w:rFonts w:ascii="Times New Roman" w:hAnsi="Times New Roman" w:cs="Times New Roman"/>
          <w:i/>
          <w:iCs/>
          <w:sz w:val="24"/>
          <w:szCs w:val="24"/>
        </w:rPr>
        <w:t xml:space="preserve"> </w:t>
      </w:r>
      <w:r w:rsidRPr="00FB4945">
        <w:rPr>
          <w:rFonts w:ascii="Times New Roman" w:hAnsi="Times New Roman" w:cs="Times New Roman"/>
          <w:i/>
          <w:iCs/>
          <w:sz w:val="24"/>
          <w:szCs w:val="24"/>
        </w:rPr>
        <w:t>harzianum</w:t>
      </w:r>
      <w:r>
        <w:rPr>
          <w:rFonts w:ascii="Times New Roman" w:hAnsi="Times New Roman" w:cs="Times New Roman"/>
          <w:sz w:val="24"/>
          <w:szCs w:val="24"/>
        </w:rPr>
        <w:t xml:space="preserve"> strain IRRI-1 followed by seeds treated with </w:t>
      </w:r>
      <w:r w:rsidRPr="00FB4945">
        <w:rPr>
          <w:rFonts w:ascii="Times New Roman" w:hAnsi="Times New Roman" w:cs="Times New Roman"/>
          <w:i/>
          <w:iCs/>
          <w:sz w:val="24"/>
          <w:szCs w:val="24"/>
        </w:rPr>
        <w:t xml:space="preserve">P. fluorescens </w:t>
      </w:r>
      <w:r>
        <w:rPr>
          <w:rFonts w:ascii="Times New Roman" w:hAnsi="Times New Roman" w:cs="Times New Roman"/>
          <w:sz w:val="24"/>
          <w:szCs w:val="24"/>
        </w:rPr>
        <w:t>strain (PF-2).</w:t>
      </w:r>
      <w:r w:rsidRPr="00CF446E">
        <w:rPr>
          <w:rFonts w:ascii="Times New Roman" w:hAnsi="Times New Roman" w:cs="Times New Roman"/>
          <w:sz w:val="24"/>
          <w:szCs w:val="24"/>
        </w:rPr>
        <w:t xml:space="preserve"> </w:t>
      </w:r>
      <w:r>
        <w:rPr>
          <w:rFonts w:ascii="Times New Roman" w:hAnsi="Times New Roman" w:cs="Times New Roman"/>
          <w:sz w:val="24"/>
          <w:szCs w:val="24"/>
        </w:rPr>
        <w:t xml:space="preserve">Maximum root length were noticed from the wheat plant obtained from the seeds treated with </w:t>
      </w:r>
      <w:r w:rsidRPr="00FB4945">
        <w:rPr>
          <w:rFonts w:ascii="Times New Roman" w:hAnsi="Times New Roman" w:cs="Times New Roman"/>
          <w:i/>
          <w:iCs/>
          <w:sz w:val="24"/>
          <w:szCs w:val="24"/>
        </w:rPr>
        <w:t>T.</w:t>
      </w:r>
      <w:r>
        <w:rPr>
          <w:rFonts w:ascii="Times New Roman" w:hAnsi="Times New Roman" w:cs="Times New Roman"/>
          <w:i/>
          <w:iCs/>
          <w:sz w:val="24"/>
          <w:szCs w:val="24"/>
        </w:rPr>
        <w:t xml:space="preserve"> </w:t>
      </w:r>
      <w:r w:rsidRPr="00FB4945">
        <w:rPr>
          <w:rFonts w:ascii="Times New Roman" w:hAnsi="Times New Roman" w:cs="Times New Roman"/>
          <w:i/>
          <w:iCs/>
          <w:sz w:val="24"/>
          <w:szCs w:val="24"/>
        </w:rPr>
        <w:t>harzianum</w:t>
      </w:r>
      <w:r>
        <w:rPr>
          <w:rFonts w:ascii="Times New Roman" w:hAnsi="Times New Roman" w:cs="Times New Roman"/>
          <w:sz w:val="24"/>
          <w:szCs w:val="24"/>
        </w:rPr>
        <w:t xml:space="preserve"> strain IRRI-1 followed by seeds treated with </w:t>
      </w:r>
      <w:r w:rsidRPr="00FB4945">
        <w:rPr>
          <w:rFonts w:ascii="Times New Roman" w:hAnsi="Times New Roman" w:cs="Times New Roman"/>
          <w:i/>
          <w:iCs/>
          <w:sz w:val="24"/>
          <w:szCs w:val="24"/>
        </w:rPr>
        <w:t xml:space="preserve">P. fluorescens </w:t>
      </w:r>
      <w:r>
        <w:rPr>
          <w:rFonts w:ascii="Times New Roman" w:hAnsi="Times New Roman" w:cs="Times New Roman"/>
          <w:sz w:val="24"/>
          <w:szCs w:val="24"/>
        </w:rPr>
        <w:t xml:space="preserve">strain (PF-2). Wheat plants obtained from the seed treated with SV-3 and SV-30 strain of </w:t>
      </w:r>
      <w:r w:rsidRPr="00332458">
        <w:rPr>
          <w:rFonts w:ascii="Times New Roman" w:hAnsi="Times New Roman" w:cs="Times New Roman"/>
          <w:i/>
          <w:iCs/>
          <w:sz w:val="24"/>
          <w:szCs w:val="24"/>
        </w:rPr>
        <w:t>T.</w:t>
      </w:r>
      <w:r>
        <w:rPr>
          <w:rFonts w:ascii="Times New Roman" w:hAnsi="Times New Roman" w:cs="Times New Roman"/>
          <w:i/>
          <w:iCs/>
          <w:sz w:val="24"/>
          <w:szCs w:val="24"/>
        </w:rPr>
        <w:t xml:space="preserve"> </w:t>
      </w:r>
      <w:r w:rsidRPr="00332458">
        <w:rPr>
          <w:rFonts w:ascii="Times New Roman" w:hAnsi="Times New Roman" w:cs="Times New Roman"/>
          <w:i/>
          <w:iCs/>
          <w:sz w:val="24"/>
          <w:szCs w:val="24"/>
        </w:rPr>
        <w:t>harzianum</w:t>
      </w:r>
      <w:r>
        <w:rPr>
          <w:rFonts w:ascii="Times New Roman" w:hAnsi="Times New Roman" w:cs="Times New Roman"/>
          <w:sz w:val="24"/>
          <w:szCs w:val="24"/>
        </w:rPr>
        <w:t xml:space="preserve"> resulted in root length increase but significantly lower than the root length of wheat plants from the seeds treated with </w:t>
      </w:r>
      <w:r w:rsidRPr="00FB4945">
        <w:rPr>
          <w:rFonts w:ascii="Times New Roman" w:hAnsi="Times New Roman" w:cs="Times New Roman"/>
          <w:i/>
          <w:iCs/>
          <w:sz w:val="24"/>
          <w:szCs w:val="24"/>
        </w:rPr>
        <w:t>T.</w:t>
      </w:r>
      <w:r>
        <w:rPr>
          <w:rFonts w:ascii="Times New Roman" w:hAnsi="Times New Roman" w:cs="Times New Roman"/>
          <w:i/>
          <w:iCs/>
          <w:sz w:val="24"/>
          <w:szCs w:val="24"/>
        </w:rPr>
        <w:t xml:space="preserve"> </w:t>
      </w:r>
      <w:r w:rsidRPr="00FB4945">
        <w:rPr>
          <w:rFonts w:ascii="Times New Roman" w:hAnsi="Times New Roman" w:cs="Times New Roman"/>
          <w:i/>
          <w:iCs/>
          <w:sz w:val="24"/>
          <w:szCs w:val="24"/>
        </w:rPr>
        <w:t>harzianum</w:t>
      </w:r>
      <w:r>
        <w:rPr>
          <w:rFonts w:ascii="Times New Roman" w:hAnsi="Times New Roman" w:cs="Times New Roman"/>
          <w:i/>
          <w:iCs/>
          <w:sz w:val="24"/>
          <w:szCs w:val="24"/>
        </w:rPr>
        <w:t xml:space="preserve"> </w:t>
      </w:r>
      <w:r>
        <w:rPr>
          <w:rFonts w:ascii="Times New Roman" w:hAnsi="Times New Roman" w:cs="Times New Roman"/>
          <w:sz w:val="24"/>
          <w:szCs w:val="24"/>
        </w:rPr>
        <w:t xml:space="preserve">&amp; </w:t>
      </w:r>
      <w:r w:rsidRPr="00FB4945">
        <w:rPr>
          <w:rFonts w:ascii="Times New Roman" w:hAnsi="Times New Roman" w:cs="Times New Roman"/>
          <w:i/>
          <w:iCs/>
          <w:sz w:val="24"/>
          <w:szCs w:val="24"/>
        </w:rPr>
        <w:t>P. fluorescens</w:t>
      </w:r>
      <w:r>
        <w:rPr>
          <w:rFonts w:ascii="Times New Roman" w:hAnsi="Times New Roman" w:cs="Times New Roman"/>
          <w:sz w:val="24"/>
          <w:szCs w:val="24"/>
        </w:rPr>
        <w:t xml:space="preserve">  strain IRRI-1 &amp; PF-2.</w:t>
      </w:r>
    </w:p>
    <w:p w:rsidR="0088274E" w:rsidRPr="008E42D1" w:rsidRDefault="0088274E" w:rsidP="008E42D1">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Conclusion-</w:t>
      </w:r>
    </w:p>
    <w:p w:rsidR="0088274E" w:rsidRPr="006414F6" w:rsidRDefault="0088274E" w:rsidP="008E42D1">
      <w:pPr>
        <w:pStyle w:val="ListParagraph"/>
        <w:numPr>
          <w:ilvl w:val="0"/>
          <w:numId w:val="1"/>
        </w:numPr>
        <w:spacing w:line="240" w:lineRule="auto"/>
        <w:jc w:val="both"/>
        <w:rPr>
          <w:rFonts w:ascii="Times New Roman" w:hAnsi="Times New Roman" w:cs="Times New Roman"/>
          <w:sz w:val="24"/>
          <w:szCs w:val="24"/>
        </w:rPr>
      </w:pPr>
      <w:r w:rsidRPr="008E42D1">
        <w:rPr>
          <w:rFonts w:ascii="Times New Roman" w:hAnsi="Times New Roman" w:cs="Times New Roman"/>
          <w:b/>
          <w:bCs/>
          <w:sz w:val="24"/>
          <w:szCs w:val="24"/>
        </w:rPr>
        <w:t>S</w:t>
      </w:r>
      <w:r w:rsidRPr="006414F6">
        <w:rPr>
          <w:rFonts w:ascii="Times New Roman" w:hAnsi="Times New Roman" w:cs="Times New Roman"/>
          <w:sz w:val="24"/>
          <w:szCs w:val="24"/>
        </w:rPr>
        <w:t>o</w:t>
      </w:r>
      <w:r>
        <w:rPr>
          <w:rFonts w:ascii="Times New Roman" w:hAnsi="Times New Roman" w:cs="Times New Roman"/>
          <w:sz w:val="24"/>
          <w:szCs w:val="24"/>
        </w:rPr>
        <w:t>rghum grains + rice husk</w:t>
      </w:r>
      <w:r w:rsidRPr="006414F6">
        <w:rPr>
          <w:rFonts w:ascii="Times New Roman" w:hAnsi="Times New Roman" w:cs="Times New Roman"/>
          <w:sz w:val="24"/>
          <w:szCs w:val="24"/>
        </w:rPr>
        <w:t xml:space="preserve"> and</w:t>
      </w:r>
      <w:r>
        <w:rPr>
          <w:rFonts w:ascii="Times New Roman" w:hAnsi="Times New Roman" w:cs="Times New Roman"/>
          <w:sz w:val="24"/>
          <w:szCs w:val="24"/>
        </w:rPr>
        <w:t xml:space="preserve">  chickpea flour  + wheat straw, may</w:t>
      </w:r>
      <w:r w:rsidRPr="006414F6">
        <w:rPr>
          <w:rFonts w:ascii="Times New Roman" w:hAnsi="Times New Roman" w:cs="Times New Roman"/>
          <w:sz w:val="24"/>
          <w:szCs w:val="24"/>
        </w:rPr>
        <w:t xml:space="preserve"> be used for mass multiplication of </w:t>
      </w:r>
      <w:r w:rsidRPr="00FB56BD">
        <w:rPr>
          <w:rFonts w:ascii="Times New Roman" w:hAnsi="Times New Roman" w:cs="Times New Roman"/>
          <w:i/>
          <w:iCs/>
          <w:sz w:val="24"/>
          <w:szCs w:val="24"/>
        </w:rPr>
        <w:t>T.</w:t>
      </w:r>
      <w:r>
        <w:rPr>
          <w:rFonts w:ascii="Times New Roman" w:hAnsi="Times New Roman" w:cs="Times New Roman"/>
          <w:i/>
          <w:iCs/>
          <w:sz w:val="24"/>
          <w:szCs w:val="24"/>
        </w:rPr>
        <w:t xml:space="preserve"> </w:t>
      </w:r>
      <w:r w:rsidRPr="00FB56BD">
        <w:rPr>
          <w:rFonts w:ascii="Times New Roman" w:hAnsi="Times New Roman" w:cs="Times New Roman"/>
          <w:i/>
          <w:iCs/>
          <w:sz w:val="24"/>
          <w:szCs w:val="24"/>
        </w:rPr>
        <w:t>harzianum</w:t>
      </w:r>
      <w:r w:rsidRPr="006414F6">
        <w:rPr>
          <w:rFonts w:ascii="Times New Roman" w:hAnsi="Times New Roman" w:cs="Times New Roman"/>
          <w:sz w:val="24"/>
          <w:szCs w:val="24"/>
        </w:rPr>
        <w:t xml:space="preserve"> and </w:t>
      </w:r>
      <w:r w:rsidRPr="00FB56BD">
        <w:rPr>
          <w:rFonts w:ascii="Times New Roman" w:hAnsi="Times New Roman" w:cs="Times New Roman"/>
          <w:i/>
          <w:iCs/>
          <w:sz w:val="24"/>
          <w:szCs w:val="24"/>
        </w:rPr>
        <w:t>P.</w:t>
      </w:r>
      <w:r>
        <w:rPr>
          <w:rFonts w:ascii="Times New Roman" w:hAnsi="Times New Roman" w:cs="Times New Roman"/>
          <w:i/>
          <w:iCs/>
          <w:sz w:val="24"/>
          <w:szCs w:val="24"/>
        </w:rPr>
        <w:t xml:space="preserve"> </w:t>
      </w:r>
      <w:r w:rsidRPr="00FB56BD">
        <w:rPr>
          <w:rFonts w:ascii="Times New Roman" w:hAnsi="Times New Roman" w:cs="Times New Roman"/>
          <w:i/>
          <w:iCs/>
          <w:sz w:val="24"/>
          <w:szCs w:val="24"/>
        </w:rPr>
        <w:t>fluorescens</w:t>
      </w:r>
      <w:r w:rsidRPr="006414F6">
        <w:rPr>
          <w:rFonts w:ascii="Times New Roman" w:hAnsi="Times New Roman" w:cs="Times New Roman"/>
          <w:sz w:val="24"/>
          <w:szCs w:val="24"/>
        </w:rPr>
        <w:t>,</w:t>
      </w:r>
      <w:r>
        <w:rPr>
          <w:rFonts w:ascii="Times New Roman" w:hAnsi="Times New Roman" w:cs="Times New Roman"/>
          <w:sz w:val="24"/>
          <w:szCs w:val="24"/>
        </w:rPr>
        <w:t xml:space="preserve"> with minimum  at 30 </w:t>
      </w:r>
      <w:r w:rsidRPr="006414F6">
        <w:rPr>
          <w:rFonts w:ascii="Times New Roman" w:hAnsi="Times New Roman" w:cs="Times New Roman"/>
          <w:sz w:val="24"/>
          <w:szCs w:val="24"/>
        </w:rPr>
        <w:t>% additional moisture.</w:t>
      </w:r>
      <w:r>
        <w:rPr>
          <w:rFonts w:ascii="Times New Roman" w:hAnsi="Times New Roman" w:cs="Times New Roman"/>
          <w:sz w:val="24"/>
          <w:szCs w:val="24"/>
        </w:rPr>
        <w:t xml:space="preserve"> However 70 per cent moisture was most appropriate. </w:t>
      </w:r>
    </w:p>
    <w:p w:rsidR="0088274E" w:rsidRPr="006414F6" w:rsidRDefault="0088274E" w:rsidP="008E42D1">
      <w:pPr>
        <w:pStyle w:val="ListParagraph"/>
        <w:numPr>
          <w:ilvl w:val="0"/>
          <w:numId w:val="1"/>
        </w:numPr>
        <w:spacing w:line="240" w:lineRule="auto"/>
        <w:jc w:val="both"/>
        <w:rPr>
          <w:rFonts w:ascii="Times New Roman" w:hAnsi="Times New Roman" w:cs="Times New Roman"/>
          <w:sz w:val="24"/>
          <w:szCs w:val="24"/>
        </w:rPr>
      </w:pPr>
      <w:r w:rsidRPr="006414F6">
        <w:rPr>
          <w:rFonts w:ascii="Times New Roman" w:hAnsi="Times New Roman" w:cs="Times New Roman"/>
          <w:sz w:val="24"/>
          <w:szCs w:val="24"/>
        </w:rPr>
        <w:t xml:space="preserve"> Monocern</w:t>
      </w:r>
      <w:r>
        <w:rPr>
          <w:rFonts w:ascii="Times New Roman" w:hAnsi="Times New Roman" w:cs="Times New Roman"/>
          <w:sz w:val="24"/>
          <w:szCs w:val="24"/>
        </w:rPr>
        <w:t xml:space="preserve"> (Pencycuron)</w:t>
      </w:r>
      <w:r w:rsidRPr="006414F6">
        <w:rPr>
          <w:rFonts w:ascii="Times New Roman" w:hAnsi="Times New Roman" w:cs="Times New Roman"/>
          <w:sz w:val="24"/>
          <w:szCs w:val="24"/>
        </w:rPr>
        <w:t xml:space="preserve"> + </w:t>
      </w:r>
      <w:r w:rsidRPr="00FB56BD">
        <w:rPr>
          <w:rFonts w:ascii="Times New Roman" w:hAnsi="Times New Roman" w:cs="Times New Roman"/>
          <w:i/>
          <w:iCs/>
          <w:sz w:val="24"/>
          <w:szCs w:val="24"/>
        </w:rPr>
        <w:t>T.</w:t>
      </w:r>
      <w:r>
        <w:rPr>
          <w:rFonts w:ascii="Times New Roman" w:hAnsi="Times New Roman" w:cs="Times New Roman"/>
          <w:i/>
          <w:iCs/>
          <w:sz w:val="24"/>
          <w:szCs w:val="24"/>
        </w:rPr>
        <w:t xml:space="preserve"> </w:t>
      </w:r>
      <w:r w:rsidRPr="00FB56BD">
        <w:rPr>
          <w:rFonts w:ascii="Times New Roman" w:hAnsi="Times New Roman" w:cs="Times New Roman"/>
          <w:i/>
          <w:iCs/>
          <w:sz w:val="24"/>
          <w:szCs w:val="24"/>
        </w:rPr>
        <w:t>harzianum</w:t>
      </w:r>
      <w:r w:rsidRPr="006414F6">
        <w:rPr>
          <w:rFonts w:ascii="Times New Roman" w:hAnsi="Times New Roman" w:cs="Times New Roman"/>
          <w:sz w:val="24"/>
          <w:szCs w:val="24"/>
        </w:rPr>
        <w:t xml:space="preserve"> </w:t>
      </w:r>
      <w:r>
        <w:rPr>
          <w:rFonts w:ascii="Times New Roman" w:hAnsi="Times New Roman" w:cs="Times New Roman"/>
          <w:sz w:val="24"/>
          <w:szCs w:val="24"/>
        </w:rPr>
        <w:t>(</w:t>
      </w:r>
      <w:r w:rsidRPr="006414F6">
        <w:rPr>
          <w:rFonts w:ascii="Times New Roman" w:hAnsi="Times New Roman" w:cs="Times New Roman"/>
          <w:sz w:val="24"/>
          <w:szCs w:val="24"/>
        </w:rPr>
        <w:t>IRRI-1</w:t>
      </w:r>
      <w:r>
        <w:rPr>
          <w:rFonts w:ascii="Times New Roman" w:hAnsi="Times New Roman" w:cs="Times New Roman"/>
          <w:sz w:val="24"/>
          <w:szCs w:val="24"/>
        </w:rPr>
        <w:t>)</w:t>
      </w:r>
      <w:r w:rsidRPr="006414F6">
        <w:rPr>
          <w:rFonts w:ascii="Times New Roman" w:hAnsi="Times New Roman" w:cs="Times New Roman"/>
          <w:sz w:val="24"/>
          <w:szCs w:val="24"/>
        </w:rPr>
        <w:t xml:space="preserve"> and Monocern </w:t>
      </w:r>
      <w:r>
        <w:rPr>
          <w:rFonts w:ascii="Times New Roman" w:hAnsi="Times New Roman" w:cs="Times New Roman"/>
          <w:sz w:val="24"/>
          <w:szCs w:val="24"/>
        </w:rPr>
        <w:t xml:space="preserve">(Pencycuron) </w:t>
      </w:r>
      <w:r w:rsidRPr="006414F6">
        <w:rPr>
          <w:rFonts w:ascii="Times New Roman" w:hAnsi="Times New Roman" w:cs="Times New Roman"/>
          <w:sz w:val="24"/>
          <w:szCs w:val="24"/>
        </w:rPr>
        <w:t>+</w:t>
      </w:r>
      <w:r>
        <w:rPr>
          <w:rFonts w:ascii="Times New Roman" w:hAnsi="Times New Roman" w:cs="Times New Roman"/>
          <w:sz w:val="24"/>
          <w:szCs w:val="24"/>
        </w:rPr>
        <w:t xml:space="preserve"> </w:t>
      </w:r>
      <w:r w:rsidRPr="00FB56BD">
        <w:rPr>
          <w:rFonts w:ascii="Times New Roman" w:hAnsi="Times New Roman" w:cs="Times New Roman"/>
          <w:i/>
          <w:iCs/>
          <w:sz w:val="24"/>
          <w:szCs w:val="24"/>
        </w:rPr>
        <w:t>P.</w:t>
      </w:r>
      <w:r>
        <w:rPr>
          <w:rFonts w:ascii="Times New Roman" w:hAnsi="Times New Roman" w:cs="Times New Roman"/>
          <w:i/>
          <w:iCs/>
          <w:sz w:val="24"/>
          <w:szCs w:val="24"/>
        </w:rPr>
        <w:t xml:space="preserve"> </w:t>
      </w:r>
      <w:r w:rsidRPr="00FB56BD">
        <w:rPr>
          <w:rFonts w:ascii="Times New Roman" w:hAnsi="Times New Roman" w:cs="Times New Roman"/>
          <w:i/>
          <w:iCs/>
          <w:sz w:val="24"/>
          <w:szCs w:val="24"/>
        </w:rPr>
        <w:t>fluorescens</w:t>
      </w:r>
      <w:r w:rsidRPr="006414F6">
        <w:rPr>
          <w:rFonts w:ascii="Times New Roman" w:hAnsi="Times New Roman" w:cs="Times New Roman"/>
          <w:sz w:val="24"/>
          <w:szCs w:val="24"/>
        </w:rPr>
        <w:t xml:space="preserve"> </w:t>
      </w:r>
      <w:r>
        <w:rPr>
          <w:rFonts w:ascii="Times New Roman" w:hAnsi="Times New Roman" w:cs="Times New Roman"/>
          <w:sz w:val="24"/>
          <w:szCs w:val="24"/>
        </w:rPr>
        <w:t>(</w:t>
      </w:r>
      <w:r w:rsidRPr="006414F6">
        <w:rPr>
          <w:rFonts w:ascii="Times New Roman" w:hAnsi="Times New Roman" w:cs="Times New Roman"/>
          <w:sz w:val="24"/>
          <w:szCs w:val="24"/>
        </w:rPr>
        <w:t>PF-28</w:t>
      </w:r>
      <w:r>
        <w:rPr>
          <w:rFonts w:ascii="Times New Roman" w:hAnsi="Times New Roman" w:cs="Times New Roman"/>
          <w:sz w:val="24"/>
          <w:szCs w:val="24"/>
        </w:rPr>
        <w:t>) can be used for</w:t>
      </w:r>
      <w:r w:rsidRPr="006414F6">
        <w:rPr>
          <w:rFonts w:ascii="Times New Roman" w:hAnsi="Times New Roman" w:cs="Times New Roman"/>
          <w:sz w:val="24"/>
          <w:szCs w:val="24"/>
        </w:rPr>
        <w:t xml:space="preserve"> increasing of shoot length, root length, fresh weight of root, dry weight of</w:t>
      </w:r>
      <w:r>
        <w:rPr>
          <w:rFonts w:ascii="Times New Roman" w:hAnsi="Times New Roman" w:cs="Times New Roman"/>
          <w:sz w:val="24"/>
          <w:szCs w:val="24"/>
        </w:rPr>
        <w:t xml:space="preserve"> root, relative water content, </w:t>
      </w:r>
      <w:r w:rsidRPr="006414F6">
        <w:rPr>
          <w:rFonts w:ascii="Times New Roman" w:hAnsi="Times New Roman" w:cs="Times New Roman"/>
          <w:sz w:val="24"/>
          <w:szCs w:val="24"/>
        </w:rPr>
        <w:t xml:space="preserve">chlorophyll content, flag leaf area , leaf area, </w:t>
      </w:r>
      <w:r>
        <w:rPr>
          <w:rFonts w:ascii="Times New Roman" w:hAnsi="Times New Roman" w:cs="Times New Roman"/>
          <w:sz w:val="24"/>
          <w:szCs w:val="24"/>
        </w:rPr>
        <w:t>number of tillers per plant, pa</w:t>
      </w:r>
      <w:r w:rsidRPr="006414F6">
        <w:rPr>
          <w:rFonts w:ascii="Times New Roman" w:hAnsi="Times New Roman" w:cs="Times New Roman"/>
          <w:sz w:val="24"/>
          <w:szCs w:val="24"/>
        </w:rPr>
        <w:t>nicle length and yield and also reduction of disease incidence and disease severity of yellow rust disease of wheat</w:t>
      </w:r>
      <w:r>
        <w:rPr>
          <w:rFonts w:ascii="Times New Roman" w:hAnsi="Times New Roman" w:cs="Times New Roman"/>
          <w:sz w:val="24"/>
          <w:szCs w:val="24"/>
        </w:rPr>
        <w:t xml:space="preserve"> at commercial scale</w:t>
      </w:r>
      <w:r w:rsidRPr="006414F6">
        <w:rPr>
          <w:rFonts w:ascii="Times New Roman" w:hAnsi="Times New Roman" w:cs="Times New Roman"/>
          <w:sz w:val="24"/>
          <w:szCs w:val="24"/>
        </w:rPr>
        <w:t>.</w:t>
      </w:r>
    </w:p>
    <w:p w:rsidR="0088274E" w:rsidRPr="006414F6" w:rsidRDefault="0088274E" w:rsidP="008E42D1">
      <w:pPr>
        <w:pStyle w:val="ListParagraph"/>
        <w:numPr>
          <w:ilvl w:val="0"/>
          <w:numId w:val="1"/>
        </w:numPr>
        <w:spacing w:line="240" w:lineRule="auto"/>
        <w:jc w:val="both"/>
        <w:rPr>
          <w:rFonts w:ascii="Times New Roman" w:hAnsi="Times New Roman" w:cs="Times New Roman"/>
          <w:sz w:val="24"/>
          <w:szCs w:val="24"/>
        </w:rPr>
      </w:pPr>
      <w:r w:rsidRPr="006414F6">
        <w:rPr>
          <w:rFonts w:ascii="Times New Roman" w:hAnsi="Times New Roman" w:cs="Times New Roman"/>
          <w:sz w:val="24"/>
          <w:szCs w:val="24"/>
        </w:rPr>
        <w:t>Among the fungicides Monocern</w:t>
      </w:r>
      <w:r>
        <w:rPr>
          <w:rFonts w:ascii="Times New Roman" w:hAnsi="Times New Roman" w:cs="Times New Roman"/>
          <w:sz w:val="24"/>
          <w:szCs w:val="24"/>
        </w:rPr>
        <w:t xml:space="preserve"> (Pencycuron)</w:t>
      </w:r>
      <w:r w:rsidRPr="006414F6">
        <w:rPr>
          <w:rFonts w:ascii="Times New Roman" w:hAnsi="Times New Roman" w:cs="Times New Roman"/>
          <w:sz w:val="24"/>
          <w:szCs w:val="24"/>
        </w:rPr>
        <w:t xml:space="preserve"> and Prolifer</w:t>
      </w:r>
      <w:r>
        <w:rPr>
          <w:rFonts w:ascii="Times New Roman" w:hAnsi="Times New Roman" w:cs="Times New Roman"/>
          <w:sz w:val="24"/>
          <w:szCs w:val="24"/>
        </w:rPr>
        <w:t xml:space="preserve"> (Fluopicolide) </w:t>
      </w:r>
      <w:r w:rsidRPr="006414F6">
        <w:rPr>
          <w:rFonts w:ascii="Times New Roman" w:hAnsi="Times New Roman" w:cs="Times New Roman"/>
          <w:sz w:val="24"/>
          <w:szCs w:val="24"/>
        </w:rPr>
        <w:t xml:space="preserve"> were fou</w:t>
      </w:r>
      <w:r>
        <w:rPr>
          <w:rFonts w:ascii="Times New Roman" w:hAnsi="Times New Roman" w:cs="Times New Roman"/>
          <w:sz w:val="24"/>
          <w:szCs w:val="24"/>
        </w:rPr>
        <w:t>nd to be most compatible with</w:t>
      </w:r>
      <w:r w:rsidRPr="006414F6">
        <w:rPr>
          <w:rFonts w:ascii="Times New Roman" w:hAnsi="Times New Roman" w:cs="Times New Roman"/>
          <w:sz w:val="24"/>
          <w:szCs w:val="24"/>
        </w:rPr>
        <w:t xml:space="preserve"> </w:t>
      </w:r>
      <w:r w:rsidRPr="00F67EC8">
        <w:rPr>
          <w:rFonts w:ascii="Times New Roman" w:hAnsi="Times New Roman" w:cs="Times New Roman"/>
          <w:i/>
          <w:iCs/>
          <w:sz w:val="24"/>
          <w:szCs w:val="24"/>
        </w:rPr>
        <w:t>Trichoderma</w:t>
      </w:r>
      <w:r w:rsidRPr="00FB56BD">
        <w:rPr>
          <w:rFonts w:ascii="Times New Roman" w:hAnsi="Times New Roman" w:cs="Times New Roman"/>
          <w:i/>
          <w:iCs/>
          <w:sz w:val="24"/>
          <w:szCs w:val="24"/>
        </w:rPr>
        <w:t xml:space="preserve"> harzianum</w:t>
      </w:r>
      <w:r w:rsidRPr="006414F6">
        <w:rPr>
          <w:rFonts w:ascii="Times New Roman" w:hAnsi="Times New Roman" w:cs="Times New Roman"/>
          <w:sz w:val="24"/>
          <w:szCs w:val="24"/>
        </w:rPr>
        <w:t>(SV-3)</w:t>
      </w:r>
      <w:r>
        <w:rPr>
          <w:rFonts w:ascii="Times New Roman" w:hAnsi="Times New Roman" w:cs="Times New Roman"/>
          <w:sz w:val="24"/>
          <w:szCs w:val="24"/>
        </w:rPr>
        <w:t>, hence can be used as component of integrated approach along with these bio-agents.</w:t>
      </w:r>
    </w:p>
    <w:p w:rsidR="0088274E" w:rsidRDefault="0088274E" w:rsidP="008E42D1">
      <w:pPr>
        <w:spacing w:line="240" w:lineRule="auto"/>
        <w:jc w:val="both"/>
        <w:rPr>
          <w:rFonts w:ascii="Times New Roman" w:hAnsi="Times New Roman" w:cs="Times New Roman"/>
          <w:sz w:val="24"/>
          <w:szCs w:val="24"/>
        </w:rPr>
      </w:pPr>
      <w:r w:rsidRPr="006414F6">
        <w:rPr>
          <w:rFonts w:ascii="Times New Roman" w:hAnsi="Times New Roman" w:cs="Times New Roman"/>
          <w:sz w:val="24"/>
          <w:szCs w:val="24"/>
        </w:rPr>
        <w:t xml:space="preserve">Some  selected strains </w:t>
      </w:r>
      <w:r w:rsidRPr="003424FD">
        <w:rPr>
          <w:rFonts w:ascii="Times New Roman" w:hAnsi="Times New Roman" w:cs="Times New Roman"/>
          <w:i/>
          <w:iCs/>
          <w:sz w:val="24"/>
          <w:szCs w:val="24"/>
        </w:rPr>
        <w:t>viz.</w:t>
      </w:r>
      <w:r w:rsidRPr="006414F6">
        <w:rPr>
          <w:rFonts w:ascii="Times New Roman" w:hAnsi="Times New Roman" w:cs="Times New Roman"/>
          <w:sz w:val="24"/>
          <w:szCs w:val="24"/>
        </w:rPr>
        <w:t xml:space="preserve"> IRRI-1 and PF-2 were found to be enhance the total chlorophyll content, relative water content, flag leaf area, leaf area ,</w:t>
      </w:r>
      <w:r>
        <w:rPr>
          <w:rFonts w:ascii="Times New Roman" w:hAnsi="Times New Roman" w:cs="Times New Roman"/>
          <w:sz w:val="24"/>
          <w:szCs w:val="24"/>
        </w:rPr>
        <w:t>number of tillers per plant, pa</w:t>
      </w:r>
      <w:r w:rsidRPr="006414F6">
        <w:rPr>
          <w:rFonts w:ascii="Times New Roman" w:hAnsi="Times New Roman" w:cs="Times New Roman"/>
          <w:sz w:val="24"/>
          <w:szCs w:val="24"/>
        </w:rPr>
        <w:t>nicle length at its maximum</w:t>
      </w:r>
      <w:r w:rsidR="005F38F9">
        <w:rPr>
          <w:rFonts w:ascii="Times New Roman" w:hAnsi="Times New Roman" w:cs="Times New Roman"/>
          <w:sz w:val="24"/>
          <w:szCs w:val="24"/>
        </w:rPr>
        <w:t>.</w:t>
      </w:r>
    </w:p>
    <w:p w:rsidR="00600729" w:rsidRDefault="00600729" w:rsidP="00600729">
      <w:r>
        <w:t>Disclaimer (Artificial intelligence)</w:t>
      </w:r>
    </w:p>
    <w:p w:rsidR="00600729" w:rsidRDefault="00600729" w:rsidP="00600729">
      <w:r>
        <w:t xml:space="preserve">Option 1: </w:t>
      </w:r>
    </w:p>
    <w:p w:rsidR="00600729" w:rsidRDefault="00600729" w:rsidP="00600729">
      <w:r>
        <w:t xml:space="preserve">Author(s) hereby declare that NO generative AI technologies such as Large Language Models (ChatGPT, COPILOT, etc.) and text-to-image generators have been used during the writing or editing of this manuscript. </w:t>
      </w:r>
    </w:p>
    <w:p w:rsidR="00600729" w:rsidRDefault="00600729" w:rsidP="00600729">
      <w:r>
        <w:t xml:space="preserve">Option 2: </w:t>
      </w:r>
    </w:p>
    <w:p w:rsidR="00600729" w:rsidRDefault="00600729" w:rsidP="00600729">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00729" w:rsidRDefault="00600729" w:rsidP="00600729">
      <w:r>
        <w:t>Details of the AI usage are given below:</w:t>
      </w:r>
    </w:p>
    <w:p w:rsidR="00600729" w:rsidRDefault="00600729" w:rsidP="00600729">
      <w:r>
        <w:lastRenderedPageBreak/>
        <w:t>1.</w:t>
      </w:r>
    </w:p>
    <w:p w:rsidR="00600729" w:rsidRDefault="00600729" w:rsidP="00600729">
      <w:r>
        <w:t>2.</w:t>
      </w:r>
    </w:p>
    <w:p w:rsidR="00600729" w:rsidRPr="00D047BB" w:rsidRDefault="00600729" w:rsidP="00600729">
      <w:r>
        <w:t>3.</w:t>
      </w:r>
    </w:p>
    <w:p w:rsidR="00600729" w:rsidRDefault="00600729" w:rsidP="008E42D1">
      <w:pPr>
        <w:spacing w:line="240" w:lineRule="auto"/>
        <w:jc w:val="both"/>
        <w:rPr>
          <w:rFonts w:ascii="Times New Roman" w:hAnsi="Times New Roman" w:cs="Times New Roman"/>
          <w:sz w:val="24"/>
          <w:szCs w:val="24"/>
        </w:rPr>
      </w:pPr>
    </w:p>
    <w:p w:rsidR="005F38F9" w:rsidRPr="008E42D1" w:rsidRDefault="005F38F9" w:rsidP="008E42D1">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Refrences-</w:t>
      </w:r>
    </w:p>
    <w:p w:rsidR="005F38F9" w:rsidRPr="00CC3A6B" w:rsidRDefault="005F38F9" w:rsidP="008E42D1">
      <w:pPr>
        <w:pStyle w:val="Heading1"/>
        <w:shd w:val="clear" w:color="auto" w:fill="FFFFFF"/>
        <w:spacing w:before="240" w:beforeAutospacing="0" w:after="120" w:afterAutospacing="0"/>
        <w:ind w:left="720" w:hanging="720"/>
        <w:jc w:val="both"/>
        <w:rPr>
          <w:b w:val="0"/>
          <w:bCs w:val="0"/>
          <w:sz w:val="24"/>
          <w:szCs w:val="24"/>
        </w:rPr>
      </w:pPr>
      <w:r w:rsidRPr="00CC3A6B">
        <w:rPr>
          <w:sz w:val="24"/>
          <w:szCs w:val="24"/>
        </w:rPr>
        <w:t>Nezhadahmadi, A., Hossain, Z., and Faruq,</w:t>
      </w:r>
      <w:r>
        <w:rPr>
          <w:sz w:val="24"/>
          <w:szCs w:val="24"/>
        </w:rPr>
        <w:t xml:space="preserve"> G.</w:t>
      </w:r>
      <w:r w:rsidRPr="00CC3A6B">
        <w:rPr>
          <w:sz w:val="24"/>
          <w:szCs w:val="24"/>
        </w:rPr>
        <w:t xml:space="preserve"> (2013).</w:t>
      </w:r>
      <w:r w:rsidRPr="00CC3A6B">
        <w:rPr>
          <w:b w:val="0"/>
          <w:bCs w:val="0"/>
          <w:sz w:val="24"/>
          <w:szCs w:val="24"/>
        </w:rPr>
        <w:t xml:space="preserve"> Drought tolerance in wheat. </w:t>
      </w:r>
      <w:r>
        <w:rPr>
          <w:b w:val="0"/>
          <w:bCs w:val="0"/>
          <w:i/>
          <w:iCs/>
          <w:sz w:val="24"/>
          <w:szCs w:val="24"/>
        </w:rPr>
        <w:t xml:space="preserve">The Scientific </w:t>
      </w:r>
      <w:r w:rsidRPr="00CC3A6B">
        <w:rPr>
          <w:b w:val="0"/>
          <w:bCs w:val="0"/>
          <w:i/>
          <w:iCs/>
          <w:sz w:val="24"/>
          <w:szCs w:val="24"/>
        </w:rPr>
        <w:t>World Journal</w:t>
      </w:r>
      <w:r w:rsidRPr="00CC3A6B">
        <w:rPr>
          <w:b w:val="0"/>
          <w:bCs w:val="0"/>
          <w:sz w:val="24"/>
          <w:szCs w:val="24"/>
        </w:rPr>
        <w:t xml:space="preserve"> , Article ID 610721</w:t>
      </w:r>
    </w:p>
    <w:p w:rsidR="005F38F9" w:rsidRDefault="005F38F9" w:rsidP="008E42D1">
      <w:pPr>
        <w:spacing w:line="240" w:lineRule="auto"/>
        <w:jc w:val="both"/>
        <w:rPr>
          <w:rFonts w:ascii="Times New Roman" w:hAnsi="Times New Roman" w:cs="Times New Roman"/>
          <w:sz w:val="24"/>
          <w:szCs w:val="24"/>
        </w:rPr>
      </w:pPr>
      <w:r w:rsidRPr="00CC3A6B">
        <w:rPr>
          <w:rFonts w:ascii="Times New Roman" w:hAnsi="Times New Roman" w:cs="Times New Roman"/>
          <w:b/>
          <w:bCs/>
          <w:sz w:val="24"/>
          <w:szCs w:val="24"/>
        </w:rPr>
        <w:t>Ray, D.</w:t>
      </w:r>
      <w:r>
        <w:rPr>
          <w:rFonts w:ascii="Times New Roman" w:hAnsi="Times New Roman" w:cs="Times New Roman"/>
          <w:b/>
          <w:bCs/>
          <w:sz w:val="24"/>
          <w:szCs w:val="24"/>
        </w:rPr>
        <w:t xml:space="preserve"> </w:t>
      </w:r>
      <w:r w:rsidRPr="00CC3A6B">
        <w:rPr>
          <w:rFonts w:ascii="Times New Roman" w:hAnsi="Times New Roman" w:cs="Times New Roman"/>
          <w:b/>
          <w:bCs/>
          <w:sz w:val="24"/>
          <w:szCs w:val="24"/>
        </w:rPr>
        <w:t>K., Gerberl, J.</w:t>
      </w:r>
      <w:r>
        <w:rPr>
          <w:rFonts w:ascii="Times New Roman" w:hAnsi="Times New Roman" w:cs="Times New Roman"/>
          <w:b/>
          <w:bCs/>
          <w:sz w:val="24"/>
          <w:szCs w:val="24"/>
        </w:rPr>
        <w:t xml:space="preserve"> </w:t>
      </w:r>
      <w:r w:rsidRPr="00CC3A6B">
        <w:rPr>
          <w:rFonts w:ascii="Times New Roman" w:hAnsi="Times New Roman" w:cs="Times New Roman"/>
          <w:b/>
          <w:bCs/>
          <w:sz w:val="24"/>
          <w:szCs w:val="24"/>
        </w:rPr>
        <w:t>S., Graham</w:t>
      </w:r>
      <w:r>
        <w:rPr>
          <w:rFonts w:ascii="Times New Roman" w:hAnsi="Times New Roman" w:cs="Times New Roman"/>
          <w:b/>
          <w:bCs/>
          <w:sz w:val="24"/>
          <w:szCs w:val="24"/>
        </w:rPr>
        <w:t>,</w:t>
      </w:r>
      <w:r w:rsidRPr="00CC3A6B">
        <w:rPr>
          <w:rFonts w:ascii="Times New Roman" w:hAnsi="Times New Roman" w:cs="Times New Roman"/>
          <w:b/>
          <w:bCs/>
          <w:sz w:val="24"/>
          <w:szCs w:val="24"/>
        </w:rPr>
        <w:t xml:space="preserve"> K. MacDonald</w:t>
      </w:r>
      <w:r>
        <w:rPr>
          <w:rFonts w:ascii="Times New Roman" w:hAnsi="Times New Roman" w:cs="Times New Roman"/>
          <w:b/>
          <w:bCs/>
          <w:sz w:val="24"/>
          <w:szCs w:val="24"/>
        </w:rPr>
        <w:t>.</w:t>
      </w:r>
      <w:r w:rsidRPr="00CC3A6B">
        <w:rPr>
          <w:rFonts w:ascii="Times New Roman" w:hAnsi="Times New Roman" w:cs="Times New Roman"/>
          <w:b/>
          <w:bCs/>
          <w:sz w:val="24"/>
          <w:szCs w:val="24"/>
        </w:rPr>
        <w:t xml:space="preserve"> and Paul</w:t>
      </w:r>
      <w:r>
        <w:rPr>
          <w:rFonts w:ascii="Times New Roman" w:hAnsi="Times New Roman" w:cs="Times New Roman"/>
          <w:b/>
          <w:bCs/>
          <w:sz w:val="24"/>
          <w:szCs w:val="24"/>
        </w:rPr>
        <w:t>, C. West.</w:t>
      </w:r>
      <w:r w:rsidRPr="00CC3A6B">
        <w:rPr>
          <w:rFonts w:ascii="Times New Roman" w:hAnsi="Times New Roman" w:cs="Times New Roman"/>
          <w:b/>
          <w:bCs/>
          <w:sz w:val="24"/>
          <w:szCs w:val="24"/>
        </w:rPr>
        <w:t xml:space="preserve"> (2015). </w:t>
      </w:r>
      <w:r>
        <w:rPr>
          <w:rFonts w:ascii="Times New Roman" w:hAnsi="Times New Roman" w:cs="Times New Roman"/>
          <w:b/>
          <w:bCs/>
          <w:sz w:val="24"/>
          <w:szCs w:val="24"/>
        </w:rPr>
        <w:tab/>
      </w:r>
      <w:r>
        <w:rPr>
          <w:rFonts w:ascii="Times New Roman" w:hAnsi="Times New Roman" w:cs="Times New Roman"/>
          <w:sz w:val="24"/>
          <w:szCs w:val="24"/>
        </w:rPr>
        <w:t xml:space="preserve">Climate </w:t>
      </w:r>
      <w:r w:rsidRPr="00CC3A6B">
        <w:rPr>
          <w:rFonts w:ascii="Times New Roman" w:hAnsi="Times New Roman" w:cs="Times New Roman"/>
          <w:sz w:val="24"/>
          <w:szCs w:val="24"/>
        </w:rPr>
        <w:t xml:space="preserve">variation explains a third of global crop yield variability, </w:t>
      </w:r>
      <w:r w:rsidRPr="00CC3A6B">
        <w:rPr>
          <w:rFonts w:ascii="Times New Roman" w:hAnsi="Times New Roman" w:cs="Times New Roman"/>
          <w:i/>
          <w:iCs/>
          <w:sz w:val="24"/>
          <w:szCs w:val="24"/>
        </w:rPr>
        <w:t xml:space="preserve">Nature </w:t>
      </w:r>
      <w:r>
        <w:rPr>
          <w:rFonts w:ascii="Times New Roman" w:hAnsi="Times New Roman" w:cs="Times New Roman"/>
          <w:i/>
          <w:iCs/>
          <w:sz w:val="24"/>
          <w:szCs w:val="24"/>
        </w:rPr>
        <w:tab/>
      </w:r>
      <w:r w:rsidRPr="00CC3A6B">
        <w:rPr>
          <w:rFonts w:ascii="Times New Roman" w:hAnsi="Times New Roman" w:cs="Times New Roman"/>
          <w:i/>
          <w:iCs/>
          <w:sz w:val="24"/>
          <w:szCs w:val="24"/>
        </w:rPr>
        <w:t>Communications</w:t>
      </w:r>
      <w:r>
        <w:rPr>
          <w:rFonts w:ascii="Times New Roman" w:hAnsi="Times New Roman" w:cs="Times New Roman"/>
          <w:sz w:val="24"/>
          <w:szCs w:val="24"/>
        </w:rPr>
        <w:t xml:space="preserve"> DOI: 10. 1038 / ncomms 6989; </w:t>
      </w:r>
      <w:r w:rsidRPr="00867337">
        <w:rPr>
          <w:rFonts w:ascii="Times New Roman" w:hAnsi="Times New Roman" w:cs="Times New Roman"/>
          <w:b/>
          <w:bCs/>
          <w:sz w:val="24"/>
          <w:szCs w:val="24"/>
        </w:rPr>
        <w:t>5</w:t>
      </w:r>
      <w:r>
        <w:rPr>
          <w:rFonts w:ascii="Times New Roman" w:hAnsi="Times New Roman" w:cs="Times New Roman"/>
          <w:sz w:val="24"/>
          <w:szCs w:val="24"/>
        </w:rPr>
        <w:t>: 56-59</w:t>
      </w:r>
    </w:p>
    <w:p w:rsidR="005F38F9" w:rsidRDefault="005F38F9" w:rsidP="008E42D1">
      <w:pPr>
        <w:spacing w:line="240" w:lineRule="auto"/>
        <w:jc w:val="both"/>
        <w:rPr>
          <w:rFonts w:ascii="Times New Roman" w:hAnsi="Times New Roman" w:cs="Times New Roman"/>
          <w:sz w:val="24"/>
          <w:szCs w:val="24"/>
        </w:rPr>
      </w:pPr>
      <w:r w:rsidRPr="00CC3A6B">
        <w:rPr>
          <w:rFonts w:ascii="Times New Roman" w:hAnsi="Times New Roman" w:cs="Times New Roman"/>
          <w:b/>
          <w:bCs/>
          <w:sz w:val="24"/>
          <w:szCs w:val="24"/>
        </w:rPr>
        <w:t>Harman, G. E. (2006).</w:t>
      </w:r>
      <w:r w:rsidRPr="00CC3A6B">
        <w:rPr>
          <w:rFonts w:ascii="Times New Roman" w:hAnsi="Times New Roman" w:cs="Times New Roman"/>
          <w:sz w:val="24"/>
          <w:szCs w:val="24"/>
        </w:rPr>
        <w:t xml:space="preserve"> Overview of mechanisms and use of </w:t>
      </w:r>
      <w:r w:rsidRPr="00CC3A6B">
        <w:rPr>
          <w:rFonts w:ascii="Times New Roman" w:hAnsi="Times New Roman" w:cs="Times New Roman"/>
          <w:i/>
          <w:iCs/>
          <w:sz w:val="24"/>
          <w:szCs w:val="24"/>
        </w:rPr>
        <w:t xml:space="preserve">Trichoderma </w:t>
      </w:r>
      <w:r w:rsidRPr="00D63232">
        <w:rPr>
          <w:rFonts w:ascii="Times New Roman" w:hAnsi="Times New Roman" w:cs="Times New Roman"/>
          <w:sz w:val="24"/>
          <w:szCs w:val="24"/>
        </w:rPr>
        <w:t>spp.</w:t>
      </w:r>
      <w:r w:rsidRPr="00CC3A6B">
        <w:rPr>
          <w:rFonts w:ascii="Times New Roman" w:hAnsi="Times New Roman" w:cs="Times New Roman"/>
          <w:sz w:val="24"/>
          <w:szCs w:val="24"/>
        </w:rPr>
        <w:t xml:space="preserve"> </w:t>
      </w:r>
      <w:r>
        <w:rPr>
          <w:rFonts w:ascii="Times New Roman" w:hAnsi="Times New Roman" w:cs="Times New Roman"/>
          <w:sz w:val="24"/>
          <w:szCs w:val="24"/>
        </w:rPr>
        <w:tab/>
      </w:r>
      <w:r w:rsidRPr="00CC3A6B">
        <w:rPr>
          <w:rFonts w:ascii="Times New Roman" w:hAnsi="Times New Roman" w:cs="Times New Roman"/>
          <w:i/>
          <w:iCs/>
          <w:sz w:val="24"/>
          <w:szCs w:val="24"/>
        </w:rPr>
        <w:t>Phytopathology</w:t>
      </w:r>
      <w:r w:rsidRPr="00CC3A6B">
        <w:rPr>
          <w:rFonts w:ascii="Times New Roman" w:hAnsi="Times New Roman" w:cs="Times New Roman"/>
          <w:sz w:val="24"/>
          <w:szCs w:val="24"/>
        </w:rPr>
        <w:t xml:space="preserve">; </w:t>
      </w:r>
      <w:r w:rsidRPr="00CC3A6B">
        <w:rPr>
          <w:rFonts w:ascii="Times New Roman" w:hAnsi="Times New Roman" w:cs="Times New Roman"/>
          <w:b/>
          <w:bCs/>
          <w:sz w:val="24"/>
          <w:szCs w:val="24"/>
        </w:rPr>
        <w:t>96</w:t>
      </w:r>
      <w:r w:rsidRPr="00CC3A6B">
        <w:rPr>
          <w:rFonts w:ascii="Times New Roman" w:hAnsi="Times New Roman" w:cs="Times New Roman"/>
          <w:sz w:val="24"/>
          <w:szCs w:val="24"/>
        </w:rPr>
        <w:t>: 190-194</w:t>
      </w:r>
    </w:p>
    <w:p w:rsidR="005F38F9" w:rsidRPr="00CC3A6B" w:rsidRDefault="005F38F9" w:rsidP="008E42D1">
      <w:pPr>
        <w:spacing w:line="240" w:lineRule="auto"/>
        <w:jc w:val="both"/>
        <w:rPr>
          <w:rFonts w:ascii="Times New Roman" w:hAnsi="Times New Roman" w:cs="Times New Roman"/>
          <w:sz w:val="24"/>
          <w:szCs w:val="24"/>
        </w:rPr>
      </w:pPr>
      <w:r w:rsidRPr="00CC3A6B">
        <w:rPr>
          <w:rFonts w:ascii="Times New Roman" w:hAnsi="Times New Roman" w:cs="Times New Roman"/>
          <w:b/>
          <w:bCs/>
          <w:sz w:val="24"/>
          <w:szCs w:val="24"/>
        </w:rPr>
        <w:t>Howell, C.</w:t>
      </w:r>
      <w:r>
        <w:rPr>
          <w:rFonts w:ascii="Times New Roman" w:hAnsi="Times New Roman" w:cs="Times New Roman"/>
          <w:b/>
          <w:bCs/>
          <w:sz w:val="24"/>
          <w:szCs w:val="24"/>
        </w:rPr>
        <w:t xml:space="preserve"> </w:t>
      </w:r>
      <w:r w:rsidRPr="00CC3A6B">
        <w:rPr>
          <w:rFonts w:ascii="Times New Roman" w:hAnsi="Times New Roman" w:cs="Times New Roman"/>
          <w:b/>
          <w:bCs/>
          <w:sz w:val="24"/>
          <w:szCs w:val="24"/>
        </w:rPr>
        <w:t>R. (2013).</w:t>
      </w:r>
      <w:r w:rsidRPr="00CC3A6B">
        <w:rPr>
          <w:rFonts w:ascii="Times New Roman" w:hAnsi="Times New Roman" w:cs="Times New Roman"/>
          <w:sz w:val="24"/>
          <w:szCs w:val="24"/>
        </w:rPr>
        <w:t xml:space="preserve"> Mechanisms employed by </w:t>
      </w:r>
      <w:r w:rsidRPr="00CC3A6B">
        <w:rPr>
          <w:rFonts w:ascii="Times New Roman" w:hAnsi="Times New Roman" w:cs="Times New Roman"/>
          <w:i/>
          <w:iCs/>
          <w:sz w:val="24"/>
          <w:szCs w:val="24"/>
        </w:rPr>
        <w:t>Trichoderma</w:t>
      </w:r>
      <w:r w:rsidRPr="00CC3A6B">
        <w:rPr>
          <w:rFonts w:ascii="Times New Roman" w:hAnsi="Times New Roman" w:cs="Times New Roman"/>
          <w:sz w:val="24"/>
          <w:szCs w:val="24"/>
        </w:rPr>
        <w:t xml:space="preserve"> specie</w:t>
      </w:r>
      <w:r>
        <w:rPr>
          <w:rFonts w:ascii="Times New Roman" w:hAnsi="Times New Roman" w:cs="Times New Roman"/>
          <w:sz w:val="24"/>
          <w:szCs w:val="24"/>
        </w:rPr>
        <w:t xml:space="preserve">s in the biological control </w:t>
      </w:r>
      <w:r w:rsidR="008E42D1">
        <w:rPr>
          <w:rFonts w:ascii="Times New Roman" w:hAnsi="Times New Roman" w:cs="Times New Roman"/>
          <w:sz w:val="24"/>
          <w:szCs w:val="24"/>
        </w:rPr>
        <w:tab/>
      </w:r>
      <w:r>
        <w:rPr>
          <w:rFonts w:ascii="Times New Roman" w:hAnsi="Times New Roman" w:cs="Times New Roman"/>
          <w:sz w:val="24"/>
          <w:szCs w:val="24"/>
        </w:rPr>
        <w:t xml:space="preserve">of </w:t>
      </w:r>
      <w:r w:rsidRPr="00CC3A6B">
        <w:rPr>
          <w:rFonts w:ascii="Times New Roman" w:hAnsi="Times New Roman" w:cs="Times New Roman"/>
          <w:sz w:val="24"/>
          <w:szCs w:val="24"/>
        </w:rPr>
        <w:t xml:space="preserve">plant diseases : the history and evolution of current concepts. </w:t>
      </w:r>
      <w:r w:rsidRPr="00CC3A6B">
        <w:rPr>
          <w:rFonts w:ascii="Times New Roman" w:hAnsi="Times New Roman" w:cs="Times New Roman"/>
          <w:i/>
          <w:iCs/>
          <w:sz w:val="24"/>
          <w:szCs w:val="24"/>
        </w:rPr>
        <w:t>Plant Dis</w:t>
      </w:r>
      <w:r>
        <w:rPr>
          <w:rFonts w:ascii="Times New Roman" w:hAnsi="Times New Roman" w:cs="Times New Roman"/>
          <w:sz w:val="24"/>
          <w:szCs w:val="24"/>
        </w:rPr>
        <w:t xml:space="preserve">.; </w:t>
      </w:r>
      <w:r w:rsidRPr="00CC3A6B">
        <w:rPr>
          <w:rFonts w:ascii="Times New Roman" w:hAnsi="Times New Roman" w:cs="Times New Roman"/>
          <w:b/>
          <w:bCs/>
          <w:sz w:val="24"/>
          <w:szCs w:val="24"/>
        </w:rPr>
        <w:t>87</w:t>
      </w:r>
      <w:r w:rsidRPr="00CC3A6B">
        <w:rPr>
          <w:rFonts w:ascii="Times New Roman" w:hAnsi="Times New Roman" w:cs="Times New Roman"/>
          <w:sz w:val="24"/>
          <w:szCs w:val="24"/>
        </w:rPr>
        <w:t xml:space="preserve">: 4-10 </w:t>
      </w:r>
    </w:p>
    <w:p w:rsidR="005F38F9" w:rsidRPr="00CC3A6B" w:rsidRDefault="005F38F9" w:rsidP="008E42D1">
      <w:pPr>
        <w:spacing w:line="240" w:lineRule="auto"/>
        <w:jc w:val="both"/>
        <w:rPr>
          <w:rFonts w:ascii="Times New Roman" w:hAnsi="Times New Roman" w:cs="Times New Roman"/>
          <w:sz w:val="24"/>
          <w:szCs w:val="24"/>
        </w:rPr>
      </w:pPr>
    </w:p>
    <w:p w:rsidR="00BE5BAE" w:rsidRDefault="00BE5BAE" w:rsidP="00BE5BAE">
      <w:pPr>
        <w:pStyle w:val="Heading1"/>
        <w:shd w:val="clear" w:color="auto" w:fill="FFFFFF"/>
        <w:spacing w:before="240" w:beforeAutospacing="0" w:after="120" w:afterAutospacing="0"/>
        <w:ind w:left="1134" w:hanging="1134"/>
        <w:jc w:val="both"/>
        <w:rPr>
          <w:b w:val="0"/>
          <w:bCs w:val="0"/>
          <w:sz w:val="24"/>
          <w:szCs w:val="24"/>
        </w:rPr>
      </w:pPr>
      <w:r w:rsidRPr="00BD4F55">
        <w:rPr>
          <w:b w:val="0"/>
          <w:bCs w:val="0"/>
          <w:sz w:val="24"/>
          <w:szCs w:val="24"/>
        </w:rPr>
        <w:t>Aldesuquy, H., Baka, Z., &amp;Mickky, B. (2014). Kinetin and spermine mediated induction of salt tolerance in wheat plants: Leaf area, photosynthesis and chloroplast ultrastructure of flag leaf at ear emergence. </w:t>
      </w:r>
      <w:r w:rsidRPr="00BD4F55">
        <w:rPr>
          <w:b w:val="0"/>
          <w:bCs w:val="0"/>
          <w:i/>
          <w:iCs/>
          <w:sz w:val="24"/>
          <w:szCs w:val="24"/>
        </w:rPr>
        <w:t>Egyptian journal of basic and applied sciences</w:t>
      </w:r>
      <w:r w:rsidRPr="00BD4F55">
        <w:rPr>
          <w:b w:val="0"/>
          <w:bCs w:val="0"/>
          <w:sz w:val="24"/>
          <w:szCs w:val="24"/>
        </w:rPr>
        <w:t>, </w:t>
      </w:r>
      <w:r w:rsidRPr="00BD4F55">
        <w:rPr>
          <w:b w:val="0"/>
          <w:bCs w:val="0"/>
          <w:i/>
          <w:iCs/>
          <w:sz w:val="24"/>
          <w:szCs w:val="24"/>
        </w:rPr>
        <w:t>1</w:t>
      </w:r>
      <w:r w:rsidRPr="00BD4F55">
        <w:rPr>
          <w:b w:val="0"/>
          <w:bCs w:val="0"/>
          <w:sz w:val="24"/>
          <w:szCs w:val="24"/>
        </w:rPr>
        <w:t>(2), 77-87.</w:t>
      </w:r>
    </w:p>
    <w:p w:rsidR="00BE5BAE" w:rsidRPr="00BD4F55" w:rsidRDefault="00BE5BAE" w:rsidP="00BE5BAE">
      <w:pPr>
        <w:pStyle w:val="Heading1"/>
        <w:shd w:val="clear" w:color="auto" w:fill="FFFFFF"/>
        <w:spacing w:before="240" w:beforeAutospacing="0" w:after="120" w:afterAutospacing="0"/>
        <w:ind w:left="1134" w:hanging="1134"/>
        <w:jc w:val="both"/>
        <w:rPr>
          <w:b w:val="0"/>
          <w:bCs w:val="0"/>
          <w:sz w:val="24"/>
          <w:szCs w:val="24"/>
        </w:rPr>
      </w:pPr>
      <w:r w:rsidRPr="00D73370">
        <w:rPr>
          <w:b w:val="0"/>
          <w:bCs w:val="0"/>
          <w:sz w:val="24"/>
          <w:szCs w:val="24"/>
        </w:rPr>
        <w:t xml:space="preserve">Chelah M.K..B, Nordin, M.N.B., Musliania, M.I., Khanif, Y.M., Jahan, M.S. 2011. Composting Increases BRIS Soil Health and Sustains Rice Production on BRIS Soil. </w:t>
      </w:r>
      <w:r w:rsidRPr="00D73370">
        <w:rPr>
          <w:b w:val="0"/>
          <w:bCs w:val="0"/>
          <w:i/>
          <w:iCs/>
          <w:sz w:val="24"/>
          <w:szCs w:val="24"/>
        </w:rPr>
        <w:t>Science Asia, 37</w:t>
      </w:r>
      <w:r>
        <w:rPr>
          <w:b w:val="0"/>
          <w:bCs w:val="0"/>
          <w:sz w:val="24"/>
          <w:szCs w:val="24"/>
        </w:rPr>
        <w:t>(4),</w:t>
      </w:r>
      <w:r w:rsidRPr="00D73370">
        <w:rPr>
          <w:b w:val="0"/>
          <w:bCs w:val="0"/>
          <w:sz w:val="24"/>
          <w:szCs w:val="24"/>
        </w:rPr>
        <w:t xml:space="preserve"> 291-295</w:t>
      </w:r>
      <w:r>
        <w:rPr>
          <w:b w:val="0"/>
          <w:bCs w:val="0"/>
          <w:sz w:val="24"/>
          <w:szCs w:val="24"/>
        </w:rPr>
        <w:t>.</w:t>
      </w:r>
    </w:p>
    <w:p w:rsidR="005F38F9" w:rsidRPr="00CC3A6B" w:rsidRDefault="005F38F9" w:rsidP="008E42D1">
      <w:pPr>
        <w:spacing w:line="240" w:lineRule="auto"/>
        <w:jc w:val="both"/>
        <w:rPr>
          <w:rFonts w:ascii="Times New Roman" w:hAnsi="Times New Roman" w:cs="Times New Roman"/>
          <w:sz w:val="24"/>
          <w:szCs w:val="24"/>
        </w:rPr>
      </w:pPr>
    </w:p>
    <w:p w:rsidR="00BE5BAE" w:rsidRPr="00655B8A" w:rsidRDefault="00BE5BAE" w:rsidP="00BE5BAE">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Monalisa, S., Meena, R. K., &amp; Meena, V. S. (2017). Effect of seed priming with </w:t>
      </w:r>
      <w:r w:rsidRPr="00655B8A">
        <w:rPr>
          <w:rFonts w:ascii="Times New Roman" w:eastAsia="Times New Roman" w:hAnsi="Times New Roman" w:cs="Times New Roman"/>
          <w:i/>
          <w:iCs/>
          <w:sz w:val="24"/>
          <w:szCs w:val="24"/>
          <w:lang w:val="en-ZW" w:eastAsia="en-ZW" w:bidi="ar-SA"/>
        </w:rPr>
        <w:t>Trichoderma harzianum</w:t>
      </w:r>
      <w:r w:rsidRPr="00655B8A">
        <w:rPr>
          <w:rFonts w:ascii="Times New Roman" w:eastAsia="Times New Roman" w:hAnsi="Times New Roman" w:cs="Times New Roman"/>
          <w:sz w:val="24"/>
          <w:szCs w:val="24"/>
          <w:lang w:val="en-ZW" w:eastAsia="en-ZW" w:bidi="ar-SA"/>
        </w:rPr>
        <w:t xml:space="preserve"> and </w:t>
      </w:r>
      <w:r w:rsidRPr="00655B8A">
        <w:rPr>
          <w:rFonts w:ascii="Times New Roman" w:eastAsia="Times New Roman" w:hAnsi="Times New Roman" w:cs="Times New Roman"/>
          <w:i/>
          <w:iCs/>
          <w:sz w:val="24"/>
          <w:szCs w:val="24"/>
          <w:lang w:val="en-ZW" w:eastAsia="en-ZW" w:bidi="ar-SA"/>
        </w:rPr>
        <w:t>Pseudomonas fluorescens</w:t>
      </w:r>
      <w:r w:rsidRPr="00655B8A">
        <w:rPr>
          <w:rFonts w:ascii="Times New Roman" w:eastAsia="Times New Roman" w:hAnsi="Times New Roman" w:cs="Times New Roman"/>
          <w:sz w:val="24"/>
          <w:szCs w:val="24"/>
          <w:lang w:val="en-ZW" w:eastAsia="en-ZW" w:bidi="ar-SA"/>
        </w:rPr>
        <w:t xml:space="preserve"> on growth and vigor of wheat under water stress conditions. </w:t>
      </w:r>
      <w:r w:rsidRPr="00655B8A">
        <w:rPr>
          <w:rFonts w:ascii="Times New Roman" w:eastAsia="Times New Roman" w:hAnsi="Times New Roman" w:cs="Times New Roman"/>
          <w:i/>
          <w:iCs/>
          <w:sz w:val="24"/>
          <w:szCs w:val="24"/>
          <w:lang w:val="en-ZW" w:eastAsia="en-ZW" w:bidi="ar-SA"/>
        </w:rPr>
        <w:t>Journal of Applied and Natural Science</w:t>
      </w:r>
      <w:r w:rsidRPr="00655B8A">
        <w:rPr>
          <w:rFonts w:ascii="Times New Roman" w:eastAsia="Times New Roman" w:hAnsi="Times New Roman" w:cs="Times New Roman"/>
          <w:sz w:val="24"/>
          <w:szCs w:val="24"/>
          <w:lang w:val="en-ZW" w:eastAsia="en-ZW" w:bidi="ar-SA"/>
        </w:rPr>
        <w:t>, 9(2), 1126–1132.</w:t>
      </w:r>
    </w:p>
    <w:p w:rsidR="00BE5BAE" w:rsidRPr="00655B8A" w:rsidRDefault="00BE5BAE" w:rsidP="00BE5BAE">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Nezhadahmadi, A., Prodhan, Z. H., &amp; Faruq, G. (2013). Drought tolerance in wheat. </w:t>
      </w:r>
      <w:r w:rsidRPr="00655B8A">
        <w:rPr>
          <w:rFonts w:ascii="Times New Roman" w:eastAsia="Times New Roman" w:hAnsi="Times New Roman" w:cs="Times New Roman"/>
          <w:i/>
          <w:iCs/>
          <w:sz w:val="24"/>
          <w:szCs w:val="24"/>
          <w:lang w:val="en-ZW" w:eastAsia="en-ZW" w:bidi="ar-SA"/>
        </w:rPr>
        <w:t>The Scientific World Journal</w:t>
      </w:r>
      <w:r w:rsidRPr="00655B8A">
        <w:rPr>
          <w:rFonts w:ascii="Times New Roman" w:eastAsia="Times New Roman" w:hAnsi="Times New Roman" w:cs="Times New Roman"/>
          <w:sz w:val="24"/>
          <w:szCs w:val="24"/>
          <w:lang w:val="en-ZW" w:eastAsia="en-ZW" w:bidi="ar-SA"/>
        </w:rPr>
        <w:t>, 2013, 1–12. https://doi.org/10.1155/2013/610721</w:t>
      </w:r>
    </w:p>
    <w:p w:rsidR="00BE5BAE" w:rsidRPr="00655B8A" w:rsidRDefault="00BE5BAE" w:rsidP="00BE5BAE">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Ray, D. K., Mueller, N. D., West, P. C., &amp; Foley, J. A. (2015). Yield trends are insufficient to double global crop production by 2050. </w:t>
      </w:r>
      <w:r w:rsidRPr="00655B8A">
        <w:rPr>
          <w:rFonts w:ascii="Times New Roman" w:eastAsia="Times New Roman" w:hAnsi="Times New Roman" w:cs="Times New Roman"/>
          <w:i/>
          <w:iCs/>
          <w:sz w:val="24"/>
          <w:szCs w:val="24"/>
          <w:lang w:val="en-ZW" w:eastAsia="en-ZW" w:bidi="ar-SA"/>
        </w:rPr>
        <w:t>PLoS ONE</w:t>
      </w:r>
      <w:r w:rsidRPr="00655B8A">
        <w:rPr>
          <w:rFonts w:ascii="Times New Roman" w:eastAsia="Times New Roman" w:hAnsi="Times New Roman" w:cs="Times New Roman"/>
          <w:sz w:val="24"/>
          <w:szCs w:val="24"/>
          <w:lang w:val="en-ZW" w:eastAsia="en-ZW" w:bidi="ar-SA"/>
        </w:rPr>
        <w:t>, 8(6), e66428. https://doi.org/10.1371/journal.pone.0066428</w:t>
      </w:r>
    </w:p>
    <w:p w:rsidR="00BE5BAE" w:rsidRDefault="00BE5BAE" w:rsidP="00BE5BAE">
      <w:pPr>
        <w:spacing w:line="240" w:lineRule="auto"/>
        <w:ind w:left="1134" w:hanging="1134"/>
        <w:jc w:val="both"/>
        <w:rPr>
          <w:rFonts w:ascii="Times New Roman" w:hAnsi="Times New Roman" w:cs="Times New Roman"/>
          <w:sz w:val="24"/>
          <w:szCs w:val="24"/>
        </w:rPr>
      </w:pPr>
      <w:r w:rsidRPr="00224ABC">
        <w:rPr>
          <w:rFonts w:ascii="Times New Roman" w:hAnsi="Times New Roman" w:cs="Times New Roman"/>
          <w:sz w:val="24"/>
          <w:szCs w:val="24"/>
        </w:rPr>
        <w:lastRenderedPageBreak/>
        <w:t>Monalisa, S. P., Beura, J. K., Tarai, R. K., &amp; Naik, M. (2017). Seed quality enhancement through biopriming in common bean (Phaseolus vulgaris. L). </w:t>
      </w:r>
      <w:r w:rsidRPr="00224ABC">
        <w:rPr>
          <w:rFonts w:ascii="Times New Roman" w:hAnsi="Times New Roman" w:cs="Times New Roman"/>
          <w:i/>
          <w:iCs/>
          <w:sz w:val="24"/>
          <w:szCs w:val="24"/>
        </w:rPr>
        <w:t>Journal of Applied &amp; Natural Science</w:t>
      </w:r>
      <w:r w:rsidRPr="00224ABC">
        <w:rPr>
          <w:rFonts w:ascii="Times New Roman" w:hAnsi="Times New Roman" w:cs="Times New Roman"/>
          <w:sz w:val="24"/>
          <w:szCs w:val="24"/>
        </w:rPr>
        <w:t>, </w:t>
      </w:r>
      <w:r w:rsidRPr="00224ABC">
        <w:rPr>
          <w:rFonts w:ascii="Times New Roman" w:hAnsi="Times New Roman" w:cs="Times New Roman"/>
          <w:i/>
          <w:iCs/>
          <w:sz w:val="24"/>
          <w:szCs w:val="24"/>
        </w:rPr>
        <w:t>9</w:t>
      </w:r>
      <w:r w:rsidRPr="00224ABC">
        <w:rPr>
          <w:rFonts w:ascii="Times New Roman" w:hAnsi="Times New Roman" w:cs="Times New Roman"/>
          <w:sz w:val="24"/>
          <w:szCs w:val="24"/>
        </w:rPr>
        <w:t>(3)</w:t>
      </w:r>
      <w:r>
        <w:rPr>
          <w:rFonts w:ascii="Times New Roman" w:hAnsi="Times New Roman" w:cs="Times New Roman"/>
          <w:sz w:val="24"/>
          <w:szCs w:val="24"/>
        </w:rPr>
        <w:t>, 1740-1743.</w:t>
      </w:r>
    </w:p>
    <w:p w:rsidR="005F38F9" w:rsidRPr="0088274E" w:rsidRDefault="005F38F9" w:rsidP="008E42D1">
      <w:pPr>
        <w:spacing w:line="240" w:lineRule="auto"/>
        <w:jc w:val="both"/>
        <w:rPr>
          <w:rFonts w:ascii="Times New Roman" w:hAnsi="Times New Roman" w:cs="Times New Roman"/>
          <w:sz w:val="24"/>
          <w:szCs w:val="24"/>
        </w:rPr>
      </w:pPr>
    </w:p>
    <w:sectPr w:rsidR="005F38F9" w:rsidRPr="0088274E" w:rsidSect="00ED6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83B55"/>
    <w:multiLevelType w:val="hybridMultilevel"/>
    <w:tmpl w:val="110E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17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xMLMwMDMxNjc3NzFS0lEKTi0uzszPAykwqQUASC6XGSwAAAA="/>
  </w:docVars>
  <w:rsids>
    <w:rsidRoot w:val="001A2448"/>
    <w:rsid w:val="00112DA5"/>
    <w:rsid w:val="001A2448"/>
    <w:rsid w:val="001E058B"/>
    <w:rsid w:val="003651FF"/>
    <w:rsid w:val="003C642B"/>
    <w:rsid w:val="005F38F9"/>
    <w:rsid w:val="00600729"/>
    <w:rsid w:val="00681957"/>
    <w:rsid w:val="006C686E"/>
    <w:rsid w:val="007A1D40"/>
    <w:rsid w:val="008073F4"/>
    <w:rsid w:val="0082520B"/>
    <w:rsid w:val="0088274E"/>
    <w:rsid w:val="008E42D1"/>
    <w:rsid w:val="00941290"/>
    <w:rsid w:val="009F2600"/>
    <w:rsid w:val="00AE4205"/>
    <w:rsid w:val="00B03E58"/>
    <w:rsid w:val="00BE5BAE"/>
    <w:rsid w:val="00CF446E"/>
    <w:rsid w:val="00D751BB"/>
    <w:rsid w:val="00ED67CB"/>
    <w:rsid w:val="00EF1163"/>
    <w:rsid w:val="00EF7021"/>
    <w:rsid w:val="00F222E2"/>
    <w:rsid w:val="00FD76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C9A2"/>
  <w15:docId w15:val="{D9A4E883-75D9-4E03-88B2-014E6C5C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CB"/>
  </w:style>
  <w:style w:type="paragraph" w:styleId="Heading1">
    <w:name w:val="heading 1"/>
    <w:basedOn w:val="Normal"/>
    <w:link w:val="Heading1Char"/>
    <w:uiPriority w:val="9"/>
    <w:qFormat/>
    <w:rsid w:val="005F38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42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642B"/>
    <w:rPr>
      <w:rFonts w:ascii="Tahoma" w:hAnsi="Tahoma" w:cs="Mangal"/>
      <w:sz w:val="16"/>
      <w:szCs w:val="14"/>
    </w:rPr>
  </w:style>
  <w:style w:type="paragraph" w:styleId="ListParagraph">
    <w:name w:val="List Paragraph"/>
    <w:basedOn w:val="Normal"/>
    <w:uiPriority w:val="34"/>
    <w:qFormat/>
    <w:rsid w:val="0088274E"/>
    <w:pPr>
      <w:ind w:left="720"/>
      <w:contextualSpacing/>
    </w:pPr>
  </w:style>
  <w:style w:type="character" w:customStyle="1" w:styleId="Heading1Char">
    <w:name w:val="Heading 1 Char"/>
    <w:basedOn w:val="DefaultParagraphFont"/>
    <w:link w:val="Heading1"/>
    <w:uiPriority w:val="9"/>
    <w:rsid w:val="005F38F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E42D1"/>
    <w:rPr>
      <w:color w:val="0000FF" w:themeColor="hyperlink"/>
      <w:u w:val="single"/>
    </w:rPr>
  </w:style>
  <w:style w:type="table" w:styleId="TableGrid">
    <w:name w:val="Table Grid"/>
    <w:basedOn w:val="TableNormal"/>
    <w:uiPriority w:val="59"/>
    <w:rsid w:val="009F2600"/>
    <w:pPr>
      <w:spacing w:after="0" w:line="240" w:lineRule="auto"/>
    </w:pPr>
    <w:rPr>
      <w:rFonts w:eastAsiaTheme="minorHAns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Editor GP 005</cp:lastModifiedBy>
  <cp:revision>23</cp:revision>
  <dcterms:created xsi:type="dcterms:W3CDTF">2025-03-15T07:34:00Z</dcterms:created>
  <dcterms:modified xsi:type="dcterms:W3CDTF">2025-05-06T12:22:00Z</dcterms:modified>
</cp:coreProperties>
</file>