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13F63" w14:textId="160B6B66" w:rsidR="00445843" w:rsidRPr="00AA2A5B" w:rsidRDefault="00445843" w:rsidP="00AA2A5B">
      <w:pPr>
        <w:spacing w:line="240" w:lineRule="auto"/>
        <w:jc w:val="center"/>
        <w:rPr>
          <w:rFonts w:ascii="Arial" w:hAnsi="Arial" w:cs="Arial"/>
          <w:b/>
          <w:color w:val="000000" w:themeColor="text1"/>
          <w:sz w:val="20"/>
          <w:szCs w:val="20"/>
        </w:rPr>
      </w:pPr>
      <w:r w:rsidRPr="00AA2A5B">
        <w:rPr>
          <w:rFonts w:ascii="Arial" w:hAnsi="Arial" w:cs="Arial"/>
          <w:b/>
          <w:color w:val="000000" w:themeColor="text1"/>
          <w:sz w:val="20"/>
          <w:szCs w:val="20"/>
        </w:rPr>
        <w:t xml:space="preserve">Life Cycle Assessment </w:t>
      </w:r>
      <w:r w:rsidR="00814896" w:rsidRPr="00AA2A5B">
        <w:rPr>
          <w:rFonts w:ascii="Arial" w:hAnsi="Arial" w:cs="Arial"/>
          <w:b/>
          <w:color w:val="000000" w:themeColor="text1"/>
          <w:sz w:val="20"/>
          <w:szCs w:val="20"/>
        </w:rPr>
        <w:t>(</w:t>
      </w:r>
      <w:r w:rsidRPr="00AA2A5B">
        <w:rPr>
          <w:rFonts w:ascii="Arial" w:hAnsi="Arial" w:cs="Arial"/>
          <w:b/>
          <w:color w:val="000000" w:themeColor="text1"/>
          <w:sz w:val="20"/>
          <w:szCs w:val="20"/>
        </w:rPr>
        <w:t>LCA</w:t>
      </w:r>
      <w:r w:rsidR="00814896" w:rsidRPr="00AA2A5B">
        <w:rPr>
          <w:rFonts w:ascii="Arial" w:hAnsi="Arial" w:cs="Arial"/>
          <w:b/>
          <w:color w:val="000000" w:themeColor="text1"/>
          <w:sz w:val="20"/>
          <w:szCs w:val="20"/>
        </w:rPr>
        <w:t>) of Plastic Food Packaging Materials</w:t>
      </w:r>
      <w:r w:rsidR="003F7E22" w:rsidRPr="00AA2A5B">
        <w:rPr>
          <w:rFonts w:ascii="Arial" w:hAnsi="Arial" w:cs="Arial"/>
          <w:b/>
          <w:color w:val="000000" w:themeColor="text1"/>
          <w:sz w:val="20"/>
          <w:szCs w:val="20"/>
        </w:rPr>
        <w:t>: A</w:t>
      </w:r>
      <w:r w:rsidR="00351C36" w:rsidRPr="00AA2A5B">
        <w:rPr>
          <w:rFonts w:ascii="Arial" w:hAnsi="Arial" w:cs="Arial"/>
          <w:b/>
          <w:color w:val="000000" w:themeColor="text1"/>
          <w:sz w:val="20"/>
          <w:szCs w:val="20"/>
        </w:rPr>
        <w:t xml:space="preserve"> </w:t>
      </w:r>
      <w:r w:rsidR="0016229F">
        <w:rPr>
          <w:rFonts w:ascii="Arial" w:hAnsi="Arial" w:cs="Arial"/>
          <w:b/>
          <w:color w:val="000000" w:themeColor="text1"/>
          <w:sz w:val="20"/>
          <w:szCs w:val="20"/>
        </w:rPr>
        <w:t>Mini-r</w:t>
      </w:r>
      <w:r w:rsidR="003F7E22" w:rsidRPr="00AA2A5B">
        <w:rPr>
          <w:rFonts w:ascii="Arial" w:hAnsi="Arial" w:cs="Arial"/>
          <w:b/>
          <w:color w:val="000000" w:themeColor="text1"/>
          <w:sz w:val="20"/>
          <w:szCs w:val="20"/>
        </w:rPr>
        <w:t>eview</w:t>
      </w:r>
    </w:p>
    <w:p w14:paraId="65539E57" w14:textId="77777777" w:rsidR="000A4BC4" w:rsidRPr="00AA2A5B" w:rsidRDefault="000A4BC4" w:rsidP="00AA2A5B">
      <w:pPr>
        <w:spacing w:line="240" w:lineRule="auto"/>
        <w:rPr>
          <w:rFonts w:ascii="Arial" w:hAnsi="Arial" w:cs="Arial"/>
          <w:b/>
          <w:color w:val="000000" w:themeColor="text1"/>
          <w:sz w:val="20"/>
          <w:szCs w:val="20"/>
          <w:lang w:val="nn-NO"/>
        </w:rPr>
      </w:pPr>
      <w:bookmarkStart w:id="0" w:name="_GoBack"/>
      <w:bookmarkEnd w:id="0"/>
    </w:p>
    <w:p w14:paraId="64C0C638" w14:textId="3A7D2E74" w:rsidR="000A4BC4" w:rsidRPr="00AA2A5B" w:rsidRDefault="000A4BC4" w:rsidP="00AA2A5B">
      <w:pPr>
        <w:spacing w:line="240" w:lineRule="auto"/>
        <w:jc w:val="right"/>
        <w:rPr>
          <w:rFonts w:ascii="Arial" w:hAnsi="Arial" w:cs="Arial"/>
          <w:color w:val="000000" w:themeColor="text1"/>
          <w:sz w:val="20"/>
          <w:szCs w:val="20"/>
          <w:shd w:val="clear" w:color="auto" w:fill="FFFFFF"/>
        </w:rPr>
      </w:pPr>
    </w:p>
    <w:p w14:paraId="28F17E7E" w14:textId="77777777" w:rsidR="00351C36" w:rsidRPr="00AA2A5B" w:rsidRDefault="00351C36" w:rsidP="00AA2A5B">
      <w:pPr>
        <w:spacing w:line="240" w:lineRule="auto"/>
        <w:rPr>
          <w:rFonts w:ascii="Arial" w:hAnsi="Arial" w:cs="Arial"/>
          <w:b/>
          <w:color w:val="000000" w:themeColor="text1"/>
          <w:sz w:val="20"/>
          <w:szCs w:val="20"/>
          <w:lang w:val="nn-NO"/>
        </w:rPr>
      </w:pPr>
    </w:p>
    <w:p w14:paraId="538E76F9" w14:textId="77777777" w:rsidR="00445843" w:rsidRPr="00AA2A5B" w:rsidRDefault="00445843" w:rsidP="00AA2A5B">
      <w:pPr>
        <w:spacing w:line="240" w:lineRule="auto"/>
        <w:rPr>
          <w:rFonts w:ascii="Arial" w:hAnsi="Arial" w:cs="Arial"/>
          <w:b/>
          <w:color w:val="000000" w:themeColor="text1"/>
          <w:sz w:val="20"/>
          <w:szCs w:val="20"/>
          <w:lang w:val="nn-NO"/>
        </w:rPr>
      </w:pPr>
      <w:r w:rsidRPr="00AA2A5B">
        <w:rPr>
          <w:rFonts w:ascii="Arial" w:hAnsi="Arial" w:cs="Arial"/>
          <w:b/>
          <w:color w:val="000000" w:themeColor="text1"/>
          <w:sz w:val="20"/>
          <w:szCs w:val="20"/>
          <w:lang w:val="nn-NO"/>
        </w:rPr>
        <w:t>A</w:t>
      </w:r>
      <w:r w:rsidR="0069581E" w:rsidRPr="00AA2A5B">
        <w:rPr>
          <w:rFonts w:ascii="Arial" w:hAnsi="Arial" w:cs="Arial"/>
          <w:b/>
          <w:color w:val="000000" w:themeColor="text1"/>
          <w:sz w:val="20"/>
          <w:szCs w:val="20"/>
          <w:lang w:val="nn-NO"/>
        </w:rPr>
        <w:t>bstract</w:t>
      </w:r>
    </w:p>
    <w:p w14:paraId="0286FBBB" w14:textId="77777777" w:rsidR="00481327" w:rsidRPr="00AA2A5B" w:rsidRDefault="00481327"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Plastic is the most common material used for food packaging. Life cycle assessment (LCA) can help to study the environmental impacts of food packaging materials throughout their life cycle, thus enabling the identification of environmentally friendly packaging materials among the given alternatives. This study aimed to assess the life cycle of plastic materials through conducting a literature review. The methodology included the use of different electronic databases, namely Google Scholar, Scopus, PubMed, Web Science, and African Journal Online for the information search. The keyword search terms consisted of Life Cycle Assessment, LCA of plastics, plastic AND food packaging, plastics AND human health, plastics AND food, plastic AND environment etc. Only literature containing the relevant information and published in the English language was included in this review. Literature confirms that the life cycle of plastics has a significant negative impact on the environment and human health. The production of plastic packages consumes huge amounts of water and energy, with the emission of heat. The global recycling rate of traditional plastics is only 9% while other packaging materials like metal and paper have more than 70% recycling rates, indicating more environmental burden of traditional plastics. The projected trend shows that the primary plastic waste will gradually continue to be generated with less recycling. Thus, the use of alternative, easily recyclable packaging materials should be </w:t>
      </w:r>
      <w:proofErr w:type="spellStart"/>
      <w:r w:rsidRPr="00AA2A5B">
        <w:rPr>
          <w:rFonts w:ascii="Arial" w:hAnsi="Arial" w:cs="Arial"/>
          <w:color w:val="000000" w:themeColor="text1"/>
          <w:sz w:val="20"/>
          <w:szCs w:val="20"/>
        </w:rPr>
        <w:t>emphasised</w:t>
      </w:r>
      <w:proofErr w:type="spellEnd"/>
      <w:r w:rsidRPr="00AA2A5B">
        <w:rPr>
          <w:rFonts w:ascii="Arial" w:hAnsi="Arial" w:cs="Arial"/>
          <w:color w:val="000000" w:themeColor="text1"/>
          <w:sz w:val="20"/>
          <w:szCs w:val="20"/>
        </w:rPr>
        <w:t xml:space="preserve"> hand in hand with the innovation of biodegradable plastic packaging materials in order to overcome the negative impacts associated with current commonly used plastic food packaging materials. Also, enhancing recycling infrastructure and promoting better recycling practices can help divert plastic waste from landfills.</w:t>
      </w:r>
    </w:p>
    <w:p w14:paraId="2204AA03" w14:textId="0F73F959" w:rsidR="00146ED8" w:rsidRPr="00AA2A5B" w:rsidRDefault="00146ED8" w:rsidP="00AA2A5B">
      <w:pPr>
        <w:spacing w:line="240" w:lineRule="auto"/>
        <w:rPr>
          <w:rFonts w:ascii="Arial" w:hAnsi="Arial" w:cs="Arial"/>
          <w:i/>
          <w:color w:val="000000" w:themeColor="text1"/>
          <w:sz w:val="20"/>
          <w:szCs w:val="20"/>
        </w:rPr>
      </w:pPr>
      <w:r w:rsidRPr="00AA2A5B">
        <w:rPr>
          <w:rFonts w:ascii="Arial" w:hAnsi="Arial" w:cs="Arial"/>
          <w:b/>
          <w:color w:val="000000" w:themeColor="text1"/>
          <w:sz w:val="20"/>
          <w:szCs w:val="20"/>
        </w:rPr>
        <w:t>Key Words:</w:t>
      </w:r>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Life Cycle Assessment, Plastic, Food Packaging, Recycling</w:t>
      </w:r>
    </w:p>
    <w:p w14:paraId="4236B9C8" w14:textId="77777777" w:rsidR="005B59BD" w:rsidRPr="00AA2A5B" w:rsidRDefault="005B59BD" w:rsidP="00AA2A5B">
      <w:pPr>
        <w:spacing w:line="240" w:lineRule="auto"/>
        <w:rPr>
          <w:rFonts w:ascii="Arial" w:hAnsi="Arial" w:cs="Arial"/>
          <w:b/>
          <w:color w:val="000000" w:themeColor="text1"/>
          <w:sz w:val="20"/>
          <w:szCs w:val="20"/>
          <w:lang w:val="nn-NO"/>
        </w:rPr>
      </w:pPr>
    </w:p>
    <w:p w14:paraId="4881FD28" w14:textId="77777777" w:rsidR="00445843" w:rsidRPr="00AA2A5B" w:rsidRDefault="00445843" w:rsidP="00AA2A5B">
      <w:pPr>
        <w:spacing w:line="240" w:lineRule="auto"/>
        <w:rPr>
          <w:rFonts w:ascii="Arial" w:hAnsi="Arial" w:cs="Arial"/>
          <w:b/>
          <w:color w:val="000000" w:themeColor="text1"/>
          <w:sz w:val="20"/>
          <w:szCs w:val="20"/>
          <w:lang w:val="nn-NO"/>
        </w:rPr>
      </w:pPr>
      <w:r w:rsidRPr="00AA2A5B">
        <w:rPr>
          <w:rFonts w:ascii="Arial" w:hAnsi="Arial" w:cs="Arial"/>
          <w:b/>
          <w:color w:val="000000" w:themeColor="text1"/>
          <w:sz w:val="20"/>
          <w:szCs w:val="20"/>
          <w:lang w:val="nn-NO"/>
        </w:rPr>
        <w:t>1.0 I</w:t>
      </w:r>
      <w:r w:rsidR="0069581E" w:rsidRPr="00AA2A5B">
        <w:rPr>
          <w:rFonts w:ascii="Arial" w:hAnsi="Arial" w:cs="Arial"/>
          <w:b/>
          <w:color w:val="000000" w:themeColor="text1"/>
          <w:sz w:val="20"/>
          <w:szCs w:val="20"/>
          <w:lang w:val="nn-NO"/>
        </w:rPr>
        <w:t>ntroduction</w:t>
      </w:r>
    </w:p>
    <w:p w14:paraId="120A1F46" w14:textId="77777777" w:rsidR="00481327" w:rsidRPr="00AA2A5B" w:rsidRDefault="00481327"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Packaging of food is very crucial to the preservation and safety of all food products. It enhances product shelf life and provides a significant barrier against contamination. Plastic is the most versatile packaging material that is commonly used in food packaging (Sarkar and Aparna, 2020). Global plastic materials production has increased gradually over the past several decades; the total annual world production of plastics was estimated to be 368 million tons in 2019, an increase from approximately 15 million tons in the 1960s. This growth is due to many features of plastics, such as their versatility in application, durability, and continuously increasing technical properties from ongoing innovation development (Gu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2017; </w:t>
      </w:r>
      <w:proofErr w:type="spellStart"/>
      <w:r w:rsidRPr="00AA2A5B">
        <w:rPr>
          <w:rFonts w:ascii="Arial" w:hAnsi="Arial" w:cs="Arial"/>
          <w:color w:val="000000" w:themeColor="text1"/>
          <w:sz w:val="20"/>
          <w:szCs w:val="20"/>
        </w:rPr>
        <w:t>Jankowska</w:t>
      </w:r>
      <w:proofErr w:type="spellEnd"/>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2022). There are three main fates of plastic wastes, namely recycling or reprocessing into secondary materials, thermal destruction and discarding or landfills (Geyer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2017; Kan and Miller, 2022). The rate of those fates may vary between regions across the world. </w:t>
      </w:r>
    </w:p>
    <w:p w14:paraId="11344031" w14:textId="35E4687F" w:rsidR="00481327" w:rsidRPr="00AA2A5B" w:rsidRDefault="00481327"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The most commonly used plastics in food packaging are Polyethylene Terephthalate (PET), Polypropylene (PP), Low-Density Polyethylene (LDPE), Polyvinyl Chloride (PVC), Polystyrene (PS) and High-Density Polyethylene (HDPE) (Singh and </w:t>
      </w:r>
      <w:proofErr w:type="spellStart"/>
      <w:r w:rsidRPr="00AA2A5B">
        <w:rPr>
          <w:rFonts w:ascii="Arial" w:hAnsi="Arial" w:cs="Arial"/>
          <w:color w:val="000000" w:themeColor="text1"/>
          <w:sz w:val="20"/>
          <w:szCs w:val="20"/>
        </w:rPr>
        <w:t>Demirsöz</w:t>
      </w:r>
      <w:proofErr w:type="spellEnd"/>
      <w:r w:rsidRPr="00AA2A5B">
        <w:rPr>
          <w:rFonts w:ascii="Arial" w:hAnsi="Arial" w:cs="Arial"/>
          <w:color w:val="000000" w:themeColor="text1"/>
          <w:sz w:val="20"/>
          <w:szCs w:val="20"/>
        </w:rPr>
        <w:t xml:space="preserve">, 2022). The life cycle of plastic materials mainly includes the initial extraction of fossil fuels, the production and distribution of plastic products, their use and maintenance, and ultimately, their end-of-life management, including recycling, reuse, and final disposal. A life-cycle approach helps understand the environmental, social, and economic impacts of plastics throughout their entire existence (Nielsen et al., 2020). </w:t>
      </w:r>
      <w:r w:rsidR="00445843" w:rsidRPr="00AA2A5B">
        <w:rPr>
          <w:rFonts w:ascii="Arial" w:hAnsi="Arial" w:cs="Arial"/>
          <w:color w:val="000000" w:themeColor="text1"/>
          <w:sz w:val="20"/>
          <w:szCs w:val="20"/>
        </w:rPr>
        <w:t xml:space="preserve">Life cycle assessment (LCA), or life cycle analysis, is a methodology for assessing environmental impacts or outcomes associated with all the stages of </w:t>
      </w:r>
      <w:r w:rsidR="00642B23" w:rsidRPr="00AA2A5B">
        <w:rPr>
          <w:rFonts w:ascii="Arial" w:hAnsi="Arial" w:cs="Arial"/>
          <w:color w:val="000000" w:themeColor="text1"/>
          <w:sz w:val="20"/>
          <w:szCs w:val="20"/>
        </w:rPr>
        <w:t>the life</w:t>
      </w:r>
      <w:r w:rsidRPr="00AA2A5B">
        <w:rPr>
          <w:rFonts w:ascii="Arial" w:hAnsi="Arial" w:cs="Arial"/>
          <w:color w:val="000000" w:themeColor="text1"/>
          <w:sz w:val="20"/>
          <w:szCs w:val="20"/>
        </w:rPr>
        <w:t xml:space="preserve"> cycle of a material or product. It is a powerful tool to help in decision-making (</w:t>
      </w:r>
      <w:proofErr w:type="spellStart"/>
      <w:r w:rsidRPr="00AA2A5B">
        <w:rPr>
          <w:rFonts w:ascii="Arial" w:hAnsi="Arial" w:cs="Arial"/>
          <w:color w:val="000000" w:themeColor="text1"/>
          <w:sz w:val="20"/>
          <w:szCs w:val="20"/>
        </w:rPr>
        <w:t>Shaked</w:t>
      </w:r>
      <w:proofErr w:type="spellEnd"/>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2015). Because widely used plastics are produced from fossil fuels, their extraction contributes to a significant emission of greenhouse gases to the environment. Massive accumulation of microplastics on earth poses a deadly problem for the ecosystem. Additionally, the processing, distribution and end life of plastics also contribute much to the environmental impact (Nicholson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2021). Apart from greenhouse gas emissions, plastic packaging materials can pollute the water bodies and contaminate the soil since they are </w:t>
      </w:r>
      <w:r w:rsidRPr="00AA2A5B">
        <w:rPr>
          <w:rFonts w:ascii="Arial" w:hAnsi="Arial" w:cs="Arial"/>
          <w:color w:val="000000" w:themeColor="text1"/>
          <w:sz w:val="20"/>
          <w:szCs w:val="20"/>
        </w:rPr>
        <w:lastRenderedPageBreak/>
        <w:t xml:space="preserve">non-biodegradable. The leaching of microplastics in packaged foods also poses human health risks to chronic diseases such as cancer, abnormal endocrine functioning and reproductive problems (Nicholson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2021; Dey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2024). </w:t>
      </w:r>
    </w:p>
    <w:p w14:paraId="40A3B054" w14:textId="77777777" w:rsidR="00481327" w:rsidRPr="00AA2A5B" w:rsidRDefault="00481327"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Conducting LCA is crucial for understanding the full environmental impact of a product, service, or process, from raw material extraction to disposal. It helps businesses and the general public identify environmental hotspots, set sustainability goals, and make informed decisions to reduce their environmental footprint. LCAs also promote innovation by highlighting areas for resource efficiency and cost reduction, while also strengthening brand credibility and aiding in regulatory compliance (</w:t>
      </w:r>
      <w:proofErr w:type="spellStart"/>
      <w:r w:rsidRPr="00AA2A5B">
        <w:rPr>
          <w:rFonts w:ascii="Arial" w:hAnsi="Arial" w:cs="Arial"/>
          <w:color w:val="000000" w:themeColor="text1"/>
          <w:sz w:val="20"/>
          <w:szCs w:val="20"/>
        </w:rPr>
        <w:t>Barbhuiya</w:t>
      </w:r>
      <w:proofErr w:type="spellEnd"/>
      <w:r w:rsidRPr="00AA2A5B">
        <w:rPr>
          <w:rFonts w:ascii="Arial" w:hAnsi="Arial" w:cs="Arial"/>
          <w:color w:val="000000" w:themeColor="text1"/>
          <w:sz w:val="20"/>
          <w:szCs w:val="20"/>
        </w:rPr>
        <w:t xml:space="preserve"> and Das, 2023). This short article aimed to review the LCA of plastic materials in food packaging. The goal is to give readers a quick picture of the influence of plastic food packaging materials on the environment and human health.</w:t>
      </w:r>
    </w:p>
    <w:p w14:paraId="4B70187D" w14:textId="62B04F1F" w:rsidR="00D730BB" w:rsidRPr="00AA2A5B" w:rsidRDefault="00E310B5" w:rsidP="00AA2A5B">
      <w:pPr>
        <w:spacing w:line="240" w:lineRule="auto"/>
        <w:rPr>
          <w:rFonts w:ascii="Arial" w:hAnsi="Arial" w:cs="Arial"/>
          <w:b/>
          <w:color w:val="000000" w:themeColor="text1"/>
          <w:sz w:val="20"/>
          <w:szCs w:val="20"/>
        </w:rPr>
      </w:pPr>
      <w:r w:rsidRPr="00AA2A5B">
        <w:rPr>
          <w:rFonts w:ascii="Arial" w:hAnsi="Arial" w:cs="Arial"/>
          <w:b/>
          <w:color w:val="000000" w:themeColor="text1"/>
          <w:sz w:val="20"/>
          <w:szCs w:val="20"/>
        </w:rPr>
        <w:t>2.0 M</w:t>
      </w:r>
      <w:r w:rsidR="0069581E" w:rsidRPr="00AA2A5B">
        <w:rPr>
          <w:rFonts w:ascii="Arial" w:hAnsi="Arial" w:cs="Arial"/>
          <w:b/>
          <w:color w:val="000000" w:themeColor="text1"/>
          <w:sz w:val="20"/>
          <w:szCs w:val="20"/>
        </w:rPr>
        <w:t>ethodology</w:t>
      </w:r>
    </w:p>
    <w:p w14:paraId="26685E56" w14:textId="71D64762" w:rsidR="005B59BD" w:rsidRPr="00AA2A5B" w:rsidRDefault="005B59BD"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In April </w:t>
      </w:r>
      <w:r w:rsidR="00481327" w:rsidRPr="00AA2A5B">
        <w:rPr>
          <w:rFonts w:ascii="Arial" w:hAnsi="Arial" w:cs="Arial"/>
          <w:color w:val="000000" w:themeColor="text1"/>
          <w:sz w:val="20"/>
          <w:szCs w:val="20"/>
        </w:rPr>
        <w:t xml:space="preserve">and May </w:t>
      </w:r>
      <w:r w:rsidRPr="00AA2A5B">
        <w:rPr>
          <w:rFonts w:ascii="Arial" w:hAnsi="Arial" w:cs="Arial"/>
          <w:color w:val="000000" w:themeColor="text1"/>
          <w:sz w:val="20"/>
          <w:szCs w:val="20"/>
        </w:rPr>
        <w:t>2025, different electronic databases, namely Google Scholar, Scopus, PubMed, Web Science, and African Journal Online</w:t>
      </w:r>
      <w:r w:rsidR="003432BA" w:rsidRPr="00AA2A5B">
        <w:rPr>
          <w:rFonts w:ascii="Arial" w:hAnsi="Arial" w:cs="Arial"/>
          <w:color w:val="000000" w:themeColor="text1"/>
          <w:sz w:val="20"/>
          <w:szCs w:val="20"/>
        </w:rPr>
        <w:t xml:space="preserve"> and some webpages</w:t>
      </w:r>
      <w:r w:rsidRPr="00AA2A5B">
        <w:rPr>
          <w:rFonts w:ascii="Arial" w:hAnsi="Arial" w:cs="Arial"/>
          <w:color w:val="000000" w:themeColor="text1"/>
          <w:sz w:val="20"/>
          <w:szCs w:val="20"/>
        </w:rPr>
        <w:t xml:space="preserve">, were </w:t>
      </w:r>
      <w:r w:rsidR="00FE5006" w:rsidRPr="00AA2A5B">
        <w:rPr>
          <w:rFonts w:ascii="Arial" w:hAnsi="Arial" w:cs="Arial"/>
          <w:color w:val="000000" w:themeColor="text1"/>
          <w:sz w:val="20"/>
          <w:szCs w:val="20"/>
        </w:rPr>
        <w:t xml:space="preserve">used </w:t>
      </w:r>
      <w:r w:rsidRPr="00AA2A5B">
        <w:rPr>
          <w:rFonts w:ascii="Arial" w:hAnsi="Arial" w:cs="Arial"/>
          <w:color w:val="000000" w:themeColor="text1"/>
          <w:sz w:val="20"/>
          <w:szCs w:val="20"/>
        </w:rPr>
        <w:t>for the information search. The keyword search terms consisted of Life Cycle Assessment, LCA of plastics, plastic AND food packaging, raw materials of plastics, plastics AND environment, food packaging, 'greenhouse, global warming, 'microplastics, plastics AND ecosystem, global plastic production, plastics AND human health, plastics AND food, plastics AND animal health. The relevant information was extracted from the articles written in the English language which were selected after carefully and independently reviewing the relevancy of the information contained in their t</w:t>
      </w:r>
      <w:r w:rsidR="007105A3">
        <w:rPr>
          <w:rFonts w:ascii="Arial" w:hAnsi="Arial" w:cs="Arial"/>
          <w:color w:val="000000" w:themeColor="text1"/>
          <w:sz w:val="20"/>
          <w:szCs w:val="20"/>
        </w:rPr>
        <w:t>itles and abstracts. Different 59</w:t>
      </w:r>
      <w:r w:rsidRPr="00AA2A5B">
        <w:rPr>
          <w:rFonts w:ascii="Arial" w:hAnsi="Arial" w:cs="Arial"/>
          <w:color w:val="000000" w:themeColor="text1"/>
          <w:sz w:val="20"/>
          <w:szCs w:val="20"/>
        </w:rPr>
        <w:t xml:space="preserve"> publications were included in this study, listed in the bibliography.</w:t>
      </w:r>
    </w:p>
    <w:p w14:paraId="0CF7C470" w14:textId="77777777" w:rsidR="00E310B5" w:rsidRPr="00AA2A5B" w:rsidRDefault="00E310B5" w:rsidP="00AA2A5B">
      <w:pPr>
        <w:spacing w:line="240" w:lineRule="auto"/>
        <w:rPr>
          <w:rFonts w:ascii="Arial" w:hAnsi="Arial" w:cs="Arial"/>
          <w:b/>
          <w:color w:val="000000" w:themeColor="text1"/>
          <w:sz w:val="20"/>
          <w:szCs w:val="20"/>
        </w:rPr>
      </w:pPr>
    </w:p>
    <w:p w14:paraId="1837C333" w14:textId="1EFC7A6F" w:rsidR="00445843" w:rsidRPr="00AA2A5B" w:rsidRDefault="00577470" w:rsidP="00AA2A5B">
      <w:pPr>
        <w:spacing w:line="240" w:lineRule="auto"/>
        <w:rPr>
          <w:rFonts w:ascii="Arial" w:hAnsi="Arial" w:cs="Arial"/>
          <w:color w:val="000000" w:themeColor="text1"/>
          <w:sz w:val="20"/>
          <w:szCs w:val="20"/>
        </w:rPr>
      </w:pPr>
      <w:r w:rsidRPr="00AA2A5B">
        <w:rPr>
          <w:rFonts w:ascii="Arial" w:hAnsi="Arial" w:cs="Arial"/>
          <w:b/>
          <w:color w:val="000000" w:themeColor="text1"/>
          <w:sz w:val="20"/>
          <w:szCs w:val="20"/>
        </w:rPr>
        <w:t>3</w:t>
      </w:r>
      <w:r w:rsidR="00445843" w:rsidRPr="00AA2A5B">
        <w:rPr>
          <w:rFonts w:ascii="Arial" w:hAnsi="Arial" w:cs="Arial"/>
          <w:b/>
          <w:color w:val="000000" w:themeColor="text1"/>
          <w:sz w:val="20"/>
          <w:szCs w:val="20"/>
        </w:rPr>
        <w:t xml:space="preserve">.0 Overview of Plastic </w:t>
      </w:r>
      <w:r w:rsidR="00F20DCB" w:rsidRPr="00AA2A5B">
        <w:rPr>
          <w:rFonts w:ascii="Arial" w:hAnsi="Arial" w:cs="Arial"/>
          <w:b/>
          <w:color w:val="000000" w:themeColor="text1"/>
          <w:sz w:val="20"/>
          <w:szCs w:val="20"/>
        </w:rPr>
        <w:t>Materials in Food Packaging</w:t>
      </w:r>
    </w:p>
    <w:p w14:paraId="31B5B065" w14:textId="77777777" w:rsidR="00CD2A74" w:rsidRPr="00AA2A5B" w:rsidRDefault="00CD2A7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Packaging of food is very crucial to the preservation and safety of all food products. It enhances product shelf life and provides a significant barrier against contamination (</w:t>
      </w:r>
      <w:proofErr w:type="spellStart"/>
      <w:r w:rsidRPr="00AA2A5B">
        <w:rPr>
          <w:rFonts w:ascii="Arial" w:hAnsi="Arial" w:cs="Arial"/>
          <w:color w:val="000000" w:themeColor="text1"/>
          <w:sz w:val="20"/>
          <w:szCs w:val="20"/>
        </w:rPr>
        <w:t>Fadiji</w:t>
      </w:r>
      <w:proofErr w:type="spellEnd"/>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2023). Plastic is a very versatile packaging material that is commonly used in food packaging (Sarkar and Aparna, 2020). Plastics contain basic constituents, although they are made in different forms. In the food packaging industry, plastics are derived from fossil fuels, and they account for about 50% of all packaging materials (</w:t>
      </w:r>
      <w:proofErr w:type="spellStart"/>
      <w:r w:rsidRPr="00AA2A5B">
        <w:rPr>
          <w:rFonts w:ascii="Arial" w:hAnsi="Arial" w:cs="Arial"/>
          <w:color w:val="000000" w:themeColor="text1"/>
          <w:sz w:val="20"/>
          <w:szCs w:val="20"/>
        </w:rPr>
        <w:t>Piergiovanni</w:t>
      </w:r>
      <w:proofErr w:type="spellEnd"/>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2016; Sarkar and Aparna, 2020). Although there have recently been efforts to make biodegradable plastics, the widely used plastics derived from fossil fuels remain persistent in the environment, taking many years to degrade — or even being completely non-degradable (Ncube et al., 2020). The most commonly used plastics in food packaging are Polyethylene Terephthalate (PET), Polypropylene (PP), Low-Density Polyethylene (LDPE), Polyvinyl Chloride (PVC), Polystyrene (PS) and High-Density Polyethylene (HDPE) (Singh and </w:t>
      </w:r>
      <w:proofErr w:type="spellStart"/>
      <w:r w:rsidRPr="00AA2A5B">
        <w:rPr>
          <w:rFonts w:ascii="Arial" w:hAnsi="Arial" w:cs="Arial"/>
          <w:color w:val="000000" w:themeColor="text1"/>
          <w:sz w:val="20"/>
          <w:szCs w:val="20"/>
        </w:rPr>
        <w:t>Demirsöz</w:t>
      </w:r>
      <w:proofErr w:type="spellEnd"/>
      <w:r w:rsidRPr="00AA2A5B">
        <w:rPr>
          <w:rFonts w:ascii="Arial" w:hAnsi="Arial" w:cs="Arial"/>
          <w:color w:val="000000" w:themeColor="text1"/>
          <w:sz w:val="20"/>
          <w:szCs w:val="20"/>
        </w:rPr>
        <w:t>, 2022).</w:t>
      </w:r>
    </w:p>
    <w:p w14:paraId="12823AAA" w14:textId="77777777" w:rsidR="00CD2A74" w:rsidRPr="00AA2A5B" w:rsidRDefault="00CD2A7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PET is widely used for water bottles and food packaging. It is popular due to its lightweight and recyclability, though it lacks heat resistance and can release harmful chemicals when exposed to high temperatures (</w:t>
      </w:r>
      <w:proofErr w:type="spellStart"/>
      <w:r w:rsidRPr="00AA2A5B">
        <w:rPr>
          <w:rFonts w:ascii="Arial" w:hAnsi="Arial" w:cs="Arial"/>
          <w:color w:val="000000" w:themeColor="text1"/>
          <w:sz w:val="20"/>
          <w:szCs w:val="20"/>
        </w:rPr>
        <w:t>Ajaj</w:t>
      </w:r>
      <w:proofErr w:type="spellEnd"/>
      <w:r w:rsidRPr="00AA2A5B">
        <w:rPr>
          <w:rFonts w:ascii="Arial" w:hAnsi="Arial" w:cs="Arial"/>
          <w:color w:val="000000" w:themeColor="text1"/>
          <w:sz w:val="20"/>
          <w:szCs w:val="20"/>
        </w:rPr>
        <w:t xml:space="preserve"> et al., 2022). PP is mostly found in yogurt cups and microwaveable containers; it is durable and safe for food use, but can release toxins when overheated; hence, care should be taken when using it. LDPE is known to be flexible and resistant to tearing, commonly used for bread bags and wraps, but also melts easily and can contaminate food at high temperatures. PVC is effective for meat trays and cling film but involves harmful production chemicals and releases toxic chlorine gas when burnt. PS, used in disposable food containers, poses serious environmental risks due to its slow decomposition and chemical release. HDPE is strong and safe for food packaging but can also release chemicals when heated (</w:t>
      </w:r>
      <w:proofErr w:type="spellStart"/>
      <w:r w:rsidRPr="00AA2A5B">
        <w:rPr>
          <w:rFonts w:ascii="Arial" w:hAnsi="Arial" w:cs="Arial"/>
          <w:color w:val="000000" w:themeColor="text1"/>
          <w:sz w:val="20"/>
          <w:szCs w:val="20"/>
        </w:rPr>
        <w:t>Piergiovanni</w:t>
      </w:r>
      <w:proofErr w:type="spellEnd"/>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2016; </w:t>
      </w:r>
      <w:proofErr w:type="spellStart"/>
      <w:r w:rsidRPr="00AA2A5B">
        <w:rPr>
          <w:rFonts w:ascii="Arial" w:hAnsi="Arial" w:cs="Arial"/>
          <w:color w:val="000000" w:themeColor="text1"/>
          <w:sz w:val="20"/>
          <w:szCs w:val="20"/>
        </w:rPr>
        <w:t>Hassanpour</w:t>
      </w:r>
      <w:proofErr w:type="spellEnd"/>
      <w:r w:rsidRPr="00AA2A5B">
        <w:rPr>
          <w:rFonts w:ascii="Arial" w:hAnsi="Arial" w:cs="Arial"/>
          <w:color w:val="000000" w:themeColor="text1"/>
          <w:sz w:val="20"/>
          <w:szCs w:val="20"/>
        </w:rPr>
        <w:t xml:space="preserve"> and </w:t>
      </w:r>
      <w:proofErr w:type="spellStart"/>
      <w:r w:rsidRPr="00AA2A5B">
        <w:rPr>
          <w:rFonts w:ascii="Arial" w:hAnsi="Arial" w:cs="Arial"/>
          <w:color w:val="000000" w:themeColor="text1"/>
          <w:sz w:val="20"/>
          <w:szCs w:val="20"/>
        </w:rPr>
        <w:t>Unnisa</w:t>
      </w:r>
      <w:proofErr w:type="spellEnd"/>
      <w:r w:rsidRPr="00AA2A5B">
        <w:rPr>
          <w:rFonts w:ascii="Arial" w:hAnsi="Arial" w:cs="Arial"/>
          <w:color w:val="000000" w:themeColor="text1"/>
          <w:sz w:val="20"/>
          <w:szCs w:val="20"/>
        </w:rPr>
        <w:t xml:space="preserve">, 2017; Singh and </w:t>
      </w:r>
      <w:proofErr w:type="spellStart"/>
      <w:r w:rsidRPr="00AA2A5B">
        <w:rPr>
          <w:rFonts w:ascii="Arial" w:hAnsi="Arial" w:cs="Arial"/>
          <w:color w:val="000000" w:themeColor="text1"/>
          <w:sz w:val="20"/>
          <w:szCs w:val="20"/>
        </w:rPr>
        <w:t>Demirsöz</w:t>
      </w:r>
      <w:proofErr w:type="spellEnd"/>
      <w:r w:rsidRPr="00AA2A5B">
        <w:rPr>
          <w:rFonts w:ascii="Arial" w:hAnsi="Arial" w:cs="Arial"/>
          <w:color w:val="000000" w:themeColor="text1"/>
          <w:sz w:val="20"/>
          <w:szCs w:val="20"/>
        </w:rPr>
        <w:t>, 2022).</w:t>
      </w:r>
    </w:p>
    <w:p w14:paraId="413A0FEC" w14:textId="29114681" w:rsidR="005B59BD" w:rsidRPr="00AA2A5B" w:rsidRDefault="005B59BD"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A material life cycle begins with the extraction of raw materials from natural resources in the ground and the energy generation. This cycle is crucial for understanding the environmental, social, and economic impacts of materials throughout their lifespan. The life cycle of plastics </w:t>
      </w:r>
      <w:r w:rsidRPr="00AA2A5B">
        <w:rPr>
          <w:rFonts w:ascii="Arial" w:hAnsi="Arial" w:cs="Arial"/>
          <w:bCs/>
          <w:color w:val="000000" w:themeColor="text1"/>
          <w:sz w:val="20"/>
          <w:szCs w:val="20"/>
        </w:rPr>
        <w:t>encompasses several stages, with significant environmental impacts at each stage (Figure 1).</w:t>
      </w:r>
    </w:p>
    <w:p w14:paraId="6B81B6B6" w14:textId="77777777" w:rsidR="00176D7F" w:rsidRPr="00AA2A5B" w:rsidRDefault="00176D7F" w:rsidP="00AA2A5B">
      <w:pPr>
        <w:spacing w:line="240" w:lineRule="auto"/>
        <w:rPr>
          <w:rFonts w:ascii="Arial" w:hAnsi="Arial" w:cs="Arial"/>
          <w:color w:val="000000" w:themeColor="text1"/>
          <w:sz w:val="20"/>
          <w:szCs w:val="20"/>
        </w:rPr>
      </w:pPr>
      <w:r w:rsidRPr="00AA2A5B">
        <w:rPr>
          <w:rFonts w:ascii="Arial" w:hAnsi="Arial" w:cs="Arial"/>
          <w:noProof/>
          <w:color w:val="000000" w:themeColor="text1"/>
          <w:sz w:val="20"/>
          <w:szCs w:val="20"/>
        </w:rPr>
        <w:lastRenderedPageBreak/>
        <w:drawing>
          <wp:inline distT="0" distB="0" distL="0" distR="0" wp14:anchorId="6AE6277E" wp14:editId="1A85FB4C">
            <wp:extent cx="4325815" cy="3340735"/>
            <wp:effectExtent l="0" t="0" r="0" b="0"/>
            <wp:docPr id="8" name="Picture 8" descr="Sustainability 13 05340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stainability 13 05340 g002 5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0857" cy="3367797"/>
                    </a:xfrm>
                    <a:prstGeom prst="rect">
                      <a:avLst/>
                    </a:prstGeom>
                    <a:noFill/>
                    <a:ln>
                      <a:noFill/>
                    </a:ln>
                  </pic:spPr>
                </pic:pic>
              </a:graphicData>
            </a:graphic>
          </wp:inline>
        </w:drawing>
      </w:r>
    </w:p>
    <w:p w14:paraId="6A4B461F" w14:textId="77777777" w:rsidR="00176D7F" w:rsidRPr="00AA2A5B" w:rsidRDefault="00176D7F"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Figure 1: Life cycles of plastic products (</w:t>
      </w:r>
      <w:proofErr w:type="spellStart"/>
      <w:r w:rsidRPr="00AA2A5B">
        <w:rPr>
          <w:rFonts w:ascii="Arial" w:hAnsi="Arial" w:cs="Arial"/>
          <w:color w:val="000000" w:themeColor="text1"/>
          <w:sz w:val="20"/>
          <w:szCs w:val="20"/>
          <w:shd w:val="clear" w:color="auto" w:fill="FFFFFF"/>
        </w:rPr>
        <w:t>Alhazmi</w:t>
      </w:r>
      <w:proofErr w:type="spellEnd"/>
      <w:r w:rsidRPr="00AA2A5B">
        <w:rPr>
          <w:rFonts w:ascii="Arial" w:hAnsi="Arial" w:cs="Arial"/>
          <w:color w:val="000000" w:themeColor="text1"/>
          <w:sz w:val="20"/>
          <w:szCs w:val="20"/>
          <w:shd w:val="clear" w:color="auto" w:fill="FFFFFF"/>
        </w:rPr>
        <w:t xml:space="preserve"> </w:t>
      </w:r>
      <w:r w:rsidRPr="00AA2A5B">
        <w:rPr>
          <w:rFonts w:ascii="Arial" w:hAnsi="Arial" w:cs="Arial"/>
          <w:i/>
          <w:color w:val="000000" w:themeColor="text1"/>
          <w:sz w:val="20"/>
          <w:szCs w:val="20"/>
          <w:shd w:val="clear" w:color="auto" w:fill="FFFFFF"/>
        </w:rPr>
        <w:t>et al</w:t>
      </w:r>
      <w:r w:rsidRPr="00AA2A5B">
        <w:rPr>
          <w:rFonts w:ascii="Arial" w:hAnsi="Arial" w:cs="Arial"/>
          <w:color w:val="000000" w:themeColor="text1"/>
          <w:sz w:val="20"/>
          <w:szCs w:val="20"/>
          <w:shd w:val="clear" w:color="auto" w:fill="FFFFFF"/>
        </w:rPr>
        <w:t>., 2021)</w:t>
      </w:r>
    </w:p>
    <w:p w14:paraId="64CE0394" w14:textId="5EECE56C" w:rsidR="00176D7F" w:rsidRPr="00AA2A5B" w:rsidRDefault="000A685F" w:rsidP="00AA2A5B">
      <w:pPr>
        <w:spacing w:line="240" w:lineRule="auto"/>
        <w:rPr>
          <w:rFonts w:ascii="Arial" w:hAnsi="Arial" w:cs="Arial"/>
          <w:b/>
          <w:color w:val="000000" w:themeColor="text1"/>
          <w:sz w:val="20"/>
          <w:szCs w:val="20"/>
        </w:rPr>
      </w:pPr>
      <w:r w:rsidRPr="00AA2A5B">
        <w:rPr>
          <w:rFonts w:ascii="Arial" w:hAnsi="Arial" w:cs="Arial"/>
          <w:b/>
          <w:color w:val="000000" w:themeColor="text1"/>
          <w:sz w:val="20"/>
          <w:szCs w:val="20"/>
        </w:rPr>
        <w:t xml:space="preserve">3.1 Biodegradable </w:t>
      </w:r>
      <w:r w:rsidR="00503DFB" w:rsidRPr="00AA2A5B">
        <w:rPr>
          <w:rFonts w:ascii="Arial" w:hAnsi="Arial" w:cs="Arial"/>
          <w:b/>
          <w:color w:val="000000" w:themeColor="text1"/>
          <w:sz w:val="20"/>
          <w:szCs w:val="20"/>
        </w:rPr>
        <w:t>and Bio-based P</w:t>
      </w:r>
      <w:r w:rsidRPr="00AA2A5B">
        <w:rPr>
          <w:rFonts w:ascii="Arial" w:hAnsi="Arial" w:cs="Arial"/>
          <w:b/>
          <w:color w:val="000000" w:themeColor="text1"/>
          <w:sz w:val="20"/>
          <w:szCs w:val="20"/>
        </w:rPr>
        <w:t>lastics</w:t>
      </w:r>
    </w:p>
    <w:p w14:paraId="5ED5DBD8" w14:textId="77777777" w:rsidR="00CD2A74" w:rsidRPr="00AA2A5B" w:rsidRDefault="00CD2A7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When we simply say plastic, we are usually referring to conventional petroleum-based plastics (non-degradable or traditional), the kind that does not biodegrade naturally and can persist in the environment for hundreds of years (</w:t>
      </w:r>
      <w:proofErr w:type="spellStart"/>
      <w:r w:rsidRPr="00AA2A5B">
        <w:rPr>
          <w:rFonts w:ascii="Arial" w:hAnsi="Arial" w:cs="Arial"/>
          <w:color w:val="000000" w:themeColor="text1"/>
          <w:sz w:val="20"/>
          <w:szCs w:val="20"/>
        </w:rPr>
        <w:t>e.g</w:t>
      </w:r>
      <w:proofErr w:type="spellEnd"/>
      <w:r w:rsidRPr="00AA2A5B">
        <w:rPr>
          <w:rFonts w:ascii="Arial" w:hAnsi="Arial" w:cs="Arial"/>
          <w:color w:val="000000" w:themeColor="text1"/>
          <w:sz w:val="20"/>
          <w:szCs w:val="20"/>
        </w:rPr>
        <w:t xml:space="preserve"> PP, PET, LDPE, PVC, HDPE) (Singh and </w:t>
      </w:r>
      <w:proofErr w:type="spellStart"/>
      <w:r w:rsidRPr="00AA2A5B">
        <w:rPr>
          <w:rFonts w:ascii="Arial" w:hAnsi="Arial" w:cs="Arial"/>
          <w:color w:val="000000" w:themeColor="text1"/>
          <w:sz w:val="20"/>
          <w:szCs w:val="20"/>
        </w:rPr>
        <w:t>Demirsöz</w:t>
      </w:r>
      <w:proofErr w:type="spellEnd"/>
      <w:r w:rsidRPr="00AA2A5B">
        <w:rPr>
          <w:rFonts w:ascii="Arial" w:hAnsi="Arial" w:cs="Arial"/>
          <w:color w:val="000000" w:themeColor="text1"/>
          <w:sz w:val="20"/>
          <w:szCs w:val="20"/>
        </w:rPr>
        <w:t>, 2022). In contrast, bio-degradable or bio-based plastics are materials that can decompose under specific conditions, usually by the action of microorganisms, into water, carbon dioxide, and biomass. They are often made from renewable resources like plant biomass (</w:t>
      </w:r>
      <w:proofErr w:type="spellStart"/>
      <w:r w:rsidRPr="00AA2A5B">
        <w:rPr>
          <w:rFonts w:ascii="Arial" w:hAnsi="Arial" w:cs="Arial"/>
          <w:color w:val="000000" w:themeColor="text1"/>
          <w:sz w:val="20"/>
          <w:szCs w:val="20"/>
        </w:rPr>
        <w:t>e.g</w:t>
      </w:r>
      <w:proofErr w:type="spellEnd"/>
      <w:r w:rsidRPr="00AA2A5B">
        <w:rPr>
          <w:rFonts w:ascii="Arial" w:hAnsi="Arial" w:cs="Arial"/>
          <w:color w:val="000000" w:themeColor="text1"/>
          <w:sz w:val="20"/>
          <w:szCs w:val="20"/>
        </w:rPr>
        <w:t xml:space="preserve"> corn, sugarcane, cassava), but can also be derived from petrochemicals or a combination of both (</w:t>
      </w:r>
      <w:proofErr w:type="spellStart"/>
      <w:r w:rsidRPr="00AA2A5B">
        <w:rPr>
          <w:rFonts w:ascii="Arial" w:hAnsi="Arial" w:cs="Arial"/>
          <w:color w:val="000000" w:themeColor="text1"/>
          <w:sz w:val="20"/>
          <w:szCs w:val="20"/>
        </w:rPr>
        <w:t>Shlush</w:t>
      </w:r>
      <w:proofErr w:type="spellEnd"/>
      <w:r w:rsidRPr="00AA2A5B">
        <w:rPr>
          <w:rFonts w:ascii="Arial" w:hAnsi="Arial" w:cs="Arial"/>
          <w:color w:val="000000" w:themeColor="text1"/>
          <w:sz w:val="20"/>
          <w:szCs w:val="20"/>
        </w:rPr>
        <w:t xml:space="preserve"> and Davidovich-</w:t>
      </w:r>
      <w:proofErr w:type="spellStart"/>
      <w:r w:rsidRPr="00AA2A5B">
        <w:rPr>
          <w:rFonts w:ascii="Arial" w:hAnsi="Arial" w:cs="Arial"/>
          <w:color w:val="000000" w:themeColor="text1"/>
          <w:sz w:val="20"/>
          <w:szCs w:val="20"/>
        </w:rPr>
        <w:t>Pinhas</w:t>
      </w:r>
      <w:proofErr w:type="spellEnd"/>
      <w:r w:rsidRPr="00AA2A5B">
        <w:rPr>
          <w:rFonts w:ascii="Arial" w:hAnsi="Arial" w:cs="Arial"/>
          <w:color w:val="000000" w:themeColor="text1"/>
          <w:sz w:val="20"/>
          <w:szCs w:val="20"/>
        </w:rPr>
        <w:t xml:space="preserve">, 2022; Joseph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2023). </w:t>
      </w:r>
    </w:p>
    <w:p w14:paraId="4D5FE6A1" w14:textId="77777777" w:rsidR="00CD2A74" w:rsidRPr="00AA2A5B" w:rsidRDefault="00CD2A7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The common types of biodegradable plastics are Polylactic Acid (PLA), </w:t>
      </w:r>
      <w:proofErr w:type="spellStart"/>
      <w:r w:rsidRPr="00AA2A5B">
        <w:rPr>
          <w:rFonts w:ascii="Arial" w:hAnsi="Arial" w:cs="Arial"/>
          <w:color w:val="000000" w:themeColor="text1"/>
          <w:sz w:val="20"/>
          <w:szCs w:val="20"/>
        </w:rPr>
        <w:t>Polyhydroxyalkanoate</w:t>
      </w:r>
      <w:proofErr w:type="spellEnd"/>
      <w:r w:rsidRPr="00AA2A5B">
        <w:rPr>
          <w:rFonts w:ascii="Arial" w:hAnsi="Arial" w:cs="Arial"/>
          <w:color w:val="000000" w:themeColor="text1"/>
          <w:sz w:val="20"/>
          <w:szCs w:val="20"/>
        </w:rPr>
        <w:t xml:space="preserve"> (PHA), Polybutylene Adipate Terephthalate (PBAT) (Naser et al., 2021; Burford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2023). Examples of bio-based plastics are bio-PE, bio-PET and bio-PP. PLA is a plant-based polymer, PHA is produced by bacteria, and PBAT is a co-polyester that can be made from both plant and petroleum sources (</w:t>
      </w:r>
      <w:proofErr w:type="spellStart"/>
      <w:r w:rsidRPr="00AA2A5B">
        <w:rPr>
          <w:rFonts w:ascii="Arial" w:hAnsi="Arial" w:cs="Arial"/>
          <w:color w:val="000000" w:themeColor="text1"/>
          <w:sz w:val="20"/>
          <w:szCs w:val="20"/>
        </w:rPr>
        <w:t>Shlush</w:t>
      </w:r>
      <w:proofErr w:type="spellEnd"/>
      <w:r w:rsidRPr="00AA2A5B">
        <w:rPr>
          <w:rFonts w:ascii="Arial" w:hAnsi="Arial" w:cs="Arial"/>
          <w:color w:val="000000" w:themeColor="text1"/>
          <w:sz w:val="20"/>
          <w:szCs w:val="20"/>
        </w:rPr>
        <w:t xml:space="preserve"> and Davidovich-</w:t>
      </w:r>
      <w:proofErr w:type="spellStart"/>
      <w:r w:rsidRPr="00AA2A5B">
        <w:rPr>
          <w:rFonts w:ascii="Arial" w:hAnsi="Arial" w:cs="Arial"/>
          <w:color w:val="000000" w:themeColor="text1"/>
          <w:sz w:val="20"/>
          <w:szCs w:val="20"/>
        </w:rPr>
        <w:t>Pinhas</w:t>
      </w:r>
      <w:proofErr w:type="spellEnd"/>
      <w:r w:rsidRPr="00AA2A5B">
        <w:rPr>
          <w:rFonts w:ascii="Arial" w:hAnsi="Arial" w:cs="Arial"/>
          <w:color w:val="000000" w:themeColor="text1"/>
          <w:sz w:val="20"/>
          <w:szCs w:val="20"/>
        </w:rPr>
        <w:t xml:space="preserve">, 2022; Joseph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2023). Generally, bio-based and biodegradable plastics offer significant advantages over non-degradable plastics, primarily due to their reduced environmental impact and potential for resource conservation. They are made from renewable biomass, which regenerates annually and can often be recycled or composted, leading to less plastic pollution and lower carbon emissions (</w:t>
      </w:r>
      <w:proofErr w:type="spellStart"/>
      <w:r w:rsidRPr="00AA2A5B">
        <w:rPr>
          <w:rFonts w:ascii="Arial" w:hAnsi="Arial" w:cs="Arial"/>
          <w:color w:val="000000" w:themeColor="text1"/>
          <w:sz w:val="20"/>
          <w:szCs w:val="20"/>
        </w:rPr>
        <w:t>Adrah</w:t>
      </w:r>
      <w:proofErr w:type="spellEnd"/>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2020; </w:t>
      </w:r>
      <w:proofErr w:type="spellStart"/>
      <w:r w:rsidRPr="00AA2A5B">
        <w:rPr>
          <w:rFonts w:ascii="Arial" w:hAnsi="Arial" w:cs="Arial"/>
          <w:color w:val="000000" w:themeColor="text1"/>
          <w:sz w:val="20"/>
          <w:szCs w:val="20"/>
        </w:rPr>
        <w:t>Moshood</w:t>
      </w:r>
      <w:proofErr w:type="spellEnd"/>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2022; Joseph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2023). </w:t>
      </w:r>
    </w:p>
    <w:p w14:paraId="2C4308AB" w14:textId="731F7D4F" w:rsidR="0066140F" w:rsidRPr="00AA2A5B" w:rsidRDefault="00CD2A7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Biodegradable and bio-based plastics are emerging as sustainable alternatives to traditional plastics, offering a reduced environmental footprint and potential solutions for plastic waste management. While still a relatively small percentage of the global plastics market, the future prospect of those bioplastics is promising, with growing demand and ongoing research leading to improvements in material properties and production processes (</w:t>
      </w:r>
      <w:proofErr w:type="spellStart"/>
      <w:r w:rsidRPr="00AA2A5B">
        <w:rPr>
          <w:rFonts w:ascii="Arial" w:hAnsi="Arial" w:cs="Arial"/>
          <w:color w:val="000000" w:themeColor="text1"/>
          <w:sz w:val="20"/>
          <w:szCs w:val="20"/>
        </w:rPr>
        <w:t>Moshood</w:t>
      </w:r>
      <w:proofErr w:type="spellEnd"/>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2022; Joseph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2023). </w:t>
      </w:r>
    </w:p>
    <w:p w14:paraId="1A174333" w14:textId="77777777" w:rsidR="00CD2A74" w:rsidRPr="00AA2A5B" w:rsidRDefault="00CD2A74" w:rsidP="00AA2A5B">
      <w:pPr>
        <w:spacing w:line="240" w:lineRule="auto"/>
        <w:rPr>
          <w:rFonts w:ascii="Arial" w:hAnsi="Arial" w:cs="Arial"/>
          <w:color w:val="000000" w:themeColor="text1"/>
          <w:sz w:val="20"/>
          <w:szCs w:val="20"/>
        </w:rPr>
      </w:pPr>
    </w:p>
    <w:p w14:paraId="1EE50361" w14:textId="77777777" w:rsidR="00BE143D" w:rsidRPr="00AA2A5B" w:rsidRDefault="00BE143D" w:rsidP="00AA2A5B">
      <w:pPr>
        <w:spacing w:line="240" w:lineRule="auto"/>
        <w:rPr>
          <w:rFonts w:ascii="Arial" w:hAnsi="Arial" w:cs="Arial"/>
          <w:b/>
          <w:color w:val="000000" w:themeColor="text1"/>
          <w:sz w:val="20"/>
          <w:szCs w:val="20"/>
          <w:lang w:val="nn-NO"/>
        </w:rPr>
      </w:pPr>
    </w:p>
    <w:p w14:paraId="4E6C2952" w14:textId="0D061B30" w:rsidR="00445843" w:rsidRPr="00AA2A5B" w:rsidRDefault="00577470" w:rsidP="00AA2A5B">
      <w:pPr>
        <w:spacing w:line="240" w:lineRule="auto"/>
        <w:rPr>
          <w:rFonts w:ascii="Arial" w:hAnsi="Arial" w:cs="Arial"/>
          <w:b/>
          <w:color w:val="000000" w:themeColor="text1"/>
          <w:sz w:val="20"/>
          <w:szCs w:val="20"/>
          <w:lang w:val="nn-NO"/>
        </w:rPr>
      </w:pPr>
      <w:r w:rsidRPr="00AA2A5B">
        <w:rPr>
          <w:rFonts w:ascii="Arial" w:hAnsi="Arial" w:cs="Arial"/>
          <w:b/>
          <w:color w:val="000000" w:themeColor="text1"/>
          <w:sz w:val="20"/>
          <w:szCs w:val="20"/>
          <w:lang w:val="nn-NO"/>
        </w:rPr>
        <w:t xml:space="preserve">4.0 </w:t>
      </w:r>
      <w:r w:rsidR="00445843" w:rsidRPr="00AA2A5B">
        <w:rPr>
          <w:rFonts w:ascii="Arial" w:hAnsi="Arial" w:cs="Arial"/>
          <w:b/>
          <w:color w:val="000000" w:themeColor="text1"/>
          <w:sz w:val="20"/>
          <w:szCs w:val="20"/>
          <w:lang w:val="nn-NO"/>
        </w:rPr>
        <w:t xml:space="preserve">LCA of </w:t>
      </w:r>
      <w:r w:rsidR="00A86CD2" w:rsidRPr="00AA2A5B">
        <w:rPr>
          <w:rFonts w:ascii="Arial" w:hAnsi="Arial" w:cs="Arial"/>
          <w:b/>
          <w:color w:val="000000" w:themeColor="text1"/>
          <w:sz w:val="20"/>
          <w:szCs w:val="20"/>
          <w:lang w:val="nn-NO"/>
        </w:rPr>
        <w:t>Traditional P</w:t>
      </w:r>
      <w:r w:rsidR="00445843" w:rsidRPr="00AA2A5B">
        <w:rPr>
          <w:rFonts w:ascii="Arial" w:hAnsi="Arial" w:cs="Arial"/>
          <w:b/>
          <w:color w:val="000000" w:themeColor="text1"/>
          <w:sz w:val="20"/>
          <w:szCs w:val="20"/>
          <w:lang w:val="nn-NO"/>
        </w:rPr>
        <w:t xml:space="preserve">lastic </w:t>
      </w:r>
      <w:r w:rsidR="00A86CD2" w:rsidRPr="00AA2A5B">
        <w:rPr>
          <w:rFonts w:ascii="Arial" w:hAnsi="Arial" w:cs="Arial"/>
          <w:b/>
          <w:color w:val="000000" w:themeColor="text1"/>
          <w:sz w:val="20"/>
          <w:szCs w:val="20"/>
          <w:lang w:val="nn-NO"/>
        </w:rPr>
        <w:t>F</w:t>
      </w:r>
      <w:r w:rsidR="00EF3D3C" w:rsidRPr="00AA2A5B">
        <w:rPr>
          <w:rFonts w:ascii="Arial" w:hAnsi="Arial" w:cs="Arial"/>
          <w:b/>
          <w:color w:val="000000" w:themeColor="text1"/>
          <w:sz w:val="20"/>
          <w:szCs w:val="20"/>
          <w:lang w:val="nn-NO"/>
        </w:rPr>
        <w:t xml:space="preserve">ood </w:t>
      </w:r>
      <w:r w:rsidR="00A86CD2" w:rsidRPr="00AA2A5B">
        <w:rPr>
          <w:rFonts w:ascii="Arial" w:hAnsi="Arial" w:cs="Arial"/>
          <w:b/>
          <w:color w:val="000000" w:themeColor="text1"/>
          <w:sz w:val="20"/>
          <w:szCs w:val="20"/>
          <w:lang w:val="nn-NO"/>
        </w:rPr>
        <w:t>Packaging M</w:t>
      </w:r>
      <w:r w:rsidR="00445843" w:rsidRPr="00AA2A5B">
        <w:rPr>
          <w:rFonts w:ascii="Arial" w:hAnsi="Arial" w:cs="Arial"/>
          <w:b/>
          <w:color w:val="000000" w:themeColor="text1"/>
          <w:sz w:val="20"/>
          <w:szCs w:val="20"/>
          <w:lang w:val="nn-NO"/>
        </w:rPr>
        <w:t>aterials</w:t>
      </w:r>
    </w:p>
    <w:p w14:paraId="2679FF7D" w14:textId="7EBC9694" w:rsidR="00BC2FD2" w:rsidRPr="00AA2A5B" w:rsidRDefault="00BC2FD2" w:rsidP="00AA2A5B">
      <w:pPr>
        <w:spacing w:line="240" w:lineRule="auto"/>
        <w:rPr>
          <w:rFonts w:ascii="Arial" w:hAnsi="Arial" w:cs="Arial"/>
          <w:b/>
          <w:bCs/>
          <w:color w:val="000000" w:themeColor="text1"/>
          <w:sz w:val="20"/>
          <w:szCs w:val="20"/>
        </w:rPr>
      </w:pPr>
      <w:r w:rsidRPr="00AA2A5B">
        <w:rPr>
          <w:rFonts w:ascii="Arial" w:hAnsi="Arial" w:cs="Arial"/>
          <w:color w:val="000000" w:themeColor="text1"/>
          <w:sz w:val="20"/>
          <w:szCs w:val="20"/>
          <w:shd w:val="clear" w:color="auto" w:fill="FFFFFF"/>
        </w:rPr>
        <w:lastRenderedPageBreak/>
        <w:t>Life Cycle Assessment (LCA) in food packaging follows four main stages: </w:t>
      </w:r>
      <w:r w:rsidR="00AE2787" w:rsidRPr="00AA2A5B">
        <w:rPr>
          <w:rFonts w:ascii="Arial" w:hAnsi="Arial" w:cs="Arial"/>
          <w:color w:val="000000" w:themeColor="text1"/>
          <w:sz w:val="20"/>
          <w:szCs w:val="20"/>
          <w:shd w:val="clear" w:color="auto" w:fill="FFFFFF"/>
        </w:rPr>
        <w:t>(</w:t>
      </w:r>
      <w:proofErr w:type="spellStart"/>
      <w:r w:rsidR="00AE2787" w:rsidRPr="00AA2A5B">
        <w:rPr>
          <w:rFonts w:ascii="Arial" w:hAnsi="Arial" w:cs="Arial"/>
          <w:color w:val="000000" w:themeColor="text1"/>
          <w:sz w:val="20"/>
          <w:szCs w:val="20"/>
          <w:shd w:val="clear" w:color="auto" w:fill="FFFFFF"/>
        </w:rPr>
        <w:t>i</w:t>
      </w:r>
      <w:proofErr w:type="spellEnd"/>
      <w:r w:rsidR="00AE2787" w:rsidRPr="00AA2A5B">
        <w:rPr>
          <w:rFonts w:ascii="Arial" w:hAnsi="Arial" w:cs="Arial"/>
          <w:color w:val="000000" w:themeColor="text1"/>
          <w:sz w:val="20"/>
          <w:szCs w:val="20"/>
          <w:shd w:val="clear" w:color="auto" w:fill="FFFFFF"/>
        </w:rPr>
        <w:t xml:space="preserve">) </w:t>
      </w:r>
      <w:r w:rsidRPr="00AA2A5B">
        <w:rPr>
          <w:rFonts w:ascii="Arial" w:hAnsi="Arial" w:cs="Arial"/>
          <w:color w:val="000000" w:themeColor="text1"/>
          <w:sz w:val="20"/>
          <w:szCs w:val="20"/>
        </w:rPr>
        <w:t xml:space="preserve">Goal and Scope Definition, </w:t>
      </w:r>
      <w:r w:rsidR="00AE2787" w:rsidRPr="00AA2A5B">
        <w:rPr>
          <w:rFonts w:ascii="Arial" w:hAnsi="Arial" w:cs="Arial"/>
          <w:color w:val="000000" w:themeColor="text1"/>
          <w:sz w:val="20"/>
          <w:szCs w:val="20"/>
        </w:rPr>
        <w:t xml:space="preserve">(ii) </w:t>
      </w:r>
      <w:r w:rsidRPr="00AA2A5B">
        <w:rPr>
          <w:rFonts w:ascii="Arial" w:hAnsi="Arial" w:cs="Arial"/>
          <w:color w:val="000000" w:themeColor="text1"/>
          <w:sz w:val="20"/>
          <w:szCs w:val="20"/>
        </w:rPr>
        <w:t xml:space="preserve">Life Cycle Inventory (LCI), </w:t>
      </w:r>
      <w:r w:rsidR="00AE2787" w:rsidRPr="00AA2A5B">
        <w:rPr>
          <w:rFonts w:ascii="Arial" w:hAnsi="Arial" w:cs="Arial"/>
          <w:color w:val="000000" w:themeColor="text1"/>
          <w:sz w:val="20"/>
          <w:szCs w:val="20"/>
        </w:rPr>
        <w:t xml:space="preserve">(iii) </w:t>
      </w:r>
      <w:r w:rsidRPr="00AA2A5B">
        <w:rPr>
          <w:rFonts w:ascii="Arial" w:hAnsi="Arial" w:cs="Arial"/>
          <w:color w:val="000000" w:themeColor="text1"/>
          <w:sz w:val="20"/>
          <w:szCs w:val="20"/>
        </w:rPr>
        <w:t xml:space="preserve">Life Cycle Impact Assessment (LCIA), and </w:t>
      </w:r>
      <w:r w:rsidR="00AE2787" w:rsidRPr="00AA2A5B">
        <w:rPr>
          <w:rFonts w:ascii="Arial" w:hAnsi="Arial" w:cs="Arial"/>
          <w:color w:val="000000" w:themeColor="text1"/>
          <w:sz w:val="20"/>
          <w:szCs w:val="20"/>
        </w:rPr>
        <w:t xml:space="preserve">(iv) </w:t>
      </w:r>
      <w:r w:rsidRPr="00AA2A5B">
        <w:rPr>
          <w:rFonts w:ascii="Arial" w:hAnsi="Arial" w:cs="Arial"/>
          <w:color w:val="000000" w:themeColor="text1"/>
          <w:sz w:val="20"/>
          <w:szCs w:val="20"/>
        </w:rPr>
        <w:t>Interpretation</w:t>
      </w:r>
      <w:r w:rsidR="00AE2787" w:rsidRPr="00AA2A5B">
        <w:rPr>
          <w:rFonts w:ascii="Arial" w:hAnsi="Arial" w:cs="Arial"/>
          <w:color w:val="000000" w:themeColor="text1"/>
          <w:sz w:val="20"/>
          <w:szCs w:val="20"/>
        </w:rPr>
        <w:t xml:space="preserve">. </w:t>
      </w:r>
      <w:r w:rsidR="00AE2787" w:rsidRPr="00AA2A5B">
        <w:rPr>
          <w:rFonts w:ascii="Arial" w:hAnsi="Arial" w:cs="Arial"/>
          <w:color w:val="000000" w:themeColor="text1"/>
          <w:sz w:val="20"/>
          <w:szCs w:val="20"/>
          <w:shd w:val="clear" w:color="auto" w:fill="FFFFFF"/>
        </w:rPr>
        <w:t>These stages help understand the environmental impact of food packaging throughout its entire lifecycle, from raw material extraction to end-of-life treatment</w:t>
      </w:r>
      <w:r w:rsidR="00D26310" w:rsidRPr="00AA2A5B">
        <w:rPr>
          <w:rFonts w:ascii="Arial" w:hAnsi="Arial" w:cs="Arial"/>
          <w:color w:val="000000" w:themeColor="text1"/>
          <w:sz w:val="20"/>
          <w:szCs w:val="20"/>
          <w:shd w:val="clear" w:color="auto" w:fill="FFFFFF"/>
        </w:rPr>
        <w:t xml:space="preserve"> </w:t>
      </w:r>
      <w:r w:rsidR="00D26310" w:rsidRPr="00AA2A5B">
        <w:rPr>
          <w:rFonts w:ascii="Arial" w:hAnsi="Arial" w:cs="Arial"/>
          <w:color w:val="000000" w:themeColor="text1"/>
          <w:sz w:val="20"/>
          <w:szCs w:val="20"/>
        </w:rPr>
        <w:t>(</w:t>
      </w:r>
      <w:proofErr w:type="spellStart"/>
      <w:r w:rsidR="00D26310" w:rsidRPr="00AA2A5B">
        <w:rPr>
          <w:rFonts w:ascii="Arial" w:hAnsi="Arial" w:cs="Arial"/>
          <w:color w:val="000000" w:themeColor="text1"/>
          <w:sz w:val="20"/>
          <w:szCs w:val="20"/>
          <w:shd w:val="clear" w:color="auto" w:fill="FFFFFF"/>
        </w:rPr>
        <w:t>Alhazmi</w:t>
      </w:r>
      <w:proofErr w:type="spellEnd"/>
      <w:r w:rsidR="00D26310" w:rsidRPr="00AA2A5B">
        <w:rPr>
          <w:rFonts w:ascii="Arial" w:hAnsi="Arial" w:cs="Arial"/>
          <w:color w:val="000000" w:themeColor="text1"/>
          <w:sz w:val="20"/>
          <w:szCs w:val="20"/>
          <w:shd w:val="clear" w:color="auto" w:fill="FFFFFF"/>
        </w:rPr>
        <w:t xml:space="preserve"> </w:t>
      </w:r>
      <w:r w:rsidR="00D26310" w:rsidRPr="00AA2A5B">
        <w:rPr>
          <w:rFonts w:ascii="Arial" w:hAnsi="Arial" w:cs="Arial"/>
          <w:i/>
          <w:color w:val="000000" w:themeColor="text1"/>
          <w:sz w:val="20"/>
          <w:szCs w:val="20"/>
          <w:shd w:val="clear" w:color="auto" w:fill="FFFFFF"/>
        </w:rPr>
        <w:t>et al</w:t>
      </w:r>
      <w:r w:rsidR="00D26310" w:rsidRPr="00AA2A5B">
        <w:rPr>
          <w:rFonts w:ascii="Arial" w:hAnsi="Arial" w:cs="Arial"/>
          <w:color w:val="000000" w:themeColor="text1"/>
          <w:sz w:val="20"/>
          <w:szCs w:val="20"/>
          <w:shd w:val="clear" w:color="auto" w:fill="FFFFFF"/>
        </w:rPr>
        <w:t>., 2021)</w:t>
      </w:r>
      <w:r w:rsidR="00AE2787" w:rsidRPr="00AA2A5B">
        <w:rPr>
          <w:rFonts w:ascii="Arial" w:hAnsi="Arial" w:cs="Arial"/>
          <w:color w:val="000000" w:themeColor="text1"/>
          <w:sz w:val="20"/>
          <w:szCs w:val="20"/>
          <w:shd w:val="clear" w:color="auto" w:fill="FFFFFF"/>
        </w:rPr>
        <w:t>.</w:t>
      </w:r>
      <w:r w:rsidR="00AE2787" w:rsidRPr="00AA2A5B">
        <w:rPr>
          <w:rStyle w:val="uv3um"/>
          <w:rFonts w:ascii="Arial" w:hAnsi="Arial" w:cs="Arial"/>
          <w:color w:val="000000" w:themeColor="text1"/>
          <w:sz w:val="20"/>
          <w:szCs w:val="20"/>
          <w:shd w:val="clear" w:color="auto" w:fill="FFFFFF"/>
        </w:rPr>
        <w:t> </w:t>
      </w:r>
      <w:r w:rsidR="00876ED2" w:rsidRPr="00AA2A5B">
        <w:rPr>
          <w:rStyle w:val="uv3um"/>
          <w:rFonts w:ascii="Arial" w:hAnsi="Arial" w:cs="Arial"/>
          <w:color w:val="000000" w:themeColor="text1"/>
          <w:sz w:val="20"/>
          <w:szCs w:val="20"/>
          <w:shd w:val="clear" w:color="auto" w:fill="FFFFFF"/>
        </w:rPr>
        <w:t xml:space="preserve">Those steps were conducted in reviewing the </w:t>
      </w:r>
      <w:r w:rsidR="0042175B" w:rsidRPr="00AA2A5B">
        <w:rPr>
          <w:rStyle w:val="uv3um"/>
          <w:rFonts w:ascii="Arial" w:hAnsi="Arial" w:cs="Arial"/>
          <w:color w:val="000000" w:themeColor="text1"/>
          <w:sz w:val="20"/>
          <w:szCs w:val="20"/>
          <w:shd w:val="clear" w:color="auto" w:fill="FFFFFF"/>
        </w:rPr>
        <w:t xml:space="preserve">literature </w:t>
      </w:r>
      <w:r w:rsidR="00876ED2" w:rsidRPr="00AA2A5B">
        <w:rPr>
          <w:rStyle w:val="uv3um"/>
          <w:rFonts w:ascii="Arial" w:hAnsi="Arial" w:cs="Arial"/>
          <w:color w:val="000000" w:themeColor="text1"/>
          <w:sz w:val="20"/>
          <w:szCs w:val="20"/>
          <w:shd w:val="clear" w:color="auto" w:fill="FFFFFF"/>
        </w:rPr>
        <w:t>for LCA of plastics.</w:t>
      </w:r>
    </w:p>
    <w:p w14:paraId="314B29F0" w14:textId="27F6B83F" w:rsidR="00445843" w:rsidRPr="00AA2A5B" w:rsidRDefault="00577470" w:rsidP="00AA2A5B">
      <w:pPr>
        <w:spacing w:line="240" w:lineRule="auto"/>
        <w:rPr>
          <w:rFonts w:ascii="Arial" w:hAnsi="Arial" w:cs="Arial"/>
          <w:b/>
          <w:color w:val="000000" w:themeColor="text1"/>
          <w:sz w:val="20"/>
          <w:szCs w:val="20"/>
        </w:rPr>
      </w:pPr>
      <w:r w:rsidRPr="00AA2A5B">
        <w:rPr>
          <w:rFonts w:ascii="Arial" w:hAnsi="Arial" w:cs="Arial"/>
          <w:b/>
          <w:bCs/>
          <w:color w:val="000000" w:themeColor="text1"/>
          <w:sz w:val="20"/>
          <w:szCs w:val="20"/>
        </w:rPr>
        <w:t>4</w:t>
      </w:r>
      <w:r w:rsidR="00C579DD" w:rsidRPr="00AA2A5B">
        <w:rPr>
          <w:rFonts w:ascii="Arial" w:hAnsi="Arial" w:cs="Arial"/>
          <w:b/>
          <w:bCs/>
          <w:color w:val="000000" w:themeColor="text1"/>
          <w:sz w:val="20"/>
          <w:szCs w:val="20"/>
        </w:rPr>
        <w:t>.1 Goal and Scope D</w:t>
      </w:r>
      <w:r w:rsidR="00445843" w:rsidRPr="00AA2A5B">
        <w:rPr>
          <w:rFonts w:ascii="Arial" w:hAnsi="Arial" w:cs="Arial"/>
          <w:b/>
          <w:bCs/>
          <w:color w:val="000000" w:themeColor="text1"/>
          <w:sz w:val="20"/>
          <w:szCs w:val="20"/>
        </w:rPr>
        <w:t xml:space="preserve">efinition </w:t>
      </w:r>
    </w:p>
    <w:p w14:paraId="2B94B9A0" w14:textId="4708EA2A" w:rsidR="005B59BD" w:rsidRPr="00AA2A5B" w:rsidRDefault="005B59BD"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The goal of the study is to review the </w:t>
      </w:r>
      <w:r w:rsidR="00DE03B5" w:rsidRPr="00AA2A5B">
        <w:rPr>
          <w:rFonts w:ascii="Arial" w:hAnsi="Arial" w:cs="Arial"/>
          <w:color w:val="000000" w:themeColor="text1"/>
          <w:sz w:val="20"/>
          <w:szCs w:val="20"/>
        </w:rPr>
        <w:t>LCA</w:t>
      </w:r>
      <w:r w:rsidRPr="00AA2A5B">
        <w:rPr>
          <w:rFonts w:ascii="Arial" w:hAnsi="Arial" w:cs="Arial"/>
          <w:color w:val="000000" w:themeColor="text1"/>
          <w:sz w:val="20"/>
          <w:szCs w:val="20"/>
        </w:rPr>
        <w:t xml:space="preserve"> of plastic food packaging materials. The study intends to inform environmental management stakeholders and the general public about the status of the environmental impact of plastic food packaging materials. Different functional units were used depending on the data found in the specific literature. The review of the LCA was conducted for the different life cycle stages of different plastic food packaging materials, including raw materials extraction, raw material transportation, production, distribution, the use phase, and end of life.</w:t>
      </w:r>
    </w:p>
    <w:p w14:paraId="03A1F603" w14:textId="77777777" w:rsidR="00C67440" w:rsidRPr="00AA2A5B" w:rsidRDefault="00C67440" w:rsidP="00AA2A5B">
      <w:pPr>
        <w:spacing w:line="240" w:lineRule="auto"/>
        <w:rPr>
          <w:rFonts w:ascii="Arial" w:hAnsi="Arial" w:cs="Arial"/>
          <w:color w:val="000000" w:themeColor="text1"/>
          <w:sz w:val="20"/>
          <w:szCs w:val="20"/>
        </w:rPr>
      </w:pPr>
    </w:p>
    <w:p w14:paraId="77677E1E" w14:textId="4A0F1A11" w:rsidR="00445843" w:rsidRPr="00AA2A5B" w:rsidRDefault="00577470" w:rsidP="00AA2A5B">
      <w:pPr>
        <w:spacing w:line="240" w:lineRule="auto"/>
        <w:rPr>
          <w:rFonts w:ascii="Arial" w:hAnsi="Arial" w:cs="Arial"/>
          <w:b/>
          <w:color w:val="000000" w:themeColor="text1"/>
          <w:sz w:val="20"/>
          <w:szCs w:val="20"/>
        </w:rPr>
      </w:pPr>
      <w:r w:rsidRPr="00AA2A5B">
        <w:rPr>
          <w:rFonts w:ascii="Arial" w:hAnsi="Arial" w:cs="Arial"/>
          <w:b/>
          <w:bCs/>
          <w:color w:val="000000" w:themeColor="text1"/>
          <w:sz w:val="20"/>
          <w:szCs w:val="20"/>
        </w:rPr>
        <w:t xml:space="preserve">4.2 </w:t>
      </w:r>
      <w:r w:rsidR="00BC2FD2" w:rsidRPr="00AA2A5B">
        <w:rPr>
          <w:rFonts w:ascii="Arial" w:hAnsi="Arial" w:cs="Arial"/>
          <w:b/>
          <w:bCs/>
          <w:color w:val="000000" w:themeColor="text1"/>
          <w:sz w:val="20"/>
          <w:szCs w:val="20"/>
        </w:rPr>
        <w:t xml:space="preserve">Life Cycle Inventory (LCI) </w:t>
      </w:r>
      <w:r w:rsidR="00C335F6" w:rsidRPr="00AA2A5B">
        <w:rPr>
          <w:rFonts w:ascii="Arial" w:hAnsi="Arial" w:cs="Arial"/>
          <w:b/>
          <w:bCs/>
          <w:color w:val="000000" w:themeColor="text1"/>
          <w:sz w:val="20"/>
          <w:szCs w:val="20"/>
        </w:rPr>
        <w:t>A</w:t>
      </w:r>
      <w:r w:rsidR="00445843" w:rsidRPr="00AA2A5B">
        <w:rPr>
          <w:rFonts w:ascii="Arial" w:hAnsi="Arial" w:cs="Arial"/>
          <w:b/>
          <w:bCs/>
          <w:color w:val="000000" w:themeColor="text1"/>
          <w:sz w:val="20"/>
          <w:szCs w:val="20"/>
        </w:rPr>
        <w:t>nalysis</w:t>
      </w:r>
    </w:p>
    <w:p w14:paraId="585E4B78" w14:textId="0ED33A47" w:rsidR="00445843" w:rsidRPr="00AA2A5B" w:rsidRDefault="00577470" w:rsidP="00AA2A5B">
      <w:pPr>
        <w:spacing w:line="240" w:lineRule="auto"/>
        <w:rPr>
          <w:rFonts w:ascii="Arial" w:hAnsi="Arial" w:cs="Arial"/>
          <w:b/>
          <w:color w:val="000000" w:themeColor="text1"/>
          <w:sz w:val="20"/>
          <w:szCs w:val="20"/>
          <w:lang w:val="nn-NO"/>
        </w:rPr>
      </w:pPr>
      <w:r w:rsidRPr="00AA2A5B">
        <w:rPr>
          <w:rFonts w:ascii="Arial" w:hAnsi="Arial" w:cs="Arial"/>
          <w:b/>
          <w:color w:val="000000" w:themeColor="text1"/>
          <w:sz w:val="20"/>
          <w:szCs w:val="20"/>
          <w:lang w:val="nn-NO"/>
        </w:rPr>
        <w:t>4</w:t>
      </w:r>
      <w:r w:rsidR="00C579DD" w:rsidRPr="00AA2A5B">
        <w:rPr>
          <w:rFonts w:ascii="Arial" w:hAnsi="Arial" w:cs="Arial"/>
          <w:b/>
          <w:color w:val="000000" w:themeColor="text1"/>
          <w:sz w:val="20"/>
          <w:szCs w:val="20"/>
          <w:lang w:val="nn-NO"/>
        </w:rPr>
        <w:t>.2.1 Raw M</w:t>
      </w:r>
      <w:r w:rsidR="00445843" w:rsidRPr="00AA2A5B">
        <w:rPr>
          <w:rFonts w:ascii="Arial" w:hAnsi="Arial" w:cs="Arial"/>
          <w:b/>
          <w:color w:val="000000" w:themeColor="text1"/>
          <w:sz w:val="20"/>
          <w:szCs w:val="20"/>
          <w:lang w:val="nn-NO"/>
        </w:rPr>
        <w:t>aterials</w:t>
      </w:r>
    </w:p>
    <w:p w14:paraId="34821D20" w14:textId="77777777" w:rsidR="005B59BD" w:rsidRPr="00AA2A5B" w:rsidRDefault="005B59BD"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Plastics are made from natural materials such as natural gas, cellulose, coal, salt and crude oil, which are all found in nature. Mainly the production is through a </w:t>
      </w:r>
      <w:proofErr w:type="spellStart"/>
      <w:r w:rsidRPr="00AA2A5B">
        <w:rPr>
          <w:rFonts w:ascii="Arial" w:hAnsi="Arial" w:cs="Arial"/>
          <w:color w:val="000000" w:themeColor="text1"/>
          <w:sz w:val="20"/>
          <w:szCs w:val="20"/>
        </w:rPr>
        <w:t>polymerisation</w:t>
      </w:r>
      <w:proofErr w:type="spellEnd"/>
      <w:r w:rsidRPr="00AA2A5B">
        <w:rPr>
          <w:rFonts w:ascii="Arial" w:hAnsi="Arial" w:cs="Arial"/>
          <w:color w:val="000000" w:themeColor="text1"/>
          <w:sz w:val="20"/>
          <w:szCs w:val="20"/>
        </w:rPr>
        <w:t xml:space="preserve"> or polycondensation process. The life cycle of plastic materials mainly starts with the extraction of oil and natural gas as the basic resources for production (Yadav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2024). Raw materials are finally refined into ethane and propane. Heat is then applied to propane and ethane, resulting in a process known as "cracking", which transforms them into propylene and ethylene, respectively, which are later </w:t>
      </w:r>
      <w:proofErr w:type="spellStart"/>
      <w:r w:rsidRPr="00AA2A5B">
        <w:rPr>
          <w:rFonts w:ascii="Arial" w:hAnsi="Arial" w:cs="Arial"/>
          <w:color w:val="000000" w:themeColor="text1"/>
          <w:sz w:val="20"/>
          <w:szCs w:val="20"/>
        </w:rPr>
        <w:t>polymerised</w:t>
      </w:r>
      <w:proofErr w:type="spellEnd"/>
      <w:r w:rsidRPr="00AA2A5B">
        <w:rPr>
          <w:rFonts w:ascii="Arial" w:hAnsi="Arial" w:cs="Arial"/>
          <w:color w:val="000000" w:themeColor="text1"/>
          <w:sz w:val="20"/>
          <w:szCs w:val="20"/>
        </w:rPr>
        <w:t xml:space="preserve"> into small plastic pellets. Once those pellets are formed, they are typically transferred to a packaging facility to make plastic products (packaging materials) (</w:t>
      </w:r>
      <w:proofErr w:type="spellStart"/>
      <w:r w:rsidRPr="00AA2A5B">
        <w:rPr>
          <w:rFonts w:ascii="Arial" w:hAnsi="Arial" w:cs="Arial"/>
          <w:color w:val="000000" w:themeColor="text1"/>
          <w:sz w:val="20"/>
          <w:szCs w:val="20"/>
        </w:rPr>
        <w:t>Gholami</w:t>
      </w:r>
      <w:proofErr w:type="spellEnd"/>
      <w:r w:rsidRPr="00AA2A5B">
        <w:rPr>
          <w:rFonts w:ascii="Arial" w:hAnsi="Arial" w:cs="Arial"/>
          <w:color w:val="000000" w:themeColor="text1"/>
          <w:sz w:val="20"/>
          <w:szCs w:val="20"/>
        </w:rPr>
        <w:t xml:space="preserve">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2021).</w:t>
      </w:r>
    </w:p>
    <w:p w14:paraId="7EA428FE" w14:textId="77777777" w:rsidR="005B59BD" w:rsidRPr="00AA2A5B" w:rsidRDefault="005B59BD"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Because widely used plastics are produced from fossil fuels, their extraction contributes to a significant emission of greenhouse gases into the environment. The raw materials extraction process results in the release of toxic organic substances, metals, acid gases, and other toxic substances into the water, soil, and air (Adebayo-</w:t>
      </w:r>
      <w:proofErr w:type="spellStart"/>
      <w:r w:rsidRPr="00AA2A5B">
        <w:rPr>
          <w:rFonts w:ascii="Arial" w:hAnsi="Arial" w:cs="Arial"/>
          <w:color w:val="000000" w:themeColor="text1"/>
          <w:sz w:val="20"/>
          <w:szCs w:val="20"/>
        </w:rPr>
        <w:t>Ige</w:t>
      </w:r>
      <w:proofErr w:type="spellEnd"/>
      <w:r w:rsidRPr="00AA2A5B">
        <w:rPr>
          <w:rFonts w:ascii="Arial" w:hAnsi="Arial" w:cs="Arial"/>
          <w:color w:val="000000" w:themeColor="text1"/>
          <w:sz w:val="20"/>
          <w:szCs w:val="20"/>
        </w:rPr>
        <w:t xml:space="preserve">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2020; Nanda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2021). The study conducted by </w:t>
      </w:r>
      <w:proofErr w:type="spellStart"/>
      <w:r w:rsidRPr="00AA2A5B">
        <w:rPr>
          <w:rFonts w:ascii="Arial" w:hAnsi="Arial" w:cs="Arial"/>
          <w:color w:val="000000" w:themeColor="text1"/>
          <w:sz w:val="20"/>
          <w:szCs w:val="20"/>
        </w:rPr>
        <w:t>Larasati</w:t>
      </w:r>
      <w:proofErr w:type="spellEnd"/>
      <w:r w:rsidRPr="00AA2A5B">
        <w:rPr>
          <w:rFonts w:ascii="Arial" w:hAnsi="Arial" w:cs="Arial"/>
          <w:color w:val="000000" w:themeColor="text1"/>
          <w:sz w:val="20"/>
          <w:szCs w:val="20"/>
        </w:rPr>
        <w:t xml:space="preserve">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(2024) found that the raw material production process shows a higher level of harmful impact on the environment compared to other stages of the production process. The situation is also evidenced by OECD, (2022) and Ritchie and </w:t>
      </w:r>
      <w:proofErr w:type="spellStart"/>
      <w:r w:rsidRPr="00AA2A5B">
        <w:rPr>
          <w:rFonts w:ascii="Arial" w:hAnsi="Arial" w:cs="Arial"/>
          <w:color w:val="000000" w:themeColor="text1"/>
          <w:sz w:val="20"/>
          <w:szCs w:val="20"/>
        </w:rPr>
        <w:t>Roser</w:t>
      </w:r>
      <w:proofErr w:type="spellEnd"/>
      <w:r w:rsidRPr="00AA2A5B">
        <w:rPr>
          <w:rFonts w:ascii="Arial" w:hAnsi="Arial" w:cs="Arial"/>
          <w:color w:val="000000" w:themeColor="text1"/>
          <w:sz w:val="20"/>
          <w:szCs w:val="20"/>
        </w:rPr>
        <w:t>, (2023) (Figure 2).</w:t>
      </w:r>
    </w:p>
    <w:p w14:paraId="7AC58657" w14:textId="77777777" w:rsidR="000841CB" w:rsidRPr="00AA2A5B" w:rsidRDefault="00E9561B" w:rsidP="00AA2A5B">
      <w:pPr>
        <w:spacing w:line="240" w:lineRule="auto"/>
        <w:rPr>
          <w:rFonts w:ascii="Arial" w:hAnsi="Arial" w:cs="Arial"/>
          <w:color w:val="000000" w:themeColor="text1"/>
          <w:sz w:val="20"/>
          <w:szCs w:val="20"/>
        </w:rPr>
      </w:pPr>
      <w:r w:rsidRPr="00AA2A5B">
        <w:rPr>
          <w:rFonts w:ascii="Arial" w:hAnsi="Arial" w:cs="Arial"/>
          <w:noProof/>
          <w:color w:val="000000" w:themeColor="text1"/>
          <w:sz w:val="20"/>
          <w:szCs w:val="20"/>
        </w:rPr>
        <w:drawing>
          <wp:inline distT="0" distB="0" distL="0" distR="0" wp14:anchorId="21064317" wp14:editId="084890D7">
            <wp:extent cx="6497515" cy="25405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23341" cy="2550655"/>
                    </a:xfrm>
                    <a:prstGeom prst="rect">
                      <a:avLst/>
                    </a:prstGeom>
                  </pic:spPr>
                </pic:pic>
              </a:graphicData>
            </a:graphic>
          </wp:inline>
        </w:drawing>
      </w:r>
    </w:p>
    <w:p w14:paraId="06BFB15E" w14:textId="2C7B73BD" w:rsidR="00E9561B" w:rsidRPr="00AA2A5B" w:rsidRDefault="00E9561B" w:rsidP="00AA2A5B">
      <w:pPr>
        <w:spacing w:line="240" w:lineRule="auto"/>
        <w:rPr>
          <w:rFonts w:ascii="Arial" w:hAnsi="Arial" w:cs="Arial"/>
          <w:color w:val="000000" w:themeColor="text1"/>
          <w:sz w:val="20"/>
          <w:szCs w:val="20"/>
          <w:shd w:val="clear" w:color="auto" w:fill="FFFFFF"/>
        </w:rPr>
      </w:pPr>
      <w:r w:rsidRPr="00AA2A5B">
        <w:rPr>
          <w:rFonts w:ascii="Arial" w:hAnsi="Arial" w:cs="Arial"/>
          <w:color w:val="000000" w:themeColor="text1"/>
          <w:sz w:val="20"/>
          <w:szCs w:val="20"/>
          <w:lang w:val="nn-NO"/>
        </w:rPr>
        <w:t xml:space="preserve">Figure 2: </w:t>
      </w:r>
      <w:r w:rsidR="00781B09" w:rsidRPr="00AA2A5B">
        <w:rPr>
          <w:rFonts w:ascii="Arial" w:hAnsi="Arial" w:cs="Arial"/>
          <w:color w:val="000000" w:themeColor="text1"/>
          <w:sz w:val="20"/>
          <w:szCs w:val="20"/>
          <w:lang w:val="nn-NO"/>
        </w:rPr>
        <w:t xml:space="preserve">Greenhouse </w:t>
      </w:r>
      <w:r w:rsidRPr="00AA2A5B">
        <w:rPr>
          <w:rFonts w:ascii="Arial" w:hAnsi="Arial" w:cs="Arial"/>
          <w:color w:val="000000" w:themeColor="text1"/>
          <w:sz w:val="20"/>
          <w:szCs w:val="20"/>
          <w:lang w:val="nn-NO"/>
        </w:rPr>
        <w:t xml:space="preserve">gas </w:t>
      </w:r>
      <w:r w:rsidR="00781B09" w:rsidRPr="00AA2A5B">
        <w:rPr>
          <w:rFonts w:ascii="Arial" w:hAnsi="Arial" w:cs="Arial"/>
          <w:color w:val="000000" w:themeColor="text1"/>
          <w:sz w:val="20"/>
          <w:szCs w:val="20"/>
          <w:lang w:val="nn-NO"/>
        </w:rPr>
        <w:t xml:space="preserve">emission </w:t>
      </w:r>
      <w:r w:rsidRPr="00AA2A5B">
        <w:rPr>
          <w:rFonts w:ascii="Arial" w:hAnsi="Arial" w:cs="Arial"/>
          <w:color w:val="000000" w:themeColor="text1"/>
          <w:sz w:val="20"/>
          <w:szCs w:val="20"/>
          <w:lang w:val="nn-NO"/>
        </w:rPr>
        <w:t>from plastics, 2019 (</w:t>
      </w:r>
      <w:r w:rsidRPr="00AA2A5B">
        <w:rPr>
          <w:rFonts w:ascii="Arial" w:hAnsi="Arial" w:cs="Arial"/>
          <w:color w:val="000000" w:themeColor="text1"/>
          <w:sz w:val="20"/>
          <w:szCs w:val="20"/>
        </w:rPr>
        <w:t xml:space="preserve">OECD, 2022; </w:t>
      </w:r>
      <w:r w:rsidRPr="00AA2A5B">
        <w:rPr>
          <w:rFonts w:ascii="Arial" w:hAnsi="Arial" w:cs="Arial"/>
          <w:color w:val="000000" w:themeColor="text1"/>
          <w:sz w:val="20"/>
          <w:szCs w:val="20"/>
          <w:shd w:val="clear" w:color="auto" w:fill="FFFFFF"/>
        </w:rPr>
        <w:t xml:space="preserve">Ritchie and </w:t>
      </w:r>
      <w:proofErr w:type="spellStart"/>
      <w:r w:rsidRPr="00AA2A5B">
        <w:rPr>
          <w:rFonts w:ascii="Arial" w:hAnsi="Arial" w:cs="Arial"/>
          <w:color w:val="000000" w:themeColor="text1"/>
          <w:sz w:val="20"/>
          <w:szCs w:val="20"/>
          <w:shd w:val="clear" w:color="auto" w:fill="FFFFFF"/>
        </w:rPr>
        <w:t>Roser</w:t>
      </w:r>
      <w:proofErr w:type="spellEnd"/>
      <w:r w:rsidRPr="00AA2A5B">
        <w:rPr>
          <w:rFonts w:ascii="Arial" w:hAnsi="Arial" w:cs="Arial"/>
          <w:color w:val="000000" w:themeColor="text1"/>
          <w:sz w:val="20"/>
          <w:szCs w:val="20"/>
          <w:shd w:val="clear" w:color="auto" w:fill="FFFFFF"/>
        </w:rPr>
        <w:t>, 2023).</w:t>
      </w:r>
    </w:p>
    <w:p w14:paraId="03041D12" w14:textId="6CDE440D" w:rsidR="00445843" w:rsidRPr="00AA2A5B" w:rsidRDefault="00577470" w:rsidP="00AA2A5B">
      <w:pPr>
        <w:spacing w:line="240" w:lineRule="auto"/>
        <w:rPr>
          <w:rFonts w:ascii="Arial" w:hAnsi="Arial" w:cs="Arial"/>
          <w:b/>
          <w:color w:val="000000" w:themeColor="text1"/>
          <w:sz w:val="20"/>
          <w:szCs w:val="20"/>
          <w:lang w:val="nn-NO"/>
        </w:rPr>
      </w:pPr>
      <w:r w:rsidRPr="00AA2A5B">
        <w:rPr>
          <w:rFonts w:ascii="Arial" w:hAnsi="Arial" w:cs="Arial"/>
          <w:b/>
          <w:color w:val="000000" w:themeColor="text1"/>
          <w:sz w:val="20"/>
          <w:szCs w:val="20"/>
          <w:lang w:val="nn-NO"/>
        </w:rPr>
        <w:t>4</w:t>
      </w:r>
      <w:r w:rsidR="00C579DD" w:rsidRPr="00AA2A5B">
        <w:rPr>
          <w:rFonts w:ascii="Arial" w:hAnsi="Arial" w:cs="Arial"/>
          <w:b/>
          <w:color w:val="000000" w:themeColor="text1"/>
          <w:sz w:val="20"/>
          <w:szCs w:val="20"/>
          <w:lang w:val="nn-NO"/>
        </w:rPr>
        <w:t>.2.2 Raw Materials T</w:t>
      </w:r>
      <w:r w:rsidR="00445843" w:rsidRPr="00AA2A5B">
        <w:rPr>
          <w:rFonts w:ascii="Arial" w:hAnsi="Arial" w:cs="Arial"/>
          <w:b/>
          <w:color w:val="000000" w:themeColor="text1"/>
          <w:sz w:val="20"/>
          <w:szCs w:val="20"/>
          <w:lang w:val="nn-NO"/>
        </w:rPr>
        <w:t>ransport</w:t>
      </w:r>
    </w:p>
    <w:p w14:paraId="4FDBFEAD" w14:textId="23839FC8" w:rsidR="003C77B4" w:rsidRPr="00AA2A5B" w:rsidRDefault="003C77B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lastRenderedPageBreak/>
        <w:t>The raw materials from the extraction area can be transported to the processing facility by truck, rail</w:t>
      </w:r>
      <w:r w:rsidR="00781B09" w:rsidRPr="00AA2A5B">
        <w:rPr>
          <w:rFonts w:ascii="Arial" w:hAnsi="Arial" w:cs="Arial"/>
          <w:color w:val="000000" w:themeColor="text1"/>
          <w:sz w:val="20"/>
          <w:szCs w:val="20"/>
        </w:rPr>
        <w:t>,</w:t>
      </w:r>
      <w:r w:rsidRPr="00AA2A5B">
        <w:rPr>
          <w:rFonts w:ascii="Arial" w:hAnsi="Arial" w:cs="Arial"/>
          <w:color w:val="000000" w:themeColor="text1"/>
          <w:sz w:val="20"/>
          <w:szCs w:val="20"/>
        </w:rPr>
        <w:t xml:space="preserve"> or pipeline. It is estimated that just the extraction of raw materials for plastic manufacturing and their transportation to processing factories currently emits about 1.5 to 12.5 million metric </w:t>
      </w:r>
      <w:proofErr w:type="spellStart"/>
      <w:r w:rsidRPr="00AA2A5B">
        <w:rPr>
          <w:rFonts w:ascii="Arial" w:hAnsi="Arial" w:cs="Arial"/>
          <w:color w:val="000000" w:themeColor="text1"/>
          <w:sz w:val="20"/>
          <w:szCs w:val="20"/>
        </w:rPr>
        <w:t>tonnes</w:t>
      </w:r>
      <w:proofErr w:type="spellEnd"/>
      <w:r w:rsidRPr="00AA2A5B">
        <w:rPr>
          <w:rFonts w:ascii="Arial" w:hAnsi="Arial" w:cs="Arial"/>
          <w:color w:val="000000" w:themeColor="text1"/>
          <w:sz w:val="20"/>
          <w:szCs w:val="20"/>
        </w:rPr>
        <w:t xml:space="preserve"> of greenhouse gases. Most of the processing industries are located far from the extraction areas, increasing the carbon footprint of the plastic packaging materials (Kumar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2021).</w:t>
      </w:r>
    </w:p>
    <w:p w14:paraId="45C60319" w14:textId="77777777" w:rsidR="00445843" w:rsidRPr="00AA2A5B" w:rsidRDefault="00577470" w:rsidP="00AA2A5B">
      <w:pPr>
        <w:spacing w:line="240" w:lineRule="auto"/>
        <w:rPr>
          <w:rFonts w:ascii="Arial" w:hAnsi="Arial" w:cs="Arial"/>
          <w:b/>
          <w:color w:val="000000" w:themeColor="text1"/>
          <w:sz w:val="20"/>
          <w:szCs w:val="20"/>
          <w:lang w:val="nn-NO"/>
        </w:rPr>
      </w:pPr>
      <w:r w:rsidRPr="00AA2A5B">
        <w:rPr>
          <w:rFonts w:ascii="Arial" w:hAnsi="Arial" w:cs="Arial"/>
          <w:b/>
          <w:color w:val="000000" w:themeColor="text1"/>
          <w:sz w:val="20"/>
          <w:szCs w:val="20"/>
          <w:lang w:val="nn-NO"/>
        </w:rPr>
        <w:t>4</w:t>
      </w:r>
      <w:r w:rsidR="00445843" w:rsidRPr="00AA2A5B">
        <w:rPr>
          <w:rFonts w:ascii="Arial" w:hAnsi="Arial" w:cs="Arial"/>
          <w:b/>
          <w:color w:val="000000" w:themeColor="text1"/>
          <w:sz w:val="20"/>
          <w:szCs w:val="20"/>
          <w:lang w:val="nn-NO"/>
        </w:rPr>
        <w:t>.2.3 Production</w:t>
      </w:r>
    </w:p>
    <w:p w14:paraId="5871B52A" w14:textId="23E998DD" w:rsidR="003C77B4" w:rsidRPr="00AA2A5B" w:rsidRDefault="003C77B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Plastic production globally has grown by an average of 9% annually since the 1950s, with single-use plastic (SUP) polymers being the most significant segment of general plastics manufactured (</w:t>
      </w:r>
      <w:r w:rsidR="00781B09" w:rsidRPr="00AA2A5B">
        <w:rPr>
          <w:rFonts w:ascii="Arial" w:hAnsi="Arial" w:cs="Arial"/>
          <w:color w:val="000000" w:themeColor="text1"/>
          <w:sz w:val="20"/>
          <w:szCs w:val="20"/>
        </w:rPr>
        <w:t xml:space="preserve">Figure </w:t>
      </w:r>
      <w:r w:rsidRPr="00AA2A5B">
        <w:rPr>
          <w:rFonts w:ascii="Arial" w:hAnsi="Arial" w:cs="Arial"/>
          <w:color w:val="000000" w:themeColor="text1"/>
          <w:sz w:val="20"/>
          <w:szCs w:val="20"/>
        </w:rPr>
        <w:t xml:space="preserve">3). The manufacturing of desired plastic packaging materials can be achieved through processes such as injection </w:t>
      </w:r>
      <w:proofErr w:type="spellStart"/>
      <w:r w:rsidRPr="00AA2A5B">
        <w:rPr>
          <w:rFonts w:ascii="Arial" w:hAnsi="Arial" w:cs="Arial"/>
          <w:color w:val="000000" w:themeColor="text1"/>
          <w:sz w:val="20"/>
          <w:szCs w:val="20"/>
        </w:rPr>
        <w:t>moulding</w:t>
      </w:r>
      <w:proofErr w:type="spellEnd"/>
      <w:r w:rsidRPr="00AA2A5B">
        <w:rPr>
          <w:rFonts w:ascii="Arial" w:hAnsi="Arial" w:cs="Arial"/>
          <w:color w:val="000000" w:themeColor="text1"/>
          <w:sz w:val="20"/>
          <w:szCs w:val="20"/>
        </w:rPr>
        <w:t xml:space="preserve">, extrusion or blow </w:t>
      </w:r>
      <w:proofErr w:type="spellStart"/>
      <w:r w:rsidRPr="00AA2A5B">
        <w:rPr>
          <w:rFonts w:ascii="Arial" w:hAnsi="Arial" w:cs="Arial"/>
          <w:color w:val="000000" w:themeColor="text1"/>
          <w:sz w:val="20"/>
          <w:szCs w:val="20"/>
        </w:rPr>
        <w:t>moulding</w:t>
      </w:r>
      <w:proofErr w:type="spellEnd"/>
      <w:r w:rsidRPr="00AA2A5B">
        <w:rPr>
          <w:rFonts w:ascii="Arial" w:hAnsi="Arial" w:cs="Arial"/>
          <w:color w:val="000000" w:themeColor="text1"/>
          <w:sz w:val="20"/>
          <w:szCs w:val="20"/>
        </w:rPr>
        <w:t xml:space="preserve"> (Chen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2021; </w:t>
      </w:r>
      <w:proofErr w:type="spellStart"/>
      <w:r w:rsidRPr="00AA2A5B">
        <w:rPr>
          <w:rFonts w:ascii="Arial" w:hAnsi="Arial" w:cs="Arial"/>
          <w:color w:val="000000" w:themeColor="text1"/>
          <w:sz w:val="20"/>
          <w:szCs w:val="20"/>
        </w:rPr>
        <w:t>Okoffo</w:t>
      </w:r>
      <w:proofErr w:type="spellEnd"/>
      <w:r w:rsidRPr="00AA2A5B">
        <w:rPr>
          <w:rFonts w:ascii="Arial" w:hAnsi="Arial" w:cs="Arial"/>
          <w:color w:val="000000" w:themeColor="text1"/>
          <w:sz w:val="20"/>
          <w:szCs w:val="20"/>
        </w:rPr>
        <w:t xml:space="preserve">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2021).</w:t>
      </w:r>
    </w:p>
    <w:p w14:paraId="1D3FF95B" w14:textId="539A1BBE" w:rsidR="003C77B4" w:rsidRPr="00AA2A5B" w:rsidRDefault="003C77B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Literature reported various amounts of energy consumed in the production of plastics and the amount of heat emitted/calorific value (Table 1). Additionally, </w:t>
      </w:r>
      <w:r w:rsidR="003C3AE4" w:rsidRPr="00AA2A5B">
        <w:rPr>
          <w:rFonts w:ascii="Arial" w:hAnsi="Arial" w:cs="Arial"/>
          <w:color w:val="000000" w:themeColor="text1"/>
          <w:sz w:val="20"/>
          <w:szCs w:val="20"/>
        </w:rPr>
        <w:t xml:space="preserve">a </w:t>
      </w:r>
      <w:r w:rsidRPr="00AA2A5B">
        <w:rPr>
          <w:rFonts w:ascii="Arial" w:hAnsi="Arial" w:cs="Arial"/>
          <w:color w:val="000000" w:themeColor="text1"/>
          <w:sz w:val="20"/>
          <w:szCs w:val="20"/>
        </w:rPr>
        <w:t xml:space="preserve">high amount of water is also needed in the production of plastic packaging materials. For example, it takes around 83 </w:t>
      </w:r>
      <w:proofErr w:type="spellStart"/>
      <w:r w:rsidRPr="00AA2A5B">
        <w:rPr>
          <w:rFonts w:ascii="Arial" w:hAnsi="Arial" w:cs="Arial"/>
          <w:color w:val="000000" w:themeColor="text1"/>
          <w:sz w:val="20"/>
          <w:szCs w:val="20"/>
        </w:rPr>
        <w:t>litres</w:t>
      </w:r>
      <w:proofErr w:type="spellEnd"/>
      <w:r w:rsidRPr="00AA2A5B">
        <w:rPr>
          <w:rFonts w:ascii="Arial" w:hAnsi="Arial" w:cs="Arial"/>
          <w:color w:val="000000" w:themeColor="text1"/>
          <w:sz w:val="20"/>
          <w:szCs w:val="20"/>
        </w:rPr>
        <w:t xml:space="preserve"> of water to make 0.5 kg of plastic. Particularly, it takes almost twice as much water in order to produce a plastic water bottle as the amount of water contained within it (</w:t>
      </w:r>
      <w:proofErr w:type="spellStart"/>
      <w:r w:rsidRPr="00AA2A5B">
        <w:rPr>
          <w:rFonts w:ascii="Arial" w:hAnsi="Arial" w:cs="Arial"/>
          <w:color w:val="000000" w:themeColor="text1"/>
          <w:sz w:val="20"/>
          <w:szCs w:val="20"/>
        </w:rPr>
        <w:t>Wardrop</w:t>
      </w:r>
      <w:proofErr w:type="spellEnd"/>
      <w:r w:rsidRPr="00AA2A5B">
        <w:rPr>
          <w:rFonts w:ascii="Arial" w:hAnsi="Arial" w:cs="Arial"/>
          <w:color w:val="000000" w:themeColor="text1"/>
          <w:sz w:val="20"/>
          <w:szCs w:val="20"/>
        </w:rPr>
        <w:t xml:space="preserve">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2017; Marczak, 2022). Generally, the world production of plastics is still higher; however, recently the rate of production of degradable bioplastics has increased when compared to the rate of production of non-biodegradable plastics (Ncube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2020).</w:t>
      </w:r>
    </w:p>
    <w:p w14:paraId="3A4DDD85" w14:textId="77777777" w:rsidR="00445843" w:rsidRPr="00AA2A5B" w:rsidRDefault="00445843" w:rsidP="00AA2A5B">
      <w:pPr>
        <w:spacing w:line="240" w:lineRule="auto"/>
        <w:ind w:left="360"/>
        <w:rPr>
          <w:rFonts w:ascii="Arial" w:hAnsi="Arial" w:cs="Arial"/>
          <w:color w:val="000000" w:themeColor="text1"/>
          <w:sz w:val="20"/>
          <w:szCs w:val="20"/>
        </w:rPr>
      </w:pPr>
      <w:r w:rsidRPr="00AA2A5B">
        <w:rPr>
          <w:rFonts w:ascii="Arial" w:hAnsi="Arial" w:cs="Arial"/>
          <w:noProof/>
          <w:color w:val="000000" w:themeColor="text1"/>
          <w:sz w:val="20"/>
          <w:szCs w:val="20"/>
        </w:rPr>
        <w:drawing>
          <wp:inline distT="0" distB="0" distL="0" distR="0" wp14:anchorId="62E94685" wp14:editId="2A4341EC">
            <wp:extent cx="5556250" cy="3137443"/>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744" cy="3250656"/>
                    </a:xfrm>
                    <a:prstGeom prst="rect">
                      <a:avLst/>
                    </a:prstGeom>
                  </pic:spPr>
                </pic:pic>
              </a:graphicData>
            </a:graphic>
          </wp:inline>
        </w:drawing>
      </w:r>
    </w:p>
    <w:p w14:paraId="5837F967" w14:textId="77777777" w:rsidR="00445843" w:rsidRPr="00AA2A5B" w:rsidRDefault="0044441B"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Figure 3</w:t>
      </w:r>
      <w:r w:rsidR="00445843" w:rsidRPr="00AA2A5B">
        <w:rPr>
          <w:rFonts w:ascii="Arial" w:hAnsi="Arial" w:cs="Arial"/>
          <w:color w:val="000000" w:themeColor="text1"/>
          <w:sz w:val="20"/>
          <w:szCs w:val="20"/>
        </w:rPr>
        <w:t>: Global plastic and SUP production growth trends (</w:t>
      </w:r>
      <w:r w:rsidR="00445843" w:rsidRPr="00AA2A5B">
        <w:rPr>
          <w:rFonts w:ascii="Arial" w:hAnsi="Arial" w:cs="Arial"/>
          <w:color w:val="000000" w:themeColor="text1"/>
          <w:sz w:val="20"/>
          <w:szCs w:val="20"/>
          <w:shd w:val="clear" w:color="auto" w:fill="FFFFFF"/>
        </w:rPr>
        <w:t xml:space="preserve">Chen </w:t>
      </w:r>
      <w:r w:rsidR="00445843" w:rsidRPr="00AA2A5B">
        <w:rPr>
          <w:rFonts w:ascii="Arial" w:hAnsi="Arial" w:cs="Arial"/>
          <w:i/>
          <w:color w:val="000000" w:themeColor="text1"/>
          <w:sz w:val="20"/>
          <w:szCs w:val="20"/>
          <w:shd w:val="clear" w:color="auto" w:fill="FFFFFF"/>
        </w:rPr>
        <w:t>et al</w:t>
      </w:r>
      <w:r w:rsidR="00445843" w:rsidRPr="00AA2A5B">
        <w:rPr>
          <w:rFonts w:ascii="Arial" w:hAnsi="Arial" w:cs="Arial"/>
          <w:color w:val="000000" w:themeColor="text1"/>
          <w:sz w:val="20"/>
          <w:szCs w:val="20"/>
          <w:shd w:val="clear" w:color="auto" w:fill="FFFFFF"/>
        </w:rPr>
        <w:t>., 2021)</w:t>
      </w:r>
      <w:r w:rsidR="00445843" w:rsidRPr="00AA2A5B">
        <w:rPr>
          <w:rFonts w:ascii="Arial" w:hAnsi="Arial" w:cs="Arial"/>
          <w:color w:val="000000" w:themeColor="text1"/>
          <w:sz w:val="20"/>
          <w:szCs w:val="20"/>
        </w:rPr>
        <w:t>.</w:t>
      </w:r>
    </w:p>
    <w:p w14:paraId="7667C632" w14:textId="77777777" w:rsidR="00203C82" w:rsidRPr="00AA2A5B" w:rsidRDefault="00203C82" w:rsidP="00AA2A5B">
      <w:pPr>
        <w:spacing w:line="240" w:lineRule="auto"/>
        <w:rPr>
          <w:rFonts w:ascii="Arial" w:hAnsi="Arial" w:cs="Arial"/>
          <w:b/>
          <w:color w:val="000000" w:themeColor="text1"/>
          <w:sz w:val="20"/>
          <w:szCs w:val="20"/>
          <w:lang w:val="nn-NO"/>
        </w:rPr>
      </w:pPr>
    </w:p>
    <w:p w14:paraId="52BF561C" w14:textId="77777777" w:rsidR="00BE143D" w:rsidRPr="00AA2A5B" w:rsidRDefault="00BE143D" w:rsidP="00AA2A5B">
      <w:pPr>
        <w:spacing w:line="240" w:lineRule="auto"/>
        <w:rPr>
          <w:rFonts w:ascii="Arial" w:hAnsi="Arial" w:cs="Arial"/>
          <w:color w:val="000000" w:themeColor="text1"/>
          <w:sz w:val="20"/>
          <w:szCs w:val="20"/>
        </w:rPr>
      </w:pPr>
    </w:p>
    <w:p w14:paraId="11576104" w14:textId="77777777" w:rsidR="00BE143D" w:rsidRPr="00AA2A5B" w:rsidRDefault="00BE143D" w:rsidP="00AA2A5B">
      <w:pPr>
        <w:spacing w:line="240" w:lineRule="auto"/>
        <w:rPr>
          <w:rFonts w:ascii="Arial" w:hAnsi="Arial" w:cs="Arial"/>
          <w:color w:val="000000" w:themeColor="text1"/>
          <w:sz w:val="20"/>
          <w:szCs w:val="20"/>
        </w:rPr>
      </w:pPr>
    </w:p>
    <w:p w14:paraId="60319F0F" w14:textId="77777777" w:rsidR="00BE143D" w:rsidRPr="00AA2A5B" w:rsidRDefault="00BE143D" w:rsidP="00AA2A5B">
      <w:pPr>
        <w:spacing w:line="240" w:lineRule="auto"/>
        <w:rPr>
          <w:rFonts w:ascii="Arial" w:hAnsi="Arial" w:cs="Arial"/>
          <w:color w:val="000000" w:themeColor="text1"/>
          <w:sz w:val="20"/>
          <w:szCs w:val="20"/>
        </w:rPr>
      </w:pPr>
    </w:p>
    <w:p w14:paraId="6AAFDCA9" w14:textId="77777777" w:rsidR="00BE143D" w:rsidRPr="00AA2A5B" w:rsidRDefault="00BE143D" w:rsidP="00AA2A5B">
      <w:pPr>
        <w:spacing w:line="240" w:lineRule="auto"/>
        <w:rPr>
          <w:rFonts w:ascii="Arial" w:hAnsi="Arial" w:cs="Arial"/>
          <w:color w:val="000000" w:themeColor="text1"/>
          <w:sz w:val="20"/>
          <w:szCs w:val="20"/>
        </w:rPr>
      </w:pPr>
    </w:p>
    <w:p w14:paraId="77B133E8" w14:textId="77777777" w:rsidR="00BE143D" w:rsidRPr="00AA2A5B" w:rsidRDefault="00BE143D" w:rsidP="00AA2A5B">
      <w:pPr>
        <w:spacing w:line="240" w:lineRule="auto"/>
        <w:rPr>
          <w:rFonts w:ascii="Arial" w:hAnsi="Arial" w:cs="Arial"/>
          <w:color w:val="000000" w:themeColor="text1"/>
          <w:sz w:val="20"/>
          <w:szCs w:val="20"/>
        </w:rPr>
      </w:pPr>
    </w:p>
    <w:p w14:paraId="6421366D" w14:textId="77777777" w:rsidR="00BE143D" w:rsidRPr="00AA2A5B" w:rsidRDefault="00BE143D" w:rsidP="00AA2A5B">
      <w:pPr>
        <w:spacing w:line="240" w:lineRule="auto"/>
        <w:rPr>
          <w:rFonts w:ascii="Arial" w:hAnsi="Arial" w:cs="Arial"/>
          <w:color w:val="000000" w:themeColor="text1"/>
          <w:sz w:val="20"/>
          <w:szCs w:val="20"/>
        </w:rPr>
      </w:pPr>
    </w:p>
    <w:p w14:paraId="062B6DF2" w14:textId="77777777" w:rsidR="00445843" w:rsidRPr="00AA2A5B" w:rsidRDefault="00445843"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Table 1: Primary energy consumption in the production of selected plastics (</w:t>
      </w:r>
      <w:r w:rsidRPr="00AA2A5B">
        <w:rPr>
          <w:rFonts w:ascii="Arial" w:hAnsi="Arial" w:cs="Arial"/>
          <w:color w:val="000000" w:themeColor="text1"/>
          <w:sz w:val="20"/>
          <w:szCs w:val="20"/>
          <w:shd w:val="clear" w:color="auto" w:fill="FFFFFF"/>
        </w:rPr>
        <w:t>Marczak, 2022).</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1867"/>
        <w:gridCol w:w="1867"/>
        <w:gridCol w:w="1291"/>
        <w:gridCol w:w="1510"/>
        <w:gridCol w:w="1493"/>
      </w:tblGrid>
      <w:tr w:rsidR="00A448AC" w:rsidRPr="00AA2A5B" w14:paraId="2A8692C8" w14:textId="77777777" w:rsidTr="003D5C15">
        <w:trPr>
          <w:trHeight w:val="446"/>
        </w:trPr>
        <w:tc>
          <w:tcPr>
            <w:tcW w:w="1862" w:type="dxa"/>
            <w:vMerge w:val="restart"/>
            <w:tcBorders>
              <w:top w:val="single" w:sz="4" w:space="0" w:color="auto"/>
            </w:tcBorders>
          </w:tcPr>
          <w:p w14:paraId="4B25811B" w14:textId="77777777" w:rsidR="00125E4D" w:rsidRPr="00AA2A5B" w:rsidRDefault="00125E4D" w:rsidP="00AA2A5B">
            <w:pPr>
              <w:rPr>
                <w:rFonts w:ascii="Arial" w:hAnsi="Arial" w:cs="Arial"/>
                <w:color w:val="000000" w:themeColor="text1"/>
                <w:sz w:val="20"/>
                <w:szCs w:val="20"/>
              </w:rPr>
            </w:pPr>
          </w:p>
          <w:p w14:paraId="78D6B861" w14:textId="77777777" w:rsidR="00125E4D" w:rsidRPr="00AA2A5B" w:rsidRDefault="00125E4D" w:rsidP="00AA2A5B">
            <w:pPr>
              <w:rPr>
                <w:rFonts w:ascii="Arial" w:hAnsi="Arial" w:cs="Arial"/>
                <w:color w:val="000000" w:themeColor="text1"/>
                <w:sz w:val="20"/>
                <w:szCs w:val="20"/>
              </w:rPr>
            </w:pPr>
          </w:p>
          <w:p w14:paraId="606C5DB1"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Polymer</w:t>
            </w:r>
          </w:p>
        </w:tc>
        <w:tc>
          <w:tcPr>
            <w:tcW w:w="5025" w:type="dxa"/>
            <w:gridSpan w:val="3"/>
            <w:tcBorders>
              <w:top w:val="single" w:sz="4" w:space="0" w:color="auto"/>
              <w:bottom w:val="single" w:sz="4" w:space="0" w:color="auto"/>
            </w:tcBorders>
          </w:tcPr>
          <w:p w14:paraId="38534444"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Energy consumption [MJ/kg]</w:t>
            </w:r>
          </w:p>
        </w:tc>
        <w:tc>
          <w:tcPr>
            <w:tcW w:w="1510" w:type="dxa"/>
            <w:vMerge w:val="restart"/>
            <w:tcBorders>
              <w:top w:val="single" w:sz="4" w:space="0" w:color="auto"/>
            </w:tcBorders>
          </w:tcPr>
          <w:p w14:paraId="6D6EACEE"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Raw material consumption (petrol) [kg/kg]</w:t>
            </w:r>
          </w:p>
        </w:tc>
        <w:tc>
          <w:tcPr>
            <w:tcW w:w="1493" w:type="dxa"/>
            <w:vMerge w:val="restart"/>
            <w:tcBorders>
              <w:top w:val="single" w:sz="4" w:space="0" w:color="auto"/>
            </w:tcBorders>
          </w:tcPr>
          <w:p w14:paraId="49ED2A8F"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Calorific value [MJ/kg]</w:t>
            </w:r>
          </w:p>
        </w:tc>
      </w:tr>
      <w:tr w:rsidR="00A448AC" w:rsidRPr="00AA2A5B" w14:paraId="49D7DFC0" w14:textId="77777777" w:rsidTr="003D5C15">
        <w:trPr>
          <w:trHeight w:val="928"/>
        </w:trPr>
        <w:tc>
          <w:tcPr>
            <w:tcW w:w="1862" w:type="dxa"/>
            <w:vMerge/>
            <w:tcBorders>
              <w:bottom w:val="single" w:sz="4" w:space="0" w:color="auto"/>
            </w:tcBorders>
          </w:tcPr>
          <w:p w14:paraId="07B9CC8A" w14:textId="77777777" w:rsidR="00445843" w:rsidRPr="00AA2A5B" w:rsidRDefault="00445843" w:rsidP="00AA2A5B">
            <w:pPr>
              <w:rPr>
                <w:rFonts w:ascii="Arial" w:hAnsi="Arial" w:cs="Arial"/>
                <w:color w:val="000000" w:themeColor="text1"/>
                <w:sz w:val="20"/>
                <w:szCs w:val="20"/>
              </w:rPr>
            </w:pPr>
          </w:p>
        </w:tc>
        <w:tc>
          <w:tcPr>
            <w:tcW w:w="1867" w:type="dxa"/>
            <w:tcBorders>
              <w:top w:val="single" w:sz="4" w:space="0" w:color="auto"/>
              <w:bottom w:val="single" w:sz="4" w:space="0" w:color="auto"/>
            </w:tcBorders>
          </w:tcPr>
          <w:p w14:paraId="7DE8815A"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From petroleum</w:t>
            </w:r>
          </w:p>
        </w:tc>
        <w:tc>
          <w:tcPr>
            <w:tcW w:w="1867" w:type="dxa"/>
            <w:tcBorders>
              <w:top w:val="single" w:sz="4" w:space="0" w:color="auto"/>
              <w:bottom w:val="single" w:sz="4" w:space="0" w:color="auto"/>
            </w:tcBorders>
          </w:tcPr>
          <w:p w14:paraId="5BB754E0"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From other sources of energy than petroleum</w:t>
            </w:r>
          </w:p>
        </w:tc>
        <w:tc>
          <w:tcPr>
            <w:tcW w:w="1290" w:type="dxa"/>
            <w:tcBorders>
              <w:top w:val="single" w:sz="4" w:space="0" w:color="auto"/>
              <w:bottom w:val="single" w:sz="4" w:space="0" w:color="auto"/>
            </w:tcBorders>
          </w:tcPr>
          <w:p w14:paraId="234006E5"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Total</w:t>
            </w:r>
          </w:p>
        </w:tc>
        <w:tc>
          <w:tcPr>
            <w:tcW w:w="1510" w:type="dxa"/>
            <w:vMerge/>
            <w:tcBorders>
              <w:bottom w:val="single" w:sz="4" w:space="0" w:color="auto"/>
            </w:tcBorders>
          </w:tcPr>
          <w:p w14:paraId="6A5539C8" w14:textId="77777777" w:rsidR="00445843" w:rsidRPr="00AA2A5B" w:rsidRDefault="00445843" w:rsidP="00AA2A5B">
            <w:pPr>
              <w:rPr>
                <w:rFonts w:ascii="Arial" w:hAnsi="Arial" w:cs="Arial"/>
                <w:color w:val="000000" w:themeColor="text1"/>
                <w:sz w:val="20"/>
                <w:szCs w:val="20"/>
              </w:rPr>
            </w:pPr>
          </w:p>
        </w:tc>
        <w:tc>
          <w:tcPr>
            <w:tcW w:w="1493" w:type="dxa"/>
            <w:vMerge/>
            <w:tcBorders>
              <w:bottom w:val="single" w:sz="4" w:space="0" w:color="auto"/>
            </w:tcBorders>
          </w:tcPr>
          <w:p w14:paraId="6296AF81" w14:textId="77777777" w:rsidR="00445843" w:rsidRPr="00AA2A5B" w:rsidRDefault="00445843" w:rsidP="00AA2A5B">
            <w:pPr>
              <w:rPr>
                <w:rFonts w:ascii="Arial" w:hAnsi="Arial" w:cs="Arial"/>
                <w:color w:val="000000" w:themeColor="text1"/>
                <w:sz w:val="20"/>
                <w:szCs w:val="20"/>
              </w:rPr>
            </w:pPr>
          </w:p>
        </w:tc>
      </w:tr>
      <w:tr w:rsidR="00AA2A5B" w:rsidRPr="00AA2A5B" w14:paraId="4C392A13" w14:textId="77777777" w:rsidTr="003D5C15">
        <w:trPr>
          <w:trHeight w:val="315"/>
        </w:trPr>
        <w:tc>
          <w:tcPr>
            <w:tcW w:w="1862" w:type="dxa"/>
            <w:tcBorders>
              <w:top w:val="single" w:sz="4" w:space="0" w:color="auto"/>
            </w:tcBorders>
          </w:tcPr>
          <w:p w14:paraId="79AF9433"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Polyethylene</w:t>
            </w:r>
          </w:p>
        </w:tc>
        <w:tc>
          <w:tcPr>
            <w:tcW w:w="1867" w:type="dxa"/>
            <w:tcBorders>
              <w:top w:val="single" w:sz="4" w:space="0" w:color="auto"/>
            </w:tcBorders>
          </w:tcPr>
          <w:p w14:paraId="5FD5655B"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55</w:t>
            </w:r>
          </w:p>
        </w:tc>
        <w:tc>
          <w:tcPr>
            <w:tcW w:w="1867" w:type="dxa"/>
            <w:tcBorders>
              <w:top w:val="single" w:sz="4" w:space="0" w:color="auto"/>
            </w:tcBorders>
          </w:tcPr>
          <w:p w14:paraId="189E4594"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15</w:t>
            </w:r>
          </w:p>
        </w:tc>
        <w:tc>
          <w:tcPr>
            <w:tcW w:w="1290" w:type="dxa"/>
            <w:tcBorders>
              <w:top w:val="single" w:sz="4" w:space="0" w:color="auto"/>
            </w:tcBorders>
          </w:tcPr>
          <w:p w14:paraId="0ADFF95D"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70</w:t>
            </w:r>
          </w:p>
        </w:tc>
        <w:tc>
          <w:tcPr>
            <w:tcW w:w="1510" w:type="dxa"/>
            <w:tcBorders>
              <w:top w:val="single" w:sz="4" w:space="0" w:color="auto"/>
            </w:tcBorders>
          </w:tcPr>
          <w:p w14:paraId="4D6E19E9"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1.06-1.35</w:t>
            </w:r>
          </w:p>
        </w:tc>
        <w:tc>
          <w:tcPr>
            <w:tcW w:w="1493" w:type="dxa"/>
            <w:tcBorders>
              <w:top w:val="single" w:sz="4" w:space="0" w:color="auto"/>
            </w:tcBorders>
          </w:tcPr>
          <w:p w14:paraId="13E4D12B"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43</w:t>
            </w:r>
          </w:p>
        </w:tc>
      </w:tr>
      <w:tr w:rsidR="00AA2A5B" w:rsidRPr="00AA2A5B" w14:paraId="184C87ED" w14:textId="77777777" w:rsidTr="003D5C15">
        <w:trPr>
          <w:trHeight w:val="315"/>
        </w:trPr>
        <w:tc>
          <w:tcPr>
            <w:tcW w:w="1862" w:type="dxa"/>
          </w:tcPr>
          <w:p w14:paraId="480FF15F"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Polypropylene</w:t>
            </w:r>
          </w:p>
        </w:tc>
        <w:tc>
          <w:tcPr>
            <w:tcW w:w="1867" w:type="dxa"/>
          </w:tcPr>
          <w:p w14:paraId="26AB9484"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58</w:t>
            </w:r>
          </w:p>
        </w:tc>
        <w:tc>
          <w:tcPr>
            <w:tcW w:w="1867" w:type="dxa"/>
          </w:tcPr>
          <w:p w14:paraId="1F6D5EFA"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15</w:t>
            </w:r>
          </w:p>
        </w:tc>
        <w:tc>
          <w:tcPr>
            <w:tcW w:w="1290" w:type="dxa"/>
          </w:tcPr>
          <w:p w14:paraId="41E15A30"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73</w:t>
            </w:r>
          </w:p>
        </w:tc>
        <w:tc>
          <w:tcPr>
            <w:tcW w:w="1510" w:type="dxa"/>
          </w:tcPr>
          <w:p w14:paraId="7D4DB435"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1.11-1.40</w:t>
            </w:r>
          </w:p>
        </w:tc>
        <w:tc>
          <w:tcPr>
            <w:tcW w:w="1493" w:type="dxa"/>
          </w:tcPr>
          <w:p w14:paraId="29074E1D"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44</w:t>
            </w:r>
          </w:p>
        </w:tc>
      </w:tr>
      <w:tr w:rsidR="00AA2A5B" w:rsidRPr="00AA2A5B" w14:paraId="38CDFA30" w14:textId="77777777" w:rsidTr="003D5C15">
        <w:trPr>
          <w:trHeight w:val="315"/>
        </w:trPr>
        <w:tc>
          <w:tcPr>
            <w:tcW w:w="1862" w:type="dxa"/>
          </w:tcPr>
          <w:p w14:paraId="4B075D53"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Polystyrene</w:t>
            </w:r>
          </w:p>
        </w:tc>
        <w:tc>
          <w:tcPr>
            <w:tcW w:w="1867" w:type="dxa"/>
          </w:tcPr>
          <w:p w14:paraId="749404E7"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55</w:t>
            </w:r>
          </w:p>
        </w:tc>
        <w:tc>
          <w:tcPr>
            <w:tcW w:w="1867" w:type="dxa"/>
          </w:tcPr>
          <w:p w14:paraId="6D8D0442"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22</w:t>
            </w:r>
          </w:p>
        </w:tc>
        <w:tc>
          <w:tcPr>
            <w:tcW w:w="1290" w:type="dxa"/>
          </w:tcPr>
          <w:p w14:paraId="55E93902"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80</w:t>
            </w:r>
          </w:p>
        </w:tc>
        <w:tc>
          <w:tcPr>
            <w:tcW w:w="1510" w:type="dxa"/>
          </w:tcPr>
          <w:p w14:paraId="6F3CE441"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1.06-1.54</w:t>
            </w:r>
          </w:p>
        </w:tc>
        <w:tc>
          <w:tcPr>
            <w:tcW w:w="1493" w:type="dxa"/>
          </w:tcPr>
          <w:p w14:paraId="0E0D8C59"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40</w:t>
            </w:r>
          </w:p>
        </w:tc>
      </w:tr>
      <w:tr w:rsidR="00AA2A5B" w:rsidRPr="00AA2A5B" w14:paraId="4A2FED3B" w14:textId="77777777" w:rsidTr="003D5C15">
        <w:trPr>
          <w:trHeight w:val="315"/>
        </w:trPr>
        <w:tc>
          <w:tcPr>
            <w:tcW w:w="1862" w:type="dxa"/>
          </w:tcPr>
          <w:p w14:paraId="5103E4B2"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Polycarbonate</w:t>
            </w:r>
          </w:p>
        </w:tc>
        <w:tc>
          <w:tcPr>
            <w:tcW w:w="1867" w:type="dxa"/>
          </w:tcPr>
          <w:p w14:paraId="1D6951AA"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36</w:t>
            </w:r>
          </w:p>
        </w:tc>
        <w:tc>
          <w:tcPr>
            <w:tcW w:w="1867" w:type="dxa"/>
          </w:tcPr>
          <w:p w14:paraId="6C6EA7CB"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71</w:t>
            </w:r>
          </w:p>
        </w:tc>
        <w:tc>
          <w:tcPr>
            <w:tcW w:w="1290" w:type="dxa"/>
          </w:tcPr>
          <w:p w14:paraId="6C280A0F"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107</w:t>
            </w:r>
          </w:p>
        </w:tc>
        <w:tc>
          <w:tcPr>
            <w:tcW w:w="1510" w:type="dxa"/>
          </w:tcPr>
          <w:p w14:paraId="5716D044"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0.69-2.05</w:t>
            </w:r>
          </w:p>
        </w:tc>
        <w:tc>
          <w:tcPr>
            <w:tcW w:w="1493" w:type="dxa"/>
          </w:tcPr>
          <w:p w14:paraId="2140B36C"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31</w:t>
            </w:r>
          </w:p>
        </w:tc>
      </w:tr>
      <w:tr w:rsidR="00AA2A5B" w:rsidRPr="00AA2A5B" w14:paraId="5E6B1680" w14:textId="77777777" w:rsidTr="003D5C15">
        <w:trPr>
          <w:trHeight w:val="534"/>
        </w:trPr>
        <w:tc>
          <w:tcPr>
            <w:tcW w:w="1862" w:type="dxa"/>
            <w:tcBorders>
              <w:bottom w:val="single" w:sz="4" w:space="0" w:color="auto"/>
            </w:tcBorders>
          </w:tcPr>
          <w:p w14:paraId="2BACD6B6"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Polyvinyl chloride</w:t>
            </w:r>
          </w:p>
        </w:tc>
        <w:tc>
          <w:tcPr>
            <w:tcW w:w="1867" w:type="dxa"/>
            <w:tcBorders>
              <w:bottom w:val="single" w:sz="4" w:space="0" w:color="auto"/>
            </w:tcBorders>
          </w:tcPr>
          <w:p w14:paraId="20B5DBA3"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24</w:t>
            </w:r>
          </w:p>
        </w:tc>
        <w:tc>
          <w:tcPr>
            <w:tcW w:w="1867" w:type="dxa"/>
            <w:tcBorders>
              <w:bottom w:val="single" w:sz="4" w:space="0" w:color="auto"/>
            </w:tcBorders>
          </w:tcPr>
          <w:p w14:paraId="7BB7B5AE"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29</w:t>
            </w:r>
          </w:p>
        </w:tc>
        <w:tc>
          <w:tcPr>
            <w:tcW w:w="1290" w:type="dxa"/>
            <w:tcBorders>
              <w:bottom w:val="single" w:sz="4" w:space="0" w:color="auto"/>
            </w:tcBorders>
          </w:tcPr>
          <w:p w14:paraId="51C1E0A0"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53</w:t>
            </w:r>
          </w:p>
        </w:tc>
        <w:tc>
          <w:tcPr>
            <w:tcW w:w="1510" w:type="dxa"/>
            <w:tcBorders>
              <w:bottom w:val="single" w:sz="4" w:space="0" w:color="auto"/>
            </w:tcBorders>
          </w:tcPr>
          <w:p w14:paraId="15D34341"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0.46-1.02</w:t>
            </w:r>
          </w:p>
        </w:tc>
        <w:tc>
          <w:tcPr>
            <w:tcW w:w="1493" w:type="dxa"/>
            <w:tcBorders>
              <w:bottom w:val="single" w:sz="4" w:space="0" w:color="auto"/>
            </w:tcBorders>
          </w:tcPr>
          <w:p w14:paraId="64C7C205"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18</w:t>
            </w:r>
          </w:p>
        </w:tc>
      </w:tr>
    </w:tbl>
    <w:p w14:paraId="4D4B20CA" w14:textId="77777777" w:rsidR="00445843" w:rsidRPr="00AA2A5B" w:rsidRDefault="00445843" w:rsidP="00AA2A5B">
      <w:pPr>
        <w:spacing w:line="240" w:lineRule="auto"/>
        <w:rPr>
          <w:rFonts w:ascii="Arial" w:hAnsi="Arial" w:cs="Arial"/>
          <w:color w:val="000000" w:themeColor="text1"/>
          <w:sz w:val="20"/>
          <w:szCs w:val="20"/>
        </w:rPr>
      </w:pPr>
    </w:p>
    <w:p w14:paraId="5635BBA0" w14:textId="614E6341" w:rsidR="00445843" w:rsidRPr="00AA2A5B" w:rsidRDefault="00577470" w:rsidP="00AA2A5B">
      <w:pPr>
        <w:spacing w:line="240" w:lineRule="auto"/>
        <w:rPr>
          <w:rFonts w:ascii="Arial" w:hAnsi="Arial" w:cs="Arial"/>
          <w:b/>
          <w:color w:val="000000" w:themeColor="text1"/>
          <w:sz w:val="20"/>
          <w:szCs w:val="20"/>
          <w:lang w:val="nn-NO"/>
        </w:rPr>
      </w:pPr>
      <w:r w:rsidRPr="00AA2A5B">
        <w:rPr>
          <w:rFonts w:ascii="Arial" w:hAnsi="Arial" w:cs="Arial"/>
          <w:b/>
          <w:color w:val="000000" w:themeColor="text1"/>
          <w:sz w:val="20"/>
          <w:szCs w:val="20"/>
          <w:lang w:val="nn-NO"/>
        </w:rPr>
        <w:t>4</w:t>
      </w:r>
      <w:r w:rsidR="00445843" w:rsidRPr="00AA2A5B">
        <w:rPr>
          <w:rFonts w:ascii="Arial" w:hAnsi="Arial" w:cs="Arial"/>
          <w:b/>
          <w:color w:val="000000" w:themeColor="text1"/>
          <w:sz w:val="20"/>
          <w:szCs w:val="20"/>
          <w:lang w:val="nn-NO"/>
        </w:rPr>
        <w:t>.2.4 Distribution</w:t>
      </w:r>
      <w:r w:rsidR="00C579DD" w:rsidRPr="00AA2A5B">
        <w:rPr>
          <w:rFonts w:ascii="Arial" w:hAnsi="Arial" w:cs="Arial"/>
          <w:b/>
          <w:color w:val="000000" w:themeColor="text1"/>
          <w:sz w:val="20"/>
          <w:szCs w:val="20"/>
          <w:lang w:val="nn-NO"/>
        </w:rPr>
        <w:t xml:space="preserve"> of P</w:t>
      </w:r>
      <w:r w:rsidR="00DF3C31" w:rsidRPr="00AA2A5B">
        <w:rPr>
          <w:rFonts w:ascii="Arial" w:hAnsi="Arial" w:cs="Arial"/>
          <w:b/>
          <w:color w:val="000000" w:themeColor="text1"/>
          <w:sz w:val="20"/>
          <w:szCs w:val="20"/>
          <w:lang w:val="nn-NO"/>
        </w:rPr>
        <w:t>lastics</w:t>
      </w:r>
    </w:p>
    <w:p w14:paraId="666BC596" w14:textId="77777777" w:rsidR="003C77B4" w:rsidRPr="00AA2A5B" w:rsidRDefault="003C77B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The plastic materials from the processing facility can be distributed to the end users through truck, rail or air transport. It is estimated that just the extraction of raw materials for plastic manufacturing and their transportation and distribution currently emits about 1.5 to 12.5 million metric </w:t>
      </w:r>
      <w:proofErr w:type="spellStart"/>
      <w:r w:rsidRPr="00AA2A5B">
        <w:rPr>
          <w:rFonts w:ascii="Arial" w:hAnsi="Arial" w:cs="Arial"/>
          <w:color w:val="000000" w:themeColor="text1"/>
          <w:sz w:val="20"/>
          <w:szCs w:val="20"/>
        </w:rPr>
        <w:t>tonnes</w:t>
      </w:r>
      <w:proofErr w:type="spellEnd"/>
      <w:r w:rsidRPr="00AA2A5B">
        <w:rPr>
          <w:rFonts w:ascii="Arial" w:hAnsi="Arial" w:cs="Arial"/>
          <w:color w:val="000000" w:themeColor="text1"/>
          <w:sz w:val="20"/>
          <w:szCs w:val="20"/>
        </w:rPr>
        <w:t xml:space="preserve"> of greenhouse gases (Kumar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2021). Most of the end users are located far from the processing facilities, increasing the carbon footprint of the plastic packaging materials (Di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2022).</w:t>
      </w:r>
    </w:p>
    <w:p w14:paraId="4F87EAE0" w14:textId="73481CCE" w:rsidR="00445843" w:rsidRPr="00AA2A5B" w:rsidRDefault="00577470" w:rsidP="00AA2A5B">
      <w:pPr>
        <w:spacing w:line="240" w:lineRule="auto"/>
        <w:rPr>
          <w:rFonts w:ascii="Arial" w:hAnsi="Arial" w:cs="Arial"/>
          <w:b/>
          <w:color w:val="000000" w:themeColor="text1"/>
          <w:sz w:val="20"/>
          <w:szCs w:val="20"/>
          <w:lang w:val="nn-NO"/>
        </w:rPr>
      </w:pPr>
      <w:r w:rsidRPr="00AA2A5B">
        <w:rPr>
          <w:rFonts w:ascii="Arial" w:hAnsi="Arial" w:cs="Arial"/>
          <w:b/>
          <w:color w:val="000000" w:themeColor="text1"/>
          <w:sz w:val="20"/>
          <w:szCs w:val="20"/>
          <w:lang w:val="nn-NO"/>
        </w:rPr>
        <w:t>4</w:t>
      </w:r>
      <w:r w:rsidR="00445843" w:rsidRPr="00AA2A5B">
        <w:rPr>
          <w:rFonts w:ascii="Arial" w:hAnsi="Arial" w:cs="Arial"/>
          <w:b/>
          <w:color w:val="000000" w:themeColor="text1"/>
          <w:sz w:val="20"/>
          <w:szCs w:val="20"/>
          <w:lang w:val="nn-NO"/>
        </w:rPr>
        <w:t xml:space="preserve">.2.5 </w:t>
      </w:r>
      <w:r w:rsidR="001414D5" w:rsidRPr="00AA2A5B">
        <w:rPr>
          <w:rFonts w:ascii="Arial" w:hAnsi="Arial" w:cs="Arial"/>
          <w:b/>
          <w:color w:val="000000" w:themeColor="text1"/>
          <w:sz w:val="20"/>
          <w:szCs w:val="20"/>
        </w:rPr>
        <w:t xml:space="preserve">End-of-life </w:t>
      </w:r>
      <w:r w:rsidR="00565099" w:rsidRPr="00AA2A5B">
        <w:rPr>
          <w:rFonts w:ascii="Arial" w:hAnsi="Arial" w:cs="Arial"/>
          <w:b/>
          <w:color w:val="000000" w:themeColor="text1"/>
          <w:sz w:val="20"/>
          <w:szCs w:val="20"/>
        </w:rPr>
        <w:t xml:space="preserve">of </w:t>
      </w:r>
      <w:r w:rsidR="00C579DD" w:rsidRPr="00AA2A5B">
        <w:rPr>
          <w:rFonts w:ascii="Arial" w:hAnsi="Arial" w:cs="Arial"/>
          <w:b/>
          <w:color w:val="000000" w:themeColor="text1"/>
          <w:sz w:val="20"/>
          <w:szCs w:val="20"/>
        </w:rPr>
        <w:t>P</w:t>
      </w:r>
      <w:r w:rsidR="001414D5" w:rsidRPr="00AA2A5B">
        <w:rPr>
          <w:rFonts w:ascii="Arial" w:hAnsi="Arial" w:cs="Arial"/>
          <w:b/>
          <w:color w:val="000000" w:themeColor="text1"/>
          <w:sz w:val="20"/>
          <w:szCs w:val="20"/>
        </w:rPr>
        <w:t>lastics</w:t>
      </w:r>
    </w:p>
    <w:p w14:paraId="3CD55699" w14:textId="77777777" w:rsidR="00BD78C2" w:rsidRPr="00AA2A5B" w:rsidRDefault="00BD78C2"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It is well known that generally plastic materials do not decompose, but they break up into smaller pieces termed 'microplastics (</w:t>
      </w:r>
      <w:proofErr w:type="spellStart"/>
      <w:r w:rsidRPr="00AA2A5B">
        <w:rPr>
          <w:rFonts w:ascii="Arial" w:hAnsi="Arial" w:cs="Arial"/>
          <w:color w:val="000000" w:themeColor="text1"/>
          <w:sz w:val="20"/>
          <w:szCs w:val="20"/>
        </w:rPr>
        <w:t>Gazal</w:t>
      </w:r>
      <w:proofErr w:type="spellEnd"/>
      <w:r w:rsidRPr="00AA2A5B">
        <w:rPr>
          <w:rFonts w:ascii="Arial" w:hAnsi="Arial" w:cs="Arial"/>
          <w:color w:val="000000" w:themeColor="text1"/>
          <w:sz w:val="20"/>
          <w:szCs w:val="20"/>
        </w:rPr>
        <w:t xml:space="preserve"> and </w:t>
      </w:r>
      <w:proofErr w:type="spellStart"/>
      <w:r w:rsidRPr="00AA2A5B">
        <w:rPr>
          <w:rFonts w:ascii="Arial" w:hAnsi="Arial" w:cs="Arial"/>
          <w:color w:val="000000" w:themeColor="text1"/>
          <w:sz w:val="20"/>
          <w:szCs w:val="20"/>
        </w:rPr>
        <w:t>Gheewala</w:t>
      </w:r>
      <w:proofErr w:type="spellEnd"/>
      <w:r w:rsidRPr="00AA2A5B">
        <w:rPr>
          <w:rFonts w:ascii="Arial" w:hAnsi="Arial" w:cs="Arial"/>
          <w:color w:val="000000" w:themeColor="text1"/>
          <w:sz w:val="20"/>
          <w:szCs w:val="20"/>
        </w:rPr>
        <w:t xml:space="preserve">, 2020). However, there are three main fates of plastic wastes, namely recycling or reprocessing into secondary materials, thermal destruction and discarding or landfills (Geyer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2017; Kan and Miller, 2022). The rate of those fates may vary between regions across the world. The case study for the USA is shown in Table 2. Although plastics can be recycled, the amount of solid waste generated by them is becoming a significant problem due to their environmental impact (</w:t>
      </w:r>
      <w:proofErr w:type="spellStart"/>
      <w:r w:rsidRPr="00AA2A5B">
        <w:rPr>
          <w:rFonts w:ascii="Arial" w:hAnsi="Arial" w:cs="Arial"/>
          <w:color w:val="000000" w:themeColor="text1"/>
          <w:sz w:val="20"/>
          <w:szCs w:val="20"/>
        </w:rPr>
        <w:t>Evode</w:t>
      </w:r>
      <w:proofErr w:type="spellEnd"/>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2021). The end of life had fewer emissions of greenhouse gases when compared with production and conversion stages (Figure 4).</w:t>
      </w:r>
    </w:p>
    <w:p w14:paraId="3F9CF986" w14:textId="5F67F310" w:rsidR="00445843" w:rsidRPr="00AA2A5B" w:rsidRDefault="00445843"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Table 2: Recycling rate, incineration rate, and landfill rate of plastic material in the US</w:t>
      </w:r>
      <w:r w:rsidR="00CF3DC3" w:rsidRPr="00AA2A5B">
        <w:rPr>
          <w:rFonts w:ascii="Arial" w:hAnsi="Arial" w:cs="Arial"/>
          <w:color w:val="000000" w:themeColor="text1"/>
          <w:sz w:val="20"/>
          <w:szCs w:val="20"/>
        </w:rPr>
        <w:t>A</w:t>
      </w:r>
      <w:r w:rsidRPr="00AA2A5B">
        <w:rPr>
          <w:rFonts w:ascii="Arial" w:hAnsi="Arial" w:cs="Arial"/>
          <w:color w:val="000000" w:themeColor="text1"/>
          <w:sz w:val="20"/>
          <w:szCs w:val="20"/>
        </w:rPr>
        <w:t xml:space="preserve"> in 2015 (</w:t>
      </w:r>
      <w:r w:rsidRPr="00AA2A5B">
        <w:rPr>
          <w:rFonts w:ascii="Arial" w:hAnsi="Arial" w:cs="Arial"/>
          <w:color w:val="000000" w:themeColor="text1"/>
          <w:sz w:val="20"/>
          <w:szCs w:val="20"/>
          <w:shd w:val="clear" w:color="auto" w:fill="FFFFFF"/>
        </w:rPr>
        <w:t>Kan and Miller, 2022).</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425"/>
        <w:gridCol w:w="2160"/>
        <w:gridCol w:w="1710"/>
      </w:tblGrid>
      <w:tr w:rsidR="00A448AC" w:rsidRPr="00AA2A5B" w14:paraId="49E334B0" w14:textId="77777777" w:rsidTr="0038048D">
        <w:trPr>
          <w:trHeight w:val="602"/>
        </w:trPr>
        <w:tc>
          <w:tcPr>
            <w:tcW w:w="2880" w:type="dxa"/>
            <w:tcBorders>
              <w:top w:val="single" w:sz="4" w:space="0" w:color="auto"/>
              <w:bottom w:val="single" w:sz="4" w:space="0" w:color="auto"/>
            </w:tcBorders>
          </w:tcPr>
          <w:p w14:paraId="041D4D45" w14:textId="77777777" w:rsidR="00445843" w:rsidRPr="00AA2A5B" w:rsidRDefault="00445843" w:rsidP="00AA2A5B">
            <w:pPr>
              <w:rPr>
                <w:rFonts w:ascii="Arial" w:hAnsi="Arial" w:cs="Arial"/>
                <w:b/>
                <w:color w:val="000000" w:themeColor="text1"/>
                <w:sz w:val="20"/>
                <w:szCs w:val="20"/>
              </w:rPr>
            </w:pPr>
            <w:r w:rsidRPr="00AA2A5B">
              <w:rPr>
                <w:rFonts w:ascii="Arial" w:hAnsi="Arial" w:cs="Arial"/>
                <w:b/>
                <w:color w:val="000000" w:themeColor="text1"/>
                <w:sz w:val="20"/>
                <w:szCs w:val="20"/>
              </w:rPr>
              <w:t>Plastic material</w:t>
            </w:r>
          </w:p>
        </w:tc>
        <w:tc>
          <w:tcPr>
            <w:tcW w:w="2425" w:type="dxa"/>
            <w:tcBorders>
              <w:top w:val="single" w:sz="4" w:space="0" w:color="auto"/>
              <w:bottom w:val="single" w:sz="4" w:space="0" w:color="auto"/>
            </w:tcBorders>
          </w:tcPr>
          <w:p w14:paraId="7329FD65" w14:textId="77777777" w:rsidR="00445843" w:rsidRPr="00AA2A5B" w:rsidRDefault="00445843" w:rsidP="00AA2A5B">
            <w:pPr>
              <w:rPr>
                <w:rFonts w:ascii="Arial" w:hAnsi="Arial" w:cs="Arial"/>
                <w:b/>
                <w:color w:val="000000" w:themeColor="text1"/>
                <w:sz w:val="20"/>
                <w:szCs w:val="20"/>
              </w:rPr>
            </w:pPr>
            <w:r w:rsidRPr="00AA2A5B">
              <w:rPr>
                <w:rFonts w:ascii="Arial" w:hAnsi="Arial" w:cs="Arial"/>
                <w:b/>
                <w:color w:val="000000" w:themeColor="text1"/>
                <w:sz w:val="20"/>
                <w:szCs w:val="20"/>
              </w:rPr>
              <w:t>Recycling rate (%)</w:t>
            </w:r>
          </w:p>
        </w:tc>
        <w:tc>
          <w:tcPr>
            <w:tcW w:w="2160" w:type="dxa"/>
            <w:tcBorders>
              <w:top w:val="single" w:sz="4" w:space="0" w:color="auto"/>
              <w:bottom w:val="single" w:sz="4" w:space="0" w:color="auto"/>
            </w:tcBorders>
          </w:tcPr>
          <w:p w14:paraId="2CEB07C6" w14:textId="77777777" w:rsidR="00445843" w:rsidRPr="00AA2A5B" w:rsidRDefault="00445843" w:rsidP="00AA2A5B">
            <w:pPr>
              <w:rPr>
                <w:rFonts w:ascii="Arial" w:hAnsi="Arial" w:cs="Arial"/>
                <w:b/>
                <w:color w:val="000000" w:themeColor="text1"/>
                <w:sz w:val="20"/>
                <w:szCs w:val="20"/>
              </w:rPr>
            </w:pPr>
            <w:r w:rsidRPr="00AA2A5B">
              <w:rPr>
                <w:rFonts w:ascii="Arial" w:hAnsi="Arial" w:cs="Arial"/>
                <w:b/>
                <w:color w:val="000000" w:themeColor="text1"/>
                <w:sz w:val="20"/>
                <w:szCs w:val="20"/>
              </w:rPr>
              <w:t>Incineration rate (%)</w:t>
            </w:r>
          </w:p>
        </w:tc>
        <w:tc>
          <w:tcPr>
            <w:tcW w:w="1710" w:type="dxa"/>
            <w:tcBorders>
              <w:top w:val="single" w:sz="4" w:space="0" w:color="auto"/>
              <w:bottom w:val="single" w:sz="4" w:space="0" w:color="auto"/>
            </w:tcBorders>
          </w:tcPr>
          <w:p w14:paraId="4F9608FA" w14:textId="77777777" w:rsidR="00445843" w:rsidRPr="00AA2A5B" w:rsidRDefault="00445843" w:rsidP="00AA2A5B">
            <w:pPr>
              <w:rPr>
                <w:rFonts w:ascii="Arial" w:hAnsi="Arial" w:cs="Arial"/>
                <w:b/>
                <w:color w:val="000000" w:themeColor="text1"/>
                <w:sz w:val="20"/>
                <w:szCs w:val="20"/>
              </w:rPr>
            </w:pPr>
            <w:r w:rsidRPr="00AA2A5B">
              <w:rPr>
                <w:rFonts w:ascii="Arial" w:hAnsi="Arial" w:cs="Arial"/>
                <w:b/>
                <w:color w:val="000000" w:themeColor="text1"/>
                <w:sz w:val="20"/>
                <w:szCs w:val="20"/>
              </w:rPr>
              <w:t>Landfill rate (%)</w:t>
            </w:r>
          </w:p>
        </w:tc>
      </w:tr>
      <w:tr w:rsidR="00AA2A5B" w:rsidRPr="00AA2A5B" w14:paraId="1105AB6C" w14:textId="77777777" w:rsidTr="0038048D">
        <w:trPr>
          <w:trHeight w:val="539"/>
        </w:trPr>
        <w:tc>
          <w:tcPr>
            <w:tcW w:w="2880" w:type="dxa"/>
            <w:tcBorders>
              <w:top w:val="single" w:sz="4" w:space="0" w:color="auto"/>
            </w:tcBorders>
          </w:tcPr>
          <w:p w14:paraId="2C6923EC" w14:textId="488361C3"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PET</w:t>
            </w:r>
          </w:p>
        </w:tc>
        <w:tc>
          <w:tcPr>
            <w:tcW w:w="2425" w:type="dxa"/>
            <w:tcBorders>
              <w:top w:val="single" w:sz="4" w:space="0" w:color="auto"/>
            </w:tcBorders>
          </w:tcPr>
          <w:p w14:paraId="5893E25C"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24</w:t>
            </w:r>
          </w:p>
        </w:tc>
        <w:tc>
          <w:tcPr>
            <w:tcW w:w="2160" w:type="dxa"/>
            <w:tcBorders>
              <w:top w:val="single" w:sz="4" w:space="0" w:color="auto"/>
            </w:tcBorders>
          </w:tcPr>
          <w:p w14:paraId="3C5FC428"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15.2</w:t>
            </w:r>
          </w:p>
        </w:tc>
        <w:tc>
          <w:tcPr>
            <w:tcW w:w="1710" w:type="dxa"/>
            <w:tcBorders>
              <w:top w:val="single" w:sz="4" w:space="0" w:color="auto"/>
            </w:tcBorders>
          </w:tcPr>
          <w:p w14:paraId="40F4F91D"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60.8</w:t>
            </w:r>
          </w:p>
        </w:tc>
      </w:tr>
      <w:tr w:rsidR="00AA2A5B" w:rsidRPr="00AA2A5B" w14:paraId="2F5485D4" w14:textId="77777777" w:rsidTr="0038048D">
        <w:trPr>
          <w:trHeight w:val="503"/>
        </w:trPr>
        <w:tc>
          <w:tcPr>
            <w:tcW w:w="2880" w:type="dxa"/>
          </w:tcPr>
          <w:p w14:paraId="218E1891" w14:textId="07F8F431"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HDPE</w:t>
            </w:r>
          </w:p>
        </w:tc>
        <w:tc>
          <w:tcPr>
            <w:tcW w:w="2425" w:type="dxa"/>
          </w:tcPr>
          <w:p w14:paraId="63512D58"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16.4</w:t>
            </w:r>
          </w:p>
        </w:tc>
        <w:tc>
          <w:tcPr>
            <w:tcW w:w="2160" w:type="dxa"/>
          </w:tcPr>
          <w:p w14:paraId="3C456B6D"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16.7</w:t>
            </w:r>
          </w:p>
        </w:tc>
        <w:tc>
          <w:tcPr>
            <w:tcW w:w="1710" w:type="dxa"/>
          </w:tcPr>
          <w:p w14:paraId="4E3701FF"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66.9</w:t>
            </w:r>
          </w:p>
        </w:tc>
      </w:tr>
      <w:tr w:rsidR="00AA2A5B" w:rsidRPr="00AA2A5B" w14:paraId="7BA9D78A" w14:textId="77777777" w:rsidTr="0038048D">
        <w:trPr>
          <w:trHeight w:val="557"/>
        </w:trPr>
        <w:tc>
          <w:tcPr>
            <w:tcW w:w="2880" w:type="dxa"/>
          </w:tcPr>
          <w:p w14:paraId="589EE8F6" w14:textId="0796F1B5"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LDPE</w:t>
            </w:r>
          </w:p>
        </w:tc>
        <w:tc>
          <w:tcPr>
            <w:tcW w:w="2425" w:type="dxa"/>
          </w:tcPr>
          <w:p w14:paraId="635C0220"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13</w:t>
            </w:r>
          </w:p>
        </w:tc>
        <w:tc>
          <w:tcPr>
            <w:tcW w:w="2160" w:type="dxa"/>
          </w:tcPr>
          <w:p w14:paraId="5BCA80E1"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17.4</w:t>
            </w:r>
          </w:p>
        </w:tc>
        <w:tc>
          <w:tcPr>
            <w:tcW w:w="1710" w:type="dxa"/>
          </w:tcPr>
          <w:p w14:paraId="02BF303A"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69.6</w:t>
            </w:r>
          </w:p>
        </w:tc>
      </w:tr>
      <w:tr w:rsidR="00AA2A5B" w:rsidRPr="00AA2A5B" w14:paraId="5C9F7D53" w14:textId="77777777" w:rsidTr="0038048D">
        <w:trPr>
          <w:trHeight w:val="431"/>
        </w:trPr>
        <w:tc>
          <w:tcPr>
            <w:tcW w:w="2880" w:type="dxa"/>
          </w:tcPr>
          <w:p w14:paraId="3DBECB5C" w14:textId="16CE036B"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PP</w:t>
            </w:r>
          </w:p>
        </w:tc>
        <w:tc>
          <w:tcPr>
            <w:tcW w:w="2425" w:type="dxa"/>
          </w:tcPr>
          <w:p w14:paraId="5B8C6D80"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3.8</w:t>
            </w:r>
          </w:p>
        </w:tc>
        <w:tc>
          <w:tcPr>
            <w:tcW w:w="2160" w:type="dxa"/>
          </w:tcPr>
          <w:p w14:paraId="3551A29D"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19.2</w:t>
            </w:r>
          </w:p>
        </w:tc>
        <w:tc>
          <w:tcPr>
            <w:tcW w:w="1710" w:type="dxa"/>
          </w:tcPr>
          <w:p w14:paraId="17D83615"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77</w:t>
            </w:r>
          </w:p>
        </w:tc>
      </w:tr>
      <w:tr w:rsidR="00AA2A5B" w:rsidRPr="00AA2A5B" w14:paraId="00F99E1C" w14:textId="77777777" w:rsidTr="0038048D">
        <w:trPr>
          <w:trHeight w:val="421"/>
        </w:trPr>
        <w:tc>
          <w:tcPr>
            <w:tcW w:w="2880" w:type="dxa"/>
            <w:tcBorders>
              <w:bottom w:val="single" w:sz="4" w:space="0" w:color="auto"/>
            </w:tcBorders>
          </w:tcPr>
          <w:p w14:paraId="6D97ADBE" w14:textId="76EAFDAC"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PS</w:t>
            </w:r>
          </w:p>
        </w:tc>
        <w:tc>
          <w:tcPr>
            <w:tcW w:w="2425" w:type="dxa"/>
            <w:tcBorders>
              <w:bottom w:val="single" w:sz="4" w:space="0" w:color="auto"/>
            </w:tcBorders>
          </w:tcPr>
          <w:p w14:paraId="6EF154FF"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5.4</w:t>
            </w:r>
          </w:p>
        </w:tc>
        <w:tc>
          <w:tcPr>
            <w:tcW w:w="2160" w:type="dxa"/>
            <w:tcBorders>
              <w:bottom w:val="single" w:sz="4" w:space="0" w:color="auto"/>
            </w:tcBorders>
          </w:tcPr>
          <w:p w14:paraId="3B56A7F5"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18.9</w:t>
            </w:r>
          </w:p>
        </w:tc>
        <w:tc>
          <w:tcPr>
            <w:tcW w:w="1710" w:type="dxa"/>
            <w:tcBorders>
              <w:bottom w:val="single" w:sz="4" w:space="0" w:color="auto"/>
            </w:tcBorders>
          </w:tcPr>
          <w:p w14:paraId="06763C72" w14:textId="77777777" w:rsidR="00445843" w:rsidRPr="00AA2A5B" w:rsidRDefault="00445843" w:rsidP="00AA2A5B">
            <w:pPr>
              <w:rPr>
                <w:rFonts w:ascii="Arial" w:hAnsi="Arial" w:cs="Arial"/>
                <w:color w:val="000000" w:themeColor="text1"/>
                <w:sz w:val="20"/>
                <w:szCs w:val="20"/>
              </w:rPr>
            </w:pPr>
            <w:r w:rsidRPr="00AA2A5B">
              <w:rPr>
                <w:rFonts w:ascii="Arial" w:hAnsi="Arial" w:cs="Arial"/>
                <w:color w:val="000000" w:themeColor="text1"/>
                <w:sz w:val="20"/>
                <w:szCs w:val="20"/>
              </w:rPr>
              <w:t>75.7</w:t>
            </w:r>
          </w:p>
        </w:tc>
      </w:tr>
    </w:tbl>
    <w:p w14:paraId="03335099" w14:textId="77777777" w:rsidR="00445843" w:rsidRPr="00AA2A5B" w:rsidRDefault="00445843" w:rsidP="00AA2A5B">
      <w:pPr>
        <w:spacing w:line="240" w:lineRule="auto"/>
        <w:rPr>
          <w:rFonts w:ascii="Arial" w:hAnsi="Arial" w:cs="Arial"/>
          <w:color w:val="000000" w:themeColor="text1"/>
          <w:sz w:val="20"/>
          <w:szCs w:val="20"/>
        </w:rPr>
      </w:pPr>
    </w:p>
    <w:p w14:paraId="62A7A871" w14:textId="77777777" w:rsidR="00644810" w:rsidRPr="00AA2A5B" w:rsidRDefault="00644810" w:rsidP="00AA2A5B">
      <w:pPr>
        <w:spacing w:line="240" w:lineRule="auto"/>
        <w:rPr>
          <w:rFonts w:ascii="Arial" w:hAnsi="Arial" w:cs="Arial"/>
          <w:color w:val="000000" w:themeColor="text1"/>
          <w:sz w:val="20"/>
          <w:szCs w:val="20"/>
          <w:lang w:val="nn-NO"/>
        </w:rPr>
      </w:pPr>
      <w:r w:rsidRPr="00AA2A5B">
        <w:rPr>
          <w:rFonts w:ascii="Arial" w:hAnsi="Arial" w:cs="Arial"/>
          <w:noProof/>
          <w:color w:val="000000" w:themeColor="text1"/>
          <w:sz w:val="20"/>
          <w:szCs w:val="20"/>
        </w:rPr>
        <w:lastRenderedPageBreak/>
        <w:drawing>
          <wp:inline distT="0" distB="0" distL="0" distR="0" wp14:anchorId="7144B9E5" wp14:editId="749C8B1C">
            <wp:extent cx="5846885" cy="2320821"/>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08085" cy="2384807"/>
                    </a:xfrm>
                    <a:prstGeom prst="rect">
                      <a:avLst/>
                    </a:prstGeom>
                  </pic:spPr>
                </pic:pic>
              </a:graphicData>
            </a:graphic>
          </wp:inline>
        </w:drawing>
      </w:r>
    </w:p>
    <w:p w14:paraId="54F5D87E" w14:textId="77777777" w:rsidR="00644810" w:rsidRPr="00AA2A5B" w:rsidRDefault="00644810"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Figure 4: Greenhouse gas emissions from plastic by life-cycle stage, 2015 to 2019 (Emissions are measured in tons of carbon dioxide-equivalents) (OECD, 2022).</w:t>
      </w:r>
    </w:p>
    <w:p w14:paraId="767F3868" w14:textId="77777777" w:rsidR="00644810" w:rsidRPr="00AA2A5B" w:rsidRDefault="00644810" w:rsidP="00AA2A5B">
      <w:pPr>
        <w:spacing w:line="240" w:lineRule="auto"/>
        <w:rPr>
          <w:rFonts w:ascii="Arial" w:hAnsi="Arial" w:cs="Arial"/>
          <w:color w:val="000000" w:themeColor="text1"/>
          <w:sz w:val="20"/>
          <w:szCs w:val="20"/>
        </w:rPr>
      </w:pPr>
    </w:p>
    <w:p w14:paraId="09A3D76F" w14:textId="77777777" w:rsidR="004467FD" w:rsidRPr="00AA2A5B" w:rsidRDefault="00577470" w:rsidP="00AA2A5B">
      <w:pPr>
        <w:spacing w:line="240" w:lineRule="auto"/>
        <w:rPr>
          <w:rFonts w:ascii="Arial" w:hAnsi="Arial" w:cs="Arial"/>
          <w:b/>
          <w:color w:val="000000" w:themeColor="text1"/>
          <w:sz w:val="20"/>
          <w:szCs w:val="20"/>
        </w:rPr>
      </w:pPr>
      <w:r w:rsidRPr="00AA2A5B">
        <w:rPr>
          <w:rFonts w:ascii="Arial" w:hAnsi="Arial" w:cs="Arial"/>
          <w:b/>
          <w:color w:val="000000" w:themeColor="text1"/>
          <w:sz w:val="20"/>
          <w:szCs w:val="20"/>
          <w:shd w:val="clear" w:color="auto" w:fill="FFFFFF"/>
        </w:rPr>
        <w:t xml:space="preserve">4.3 </w:t>
      </w:r>
      <w:r w:rsidR="004467FD" w:rsidRPr="00AA2A5B">
        <w:rPr>
          <w:rFonts w:ascii="Arial" w:hAnsi="Arial" w:cs="Arial"/>
          <w:b/>
          <w:color w:val="000000" w:themeColor="text1"/>
          <w:sz w:val="20"/>
          <w:szCs w:val="20"/>
          <w:shd w:val="clear" w:color="auto" w:fill="FFFFFF"/>
        </w:rPr>
        <w:t>Life Cycle Impact Assessment (LCIA)</w:t>
      </w:r>
    </w:p>
    <w:p w14:paraId="6D8C754B" w14:textId="29E47F7A" w:rsidR="00445843" w:rsidRPr="00AA2A5B" w:rsidRDefault="00577470" w:rsidP="00AA2A5B">
      <w:pPr>
        <w:spacing w:line="240" w:lineRule="auto"/>
        <w:rPr>
          <w:rFonts w:ascii="Arial" w:hAnsi="Arial" w:cs="Arial"/>
          <w:b/>
          <w:color w:val="000000" w:themeColor="text1"/>
          <w:sz w:val="20"/>
          <w:szCs w:val="20"/>
        </w:rPr>
      </w:pPr>
      <w:r w:rsidRPr="00AA2A5B">
        <w:rPr>
          <w:rFonts w:ascii="Arial" w:hAnsi="Arial" w:cs="Arial"/>
          <w:b/>
          <w:color w:val="000000" w:themeColor="text1"/>
          <w:sz w:val="20"/>
          <w:szCs w:val="20"/>
        </w:rPr>
        <w:t>4</w:t>
      </w:r>
      <w:r w:rsidR="00445843" w:rsidRPr="00AA2A5B">
        <w:rPr>
          <w:rFonts w:ascii="Arial" w:hAnsi="Arial" w:cs="Arial"/>
          <w:b/>
          <w:color w:val="000000" w:themeColor="text1"/>
          <w:sz w:val="20"/>
          <w:szCs w:val="20"/>
        </w:rPr>
        <w:t>.3.1 Environmental</w:t>
      </w:r>
      <w:r w:rsidR="00C579DD" w:rsidRPr="00AA2A5B">
        <w:rPr>
          <w:rFonts w:ascii="Arial" w:hAnsi="Arial" w:cs="Arial"/>
          <w:b/>
          <w:color w:val="000000" w:themeColor="text1"/>
          <w:sz w:val="20"/>
          <w:szCs w:val="20"/>
        </w:rPr>
        <w:t xml:space="preserve"> Animals’ H</w:t>
      </w:r>
      <w:r w:rsidR="00406856" w:rsidRPr="00AA2A5B">
        <w:rPr>
          <w:rFonts w:ascii="Arial" w:hAnsi="Arial" w:cs="Arial"/>
          <w:b/>
          <w:color w:val="000000" w:themeColor="text1"/>
          <w:sz w:val="20"/>
          <w:szCs w:val="20"/>
        </w:rPr>
        <w:t>ealth</w:t>
      </w:r>
      <w:r w:rsidR="00C579DD" w:rsidRPr="00AA2A5B">
        <w:rPr>
          <w:rFonts w:ascii="Arial" w:hAnsi="Arial" w:cs="Arial"/>
          <w:b/>
          <w:color w:val="000000" w:themeColor="text1"/>
          <w:sz w:val="20"/>
          <w:szCs w:val="20"/>
        </w:rPr>
        <w:t xml:space="preserve"> I</w:t>
      </w:r>
      <w:r w:rsidR="00445843" w:rsidRPr="00AA2A5B">
        <w:rPr>
          <w:rFonts w:ascii="Arial" w:hAnsi="Arial" w:cs="Arial"/>
          <w:b/>
          <w:color w:val="000000" w:themeColor="text1"/>
          <w:sz w:val="20"/>
          <w:szCs w:val="20"/>
        </w:rPr>
        <w:t>mpact</w:t>
      </w:r>
      <w:r w:rsidR="004467FD" w:rsidRPr="00AA2A5B">
        <w:rPr>
          <w:rFonts w:ascii="Arial" w:hAnsi="Arial" w:cs="Arial"/>
          <w:b/>
          <w:color w:val="000000" w:themeColor="text1"/>
          <w:sz w:val="20"/>
          <w:szCs w:val="20"/>
        </w:rPr>
        <w:t>s</w:t>
      </w:r>
    </w:p>
    <w:p w14:paraId="407CB263" w14:textId="77777777" w:rsidR="003C77B4" w:rsidRPr="00AA2A5B" w:rsidRDefault="003C77B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Plastic packaging materials are said to be among the major environmental pollutants due to their resistance to biodegradation and poor management measures, thus leading to environmental accumulation or pollution (Ncube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2021). Plastic materials production is responsible for 4.5% of global greenhouse gas emissions (Stegmann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2022). For instance, polyethylene mulch film residue in soil was reported to range from 80 to 502.2 kg/ha, with </w:t>
      </w:r>
      <w:proofErr w:type="spellStart"/>
      <w:r w:rsidRPr="00AA2A5B">
        <w:rPr>
          <w:rFonts w:ascii="Arial" w:hAnsi="Arial" w:cs="Arial"/>
          <w:color w:val="000000" w:themeColor="text1"/>
          <w:sz w:val="20"/>
          <w:szCs w:val="20"/>
        </w:rPr>
        <w:t>recognisable</w:t>
      </w:r>
      <w:proofErr w:type="spellEnd"/>
      <w:r w:rsidRPr="00AA2A5B">
        <w:rPr>
          <w:rFonts w:ascii="Arial" w:hAnsi="Arial" w:cs="Arial"/>
          <w:color w:val="000000" w:themeColor="text1"/>
          <w:sz w:val="20"/>
          <w:szCs w:val="20"/>
        </w:rPr>
        <w:t xml:space="preserve"> environmental pollution in China. Furthermore, plastic residues in the environment impair water use efficiency and plant growth, thus reducing yields (Gu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2024). Plastic waste from agricultural activities and other sources is easily transported to water bodies, including oceans, consequently impacting marine ecosystems (Chen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2021). The extraction of raw materials for plastics again pollutes the environment and disrupts the ecosystem. The trend shows that plastics will continue to be generated with less recycling (Figure 5).</w:t>
      </w:r>
    </w:p>
    <w:p w14:paraId="0AD4486D" w14:textId="77777777" w:rsidR="003C77B4" w:rsidRPr="00AA2A5B" w:rsidRDefault="003C77B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Furthermore, massive accumulation of microplastics on earth poses a deadly problem for ecosystems (Roy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2022). For instance, if too much microplastic accumulates in an animal over overtime, it can cause intestinal blockages or punctured organs (Bhowmik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2024). The persistence of plastic in our environment is said to be lasting hundreds to thousands of years (Rhodes, 2019). This phenomenon disrupts natural processes and degrades most of the habitats of marine and wildlife animals (Sharma and Chatterjee, 2017; Chatterjee and Sharma, 2019). Similarly, plastic pollution poses significant threats to animal health through </w:t>
      </w:r>
      <w:r w:rsidRPr="00AA2A5B">
        <w:rPr>
          <w:rFonts w:ascii="Arial" w:hAnsi="Arial" w:cs="Arial"/>
          <w:bCs/>
          <w:color w:val="000000" w:themeColor="text1"/>
          <w:sz w:val="20"/>
          <w:szCs w:val="20"/>
        </w:rPr>
        <w:t>ingestion, entanglement, and habitat disruption</w:t>
      </w:r>
      <w:r w:rsidRPr="00AA2A5B">
        <w:rPr>
          <w:rFonts w:ascii="Arial" w:hAnsi="Arial" w:cs="Arial"/>
          <w:color w:val="000000" w:themeColor="text1"/>
          <w:sz w:val="20"/>
          <w:szCs w:val="20"/>
        </w:rPr>
        <w:t xml:space="preserve">, impacting their survival and overall well-being (Morrison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2022; </w:t>
      </w:r>
      <w:proofErr w:type="spellStart"/>
      <w:r w:rsidRPr="00AA2A5B">
        <w:rPr>
          <w:rFonts w:ascii="Arial" w:hAnsi="Arial" w:cs="Arial"/>
          <w:color w:val="000000" w:themeColor="text1"/>
          <w:sz w:val="20"/>
          <w:szCs w:val="20"/>
        </w:rPr>
        <w:t>Jeong</w:t>
      </w:r>
      <w:proofErr w:type="spellEnd"/>
      <w:r w:rsidRPr="00AA2A5B">
        <w:rPr>
          <w:rFonts w:ascii="Arial" w:hAnsi="Arial" w:cs="Arial"/>
          <w:color w:val="000000" w:themeColor="text1"/>
          <w:sz w:val="20"/>
          <w:szCs w:val="20"/>
        </w:rPr>
        <w:t xml:space="preserve"> </w:t>
      </w:r>
      <w:r w:rsidRPr="00AA2A5B">
        <w:rPr>
          <w:rFonts w:ascii="Arial" w:hAnsi="Arial" w:cs="Arial"/>
          <w:i/>
          <w:iCs/>
          <w:color w:val="000000" w:themeColor="text1"/>
          <w:sz w:val="20"/>
          <w:szCs w:val="20"/>
        </w:rPr>
        <w:t>et al</w:t>
      </w:r>
      <w:r w:rsidRPr="00AA2A5B">
        <w:rPr>
          <w:rFonts w:ascii="Arial" w:hAnsi="Arial" w:cs="Arial"/>
          <w:color w:val="000000" w:themeColor="text1"/>
          <w:sz w:val="20"/>
          <w:szCs w:val="20"/>
        </w:rPr>
        <w:t xml:space="preserve">., 2024). The environmental impacts imply the cost required for environmental cleaning, protecting water bodies, water cleaning, protecting plants, protecting animals, etc. (Kolawole and </w:t>
      </w:r>
      <w:proofErr w:type="spellStart"/>
      <w:r w:rsidRPr="00AA2A5B">
        <w:rPr>
          <w:rFonts w:ascii="Arial" w:hAnsi="Arial" w:cs="Arial"/>
          <w:color w:val="000000" w:themeColor="text1"/>
          <w:sz w:val="20"/>
          <w:szCs w:val="20"/>
        </w:rPr>
        <w:t>Iyiola</w:t>
      </w:r>
      <w:proofErr w:type="spellEnd"/>
      <w:r w:rsidRPr="00AA2A5B">
        <w:rPr>
          <w:rFonts w:ascii="Arial" w:hAnsi="Arial" w:cs="Arial"/>
          <w:color w:val="000000" w:themeColor="text1"/>
          <w:sz w:val="20"/>
          <w:szCs w:val="20"/>
        </w:rPr>
        <w:t>, 2023).</w:t>
      </w:r>
    </w:p>
    <w:p w14:paraId="0CEB2384" w14:textId="77777777" w:rsidR="00577151" w:rsidRPr="00AA2A5B" w:rsidRDefault="00577151" w:rsidP="00AA2A5B">
      <w:pPr>
        <w:spacing w:line="240" w:lineRule="auto"/>
        <w:rPr>
          <w:rFonts w:ascii="Arial" w:hAnsi="Arial" w:cs="Arial"/>
          <w:b/>
          <w:color w:val="000000" w:themeColor="text1"/>
          <w:sz w:val="20"/>
          <w:szCs w:val="20"/>
          <w:lang w:val="nn-NO"/>
        </w:rPr>
      </w:pPr>
      <w:r w:rsidRPr="00AA2A5B">
        <w:rPr>
          <w:rFonts w:ascii="Arial" w:hAnsi="Arial" w:cs="Arial"/>
          <w:noProof/>
          <w:color w:val="000000" w:themeColor="text1"/>
          <w:sz w:val="20"/>
          <w:szCs w:val="20"/>
        </w:rPr>
        <w:lastRenderedPageBreak/>
        <w:drawing>
          <wp:inline distT="0" distB="0" distL="0" distR="0" wp14:anchorId="3491BA5E" wp14:editId="55A7721A">
            <wp:extent cx="5926015" cy="2980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1263" cy="3002809"/>
                    </a:xfrm>
                    <a:prstGeom prst="rect">
                      <a:avLst/>
                    </a:prstGeom>
                  </pic:spPr>
                </pic:pic>
              </a:graphicData>
            </a:graphic>
          </wp:inline>
        </w:drawing>
      </w:r>
    </w:p>
    <w:p w14:paraId="33BE2EFC" w14:textId="436A3365" w:rsidR="00577151" w:rsidRPr="00AA2A5B" w:rsidRDefault="00577151" w:rsidP="00AA2A5B">
      <w:pPr>
        <w:spacing w:line="240" w:lineRule="auto"/>
        <w:rPr>
          <w:rFonts w:ascii="Arial" w:hAnsi="Arial" w:cs="Arial"/>
          <w:color w:val="000000" w:themeColor="text1"/>
          <w:sz w:val="20"/>
          <w:szCs w:val="20"/>
          <w:lang w:val="nn-NO"/>
        </w:rPr>
      </w:pPr>
      <w:r w:rsidRPr="00AA2A5B">
        <w:rPr>
          <w:rFonts w:ascii="Arial" w:hAnsi="Arial" w:cs="Arial"/>
          <w:color w:val="000000" w:themeColor="text1"/>
          <w:sz w:val="20"/>
          <w:szCs w:val="20"/>
          <w:lang w:val="nn-NO"/>
        </w:rPr>
        <w:t xml:space="preserve">Figure 5: Global </w:t>
      </w:r>
      <w:r w:rsidR="00475B9C" w:rsidRPr="00AA2A5B">
        <w:rPr>
          <w:rFonts w:ascii="Arial" w:hAnsi="Arial" w:cs="Arial"/>
          <w:color w:val="000000" w:themeColor="text1"/>
          <w:sz w:val="20"/>
          <w:szCs w:val="20"/>
          <w:lang w:val="nn-NO"/>
        </w:rPr>
        <w:t xml:space="preserve">cumulative </w:t>
      </w:r>
      <w:r w:rsidRPr="00AA2A5B">
        <w:rPr>
          <w:rFonts w:ascii="Arial" w:hAnsi="Arial" w:cs="Arial"/>
          <w:color w:val="000000" w:themeColor="text1"/>
          <w:sz w:val="20"/>
          <w:szCs w:val="20"/>
          <w:lang w:val="nn-NO"/>
        </w:rPr>
        <w:t xml:space="preserve">plastic waste generation and disposal (in million metric tons): solid lines </w:t>
      </w:r>
      <w:r w:rsidR="00475B9C" w:rsidRPr="00AA2A5B">
        <w:rPr>
          <w:rFonts w:ascii="Arial" w:hAnsi="Arial" w:cs="Arial"/>
          <w:color w:val="000000" w:themeColor="text1"/>
          <w:sz w:val="20"/>
          <w:szCs w:val="20"/>
          <w:lang w:val="nn-NO"/>
        </w:rPr>
        <w:t xml:space="preserve">show </w:t>
      </w:r>
      <w:r w:rsidRPr="00AA2A5B">
        <w:rPr>
          <w:rFonts w:ascii="Arial" w:hAnsi="Arial" w:cs="Arial"/>
          <w:color w:val="000000" w:themeColor="text1"/>
          <w:sz w:val="20"/>
          <w:szCs w:val="20"/>
          <w:lang w:val="nn-NO"/>
        </w:rPr>
        <w:t xml:space="preserve">the historical data while </w:t>
      </w:r>
      <w:r w:rsidR="00475B9C" w:rsidRPr="00AA2A5B">
        <w:rPr>
          <w:rFonts w:ascii="Arial" w:hAnsi="Arial" w:cs="Arial"/>
          <w:color w:val="000000" w:themeColor="text1"/>
          <w:sz w:val="20"/>
          <w:szCs w:val="20"/>
          <w:lang w:val="nn-NO"/>
        </w:rPr>
        <w:t xml:space="preserve">dotted </w:t>
      </w:r>
      <w:r w:rsidRPr="00AA2A5B">
        <w:rPr>
          <w:rFonts w:ascii="Arial" w:hAnsi="Arial" w:cs="Arial"/>
          <w:color w:val="000000" w:themeColor="text1"/>
          <w:sz w:val="20"/>
          <w:szCs w:val="20"/>
          <w:lang w:val="nn-NO"/>
        </w:rPr>
        <w:t xml:space="preserve">lines </w:t>
      </w:r>
      <w:r w:rsidR="00475B9C" w:rsidRPr="00AA2A5B">
        <w:rPr>
          <w:rFonts w:ascii="Arial" w:hAnsi="Arial" w:cs="Arial"/>
          <w:color w:val="000000" w:themeColor="text1"/>
          <w:sz w:val="20"/>
          <w:szCs w:val="20"/>
          <w:lang w:val="nn-NO"/>
        </w:rPr>
        <w:t xml:space="preserve">show </w:t>
      </w:r>
      <w:r w:rsidRPr="00AA2A5B">
        <w:rPr>
          <w:rFonts w:ascii="Arial" w:hAnsi="Arial" w:cs="Arial"/>
          <w:color w:val="000000" w:themeColor="text1"/>
          <w:sz w:val="20"/>
          <w:szCs w:val="20"/>
          <w:lang w:val="nn-NO"/>
        </w:rPr>
        <w:t>the projected trends from 2015 to 2020) (</w:t>
      </w:r>
      <w:r w:rsidRPr="00AA2A5B">
        <w:rPr>
          <w:rFonts w:ascii="Arial" w:hAnsi="Arial" w:cs="Arial"/>
          <w:color w:val="000000" w:themeColor="text1"/>
          <w:sz w:val="20"/>
          <w:szCs w:val="20"/>
          <w:shd w:val="clear" w:color="auto" w:fill="FFFFFF"/>
        </w:rPr>
        <w:t xml:space="preserve">Geyer </w:t>
      </w:r>
      <w:r w:rsidRPr="00AA2A5B">
        <w:rPr>
          <w:rFonts w:ascii="Arial" w:hAnsi="Arial" w:cs="Arial"/>
          <w:i/>
          <w:color w:val="000000" w:themeColor="text1"/>
          <w:sz w:val="20"/>
          <w:szCs w:val="20"/>
          <w:shd w:val="clear" w:color="auto" w:fill="FFFFFF"/>
        </w:rPr>
        <w:t>et al</w:t>
      </w:r>
      <w:r w:rsidRPr="00AA2A5B">
        <w:rPr>
          <w:rFonts w:ascii="Arial" w:hAnsi="Arial" w:cs="Arial"/>
          <w:color w:val="000000" w:themeColor="text1"/>
          <w:sz w:val="20"/>
          <w:szCs w:val="20"/>
          <w:shd w:val="clear" w:color="auto" w:fill="FFFFFF"/>
        </w:rPr>
        <w:t>., 2017).</w:t>
      </w:r>
    </w:p>
    <w:p w14:paraId="221D3D95" w14:textId="77777777" w:rsidR="00577151" w:rsidRPr="00AA2A5B" w:rsidRDefault="00577151" w:rsidP="00AA2A5B">
      <w:pPr>
        <w:spacing w:line="240" w:lineRule="auto"/>
        <w:rPr>
          <w:rFonts w:ascii="Arial" w:hAnsi="Arial" w:cs="Arial"/>
          <w:color w:val="000000" w:themeColor="text1"/>
          <w:sz w:val="20"/>
          <w:szCs w:val="20"/>
        </w:rPr>
      </w:pPr>
    </w:p>
    <w:p w14:paraId="56D05445" w14:textId="318B587D" w:rsidR="00445843" w:rsidRPr="00AA2A5B" w:rsidRDefault="00577470" w:rsidP="00AA2A5B">
      <w:pPr>
        <w:spacing w:line="240" w:lineRule="auto"/>
        <w:rPr>
          <w:rFonts w:ascii="Arial" w:hAnsi="Arial" w:cs="Arial"/>
          <w:b/>
          <w:i/>
          <w:color w:val="000000" w:themeColor="text1"/>
          <w:sz w:val="20"/>
          <w:szCs w:val="20"/>
        </w:rPr>
      </w:pPr>
      <w:r w:rsidRPr="00AA2A5B">
        <w:rPr>
          <w:rFonts w:ascii="Arial" w:hAnsi="Arial" w:cs="Arial"/>
          <w:b/>
          <w:color w:val="000000" w:themeColor="text1"/>
          <w:sz w:val="20"/>
          <w:szCs w:val="20"/>
        </w:rPr>
        <w:t>4</w:t>
      </w:r>
      <w:r w:rsidR="00445843" w:rsidRPr="00AA2A5B">
        <w:rPr>
          <w:rFonts w:ascii="Arial" w:hAnsi="Arial" w:cs="Arial"/>
          <w:b/>
          <w:color w:val="000000" w:themeColor="text1"/>
          <w:sz w:val="20"/>
          <w:szCs w:val="20"/>
        </w:rPr>
        <w:t>.3.2</w:t>
      </w:r>
      <w:r w:rsidR="00445843" w:rsidRPr="00AA2A5B">
        <w:rPr>
          <w:rFonts w:ascii="Arial" w:hAnsi="Arial" w:cs="Arial"/>
          <w:b/>
          <w:i/>
          <w:color w:val="000000" w:themeColor="text1"/>
          <w:sz w:val="20"/>
          <w:szCs w:val="20"/>
        </w:rPr>
        <w:t xml:space="preserve"> </w:t>
      </w:r>
      <w:r w:rsidR="00C579DD" w:rsidRPr="00AA2A5B">
        <w:rPr>
          <w:rFonts w:ascii="Arial" w:hAnsi="Arial" w:cs="Arial"/>
          <w:b/>
          <w:color w:val="000000" w:themeColor="text1"/>
          <w:sz w:val="20"/>
          <w:szCs w:val="20"/>
        </w:rPr>
        <w:t>Impact on Human H</w:t>
      </w:r>
      <w:r w:rsidR="00445843" w:rsidRPr="00AA2A5B">
        <w:rPr>
          <w:rFonts w:ascii="Arial" w:hAnsi="Arial" w:cs="Arial"/>
          <w:b/>
          <w:color w:val="000000" w:themeColor="text1"/>
          <w:sz w:val="20"/>
          <w:szCs w:val="20"/>
        </w:rPr>
        <w:t>ealth</w:t>
      </w:r>
    </w:p>
    <w:p w14:paraId="1BAEC758" w14:textId="77777777" w:rsidR="00BD78C2" w:rsidRPr="00AA2A5B" w:rsidRDefault="00BD78C2"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The human health impact of plastics can be in different forms, including the one caused by environmental pollution due to extraction, transportation and distribution. Furthermore, the interaction of plastic materials and packaged foods can lead to the migration of microplastics into foods, consequently entering the human body following the consumption of contaminated food. Some of the chemicals found in plastics, like phthalates, bisphenol A (BPA), and styrene, can migrate from the plastic into the food, especially when exposed to agents such as heat, acidity, or long-term storage (</w:t>
      </w:r>
      <w:proofErr w:type="spellStart"/>
      <w:r w:rsidRPr="00AA2A5B">
        <w:rPr>
          <w:rFonts w:ascii="Arial" w:hAnsi="Arial" w:cs="Arial"/>
          <w:color w:val="000000" w:themeColor="text1"/>
          <w:sz w:val="20"/>
          <w:szCs w:val="20"/>
        </w:rPr>
        <w:t>Manoli</w:t>
      </w:r>
      <w:proofErr w:type="spellEnd"/>
      <w:r w:rsidRPr="00AA2A5B">
        <w:rPr>
          <w:rFonts w:ascii="Arial" w:hAnsi="Arial" w:cs="Arial"/>
          <w:color w:val="000000" w:themeColor="text1"/>
          <w:sz w:val="20"/>
          <w:szCs w:val="20"/>
        </w:rPr>
        <w:t xml:space="preserve"> and </w:t>
      </w:r>
      <w:proofErr w:type="spellStart"/>
      <w:r w:rsidRPr="00AA2A5B">
        <w:rPr>
          <w:rFonts w:ascii="Arial" w:hAnsi="Arial" w:cs="Arial"/>
          <w:color w:val="000000" w:themeColor="text1"/>
          <w:sz w:val="20"/>
          <w:szCs w:val="20"/>
        </w:rPr>
        <w:t>Voutsa</w:t>
      </w:r>
      <w:proofErr w:type="spellEnd"/>
      <w:r w:rsidRPr="00AA2A5B">
        <w:rPr>
          <w:rFonts w:ascii="Arial" w:hAnsi="Arial" w:cs="Arial"/>
          <w:color w:val="000000" w:themeColor="text1"/>
          <w:sz w:val="20"/>
          <w:szCs w:val="20"/>
        </w:rPr>
        <w:t xml:space="preserve">, 2019). These compounds are linked to serious chronic health problems such as cancer, endocrine disruption, insulin resistance, weight gain and impaired reproductive health (Benjamin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2017; Godswill and </w:t>
      </w:r>
      <w:proofErr w:type="spellStart"/>
      <w:r w:rsidRPr="00AA2A5B">
        <w:rPr>
          <w:rFonts w:ascii="Arial" w:hAnsi="Arial" w:cs="Arial"/>
          <w:color w:val="000000" w:themeColor="text1"/>
          <w:sz w:val="20"/>
          <w:szCs w:val="20"/>
        </w:rPr>
        <w:t>Godspel</w:t>
      </w:r>
      <w:proofErr w:type="spellEnd"/>
      <w:r w:rsidRPr="00AA2A5B">
        <w:rPr>
          <w:rFonts w:ascii="Arial" w:hAnsi="Arial" w:cs="Arial"/>
          <w:color w:val="000000" w:themeColor="text1"/>
          <w:sz w:val="20"/>
          <w:szCs w:val="20"/>
        </w:rPr>
        <w:t>, 2019). Those are very serious chronic health problems that affect human health. The impact on human health reflects the economic losses due to the death or sickness of people who can contribute to the economy; also, the expenditure of money for disease treatment is another cost implication.</w:t>
      </w:r>
    </w:p>
    <w:p w14:paraId="6C96754E" w14:textId="29616522" w:rsidR="002461E9" w:rsidRPr="00AA2A5B" w:rsidRDefault="00C579DD" w:rsidP="00AA2A5B">
      <w:pPr>
        <w:spacing w:line="240" w:lineRule="auto"/>
        <w:rPr>
          <w:rFonts w:ascii="Arial" w:hAnsi="Arial" w:cs="Arial"/>
          <w:b/>
          <w:color w:val="000000" w:themeColor="text1"/>
          <w:sz w:val="20"/>
          <w:szCs w:val="20"/>
        </w:rPr>
      </w:pPr>
      <w:r w:rsidRPr="00AA2A5B">
        <w:rPr>
          <w:rFonts w:ascii="Arial" w:hAnsi="Arial" w:cs="Arial"/>
          <w:b/>
          <w:color w:val="000000" w:themeColor="text1"/>
          <w:sz w:val="20"/>
          <w:szCs w:val="20"/>
        </w:rPr>
        <w:t>4.3.3 Comparison of Plastic Recycling Rates with Other Packaging M</w:t>
      </w:r>
      <w:r w:rsidR="002461E9" w:rsidRPr="00AA2A5B">
        <w:rPr>
          <w:rFonts w:ascii="Arial" w:hAnsi="Arial" w:cs="Arial"/>
          <w:b/>
          <w:color w:val="000000" w:themeColor="text1"/>
          <w:sz w:val="20"/>
          <w:szCs w:val="20"/>
        </w:rPr>
        <w:t>aterials</w:t>
      </w:r>
    </w:p>
    <w:p w14:paraId="3AF2E1B3" w14:textId="75F242BF" w:rsidR="00BE143D" w:rsidRPr="00AA2A5B" w:rsidRDefault="00BD78C2"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shd w:val="clear" w:color="auto" w:fill="FFFFFF"/>
        </w:rPr>
        <w:t xml:space="preserve">Globally, the plastic recycling rate is a modest 9%, meaning that a very small portion of generated plastic waste is actually recycled. A significant portion, around 50%, ends up in landfills, while 19% is incinerated, and 22% is mismanaged (OECD, 2022). Metals have high recycling rates, which means that a large amount of metal packaging is being effectively recycled and reused. For instance, recycling one </w:t>
      </w:r>
      <w:proofErr w:type="spellStart"/>
      <w:r w:rsidRPr="00AA2A5B">
        <w:rPr>
          <w:rFonts w:ascii="Arial" w:hAnsi="Arial" w:cs="Arial"/>
          <w:color w:val="000000" w:themeColor="text1"/>
          <w:sz w:val="20"/>
          <w:szCs w:val="20"/>
          <w:shd w:val="clear" w:color="auto" w:fill="FFFFFF"/>
        </w:rPr>
        <w:t>tonne</w:t>
      </w:r>
      <w:proofErr w:type="spellEnd"/>
      <w:r w:rsidRPr="00AA2A5B">
        <w:rPr>
          <w:rFonts w:ascii="Arial" w:hAnsi="Arial" w:cs="Arial"/>
          <w:color w:val="000000" w:themeColor="text1"/>
          <w:sz w:val="20"/>
          <w:szCs w:val="20"/>
          <w:shd w:val="clear" w:color="auto" w:fill="FFFFFF"/>
        </w:rPr>
        <w:t xml:space="preserve"> of </w:t>
      </w:r>
      <w:proofErr w:type="spellStart"/>
      <w:r w:rsidRPr="00AA2A5B">
        <w:rPr>
          <w:rFonts w:ascii="Arial" w:hAnsi="Arial" w:cs="Arial"/>
          <w:color w:val="000000" w:themeColor="text1"/>
          <w:sz w:val="20"/>
          <w:szCs w:val="20"/>
          <w:shd w:val="clear" w:color="auto" w:fill="FFFFFF"/>
        </w:rPr>
        <w:t>aluminium</w:t>
      </w:r>
      <w:proofErr w:type="spellEnd"/>
      <w:r w:rsidRPr="00AA2A5B">
        <w:rPr>
          <w:rFonts w:ascii="Arial" w:hAnsi="Arial" w:cs="Arial"/>
          <w:color w:val="000000" w:themeColor="text1"/>
          <w:sz w:val="20"/>
          <w:szCs w:val="20"/>
          <w:shd w:val="clear" w:color="auto" w:fill="FFFFFF"/>
        </w:rPr>
        <w:t xml:space="preserve"> saves greenhouse gas emissions equivalent to driving 40,000 miles in an average vehicle (IAI, 2024). Steel is the most recycled material in the world. The circular economy of steel proves to be one of the most widespread and efficient (</w:t>
      </w:r>
      <w:proofErr w:type="spellStart"/>
      <w:r w:rsidRPr="00AA2A5B">
        <w:rPr>
          <w:rFonts w:ascii="Arial" w:hAnsi="Arial" w:cs="Arial"/>
          <w:color w:val="000000" w:themeColor="text1"/>
          <w:sz w:val="20"/>
          <w:szCs w:val="20"/>
          <w:shd w:val="clear" w:color="auto" w:fill="FFFFFF"/>
        </w:rPr>
        <w:t>Pittini</w:t>
      </w:r>
      <w:proofErr w:type="spellEnd"/>
      <w:r w:rsidRPr="00AA2A5B">
        <w:rPr>
          <w:rFonts w:ascii="Arial" w:hAnsi="Arial" w:cs="Arial"/>
          <w:color w:val="000000" w:themeColor="text1"/>
          <w:sz w:val="20"/>
          <w:szCs w:val="20"/>
          <w:shd w:val="clear" w:color="auto" w:fill="FFFFFF"/>
        </w:rPr>
        <w:t>, 2023). By saving on raw materials, using less energy, and cutting CO</w:t>
      </w:r>
      <w:r w:rsidRPr="00AA2A5B">
        <w:rPr>
          <w:rFonts w:ascii="Arial" w:hAnsi="Arial" w:cs="Arial"/>
          <w:color w:val="000000" w:themeColor="text1"/>
          <w:sz w:val="20"/>
          <w:szCs w:val="20"/>
          <w:shd w:val="clear" w:color="auto" w:fill="FFFFFF"/>
          <w:vertAlign w:val="subscript"/>
        </w:rPr>
        <w:t xml:space="preserve">2 </w:t>
      </w:r>
      <w:r w:rsidRPr="00AA2A5B">
        <w:rPr>
          <w:rFonts w:ascii="Arial" w:hAnsi="Arial" w:cs="Arial"/>
          <w:color w:val="000000" w:themeColor="text1"/>
          <w:sz w:val="20"/>
          <w:szCs w:val="20"/>
          <w:shd w:val="clear" w:color="auto" w:fill="FFFFFF"/>
        </w:rPr>
        <w:t>emissions, recycling results in vast environmental payoffs (GPI, 2019) (Table 3).</w:t>
      </w:r>
    </w:p>
    <w:p w14:paraId="12C95FD4" w14:textId="77777777" w:rsidR="00BE143D" w:rsidRPr="00AA2A5B" w:rsidRDefault="00BE143D" w:rsidP="00AA2A5B">
      <w:pPr>
        <w:spacing w:line="240" w:lineRule="auto"/>
        <w:rPr>
          <w:rFonts w:ascii="Arial" w:hAnsi="Arial" w:cs="Arial"/>
          <w:color w:val="000000" w:themeColor="text1"/>
          <w:sz w:val="20"/>
          <w:szCs w:val="20"/>
        </w:rPr>
      </w:pPr>
    </w:p>
    <w:p w14:paraId="526E0CA6" w14:textId="77777777" w:rsidR="00BE143D" w:rsidRPr="00AA2A5B" w:rsidRDefault="00BE143D" w:rsidP="00AA2A5B">
      <w:pPr>
        <w:spacing w:line="240" w:lineRule="auto"/>
        <w:rPr>
          <w:rFonts w:ascii="Arial" w:hAnsi="Arial" w:cs="Arial"/>
          <w:color w:val="000000" w:themeColor="text1"/>
          <w:sz w:val="20"/>
          <w:szCs w:val="20"/>
        </w:rPr>
      </w:pPr>
    </w:p>
    <w:p w14:paraId="62E824D4" w14:textId="77777777" w:rsidR="00BE143D" w:rsidRPr="00AA2A5B" w:rsidRDefault="00BE143D" w:rsidP="00AA2A5B">
      <w:pPr>
        <w:spacing w:line="240" w:lineRule="auto"/>
        <w:rPr>
          <w:rFonts w:ascii="Arial" w:hAnsi="Arial" w:cs="Arial"/>
          <w:color w:val="000000" w:themeColor="text1"/>
          <w:sz w:val="20"/>
          <w:szCs w:val="20"/>
        </w:rPr>
      </w:pPr>
    </w:p>
    <w:p w14:paraId="187198EE" w14:textId="77777777" w:rsidR="00C579DD" w:rsidRPr="00AA2A5B" w:rsidRDefault="00C579DD" w:rsidP="00AA2A5B">
      <w:pPr>
        <w:spacing w:line="240" w:lineRule="auto"/>
        <w:rPr>
          <w:rFonts w:ascii="Arial" w:hAnsi="Arial" w:cs="Arial"/>
          <w:color w:val="000000" w:themeColor="text1"/>
          <w:sz w:val="20"/>
          <w:szCs w:val="20"/>
        </w:rPr>
      </w:pPr>
    </w:p>
    <w:p w14:paraId="59049230" w14:textId="77777777" w:rsidR="00C579DD" w:rsidRPr="00AA2A5B" w:rsidRDefault="00C579DD" w:rsidP="00AA2A5B">
      <w:pPr>
        <w:spacing w:line="240" w:lineRule="auto"/>
        <w:rPr>
          <w:rFonts w:ascii="Arial" w:hAnsi="Arial" w:cs="Arial"/>
          <w:color w:val="000000" w:themeColor="text1"/>
          <w:sz w:val="20"/>
          <w:szCs w:val="20"/>
        </w:rPr>
      </w:pPr>
    </w:p>
    <w:p w14:paraId="34172CB9" w14:textId="0FA29BC7" w:rsidR="002461E9" w:rsidRPr="00AA2A5B" w:rsidRDefault="004A193B" w:rsidP="00AA2A5B">
      <w:pPr>
        <w:spacing w:line="240" w:lineRule="auto"/>
        <w:rPr>
          <w:rFonts w:ascii="Arial" w:hAnsi="Arial" w:cs="Arial"/>
          <w:color w:val="000000" w:themeColor="text1"/>
          <w:sz w:val="20"/>
          <w:szCs w:val="20"/>
        </w:rPr>
      </w:pPr>
      <w:r>
        <w:rPr>
          <w:rFonts w:ascii="Arial" w:hAnsi="Arial" w:cs="Arial"/>
          <w:color w:val="000000" w:themeColor="text1"/>
          <w:sz w:val="20"/>
          <w:szCs w:val="20"/>
        </w:rPr>
        <w:lastRenderedPageBreak/>
        <w:t xml:space="preserve">Table </w:t>
      </w:r>
      <w:r w:rsidR="002461E9" w:rsidRPr="00AA2A5B">
        <w:rPr>
          <w:rFonts w:ascii="Arial" w:hAnsi="Arial" w:cs="Arial"/>
          <w:color w:val="000000" w:themeColor="text1"/>
          <w:sz w:val="20"/>
          <w:szCs w:val="20"/>
        </w:rPr>
        <w:t xml:space="preserve">3: Recycling rate of plastics compared to other food packaging materials </w:t>
      </w:r>
    </w:p>
    <w:tbl>
      <w:tblPr>
        <w:tblStyle w:val="TableGrid"/>
        <w:tblW w:w="10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2110"/>
        <w:gridCol w:w="1834"/>
        <w:gridCol w:w="4312"/>
      </w:tblGrid>
      <w:tr w:rsidR="00A448AC" w:rsidRPr="00AA2A5B" w14:paraId="3DD66C50" w14:textId="77777777" w:rsidTr="00A5641E">
        <w:trPr>
          <w:trHeight w:val="575"/>
        </w:trPr>
        <w:tc>
          <w:tcPr>
            <w:tcW w:w="1829" w:type="dxa"/>
            <w:tcBorders>
              <w:top w:val="single" w:sz="8" w:space="0" w:color="auto"/>
              <w:bottom w:val="single" w:sz="8" w:space="0" w:color="auto"/>
            </w:tcBorders>
          </w:tcPr>
          <w:p w14:paraId="781B8AB3" w14:textId="77777777" w:rsidR="002461E9" w:rsidRPr="00AA2A5B" w:rsidRDefault="002461E9" w:rsidP="00AA2A5B">
            <w:pPr>
              <w:rPr>
                <w:rFonts w:ascii="Arial" w:hAnsi="Arial" w:cs="Arial"/>
                <w:b/>
                <w:color w:val="000000" w:themeColor="text1"/>
                <w:sz w:val="20"/>
                <w:szCs w:val="20"/>
              </w:rPr>
            </w:pPr>
            <w:r w:rsidRPr="00AA2A5B">
              <w:rPr>
                <w:rFonts w:ascii="Arial" w:hAnsi="Arial" w:cs="Arial"/>
                <w:b/>
                <w:color w:val="000000" w:themeColor="text1"/>
                <w:sz w:val="20"/>
                <w:szCs w:val="20"/>
              </w:rPr>
              <w:t>Food Packaging Material</w:t>
            </w:r>
          </w:p>
        </w:tc>
        <w:tc>
          <w:tcPr>
            <w:tcW w:w="2110" w:type="dxa"/>
            <w:tcBorders>
              <w:top w:val="single" w:sz="8" w:space="0" w:color="auto"/>
              <w:bottom w:val="single" w:sz="8" w:space="0" w:color="auto"/>
            </w:tcBorders>
          </w:tcPr>
          <w:p w14:paraId="53A4E408" w14:textId="77777777" w:rsidR="002461E9" w:rsidRPr="00AA2A5B" w:rsidRDefault="002461E9" w:rsidP="00AA2A5B">
            <w:pPr>
              <w:rPr>
                <w:rFonts w:ascii="Arial" w:hAnsi="Arial" w:cs="Arial"/>
                <w:b/>
                <w:color w:val="000000" w:themeColor="text1"/>
                <w:sz w:val="20"/>
                <w:szCs w:val="20"/>
              </w:rPr>
            </w:pPr>
            <w:r w:rsidRPr="00AA2A5B">
              <w:rPr>
                <w:rFonts w:ascii="Arial" w:hAnsi="Arial" w:cs="Arial"/>
                <w:b/>
                <w:color w:val="000000" w:themeColor="text1"/>
                <w:sz w:val="20"/>
                <w:szCs w:val="20"/>
              </w:rPr>
              <w:t>Recycling rate (%)</w:t>
            </w:r>
          </w:p>
        </w:tc>
        <w:tc>
          <w:tcPr>
            <w:tcW w:w="1834" w:type="dxa"/>
            <w:tcBorders>
              <w:top w:val="single" w:sz="8" w:space="0" w:color="auto"/>
              <w:bottom w:val="single" w:sz="8" w:space="0" w:color="auto"/>
            </w:tcBorders>
          </w:tcPr>
          <w:p w14:paraId="77CCF7D2" w14:textId="77777777" w:rsidR="002461E9" w:rsidRPr="00AA2A5B" w:rsidRDefault="002461E9" w:rsidP="00AA2A5B">
            <w:pPr>
              <w:rPr>
                <w:rFonts w:ascii="Arial" w:hAnsi="Arial" w:cs="Arial"/>
                <w:b/>
                <w:color w:val="000000" w:themeColor="text1"/>
                <w:sz w:val="20"/>
                <w:szCs w:val="20"/>
              </w:rPr>
            </w:pPr>
            <w:r w:rsidRPr="00AA2A5B">
              <w:rPr>
                <w:rFonts w:ascii="Arial" w:hAnsi="Arial" w:cs="Arial"/>
                <w:b/>
                <w:color w:val="000000" w:themeColor="text1"/>
                <w:sz w:val="20"/>
                <w:szCs w:val="20"/>
              </w:rPr>
              <w:t>Possible Recycling times</w:t>
            </w:r>
          </w:p>
        </w:tc>
        <w:tc>
          <w:tcPr>
            <w:tcW w:w="4312" w:type="dxa"/>
            <w:tcBorders>
              <w:top w:val="single" w:sz="8" w:space="0" w:color="auto"/>
              <w:bottom w:val="single" w:sz="8" w:space="0" w:color="auto"/>
            </w:tcBorders>
          </w:tcPr>
          <w:p w14:paraId="0D4C293B" w14:textId="77777777" w:rsidR="002461E9" w:rsidRPr="00AA2A5B" w:rsidRDefault="002461E9" w:rsidP="00AA2A5B">
            <w:pPr>
              <w:rPr>
                <w:rFonts w:ascii="Arial" w:hAnsi="Arial" w:cs="Arial"/>
                <w:b/>
                <w:color w:val="000000" w:themeColor="text1"/>
                <w:sz w:val="20"/>
                <w:szCs w:val="20"/>
              </w:rPr>
            </w:pPr>
            <w:r w:rsidRPr="00AA2A5B">
              <w:rPr>
                <w:rFonts w:ascii="Arial" w:hAnsi="Arial" w:cs="Arial"/>
                <w:b/>
                <w:color w:val="000000" w:themeColor="text1"/>
                <w:sz w:val="20"/>
                <w:szCs w:val="20"/>
              </w:rPr>
              <w:t>References</w:t>
            </w:r>
          </w:p>
        </w:tc>
      </w:tr>
      <w:tr w:rsidR="00A448AC" w:rsidRPr="00AA2A5B" w14:paraId="3D422034" w14:textId="77777777" w:rsidTr="00A5641E">
        <w:trPr>
          <w:trHeight w:val="328"/>
        </w:trPr>
        <w:tc>
          <w:tcPr>
            <w:tcW w:w="1829" w:type="dxa"/>
            <w:tcBorders>
              <w:top w:val="single" w:sz="8" w:space="0" w:color="auto"/>
            </w:tcBorders>
          </w:tcPr>
          <w:p w14:paraId="66061586"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Plastic</w:t>
            </w:r>
          </w:p>
        </w:tc>
        <w:tc>
          <w:tcPr>
            <w:tcW w:w="2110" w:type="dxa"/>
            <w:tcBorders>
              <w:top w:val="single" w:sz="8" w:space="0" w:color="auto"/>
            </w:tcBorders>
          </w:tcPr>
          <w:p w14:paraId="12749511"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9</w:t>
            </w:r>
          </w:p>
        </w:tc>
        <w:tc>
          <w:tcPr>
            <w:tcW w:w="1834" w:type="dxa"/>
            <w:tcBorders>
              <w:top w:val="single" w:sz="8" w:space="0" w:color="auto"/>
            </w:tcBorders>
          </w:tcPr>
          <w:p w14:paraId="1D87696C"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once</w:t>
            </w:r>
          </w:p>
        </w:tc>
        <w:tc>
          <w:tcPr>
            <w:tcW w:w="4312" w:type="dxa"/>
            <w:tcBorders>
              <w:top w:val="single" w:sz="8" w:space="0" w:color="auto"/>
            </w:tcBorders>
          </w:tcPr>
          <w:p w14:paraId="6EE40935" w14:textId="77777777" w:rsidR="002461E9" w:rsidRPr="00AA2A5B" w:rsidRDefault="002461E9" w:rsidP="00AA2A5B">
            <w:pPr>
              <w:shd w:val="clear" w:color="auto" w:fill="FFFFFF"/>
              <w:textAlignment w:val="baseline"/>
              <w:outlineLvl w:val="0"/>
              <w:rPr>
                <w:rFonts w:ascii="Arial" w:eastAsia="Times New Roman" w:hAnsi="Arial" w:cs="Arial"/>
                <w:bCs/>
                <w:color w:val="000000" w:themeColor="text1"/>
                <w:spacing w:val="-12"/>
                <w:kern w:val="36"/>
                <w:sz w:val="20"/>
                <w:szCs w:val="20"/>
              </w:rPr>
            </w:pPr>
            <w:proofErr w:type="spellStart"/>
            <w:r w:rsidRPr="00AA2A5B">
              <w:rPr>
                <w:rFonts w:ascii="Arial" w:eastAsia="Times New Roman" w:hAnsi="Arial" w:cs="Arial"/>
                <w:bCs/>
                <w:color w:val="000000" w:themeColor="text1"/>
                <w:spacing w:val="-12"/>
                <w:kern w:val="36"/>
                <w:sz w:val="20"/>
                <w:szCs w:val="20"/>
              </w:rPr>
              <w:t>Tinware</w:t>
            </w:r>
            <w:proofErr w:type="spellEnd"/>
            <w:r w:rsidRPr="00AA2A5B">
              <w:rPr>
                <w:rFonts w:ascii="Arial" w:eastAsia="Times New Roman" w:hAnsi="Arial" w:cs="Arial"/>
                <w:bCs/>
                <w:color w:val="000000" w:themeColor="text1"/>
                <w:spacing w:val="-12"/>
                <w:kern w:val="36"/>
                <w:sz w:val="20"/>
                <w:szCs w:val="20"/>
              </w:rPr>
              <w:t>, (2018), OECD, (2022) and Ritchie, (2023)</w:t>
            </w:r>
          </w:p>
        </w:tc>
      </w:tr>
      <w:tr w:rsidR="00AA2A5B" w:rsidRPr="00AA2A5B" w14:paraId="7ACA5AD8" w14:textId="77777777" w:rsidTr="00A5641E">
        <w:trPr>
          <w:trHeight w:val="347"/>
        </w:trPr>
        <w:tc>
          <w:tcPr>
            <w:tcW w:w="1829" w:type="dxa"/>
          </w:tcPr>
          <w:p w14:paraId="2CDA3EBD"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Metal (steel)</w:t>
            </w:r>
          </w:p>
        </w:tc>
        <w:tc>
          <w:tcPr>
            <w:tcW w:w="2110" w:type="dxa"/>
          </w:tcPr>
          <w:p w14:paraId="4BA595F3"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85</w:t>
            </w:r>
          </w:p>
        </w:tc>
        <w:tc>
          <w:tcPr>
            <w:tcW w:w="1834" w:type="dxa"/>
          </w:tcPr>
          <w:p w14:paraId="2A767B72"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infinitely</w:t>
            </w:r>
          </w:p>
        </w:tc>
        <w:tc>
          <w:tcPr>
            <w:tcW w:w="4312" w:type="dxa"/>
          </w:tcPr>
          <w:p w14:paraId="1E6A9B09" w14:textId="77777777" w:rsidR="002461E9" w:rsidRPr="00AA2A5B" w:rsidRDefault="002461E9" w:rsidP="00AA2A5B">
            <w:pPr>
              <w:rPr>
                <w:rFonts w:ascii="Arial" w:hAnsi="Arial" w:cs="Arial"/>
                <w:color w:val="000000" w:themeColor="text1"/>
                <w:sz w:val="20"/>
                <w:szCs w:val="20"/>
              </w:rPr>
            </w:pPr>
            <w:proofErr w:type="spellStart"/>
            <w:r w:rsidRPr="00AA2A5B">
              <w:rPr>
                <w:rFonts w:ascii="Arial" w:eastAsia="Times New Roman" w:hAnsi="Arial" w:cs="Arial"/>
                <w:bCs/>
                <w:color w:val="000000" w:themeColor="text1"/>
                <w:spacing w:val="-12"/>
                <w:kern w:val="36"/>
                <w:sz w:val="20"/>
                <w:szCs w:val="20"/>
              </w:rPr>
              <w:t>Tinware</w:t>
            </w:r>
            <w:proofErr w:type="spellEnd"/>
            <w:r w:rsidRPr="00AA2A5B">
              <w:rPr>
                <w:rFonts w:ascii="Arial" w:eastAsia="Times New Roman" w:hAnsi="Arial" w:cs="Arial"/>
                <w:bCs/>
                <w:color w:val="000000" w:themeColor="text1"/>
                <w:spacing w:val="-12"/>
                <w:kern w:val="36"/>
                <w:sz w:val="20"/>
                <w:szCs w:val="20"/>
              </w:rPr>
              <w:t xml:space="preserve">, (2018) and </w:t>
            </w:r>
            <w:proofErr w:type="spellStart"/>
            <w:r w:rsidRPr="00AA2A5B">
              <w:rPr>
                <w:rFonts w:ascii="Arial" w:eastAsia="Times New Roman" w:hAnsi="Arial" w:cs="Arial"/>
                <w:bCs/>
                <w:color w:val="000000" w:themeColor="text1"/>
                <w:spacing w:val="-12"/>
                <w:kern w:val="36"/>
                <w:sz w:val="20"/>
                <w:szCs w:val="20"/>
              </w:rPr>
              <w:t>Pittini</w:t>
            </w:r>
            <w:proofErr w:type="spellEnd"/>
            <w:r w:rsidRPr="00AA2A5B">
              <w:rPr>
                <w:rFonts w:ascii="Arial" w:eastAsia="Times New Roman" w:hAnsi="Arial" w:cs="Arial"/>
                <w:bCs/>
                <w:color w:val="000000" w:themeColor="text1"/>
                <w:spacing w:val="-12"/>
                <w:kern w:val="36"/>
                <w:sz w:val="20"/>
                <w:szCs w:val="20"/>
              </w:rPr>
              <w:t xml:space="preserve"> (2023)</w:t>
            </w:r>
          </w:p>
        </w:tc>
      </w:tr>
      <w:tr w:rsidR="00AA2A5B" w:rsidRPr="00AA2A5B" w14:paraId="22B2A65C" w14:textId="77777777" w:rsidTr="00A5641E">
        <w:trPr>
          <w:trHeight w:val="328"/>
        </w:trPr>
        <w:tc>
          <w:tcPr>
            <w:tcW w:w="1829" w:type="dxa"/>
          </w:tcPr>
          <w:p w14:paraId="400C019C" w14:textId="3BB8DFA0"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Metal (</w:t>
            </w:r>
            <w:proofErr w:type="spellStart"/>
            <w:r w:rsidR="006B32FB" w:rsidRPr="00AA2A5B">
              <w:rPr>
                <w:rFonts w:ascii="Arial" w:hAnsi="Arial" w:cs="Arial"/>
                <w:color w:val="000000" w:themeColor="text1"/>
                <w:sz w:val="20"/>
                <w:szCs w:val="20"/>
              </w:rPr>
              <w:t>A</w:t>
            </w:r>
            <w:r w:rsidRPr="00AA2A5B">
              <w:rPr>
                <w:rFonts w:ascii="Arial" w:hAnsi="Arial" w:cs="Arial"/>
                <w:color w:val="000000" w:themeColor="text1"/>
                <w:sz w:val="20"/>
                <w:szCs w:val="20"/>
              </w:rPr>
              <w:t>luminium</w:t>
            </w:r>
            <w:proofErr w:type="spellEnd"/>
            <w:r w:rsidRPr="00AA2A5B">
              <w:rPr>
                <w:rFonts w:ascii="Arial" w:hAnsi="Arial" w:cs="Arial"/>
                <w:color w:val="000000" w:themeColor="text1"/>
                <w:sz w:val="20"/>
                <w:szCs w:val="20"/>
              </w:rPr>
              <w:t>)</w:t>
            </w:r>
          </w:p>
        </w:tc>
        <w:tc>
          <w:tcPr>
            <w:tcW w:w="2110" w:type="dxa"/>
          </w:tcPr>
          <w:p w14:paraId="27A6A24D"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76</w:t>
            </w:r>
          </w:p>
        </w:tc>
        <w:tc>
          <w:tcPr>
            <w:tcW w:w="1834" w:type="dxa"/>
          </w:tcPr>
          <w:p w14:paraId="3EAD3BA4"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infinitely</w:t>
            </w:r>
          </w:p>
        </w:tc>
        <w:tc>
          <w:tcPr>
            <w:tcW w:w="4312" w:type="dxa"/>
          </w:tcPr>
          <w:p w14:paraId="16D5C9FD" w14:textId="77777777" w:rsidR="002461E9" w:rsidRPr="00AA2A5B" w:rsidRDefault="002461E9" w:rsidP="00AA2A5B">
            <w:pPr>
              <w:rPr>
                <w:rFonts w:ascii="Arial" w:eastAsia="Times New Roman" w:hAnsi="Arial" w:cs="Arial"/>
                <w:bCs/>
                <w:color w:val="000000" w:themeColor="text1"/>
                <w:spacing w:val="-12"/>
                <w:kern w:val="36"/>
                <w:sz w:val="20"/>
                <w:szCs w:val="20"/>
              </w:rPr>
            </w:pPr>
            <w:proofErr w:type="spellStart"/>
            <w:r w:rsidRPr="00AA2A5B">
              <w:rPr>
                <w:rFonts w:ascii="Arial" w:eastAsia="Times New Roman" w:hAnsi="Arial" w:cs="Arial"/>
                <w:bCs/>
                <w:color w:val="000000" w:themeColor="text1"/>
                <w:spacing w:val="-12"/>
                <w:kern w:val="36"/>
                <w:sz w:val="20"/>
                <w:szCs w:val="20"/>
              </w:rPr>
              <w:t>Tinware</w:t>
            </w:r>
            <w:proofErr w:type="spellEnd"/>
            <w:r w:rsidRPr="00AA2A5B">
              <w:rPr>
                <w:rFonts w:ascii="Arial" w:eastAsia="Times New Roman" w:hAnsi="Arial" w:cs="Arial"/>
                <w:bCs/>
                <w:color w:val="000000" w:themeColor="text1"/>
                <w:spacing w:val="-12"/>
                <w:kern w:val="36"/>
                <w:sz w:val="20"/>
                <w:szCs w:val="20"/>
              </w:rPr>
              <w:t>, (2028) and IAI, (2024)</w:t>
            </w:r>
          </w:p>
        </w:tc>
      </w:tr>
      <w:tr w:rsidR="00AA2A5B" w:rsidRPr="00AA2A5B" w14:paraId="2B72D8B3" w14:textId="77777777" w:rsidTr="00A5641E">
        <w:trPr>
          <w:trHeight w:val="328"/>
        </w:trPr>
        <w:tc>
          <w:tcPr>
            <w:tcW w:w="1829" w:type="dxa"/>
          </w:tcPr>
          <w:p w14:paraId="3AA4DAC8"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Glass</w:t>
            </w:r>
          </w:p>
        </w:tc>
        <w:tc>
          <w:tcPr>
            <w:tcW w:w="2110" w:type="dxa"/>
          </w:tcPr>
          <w:p w14:paraId="616A0FCF"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shd w:val="clear" w:color="auto" w:fill="FFFFFF"/>
              </w:rPr>
              <w:t>31.3</w:t>
            </w:r>
          </w:p>
        </w:tc>
        <w:tc>
          <w:tcPr>
            <w:tcW w:w="1834" w:type="dxa"/>
          </w:tcPr>
          <w:p w14:paraId="3CED5A48"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infinitely</w:t>
            </w:r>
          </w:p>
        </w:tc>
        <w:tc>
          <w:tcPr>
            <w:tcW w:w="4312" w:type="dxa"/>
          </w:tcPr>
          <w:p w14:paraId="78AD4D13" w14:textId="77777777" w:rsidR="002461E9" w:rsidRPr="00AA2A5B" w:rsidRDefault="002461E9" w:rsidP="00AA2A5B">
            <w:pPr>
              <w:rPr>
                <w:rFonts w:ascii="Arial" w:hAnsi="Arial" w:cs="Arial"/>
                <w:color w:val="000000" w:themeColor="text1"/>
                <w:sz w:val="20"/>
                <w:szCs w:val="20"/>
              </w:rPr>
            </w:pPr>
            <w:proofErr w:type="spellStart"/>
            <w:r w:rsidRPr="00AA2A5B">
              <w:rPr>
                <w:rFonts w:ascii="Arial" w:eastAsia="Times New Roman" w:hAnsi="Arial" w:cs="Arial"/>
                <w:bCs/>
                <w:color w:val="000000" w:themeColor="text1"/>
                <w:spacing w:val="-12"/>
                <w:kern w:val="36"/>
                <w:sz w:val="20"/>
                <w:szCs w:val="20"/>
              </w:rPr>
              <w:t>Tinware</w:t>
            </w:r>
            <w:proofErr w:type="spellEnd"/>
            <w:r w:rsidRPr="00AA2A5B">
              <w:rPr>
                <w:rFonts w:ascii="Arial" w:eastAsia="Times New Roman" w:hAnsi="Arial" w:cs="Arial"/>
                <w:bCs/>
                <w:color w:val="000000" w:themeColor="text1"/>
                <w:spacing w:val="-12"/>
                <w:kern w:val="36"/>
                <w:sz w:val="20"/>
                <w:szCs w:val="20"/>
              </w:rPr>
              <w:t>, (2018) and GPI, (2019)</w:t>
            </w:r>
          </w:p>
        </w:tc>
      </w:tr>
      <w:tr w:rsidR="00AA2A5B" w:rsidRPr="00AA2A5B" w14:paraId="58A2F6EB" w14:textId="77777777" w:rsidTr="00A5641E">
        <w:trPr>
          <w:trHeight w:val="328"/>
        </w:trPr>
        <w:tc>
          <w:tcPr>
            <w:tcW w:w="1829" w:type="dxa"/>
            <w:tcBorders>
              <w:bottom w:val="single" w:sz="8" w:space="0" w:color="auto"/>
            </w:tcBorders>
          </w:tcPr>
          <w:p w14:paraId="6FF01C2C"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Paper</w:t>
            </w:r>
          </w:p>
        </w:tc>
        <w:tc>
          <w:tcPr>
            <w:tcW w:w="2110" w:type="dxa"/>
            <w:tcBorders>
              <w:bottom w:val="single" w:sz="8" w:space="0" w:color="auto"/>
            </w:tcBorders>
          </w:tcPr>
          <w:p w14:paraId="6975B952"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shd w:val="clear" w:color="auto" w:fill="FFFFFF"/>
              </w:rPr>
              <w:t>70.5</w:t>
            </w:r>
          </w:p>
        </w:tc>
        <w:tc>
          <w:tcPr>
            <w:tcW w:w="1834" w:type="dxa"/>
            <w:tcBorders>
              <w:bottom w:val="single" w:sz="8" w:space="0" w:color="auto"/>
            </w:tcBorders>
          </w:tcPr>
          <w:p w14:paraId="64536A02" w14:textId="77777777" w:rsidR="002461E9" w:rsidRPr="00AA2A5B" w:rsidRDefault="002461E9" w:rsidP="00AA2A5B">
            <w:pPr>
              <w:rPr>
                <w:rFonts w:ascii="Arial" w:hAnsi="Arial" w:cs="Arial"/>
                <w:color w:val="000000" w:themeColor="text1"/>
                <w:sz w:val="20"/>
                <w:szCs w:val="20"/>
              </w:rPr>
            </w:pPr>
            <w:r w:rsidRPr="00AA2A5B">
              <w:rPr>
                <w:rFonts w:ascii="Arial" w:hAnsi="Arial" w:cs="Arial"/>
                <w:color w:val="000000" w:themeColor="text1"/>
                <w:sz w:val="20"/>
                <w:szCs w:val="20"/>
              </w:rPr>
              <w:t>5 to 7 times</w:t>
            </w:r>
          </w:p>
        </w:tc>
        <w:tc>
          <w:tcPr>
            <w:tcW w:w="4312" w:type="dxa"/>
            <w:tcBorders>
              <w:bottom w:val="single" w:sz="8" w:space="0" w:color="auto"/>
            </w:tcBorders>
          </w:tcPr>
          <w:p w14:paraId="6F16CC27" w14:textId="77777777" w:rsidR="002461E9" w:rsidRPr="00AA2A5B" w:rsidRDefault="002461E9" w:rsidP="00AA2A5B">
            <w:pPr>
              <w:rPr>
                <w:rFonts w:ascii="Arial" w:hAnsi="Arial" w:cs="Arial"/>
                <w:color w:val="000000" w:themeColor="text1"/>
                <w:sz w:val="20"/>
                <w:szCs w:val="20"/>
              </w:rPr>
            </w:pPr>
            <w:proofErr w:type="spellStart"/>
            <w:r w:rsidRPr="00AA2A5B">
              <w:rPr>
                <w:rFonts w:ascii="Arial" w:eastAsia="Times New Roman" w:hAnsi="Arial" w:cs="Arial"/>
                <w:bCs/>
                <w:color w:val="000000" w:themeColor="text1"/>
                <w:spacing w:val="-12"/>
                <w:kern w:val="36"/>
                <w:sz w:val="20"/>
                <w:szCs w:val="20"/>
              </w:rPr>
              <w:t>Tinware</w:t>
            </w:r>
            <w:proofErr w:type="spellEnd"/>
            <w:r w:rsidRPr="00AA2A5B">
              <w:rPr>
                <w:rFonts w:ascii="Arial" w:eastAsia="Times New Roman" w:hAnsi="Arial" w:cs="Arial"/>
                <w:bCs/>
                <w:color w:val="000000" w:themeColor="text1"/>
                <w:spacing w:val="-12"/>
                <w:kern w:val="36"/>
                <w:sz w:val="20"/>
                <w:szCs w:val="20"/>
              </w:rPr>
              <w:t xml:space="preserve">, (2018) and </w:t>
            </w:r>
            <w:r w:rsidRPr="00AA2A5B">
              <w:rPr>
                <w:rFonts w:ascii="Arial" w:hAnsi="Arial" w:cs="Arial"/>
                <w:color w:val="000000" w:themeColor="text1"/>
                <w:sz w:val="20"/>
                <w:szCs w:val="20"/>
                <w:shd w:val="clear" w:color="auto" w:fill="FFFFFF"/>
              </w:rPr>
              <w:t>EPRC, (2023)</w:t>
            </w:r>
          </w:p>
        </w:tc>
      </w:tr>
    </w:tbl>
    <w:p w14:paraId="7EE76DDC" w14:textId="77777777" w:rsidR="002461E9" w:rsidRPr="00AA2A5B" w:rsidRDefault="002461E9" w:rsidP="00AA2A5B">
      <w:pPr>
        <w:spacing w:line="240" w:lineRule="auto"/>
        <w:rPr>
          <w:rFonts w:ascii="Arial" w:hAnsi="Arial" w:cs="Arial"/>
          <w:color w:val="000000" w:themeColor="text1"/>
          <w:sz w:val="20"/>
          <w:szCs w:val="20"/>
        </w:rPr>
      </w:pPr>
    </w:p>
    <w:p w14:paraId="08BF0988" w14:textId="77777777" w:rsidR="00445843" w:rsidRPr="00AA2A5B" w:rsidRDefault="00577470" w:rsidP="00AA2A5B">
      <w:pPr>
        <w:spacing w:line="240" w:lineRule="auto"/>
        <w:rPr>
          <w:rFonts w:ascii="Arial" w:hAnsi="Arial" w:cs="Arial"/>
          <w:b/>
          <w:color w:val="000000" w:themeColor="text1"/>
          <w:sz w:val="20"/>
          <w:szCs w:val="20"/>
        </w:rPr>
      </w:pPr>
      <w:r w:rsidRPr="00AA2A5B">
        <w:rPr>
          <w:rFonts w:ascii="Arial" w:hAnsi="Arial" w:cs="Arial"/>
          <w:b/>
          <w:bCs/>
          <w:color w:val="000000" w:themeColor="text1"/>
          <w:sz w:val="20"/>
          <w:szCs w:val="20"/>
        </w:rPr>
        <w:t>4</w:t>
      </w:r>
      <w:r w:rsidR="00445843" w:rsidRPr="00AA2A5B">
        <w:rPr>
          <w:rFonts w:ascii="Arial" w:hAnsi="Arial" w:cs="Arial"/>
          <w:b/>
          <w:bCs/>
          <w:color w:val="000000" w:themeColor="text1"/>
          <w:sz w:val="20"/>
          <w:szCs w:val="20"/>
        </w:rPr>
        <w:t>.4 Interpretation</w:t>
      </w:r>
    </w:p>
    <w:p w14:paraId="187598EA" w14:textId="77777777" w:rsidR="00CD2A74" w:rsidRPr="00AA2A5B" w:rsidRDefault="00CD2A7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The life cycle of plastic packages consumes huge amounts of water and energy with the emission of heat (Kan and Miller, 2022). Raw materials extraction, transportation, production and distribution of plastic materials contribute more to the environmental impacts as compared to the end-of-life stages. The production stage leads to the emission of greenhouse gases followed by the life stage, and among the greenhouse gases, CO</w:t>
      </w:r>
      <w:r w:rsidRPr="00AA2A5B">
        <w:rPr>
          <w:rFonts w:ascii="Arial" w:hAnsi="Arial" w:cs="Arial"/>
          <w:color w:val="000000" w:themeColor="text1"/>
          <w:sz w:val="20"/>
          <w:szCs w:val="20"/>
          <w:vertAlign w:val="subscript"/>
        </w:rPr>
        <w:t>2</w:t>
      </w:r>
      <w:r w:rsidRPr="00AA2A5B">
        <w:rPr>
          <w:rFonts w:ascii="Arial" w:hAnsi="Arial" w:cs="Arial"/>
          <w:color w:val="000000" w:themeColor="text1"/>
          <w:sz w:val="20"/>
          <w:szCs w:val="20"/>
        </w:rPr>
        <w:t xml:space="preserve"> is the major leading greenhouse gas in polluting the environment (Ritchie and </w:t>
      </w:r>
      <w:proofErr w:type="spellStart"/>
      <w:r w:rsidRPr="00AA2A5B">
        <w:rPr>
          <w:rFonts w:ascii="Arial" w:hAnsi="Arial" w:cs="Arial"/>
          <w:color w:val="000000" w:themeColor="text1"/>
          <w:sz w:val="20"/>
          <w:szCs w:val="20"/>
        </w:rPr>
        <w:t>Roser</w:t>
      </w:r>
      <w:proofErr w:type="spellEnd"/>
      <w:r w:rsidRPr="00AA2A5B">
        <w:rPr>
          <w:rFonts w:ascii="Arial" w:hAnsi="Arial" w:cs="Arial"/>
          <w:color w:val="000000" w:themeColor="text1"/>
          <w:sz w:val="20"/>
          <w:szCs w:val="20"/>
        </w:rPr>
        <w:t xml:space="preserve">, 2023). </w:t>
      </w:r>
    </w:p>
    <w:p w14:paraId="7278010D" w14:textId="77777777" w:rsidR="00CD2A74" w:rsidRPr="00AA2A5B" w:rsidRDefault="00CD2A7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The primary plastic waste will gradually continue to be generated with less recycling. Plastic materials will contaminate the environment more than twice by 2050 as compared to the current situation (Geyer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2017). This also implies that the impact on the environment such as greenhouse gas emissions will double (Stegmann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2022). Generally, the production of biodegradable plastics is also increasing today (Ncube et al., 2020). The landfill is the major fate of plastic waste while recycling is the least (Kan and Miller, 2022).</w:t>
      </w:r>
    </w:p>
    <w:p w14:paraId="6CC2010D" w14:textId="00CD4AD6" w:rsidR="00AF5DAF" w:rsidRPr="00AA2A5B" w:rsidRDefault="00CD2A74" w:rsidP="00AA2A5B">
      <w:pPr>
        <w:spacing w:line="240" w:lineRule="auto"/>
        <w:rPr>
          <w:rFonts w:ascii="Arial" w:hAnsi="Arial" w:cs="Arial"/>
          <w:b/>
          <w:color w:val="000000" w:themeColor="text1"/>
          <w:sz w:val="20"/>
          <w:szCs w:val="20"/>
          <w:lang w:val="nn-NO"/>
        </w:rPr>
      </w:pPr>
      <w:r w:rsidRPr="00AA2A5B">
        <w:rPr>
          <w:rFonts w:ascii="Arial" w:hAnsi="Arial" w:cs="Arial"/>
          <w:color w:val="000000" w:themeColor="text1"/>
          <w:sz w:val="20"/>
          <w:szCs w:val="20"/>
        </w:rPr>
        <w:t>The human health impact of plastics can be in different forms, including the one caused by environmental pollution due to extraction, transportation and distribution, but the major leading chronic health problems are the ones attributed to the migration of plastic chemicals into packaged foods (</w:t>
      </w:r>
      <w:proofErr w:type="spellStart"/>
      <w:r w:rsidRPr="00AA2A5B">
        <w:rPr>
          <w:rFonts w:ascii="Arial" w:hAnsi="Arial" w:cs="Arial"/>
          <w:color w:val="000000" w:themeColor="text1"/>
          <w:sz w:val="20"/>
          <w:szCs w:val="20"/>
        </w:rPr>
        <w:t>Muzeza</w:t>
      </w:r>
      <w:proofErr w:type="spellEnd"/>
      <w:r w:rsidRPr="00AA2A5B">
        <w:rPr>
          <w:rFonts w:ascii="Arial" w:hAnsi="Arial" w:cs="Arial"/>
          <w:color w:val="000000" w:themeColor="text1"/>
          <w:sz w:val="20"/>
          <w:szCs w:val="20"/>
        </w:rPr>
        <w:t xml:space="preserve"> </w:t>
      </w:r>
      <w:r w:rsidRPr="00AA2A5B">
        <w:rPr>
          <w:rFonts w:ascii="Arial" w:hAnsi="Arial" w:cs="Arial"/>
          <w:i/>
          <w:color w:val="000000" w:themeColor="text1"/>
          <w:sz w:val="20"/>
          <w:szCs w:val="20"/>
        </w:rPr>
        <w:t>et al</w:t>
      </w:r>
      <w:r w:rsidRPr="00AA2A5B">
        <w:rPr>
          <w:rFonts w:ascii="Arial" w:hAnsi="Arial" w:cs="Arial"/>
          <w:color w:val="000000" w:themeColor="text1"/>
          <w:sz w:val="20"/>
          <w:szCs w:val="20"/>
        </w:rPr>
        <w:t xml:space="preserve">., 2023). Further health effects are shown in Figure 6. The control of plastics in food packaging is thus important to </w:t>
      </w:r>
      <w:r w:rsidRPr="00AA2A5B">
        <w:rPr>
          <w:rFonts w:ascii="Arial" w:hAnsi="Arial" w:cs="Arial"/>
          <w:color w:val="000000" w:themeColor="text1"/>
          <w:sz w:val="20"/>
          <w:szCs w:val="20"/>
        </w:rPr>
        <w:lastRenderedPageBreak/>
        <w:t>prevent the migration of microplastics into packaged food items.</w:t>
      </w:r>
      <w:r w:rsidR="00041B74" w:rsidRPr="00AA2A5B">
        <w:rPr>
          <w:rFonts w:ascii="Arial" w:hAnsi="Arial" w:cs="Arial"/>
          <w:noProof/>
          <w:color w:val="000000" w:themeColor="text1"/>
          <w:sz w:val="20"/>
          <w:szCs w:val="20"/>
        </w:rPr>
        <w:t xml:space="preserve"> </w:t>
      </w:r>
      <w:r w:rsidR="00764989" w:rsidRPr="00AA2A5B">
        <w:rPr>
          <w:rFonts w:ascii="Arial" w:hAnsi="Arial" w:cs="Arial"/>
          <w:noProof/>
          <w:color w:val="000000" w:themeColor="text1"/>
          <w:sz w:val="20"/>
          <w:szCs w:val="20"/>
        </w:rPr>
        <w:drawing>
          <wp:inline distT="0" distB="0" distL="0" distR="0" wp14:anchorId="13D13401" wp14:editId="5BC4B4B2">
            <wp:extent cx="6075045" cy="385103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82313" cy="3855638"/>
                    </a:xfrm>
                    <a:prstGeom prst="rect">
                      <a:avLst/>
                    </a:prstGeom>
                  </pic:spPr>
                </pic:pic>
              </a:graphicData>
            </a:graphic>
          </wp:inline>
        </w:drawing>
      </w:r>
    </w:p>
    <w:p w14:paraId="69AF4642" w14:textId="3B3962AE" w:rsidR="005E7ADF" w:rsidRPr="00AA2A5B" w:rsidRDefault="005E7ADF" w:rsidP="00AA2A5B">
      <w:pPr>
        <w:spacing w:line="240" w:lineRule="auto"/>
        <w:rPr>
          <w:rFonts w:ascii="Arial" w:hAnsi="Arial" w:cs="Arial"/>
          <w:color w:val="000000" w:themeColor="text1"/>
          <w:sz w:val="20"/>
          <w:szCs w:val="20"/>
          <w:lang w:val="nn-NO"/>
        </w:rPr>
      </w:pPr>
      <w:r w:rsidRPr="00AA2A5B">
        <w:rPr>
          <w:rFonts w:ascii="Arial" w:hAnsi="Arial" w:cs="Arial"/>
          <w:color w:val="000000" w:themeColor="text1"/>
          <w:sz w:val="20"/>
          <w:szCs w:val="20"/>
          <w:lang w:val="nn-NO"/>
        </w:rPr>
        <w:t xml:space="preserve">Figure 6: </w:t>
      </w:r>
      <w:r w:rsidRPr="00AA2A5B">
        <w:rPr>
          <w:rFonts w:ascii="Arial" w:hAnsi="Arial" w:cs="Arial"/>
          <w:color w:val="000000" w:themeColor="text1"/>
          <w:sz w:val="20"/>
          <w:szCs w:val="20"/>
        </w:rPr>
        <w:t>Negative impact</w:t>
      </w:r>
      <w:r w:rsidR="00B42DFE" w:rsidRPr="00AA2A5B">
        <w:rPr>
          <w:rFonts w:ascii="Arial" w:hAnsi="Arial" w:cs="Arial"/>
          <w:color w:val="000000" w:themeColor="text1"/>
          <w:sz w:val="20"/>
          <w:szCs w:val="20"/>
        </w:rPr>
        <w:t>s</w:t>
      </w:r>
      <w:r w:rsidRPr="00AA2A5B">
        <w:rPr>
          <w:rFonts w:ascii="Arial" w:hAnsi="Arial" w:cs="Arial"/>
          <w:color w:val="000000" w:themeColor="text1"/>
          <w:sz w:val="20"/>
          <w:szCs w:val="20"/>
        </w:rPr>
        <w:t xml:space="preserve"> of plastic</w:t>
      </w:r>
      <w:r w:rsidR="00FD4AB4" w:rsidRPr="00AA2A5B">
        <w:rPr>
          <w:rFonts w:ascii="Arial" w:hAnsi="Arial" w:cs="Arial"/>
          <w:color w:val="000000" w:themeColor="text1"/>
          <w:sz w:val="20"/>
          <w:szCs w:val="20"/>
        </w:rPr>
        <w:t>s</w:t>
      </w:r>
      <w:r w:rsidRPr="00AA2A5B">
        <w:rPr>
          <w:rFonts w:ascii="Arial" w:hAnsi="Arial" w:cs="Arial"/>
          <w:color w:val="000000" w:themeColor="text1"/>
          <w:sz w:val="20"/>
          <w:szCs w:val="20"/>
        </w:rPr>
        <w:t xml:space="preserve"> on human health</w:t>
      </w:r>
      <w:r w:rsidRPr="00AA2A5B">
        <w:rPr>
          <w:rFonts w:ascii="Arial" w:hAnsi="Arial" w:cs="Arial"/>
          <w:color w:val="000000" w:themeColor="text1"/>
          <w:sz w:val="20"/>
          <w:szCs w:val="20"/>
          <w:shd w:val="clear" w:color="auto" w:fill="FFFFFF"/>
        </w:rPr>
        <w:t xml:space="preserve"> (Shah </w:t>
      </w:r>
      <w:r w:rsidRPr="00AA2A5B">
        <w:rPr>
          <w:rFonts w:ascii="Arial" w:hAnsi="Arial" w:cs="Arial"/>
          <w:i/>
          <w:color w:val="000000" w:themeColor="text1"/>
          <w:sz w:val="20"/>
          <w:szCs w:val="20"/>
          <w:shd w:val="clear" w:color="auto" w:fill="FFFFFF"/>
        </w:rPr>
        <w:t>et al</w:t>
      </w:r>
      <w:r w:rsidRPr="00AA2A5B">
        <w:rPr>
          <w:rFonts w:ascii="Arial" w:hAnsi="Arial" w:cs="Arial"/>
          <w:color w:val="000000" w:themeColor="text1"/>
          <w:sz w:val="20"/>
          <w:szCs w:val="20"/>
          <w:shd w:val="clear" w:color="auto" w:fill="FFFFFF"/>
        </w:rPr>
        <w:t>., 2024)</w:t>
      </w:r>
    </w:p>
    <w:p w14:paraId="0427399B" w14:textId="77777777" w:rsidR="005E7ADF" w:rsidRPr="00AA2A5B" w:rsidRDefault="005E7ADF" w:rsidP="00AA2A5B">
      <w:pPr>
        <w:spacing w:line="240" w:lineRule="auto"/>
        <w:rPr>
          <w:rFonts w:ascii="Arial" w:hAnsi="Arial" w:cs="Arial"/>
          <w:b/>
          <w:color w:val="000000" w:themeColor="text1"/>
          <w:sz w:val="20"/>
          <w:szCs w:val="20"/>
          <w:lang w:val="nn-NO"/>
        </w:rPr>
      </w:pPr>
    </w:p>
    <w:p w14:paraId="6FD9AACD" w14:textId="77777777" w:rsidR="00445843" w:rsidRPr="00AA2A5B" w:rsidRDefault="004F4841" w:rsidP="00AA2A5B">
      <w:pPr>
        <w:spacing w:line="240" w:lineRule="auto"/>
        <w:rPr>
          <w:rFonts w:ascii="Arial" w:hAnsi="Arial" w:cs="Arial"/>
          <w:b/>
          <w:color w:val="000000" w:themeColor="text1"/>
          <w:sz w:val="20"/>
          <w:szCs w:val="20"/>
          <w:lang w:val="nn-NO"/>
        </w:rPr>
      </w:pPr>
      <w:r w:rsidRPr="00AA2A5B">
        <w:rPr>
          <w:rFonts w:ascii="Arial" w:hAnsi="Arial" w:cs="Arial"/>
          <w:b/>
          <w:color w:val="000000" w:themeColor="text1"/>
          <w:sz w:val="20"/>
          <w:szCs w:val="20"/>
          <w:lang w:val="nn-NO"/>
        </w:rPr>
        <w:t>Conclusion</w:t>
      </w:r>
    </w:p>
    <w:p w14:paraId="5590BD5C" w14:textId="77777777" w:rsidR="00CD2A74" w:rsidRPr="00AA2A5B" w:rsidRDefault="00CD2A74"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Plastic packaging materials are more widely used than any other type of materials in food packaging. Throughout their life cycle, plastics consume a lot of energy and water and emit heat to the environment. Furthermore, plastics pollute the environment and negatively impact life on Earth. The global recycling rate of traditional plastics is only 9% while other packaging materials like metal and paper have more than 70% recycling rates, indicating more environmental burden of traditional plastics. The use of alternative, easily recyclable packaging materials should be </w:t>
      </w:r>
      <w:proofErr w:type="spellStart"/>
      <w:r w:rsidRPr="00AA2A5B">
        <w:rPr>
          <w:rFonts w:ascii="Arial" w:hAnsi="Arial" w:cs="Arial"/>
          <w:color w:val="000000" w:themeColor="text1"/>
          <w:sz w:val="20"/>
          <w:szCs w:val="20"/>
        </w:rPr>
        <w:t>emphasised</w:t>
      </w:r>
      <w:proofErr w:type="spellEnd"/>
      <w:r w:rsidRPr="00AA2A5B">
        <w:rPr>
          <w:rFonts w:ascii="Arial" w:hAnsi="Arial" w:cs="Arial"/>
          <w:color w:val="000000" w:themeColor="text1"/>
          <w:sz w:val="20"/>
          <w:szCs w:val="20"/>
        </w:rPr>
        <w:t xml:space="preserve"> hand in hand with the innovation of biodegradable plastic packaging materials in order to overcome the negative impacts associated with current commonly used plastic food packaging materials. Also, enhancing recycling infrastructure and promoting better recycling practices can help divert plastic waste from landfills. Furthermore, to significantly reduce global plastic impacts, an additional multifaceted approach is needed. This can include banning single-use plastics, promoting circular economy models, and promoting sustainable packaging. Specifically, this includes implementing Extended Producer Responsibility (EPR) schemes, setting product standards, and utilizing economic incentives like taxes. Public awareness campaigns and international collaborations are also crucial for fostering a culture of sustainability. </w:t>
      </w:r>
    </w:p>
    <w:p w14:paraId="0AC47DEC" w14:textId="77777777" w:rsidR="00410B80" w:rsidRPr="00AA2A5B" w:rsidRDefault="00410B80" w:rsidP="00AA2A5B">
      <w:pPr>
        <w:spacing w:line="240" w:lineRule="auto"/>
        <w:rPr>
          <w:rStyle w:val="uv3um"/>
          <w:rFonts w:ascii="Arial" w:hAnsi="Arial" w:cs="Arial"/>
          <w:color w:val="000000" w:themeColor="text1"/>
          <w:sz w:val="20"/>
          <w:szCs w:val="20"/>
          <w:shd w:val="clear" w:color="auto" w:fill="FFFFFF"/>
        </w:rPr>
      </w:pPr>
    </w:p>
    <w:p w14:paraId="6219ABB4" w14:textId="0FFC3730" w:rsidR="00410B80" w:rsidRPr="00AA2A5B" w:rsidRDefault="00C579DD" w:rsidP="00AA2A5B">
      <w:pPr>
        <w:spacing w:line="240" w:lineRule="auto"/>
        <w:rPr>
          <w:rFonts w:ascii="Arial" w:hAnsi="Arial" w:cs="Arial"/>
          <w:b/>
          <w:color w:val="000000" w:themeColor="text1"/>
          <w:sz w:val="20"/>
          <w:szCs w:val="20"/>
        </w:rPr>
      </w:pPr>
      <w:r w:rsidRPr="00AA2A5B">
        <w:rPr>
          <w:rStyle w:val="uv3um"/>
          <w:rFonts w:ascii="Arial" w:hAnsi="Arial" w:cs="Arial"/>
          <w:b/>
          <w:color w:val="000000" w:themeColor="text1"/>
          <w:sz w:val="20"/>
          <w:szCs w:val="20"/>
          <w:shd w:val="clear" w:color="auto" w:fill="FFFFFF"/>
        </w:rPr>
        <w:t>Acronyms and Abbreviations</w:t>
      </w:r>
    </w:p>
    <w:p w14:paraId="1D8867F2"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BPA - Bisphenol A</w:t>
      </w:r>
    </w:p>
    <w:p w14:paraId="15086BFC" w14:textId="77777777" w:rsidR="002B2C21" w:rsidRPr="00AA2A5B" w:rsidRDefault="002B2C21" w:rsidP="00AA2A5B">
      <w:pPr>
        <w:spacing w:line="240" w:lineRule="auto"/>
        <w:rPr>
          <w:rFonts w:ascii="Arial" w:hAnsi="Arial" w:cs="Arial"/>
          <w:color w:val="000000" w:themeColor="text1"/>
          <w:sz w:val="20"/>
          <w:szCs w:val="20"/>
          <w:shd w:val="clear" w:color="auto" w:fill="FFFFFF"/>
        </w:rPr>
      </w:pPr>
      <w:r w:rsidRPr="00AA2A5B">
        <w:rPr>
          <w:rFonts w:ascii="Arial" w:hAnsi="Arial" w:cs="Arial"/>
          <w:color w:val="000000" w:themeColor="text1"/>
          <w:sz w:val="20"/>
          <w:szCs w:val="20"/>
          <w:shd w:val="clear" w:color="auto" w:fill="FFFFFF"/>
        </w:rPr>
        <w:t xml:space="preserve">DNA – </w:t>
      </w:r>
      <w:r w:rsidRPr="00AA2A5B">
        <w:rPr>
          <w:rFonts w:ascii="Arial" w:hAnsi="Arial" w:cs="Arial"/>
          <w:color w:val="000000" w:themeColor="text1"/>
          <w:sz w:val="20"/>
          <w:szCs w:val="20"/>
        </w:rPr>
        <w:t>Deoxyribonucleic Acid</w:t>
      </w:r>
    </w:p>
    <w:p w14:paraId="7F235771" w14:textId="77777777" w:rsidR="002B2C21" w:rsidRPr="00AA2A5B" w:rsidRDefault="002B2C21" w:rsidP="00AA2A5B">
      <w:pPr>
        <w:spacing w:line="240" w:lineRule="auto"/>
        <w:rPr>
          <w:rFonts w:ascii="Arial" w:hAnsi="Arial" w:cs="Arial"/>
          <w:color w:val="000000" w:themeColor="text1"/>
          <w:sz w:val="20"/>
          <w:szCs w:val="20"/>
          <w:shd w:val="clear" w:color="auto" w:fill="FFFFFF"/>
        </w:rPr>
      </w:pPr>
      <w:r w:rsidRPr="00AA2A5B">
        <w:rPr>
          <w:rFonts w:ascii="Arial" w:hAnsi="Arial" w:cs="Arial"/>
          <w:color w:val="000000" w:themeColor="text1"/>
          <w:sz w:val="20"/>
          <w:szCs w:val="20"/>
          <w:shd w:val="clear" w:color="auto" w:fill="FFFFFF"/>
        </w:rPr>
        <w:t xml:space="preserve">EPR - Extended Producer Responsibility </w:t>
      </w:r>
    </w:p>
    <w:p w14:paraId="09DE9366" w14:textId="77777777" w:rsidR="002B2C21" w:rsidRPr="00AA2A5B" w:rsidRDefault="002B2C21" w:rsidP="00AA2A5B">
      <w:pPr>
        <w:spacing w:line="240" w:lineRule="auto"/>
        <w:rPr>
          <w:rFonts w:ascii="Arial" w:hAnsi="Arial" w:cs="Arial"/>
          <w:color w:val="000000" w:themeColor="text1"/>
          <w:sz w:val="20"/>
          <w:szCs w:val="20"/>
          <w:shd w:val="clear" w:color="auto" w:fill="FFFFFF"/>
        </w:rPr>
      </w:pPr>
      <w:r w:rsidRPr="00AA2A5B">
        <w:rPr>
          <w:rFonts w:ascii="Arial" w:hAnsi="Arial" w:cs="Arial"/>
          <w:color w:val="000000" w:themeColor="text1"/>
          <w:sz w:val="20"/>
          <w:szCs w:val="20"/>
          <w:shd w:val="clear" w:color="auto" w:fill="FFFFFF"/>
        </w:rPr>
        <w:lastRenderedPageBreak/>
        <w:t>GPI - Glass Packaging Institute</w:t>
      </w:r>
    </w:p>
    <w:p w14:paraId="3AC96195"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HDPE - High-density Polyethylene </w:t>
      </w:r>
    </w:p>
    <w:p w14:paraId="5AB16D70" w14:textId="77777777" w:rsidR="002B2C21" w:rsidRPr="00AA2A5B" w:rsidRDefault="002B2C21" w:rsidP="00AA2A5B">
      <w:pPr>
        <w:spacing w:line="240" w:lineRule="auto"/>
        <w:rPr>
          <w:rFonts w:ascii="Arial" w:hAnsi="Arial" w:cs="Arial"/>
          <w:color w:val="000000" w:themeColor="text1"/>
          <w:sz w:val="20"/>
          <w:szCs w:val="20"/>
          <w:shd w:val="clear" w:color="auto" w:fill="FFFFFF"/>
        </w:rPr>
      </w:pPr>
      <w:r w:rsidRPr="00AA2A5B">
        <w:rPr>
          <w:rFonts w:ascii="Arial" w:eastAsia="Times New Roman" w:hAnsi="Arial" w:cs="Arial"/>
          <w:bCs/>
          <w:color w:val="000000" w:themeColor="text1"/>
          <w:spacing w:val="-12"/>
          <w:kern w:val="36"/>
          <w:sz w:val="20"/>
          <w:szCs w:val="20"/>
        </w:rPr>
        <w:t xml:space="preserve">IAI - </w:t>
      </w:r>
      <w:r w:rsidRPr="00AA2A5B">
        <w:rPr>
          <w:rFonts w:ascii="Arial" w:hAnsi="Arial" w:cs="Arial"/>
          <w:color w:val="000000" w:themeColor="text1"/>
          <w:sz w:val="20"/>
          <w:szCs w:val="20"/>
          <w:shd w:val="clear" w:color="auto" w:fill="FFFFFF"/>
        </w:rPr>
        <w:t xml:space="preserve">International </w:t>
      </w:r>
      <w:proofErr w:type="spellStart"/>
      <w:r w:rsidRPr="00AA2A5B">
        <w:rPr>
          <w:rFonts w:ascii="Arial" w:hAnsi="Arial" w:cs="Arial"/>
          <w:color w:val="000000" w:themeColor="text1"/>
          <w:sz w:val="20"/>
          <w:szCs w:val="20"/>
          <w:shd w:val="clear" w:color="auto" w:fill="FFFFFF"/>
        </w:rPr>
        <w:t>Aluminium</w:t>
      </w:r>
      <w:proofErr w:type="spellEnd"/>
      <w:r w:rsidRPr="00AA2A5B">
        <w:rPr>
          <w:rFonts w:ascii="Arial" w:hAnsi="Arial" w:cs="Arial"/>
          <w:color w:val="000000" w:themeColor="text1"/>
          <w:sz w:val="20"/>
          <w:szCs w:val="20"/>
          <w:shd w:val="clear" w:color="auto" w:fill="FFFFFF"/>
        </w:rPr>
        <w:t xml:space="preserve"> Institute</w:t>
      </w:r>
    </w:p>
    <w:p w14:paraId="63C0597F"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LCA – Life Cycle Assessment</w:t>
      </w:r>
    </w:p>
    <w:p w14:paraId="653647FC"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LCI - Life Cycle Inventory </w:t>
      </w:r>
    </w:p>
    <w:p w14:paraId="6E746922" w14:textId="77777777" w:rsidR="002B2C21" w:rsidRPr="00AA2A5B" w:rsidRDefault="002B2C21" w:rsidP="00AA2A5B">
      <w:pPr>
        <w:spacing w:line="240" w:lineRule="auto"/>
        <w:rPr>
          <w:rFonts w:ascii="Arial" w:hAnsi="Arial" w:cs="Arial"/>
          <w:color w:val="000000" w:themeColor="text1"/>
          <w:sz w:val="20"/>
          <w:szCs w:val="20"/>
          <w:shd w:val="clear" w:color="auto" w:fill="FFFFFF"/>
        </w:rPr>
      </w:pPr>
      <w:r w:rsidRPr="00AA2A5B">
        <w:rPr>
          <w:rFonts w:ascii="Arial" w:hAnsi="Arial" w:cs="Arial"/>
          <w:color w:val="000000" w:themeColor="text1"/>
          <w:sz w:val="20"/>
          <w:szCs w:val="20"/>
          <w:shd w:val="clear" w:color="auto" w:fill="FFFFFF"/>
        </w:rPr>
        <w:t xml:space="preserve">LCIA - Life Cycle Impact Assessment </w:t>
      </w:r>
    </w:p>
    <w:p w14:paraId="1FE8BC83"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LDPE - Low-density polyethylene </w:t>
      </w:r>
    </w:p>
    <w:p w14:paraId="3E94BF90" w14:textId="77777777" w:rsidR="002B2C21" w:rsidRPr="00AA2A5B" w:rsidRDefault="002B2C21" w:rsidP="00AA2A5B">
      <w:pPr>
        <w:spacing w:line="240" w:lineRule="auto"/>
        <w:rPr>
          <w:rFonts w:ascii="Arial" w:eastAsia="Times New Roman" w:hAnsi="Arial" w:cs="Arial"/>
          <w:bCs/>
          <w:color w:val="000000" w:themeColor="text1"/>
          <w:spacing w:val="-12"/>
          <w:kern w:val="36"/>
          <w:sz w:val="20"/>
          <w:szCs w:val="20"/>
        </w:rPr>
      </w:pPr>
      <w:r w:rsidRPr="00AA2A5B">
        <w:rPr>
          <w:rFonts w:ascii="Arial" w:eastAsia="Times New Roman" w:hAnsi="Arial" w:cs="Arial"/>
          <w:bCs/>
          <w:color w:val="000000" w:themeColor="text1"/>
          <w:spacing w:val="-12"/>
          <w:kern w:val="36"/>
          <w:sz w:val="20"/>
          <w:szCs w:val="20"/>
        </w:rPr>
        <w:t>OECD – Organization</w:t>
      </w:r>
      <w:r w:rsidRPr="00AA2A5B">
        <w:rPr>
          <w:rFonts w:ascii="Arial" w:hAnsi="Arial" w:cs="Arial"/>
          <w:color w:val="000000" w:themeColor="text1"/>
          <w:sz w:val="20"/>
          <w:szCs w:val="20"/>
        </w:rPr>
        <w:t xml:space="preserve"> for Economic Cooperation and Development</w:t>
      </w:r>
    </w:p>
    <w:p w14:paraId="6B85DD36"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PBAT - Polybutylene Adipate Terephthalate</w:t>
      </w:r>
    </w:p>
    <w:p w14:paraId="09846206"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PET - Polyethylene Terephthalate </w:t>
      </w:r>
    </w:p>
    <w:p w14:paraId="36B127F8"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PHA – </w:t>
      </w:r>
      <w:proofErr w:type="spellStart"/>
      <w:r w:rsidRPr="00AA2A5B">
        <w:rPr>
          <w:rFonts w:ascii="Arial" w:hAnsi="Arial" w:cs="Arial"/>
          <w:color w:val="000000" w:themeColor="text1"/>
          <w:sz w:val="20"/>
          <w:szCs w:val="20"/>
        </w:rPr>
        <w:t>Polyhydroxyalkanoate</w:t>
      </w:r>
      <w:proofErr w:type="spellEnd"/>
    </w:p>
    <w:p w14:paraId="455719E1"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PLA - Polylactic Acid </w:t>
      </w:r>
    </w:p>
    <w:p w14:paraId="39889CD6"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 xml:space="preserve"> PP - Polypropylene</w:t>
      </w:r>
    </w:p>
    <w:p w14:paraId="48F59E40" w14:textId="77777777" w:rsidR="002B2C21" w:rsidRPr="00AA2A5B" w:rsidRDefault="002B2C21" w:rsidP="00AA2A5B">
      <w:pPr>
        <w:spacing w:line="240" w:lineRule="auto"/>
        <w:rPr>
          <w:rFonts w:ascii="Arial" w:hAnsi="Arial" w:cs="Arial"/>
          <w:color w:val="000000" w:themeColor="text1"/>
          <w:sz w:val="20"/>
          <w:szCs w:val="20"/>
          <w:shd w:val="clear" w:color="auto" w:fill="FFFFFF"/>
        </w:rPr>
      </w:pPr>
      <w:r w:rsidRPr="00AA2A5B">
        <w:rPr>
          <w:rFonts w:ascii="Arial" w:hAnsi="Arial" w:cs="Arial"/>
          <w:color w:val="000000" w:themeColor="text1"/>
          <w:sz w:val="20"/>
          <w:szCs w:val="20"/>
          <w:shd w:val="clear" w:color="auto" w:fill="FFFFFF"/>
        </w:rPr>
        <w:t>PS – Polystyrene</w:t>
      </w:r>
    </w:p>
    <w:p w14:paraId="47376222" w14:textId="77777777" w:rsidR="002B2C21" w:rsidRPr="00AA2A5B" w:rsidRDefault="002B2C21" w:rsidP="00AA2A5B">
      <w:pPr>
        <w:spacing w:line="240" w:lineRule="auto"/>
        <w:rPr>
          <w:rFonts w:ascii="Arial" w:hAnsi="Arial" w:cs="Arial"/>
          <w:color w:val="000000" w:themeColor="text1"/>
          <w:sz w:val="20"/>
          <w:szCs w:val="20"/>
          <w:shd w:val="clear" w:color="auto" w:fill="FFFFFF"/>
        </w:rPr>
      </w:pPr>
      <w:r w:rsidRPr="00AA2A5B">
        <w:rPr>
          <w:rFonts w:ascii="Arial" w:hAnsi="Arial" w:cs="Arial"/>
          <w:color w:val="000000" w:themeColor="text1"/>
          <w:sz w:val="20"/>
          <w:szCs w:val="20"/>
          <w:shd w:val="clear" w:color="auto" w:fill="FFFFFF"/>
        </w:rPr>
        <w:t>PVC – Polyvinylchloride</w:t>
      </w:r>
    </w:p>
    <w:p w14:paraId="32BC7B8F" w14:textId="77777777" w:rsidR="002B2C21" w:rsidRPr="00AA2A5B" w:rsidRDefault="002B2C21" w:rsidP="00AA2A5B">
      <w:pPr>
        <w:spacing w:line="240" w:lineRule="auto"/>
        <w:rPr>
          <w:rFonts w:ascii="Arial" w:hAnsi="Arial" w:cs="Arial"/>
          <w:color w:val="000000" w:themeColor="text1"/>
          <w:sz w:val="20"/>
          <w:szCs w:val="20"/>
        </w:rPr>
      </w:pPr>
      <w:r w:rsidRPr="00AA2A5B">
        <w:rPr>
          <w:rFonts w:ascii="Arial" w:hAnsi="Arial" w:cs="Arial"/>
          <w:color w:val="000000" w:themeColor="text1"/>
          <w:sz w:val="20"/>
          <w:szCs w:val="20"/>
        </w:rPr>
        <w:t>USA – United States of America</w:t>
      </w:r>
    </w:p>
    <w:p w14:paraId="00DCFEB0" w14:textId="77777777" w:rsidR="009A0425" w:rsidRPr="00AA2A5B" w:rsidRDefault="009A0425" w:rsidP="00AA2A5B">
      <w:pPr>
        <w:spacing w:line="240" w:lineRule="auto"/>
        <w:rPr>
          <w:rFonts w:ascii="Arial" w:hAnsi="Arial" w:cs="Arial"/>
          <w:b/>
          <w:color w:val="000000" w:themeColor="text1"/>
          <w:sz w:val="20"/>
          <w:szCs w:val="20"/>
          <w:lang w:val="nn-NO"/>
        </w:rPr>
      </w:pPr>
    </w:p>
    <w:p w14:paraId="052DD719" w14:textId="77777777" w:rsidR="000B67D2" w:rsidRPr="00AA2A5B" w:rsidRDefault="000B67D2" w:rsidP="00AA2A5B">
      <w:pPr>
        <w:spacing w:line="240" w:lineRule="auto"/>
        <w:rPr>
          <w:rFonts w:ascii="Arial" w:hAnsi="Arial" w:cs="Arial"/>
          <w:b/>
          <w:color w:val="000000" w:themeColor="text1"/>
          <w:sz w:val="20"/>
          <w:szCs w:val="20"/>
          <w:shd w:val="clear" w:color="auto" w:fill="FFFFFF"/>
        </w:rPr>
      </w:pPr>
      <w:r w:rsidRPr="00AA2A5B">
        <w:rPr>
          <w:rFonts w:ascii="Arial" w:hAnsi="Arial" w:cs="Arial"/>
          <w:b/>
          <w:color w:val="000000" w:themeColor="text1"/>
          <w:sz w:val="20"/>
          <w:szCs w:val="20"/>
          <w:shd w:val="clear" w:color="auto" w:fill="FFFFFF"/>
        </w:rPr>
        <w:t>DISCLAIMER (ARTIFICIAL INTELLIGENCE)</w:t>
      </w:r>
    </w:p>
    <w:p w14:paraId="4AA1822B" w14:textId="77777777" w:rsidR="000B67D2" w:rsidRPr="00AA2A5B" w:rsidRDefault="000B67D2" w:rsidP="00AA2A5B">
      <w:pPr>
        <w:spacing w:line="240" w:lineRule="auto"/>
        <w:rPr>
          <w:rFonts w:ascii="Arial" w:hAnsi="Arial" w:cs="Arial"/>
          <w:color w:val="000000" w:themeColor="text1"/>
          <w:sz w:val="20"/>
          <w:szCs w:val="20"/>
          <w:shd w:val="clear" w:color="auto" w:fill="FFFFFF"/>
        </w:rPr>
      </w:pPr>
      <w:proofErr w:type="gramStart"/>
      <w:r w:rsidRPr="00AA2A5B">
        <w:rPr>
          <w:rFonts w:ascii="Arial" w:hAnsi="Arial" w:cs="Arial"/>
          <w:color w:val="000000" w:themeColor="text1"/>
          <w:sz w:val="20"/>
          <w:szCs w:val="20"/>
          <w:shd w:val="clear" w:color="auto" w:fill="FFFFFF"/>
        </w:rPr>
        <w:t>Authors  hereby</w:t>
      </w:r>
      <w:proofErr w:type="gramEnd"/>
      <w:r w:rsidRPr="00AA2A5B">
        <w:rPr>
          <w:rFonts w:ascii="Arial" w:hAnsi="Arial" w:cs="Arial"/>
          <w:color w:val="000000" w:themeColor="text1"/>
          <w:sz w:val="20"/>
          <w:szCs w:val="20"/>
          <w:shd w:val="clear" w:color="auto" w:fill="FFFFFF"/>
        </w:rPr>
        <w:t xml:space="preserve">  declare  that  NO  generative AI technologies  such  as  Large  Language  Models (</w:t>
      </w:r>
      <w:proofErr w:type="spellStart"/>
      <w:r w:rsidRPr="00AA2A5B">
        <w:rPr>
          <w:rFonts w:ascii="Arial" w:hAnsi="Arial" w:cs="Arial"/>
          <w:color w:val="000000" w:themeColor="text1"/>
          <w:sz w:val="20"/>
          <w:szCs w:val="20"/>
          <w:shd w:val="clear" w:color="auto" w:fill="FFFFFF"/>
        </w:rPr>
        <w:t>ChatGPT</w:t>
      </w:r>
      <w:proofErr w:type="spellEnd"/>
      <w:r w:rsidRPr="00AA2A5B">
        <w:rPr>
          <w:rFonts w:ascii="Arial" w:hAnsi="Arial" w:cs="Arial"/>
          <w:color w:val="000000" w:themeColor="text1"/>
          <w:sz w:val="20"/>
          <w:szCs w:val="20"/>
          <w:shd w:val="clear" w:color="auto" w:fill="FFFFFF"/>
        </w:rPr>
        <w:t xml:space="preserve">,   COPILOT,   etc.)   and   text-to-image generators have been used during </w:t>
      </w:r>
      <w:proofErr w:type="gramStart"/>
      <w:r w:rsidRPr="00AA2A5B">
        <w:rPr>
          <w:rFonts w:ascii="Arial" w:hAnsi="Arial" w:cs="Arial"/>
          <w:color w:val="000000" w:themeColor="text1"/>
          <w:sz w:val="20"/>
          <w:szCs w:val="20"/>
          <w:shd w:val="clear" w:color="auto" w:fill="FFFFFF"/>
        </w:rPr>
        <w:t>the  writing</w:t>
      </w:r>
      <w:proofErr w:type="gramEnd"/>
      <w:r w:rsidRPr="00AA2A5B">
        <w:rPr>
          <w:rFonts w:ascii="Arial" w:hAnsi="Arial" w:cs="Arial"/>
          <w:color w:val="000000" w:themeColor="text1"/>
          <w:sz w:val="20"/>
          <w:szCs w:val="20"/>
          <w:shd w:val="clear" w:color="auto" w:fill="FFFFFF"/>
        </w:rPr>
        <w:t xml:space="preserve"> or editing of this manuscript.</w:t>
      </w:r>
    </w:p>
    <w:p w14:paraId="32C36297" w14:textId="77777777" w:rsidR="007D3284" w:rsidRPr="00AA2A5B" w:rsidRDefault="007D3284" w:rsidP="00AA2A5B">
      <w:pPr>
        <w:spacing w:line="240" w:lineRule="auto"/>
        <w:rPr>
          <w:rFonts w:ascii="Arial" w:hAnsi="Arial" w:cs="Arial"/>
          <w:b/>
          <w:color w:val="000000" w:themeColor="text1"/>
          <w:sz w:val="20"/>
          <w:szCs w:val="20"/>
          <w:shd w:val="clear" w:color="auto" w:fill="FFFFFF"/>
        </w:rPr>
      </w:pPr>
    </w:p>
    <w:p w14:paraId="5A0B6BC7" w14:textId="77777777" w:rsidR="009A7FA6" w:rsidRPr="00AA2A5B" w:rsidRDefault="009A7FA6" w:rsidP="00AA2A5B">
      <w:pPr>
        <w:spacing w:line="240" w:lineRule="auto"/>
        <w:rPr>
          <w:rFonts w:ascii="Arial" w:hAnsi="Arial" w:cs="Arial"/>
          <w:b/>
          <w:color w:val="000000" w:themeColor="text1"/>
          <w:sz w:val="20"/>
          <w:szCs w:val="20"/>
          <w:lang w:val="nn-NO"/>
        </w:rPr>
      </w:pPr>
    </w:p>
    <w:p w14:paraId="069E9681" w14:textId="77777777" w:rsidR="00E17B86" w:rsidRPr="00AA2A5B" w:rsidRDefault="00E17B86" w:rsidP="00AA2A5B">
      <w:pPr>
        <w:spacing w:line="240" w:lineRule="auto"/>
        <w:rPr>
          <w:rFonts w:ascii="Arial" w:hAnsi="Arial" w:cs="Arial"/>
          <w:b/>
          <w:color w:val="000000" w:themeColor="text1"/>
          <w:sz w:val="20"/>
          <w:szCs w:val="20"/>
          <w:lang w:val="nn-NO"/>
        </w:rPr>
      </w:pPr>
    </w:p>
    <w:p w14:paraId="0D0075DC" w14:textId="77777777" w:rsidR="00E17B86" w:rsidRPr="00AA2A5B" w:rsidRDefault="00E17B86" w:rsidP="00AA2A5B">
      <w:pPr>
        <w:spacing w:line="240" w:lineRule="auto"/>
        <w:rPr>
          <w:rFonts w:ascii="Arial" w:hAnsi="Arial" w:cs="Arial"/>
          <w:b/>
          <w:color w:val="000000" w:themeColor="text1"/>
          <w:sz w:val="20"/>
          <w:szCs w:val="20"/>
          <w:lang w:val="nn-NO"/>
        </w:rPr>
      </w:pPr>
    </w:p>
    <w:p w14:paraId="65B625BA" w14:textId="77777777" w:rsidR="00E17B86" w:rsidRPr="00AA2A5B" w:rsidRDefault="00E17B86" w:rsidP="00AA2A5B">
      <w:pPr>
        <w:spacing w:line="240" w:lineRule="auto"/>
        <w:rPr>
          <w:rFonts w:ascii="Arial" w:hAnsi="Arial" w:cs="Arial"/>
          <w:b/>
          <w:color w:val="000000" w:themeColor="text1"/>
          <w:sz w:val="20"/>
          <w:szCs w:val="20"/>
          <w:lang w:val="nn-NO"/>
        </w:rPr>
      </w:pPr>
    </w:p>
    <w:p w14:paraId="17D2423D" w14:textId="77777777" w:rsidR="00E17B86" w:rsidRPr="00AA2A5B" w:rsidRDefault="00E17B86" w:rsidP="00AA2A5B">
      <w:pPr>
        <w:spacing w:line="240" w:lineRule="auto"/>
        <w:rPr>
          <w:rFonts w:ascii="Arial" w:hAnsi="Arial" w:cs="Arial"/>
          <w:b/>
          <w:color w:val="000000" w:themeColor="text1"/>
          <w:sz w:val="20"/>
          <w:szCs w:val="20"/>
          <w:lang w:val="nn-NO"/>
        </w:rPr>
      </w:pPr>
    </w:p>
    <w:p w14:paraId="7843E6B0" w14:textId="77777777" w:rsidR="00E17B86" w:rsidRPr="00AA2A5B" w:rsidRDefault="00E17B86" w:rsidP="00AA2A5B">
      <w:pPr>
        <w:spacing w:line="240" w:lineRule="auto"/>
        <w:rPr>
          <w:rFonts w:ascii="Arial" w:hAnsi="Arial" w:cs="Arial"/>
          <w:b/>
          <w:color w:val="000000" w:themeColor="text1"/>
          <w:sz w:val="20"/>
          <w:szCs w:val="20"/>
          <w:lang w:val="nn-NO"/>
        </w:rPr>
      </w:pPr>
    </w:p>
    <w:p w14:paraId="5FF5E78B" w14:textId="77777777" w:rsidR="00E17B86" w:rsidRPr="00AA2A5B" w:rsidRDefault="00E17B86" w:rsidP="00AA2A5B">
      <w:pPr>
        <w:spacing w:line="240" w:lineRule="auto"/>
        <w:rPr>
          <w:rFonts w:ascii="Arial" w:hAnsi="Arial" w:cs="Arial"/>
          <w:b/>
          <w:color w:val="000000" w:themeColor="text1"/>
          <w:sz w:val="20"/>
          <w:szCs w:val="20"/>
          <w:lang w:val="nn-NO"/>
        </w:rPr>
      </w:pPr>
    </w:p>
    <w:p w14:paraId="77C0B834" w14:textId="77777777" w:rsidR="00E17B86" w:rsidRPr="00AA2A5B" w:rsidRDefault="00E17B86" w:rsidP="00AA2A5B">
      <w:pPr>
        <w:spacing w:line="240" w:lineRule="auto"/>
        <w:rPr>
          <w:rFonts w:ascii="Arial" w:hAnsi="Arial" w:cs="Arial"/>
          <w:b/>
          <w:color w:val="000000" w:themeColor="text1"/>
          <w:sz w:val="20"/>
          <w:szCs w:val="20"/>
          <w:lang w:val="nn-NO"/>
        </w:rPr>
      </w:pPr>
    </w:p>
    <w:p w14:paraId="286D1D2F" w14:textId="77777777" w:rsidR="00D52C71" w:rsidRPr="00AA2A5B" w:rsidRDefault="00D52C71" w:rsidP="00AA2A5B">
      <w:pPr>
        <w:spacing w:line="240" w:lineRule="auto"/>
        <w:rPr>
          <w:rFonts w:ascii="Arial" w:hAnsi="Arial" w:cs="Arial"/>
          <w:b/>
          <w:color w:val="000000" w:themeColor="text1"/>
          <w:sz w:val="20"/>
          <w:szCs w:val="20"/>
          <w:lang w:val="nn-NO"/>
        </w:rPr>
      </w:pPr>
    </w:p>
    <w:p w14:paraId="3A43EA6B" w14:textId="77777777" w:rsidR="0019596F" w:rsidRPr="00AA2A5B" w:rsidRDefault="0019596F" w:rsidP="00AA2A5B">
      <w:pPr>
        <w:spacing w:line="240" w:lineRule="auto"/>
        <w:rPr>
          <w:rFonts w:ascii="Arial" w:hAnsi="Arial" w:cs="Arial"/>
          <w:b/>
          <w:color w:val="000000" w:themeColor="text1"/>
          <w:sz w:val="20"/>
          <w:szCs w:val="20"/>
          <w:lang w:val="nn-NO"/>
        </w:rPr>
      </w:pPr>
    </w:p>
    <w:p w14:paraId="000D895C" w14:textId="02C6818E" w:rsidR="00445843" w:rsidRPr="00AA2A5B" w:rsidRDefault="00445843" w:rsidP="00AA2A5B">
      <w:pPr>
        <w:spacing w:line="240" w:lineRule="auto"/>
        <w:rPr>
          <w:rFonts w:ascii="Arial" w:hAnsi="Arial" w:cs="Arial"/>
          <w:b/>
          <w:color w:val="000000" w:themeColor="text1"/>
          <w:sz w:val="20"/>
          <w:szCs w:val="20"/>
          <w:lang w:val="nn-NO"/>
        </w:rPr>
      </w:pPr>
      <w:r w:rsidRPr="00AA2A5B">
        <w:rPr>
          <w:rFonts w:ascii="Arial" w:hAnsi="Arial" w:cs="Arial"/>
          <w:b/>
          <w:color w:val="000000" w:themeColor="text1"/>
          <w:sz w:val="20"/>
          <w:szCs w:val="20"/>
          <w:lang w:val="nn-NO"/>
        </w:rPr>
        <w:t>REFERENCES</w:t>
      </w:r>
    </w:p>
    <w:p w14:paraId="12E763AE"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Adebayo-</w:t>
      </w:r>
      <w:proofErr w:type="spellStart"/>
      <w:r w:rsidRPr="00A15238">
        <w:rPr>
          <w:rFonts w:ascii="Arial" w:hAnsi="Arial" w:cs="Arial"/>
          <w:color w:val="000000" w:themeColor="text1"/>
          <w:sz w:val="20"/>
          <w:szCs w:val="20"/>
          <w:shd w:val="clear" w:color="auto" w:fill="FFFFFF"/>
        </w:rPr>
        <w:t>Ige</w:t>
      </w:r>
      <w:proofErr w:type="spellEnd"/>
      <w:r w:rsidRPr="00A15238">
        <w:rPr>
          <w:rFonts w:ascii="Arial" w:hAnsi="Arial" w:cs="Arial"/>
          <w:color w:val="000000" w:themeColor="text1"/>
          <w:sz w:val="20"/>
          <w:szCs w:val="20"/>
          <w:shd w:val="clear" w:color="auto" w:fill="FFFFFF"/>
        </w:rPr>
        <w:t>, P. O., Engelhardt, S. M., &amp; Larson, M. C. (2020). Mixed plastics waste to ethylene and propylene feedstocks. </w:t>
      </w:r>
      <w:r w:rsidRPr="00A15238">
        <w:rPr>
          <w:rFonts w:ascii="Arial" w:hAnsi="Arial" w:cs="Arial"/>
          <w:i/>
          <w:iCs/>
          <w:color w:val="000000" w:themeColor="text1"/>
          <w:sz w:val="20"/>
          <w:szCs w:val="20"/>
          <w:shd w:val="clear" w:color="auto" w:fill="FFFFFF"/>
        </w:rPr>
        <w:t>Senior Design Reports (CBE)</w:t>
      </w:r>
      <w:r w:rsidRPr="00A15238">
        <w:rPr>
          <w:rFonts w:ascii="Arial" w:hAnsi="Arial" w:cs="Arial"/>
          <w:color w:val="000000" w:themeColor="text1"/>
          <w:sz w:val="20"/>
          <w:szCs w:val="20"/>
          <w:shd w:val="clear" w:color="auto" w:fill="FFFFFF"/>
        </w:rPr>
        <w:t>.</w:t>
      </w:r>
    </w:p>
    <w:p w14:paraId="51E7C9E6"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lastRenderedPageBreak/>
        <w:t>Adrah</w:t>
      </w:r>
      <w:proofErr w:type="spellEnd"/>
      <w:r w:rsidRPr="00A15238">
        <w:rPr>
          <w:rFonts w:ascii="Arial" w:hAnsi="Arial" w:cs="Arial"/>
          <w:color w:val="000000" w:themeColor="text1"/>
          <w:sz w:val="20"/>
          <w:szCs w:val="20"/>
          <w:shd w:val="clear" w:color="auto" w:fill="FFFFFF"/>
        </w:rPr>
        <w:t xml:space="preserve">, K., </w:t>
      </w:r>
      <w:proofErr w:type="spellStart"/>
      <w:r w:rsidRPr="00A15238">
        <w:rPr>
          <w:rFonts w:ascii="Arial" w:hAnsi="Arial" w:cs="Arial"/>
          <w:color w:val="000000" w:themeColor="text1"/>
          <w:sz w:val="20"/>
          <w:szCs w:val="20"/>
          <w:shd w:val="clear" w:color="auto" w:fill="FFFFFF"/>
        </w:rPr>
        <w:t>Ananey-Obiri</w:t>
      </w:r>
      <w:proofErr w:type="spellEnd"/>
      <w:r w:rsidRPr="00A15238">
        <w:rPr>
          <w:rFonts w:ascii="Arial" w:hAnsi="Arial" w:cs="Arial"/>
          <w:color w:val="000000" w:themeColor="text1"/>
          <w:sz w:val="20"/>
          <w:szCs w:val="20"/>
          <w:shd w:val="clear" w:color="auto" w:fill="FFFFFF"/>
        </w:rPr>
        <w:t xml:space="preserve">, D., &amp; </w:t>
      </w:r>
      <w:proofErr w:type="spellStart"/>
      <w:r w:rsidRPr="00A15238">
        <w:rPr>
          <w:rFonts w:ascii="Arial" w:hAnsi="Arial" w:cs="Arial"/>
          <w:color w:val="000000" w:themeColor="text1"/>
          <w:sz w:val="20"/>
          <w:szCs w:val="20"/>
          <w:shd w:val="clear" w:color="auto" w:fill="FFFFFF"/>
        </w:rPr>
        <w:t>Tahergorabi</w:t>
      </w:r>
      <w:proofErr w:type="spellEnd"/>
      <w:r w:rsidRPr="00A15238">
        <w:rPr>
          <w:rFonts w:ascii="Arial" w:hAnsi="Arial" w:cs="Arial"/>
          <w:color w:val="000000" w:themeColor="text1"/>
          <w:sz w:val="20"/>
          <w:szCs w:val="20"/>
          <w:shd w:val="clear" w:color="auto" w:fill="FFFFFF"/>
        </w:rPr>
        <w:t>, R. (2020). Development of bio-based and biodegradable plastics: novelty, advent, and alternative technology. </w:t>
      </w:r>
      <w:r w:rsidRPr="00A15238">
        <w:rPr>
          <w:rFonts w:ascii="Arial" w:hAnsi="Arial" w:cs="Arial"/>
          <w:i/>
          <w:iCs/>
          <w:color w:val="000000" w:themeColor="text1"/>
          <w:sz w:val="20"/>
          <w:szCs w:val="20"/>
          <w:shd w:val="clear" w:color="auto" w:fill="FFFFFF"/>
        </w:rPr>
        <w:t>Handbook of nanomaterials and nanocomposites for energy and environmental applications</w:t>
      </w:r>
      <w:r w:rsidRPr="00A15238">
        <w:rPr>
          <w:rFonts w:ascii="Arial" w:hAnsi="Arial" w:cs="Arial"/>
          <w:color w:val="000000" w:themeColor="text1"/>
          <w:sz w:val="20"/>
          <w:szCs w:val="20"/>
          <w:shd w:val="clear" w:color="auto" w:fill="FFFFFF"/>
        </w:rPr>
        <w:t>, 1-25.</w:t>
      </w:r>
    </w:p>
    <w:p w14:paraId="44396587"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Ajaj</w:t>
      </w:r>
      <w:proofErr w:type="spellEnd"/>
      <w:r w:rsidRPr="00A15238">
        <w:rPr>
          <w:rFonts w:ascii="Arial" w:hAnsi="Arial" w:cs="Arial"/>
          <w:color w:val="000000" w:themeColor="text1"/>
          <w:sz w:val="20"/>
          <w:szCs w:val="20"/>
          <w:shd w:val="clear" w:color="auto" w:fill="FFFFFF"/>
        </w:rPr>
        <w:t xml:space="preserve">, R., Abu </w:t>
      </w:r>
      <w:proofErr w:type="spellStart"/>
      <w:r w:rsidRPr="00A15238">
        <w:rPr>
          <w:rFonts w:ascii="Arial" w:hAnsi="Arial" w:cs="Arial"/>
          <w:color w:val="000000" w:themeColor="text1"/>
          <w:sz w:val="20"/>
          <w:szCs w:val="20"/>
          <w:shd w:val="clear" w:color="auto" w:fill="FFFFFF"/>
        </w:rPr>
        <w:t>Jadayil</w:t>
      </w:r>
      <w:proofErr w:type="spellEnd"/>
      <w:r w:rsidRPr="00A15238">
        <w:rPr>
          <w:rFonts w:ascii="Arial" w:hAnsi="Arial" w:cs="Arial"/>
          <w:color w:val="000000" w:themeColor="text1"/>
          <w:sz w:val="20"/>
          <w:szCs w:val="20"/>
          <w:shd w:val="clear" w:color="auto" w:fill="FFFFFF"/>
        </w:rPr>
        <w:t xml:space="preserve">, W., </w:t>
      </w:r>
      <w:proofErr w:type="spellStart"/>
      <w:r w:rsidRPr="00A15238">
        <w:rPr>
          <w:rFonts w:ascii="Arial" w:hAnsi="Arial" w:cs="Arial"/>
          <w:color w:val="000000" w:themeColor="text1"/>
          <w:sz w:val="20"/>
          <w:szCs w:val="20"/>
          <w:shd w:val="clear" w:color="auto" w:fill="FFFFFF"/>
        </w:rPr>
        <w:t>Anver</w:t>
      </w:r>
      <w:proofErr w:type="spellEnd"/>
      <w:r w:rsidRPr="00A15238">
        <w:rPr>
          <w:rFonts w:ascii="Arial" w:hAnsi="Arial" w:cs="Arial"/>
          <w:color w:val="000000" w:themeColor="text1"/>
          <w:sz w:val="20"/>
          <w:szCs w:val="20"/>
          <w:shd w:val="clear" w:color="auto" w:fill="FFFFFF"/>
        </w:rPr>
        <w:t>, H., &amp; Aqil, E. (2022). A revision for the different reuses of polyethylene terephthalate (PET) water bottles. </w:t>
      </w:r>
      <w:r w:rsidRPr="00A15238">
        <w:rPr>
          <w:rFonts w:ascii="Arial" w:hAnsi="Arial" w:cs="Arial"/>
          <w:i/>
          <w:iCs/>
          <w:color w:val="000000" w:themeColor="text1"/>
          <w:sz w:val="20"/>
          <w:szCs w:val="20"/>
          <w:shd w:val="clear" w:color="auto" w:fill="FFFFFF"/>
        </w:rPr>
        <w:t>Sustainability</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14</w:t>
      </w:r>
      <w:r w:rsidRPr="00A15238">
        <w:rPr>
          <w:rFonts w:ascii="Arial" w:hAnsi="Arial" w:cs="Arial"/>
          <w:color w:val="000000" w:themeColor="text1"/>
          <w:sz w:val="20"/>
          <w:szCs w:val="20"/>
          <w:shd w:val="clear" w:color="auto" w:fill="FFFFFF"/>
        </w:rPr>
        <w:t>(8), 4583.</w:t>
      </w:r>
    </w:p>
    <w:p w14:paraId="68F8D83D"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Alhazmi</w:t>
      </w:r>
      <w:proofErr w:type="spellEnd"/>
      <w:r w:rsidRPr="00A15238">
        <w:rPr>
          <w:rFonts w:ascii="Arial" w:hAnsi="Arial" w:cs="Arial"/>
          <w:color w:val="000000" w:themeColor="text1"/>
          <w:sz w:val="20"/>
          <w:szCs w:val="20"/>
          <w:shd w:val="clear" w:color="auto" w:fill="FFFFFF"/>
        </w:rPr>
        <w:t xml:space="preserve">, H., </w:t>
      </w:r>
      <w:proofErr w:type="spellStart"/>
      <w:r w:rsidRPr="00A15238">
        <w:rPr>
          <w:rFonts w:ascii="Arial" w:hAnsi="Arial" w:cs="Arial"/>
          <w:color w:val="000000" w:themeColor="text1"/>
          <w:sz w:val="20"/>
          <w:szCs w:val="20"/>
          <w:shd w:val="clear" w:color="auto" w:fill="FFFFFF"/>
        </w:rPr>
        <w:t>Almansour</w:t>
      </w:r>
      <w:proofErr w:type="spellEnd"/>
      <w:r w:rsidRPr="00A15238">
        <w:rPr>
          <w:rFonts w:ascii="Arial" w:hAnsi="Arial" w:cs="Arial"/>
          <w:color w:val="000000" w:themeColor="text1"/>
          <w:sz w:val="20"/>
          <w:szCs w:val="20"/>
          <w:shd w:val="clear" w:color="auto" w:fill="FFFFFF"/>
        </w:rPr>
        <w:t xml:space="preserve">, F. H., &amp; </w:t>
      </w:r>
      <w:proofErr w:type="spellStart"/>
      <w:r w:rsidRPr="00A15238">
        <w:rPr>
          <w:rFonts w:ascii="Arial" w:hAnsi="Arial" w:cs="Arial"/>
          <w:color w:val="000000" w:themeColor="text1"/>
          <w:sz w:val="20"/>
          <w:szCs w:val="20"/>
          <w:shd w:val="clear" w:color="auto" w:fill="FFFFFF"/>
        </w:rPr>
        <w:t>Aldhafeeri</w:t>
      </w:r>
      <w:proofErr w:type="spellEnd"/>
      <w:r w:rsidRPr="00A15238">
        <w:rPr>
          <w:rFonts w:ascii="Arial" w:hAnsi="Arial" w:cs="Arial"/>
          <w:color w:val="000000" w:themeColor="text1"/>
          <w:sz w:val="20"/>
          <w:szCs w:val="20"/>
          <w:shd w:val="clear" w:color="auto" w:fill="FFFFFF"/>
        </w:rPr>
        <w:t>, Z. (2021). Plastic waste management: A review of existing life cycle assessment studies. </w:t>
      </w:r>
      <w:r w:rsidRPr="00A15238">
        <w:rPr>
          <w:rFonts w:ascii="Arial" w:hAnsi="Arial" w:cs="Arial"/>
          <w:i/>
          <w:iCs/>
          <w:color w:val="000000" w:themeColor="text1"/>
          <w:sz w:val="20"/>
          <w:szCs w:val="20"/>
          <w:shd w:val="clear" w:color="auto" w:fill="FFFFFF"/>
        </w:rPr>
        <w:t>Sustainability</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13</w:t>
      </w:r>
      <w:r w:rsidRPr="00A15238">
        <w:rPr>
          <w:rFonts w:ascii="Arial" w:hAnsi="Arial" w:cs="Arial"/>
          <w:color w:val="000000" w:themeColor="text1"/>
          <w:sz w:val="20"/>
          <w:szCs w:val="20"/>
          <w:shd w:val="clear" w:color="auto" w:fill="FFFFFF"/>
        </w:rPr>
        <w:t>(10), 5340.</w:t>
      </w:r>
    </w:p>
    <w:p w14:paraId="2D8C8117"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Barbhuiya</w:t>
      </w:r>
      <w:proofErr w:type="spellEnd"/>
      <w:r w:rsidRPr="00A15238">
        <w:rPr>
          <w:rFonts w:ascii="Arial" w:hAnsi="Arial" w:cs="Arial"/>
          <w:color w:val="000000" w:themeColor="text1"/>
          <w:sz w:val="20"/>
          <w:szCs w:val="20"/>
          <w:shd w:val="clear" w:color="auto" w:fill="FFFFFF"/>
        </w:rPr>
        <w:t>, S., &amp; Das, B. B. (2023). Life Cycle Assessment of construction materials: Methodologies, applications and future directions for sustainable decision-making. </w:t>
      </w:r>
      <w:r w:rsidRPr="00A15238">
        <w:rPr>
          <w:rFonts w:ascii="Arial" w:hAnsi="Arial" w:cs="Arial"/>
          <w:i/>
          <w:iCs/>
          <w:color w:val="000000" w:themeColor="text1"/>
          <w:sz w:val="20"/>
          <w:szCs w:val="20"/>
          <w:shd w:val="clear" w:color="auto" w:fill="FFFFFF"/>
        </w:rPr>
        <w:t>Case Studies in Construction Materials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19</w:t>
      </w:r>
      <w:r w:rsidRPr="00A15238">
        <w:rPr>
          <w:rFonts w:ascii="Arial" w:hAnsi="Arial" w:cs="Arial"/>
          <w:color w:val="000000" w:themeColor="text1"/>
          <w:sz w:val="20"/>
          <w:szCs w:val="20"/>
          <w:shd w:val="clear" w:color="auto" w:fill="FFFFFF"/>
        </w:rPr>
        <w:t>, e02326.</w:t>
      </w:r>
    </w:p>
    <w:p w14:paraId="02411C89"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Benjamin, S., Masai, E., </w:t>
      </w:r>
      <w:proofErr w:type="spellStart"/>
      <w:r w:rsidRPr="00A15238">
        <w:rPr>
          <w:rFonts w:ascii="Arial" w:hAnsi="Arial" w:cs="Arial"/>
          <w:color w:val="000000" w:themeColor="text1"/>
          <w:sz w:val="20"/>
          <w:szCs w:val="20"/>
          <w:shd w:val="clear" w:color="auto" w:fill="FFFFFF"/>
        </w:rPr>
        <w:t>Kamimura</w:t>
      </w:r>
      <w:proofErr w:type="spellEnd"/>
      <w:r w:rsidRPr="00A15238">
        <w:rPr>
          <w:rFonts w:ascii="Arial" w:hAnsi="Arial" w:cs="Arial"/>
          <w:color w:val="000000" w:themeColor="text1"/>
          <w:sz w:val="20"/>
          <w:szCs w:val="20"/>
          <w:shd w:val="clear" w:color="auto" w:fill="FFFFFF"/>
        </w:rPr>
        <w:t>, N., Takahashi, K., Anderson, R. C., &amp; Faisal, P. A. (2017). Phthalates impact human health: Epidemiological evidences and plausible mechanism of action. </w:t>
      </w:r>
      <w:r w:rsidRPr="00A15238">
        <w:rPr>
          <w:rFonts w:ascii="Arial" w:hAnsi="Arial" w:cs="Arial"/>
          <w:i/>
          <w:iCs/>
          <w:color w:val="000000" w:themeColor="text1"/>
          <w:sz w:val="20"/>
          <w:szCs w:val="20"/>
          <w:shd w:val="clear" w:color="auto" w:fill="FFFFFF"/>
        </w:rPr>
        <w:t>Journal of hazardous materials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340</w:t>
      </w:r>
      <w:r w:rsidRPr="00A15238">
        <w:rPr>
          <w:rFonts w:ascii="Arial" w:hAnsi="Arial" w:cs="Arial"/>
          <w:color w:val="000000" w:themeColor="text1"/>
          <w:sz w:val="20"/>
          <w:szCs w:val="20"/>
          <w:shd w:val="clear" w:color="auto" w:fill="FFFFFF"/>
        </w:rPr>
        <w:t>, 360-383.</w:t>
      </w:r>
    </w:p>
    <w:p w14:paraId="16F06AB2"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Bhowmik, A., </w:t>
      </w:r>
      <w:proofErr w:type="spellStart"/>
      <w:r w:rsidRPr="00A15238">
        <w:rPr>
          <w:rFonts w:ascii="Arial" w:hAnsi="Arial" w:cs="Arial"/>
          <w:color w:val="000000" w:themeColor="text1"/>
          <w:sz w:val="20"/>
          <w:szCs w:val="20"/>
          <w:shd w:val="clear" w:color="auto" w:fill="FFFFFF"/>
        </w:rPr>
        <w:t>Saha</w:t>
      </w:r>
      <w:proofErr w:type="spellEnd"/>
      <w:r w:rsidRPr="00A15238">
        <w:rPr>
          <w:rFonts w:ascii="Arial" w:hAnsi="Arial" w:cs="Arial"/>
          <w:color w:val="000000" w:themeColor="text1"/>
          <w:sz w:val="20"/>
          <w:szCs w:val="20"/>
          <w:shd w:val="clear" w:color="auto" w:fill="FFFFFF"/>
        </w:rPr>
        <w:t xml:space="preserve">, G., &amp; </w:t>
      </w:r>
      <w:proofErr w:type="spellStart"/>
      <w:r w:rsidRPr="00A15238">
        <w:rPr>
          <w:rFonts w:ascii="Arial" w:hAnsi="Arial" w:cs="Arial"/>
          <w:color w:val="000000" w:themeColor="text1"/>
          <w:sz w:val="20"/>
          <w:szCs w:val="20"/>
          <w:shd w:val="clear" w:color="auto" w:fill="FFFFFF"/>
        </w:rPr>
        <w:t>Saha</w:t>
      </w:r>
      <w:proofErr w:type="spellEnd"/>
      <w:r w:rsidRPr="00A15238">
        <w:rPr>
          <w:rFonts w:ascii="Arial" w:hAnsi="Arial" w:cs="Arial"/>
          <w:color w:val="000000" w:themeColor="text1"/>
          <w:sz w:val="20"/>
          <w:szCs w:val="20"/>
          <w:shd w:val="clear" w:color="auto" w:fill="FFFFFF"/>
        </w:rPr>
        <w:t>, S. C. (2024). Microplastics in Animals: The Silent Invasion. </w:t>
      </w:r>
      <w:r w:rsidRPr="00A15238">
        <w:rPr>
          <w:rFonts w:ascii="Arial" w:hAnsi="Arial" w:cs="Arial"/>
          <w:i/>
          <w:iCs/>
          <w:color w:val="000000" w:themeColor="text1"/>
          <w:sz w:val="20"/>
          <w:szCs w:val="20"/>
          <w:shd w:val="clear" w:color="auto" w:fill="FFFFFF"/>
        </w:rPr>
        <w:t>Pollutants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4</w:t>
      </w:r>
      <w:r w:rsidRPr="00A15238">
        <w:rPr>
          <w:rFonts w:ascii="Arial" w:hAnsi="Arial" w:cs="Arial"/>
          <w:color w:val="000000" w:themeColor="text1"/>
          <w:sz w:val="20"/>
          <w:szCs w:val="20"/>
          <w:shd w:val="clear" w:color="auto" w:fill="FFFFFF"/>
        </w:rPr>
        <w:t>(4), 490-497.</w:t>
      </w:r>
    </w:p>
    <w:p w14:paraId="2039E79D"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Burford, T., </w:t>
      </w:r>
      <w:proofErr w:type="spellStart"/>
      <w:r w:rsidRPr="00A15238">
        <w:rPr>
          <w:rFonts w:ascii="Arial" w:hAnsi="Arial" w:cs="Arial"/>
          <w:color w:val="000000" w:themeColor="text1"/>
          <w:sz w:val="20"/>
          <w:szCs w:val="20"/>
          <w:shd w:val="clear" w:color="auto" w:fill="FFFFFF"/>
        </w:rPr>
        <w:t>Rieg</w:t>
      </w:r>
      <w:proofErr w:type="spellEnd"/>
      <w:r w:rsidRPr="00A15238">
        <w:rPr>
          <w:rFonts w:ascii="Arial" w:hAnsi="Arial" w:cs="Arial"/>
          <w:color w:val="000000" w:themeColor="text1"/>
          <w:sz w:val="20"/>
          <w:szCs w:val="20"/>
          <w:shd w:val="clear" w:color="auto" w:fill="FFFFFF"/>
        </w:rPr>
        <w:t xml:space="preserve">, W., &amp; </w:t>
      </w:r>
      <w:proofErr w:type="spellStart"/>
      <w:r w:rsidRPr="00A15238">
        <w:rPr>
          <w:rFonts w:ascii="Arial" w:hAnsi="Arial" w:cs="Arial"/>
          <w:color w:val="000000" w:themeColor="text1"/>
          <w:sz w:val="20"/>
          <w:szCs w:val="20"/>
          <w:shd w:val="clear" w:color="auto" w:fill="FFFFFF"/>
        </w:rPr>
        <w:t>Madbouly</w:t>
      </w:r>
      <w:proofErr w:type="spellEnd"/>
      <w:r w:rsidRPr="00A15238">
        <w:rPr>
          <w:rFonts w:ascii="Arial" w:hAnsi="Arial" w:cs="Arial"/>
          <w:color w:val="000000" w:themeColor="text1"/>
          <w:sz w:val="20"/>
          <w:szCs w:val="20"/>
          <w:shd w:val="clear" w:color="auto" w:fill="FFFFFF"/>
        </w:rPr>
        <w:t>, S. (2023). Biodegradable poly (butylene adipate-co-</w:t>
      </w:r>
      <w:proofErr w:type="gramStart"/>
      <w:r w:rsidRPr="00A15238">
        <w:rPr>
          <w:rFonts w:ascii="Arial" w:hAnsi="Arial" w:cs="Arial"/>
          <w:color w:val="000000" w:themeColor="text1"/>
          <w:sz w:val="20"/>
          <w:szCs w:val="20"/>
          <w:shd w:val="clear" w:color="auto" w:fill="FFFFFF"/>
        </w:rPr>
        <w:t>terephthalate)(</w:t>
      </w:r>
      <w:proofErr w:type="gramEnd"/>
      <w:r w:rsidRPr="00A15238">
        <w:rPr>
          <w:rFonts w:ascii="Arial" w:hAnsi="Arial" w:cs="Arial"/>
          <w:color w:val="000000" w:themeColor="text1"/>
          <w:sz w:val="20"/>
          <w:szCs w:val="20"/>
          <w:shd w:val="clear" w:color="auto" w:fill="FFFFFF"/>
        </w:rPr>
        <w:t>PBAT). </w:t>
      </w:r>
      <w:r w:rsidRPr="00A15238">
        <w:rPr>
          <w:rFonts w:ascii="Arial" w:hAnsi="Arial" w:cs="Arial"/>
          <w:i/>
          <w:iCs/>
          <w:color w:val="000000" w:themeColor="text1"/>
          <w:sz w:val="20"/>
          <w:szCs w:val="20"/>
          <w:shd w:val="clear" w:color="auto" w:fill="FFFFFF"/>
        </w:rPr>
        <w:t>Physical Sciences Reviews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8</w:t>
      </w:r>
      <w:r w:rsidRPr="00A15238">
        <w:rPr>
          <w:rFonts w:ascii="Arial" w:hAnsi="Arial" w:cs="Arial"/>
          <w:color w:val="000000" w:themeColor="text1"/>
          <w:sz w:val="20"/>
          <w:szCs w:val="20"/>
          <w:shd w:val="clear" w:color="auto" w:fill="FFFFFF"/>
        </w:rPr>
        <w:t>(8), 1127-1156.</w:t>
      </w:r>
    </w:p>
    <w:p w14:paraId="68773E4F"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Chatterjee, S., &amp; Sharma, S. (2019). Microplastics in our oceans and marine health. </w:t>
      </w:r>
      <w:r w:rsidRPr="00A15238">
        <w:rPr>
          <w:rFonts w:ascii="Arial" w:hAnsi="Arial" w:cs="Arial"/>
          <w:i/>
          <w:iCs/>
          <w:color w:val="000000" w:themeColor="text1"/>
          <w:sz w:val="20"/>
          <w:szCs w:val="20"/>
          <w:shd w:val="clear" w:color="auto" w:fill="FFFFFF"/>
        </w:rPr>
        <w:t>Field Actions Science Reports. The Journal of Field Actions</w:t>
      </w:r>
      <w:r w:rsidRPr="00A15238">
        <w:rPr>
          <w:rFonts w:ascii="Arial" w:hAnsi="Arial" w:cs="Arial"/>
          <w:color w:val="000000" w:themeColor="text1"/>
          <w:sz w:val="20"/>
          <w:szCs w:val="20"/>
          <w:shd w:val="clear" w:color="auto" w:fill="FFFFFF"/>
        </w:rPr>
        <w:t>, (Special Issue 19), 54-61.</w:t>
      </w:r>
    </w:p>
    <w:p w14:paraId="419E5974"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C17D25">
        <w:rPr>
          <w:rFonts w:ascii="Arial" w:hAnsi="Arial" w:cs="Arial"/>
          <w:color w:val="000000" w:themeColor="text1"/>
          <w:sz w:val="20"/>
          <w:szCs w:val="20"/>
          <w:shd w:val="clear" w:color="auto" w:fill="FFFFFF"/>
          <w:lang w:val="nl-BE"/>
        </w:rPr>
        <w:t xml:space="preserve">Chen, Y., Awasthi, A. K., Wei, F., Tan, Q., &amp; Li, J. (2021). </w:t>
      </w:r>
      <w:r w:rsidRPr="00A15238">
        <w:rPr>
          <w:rFonts w:ascii="Arial" w:hAnsi="Arial" w:cs="Arial"/>
          <w:color w:val="000000" w:themeColor="text1"/>
          <w:sz w:val="20"/>
          <w:szCs w:val="20"/>
          <w:shd w:val="clear" w:color="auto" w:fill="FFFFFF"/>
        </w:rPr>
        <w:t>Single-use plastics: Production, usage, disposal, and adverse impacts. </w:t>
      </w:r>
      <w:r w:rsidRPr="00A15238">
        <w:rPr>
          <w:rFonts w:ascii="Arial" w:hAnsi="Arial" w:cs="Arial"/>
          <w:i/>
          <w:iCs/>
          <w:color w:val="000000" w:themeColor="text1"/>
          <w:sz w:val="20"/>
          <w:szCs w:val="20"/>
          <w:shd w:val="clear" w:color="auto" w:fill="FFFFFF"/>
        </w:rPr>
        <w:t>Science of the total environment</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752</w:t>
      </w:r>
      <w:r w:rsidRPr="00A15238">
        <w:rPr>
          <w:rFonts w:ascii="Arial" w:hAnsi="Arial" w:cs="Arial"/>
          <w:color w:val="000000" w:themeColor="text1"/>
          <w:sz w:val="20"/>
          <w:szCs w:val="20"/>
          <w:shd w:val="clear" w:color="auto" w:fill="FFFFFF"/>
        </w:rPr>
        <w:t>, 141772.</w:t>
      </w:r>
    </w:p>
    <w:p w14:paraId="72DAA189"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Dey, S., </w:t>
      </w:r>
      <w:proofErr w:type="spellStart"/>
      <w:r w:rsidRPr="00A15238">
        <w:rPr>
          <w:rFonts w:ascii="Arial" w:hAnsi="Arial" w:cs="Arial"/>
          <w:color w:val="000000" w:themeColor="text1"/>
          <w:sz w:val="20"/>
          <w:szCs w:val="20"/>
          <w:shd w:val="clear" w:color="auto" w:fill="FFFFFF"/>
        </w:rPr>
        <w:t>Veerendra</w:t>
      </w:r>
      <w:proofErr w:type="spellEnd"/>
      <w:r w:rsidRPr="00A15238">
        <w:rPr>
          <w:rFonts w:ascii="Arial" w:hAnsi="Arial" w:cs="Arial"/>
          <w:color w:val="000000" w:themeColor="text1"/>
          <w:sz w:val="20"/>
          <w:szCs w:val="20"/>
          <w:shd w:val="clear" w:color="auto" w:fill="FFFFFF"/>
        </w:rPr>
        <w:t xml:space="preserve">, G. T. N., </w:t>
      </w:r>
      <w:proofErr w:type="spellStart"/>
      <w:r w:rsidRPr="00A15238">
        <w:rPr>
          <w:rFonts w:ascii="Arial" w:hAnsi="Arial" w:cs="Arial"/>
          <w:color w:val="000000" w:themeColor="text1"/>
          <w:sz w:val="20"/>
          <w:szCs w:val="20"/>
          <w:shd w:val="clear" w:color="auto" w:fill="FFFFFF"/>
        </w:rPr>
        <w:t>Babu</w:t>
      </w:r>
      <w:proofErr w:type="spellEnd"/>
      <w:r w:rsidRPr="00A15238">
        <w:rPr>
          <w:rFonts w:ascii="Arial" w:hAnsi="Arial" w:cs="Arial"/>
          <w:color w:val="000000" w:themeColor="text1"/>
          <w:sz w:val="20"/>
          <w:szCs w:val="20"/>
          <w:shd w:val="clear" w:color="auto" w:fill="FFFFFF"/>
        </w:rPr>
        <w:t xml:space="preserve">, P. A., </w:t>
      </w:r>
      <w:proofErr w:type="spellStart"/>
      <w:r w:rsidRPr="00A15238">
        <w:rPr>
          <w:rFonts w:ascii="Arial" w:hAnsi="Arial" w:cs="Arial"/>
          <w:color w:val="000000" w:themeColor="text1"/>
          <w:sz w:val="20"/>
          <w:szCs w:val="20"/>
          <w:shd w:val="clear" w:color="auto" w:fill="FFFFFF"/>
        </w:rPr>
        <w:t>Manoj</w:t>
      </w:r>
      <w:proofErr w:type="spellEnd"/>
      <w:r w:rsidRPr="00A15238">
        <w:rPr>
          <w:rFonts w:ascii="Arial" w:hAnsi="Arial" w:cs="Arial"/>
          <w:color w:val="000000" w:themeColor="text1"/>
          <w:sz w:val="20"/>
          <w:szCs w:val="20"/>
          <w:shd w:val="clear" w:color="auto" w:fill="FFFFFF"/>
        </w:rPr>
        <w:t>, A. P., &amp; Nagarjuna, K. (2024). Degradation of plastics waste and its effects on biological ecosystems: A scientific analysis and comprehensive review. </w:t>
      </w:r>
      <w:r w:rsidRPr="00A15238">
        <w:rPr>
          <w:rFonts w:ascii="Arial" w:hAnsi="Arial" w:cs="Arial"/>
          <w:i/>
          <w:iCs/>
          <w:color w:val="000000" w:themeColor="text1"/>
          <w:sz w:val="20"/>
          <w:szCs w:val="20"/>
          <w:shd w:val="clear" w:color="auto" w:fill="FFFFFF"/>
        </w:rPr>
        <w:t>Biomedical Materials &amp; Devices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2</w:t>
      </w:r>
      <w:r w:rsidRPr="00A15238">
        <w:rPr>
          <w:rFonts w:ascii="Arial" w:hAnsi="Arial" w:cs="Arial"/>
          <w:color w:val="000000" w:themeColor="text1"/>
          <w:sz w:val="20"/>
          <w:szCs w:val="20"/>
          <w:shd w:val="clear" w:color="auto" w:fill="FFFFFF"/>
        </w:rPr>
        <w:t>(1), 70-112.</w:t>
      </w:r>
    </w:p>
    <w:p w14:paraId="48740246"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Di Paolo, L., Abbate, S., </w:t>
      </w:r>
      <w:proofErr w:type="spellStart"/>
      <w:r w:rsidRPr="00A15238">
        <w:rPr>
          <w:rFonts w:ascii="Arial" w:hAnsi="Arial" w:cs="Arial"/>
          <w:color w:val="000000" w:themeColor="text1"/>
          <w:sz w:val="20"/>
          <w:szCs w:val="20"/>
          <w:shd w:val="clear" w:color="auto" w:fill="FFFFFF"/>
        </w:rPr>
        <w:t>Celani</w:t>
      </w:r>
      <w:proofErr w:type="spellEnd"/>
      <w:r w:rsidRPr="00A15238">
        <w:rPr>
          <w:rFonts w:ascii="Arial" w:hAnsi="Arial" w:cs="Arial"/>
          <w:color w:val="000000" w:themeColor="text1"/>
          <w:sz w:val="20"/>
          <w:szCs w:val="20"/>
          <w:shd w:val="clear" w:color="auto" w:fill="FFFFFF"/>
        </w:rPr>
        <w:t xml:space="preserve">, E., Di Battista, D., &amp; </w:t>
      </w:r>
      <w:proofErr w:type="spellStart"/>
      <w:r w:rsidRPr="00A15238">
        <w:rPr>
          <w:rFonts w:ascii="Arial" w:hAnsi="Arial" w:cs="Arial"/>
          <w:color w:val="000000" w:themeColor="text1"/>
          <w:sz w:val="20"/>
          <w:szCs w:val="20"/>
          <w:shd w:val="clear" w:color="auto" w:fill="FFFFFF"/>
        </w:rPr>
        <w:t>Candeloro</w:t>
      </w:r>
      <w:proofErr w:type="spellEnd"/>
      <w:r w:rsidRPr="00A15238">
        <w:rPr>
          <w:rFonts w:ascii="Arial" w:hAnsi="Arial" w:cs="Arial"/>
          <w:color w:val="000000" w:themeColor="text1"/>
          <w:sz w:val="20"/>
          <w:szCs w:val="20"/>
          <w:shd w:val="clear" w:color="auto" w:fill="FFFFFF"/>
        </w:rPr>
        <w:t>, G. (2022). Carbon footprint of single-use plastic items and their substitution. </w:t>
      </w:r>
      <w:r w:rsidRPr="00A15238">
        <w:rPr>
          <w:rFonts w:ascii="Arial" w:hAnsi="Arial" w:cs="Arial"/>
          <w:i/>
          <w:iCs/>
          <w:color w:val="000000" w:themeColor="text1"/>
          <w:sz w:val="20"/>
          <w:szCs w:val="20"/>
          <w:shd w:val="clear" w:color="auto" w:fill="FFFFFF"/>
        </w:rPr>
        <w:t>Sustainability</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14</w:t>
      </w:r>
      <w:r w:rsidRPr="00A15238">
        <w:rPr>
          <w:rFonts w:ascii="Arial" w:hAnsi="Arial" w:cs="Arial"/>
          <w:color w:val="000000" w:themeColor="text1"/>
          <w:sz w:val="20"/>
          <w:szCs w:val="20"/>
          <w:shd w:val="clear" w:color="auto" w:fill="FFFFFF"/>
        </w:rPr>
        <w:t>(24), 16563.</w:t>
      </w:r>
    </w:p>
    <w:p w14:paraId="25881ADD" w14:textId="77777777" w:rsidR="00D456A8" w:rsidRPr="00A15238" w:rsidRDefault="00D456A8" w:rsidP="00AA2A5B">
      <w:pPr>
        <w:spacing w:line="240" w:lineRule="auto"/>
        <w:ind w:left="720" w:hanging="720"/>
        <w:rPr>
          <w:rFonts w:ascii="Arial" w:hAnsi="Arial" w:cs="Arial"/>
          <w:color w:val="000000" w:themeColor="text1"/>
          <w:sz w:val="20"/>
          <w:szCs w:val="20"/>
        </w:rPr>
      </w:pPr>
      <w:r w:rsidRPr="00A15238">
        <w:rPr>
          <w:rFonts w:ascii="Arial" w:hAnsi="Arial" w:cs="Arial"/>
          <w:color w:val="000000" w:themeColor="text1"/>
          <w:sz w:val="20"/>
          <w:szCs w:val="20"/>
          <w:shd w:val="clear" w:color="auto" w:fill="FFFFFF"/>
        </w:rPr>
        <w:t xml:space="preserve">EPRC. (2023). </w:t>
      </w:r>
      <w:r w:rsidRPr="00A15238">
        <w:rPr>
          <w:rFonts w:ascii="Arial" w:hAnsi="Arial" w:cs="Arial"/>
          <w:color w:val="000000" w:themeColor="text1"/>
          <w:sz w:val="20"/>
          <w:szCs w:val="20"/>
        </w:rPr>
        <w:t xml:space="preserve">Press release: The Paper value chain reached a 70.5% recycling rate in 2022. Retrieved from </w:t>
      </w:r>
      <w:hyperlink r:id="rId13" w:anchor=":~:text" w:history="1">
        <w:r w:rsidRPr="00A15238">
          <w:rPr>
            <w:rStyle w:val="Hyperlink"/>
            <w:rFonts w:ascii="Arial" w:hAnsi="Arial" w:cs="Arial"/>
            <w:color w:val="000000" w:themeColor="text1"/>
            <w:sz w:val="20"/>
            <w:szCs w:val="20"/>
            <w:u w:val="none"/>
          </w:rPr>
          <w:t>https://www.cepi.org/press-release-the-paper-value-chain-reached-a-705-recycling-rate-in-2022/#:~:text</w:t>
        </w:r>
      </w:hyperlink>
      <w:r w:rsidRPr="00A15238">
        <w:rPr>
          <w:rFonts w:ascii="Arial" w:hAnsi="Arial" w:cs="Arial"/>
          <w:color w:val="000000" w:themeColor="text1"/>
          <w:sz w:val="20"/>
          <w:szCs w:val="20"/>
        </w:rPr>
        <w:t>.  Accessed on 16</w:t>
      </w:r>
      <w:r w:rsidRPr="00A15238">
        <w:rPr>
          <w:rFonts w:ascii="Arial" w:hAnsi="Arial" w:cs="Arial"/>
          <w:color w:val="000000" w:themeColor="text1"/>
          <w:sz w:val="20"/>
          <w:szCs w:val="20"/>
          <w:vertAlign w:val="superscript"/>
        </w:rPr>
        <w:t>th</w:t>
      </w:r>
      <w:r w:rsidRPr="00A15238">
        <w:rPr>
          <w:rFonts w:ascii="Arial" w:hAnsi="Arial" w:cs="Arial"/>
          <w:color w:val="000000" w:themeColor="text1"/>
          <w:sz w:val="20"/>
          <w:szCs w:val="20"/>
        </w:rPr>
        <w:t xml:space="preserve"> April 2025.</w:t>
      </w:r>
    </w:p>
    <w:p w14:paraId="717B452F"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Evode</w:t>
      </w:r>
      <w:proofErr w:type="spellEnd"/>
      <w:r w:rsidRPr="00A15238">
        <w:rPr>
          <w:rFonts w:ascii="Arial" w:hAnsi="Arial" w:cs="Arial"/>
          <w:color w:val="000000" w:themeColor="text1"/>
          <w:sz w:val="20"/>
          <w:szCs w:val="20"/>
          <w:shd w:val="clear" w:color="auto" w:fill="FFFFFF"/>
        </w:rPr>
        <w:t>, N., Qamar, S. A., Bilal, M., Barceló, D., &amp; Iqbal, H. M. (2021). Plastic waste and its management strategies for environmental sustainability. </w:t>
      </w:r>
      <w:r w:rsidRPr="00A15238">
        <w:rPr>
          <w:rFonts w:ascii="Arial" w:hAnsi="Arial" w:cs="Arial"/>
          <w:i/>
          <w:iCs/>
          <w:color w:val="000000" w:themeColor="text1"/>
          <w:sz w:val="20"/>
          <w:szCs w:val="20"/>
          <w:shd w:val="clear" w:color="auto" w:fill="FFFFFF"/>
        </w:rPr>
        <w:t>Case studies in chemical and environmental engineering</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4</w:t>
      </w:r>
      <w:r w:rsidRPr="00A15238">
        <w:rPr>
          <w:rFonts w:ascii="Arial" w:hAnsi="Arial" w:cs="Arial"/>
          <w:color w:val="000000" w:themeColor="text1"/>
          <w:sz w:val="20"/>
          <w:szCs w:val="20"/>
          <w:shd w:val="clear" w:color="auto" w:fill="FFFFFF"/>
        </w:rPr>
        <w:t>, 100142.</w:t>
      </w:r>
    </w:p>
    <w:p w14:paraId="2119FF0F"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Fadiji</w:t>
      </w:r>
      <w:proofErr w:type="spellEnd"/>
      <w:r w:rsidRPr="00A15238">
        <w:rPr>
          <w:rFonts w:ascii="Arial" w:hAnsi="Arial" w:cs="Arial"/>
          <w:color w:val="000000" w:themeColor="text1"/>
          <w:sz w:val="20"/>
          <w:szCs w:val="20"/>
          <w:shd w:val="clear" w:color="auto" w:fill="FFFFFF"/>
        </w:rPr>
        <w:t xml:space="preserve">, T., </w:t>
      </w:r>
      <w:proofErr w:type="spellStart"/>
      <w:r w:rsidRPr="00A15238">
        <w:rPr>
          <w:rFonts w:ascii="Arial" w:hAnsi="Arial" w:cs="Arial"/>
          <w:color w:val="000000" w:themeColor="text1"/>
          <w:sz w:val="20"/>
          <w:szCs w:val="20"/>
          <w:shd w:val="clear" w:color="auto" w:fill="FFFFFF"/>
        </w:rPr>
        <w:t>Rashvand</w:t>
      </w:r>
      <w:proofErr w:type="spellEnd"/>
      <w:r w:rsidRPr="00A15238">
        <w:rPr>
          <w:rFonts w:ascii="Arial" w:hAnsi="Arial" w:cs="Arial"/>
          <w:color w:val="000000" w:themeColor="text1"/>
          <w:sz w:val="20"/>
          <w:szCs w:val="20"/>
          <w:shd w:val="clear" w:color="auto" w:fill="FFFFFF"/>
        </w:rPr>
        <w:t xml:space="preserve">, M., Daramola, M. O., &amp; </w:t>
      </w:r>
      <w:proofErr w:type="spellStart"/>
      <w:r w:rsidRPr="00A15238">
        <w:rPr>
          <w:rFonts w:ascii="Arial" w:hAnsi="Arial" w:cs="Arial"/>
          <w:color w:val="000000" w:themeColor="text1"/>
          <w:sz w:val="20"/>
          <w:szCs w:val="20"/>
          <w:shd w:val="clear" w:color="auto" w:fill="FFFFFF"/>
        </w:rPr>
        <w:t>Iwarere</w:t>
      </w:r>
      <w:proofErr w:type="spellEnd"/>
      <w:r w:rsidRPr="00A15238">
        <w:rPr>
          <w:rFonts w:ascii="Arial" w:hAnsi="Arial" w:cs="Arial"/>
          <w:color w:val="000000" w:themeColor="text1"/>
          <w:sz w:val="20"/>
          <w:szCs w:val="20"/>
          <w:shd w:val="clear" w:color="auto" w:fill="FFFFFF"/>
        </w:rPr>
        <w:t>, S. A. (2023). A review on antimicrobial packaging for extending the shelf life of food. </w:t>
      </w:r>
      <w:r w:rsidRPr="00A15238">
        <w:rPr>
          <w:rFonts w:ascii="Arial" w:hAnsi="Arial" w:cs="Arial"/>
          <w:i/>
          <w:iCs/>
          <w:color w:val="000000" w:themeColor="text1"/>
          <w:sz w:val="20"/>
          <w:szCs w:val="20"/>
          <w:shd w:val="clear" w:color="auto" w:fill="FFFFFF"/>
        </w:rPr>
        <w:t>Processes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11</w:t>
      </w:r>
      <w:r w:rsidRPr="00A15238">
        <w:rPr>
          <w:rFonts w:ascii="Arial" w:hAnsi="Arial" w:cs="Arial"/>
          <w:color w:val="000000" w:themeColor="text1"/>
          <w:sz w:val="20"/>
          <w:szCs w:val="20"/>
          <w:shd w:val="clear" w:color="auto" w:fill="FFFFFF"/>
        </w:rPr>
        <w:t>(2), 590.</w:t>
      </w:r>
    </w:p>
    <w:p w14:paraId="7D5A93F9"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Gazal</w:t>
      </w:r>
      <w:proofErr w:type="spellEnd"/>
      <w:r w:rsidRPr="00A15238">
        <w:rPr>
          <w:rFonts w:ascii="Arial" w:hAnsi="Arial" w:cs="Arial"/>
          <w:color w:val="000000" w:themeColor="text1"/>
          <w:sz w:val="20"/>
          <w:szCs w:val="20"/>
          <w:shd w:val="clear" w:color="auto" w:fill="FFFFFF"/>
        </w:rPr>
        <w:t xml:space="preserve">, A. A., &amp; </w:t>
      </w:r>
      <w:proofErr w:type="spellStart"/>
      <w:r w:rsidRPr="00A15238">
        <w:rPr>
          <w:rFonts w:ascii="Arial" w:hAnsi="Arial" w:cs="Arial"/>
          <w:color w:val="000000" w:themeColor="text1"/>
          <w:sz w:val="20"/>
          <w:szCs w:val="20"/>
          <w:shd w:val="clear" w:color="auto" w:fill="FFFFFF"/>
        </w:rPr>
        <w:t>Gheewala</w:t>
      </w:r>
      <w:proofErr w:type="spellEnd"/>
      <w:r w:rsidRPr="00A15238">
        <w:rPr>
          <w:rFonts w:ascii="Arial" w:hAnsi="Arial" w:cs="Arial"/>
          <w:color w:val="000000" w:themeColor="text1"/>
          <w:sz w:val="20"/>
          <w:szCs w:val="20"/>
          <w:shd w:val="clear" w:color="auto" w:fill="FFFFFF"/>
        </w:rPr>
        <w:t>, S. H. (2020). Plastics, microplastics and other polymer materials–a threat to the environment. </w:t>
      </w:r>
      <w:r w:rsidRPr="00A15238">
        <w:rPr>
          <w:rFonts w:ascii="Arial" w:hAnsi="Arial" w:cs="Arial"/>
          <w:i/>
          <w:iCs/>
          <w:color w:val="000000" w:themeColor="text1"/>
          <w:sz w:val="20"/>
          <w:szCs w:val="20"/>
          <w:shd w:val="clear" w:color="auto" w:fill="FFFFFF"/>
        </w:rPr>
        <w:t>J. Sustain. Energy Environ</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11</w:t>
      </w:r>
      <w:r w:rsidRPr="00A15238">
        <w:rPr>
          <w:rFonts w:ascii="Arial" w:hAnsi="Arial" w:cs="Arial"/>
          <w:color w:val="000000" w:themeColor="text1"/>
          <w:sz w:val="20"/>
          <w:szCs w:val="20"/>
          <w:shd w:val="clear" w:color="auto" w:fill="FFFFFF"/>
        </w:rPr>
        <w:t>, 113-122.</w:t>
      </w:r>
    </w:p>
    <w:p w14:paraId="16EBBA23"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Geyer, R., </w:t>
      </w:r>
      <w:proofErr w:type="spellStart"/>
      <w:r w:rsidRPr="00A15238">
        <w:rPr>
          <w:rFonts w:ascii="Arial" w:hAnsi="Arial" w:cs="Arial"/>
          <w:color w:val="000000" w:themeColor="text1"/>
          <w:sz w:val="20"/>
          <w:szCs w:val="20"/>
          <w:shd w:val="clear" w:color="auto" w:fill="FFFFFF"/>
        </w:rPr>
        <w:t>Jambeck</w:t>
      </w:r>
      <w:proofErr w:type="spellEnd"/>
      <w:r w:rsidRPr="00A15238">
        <w:rPr>
          <w:rFonts w:ascii="Arial" w:hAnsi="Arial" w:cs="Arial"/>
          <w:color w:val="000000" w:themeColor="text1"/>
          <w:sz w:val="20"/>
          <w:szCs w:val="20"/>
          <w:shd w:val="clear" w:color="auto" w:fill="FFFFFF"/>
        </w:rPr>
        <w:t>, J. R., &amp; Law, K. L. (2017). Production, use, and fate of all plastics ever made. </w:t>
      </w:r>
      <w:r w:rsidRPr="00A15238">
        <w:rPr>
          <w:rFonts w:ascii="Arial" w:hAnsi="Arial" w:cs="Arial"/>
          <w:i/>
          <w:iCs/>
          <w:color w:val="000000" w:themeColor="text1"/>
          <w:sz w:val="20"/>
          <w:szCs w:val="20"/>
          <w:shd w:val="clear" w:color="auto" w:fill="FFFFFF"/>
        </w:rPr>
        <w:t>Science advances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3</w:t>
      </w:r>
      <w:r w:rsidRPr="00A15238">
        <w:rPr>
          <w:rFonts w:ascii="Arial" w:hAnsi="Arial" w:cs="Arial"/>
          <w:color w:val="000000" w:themeColor="text1"/>
          <w:sz w:val="20"/>
          <w:szCs w:val="20"/>
          <w:shd w:val="clear" w:color="auto" w:fill="FFFFFF"/>
        </w:rPr>
        <w:t>(7), e1700782.</w:t>
      </w:r>
    </w:p>
    <w:p w14:paraId="6C507BCC"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Gholami</w:t>
      </w:r>
      <w:proofErr w:type="spellEnd"/>
      <w:r w:rsidRPr="00A15238">
        <w:rPr>
          <w:rFonts w:ascii="Arial" w:hAnsi="Arial" w:cs="Arial"/>
          <w:color w:val="000000" w:themeColor="text1"/>
          <w:sz w:val="20"/>
          <w:szCs w:val="20"/>
          <w:shd w:val="clear" w:color="auto" w:fill="FFFFFF"/>
        </w:rPr>
        <w:t xml:space="preserve">, Z., </w:t>
      </w:r>
      <w:proofErr w:type="spellStart"/>
      <w:r w:rsidRPr="00A15238">
        <w:rPr>
          <w:rFonts w:ascii="Arial" w:hAnsi="Arial" w:cs="Arial"/>
          <w:color w:val="000000" w:themeColor="text1"/>
          <w:sz w:val="20"/>
          <w:szCs w:val="20"/>
          <w:shd w:val="clear" w:color="auto" w:fill="FFFFFF"/>
        </w:rPr>
        <w:t>Gholami</w:t>
      </w:r>
      <w:proofErr w:type="spellEnd"/>
      <w:r w:rsidRPr="00A15238">
        <w:rPr>
          <w:rFonts w:ascii="Arial" w:hAnsi="Arial" w:cs="Arial"/>
          <w:color w:val="000000" w:themeColor="text1"/>
          <w:sz w:val="20"/>
          <w:szCs w:val="20"/>
          <w:shd w:val="clear" w:color="auto" w:fill="FFFFFF"/>
        </w:rPr>
        <w:t xml:space="preserve">, F., </w:t>
      </w:r>
      <w:proofErr w:type="spellStart"/>
      <w:r w:rsidRPr="00A15238">
        <w:rPr>
          <w:rFonts w:ascii="Arial" w:hAnsi="Arial" w:cs="Arial"/>
          <w:color w:val="000000" w:themeColor="text1"/>
          <w:sz w:val="20"/>
          <w:szCs w:val="20"/>
          <w:shd w:val="clear" w:color="auto" w:fill="FFFFFF"/>
        </w:rPr>
        <w:t>Tišler</w:t>
      </w:r>
      <w:proofErr w:type="spellEnd"/>
      <w:r w:rsidRPr="00A15238">
        <w:rPr>
          <w:rFonts w:ascii="Arial" w:hAnsi="Arial" w:cs="Arial"/>
          <w:color w:val="000000" w:themeColor="text1"/>
          <w:sz w:val="20"/>
          <w:szCs w:val="20"/>
          <w:shd w:val="clear" w:color="auto" w:fill="FFFFFF"/>
        </w:rPr>
        <w:t xml:space="preserve">, Z., &amp; </w:t>
      </w:r>
      <w:proofErr w:type="spellStart"/>
      <w:r w:rsidRPr="00A15238">
        <w:rPr>
          <w:rFonts w:ascii="Arial" w:hAnsi="Arial" w:cs="Arial"/>
          <w:color w:val="000000" w:themeColor="text1"/>
          <w:sz w:val="20"/>
          <w:szCs w:val="20"/>
          <w:shd w:val="clear" w:color="auto" w:fill="FFFFFF"/>
        </w:rPr>
        <w:t>Vakili</w:t>
      </w:r>
      <w:proofErr w:type="spellEnd"/>
      <w:r w:rsidRPr="00A15238">
        <w:rPr>
          <w:rFonts w:ascii="Arial" w:hAnsi="Arial" w:cs="Arial"/>
          <w:color w:val="000000" w:themeColor="text1"/>
          <w:sz w:val="20"/>
          <w:szCs w:val="20"/>
          <w:shd w:val="clear" w:color="auto" w:fill="FFFFFF"/>
        </w:rPr>
        <w:t>, M. (2021). A review on the production of light olefins using steam cracking of hydrocarbons. </w:t>
      </w:r>
      <w:r w:rsidRPr="00A15238">
        <w:rPr>
          <w:rFonts w:ascii="Arial" w:hAnsi="Arial" w:cs="Arial"/>
          <w:i/>
          <w:iCs/>
          <w:color w:val="000000" w:themeColor="text1"/>
          <w:sz w:val="20"/>
          <w:szCs w:val="20"/>
          <w:shd w:val="clear" w:color="auto" w:fill="FFFFFF"/>
        </w:rPr>
        <w:t>Energies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14</w:t>
      </w:r>
      <w:r w:rsidRPr="00A15238">
        <w:rPr>
          <w:rFonts w:ascii="Arial" w:hAnsi="Arial" w:cs="Arial"/>
          <w:color w:val="000000" w:themeColor="text1"/>
          <w:sz w:val="20"/>
          <w:szCs w:val="20"/>
          <w:shd w:val="clear" w:color="auto" w:fill="FFFFFF"/>
        </w:rPr>
        <w:t>(23), 8190.</w:t>
      </w:r>
    </w:p>
    <w:p w14:paraId="66AA2BF5"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Godswill, A. C., &amp; </w:t>
      </w:r>
      <w:proofErr w:type="spellStart"/>
      <w:r w:rsidRPr="00A15238">
        <w:rPr>
          <w:rFonts w:ascii="Arial" w:hAnsi="Arial" w:cs="Arial"/>
          <w:color w:val="000000" w:themeColor="text1"/>
          <w:sz w:val="20"/>
          <w:szCs w:val="20"/>
          <w:shd w:val="clear" w:color="auto" w:fill="FFFFFF"/>
        </w:rPr>
        <w:t>Godspel</w:t>
      </w:r>
      <w:proofErr w:type="spellEnd"/>
      <w:r w:rsidRPr="00A15238">
        <w:rPr>
          <w:rFonts w:ascii="Arial" w:hAnsi="Arial" w:cs="Arial"/>
          <w:color w:val="000000" w:themeColor="text1"/>
          <w:sz w:val="20"/>
          <w:szCs w:val="20"/>
          <w:shd w:val="clear" w:color="auto" w:fill="FFFFFF"/>
        </w:rPr>
        <w:t>, A. C. (2019). Physiological effects of plastic wastes on the endocrine system (Bisphenol A, Phthalates, Bisphenol S, PBDEs, TBBPA). </w:t>
      </w:r>
      <w:r w:rsidRPr="00A15238">
        <w:rPr>
          <w:rFonts w:ascii="Arial" w:hAnsi="Arial" w:cs="Arial"/>
          <w:i/>
          <w:iCs/>
          <w:color w:val="000000" w:themeColor="text1"/>
          <w:sz w:val="20"/>
          <w:szCs w:val="20"/>
          <w:shd w:val="clear" w:color="auto" w:fill="FFFFFF"/>
        </w:rPr>
        <w:t>International Journal of Bioinformatics and Computational Biology</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4</w:t>
      </w:r>
      <w:r w:rsidRPr="00A15238">
        <w:rPr>
          <w:rFonts w:ascii="Arial" w:hAnsi="Arial" w:cs="Arial"/>
          <w:color w:val="000000" w:themeColor="text1"/>
          <w:sz w:val="20"/>
          <w:szCs w:val="20"/>
          <w:shd w:val="clear" w:color="auto" w:fill="FFFFFF"/>
        </w:rPr>
        <w:t>(2), 11-29.</w:t>
      </w:r>
    </w:p>
    <w:p w14:paraId="296530BE" w14:textId="77777777" w:rsidR="00D456A8" w:rsidRPr="00A15238" w:rsidRDefault="00D456A8" w:rsidP="00AA2A5B">
      <w:pPr>
        <w:spacing w:line="240" w:lineRule="auto"/>
        <w:ind w:left="720" w:hanging="720"/>
        <w:rPr>
          <w:rFonts w:ascii="Arial" w:hAnsi="Arial" w:cs="Arial"/>
          <w:color w:val="000000" w:themeColor="text1"/>
          <w:sz w:val="20"/>
          <w:szCs w:val="20"/>
        </w:rPr>
      </w:pPr>
      <w:r w:rsidRPr="00A15238">
        <w:rPr>
          <w:rFonts w:ascii="Arial" w:hAnsi="Arial" w:cs="Arial"/>
          <w:color w:val="000000" w:themeColor="text1"/>
          <w:sz w:val="20"/>
          <w:szCs w:val="20"/>
          <w:shd w:val="clear" w:color="auto" w:fill="FFFFFF"/>
        </w:rPr>
        <w:lastRenderedPageBreak/>
        <w:t>GPI (Glass Packaging Institute).</w:t>
      </w:r>
      <w:r w:rsidRPr="00A15238">
        <w:rPr>
          <w:rFonts w:ascii="Arial" w:hAnsi="Arial" w:cs="Arial"/>
          <w:color w:val="000000" w:themeColor="text1"/>
          <w:sz w:val="20"/>
          <w:szCs w:val="20"/>
        </w:rPr>
        <w:t xml:space="preserve"> (2019). Facts About Glass Recycling. Retrieved from </w:t>
      </w:r>
      <w:hyperlink r:id="rId14" w:history="1">
        <w:r w:rsidRPr="00A15238">
          <w:rPr>
            <w:rStyle w:val="Hyperlink"/>
            <w:rFonts w:ascii="Arial" w:hAnsi="Arial" w:cs="Arial"/>
            <w:color w:val="000000" w:themeColor="text1"/>
            <w:sz w:val="20"/>
            <w:szCs w:val="20"/>
            <w:u w:val="none"/>
          </w:rPr>
          <w:t>https://www.gpi.org/facts-about-glass-recycling</w:t>
        </w:r>
      </w:hyperlink>
      <w:r w:rsidRPr="00A15238">
        <w:rPr>
          <w:rFonts w:ascii="Arial" w:hAnsi="Arial" w:cs="Arial"/>
          <w:color w:val="000000" w:themeColor="text1"/>
          <w:sz w:val="20"/>
          <w:szCs w:val="20"/>
        </w:rPr>
        <w:t>. Accessed on 19</w:t>
      </w:r>
      <w:r w:rsidRPr="00A15238">
        <w:rPr>
          <w:rFonts w:ascii="Arial" w:hAnsi="Arial" w:cs="Arial"/>
          <w:color w:val="000000" w:themeColor="text1"/>
          <w:sz w:val="20"/>
          <w:szCs w:val="20"/>
          <w:vertAlign w:val="superscript"/>
        </w:rPr>
        <w:t>th</w:t>
      </w:r>
      <w:r w:rsidRPr="00A15238">
        <w:rPr>
          <w:rFonts w:ascii="Arial" w:hAnsi="Arial" w:cs="Arial"/>
          <w:color w:val="000000" w:themeColor="text1"/>
          <w:sz w:val="20"/>
          <w:szCs w:val="20"/>
        </w:rPr>
        <w:t xml:space="preserve"> April 2025</w:t>
      </w:r>
    </w:p>
    <w:p w14:paraId="2A0BC197"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Gu, F., Guo, J., Zhang, W., Summers, P. A., &amp; Hall, P. (2017). From waste plastics to industrial raw materials: A life cycle assessment of mechanical plastic recycling practice based on a real-world case study. </w:t>
      </w:r>
      <w:r w:rsidRPr="00A15238">
        <w:rPr>
          <w:rFonts w:ascii="Arial" w:hAnsi="Arial" w:cs="Arial"/>
          <w:i/>
          <w:iCs/>
          <w:color w:val="000000" w:themeColor="text1"/>
          <w:sz w:val="20"/>
          <w:szCs w:val="20"/>
          <w:shd w:val="clear" w:color="auto" w:fill="FFFFFF"/>
        </w:rPr>
        <w:t>Science of the total environment</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601</w:t>
      </w:r>
      <w:r w:rsidRPr="00A15238">
        <w:rPr>
          <w:rFonts w:ascii="Arial" w:hAnsi="Arial" w:cs="Arial"/>
          <w:color w:val="000000" w:themeColor="text1"/>
          <w:sz w:val="20"/>
          <w:szCs w:val="20"/>
          <w:shd w:val="clear" w:color="auto" w:fill="FFFFFF"/>
        </w:rPr>
        <w:t>, 1192-1207.</w:t>
      </w:r>
    </w:p>
    <w:p w14:paraId="200E8C28"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Gu, X., Yin, R., Cai, W., Chen, P., Cui, K., Du, Y., ... &amp; Cai, H. (2024). Residual plastic film decreases crop yield and water use efficiency through direct negative effects on soil physicochemical properties and root growth. </w:t>
      </w:r>
      <w:r w:rsidRPr="00A15238">
        <w:rPr>
          <w:rFonts w:ascii="Arial" w:hAnsi="Arial" w:cs="Arial"/>
          <w:i/>
          <w:iCs/>
          <w:color w:val="000000" w:themeColor="text1"/>
          <w:sz w:val="20"/>
          <w:szCs w:val="20"/>
          <w:shd w:val="clear" w:color="auto" w:fill="FFFFFF"/>
        </w:rPr>
        <w:t>Science of The Total Environment</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946</w:t>
      </w:r>
      <w:r w:rsidRPr="00A15238">
        <w:rPr>
          <w:rFonts w:ascii="Arial" w:hAnsi="Arial" w:cs="Arial"/>
          <w:color w:val="000000" w:themeColor="text1"/>
          <w:sz w:val="20"/>
          <w:szCs w:val="20"/>
          <w:shd w:val="clear" w:color="auto" w:fill="FFFFFF"/>
        </w:rPr>
        <w:t>, 174204.</w:t>
      </w:r>
    </w:p>
    <w:p w14:paraId="6923AD40"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Hassanpour</w:t>
      </w:r>
      <w:proofErr w:type="spellEnd"/>
      <w:r w:rsidRPr="00A15238">
        <w:rPr>
          <w:rFonts w:ascii="Arial" w:hAnsi="Arial" w:cs="Arial"/>
          <w:color w:val="000000" w:themeColor="text1"/>
          <w:sz w:val="20"/>
          <w:szCs w:val="20"/>
          <w:shd w:val="clear" w:color="auto" w:fill="FFFFFF"/>
        </w:rPr>
        <w:t xml:space="preserve">, M., &amp; </w:t>
      </w:r>
      <w:proofErr w:type="spellStart"/>
      <w:r w:rsidRPr="00A15238">
        <w:rPr>
          <w:rFonts w:ascii="Arial" w:hAnsi="Arial" w:cs="Arial"/>
          <w:color w:val="000000" w:themeColor="text1"/>
          <w:sz w:val="20"/>
          <w:szCs w:val="20"/>
          <w:shd w:val="clear" w:color="auto" w:fill="FFFFFF"/>
        </w:rPr>
        <w:t>Unnisa</w:t>
      </w:r>
      <w:proofErr w:type="spellEnd"/>
      <w:r w:rsidRPr="00A15238">
        <w:rPr>
          <w:rFonts w:ascii="Arial" w:hAnsi="Arial" w:cs="Arial"/>
          <w:color w:val="000000" w:themeColor="text1"/>
          <w:sz w:val="20"/>
          <w:szCs w:val="20"/>
          <w:shd w:val="clear" w:color="auto" w:fill="FFFFFF"/>
        </w:rPr>
        <w:t>, S. A. (2017). Plastics; applications, materials, processing and techniques. </w:t>
      </w:r>
      <w:r w:rsidRPr="00A15238">
        <w:rPr>
          <w:rFonts w:ascii="Arial" w:hAnsi="Arial" w:cs="Arial"/>
          <w:i/>
          <w:iCs/>
          <w:color w:val="000000" w:themeColor="text1"/>
          <w:sz w:val="20"/>
          <w:szCs w:val="20"/>
          <w:shd w:val="clear" w:color="auto" w:fill="FFFFFF"/>
        </w:rPr>
        <w:t>Plastic Surgery Mod Tech</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2</w:t>
      </w:r>
      <w:r w:rsidRPr="00A15238">
        <w:rPr>
          <w:rFonts w:ascii="Arial" w:hAnsi="Arial" w:cs="Arial"/>
          <w:color w:val="000000" w:themeColor="text1"/>
          <w:sz w:val="20"/>
          <w:szCs w:val="20"/>
          <w:shd w:val="clear" w:color="auto" w:fill="FFFFFF"/>
        </w:rPr>
        <w:t>, 109.</w:t>
      </w:r>
    </w:p>
    <w:p w14:paraId="18BA5E79" w14:textId="77777777" w:rsidR="00D456A8" w:rsidRPr="00A15238" w:rsidRDefault="00D456A8" w:rsidP="00AA2A5B">
      <w:pPr>
        <w:spacing w:line="240" w:lineRule="auto"/>
        <w:ind w:left="720" w:hanging="720"/>
        <w:rPr>
          <w:rFonts w:ascii="Arial" w:hAnsi="Arial" w:cs="Arial"/>
          <w:color w:val="000000" w:themeColor="text1"/>
          <w:sz w:val="20"/>
          <w:szCs w:val="20"/>
        </w:rPr>
      </w:pPr>
      <w:r w:rsidRPr="00A15238">
        <w:rPr>
          <w:rFonts w:ascii="Arial" w:hAnsi="Arial" w:cs="Arial"/>
          <w:color w:val="000000" w:themeColor="text1"/>
          <w:sz w:val="20"/>
          <w:szCs w:val="20"/>
        </w:rPr>
        <w:t>IAI (</w:t>
      </w:r>
      <w:r w:rsidRPr="00A15238">
        <w:rPr>
          <w:rFonts w:ascii="Arial" w:hAnsi="Arial" w:cs="Arial"/>
          <w:color w:val="000000" w:themeColor="text1"/>
          <w:sz w:val="20"/>
          <w:szCs w:val="20"/>
          <w:shd w:val="clear" w:color="auto" w:fill="FFFFFF"/>
        </w:rPr>
        <w:t xml:space="preserve">International </w:t>
      </w:r>
      <w:proofErr w:type="spellStart"/>
      <w:r w:rsidRPr="00A15238">
        <w:rPr>
          <w:rFonts w:ascii="Arial" w:hAnsi="Arial" w:cs="Arial"/>
          <w:color w:val="000000" w:themeColor="text1"/>
          <w:sz w:val="20"/>
          <w:szCs w:val="20"/>
          <w:shd w:val="clear" w:color="auto" w:fill="FFFFFF"/>
        </w:rPr>
        <w:t>Aluminium</w:t>
      </w:r>
      <w:proofErr w:type="spellEnd"/>
      <w:r w:rsidRPr="00A15238">
        <w:rPr>
          <w:rFonts w:ascii="Arial" w:hAnsi="Arial" w:cs="Arial"/>
          <w:color w:val="000000" w:themeColor="text1"/>
          <w:sz w:val="20"/>
          <w:szCs w:val="20"/>
          <w:shd w:val="clear" w:color="auto" w:fill="FFFFFF"/>
        </w:rPr>
        <w:t xml:space="preserve"> Institute). (2024). </w:t>
      </w:r>
      <w:r w:rsidRPr="00A15238">
        <w:rPr>
          <w:rFonts w:ascii="Arial" w:hAnsi="Arial" w:cs="Arial"/>
          <w:color w:val="000000" w:themeColor="text1"/>
          <w:sz w:val="20"/>
          <w:szCs w:val="20"/>
        </w:rPr>
        <w:t xml:space="preserve">International </w:t>
      </w:r>
      <w:proofErr w:type="spellStart"/>
      <w:r w:rsidRPr="00A15238">
        <w:rPr>
          <w:rFonts w:ascii="Arial" w:hAnsi="Arial" w:cs="Arial"/>
          <w:color w:val="000000" w:themeColor="text1"/>
          <w:sz w:val="20"/>
          <w:szCs w:val="20"/>
        </w:rPr>
        <w:t>Aluminium</w:t>
      </w:r>
      <w:proofErr w:type="spellEnd"/>
      <w:r w:rsidRPr="00A15238">
        <w:rPr>
          <w:rFonts w:ascii="Arial" w:hAnsi="Arial" w:cs="Arial"/>
          <w:color w:val="000000" w:themeColor="text1"/>
          <w:sz w:val="20"/>
          <w:szCs w:val="20"/>
        </w:rPr>
        <w:t xml:space="preserve"> Institute publishes global recycling data. Retrieved from </w:t>
      </w:r>
      <w:hyperlink r:id="rId15" w:history="1">
        <w:r w:rsidRPr="00A15238">
          <w:rPr>
            <w:rStyle w:val="Hyperlink"/>
            <w:rFonts w:ascii="Arial" w:hAnsi="Arial" w:cs="Arial"/>
            <w:color w:val="000000" w:themeColor="text1"/>
            <w:sz w:val="20"/>
            <w:szCs w:val="20"/>
            <w:u w:val="none"/>
          </w:rPr>
          <w:t>https://international-aluminium.org/international-aluminium-institute-publishes-global-recycling-data/</w:t>
        </w:r>
      </w:hyperlink>
      <w:r w:rsidRPr="00A15238">
        <w:rPr>
          <w:rFonts w:ascii="Arial" w:hAnsi="Arial" w:cs="Arial"/>
          <w:color w:val="000000" w:themeColor="text1"/>
          <w:sz w:val="20"/>
          <w:szCs w:val="20"/>
        </w:rPr>
        <w:t>. Accessed on 16</w:t>
      </w:r>
      <w:r w:rsidRPr="00A15238">
        <w:rPr>
          <w:rFonts w:ascii="Arial" w:hAnsi="Arial" w:cs="Arial"/>
          <w:color w:val="000000" w:themeColor="text1"/>
          <w:sz w:val="20"/>
          <w:szCs w:val="20"/>
          <w:vertAlign w:val="superscript"/>
        </w:rPr>
        <w:t>th</w:t>
      </w:r>
      <w:r w:rsidRPr="00A15238">
        <w:rPr>
          <w:rFonts w:ascii="Arial" w:hAnsi="Arial" w:cs="Arial"/>
          <w:color w:val="000000" w:themeColor="text1"/>
          <w:sz w:val="20"/>
          <w:szCs w:val="20"/>
        </w:rPr>
        <w:t xml:space="preserve"> May 2025</w:t>
      </w:r>
    </w:p>
    <w:p w14:paraId="40C702DA"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Jankowska</w:t>
      </w:r>
      <w:proofErr w:type="spellEnd"/>
      <w:r w:rsidRPr="00A15238">
        <w:rPr>
          <w:rFonts w:ascii="Arial" w:hAnsi="Arial" w:cs="Arial"/>
          <w:color w:val="000000" w:themeColor="text1"/>
          <w:sz w:val="20"/>
          <w:szCs w:val="20"/>
          <w:shd w:val="clear" w:color="auto" w:fill="FFFFFF"/>
        </w:rPr>
        <w:t xml:space="preserve">, E., Gorman, M. R., &amp; </w:t>
      </w:r>
      <w:proofErr w:type="spellStart"/>
      <w:r w:rsidRPr="00A15238">
        <w:rPr>
          <w:rFonts w:ascii="Arial" w:hAnsi="Arial" w:cs="Arial"/>
          <w:color w:val="000000" w:themeColor="text1"/>
          <w:sz w:val="20"/>
          <w:szCs w:val="20"/>
          <w:shd w:val="clear" w:color="auto" w:fill="FFFFFF"/>
        </w:rPr>
        <w:t>Frischmann</w:t>
      </w:r>
      <w:proofErr w:type="spellEnd"/>
      <w:r w:rsidRPr="00A15238">
        <w:rPr>
          <w:rFonts w:ascii="Arial" w:hAnsi="Arial" w:cs="Arial"/>
          <w:color w:val="000000" w:themeColor="text1"/>
          <w:sz w:val="20"/>
          <w:szCs w:val="20"/>
          <w:shd w:val="clear" w:color="auto" w:fill="FFFFFF"/>
        </w:rPr>
        <w:t>, C. J. (2022). Transforming the plastic production system presents opportunities to tackle the climate crisis. </w:t>
      </w:r>
      <w:r w:rsidRPr="00A15238">
        <w:rPr>
          <w:rFonts w:ascii="Arial" w:hAnsi="Arial" w:cs="Arial"/>
          <w:i/>
          <w:iCs/>
          <w:color w:val="000000" w:themeColor="text1"/>
          <w:sz w:val="20"/>
          <w:szCs w:val="20"/>
          <w:shd w:val="clear" w:color="auto" w:fill="FFFFFF"/>
        </w:rPr>
        <w:t>Sustainability</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14</w:t>
      </w:r>
      <w:r w:rsidRPr="00A15238">
        <w:rPr>
          <w:rFonts w:ascii="Arial" w:hAnsi="Arial" w:cs="Arial"/>
          <w:color w:val="000000" w:themeColor="text1"/>
          <w:sz w:val="20"/>
          <w:szCs w:val="20"/>
          <w:shd w:val="clear" w:color="auto" w:fill="FFFFFF"/>
        </w:rPr>
        <w:t>(11), 6539.</w:t>
      </w:r>
    </w:p>
    <w:p w14:paraId="2DC53632"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Jeong</w:t>
      </w:r>
      <w:proofErr w:type="spellEnd"/>
      <w:r w:rsidRPr="00A15238">
        <w:rPr>
          <w:rFonts w:ascii="Arial" w:hAnsi="Arial" w:cs="Arial"/>
          <w:color w:val="000000" w:themeColor="text1"/>
          <w:sz w:val="20"/>
          <w:szCs w:val="20"/>
          <w:shd w:val="clear" w:color="auto" w:fill="FFFFFF"/>
        </w:rPr>
        <w:t xml:space="preserve">, E., Lee, J. Y., &amp; </w:t>
      </w:r>
      <w:proofErr w:type="spellStart"/>
      <w:r w:rsidRPr="00A15238">
        <w:rPr>
          <w:rFonts w:ascii="Arial" w:hAnsi="Arial" w:cs="Arial"/>
          <w:color w:val="000000" w:themeColor="text1"/>
          <w:sz w:val="20"/>
          <w:szCs w:val="20"/>
          <w:shd w:val="clear" w:color="auto" w:fill="FFFFFF"/>
        </w:rPr>
        <w:t>Redwan</w:t>
      </w:r>
      <w:proofErr w:type="spellEnd"/>
      <w:r w:rsidRPr="00A15238">
        <w:rPr>
          <w:rFonts w:ascii="Arial" w:hAnsi="Arial" w:cs="Arial"/>
          <w:color w:val="000000" w:themeColor="text1"/>
          <w:sz w:val="20"/>
          <w:szCs w:val="20"/>
          <w:shd w:val="clear" w:color="auto" w:fill="FFFFFF"/>
        </w:rPr>
        <w:t>, M. (2024). Animal exposure to microplastics and health effects: a review. </w:t>
      </w:r>
      <w:r w:rsidRPr="00A15238">
        <w:rPr>
          <w:rFonts w:ascii="Arial" w:hAnsi="Arial" w:cs="Arial"/>
          <w:i/>
          <w:iCs/>
          <w:color w:val="000000" w:themeColor="text1"/>
          <w:sz w:val="20"/>
          <w:szCs w:val="20"/>
          <w:shd w:val="clear" w:color="auto" w:fill="FFFFFF"/>
        </w:rPr>
        <w:t>Emerging Contaminants</w:t>
      </w:r>
      <w:r w:rsidRPr="00A15238">
        <w:rPr>
          <w:rFonts w:ascii="Arial" w:hAnsi="Arial" w:cs="Arial"/>
          <w:color w:val="000000" w:themeColor="text1"/>
          <w:sz w:val="20"/>
          <w:szCs w:val="20"/>
          <w:shd w:val="clear" w:color="auto" w:fill="FFFFFF"/>
        </w:rPr>
        <w:t>, 100369.</w:t>
      </w:r>
    </w:p>
    <w:p w14:paraId="01BCDD35"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Joseph, T. M., </w:t>
      </w:r>
      <w:proofErr w:type="spellStart"/>
      <w:r w:rsidRPr="00A15238">
        <w:rPr>
          <w:rFonts w:ascii="Arial" w:hAnsi="Arial" w:cs="Arial"/>
          <w:color w:val="000000" w:themeColor="text1"/>
          <w:sz w:val="20"/>
          <w:szCs w:val="20"/>
          <w:shd w:val="clear" w:color="auto" w:fill="FFFFFF"/>
        </w:rPr>
        <w:t>Unni</w:t>
      </w:r>
      <w:proofErr w:type="spellEnd"/>
      <w:r w:rsidRPr="00A15238">
        <w:rPr>
          <w:rFonts w:ascii="Arial" w:hAnsi="Arial" w:cs="Arial"/>
          <w:color w:val="000000" w:themeColor="text1"/>
          <w:sz w:val="20"/>
          <w:szCs w:val="20"/>
          <w:shd w:val="clear" w:color="auto" w:fill="FFFFFF"/>
        </w:rPr>
        <w:t xml:space="preserve">, A. B., </w:t>
      </w:r>
      <w:proofErr w:type="spellStart"/>
      <w:r w:rsidRPr="00A15238">
        <w:rPr>
          <w:rFonts w:ascii="Arial" w:hAnsi="Arial" w:cs="Arial"/>
          <w:color w:val="000000" w:themeColor="text1"/>
          <w:sz w:val="20"/>
          <w:szCs w:val="20"/>
          <w:shd w:val="clear" w:color="auto" w:fill="FFFFFF"/>
        </w:rPr>
        <w:t>Joshy</w:t>
      </w:r>
      <w:proofErr w:type="spellEnd"/>
      <w:r w:rsidRPr="00A15238">
        <w:rPr>
          <w:rFonts w:ascii="Arial" w:hAnsi="Arial" w:cs="Arial"/>
          <w:color w:val="000000" w:themeColor="text1"/>
          <w:sz w:val="20"/>
          <w:szCs w:val="20"/>
          <w:shd w:val="clear" w:color="auto" w:fill="FFFFFF"/>
        </w:rPr>
        <w:t xml:space="preserve">, K. S., Kar Mahapatra, D., </w:t>
      </w:r>
      <w:proofErr w:type="spellStart"/>
      <w:r w:rsidRPr="00A15238">
        <w:rPr>
          <w:rFonts w:ascii="Arial" w:hAnsi="Arial" w:cs="Arial"/>
          <w:color w:val="000000" w:themeColor="text1"/>
          <w:sz w:val="20"/>
          <w:szCs w:val="20"/>
          <w:shd w:val="clear" w:color="auto" w:fill="FFFFFF"/>
        </w:rPr>
        <w:t>Haponiuk</w:t>
      </w:r>
      <w:proofErr w:type="spellEnd"/>
      <w:r w:rsidRPr="00A15238">
        <w:rPr>
          <w:rFonts w:ascii="Arial" w:hAnsi="Arial" w:cs="Arial"/>
          <w:color w:val="000000" w:themeColor="text1"/>
          <w:sz w:val="20"/>
          <w:szCs w:val="20"/>
          <w:shd w:val="clear" w:color="auto" w:fill="FFFFFF"/>
        </w:rPr>
        <w:t>, J., &amp; Thomas, S. (2023). Emerging bio-based polymers from lab to market: current strategies, market dynamics and research trends. </w:t>
      </w:r>
      <w:r w:rsidRPr="00A15238">
        <w:rPr>
          <w:rFonts w:ascii="Arial" w:hAnsi="Arial" w:cs="Arial"/>
          <w:i/>
          <w:iCs/>
          <w:color w:val="000000" w:themeColor="text1"/>
          <w:sz w:val="20"/>
          <w:szCs w:val="20"/>
          <w:shd w:val="clear" w:color="auto" w:fill="FFFFFF"/>
        </w:rPr>
        <w:t>C</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9</w:t>
      </w:r>
      <w:r w:rsidRPr="00A15238">
        <w:rPr>
          <w:rFonts w:ascii="Arial" w:hAnsi="Arial" w:cs="Arial"/>
          <w:color w:val="000000" w:themeColor="text1"/>
          <w:sz w:val="20"/>
          <w:szCs w:val="20"/>
          <w:shd w:val="clear" w:color="auto" w:fill="FFFFFF"/>
        </w:rPr>
        <w:t>(1), 30.</w:t>
      </w:r>
    </w:p>
    <w:p w14:paraId="457EE0D8"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Kan, M., &amp; Miller, S. A. (2022). Environmental impacts of plastic packaging of food products. </w:t>
      </w:r>
      <w:r w:rsidRPr="00A15238">
        <w:rPr>
          <w:rFonts w:ascii="Arial" w:hAnsi="Arial" w:cs="Arial"/>
          <w:i/>
          <w:iCs/>
          <w:color w:val="000000" w:themeColor="text1"/>
          <w:sz w:val="20"/>
          <w:szCs w:val="20"/>
          <w:shd w:val="clear" w:color="auto" w:fill="FFFFFF"/>
        </w:rPr>
        <w:t>Resources, Conservation and Recycling</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180</w:t>
      </w:r>
      <w:r w:rsidRPr="00A15238">
        <w:rPr>
          <w:rFonts w:ascii="Arial" w:hAnsi="Arial" w:cs="Arial"/>
          <w:color w:val="000000" w:themeColor="text1"/>
          <w:sz w:val="20"/>
          <w:szCs w:val="20"/>
          <w:shd w:val="clear" w:color="auto" w:fill="FFFFFF"/>
        </w:rPr>
        <w:t>, 106156.</w:t>
      </w:r>
    </w:p>
    <w:p w14:paraId="2F8486DA"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Kolawole, A. S., &amp; </w:t>
      </w:r>
      <w:proofErr w:type="spellStart"/>
      <w:r w:rsidRPr="00A15238">
        <w:rPr>
          <w:rFonts w:ascii="Arial" w:hAnsi="Arial" w:cs="Arial"/>
          <w:color w:val="000000" w:themeColor="text1"/>
          <w:sz w:val="20"/>
          <w:szCs w:val="20"/>
          <w:shd w:val="clear" w:color="auto" w:fill="FFFFFF"/>
        </w:rPr>
        <w:t>Iyiola</w:t>
      </w:r>
      <w:proofErr w:type="spellEnd"/>
      <w:r w:rsidRPr="00A15238">
        <w:rPr>
          <w:rFonts w:ascii="Arial" w:hAnsi="Arial" w:cs="Arial"/>
          <w:color w:val="000000" w:themeColor="text1"/>
          <w:sz w:val="20"/>
          <w:szCs w:val="20"/>
          <w:shd w:val="clear" w:color="auto" w:fill="FFFFFF"/>
        </w:rPr>
        <w:t>, A. O. (2023). Environmental pollution: threats, impact on biodiversity, and protection strategies. In </w:t>
      </w:r>
      <w:r w:rsidRPr="00A15238">
        <w:rPr>
          <w:rFonts w:ascii="Arial" w:hAnsi="Arial" w:cs="Arial"/>
          <w:i/>
          <w:iCs/>
          <w:color w:val="000000" w:themeColor="text1"/>
          <w:sz w:val="20"/>
          <w:szCs w:val="20"/>
          <w:shd w:val="clear" w:color="auto" w:fill="FFFFFF"/>
        </w:rPr>
        <w:t>Sustainable utilization and conservation of Africa’s biological resources and environment</w:t>
      </w:r>
      <w:r w:rsidRPr="00A15238">
        <w:rPr>
          <w:rFonts w:ascii="Arial" w:hAnsi="Arial" w:cs="Arial"/>
          <w:color w:val="000000" w:themeColor="text1"/>
          <w:sz w:val="20"/>
          <w:szCs w:val="20"/>
          <w:shd w:val="clear" w:color="auto" w:fill="FFFFFF"/>
        </w:rPr>
        <w:t> (pp. 377-409). Singapore: Springer Nature Singapore.</w:t>
      </w:r>
    </w:p>
    <w:p w14:paraId="0A363583"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Kumar, S., Singh, E., Mishra, R., Kumar, A., &amp; </w:t>
      </w:r>
      <w:proofErr w:type="spellStart"/>
      <w:r w:rsidRPr="00A15238">
        <w:rPr>
          <w:rFonts w:ascii="Arial" w:hAnsi="Arial" w:cs="Arial"/>
          <w:color w:val="000000" w:themeColor="text1"/>
          <w:sz w:val="20"/>
          <w:szCs w:val="20"/>
          <w:shd w:val="clear" w:color="auto" w:fill="FFFFFF"/>
        </w:rPr>
        <w:t>Caucci</w:t>
      </w:r>
      <w:proofErr w:type="spellEnd"/>
      <w:r w:rsidRPr="00A15238">
        <w:rPr>
          <w:rFonts w:ascii="Arial" w:hAnsi="Arial" w:cs="Arial"/>
          <w:color w:val="000000" w:themeColor="text1"/>
          <w:sz w:val="20"/>
          <w:szCs w:val="20"/>
          <w:shd w:val="clear" w:color="auto" w:fill="FFFFFF"/>
        </w:rPr>
        <w:t>, S. (2021). Utilization of plastic wastes for sustainable environmental management: a review. </w:t>
      </w:r>
      <w:proofErr w:type="spellStart"/>
      <w:r w:rsidRPr="00A15238">
        <w:rPr>
          <w:rFonts w:ascii="Arial" w:hAnsi="Arial" w:cs="Arial"/>
          <w:i/>
          <w:iCs/>
          <w:color w:val="000000" w:themeColor="text1"/>
          <w:sz w:val="20"/>
          <w:szCs w:val="20"/>
          <w:shd w:val="clear" w:color="auto" w:fill="FFFFFF"/>
        </w:rPr>
        <w:t>ChemSusChem</w:t>
      </w:r>
      <w:proofErr w:type="spellEnd"/>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14</w:t>
      </w:r>
      <w:r w:rsidRPr="00A15238">
        <w:rPr>
          <w:rFonts w:ascii="Arial" w:hAnsi="Arial" w:cs="Arial"/>
          <w:color w:val="000000" w:themeColor="text1"/>
          <w:sz w:val="20"/>
          <w:szCs w:val="20"/>
          <w:shd w:val="clear" w:color="auto" w:fill="FFFFFF"/>
        </w:rPr>
        <w:t>(19), 3985-4006.</w:t>
      </w:r>
    </w:p>
    <w:p w14:paraId="5CAF8DAC"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Larasati</w:t>
      </w:r>
      <w:proofErr w:type="spellEnd"/>
      <w:r w:rsidRPr="00A15238">
        <w:rPr>
          <w:rFonts w:ascii="Arial" w:hAnsi="Arial" w:cs="Arial"/>
          <w:color w:val="000000" w:themeColor="text1"/>
          <w:sz w:val="20"/>
          <w:szCs w:val="20"/>
          <w:shd w:val="clear" w:color="auto" w:fill="FFFFFF"/>
        </w:rPr>
        <w:t xml:space="preserve">, K., </w:t>
      </w:r>
      <w:proofErr w:type="spellStart"/>
      <w:r w:rsidRPr="00A15238">
        <w:rPr>
          <w:rFonts w:ascii="Arial" w:hAnsi="Arial" w:cs="Arial"/>
          <w:color w:val="000000" w:themeColor="text1"/>
          <w:sz w:val="20"/>
          <w:szCs w:val="20"/>
          <w:shd w:val="clear" w:color="auto" w:fill="FFFFFF"/>
        </w:rPr>
        <w:t>Frimawaty</w:t>
      </w:r>
      <w:proofErr w:type="spellEnd"/>
      <w:r w:rsidRPr="00A15238">
        <w:rPr>
          <w:rFonts w:ascii="Arial" w:hAnsi="Arial" w:cs="Arial"/>
          <w:color w:val="000000" w:themeColor="text1"/>
          <w:sz w:val="20"/>
          <w:szCs w:val="20"/>
          <w:shd w:val="clear" w:color="auto" w:fill="FFFFFF"/>
        </w:rPr>
        <w:t xml:space="preserve">, E., &amp; </w:t>
      </w:r>
      <w:proofErr w:type="spellStart"/>
      <w:r w:rsidRPr="00A15238">
        <w:rPr>
          <w:rFonts w:ascii="Arial" w:hAnsi="Arial" w:cs="Arial"/>
          <w:color w:val="000000" w:themeColor="text1"/>
          <w:sz w:val="20"/>
          <w:szCs w:val="20"/>
          <w:shd w:val="clear" w:color="auto" w:fill="FFFFFF"/>
        </w:rPr>
        <w:t>Chairani</w:t>
      </w:r>
      <w:proofErr w:type="spellEnd"/>
      <w:r w:rsidRPr="00A15238">
        <w:rPr>
          <w:rFonts w:ascii="Arial" w:hAnsi="Arial" w:cs="Arial"/>
          <w:color w:val="000000" w:themeColor="text1"/>
          <w:sz w:val="20"/>
          <w:szCs w:val="20"/>
          <w:shd w:val="clear" w:color="auto" w:fill="FFFFFF"/>
        </w:rPr>
        <w:t>, E. (2024). LIFE CYCLE ASSESSMENT OF PLASTIC PACKAGING PRODUCTION. </w:t>
      </w:r>
      <w:r w:rsidRPr="00A15238">
        <w:rPr>
          <w:rFonts w:ascii="Arial" w:hAnsi="Arial" w:cs="Arial"/>
          <w:i/>
          <w:iCs/>
          <w:color w:val="000000" w:themeColor="text1"/>
          <w:sz w:val="20"/>
          <w:szCs w:val="20"/>
          <w:shd w:val="clear" w:color="auto" w:fill="FFFFFF"/>
        </w:rPr>
        <w:t>Journal of Environmental Science and Sustainable Development</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7</w:t>
      </w:r>
      <w:r w:rsidRPr="00A15238">
        <w:rPr>
          <w:rFonts w:ascii="Arial" w:hAnsi="Arial" w:cs="Arial"/>
          <w:color w:val="000000" w:themeColor="text1"/>
          <w:sz w:val="20"/>
          <w:szCs w:val="20"/>
          <w:shd w:val="clear" w:color="auto" w:fill="FFFFFF"/>
        </w:rPr>
        <w:t>(1), 460-479.</w:t>
      </w:r>
    </w:p>
    <w:p w14:paraId="55DAEA55"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Manoli</w:t>
      </w:r>
      <w:proofErr w:type="spellEnd"/>
      <w:r w:rsidRPr="00A15238">
        <w:rPr>
          <w:rFonts w:ascii="Arial" w:hAnsi="Arial" w:cs="Arial"/>
          <w:color w:val="000000" w:themeColor="text1"/>
          <w:sz w:val="20"/>
          <w:szCs w:val="20"/>
          <w:shd w:val="clear" w:color="auto" w:fill="FFFFFF"/>
        </w:rPr>
        <w:t xml:space="preserve">, E., &amp; </w:t>
      </w:r>
      <w:proofErr w:type="spellStart"/>
      <w:r w:rsidRPr="00A15238">
        <w:rPr>
          <w:rFonts w:ascii="Arial" w:hAnsi="Arial" w:cs="Arial"/>
          <w:color w:val="000000" w:themeColor="text1"/>
          <w:sz w:val="20"/>
          <w:szCs w:val="20"/>
          <w:shd w:val="clear" w:color="auto" w:fill="FFFFFF"/>
        </w:rPr>
        <w:t>Voutsa</w:t>
      </w:r>
      <w:proofErr w:type="spellEnd"/>
      <w:r w:rsidRPr="00A15238">
        <w:rPr>
          <w:rFonts w:ascii="Arial" w:hAnsi="Arial" w:cs="Arial"/>
          <w:color w:val="000000" w:themeColor="text1"/>
          <w:sz w:val="20"/>
          <w:szCs w:val="20"/>
          <w:shd w:val="clear" w:color="auto" w:fill="FFFFFF"/>
        </w:rPr>
        <w:t>, D. (2019). Food containers and packaging materials as possible source of hazardous chemicals to food. </w:t>
      </w:r>
      <w:r w:rsidRPr="00A15238">
        <w:rPr>
          <w:rFonts w:ascii="Arial" w:hAnsi="Arial" w:cs="Arial"/>
          <w:i/>
          <w:iCs/>
          <w:color w:val="000000" w:themeColor="text1"/>
          <w:sz w:val="20"/>
          <w:szCs w:val="20"/>
          <w:shd w:val="clear" w:color="auto" w:fill="FFFFFF"/>
        </w:rPr>
        <w:t>Hazardous Chemicals Associated with Plastics in the Marine Environment</w:t>
      </w:r>
      <w:r w:rsidRPr="00A15238">
        <w:rPr>
          <w:rFonts w:ascii="Arial" w:hAnsi="Arial" w:cs="Arial"/>
          <w:color w:val="000000" w:themeColor="text1"/>
          <w:sz w:val="20"/>
          <w:szCs w:val="20"/>
          <w:shd w:val="clear" w:color="auto" w:fill="FFFFFF"/>
        </w:rPr>
        <w:t>, 19-50.</w:t>
      </w:r>
    </w:p>
    <w:p w14:paraId="4A5C9978"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Marczak, H. (2022). Energy inputs on the production of plastic products. </w:t>
      </w:r>
      <w:r w:rsidRPr="00A15238">
        <w:rPr>
          <w:rFonts w:ascii="Arial" w:hAnsi="Arial" w:cs="Arial"/>
          <w:i/>
          <w:iCs/>
          <w:color w:val="000000" w:themeColor="text1"/>
          <w:sz w:val="20"/>
          <w:szCs w:val="20"/>
          <w:shd w:val="clear" w:color="auto" w:fill="FFFFFF"/>
        </w:rPr>
        <w:t>Journal of Ecological Engineering</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23</w:t>
      </w:r>
      <w:r w:rsidRPr="00A15238">
        <w:rPr>
          <w:rFonts w:ascii="Arial" w:hAnsi="Arial" w:cs="Arial"/>
          <w:color w:val="000000" w:themeColor="text1"/>
          <w:sz w:val="20"/>
          <w:szCs w:val="20"/>
          <w:shd w:val="clear" w:color="auto" w:fill="FFFFFF"/>
        </w:rPr>
        <w:t>(9).</w:t>
      </w:r>
    </w:p>
    <w:p w14:paraId="5D785B39"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Morrison, M., </w:t>
      </w:r>
      <w:proofErr w:type="spellStart"/>
      <w:r w:rsidRPr="00A15238">
        <w:rPr>
          <w:rFonts w:ascii="Arial" w:hAnsi="Arial" w:cs="Arial"/>
          <w:color w:val="000000" w:themeColor="text1"/>
          <w:sz w:val="20"/>
          <w:szCs w:val="20"/>
          <w:shd w:val="clear" w:color="auto" w:fill="FFFFFF"/>
        </w:rPr>
        <w:t>Trevisan</w:t>
      </w:r>
      <w:proofErr w:type="spellEnd"/>
      <w:r w:rsidRPr="00A15238">
        <w:rPr>
          <w:rFonts w:ascii="Arial" w:hAnsi="Arial" w:cs="Arial"/>
          <w:color w:val="000000" w:themeColor="text1"/>
          <w:sz w:val="20"/>
          <w:szCs w:val="20"/>
          <w:shd w:val="clear" w:color="auto" w:fill="FFFFFF"/>
        </w:rPr>
        <w:t xml:space="preserve">, R., Ranasinghe, P., Merrill, G. B., Santos, J., Hong, A., ... &amp; </w:t>
      </w:r>
      <w:proofErr w:type="spellStart"/>
      <w:r w:rsidRPr="00A15238">
        <w:rPr>
          <w:rFonts w:ascii="Arial" w:hAnsi="Arial" w:cs="Arial"/>
          <w:color w:val="000000" w:themeColor="text1"/>
          <w:sz w:val="20"/>
          <w:szCs w:val="20"/>
          <w:shd w:val="clear" w:color="auto" w:fill="FFFFFF"/>
        </w:rPr>
        <w:t>Somarelli</w:t>
      </w:r>
      <w:proofErr w:type="spellEnd"/>
      <w:r w:rsidRPr="00A15238">
        <w:rPr>
          <w:rFonts w:ascii="Arial" w:hAnsi="Arial" w:cs="Arial"/>
          <w:color w:val="000000" w:themeColor="text1"/>
          <w:sz w:val="20"/>
          <w:szCs w:val="20"/>
          <w:shd w:val="clear" w:color="auto" w:fill="FFFFFF"/>
        </w:rPr>
        <w:t>, J. A. (2022). A growing crisis for One Health: Impacts of plastic pollution across layers of biological function. </w:t>
      </w:r>
      <w:r w:rsidRPr="00A15238">
        <w:rPr>
          <w:rFonts w:ascii="Arial" w:hAnsi="Arial" w:cs="Arial"/>
          <w:i/>
          <w:iCs/>
          <w:color w:val="000000" w:themeColor="text1"/>
          <w:sz w:val="20"/>
          <w:szCs w:val="20"/>
          <w:shd w:val="clear" w:color="auto" w:fill="FFFFFF"/>
        </w:rPr>
        <w:t>Frontiers in Marine Science</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9</w:t>
      </w:r>
      <w:r w:rsidRPr="00A15238">
        <w:rPr>
          <w:rFonts w:ascii="Arial" w:hAnsi="Arial" w:cs="Arial"/>
          <w:color w:val="000000" w:themeColor="text1"/>
          <w:sz w:val="20"/>
          <w:szCs w:val="20"/>
          <w:shd w:val="clear" w:color="auto" w:fill="FFFFFF"/>
        </w:rPr>
        <w:t>, 980705.</w:t>
      </w:r>
    </w:p>
    <w:p w14:paraId="6D50703F"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Moshood</w:t>
      </w:r>
      <w:proofErr w:type="spellEnd"/>
      <w:r w:rsidRPr="00A15238">
        <w:rPr>
          <w:rFonts w:ascii="Arial" w:hAnsi="Arial" w:cs="Arial"/>
          <w:color w:val="000000" w:themeColor="text1"/>
          <w:sz w:val="20"/>
          <w:szCs w:val="20"/>
          <w:shd w:val="clear" w:color="auto" w:fill="FFFFFF"/>
        </w:rPr>
        <w:t xml:space="preserve">, T. D., </w:t>
      </w:r>
      <w:proofErr w:type="spellStart"/>
      <w:r w:rsidRPr="00A15238">
        <w:rPr>
          <w:rFonts w:ascii="Arial" w:hAnsi="Arial" w:cs="Arial"/>
          <w:color w:val="000000" w:themeColor="text1"/>
          <w:sz w:val="20"/>
          <w:szCs w:val="20"/>
          <w:shd w:val="clear" w:color="auto" w:fill="FFFFFF"/>
        </w:rPr>
        <w:t>Nawanir</w:t>
      </w:r>
      <w:proofErr w:type="spellEnd"/>
      <w:r w:rsidRPr="00A15238">
        <w:rPr>
          <w:rFonts w:ascii="Arial" w:hAnsi="Arial" w:cs="Arial"/>
          <w:color w:val="000000" w:themeColor="text1"/>
          <w:sz w:val="20"/>
          <w:szCs w:val="20"/>
          <w:shd w:val="clear" w:color="auto" w:fill="FFFFFF"/>
        </w:rPr>
        <w:t xml:space="preserve">, G., Mahmud, F., Mohamad, F., Ahmad, M. H., &amp; </w:t>
      </w:r>
      <w:proofErr w:type="spellStart"/>
      <w:r w:rsidRPr="00A15238">
        <w:rPr>
          <w:rFonts w:ascii="Arial" w:hAnsi="Arial" w:cs="Arial"/>
          <w:color w:val="000000" w:themeColor="text1"/>
          <w:sz w:val="20"/>
          <w:szCs w:val="20"/>
          <w:shd w:val="clear" w:color="auto" w:fill="FFFFFF"/>
        </w:rPr>
        <w:t>AbdulGhani</w:t>
      </w:r>
      <w:proofErr w:type="spellEnd"/>
      <w:r w:rsidRPr="00A15238">
        <w:rPr>
          <w:rFonts w:ascii="Arial" w:hAnsi="Arial" w:cs="Arial"/>
          <w:color w:val="000000" w:themeColor="text1"/>
          <w:sz w:val="20"/>
          <w:szCs w:val="20"/>
          <w:shd w:val="clear" w:color="auto" w:fill="FFFFFF"/>
        </w:rPr>
        <w:t xml:space="preserve">, A. (2022). Sustainability of biodegradable plastics: New problem or solution to solve the global plastic </w:t>
      </w:r>
      <w:proofErr w:type="gramStart"/>
      <w:r w:rsidRPr="00A15238">
        <w:rPr>
          <w:rFonts w:ascii="Arial" w:hAnsi="Arial" w:cs="Arial"/>
          <w:color w:val="000000" w:themeColor="text1"/>
          <w:sz w:val="20"/>
          <w:szCs w:val="20"/>
          <w:shd w:val="clear" w:color="auto" w:fill="FFFFFF"/>
        </w:rPr>
        <w:t>pollution?.</w:t>
      </w:r>
      <w:proofErr w:type="gramEnd"/>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Current Research in Green and Sustainable Chemistry</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5</w:t>
      </w:r>
      <w:r w:rsidRPr="00A15238">
        <w:rPr>
          <w:rFonts w:ascii="Arial" w:hAnsi="Arial" w:cs="Arial"/>
          <w:color w:val="000000" w:themeColor="text1"/>
          <w:sz w:val="20"/>
          <w:szCs w:val="20"/>
          <w:shd w:val="clear" w:color="auto" w:fill="FFFFFF"/>
        </w:rPr>
        <w:t>, 100273.</w:t>
      </w:r>
    </w:p>
    <w:p w14:paraId="41EF1939"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Muzeza</w:t>
      </w:r>
      <w:proofErr w:type="spellEnd"/>
      <w:r w:rsidRPr="00A15238">
        <w:rPr>
          <w:rFonts w:ascii="Arial" w:hAnsi="Arial" w:cs="Arial"/>
          <w:color w:val="000000" w:themeColor="text1"/>
          <w:sz w:val="20"/>
          <w:szCs w:val="20"/>
          <w:shd w:val="clear" w:color="auto" w:fill="FFFFFF"/>
        </w:rPr>
        <w:t xml:space="preserve">, C., </w:t>
      </w:r>
      <w:proofErr w:type="spellStart"/>
      <w:r w:rsidRPr="00A15238">
        <w:rPr>
          <w:rFonts w:ascii="Arial" w:hAnsi="Arial" w:cs="Arial"/>
          <w:color w:val="000000" w:themeColor="text1"/>
          <w:sz w:val="20"/>
          <w:szCs w:val="20"/>
          <w:shd w:val="clear" w:color="auto" w:fill="FFFFFF"/>
        </w:rPr>
        <w:t>Ngole-Jeme</w:t>
      </w:r>
      <w:proofErr w:type="spellEnd"/>
      <w:r w:rsidRPr="00A15238">
        <w:rPr>
          <w:rFonts w:ascii="Arial" w:hAnsi="Arial" w:cs="Arial"/>
          <w:color w:val="000000" w:themeColor="text1"/>
          <w:sz w:val="20"/>
          <w:szCs w:val="20"/>
          <w:shd w:val="clear" w:color="auto" w:fill="FFFFFF"/>
        </w:rPr>
        <w:t xml:space="preserve">, V., &amp; </w:t>
      </w:r>
      <w:proofErr w:type="spellStart"/>
      <w:r w:rsidRPr="00A15238">
        <w:rPr>
          <w:rFonts w:ascii="Arial" w:hAnsi="Arial" w:cs="Arial"/>
          <w:color w:val="000000" w:themeColor="text1"/>
          <w:sz w:val="20"/>
          <w:szCs w:val="20"/>
          <w:shd w:val="clear" w:color="auto" w:fill="FFFFFF"/>
        </w:rPr>
        <w:t>Msagati</w:t>
      </w:r>
      <w:proofErr w:type="spellEnd"/>
      <w:r w:rsidRPr="00A15238">
        <w:rPr>
          <w:rFonts w:ascii="Arial" w:hAnsi="Arial" w:cs="Arial"/>
          <w:color w:val="000000" w:themeColor="text1"/>
          <w:sz w:val="20"/>
          <w:szCs w:val="20"/>
          <w:shd w:val="clear" w:color="auto" w:fill="FFFFFF"/>
        </w:rPr>
        <w:t>, T. A. M. (2023). The mechanisms of plastic food-packaging monomers’ migration into food matrix and the implications on human health. </w:t>
      </w:r>
      <w:r w:rsidRPr="00A15238">
        <w:rPr>
          <w:rFonts w:ascii="Arial" w:hAnsi="Arial" w:cs="Arial"/>
          <w:i/>
          <w:iCs/>
          <w:color w:val="000000" w:themeColor="text1"/>
          <w:sz w:val="20"/>
          <w:szCs w:val="20"/>
          <w:shd w:val="clear" w:color="auto" w:fill="FFFFFF"/>
        </w:rPr>
        <w:t>Foods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12</w:t>
      </w:r>
      <w:r w:rsidRPr="00A15238">
        <w:rPr>
          <w:rFonts w:ascii="Arial" w:hAnsi="Arial" w:cs="Arial"/>
          <w:color w:val="000000" w:themeColor="text1"/>
          <w:sz w:val="20"/>
          <w:szCs w:val="20"/>
          <w:shd w:val="clear" w:color="auto" w:fill="FFFFFF"/>
        </w:rPr>
        <w:t>(18), 3364.</w:t>
      </w:r>
    </w:p>
    <w:p w14:paraId="0CA76EC3"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Nanda, S., &amp; </w:t>
      </w:r>
      <w:proofErr w:type="spellStart"/>
      <w:r w:rsidRPr="00A15238">
        <w:rPr>
          <w:rFonts w:ascii="Arial" w:hAnsi="Arial" w:cs="Arial"/>
          <w:color w:val="000000" w:themeColor="text1"/>
          <w:sz w:val="20"/>
          <w:szCs w:val="20"/>
          <w:shd w:val="clear" w:color="auto" w:fill="FFFFFF"/>
        </w:rPr>
        <w:t>Berruti</w:t>
      </w:r>
      <w:proofErr w:type="spellEnd"/>
      <w:r w:rsidRPr="00A15238">
        <w:rPr>
          <w:rFonts w:ascii="Arial" w:hAnsi="Arial" w:cs="Arial"/>
          <w:color w:val="000000" w:themeColor="text1"/>
          <w:sz w:val="20"/>
          <w:szCs w:val="20"/>
          <w:shd w:val="clear" w:color="auto" w:fill="FFFFFF"/>
        </w:rPr>
        <w:t>, F. (2021). Thermochemical conversion of plastic waste to fuels: a review. </w:t>
      </w:r>
      <w:r w:rsidRPr="00A15238">
        <w:rPr>
          <w:rFonts w:ascii="Arial" w:hAnsi="Arial" w:cs="Arial"/>
          <w:i/>
          <w:iCs/>
          <w:color w:val="000000" w:themeColor="text1"/>
          <w:sz w:val="20"/>
          <w:szCs w:val="20"/>
          <w:shd w:val="clear" w:color="auto" w:fill="FFFFFF"/>
        </w:rPr>
        <w:t>Environmental Chemistry Letters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19</w:t>
      </w:r>
      <w:r w:rsidRPr="00A15238">
        <w:rPr>
          <w:rFonts w:ascii="Arial" w:hAnsi="Arial" w:cs="Arial"/>
          <w:color w:val="000000" w:themeColor="text1"/>
          <w:sz w:val="20"/>
          <w:szCs w:val="20"/>
          <w:shd w:val="clear" w:color="auto" w:fill="FFFFFF"/>
        </w:rPr>
        <w:t>(1), 123-148.</w:t>
      </w:r>
    </w:p>
    <w:p w14:paraId="0E50D428"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lastRenderedPageBreak/>
        <w:t xml:space="preserve">Naser, A. Z., </w:t>
      </w:r>
      <w:proofErr w:type="spellStart"/>
      <w:r w:rsidRPr="00A15238">
        <w:rPr>
          <w:rFonts w:ascii="Arial" w:hAnsi="Arial" w:cs="Arial"/>
          <w:color w:val="000000" w:themeColor="text1"/>
          <w:sz w:val="20"/>
          <w:szCs w:val="20"/>
          <w:shd w:val="clear" w:color="auto" w:fill="FFFFFF"/>
        </w:rPr>
        <w:t>Deiab</w:t>
      </w:r>
      <w:proofErr w:type="spellEnd"/>
      <w:r w:rsidRPr="00A15238">
        <w:rPr>
          <w:rFonts w:ascii="Arial" w:hAnsi="Arial" w:cs="Arial"/>
          <w:color w:val="000000" w:themeColor="text1"/>
          <w:sz w:val="20"/>
          <w:szCs w:val="20"/>
          <w:shd w:val="clear" w:color="auto" w:fill="FFFFFF"/>
        </w:rPr>
        <w:t xml:space="preserve">, I., &amp; Darras, B. M. (2021). Poly (lactic </w:t>
      </w:r>
      <w:proofErr w:type="gramStart"/>
      <w:r w:rsidRPr="00A15238">
        <w:rPr>
          <w:rFonts w:ascii="Arial" w:hAnsi="Arial" w:cs="Arial"/>
          <w:color w:val="000000" w:themeColor="text1"/>
          <w:sz w:val="20"/>
          <w:szCs w:val="20"/>
          <w:shd w:val="clear" w:color="auto" w:fill="FFFFFF"/>
        </w:rPr>
        <w:t>acid)(</w:t>
      </w:r>
      <w:proofErr w:type="gramEnd"/>
      <w:r w:rsidRPr="00A15238">
        <w:rPr>
          <w:rFonts w:ascii="Arial" w:hAnsi="Arial" w:cs="Arial"/>
          <w:color w:val="000000" w:themeColor="text1"/>
          <w:sz w:val="20"/>
          <w:szCs w:val="20"/>
          <w:shd w:val="clear" w:color="auto" w:fill="FFFFFF"/>
        </w:rPr>
        <w:t xml:space="preserve">PLA) and </w:t>
      </w:r>
      <w:proofErr w:type="spellStart"/>
      <w:r w:rsidRPr="00A15238">
        <w:rPr>
          <w:rFonts w:ascii="Arial" w:hAnsi="Arial" w:cs="Arial"/>
          <w:color w:val="000000" w:themeColor="text1"/>
          <w:sz w:val="20"/>
          <w:szCs w:val="20"/>
          <w:shd w:val="clear" w:color="auto" w:fill="FFFFFF"/>
        </w:rPr>
        <w:t>polyhydroxyalkanoates</w:t>
      </w:r>
      <w:proofErr w:type="spellEnd"/>
      <w:r w:rsidRPr="00A15238">
        <w:rPr>
          <w:rFonts w:ascii="Arial" w:hAnsi="Arial" w:cs="Arial"/>
          <w:color w:val="000000" w:themeColor="text1"/>
          <w:sz w:val="20"/>
          <w:szCs w:val="20"/>
          <w:shd w:val="clear" w:color="auto" w:fill="FFFFFF"/>
        </w:rPr>
        <w:t xml:space="preserve"> (PHAs), green alternatives to petroleum-based plastics: a review. </w:t>
      </w:r>
      <w:r w:rsidRPr="00A15238">
        <w:rPr>
          <w:rFonts w:ascii="Arial" w:hAnsi="Arial" w:cs="Arial"/>
          <w:i/>
          <w:iCs/>
          <w:color w:val="000000" w:themeColor="text1"/>
          <w:sz w:val="20"/>
          <w:szCs w:val="20"/>
          <w:shd w:val="clear" w:color="auto" w:fill="FFFFFF"/>
        </w:rPr>
        <w:t>RSC advances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11</w:t>
      </w:r>
      <w:r w:rsidRPr="00A15238">
        <w:rPr>
          <w:rFonts w:ascii="Arial" w:hAnsi="Arial" w:cs="Arial"/>
          <w:color w:val="000000" w:themeColor="text1"/>
          <w:sz w:val="20"/>
          <w:szCs w:val="20"/>
          <w:shd w:val="clear" w:color="auto" w:fill="FFFFFF"/>
        </w:rPr>
        <w:t>(28), 17151-17196.</w:t>
      </w:r>
    </w:p>
    <w:p w14:paraId="4DE7C78A" w14:textId="77777777" w:rsidR="00D456A8" w:rsidRPr="00C17D25" w:rsidRDefault="00D456A8" w:rsidP="00AA2A5B">
      <w:pPr>
        <w:spacing w:line="240" w:lineRule="auto"/>
        <w:ind w:left="720" w:hanging="720"/>
        <w:rPr>
          <w:rFonts w:ascii="Arial" w:hAnsi="Arial" w:cs="Arial"/>
          <w:color w:val="000000" w:themeColor="text1"/>
          <w:sz w:val="20"/>
          <w:szCs w:val="20"/>
          <w:shd w:val="clear" w:color="auto" w:fill="FFFFFF"/>
          <w:lang w:val="nl-BE"/>
        </w:rPr>
      </w:pPr>
      <w:r w:rsidRPr="00A15238">
        <w:rPr>
          <w:rFonts w:ascii="Arial" w:hAnsi="Arial" w:cs="Arial"/>
          <w:color w:val="000000" w:themeColor="text1"/>
          <w:sz w:val="20"/>
          <w:szCs w:val="20"/>
          <w:shd w:val="clear" w:color="auto" w:fill="FFFFFF"/>
        </w:rPr>
        <w:t xml:space="preserve">Ncube, L. K., </w:t>
      </w:r>
      <w:proofErr w:type="spellStart"/>
      <w:r w:rsidRPr="00A15238">
        <w:rPr>
          <w:rFonts w:ascii="Arial" w:hAnsi="Arial" w:cs="Arial"/>
          <w:color w:val="000000" w:themeColor="text1"/>
          <w:sz w:val="20"/>
          <w:szCs w:val="20"/>
          <w:shd w:val="clear" w:color="auto" w:fill="FFFFFF"/>
        </w:rPr>
        <w:t>Ude</w:t>
      </w:r>
      <w:proofErr w:type="spellEnd"/>
      <w:r w:rsidRPr="00A15238">
        <w:rPr>
          <w:rFonts w:ascii="Arial" w:hAnsi="Arial" w:cs="Arial"/>
          <w:color w:val="000000" w:themeColor="text1"/>
          <w:sz w:val="20"/>
          <w:szCs w:val="20"/>
          <w:shd w:val="clear" w:color="auto" w:fill="FFFFFF"/>
        </w:rPr>
        <w:t xml:space="preserve">, A. U., </w:t>
      </w:r>
      <w:proofErr w:type="spellStart"/>
      <w:r w:rsidRPr="00A15238">
        <w:rPr>
          <w:rFonts w:ascii="Arial" w:hAnsi="Arial" w:cs="Arial"/>
          <w:color w:val="000000" w:themeColor="text1"/>
          <w:sz w:val="20"/>
          <w:szCs w:val="20"/>
          <w:shd w:val="clear" w:color="auto" w:fill="FFFFFF"/>
        </w:rPr>
        <w:t>Ogunmuyiwa</w:t>
      </w:r>
      <w:proofErr w:type="spellEnd"/>
      <w:r w:rsidRPr="00A15238">
        <w:rPr>
          <w:rFonts w:ascii="Arial" w:hAnsi="Arial" w:cs="Arial"/>
          <w:color w:val="000000" w:themeColor="text1"/>
          <w:sz w:val="20"/>
          <w:szCs w:val="20"/>
          <w:shd w:val="clear" w:color="auto" w:fill="FFFFFF"/>
        </w:rPr>
        <w:t xml:space="preserve">, E. N., </w:t>
      </w:r>
      <w:proofErr w:type="spellStart"/>
      <w:r w:rsidRPr="00A15238">
        <w:rPr>
          <w:rFonts w:ascii="Arial" w:hAnsi="Arial" w:cs="Arial"/>
          <w:color w:val="000000" w:themeColor="text1"/>
          <w:sz w:val="20"/>
          <w:szCs w:val="20"/>
          <w:shd w:val="clear" w:color="auto" w:fill="FFFFFF"/>
        </w:rPr>
        <w:t>Zulkifli</w:t>
      </w:r>
      <w:proofErr w:type="spellEnd"/>
      <w:r w:rsidRPr="00A15238">
        <w:rPr>
          <w:rFonts w:ascii="Arial" w:hAnsi="Arial" w:cs="Arial"/>
          <w:color w:val="000000" w:themeColor="text1"/>
          <w:sz w:val="20"/>
          <w:szCs w:val="20"/>
          <w:shd w:val="clear" w:color="auto" w:fill="FFFFFF"/>
        </w:rPr>
        <w:t xml:space="preserve">, R., &amp; Beas, I. N. (2020). Environmental impact of food packaging materials: A review of contemporary development from conventional plastics to polylactic </w:t>
      </w:r>
      <w:proofErr w:type="gramStart"/>
      <w:r w:rsidRPr="00A15238">
        <w:rPr>
          <w:rFonts w:ascii="Arial" w:hAnsi="Arial" w:cs="Arial"/>
          <w:color w:val="000000" w:themeColor="text1"/>
          <w:sz w:val="20"/>
          <w:szCs w:val="20"/>
          <w:shd w:val="clear" w:color="auto" w:fill="FFFFFF"/>
        </w:rPr>
        <w:t>acid based</w:t>
      </w:r>
      <w:proofErr w:type="gramEnd"/>
      <w:r w:rsidRPr="00A15238">
        <w:rPr>
          <w:rFonts w:ascii="Arial" w:hAnsi="Arial" w:cs="Arial"/>
          <w:color w:val="000000" w:themeColor="text1"/>
          <w:sz w:val="20"/>
          <w:szCs w:val="20"/>
          <w:shd w:val="clear" w:color="auto" w:fill="FFFFFF"/>
        </w:rPr>
        <w:t xml:space="preserve"> materials. </w:t>
      </w:r>
      <w:r w:rsidRPr="00C17D25">
        <w:rPr>
          <w:rFonts w:ascii="Arial" w:hAnsi="Arial" w:cs="Arial"/>
          <w:i/>
          <w:iCs/>
          <w:color w:val="000000" w:themeColor="text1"/>
          <w:sz w:val="20"/>
          <w:szCs w:val="20"/>
          <w:shd w:val="clear" w:color="auto" w:fill="FFFFFF"/>
          <w:lang w:val="nl-BE"/>
        </w:rPr>
        <w:t>Materials</w:t>
      </w:r>
      <w:r w:rsidRPr="00C17D25">
        <w:rPr>
          <w:rFonts w:ascii="Arial" w:hAnsi="Arial" w:cs="Arial"/>
          <w:color w:val="000000" w:themeColor="text1"/>
          <w:sz w:val="20"/>
          <w:szCs w:val="20"/>
          <w:shd w:val="clear" w:color="auto" w:fill="FFFFFF"/>
          <w:lang w:val="nl-BE"/>
        </w:rPr>
        <w:t>, </w:t>
      </w:r>
      <w:r w:rsidRPr="00C17D25">
        <w:rPr>
          <w:rFonts w:ascii="Arial" w:hAnsi="Arial" w:cs="Arial"/>
          <w:i/>
          <w:iCs/>
          <w:color w:val="000000" w:themeColor="text1"/>
          <w:sz w:val="20"/>
          <w:szCs w:val="20"/>
          <w:shd w:val="clear" w:color="auto" w:fill="FFFFFF"/>
          <w:lang w:val="nl-BE"/>
        </w:rPr>
        <w:t>13</w:t>
      </w:r>
      <w:r w:rsidRPr="00C17D25">
        <w:rPr>
          <w:rFonts w:ascii="Arial" w:hAnsi="Arial" w:cs="Arial"/>
          <w:color w:val="000000" w:themeColor="text1"/>
          <w:sz w:val="20"/>
          <w:szCs w:val="20"/>
          <w:shd w:val="clear" w:color="auto" w:fill="FFFFFF"/>
          <w:lang w:val="nl-BE"/>
        </w:rPr>
        <w:t>(21), 4994.</w:t>
      </w:r>
    </w:p>
    <w:p w14:paraId="4FDEDE23"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C17D25">
        <w:rPr>
          <w:rFonts w:ascii="Arial" w:hAnsi="Arial" w:cs="Arial"/>
          <w:color w:val="000000" w:themeColor="text1"/>
          <w:sz w:val="20"/>
          <w:szCs w:val="20"/>
          <w:shd w:val="clear" w:color="auto" w:fill="FFFFFF"/>
          <w:lang w:val="nl-BE"/>
        </w:rPr>
        <w:t xml:space="preserve">Ncube, L. K., Ude, A. U., Ogunmuyiwa, E. N., Zulkifli, R., &amp; Beas, I. N. (2021). </w:t>
      </w:r>
      <w:r w:rsidRPr="00A15238">
        <w:rPr>
          <w:rFonts w:ascii="Arial" w:hAnsi="Arial" w:cs="Arial"/>
          <w:color w:val="000000" w:themeColor="text1"/>
          <w:sz w:val="20"/>
          <w:szCs w:val="20"/>
          <w:shd w:val="clear" w:color="auto" w:fill="FFFFFF"/>
        </w:rPr>
        <w:t>An overview of plastic waste generation and management in food packaging industries. </w:t>
      </w:r>
      <w:r w:rsidRPr="00A15238">
        <w:rPr>
          <w:rFonts w:ascii="Arial" w:hAnsi="Arial" w:cs="Arial"/>
          <w:i/>
          <w:iCs/>
          <w:color w:val="000000" w:themeColor="text1"/>
          <w:sz w:val="20"/>
          <w:szCs w:val="20"/>
          <w:shd w:val="clear" w:color="auto" w:fill="FFFFFF"/>
        </w:rPr>
        <w:t>Recycling</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6</w:t>
      </w:r>
      <w:r w:rsidRPr="00A15238">
        <w:rPr>
          <w:rFonts w:ascii="Arial" w:hAnsi="Arial" w:cs="Arial"/>
          <w:color w:val="000000" w:themeColor="text1"/>
          <w:sz w:val="20"/>
          <w:szCs w:val="20"/>
          <w:shd w:val="clear" w:color="auto" w:fill="FFFFFF"/>
        </w:rPr>
        <w:t>(1), 12.</w:t>
      </w:r>
    </w:p>
    <w:p w14:paraId="33FCB8DC"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Nicholson, S. R., </w:t>
      </w:r>
      <w:proofErr w:type="spellStart"/>
      <w:r w:rsidRPr="00A15238">
        <w:rPr>
          <w:rFonts w:ascii="Arial" w:hAnsi="Arial" w:cs="Arial"/>
          <w:color w:val="000000" w:themeColor="text1"/>
          <w:sz w:val="20"/>
          <w:szCs w:val="20"/>
          <w:shd w:val="clear" w:color="auto" w:fill="FFFFFF"/>
        </w:rPr>
        <w:t>Rorrer</w:t>
      </w:r>
      <w:proofErr w:type="spellEnd"/>
      <w:r w:rsidRPr="00A15238">
        <w:rPr>
          <w:rFonts w:ascii="Arial" w:hAnsi="Arial" w:cs="Arial"/>
          <w:color w:val="000000" w:themeColor="text1"/>
          <w:sz w:val="20"/>
          <w:szCs w:val="20"/>
          <w:shd w:val="clear" w:color="auto" w:fill="FFFFFF"/>
        </w:rPr>
        <w:t>, N. A., Carpenter, A. C., &amp; Beckham, G. T. (2021). Manufacturing energy and greenhouse gas emissions associated with plastics consumption. </w:t>
      </w:r>
      <w:r w:rsidRPr="00A15238">
        <w:rPr>
          <w:rFonts w:ascii="Arial" w:hAnsi="Arial" w:cs="Arial"/>
          <w:i/>
          <w:iCs/>
          <w:color w:val="000000" w:themeColor="text1"/>
          <w:sz w:val="20"/>
          <w:szCs w:val="20"/>
          <w:shd w:val="clear" w:color="auto" w:fill="FFFFFF"/>
        </w:rPr>
        <w:t>Joule</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5</w:t>
      </w:r>
      <w:r w:rsidRPr="00A15238">
        <w:rPr>
          <w:rFonts w:ascii="Arial" w:hAnsi="Arial" w:cs="Arial"/>
          <w:color w:val="000000" w:themeColor="text1"/>
          <w:sz w:val="20"/>
          <w:szCs w:val="20"/>
          <w:shd w:val="clear" w:color="auto" w:fill="FFFFFF"/>
        </w:rPr>
        <w:t>(3), 673-686.</w:t>
      </w:r>
    </w:p>
    <w:p w14:paraId="014CA917" w14:textId="77777777" w:rsidR="00D456A8" w:rsidRPr="00A15238" w:rsidRDefault="00D456A8" w:rsidP="00AA2A5B">
      <w:pPr>
        <w:spacing w:line="240" w:lineRule="auto"/>
        <w:ind w:left="720" w:hanging="720"/>
        <w:rPr>
          <w:rFonts w:ascii="Arial" w:hAnsi="Arial" w:cs="Arial"/>
          <w:color w:val="000000" w:themeColor="text1"/>
          <w:sz w:val="20"/>
          <w:szCs w:val="20"/>
        </w:rPr>
      </w:pPr>
      <w:r w:rsidRPr="00A15238">
        <w:rPr>
          <w:rFonts w:ascii="Arial" w:hAnsi="Arial" w:cs="Arial"/>
          <w:color w:val="000000" w:themeColor="text1"/>
          <w:sz w:val="20"/>
          <w:szCs w:val="20"/>
          <w:shd w:val="clear" w:color="auto" w:fill="FFFFFF"/>
        </w:rPr>
        <w:t xml:space="preserve">Nielsen, T. D., </w:t>
      </w:r>
      <w:proofErr w:type="spellStart"/>
      <w:r w:rsidRPr="00A15238">
        <w:rPr>
          <w:rFonts w:ascii="Arial" w:hAnsi="Arial" w:cs="Arial"/>
          <w:color w:val="000000" w:themeColor="text1"/>
          <w:sz w:val="20"/>
          <w:szCs w:val="20"/>
          <w:shd w:val="clear" w:color="auto" w:fill="FFFFFF"/>
        </w:rPr>
        <w:t>Hasselbalch</w:t>
      </w:r>
      <w:proofErr w:type="spellEnd"/>
      <w:r w:rsidRPr="00A15238">
        <w:rPr>
          <w:rFonts w:ascii="Arial" w:hAnsi="Arial" w:cs="Arial"/>
          <w:color w:val="000000" w:themeColor="text1"/>
          <w:sz w:val="20"/>
          <w:szCs w:val="20"/>
          <w:shd w:val="clear" w:color="auto" w:fill="FFFFFF"/>
        </w:rPr>
        <w:t xml:space="preserve">, J., Holmberg, K., &amp; </w:t>
      </w:r>
      <w:proofErr w:type="spellStart"/>
      <w:r w:rsidRPr="00A15238">
        <w:rPr>
          <w:rFonts w:ascii="Arial" w:hAnsi="Arial" w:cs="Arial"/>
          <w:color w:val="000000" w:themeColor="text1"/>
          <w:sz w:val="20"/>
          <w:szCs w:val="20"/>
          <w:shd w:val="clear" w:color="auto" w:fill="FFFFFF"/>
        </w:rPr>
        <w:t>Stripple</w:t>
      </w:r>
      <w:proofErr w:type="spellEnd"/>
      <w:r w:rsidRPr="00A15238">
        <w:rPr>
          <w:rFonts w:ascii="Arial" w:hAnsi="Arial" w:cs="Arial"/>
          <w:color w:val="000000" w:themeColor="text1"/>
          <w:sz w:val="20"/>
          <w:szCs w:val="20"/>
          <w:shd w:val="clear" w:color="auto" w:fill="FFFFFF"/>
        </w:rPr>
        <w:t>, J. (2020). Politics and the plastic crisis: A review throughout the plastic life cycle. </w:t>
      </w:r>
      <w:r w:rsidRPr="00A15238">
        <w:rPr>
          <w:rFonts w:ascii="Arial" w:hAnsi="Arial" w:cs="Arial"/>
          <w:i/>
          <w:iCs/>
          <w:color w:val="000000" w:themeColor="text1"/>
          <w:sz w:val="20"/>
          <w:szCs w:val="20"/>
          <w:shd w:val="clear" w:color="auto" w:fill="FFFFFF"/>
        </w:rPr>
        <w:t>Wiley Interdisciplinary Reviews: Energy and Environment</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9</w:t>
      </w:r>
      <w:r w:rsidRPr="00A15238">
        <w:rPr>
          <w:rFonts w:ascii="Arial" w:hAnsi="Arial" w:cs="Arial"/>
          <w:color w:val="000000" w:themeColor="text1"/>
          <w:sz w:val="20"/>
          <w:szCs w:val="20"/>
          <w:shd w:val="clear" w:color="auto" w:fill="FFFFFF"/>
        </w:rPr>
        <w:t>(1), e360.</w:t>
      </w:r>
    </w:p>
    <w:p w14:paraId="74FF90AC" w14:textId="77777777" w:rsidR="00D456A8" w:rsidRPr="00A15238" w:rsidRDefault="00D456A8" w:rsidP="00AA2A5B">
      <w:pPr>
        <w:spacing w:line="240" w:lineRule="auto"/>
        <w:ind w:left="720" w:hanging="720"/>
        <w:rPr>
          <w:rFonts w:ascii="Arial" w:hAnsi="Arial" w:cs="Arial"/>
          <w:color w:val="000000" w:themeColor="text1"/>
          <w:sz w:val="20"/>
          <w:szCs w:val="20"/>
        </w:rPr>
      </w:pPr>
      <w:r w:rsidRPr="00A15238">
        <w:rPr>
          <w:rFonts w:ascii="Arial" w:hAnsi="Arial" w:cs="Arial"/>
          <w:color w:val="000000" w:themeColor="text1"/>
          <w:sz w:val="20"/>
          <w:szCs w:val="20"/>
        </w:rPr>
        <w:t xml:space="preserve">OECD (2022), Global Plastics Outlook: Economic Drivers, Environmental Impacts and Policy Options, OECD Publishing, Paris, </w:t>
      </w:r>
      <w:hyperlink r:id="rId16" w:history="1">
        <w:r w:rsidRPr="00A15238">
          <w:rPr>
            <w:rStyle w:val="Hyperlink"/>
            <w:rFonts w:ascii="Arial" w:hAnsi="Arial" w:cs="Arial"/>
            <w:color w:val="000000" w:themeColor="text1"/>
            <w:sz w:val="20"/>
            <w:szCs w:val="20"/>
            <w:u w:val="none"/>
          </w:rPr>
          <w:t>https://doi.org/10.1787/de747aef-en</w:t>
        </w:r>
      </w:hyperlink>
      <w:r w:rsidRPr="00A15238">
        <w:rPr>
          <w:rFonts w:ascii="Arial" w:hAnsi="Arial" w:cs="Arial"/>
          <w:color w:val="000000" w:themeColor="text1"/>
          <w:sz w:val="20"/>
          <w:szCs w:val="20"/>
        </w:rPr>
        <w:t xml:space="preserve"> </w:t>
      </w:r>
    </w:p>
    <w:p w14:paraId="0B5E14F8"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Okoffo</w:t>
      </w:r>
      <w:proofErr w:type="spellEnd"/>
      <w:r w:rsidRPr="00A15238">
        <w:rPr>
          <w:rFonts w:ascii="Arial" w:hAnsi="Arial" w:cs="Arial"/>
          <w:color w:val="000000" w:themeColor="text1"/>
          <w:sz w:val="20"/>
          <w:szCs w:val="20"/>
          <w:shd w:val="clear" w:color="auto" w:fill="FFFFFF"/>
        </w:rPr>
        <w:t xml:space="preserve">, E. D., Donner, E., McGrath, S. P., </w:t>
      </w:r>
      <w:proofErr w:type="spellStart"/>
      <w:r w:rsidRPr="00A15238">
        <w:rPr>
          <w:rFonts w:ascii="Arial" w:hAnsi="Arial" w:cs="Arial"/>
          <w:color w:val="000000" w:themeColor="text1"/>
          <w:sz w:val="20"/>
          <w:szCs w:val="20"/>
          <w:shd w:val="clear" w:color="auto" w:fill="FFFFFF"/>
        </w:rPr>
        <w:t>Tscharke</w:t>
      </w:r>
      <w:proofErr w:type="spellEnd"/>
      <w:r w:rsidRPr="00A15238">
        <w:rPr>
          <w:rFonts w:ascii="Arial" w:hAnsi="Arial" w:cs="Arial"/>
          <w:color w:val="000000" w:themeColor="text1"/>
          <w:sz w:val="20"/>
          <w:szCs w:val="20"/>
          <w:shd w:val="clear" w:color="auto" w:fill="FFFFFF"/>
        </w:rPr>
        <w:t>, B. J., O'Brien, J. W., O'Brien, S., ... &amp; Thomas, K. V. (2021). Plastics in biosolids from 1950 to 2016: A function of global plastic production and consumption. </w:t>
      </w:r>
      <w:r w:rsidRPr="00A15238">
        <w:rPr>
          <w:rFonts w:ascii="Arial" w:hAnsi="Arial" w:cs="Arial"/>
          <w:i/>
          <w:iCs/>
          <w:color w:val="000000" w:themeColor="text1"/>
          <w:sz w:val="20"/>
          <w:szCs w:val="20"/>
          <w:shd w:val="clear" w:color="auto" w:fill="FFFFFF"/>
        </w:rPr>
        <w:t>Water Research</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201</w:t>
      </w:r>
      <w:r w:rsidRPr="00A15238">
        <w:rPr>
          <w:rFonts w:ascii="Arial" w:hAnsi="Arial" w:cs="Arial"/>
          <w:color w:val="000000" w:themeColor="text1"/>
          <w:sz w:val="20"/>
          <w:szCs w:val="20"/>
          <w:shd w:val="clear" w:color="auto" w:fill="FFFFFF"/>
        </w:rPr>
        <w:t>, 117367.</w:t>
      </w:r>
    </w:p>
    <w:p w14:paraId="33571E20"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Piergiovanni</w:t>
      </w:r>
      <w:proofErr w:type="spellEnd"/>
      <w:r w:rsidRPr="00A15238">
        <w:rPr>
          <w:rFonts w:ascii="Arial" w:hAnsi="Arial" w:cs="Arial"/>
          <w:color w:val="000000" w:themeColor="text1"/>
          <w:sz w:val="20"/>
          <w:szCs w:val="20"/>
          <w:shd w:val="clear" w:color="auto" w:fill="FFFFFF"/>
        </w:rPr>
        <w:t xml:space="preserve">, L., Limbo, S., </w:t>
      </w:r>
      <w:proofErr w:type="spellStart"/>
      <w:r w:rsidRPr="00A15238">
        <w:rPr>
          <w:rFonts w:ascii="Arial" w:hAnsi="Arial" w:cs="Arial"/>
          <w:color w:val="000000" w:themeColor="text1"/>
          <w:sz w:val="20"/>
          <w:szCs w:val="20"/>
          <w:shd w:val="clear" w:color="auto" w:fill="FFFFFF"/>
        </w:rPr>
        <w:t>Piergiovanni</w:t>
      </w:r>
      <w:proofErr w:type="spellEnd"/>
      <w:r w:rsidRPr="00A15238">
        <w:rPr>
          <w:rFonts w:ascii="Arial" w:hAnsi="Arial" w:cs="Arial"/>
          <w:color w:val="000000" w:themeColor="text1"/>
          <w:sz w:val="20"/>
          <w:szCs w:val="20"/>
          <w:shd w:val="clear" w:color="auto" w:fill="FFFFFF"/>
        </w:rPr>
        <w:t>, L., &amp; Limbo, S. (2016). Plastic packaging materials. </w:t>
      </w:r>
      <w:r w:rsidRPr="00A15238">
        <w:rPr>
          <w:rFonts w:ascii="Arial" w:hAnsi="Arial" w:cs="Arial"/>
          <w:i/>
          <w:iCs/>
          <w:color w:val="000000" w:themeColor="text1"/>
          <w:sz w:val="20"/>
          <w:szCs w:val="20"/>
          <w:shd w:val="clear" w:color="auto" w:fill="FFFFFF"/>
        </w:rPr>
        <w:t>Food packaging materials</w:t>
      </w:r>
      <w:r w:rsidRPr="00A15238">
        <w:rPr>
          <w:rFonts w:ascii="Arial" w:hAnsi="Arial" w:cs="Arial"/>
          <w:color w:val="000000" w:themeColor="text1"/>
          <w:sz w:val="20"/>
          <w:szCs w:val="20"/>
          <w:shd w:val="clear" w:color="auto" w:fill="FFFFFF"/>
        </w:rPr>
        <w:t>, 33-49.</w:t>
      </w:r>
    </w:p>
    <w:p w14:paraId="302B75A9" w14:textId="77777777" w:rsidR="00D456A8" w:rsidRPr="00A15238" w:rsidRDefault="00D456A8" w:rsidP="00AA2A5B">
      <w:pPr>
        <w:spacing w:line="240" w:lineRule="auto"/>
        <w:ind w:left="720" w:hanging="720"/>
        <w:rPr>
          <w:rFonts w:ascii="Arial" w:hAnsi="Arial" w:cs="Arial"/>
          <w:color w:val="000000" w:themeColor="text1"/>
          <w:spacing w:val="-11"/>
          <w:sz w:val="20"/>
          <w:szCs w:val="20"/>
        </w:rPr>
      </w:pPr>
      <w:proofErr w:type="spellStart"/>
      <w:r w:rsidRPr="00A15238">
        <w:rPr>
          <w:rFonts w:ascii="Arial" w:hAnsi="Arial" w:cs="Arial"/>
          <w:color w:val="000000" w:themeColor="text1"/>
          <w:sz w:val="20"/>
          <w:szCs w:val="20"/>
          <w:shd w:val="clear" w:color="auto" w:fill="FFFFFF"/>
        </w:rPr>
        <w:t>Pittini</w:t>
      </w:r>
      <w:proofErr w:type="spellEnd"/>
      <w:r w:rsidRPr="00A15238">
        <w:rPr>
          <w:rFonts w:ascii="Arial" w:hAnsi="Arial" w:cs="Arial"/>
          <w:color w:val="000000" w:themeColor="text1"/>
          <w:sz w:val="20"/>
          <w:szCs w:val="20"/>
          <w:shd w:val="clear" w:color="auto" w:fill="FFFFFF"/>
        </w:rPr>
        <w:t xml:space="preserve">, G. (2023). </w:t>
      </w:r>
      <w:r w:rsidRPr="00A15238">
        <w:rPr>
          <w:rFonts w:ascii="Arial" w:hAnsi="Arial" w:cs="Arial"/>
          <w:color w:val="000000" w:themeColor="text1"/>
          <w:sz w:val="20"/>
          <w:szCs w:val="20"/>
        </w:rPr>
        <w:t xml:space="preserve">Steel, the most recycled material in the world. Retrieved from </w:t>
      </w:r>
      <w:hyperlink r:id="rId17" w:history="1">
        <w:r w:rsidRPr="00A15238">
          <w:rPr>
            <w:rStyle w:val="Hyperlink"/>
            <w:rFonts w:ascii="Arial" w:hAnsi="Arial" w:cs="Arial"/>
            <w:color w:val="000000" w:themeColor="text1"/>
            <w:sz w:val="20"/>
            <w:szCs w:val="20"/>
            <w:u w:val="none"/>
          </w:rPr>
          <w:t>https://www.pittini.it/en/sustainability/greenatpittini/steel-the-most-recycled-material-in-the-world</w:t>
        </w:r>
      </w:hyperlink>
      <w:r w:rsidRPr="00A15238">
        <w:rPr>
          <w:rFonts w:ascii="Arial" w:hAnsi="Arial" w:cs="Arial"/>
          <w:color w:val="000000" w:themeColor="text1"/>
          <w:sz w:val="20"/>
          <w:szCs w:val="20"/>
        </w:rPr>
        <w:t>. Accessed on 17</w:t>
      </w:r>
      <w:r w:rsidRPr="00A15238">
        <w:rPr>
          <w:rFonts w:ascii="Arial" w:hAnsi="Arial" w:cs="Arial"/>
          <w:color w:val="000000" w:themeColor="text1"/>
          <w:sz w:val="20"/>
          <w:szCs w:val="20"/>
          <w:vertAlign w:val="superscript"/>
        </w:rPr>
        <w:t>th</w:t>
      </w:r>
      <w:r w:rsidRPr="00A15238">
        <w:rPr>
          <w:rFonts w:ascii="Arial" w:hAnsi="Arial" w:cs="Arial"/>
          <w:color w:val="000000" w:themeColor="text1"/>
          <w:sz w:val="20"/>
          <w:szCs w:val="20"/>
        </w:rPr>
        <w:t xml:space="preserve"> April 2025.</w:t>
      </w:r>
    </w:p>
    <w:p w14:paraId="0E4DAB8A"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Rhodes, C. J. (2019). Solving the plastic problem: From cradle to grave, to reincarnation. </w:t>
      </w:r>
      <w:r w:rsidRPr="00A15238">
        <w:rPr>
          <w:rFonts w:ascii="Arial" w:hAnsi="Arial" w:cs="Arial"/>
          <w:i/>
          <w:iCs/>
          <w:color w:val="000000" w:themeColor="text1"/>
          <w:sz w:val="20"/>
          <w:szCs w:val="20"/>
          <w:shd w:val="clear" w:color="auto" w:fill="FFFFFF"/>
        </w:rPr>
        <w:t>Science progress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102</w:t>
      </w:r>
      <w:r w:rsidRPr="00A15238">
        <w:rPr>
          <w:rFonts w:ascii="Arial" w:hAnsi="Arial" w:cs="Arial"/>
          <w:color w:val="000000" w:themeColor="text1"/>
          <w:sz w:val="20"/>
          <w:szCs w:val="20"/>
          <w:shd w:val="clear" w:color="auto" w:fill="FFFFFF"/>
        </w:rPr>
        <w:t>(3), 218-248.</w:t>
      </w:r>
    </w:p>
    <w:p w14:paraId="54BA8A20"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Ritchie, H. (2023). </w:t>
      </w:r>
      <w:r w:rsidRPr="00A15238">
        <w:rPr>
          <w:rFonts w:ascii="Arial" w:hAnsi="Arial" w:cs="Arial"/>
          <w:color w:val="000000" w:themeColor="text1"/>
          <w:sz w:val="20"/>
          <w:szCs w:val="20"/>
        </w:rPr>
        <w:t xml:space="preserve">How much of global greenhouse gas emissions come from </w:t>
      </w:r>
      <w:proofErr w:type="gramStart"/>
      <w:r w:rsidRPr="00A15238">
        <w:rPr>
          <w:rFonts w:ascii="Arial" w:hAnsi="Arial" w:cs="Arial"/>
          <w:color w:val="000000" w:themeColor="text1"/>
          <w:sz w:val="20"/>
          <w:szCs w:val="20"/>
        </w:rPr>
        <w:t>plastics?.</w:t>
      </w:r>
      <w:proofErr w:type="gramEnd"/>
      <w:r w:rsidRPr="00A15238">
        <w:rPr>
          <w:rFonts w:ascii="Arial" w:hAnsi="Arial" w:cs="Arial"/>
          <w:color w:val="000000" w:themeColor="text1"/>
          <w:sz w:val="20"/>
          <w:szCs w:val="20"/>
        </w:rPr>
        <w:t xml:space="preserve"> Retrieved from </w:t>
      </w:r>
      <w:hyperlink r:id="rId18" w:history="1">
        <w:r w:rsidRPr="00A15238">
          <w:rPr>
            <w:rStyle w:val="Hyperlink"/>
            <w:rFonts w:ascii="Arial" w:hAnsi="Arial" w:cs="Arial"/>
            <w:color w:val="000000" w:themeColor="text1"/>
            <w:sz w:val="20"/>
            <w:szCs w:val="20"/>
            <w:u w:val="none"/>
          </w:rPr>
          <w:t>https://ourworldindata.org/ghg-emissions-plastics</w:t>
        </w:r>
      </w:hyperlink>
      <w:r w:rsidRPr="00A15238">
        <w:rPr>
          <w:rFonts w:ascii="Arial" w:hAnsi="Arial" w:cs="Arial"/>
          <w:color w:val="000000" w:themeColor="text1"/>
          <w:sz w:val="20"/>
          <w:szCs w:val="20"/>
        </w:rPr>
        <w:t>. Accessed on 16</w:t>
      </w:r>
      <w:r w:rsidRPr="00A15238">
        <w:rPr>
          <w:rFonts w:ascii="Arial" w:hAnsi="Arial" w:cs="Arial"/>
          <w:color w:val="000000" w:themeColor="text1"/>
          <w:sz w:val="20"/>
          <w:szCs w:val="20"/>
          <w:vertAlign w:val="superscript"/>
        </w:rPr>
        <w:t>th</w:t>
      </w:r>
      <w:r w:rsidRPr="00A15238">
        <w:rPr>
          <w:rFonts w:ascii="Arial" w:hAnsi="Arial" w:cs="Arial"/>
          <w:color w:val="000000" w:themeColor="text1"/>
          <w:sz w:val="20"/>
          <w:szCs w:val="20"/>
        </w:rPr>
        <w:t xml:space="preserve"> May 2025</w:t>
      </w:r>
    </w:p>
    <w:p w14:paraId="42893B79"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Roy, P., Mohanty, A. K., &amp; </w:t>
      </w:r>
      <w:proofErr w:type="spellStart"/>
      <w:r w:rsidRPr="00A15238">
        <w:rPr>
          <w:rFonts w:ascii="Arial" w:hAnsi="Arial" w:cs="Arial"/>
          <w:color w:val="000000" w:themeColor="text1"/>
          <w:sz w:val="20"/>
          <w:szCs w:val="20"/>
          <w:shd w:val="clear" w:color="auto" w:fill="FFFFFF"/>
        </w:rPr>
        <w:t>Misra</w:t>
      </w:r>
      <w:proofErr w:type="spellEnd"/>
      <w:r w:rsidRPr="00A15238">
        <w:rPr>
          <w:rFonts w:ascii="Arial" w:hAnsi="Arial" w:cs="Arial"/>
          <w:color w:val="000000" w:themeColor="text1"/>
          <w:sz w:val="20"/>
          <w:szCs w:val="20"/>
          <w:shd w:val="clear" w:color="auto" w:fill="FFFFFF"/>
        </w:rPr>
        <w:t>, M. (2022). Microplastics in ecosystems: their implications and mitigation pathways. </w:t>
      </w:r>
      <w:r w:rsidRPr="00A15238">
        <w:rPr>
          <w:rFonts w:ascii="Arial" w:hAnsi="Arial" w:cs="Arial"/>
          <w:i/>
          <w:iCs/>
          <w:color w:val="000000" w:themeColor="text1"/>
          <w:sz w:val="20"/>
          <w:szCs w:val="20"/>
          <w:shd w:val="clear" w:color="auto" w:fill="FFFFFF"/>
        </w:rPr>
        <w:t>Environmental Science: Advances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w:t>
      </w:r>
      <w:r w:rsidRPr="00A15238">
        <w:rPr>
          <w:rFonts w:ascii="Arial" w:hAnsi="Arial" w:cs="Arial"/>
          <w:color w:val="000000" w:themeColor="text1"/>
          <w:sz w:val="20"/>
          <w:szCs w:val="20"/>
          <w:shd w:val="clear" w:color="auto" w:fill="FFFFFF"/>
        </w:rPr>
        <w:t>(1), 9-29.</w:t>
      </w:r>
    </w:p>
    <w:p w14:paraId="25BB6866"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Sarkar, S., &amp; Aparna, K. (2020). Food packaging and storage. </w:t>
      </w:r>
      <w:r w:rsidRPr="00A15238">
        <w:rPr>
          <w:rFonts w:ascii="Arial" w:hAnsi="Arial" w:cs="Arial"/>
          <w:i/>
          <w:iCs/>
          <w:color w:val="000000" w:themeColor="text1"/>
          <w:sz w:val="20"/>
          <w:szCs w:val="20"/>
          <w:shd w:val="clear" w:color="auto" w:fill="FFFFFF"/>
        </w:rPr>
        <w:t xml:space="preserve">Research Trends in Home Science and Extension </w:t>
      </w:r>
      <w:proofErr w:type="spellStart"/>
      <w:r w:rsidRPr="00A15238">
        <w:rPr>
          <w:rFonts w:ascii="Arial" w:hAnsi="Arial" w:cs="Arial"/>
          <w:i/>
          <w:iCs/>
          <w:color w:val="000000" w:themeColor="text1"/>
          <w:sz w:val="20"/>
          <w:szCs w:val="20"/>
          <w:shd w:val="clear" w:color="auto" w:fill="FFFFFF"/>
        </w:rPr>
        <w:t>AkiNik</w:t>
      </w:r>
      <w:proofErr w:type="spellEnd"/>
      <w:r w:rsidRPr="00A15238">
        <w:rPr>
          <w:rFonts w:ascii="Arial" w:hAnsi="Arial" w:cs="Arial"/>
          <w:i/>
          <w:iCs/>
          <w:color w:val="000000" w:themeColor="text1"/>
          <w:sz w:val="20"/>
          <w:szCs w:val="20"/>
          <w:shd w:val="clear" w:color="auto" w:fill="FFFFFF"/>
        </w:rPr>
        <w:t xml:space="preserve"> Pub</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3</w:t>
      </w:r>
      <w:r w:rsidRPr="00A15238">
        <w:rPr>
          <w:rFonts w:ascii="Arial" w:hAnsi="Arial" w:cs="Arial"/>
          <w:color w:val="000000" w:themeColor="text1"/>
          <w:sz w:val="20"/>
          <w:szCs w:val="20"/>
          <w:shd w:val="clear" w:color="auto" w:fill="FFFFFF"/>
        </w:rPr>
        <w:t>, 27-51.</w:t>
      </w:r>
    </w:p>
    <w:p w14:paraId="21A0E9EC"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Shah, M. M., Yousaf, J., Khalid, U., Li, H., Yee, J. J., &amp; Naqvi, S. A. Z. (2024). Plastic roads: asphalt mix design and performance. </w:t>
      </w:r>
      <w:r w:rsidRPr="00A15238">
        <w:rPr>
          <w:rFonts w:ascii="Arial" w:hAnsi="Arial" w:cs="Arial"/>
          <w:i/>
          <w:iCs/>
          <w:color w:val="000000" w:themeColor="text1"/>
          <w:sz w:val="20"/>
          <w:szCs w:val="20"/>
          <w:shd w:val="clear" w:color="auto" w:fill="FFFFFF"/>
        </w:rPr>
        <w:t>Discover Applied Sciences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6</w:t>
      </w:r>
      <w:r w:rsidRPr="00A15238">
        <w:rPr>
          <w:rFonts w:ascii="Arial" w:hAnsi="Arial" w:cs="Arial"/>
          <w:color w:val="000000" w:themeColor="text1"/>
          <w:sz w:val="20"/>
          <w:szCs w:val="20"/>
          <w:shd w:val="clear" w:color="auto" w:fill="FFFFFF"/>
        </w:rPr>
        <w:t>(4), 195.</w:t>
      </w:r>
    </w:p>
    <w:p w14:paraId="353AC68C"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Shaked</w:t>
      </w:r>
      <w:proofErr w:type="spellEnd"/>
      <w:r w:rsidRPr="00A15238">
        <w:rPr>
          <w:rFonts w:ascii="Arial" w:hAnsi="Arial" w:cs="Arial"/>
          <w:color w:val="000000" w:themeColor="text1"/>
          <w:sz w:val="20"/>
          <w:szCs w:val="20"/>
          <w:shd w:val="clear" w:color="auto" w:fill="FFFFFF"/>
        </w:rPr>
        <w:t xml:space="preserve">, S., </w:t>
      </w:r>
      <w:proofErr w:type="spellStart"/>
      <w:r w:rsidRPr="00A15238">
        <w:rPr>
          <w:rFonts w:ascii="Arial" w:hAnsi="Arial" w:cs="Arial"/>
          <w:color w:val="000000" w:themeColor="text1"/>
          <w:sz w:val="20"/>
          <w:szCs w:val="20"/>
          <w:shd w:val="clear" w:color="auto" w:fill="FFFFFF"/>
        </w:rPr>
        <w:t>Crettaz</w:t>
      </w:r>
      <w:proofErr w:type="spellEnd"/>
      <w:r w:rsidRPr="00A15238">
        <w:rPr>
          <w:rFonts w:ascii="Arial" w:hAnsi="Arial" w:cs="Arial"/>
          <w:color w:val="000000" w:themeColor="text1"/>
          <w:sz w:val="20"/>
          <w:szCs w:val="20"/>
          <w:shd w:val="clear" w:color="auto" w:fill="FFFFFF"/>
        </w:rPr>
        <w:t xml:space="preserve">, P., </w:t>
      </w:r>
      <w:proofErr w:type="spellStart"/>
      <w:r w:rsidRPr="00A15238">
        <w:rPr>
          <w:rFonts w:ascii="Arial" w:hAnsi="Arial" w:cs="Arial"/>
          <w:color w:val="000000" w:themeColor="text1"/>
          <w:sz w:val="20"/>
          <w:szCs w:val="20"/>
          <w:shd w:val="clear" w:color="auto" w:fill="FFFFFF"/>
        </w:rPr>
        <w:t>Saade-Sbeih</w:t>
      </w:r>
      <w:proofErr w:type="spellEnd"/>
      <w:r w:rsidRPr="00A15238">
        <w:rPr>
          <w:rFonts w:ascii="Arial" w:hAnsi="Arial" w:cs="Arial"/>
          <w:color w:val="000000" w:themeColor="text1"/>
          <w:sz w:val="20"/>
          <w:szCs w:val="20"/>
          <w:shd w:val="clear" w:color="auto" w:fill="FFFFFF"/>
        </w:rPr>
        <w:t>, M., Jolliet, O., &amp; Jolliet, A. (2015). </w:t>
      </w:r>
      <w:r w:rsidRPr="00A15238">
        <w:rPr>
          <w:rFonts w:ascii="Arial" w:hAnsi="Arial" w:cs="Arial"/>
          <w:i/>
          <w:iCs/>
          <w:color w:val="000000" w:themeColor="text1"/>
          <w:sz w:val="20"/>
          <w:szCs w:val="20"/>
          <w:shd w:val="clear" w:color="auto" w:fill="FFFFFF"/>
        </w:rPr>
        <w:t>Environmental life cycle assessment</w:t>
      </w:r>
      <w:r w:rsidRPr="00A15238">
        <w:rPr>
          <w:rFonts w:ascii="Arial" w:hAnsi="Arial" w:cs="Arial"/>
          <w:color w:val="000000" w:themeColor="text1"/>
          <w:sz w:val="20"/>
          <w:szCs w:val="20"/>
          <w:shd w:val="clear" w:color="auto" w:fill="FFFFFF"/>
        </w:rPr>
        <w:t>. CRC Press.</w:t>
      </w:r>
    </w:p>
    <w:p w14:paraId="2ADFAB19"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Sharma, S., &amp; Chatterjee, S. (2017). Microplastic pollution, a threat to marine ecosystem and human health: a short review. </w:t>
      </w:r>
      <w:r w:rsidRPr="00A15238">
        <w:rPr>
          <w:rFonts w:ascii="Arial" w:hAnsi="Arial" w:cs="Arial"/>
          <w:i/>
          <w:iCs/>
          <w:color w:val="000000" w:themeColor="text1"/>
          <w:sz w:val="20"/>
          <w:szCs w:val="20"/>
          <w:shd w:val="clear" w:color="auto" w:fill="FFFFFF"/>
        </w:rPr>
        <w:t>Environmental Science and Pollution Research</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24</w:t>
      </w:r>
      <w:r w:rsidRPr="00A15238">
        <w:rPr>
          <w:rFonts w:ascii="Arial" w:hAnsi="Arial" w:cs="Arial"/>
          <w:color w:val="000000" w:themeColor="text1"/>
          <w:sz w:val="20"/>
          <w:szCs w:val="20"/>
          <w:shd w:val="clear" w:color="auto" w:fill="FFFFFF"/>
        </w:rPr>
        <w:t>, 21530-21547.</w:t>
      </w:r>
    </w:p>
    <w:p w14:paraId="61B3A76F"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Shlush</w:t>
      </w:r>
      <w:proofErr w:type="spellEnd"/>
      <w:r w:rsidRPr="00A15238">
        <w:rPr>
          <w:rFonts w:ascii="Arial" w:hAnsi="Arial" w:cs="Arial"/>
          <w:color w:val="000000" w:themeColor="text1"/>
          <w:sz w:val="20"/>
          <w:szCs w:val="20"/>
          <w:shd w:val="clear" w:color="auto" w:fill="FFFFFF"/>
        </w:rPr>
        <w:t>, E., &amp; Davidovich-</w:t>
      </w:r>
      <w:proofErr w:type="spellStart"/>
      <w:r w:rsidRPr="00A15238">
        <w:rPr>
          <w:rFonts w:ascii="Arial" w:hAnsi="Arial" w:cs="Arial"/>
          <w:color w:val="000000" w:themeColor="text1"/>
          <w:sz w:val="20"/>
          <w:szCs w:val="20"/>
          <w:shd w:val="clear" w:color="auto" w:fill="FFFFFF"/>
        </w:rPr>
        <w:t>Pinhas</w:t>
      </w:r>
      <w:proofErr w:type="spellEnd"/>
      <w:r w:rsidRPr="00A15238">
        <w:rPr>
          <w:rFonts w:ascii="Arial" w:hAnsi="Arial" w:cs="Arial"/>
          <w:color w:val="000000" w:themeColor="text1"/>
          <w:sz w:val="20"/>
          <w:szCs w:val="20"/>
          <w:shd w:val="clear" w:color="auto" w:fill="FFFFFF"/>
        </w:rPr>
        <w:t>, M. (2022). Bioplastics for food packaging. </w:t>
      </w:r>
      <w:r w:rsidRPr="00A15238">
        <w:rPr>
          <w:rFonts w:ascii="Arial" w:hAnsi="Arial" w:cs="Arial"/>
          <w:i/>
          <w:iCs/>
          <w:color w:val="000000" w:themeColor="text1"/>
          <w:sz w:val="20"/>
          <w:szCs w:val="20"/>
          <w:shd w:val="clear" w:color="auto" w:fill="FFFFFF"/>
        </w:rPr>
        <w:t>Trends in food science &amp; technology</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125</w:t>
      </w:r>
      <w:r w:rsidRPr="00A15238">
        <w:rPr>
          <w:rFonts w:ascii="Arial" w:hAnsi="Arial" w:cs="Arial"/>
          <w:color w:val="000000" w:themeColor="text1"/>
          <w:sz w:val="20"/>
          <w:szCs w:val="20"/>
          <w:shd w:val="clear" w:color="auto" w:fill="FFFFFF"/>
        </w:rPr>
        <w:t>, 66-80.</w:t>
      </w:r>
    </w:p>
    <w:p w14:paraId="442B46DC"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Singh, N., &amp; </w:t>
      </w:r>
      <w:proofErr w:type="spellStart"/>
      <w:r w:rsidRPr="00A15238">
        <w:rPr>
          <w:rFonts w:ascii="Arial" w:hAnsi="Arial" w:cs="Arial"/>
          <w:color w:val="000000" w:themeColor="text1"/>
          <w:sz w:val="20"/>
          <w:szCs w:val="20"/>
          <w:shd w:val="clear" w:color="auto" w:fill="FFFFFF"/>
        </w:rPr>
        <w:t>Demirsöz</w:t>
      </w:r>
      <w:proofErr w:type="spellEnd"/>
      <w:r w:rsidRPr="00A15238">
        <w:rPr>
          <w:rFonts w:ascii="Arial" w:hAnsi="Arial" w:cs="Arial"/>
          <w:color w:val="000000" w:themeColor="text1"/>
          <w:sz w:val="20"/>
          <w:szCs w:val="20"/>
          <w:shd w:val="clear" w:color="auto" w:fill="FFFFFF"/>
        </w:rPr>
        <w:t>, R. (2022). Recycling of traditional plastics: PP, PS, PVC, PET, HDPE, and LDPE, and their blends and composites. In </w:t>
      </w:r>
      <w:r w:rsidRPr="00A15238">
        <w:rPr>
          <w:rFonts w:ascii="Arial" w:hAnsi="Arial" w:cs="Arial"/>
          <w:i/>
          <w:iCs/>
          <w:color w:val="000000" w:themeColor="text1"/>
          <w:sz w:val="20"/>
          <w:szCs w:val="20"/>
          <w:shd w:val="clear" w:color="auto" w:fill="FFFFFF"/>
        </w:rPr>
        <w:t>Nanomaterials in Manufacturing Processes</w:t>
      </w:r>
      <w:r w:rsidRPr="00A15238">
        <w:rPr>
          <w:rFonts w:ascii="Arial" w:hAnsi="Arial" w:cs="Arial"/>
          <w:color w:val="000000" w:themeColor="text1"/>
          <w:sz w:val="20"/>
          <w:szCs w:val="20"/>
          <w:shd w:val="clear" w:color="auto" w:fill="FFFFFF"/>
        </w:rPr>
        <w:t> (pp. 235-258). CRC Press.</w:t>
      </w:r>
    </w:p>
    <w:p w14:paraId="784F4699"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Stegmann, P., </w:t>
      </w:r>
      <w:proofErr w:type="spellStart"/>
      <w:r w:rsidRPr="00A15238">
        <w:rPr>
          <w:rFonts w:ascii="Arial" w:hAnsi="Arial" w:cs="Arial"/>
          <w:color w:val="000000" w:themeColor="text1"/>
          <w:sz w:val="20"/>
          <w:szCs w:val="20"/>
          <w:shd w:val="clear" w:color="auto" w:fill="FFFFFF"/>
        </w:rPr>
        <w:t>Daioglou</w:t>
      </w:r>
      <w:proofErr w:type="spellEnd"/>
      <w:r w:rsidRPr="00A15238">
        <w:rPr>
          <w:rFonts w:ascii="Arial" w:hAnsi="Arial" w:cs="Arial"/>
          <w:color w:val="000000" w:themeColor="text1"/>
          <w:sz w:val="20"/>
          <w:szCs w:val="20"/>
          <w:shd w:val="clear" w:color="auto" w:fill="FFFFFF"/>
        </w:rPr>
        <w:t xml:space="preserve">, V., </w:t>
      </w:r>
      <w:proofErr w:type="spellStart"/>
      <w:r w:rsidRPr="00A15238">
        <w:rPr>
          <w:rFonts w:ascii="Arial" w:hAnsi="Arial" w:cs="Arial"/>
          <w:color w:val="000000" w:themeColor="text1"/>
          <w:sz w:val="20"/>
          <w:szCs w:val="20"/>
          <w:shd w:val="clear" w:color="auto" w:fill="FFFFFF"/>
        </w:rPr>
        <w:t>Londo</w:t>
      </w:r>
      <w:proofErr w:type="spellEnd"/>
      <w:r w:rsidRPr="00A15238">
        <w:rPr>
          <w:rFonts w:ascii="Arial" w:hAnsi="Arial" w:cs="Arial"/>
          <w:color w:val="000000" w:themeColor="text1"/>
          <w:sz w:val="20"/>
          <w:szCs w:val="20"/>
          <w:shd w:val="clear" w:color="auto" w:fill="FFFFFF"/>
        </w:rPr>
        <w:t xml:space="preserve">, M., van Vuuren, D. P., &amp; </w:t>
      </w:r>
      <w:proofErr w:type="spellStart"/>
      <w:r w:rsidRPr="00A15238">
        <w:rPr>
          <w:rFonts w:ascii="Arial" w:hAnsi="Arial" w:cs="Arial"/>
          <w:color w:val="000000" w:themeColor="text1"/>
          <w:sz w:val="20"/>
          <w:szCs w:val="20"/>
          <w:shd w:val="clear" w:color="auto" w:fill="FFFFFF"/>
        </w:rPr>
        <w:t>Junginger</w:t>
      </w:r>
      <w:proofErr w:type="spellEnd"/>
      <w:r w:rsidRPr="00A15238">
        <w:rPr>
          <w:rFonts w:ascii="Arial" w:hAnsi="Arial" w:cs="Arial"/>
          <w:color w:val="000000" w:themeColor="text1"/>
          <w:sz w:val="20"/>
          <w:szCs w:val="20"/>
          <w:shd w:val="clear" w:color="auto" w:fill="FFFFFF"/>
        </w:rPr>
        <w:t>, M. (2022). Plastic futures and their CO2 emissions. </w:t>
      </w:r>
      <w:r w:rsidRPr="00A15238">
        <w:rPr>
          <w:rFonts w:ascii="Arial" w:hAnsi="Arial" w:cs="Arial"/>
          <w:i/>
          <w:iCs/>
          <w:color w:val="000000" w:themeColor="text1"/>
          <w:sz w:val="20"/>
          <w:szCs w:val="20"/>
          <w:shd w:val="clear" w:color="auto" w:fill="FFFFFF"/>
        </w:rPr>
        <w:t>Nature</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612</w:t>
      </w:r>
      <w:r w:rsidRPr="00A15238">
        <w:rPr>
          <w:rFonts w:ascii="Arial" w:hAnsi="Arial" w:cs="Arial"/>
          <w:color w:val="000000" w:themeColor="text1"/>
          <w:sz w:val="20"/>
          <w:szCs w:val="20"/>
          <w:shd w:val="clear" w:color="auto" w:fill="FFFFFF"/>
        </w:rPr>
        <w:t>(7939), 272-276.</w:t>
      </w:r>
    </w:p>
    <w:p w14:paraId="14545532" w14:textId="77777777" w:rsidR="00D456A8" w:rsidRPr="00A15238" w:rsidRDefault="00D456A8" w:rsidP="00AA2A5B">
      <w:pPr>
        <w:spacing w:line="240" w:lineRule="auto"/>
        <w:ind w:left="720" w:hanging="720"/>
        <w:rPr>
          <w:rFonts w:ascii="Arial" w:hAnsi="Arial" w:cs="Arial"/>
          <w:color w:val="000000" w:themeColor="text1"/>
          <w:sz w:val="20"/>
          <w:szCs w:val="20"/>
        </w:rPr>
      </w:pPr>
      <w:proofErr w:type="spellStart"/>
      <w:r w:rsidRPr="00A15238">
        <w:rPr>
          <w:rFonts w:ascii="Arial" w:eastAsia="Times New Roman" w:hAnsi="Arial" w:cs="Arial"/>
          <w:bCs/>
          <w:color w:val="000000" w:themeColor="text1"/>
          <w:spacing w:val="-12"/>
          <w:kern w:val="36"/>
          <w:sz w:val="20"/>
          <w:szCs w:val="20"/>
        </w:rPr>
        <w:lastRenderedPageBreak/>
        <w:t>Tinware</w:t>
      </w:r>
      <w:proofErr w:type="spellEnd"/>
      <w:r w:rsidRPr="00A15238">
        <w:rPr>
          <w:rFonts w:ascii="Arial" w:eastAsia="Times New Roman" w:hAnsi="Arial" w:cs="Arial"/>
          <w:bCs/>
          <w:color w:val="000000" w:themeColor="text1"/>
          <w:spacing w:val="-12"/>
          <w:kern w:val="36"/>
          <w:sz w:val="20"/>
          <w:szCs w:val="20"/>
        </w:rPr>
        <w:t>. (2018)</w:t>
      </w:r>
      <w:r w:rsidRPr="00A15238">
        <w:rPr>
          <w:rFonts w:ascii="Arial" w:hAnsi="Arial" w:cs="Arial"/>
          <w:bCs/>
          <w:color w:val="000000" w:themeColor="text1"/>
          <w:spacing w:val="-12"/>
          <w:sz w:val="20"/>
          <w:szCs w:val="20"/>
        </w:rPr>
        <w:t>. Environmental</w:t>
      </w:r>
      <w:r w:rsidRPr="00A15238">
        <w:rPr>
          <w:rFonts w:ascii="Arial" w:hAnsi="Arial" w:cs="Arial"/>
          <w:color w:val="000000" w:themeColor="text1"/>
          <w:sz w:val="20"/>
          <w:szCs w:val="20"/>
        </w:rPr>
        <w:t xml:space="preserve"> Impact </w:t>
      </w:r>
      <w:proofErr w:type="gramStart"/>
      <w:r w:rsidRPr="00A15238">
        <w:rPr>
          <w:rFonts w:ascii="Arial" w:hAnsi="Arial" w:cs="Arial"/>
          <w:color w:val="000000" w:themeColor="text1"/>
          <w:sz w:val="20"/>
          <w:szCs w:val="20"/>
        </w:rPr>
        <w:t>Of</w:t>
      </w:r>
      <w:proofErr w:type="gramEnd"/>
      <w:r w:rsidRPr="00A15238">
        <w:rPr>
          <w:rFonts w:ascii="Arial" w:hAnsi="Arial" w:cs="Arial"/>
          <w:color w:val="000000" w:themeColor="text1"/>
          <w:sz w:val="20"/>
          <w:szCs w:val="20"/>
        </w:rPr>
        <w:t xml:space="preserve"> Plastic Vs Metal. Retrieved from </w:t>
      </w:r>
      <w:hyperlink r:id="rId19" w:anchor=":~" w:history="1">
        <w:r w:rsidRPr="00A15238">
          <w:rPr>
            <w:rStyle w:val="Hyperlink"/>
            <w:rFonts w:ascii="Arial" w:hAnsi="Arial" w:cs="Arial"/>
            <w:color w:val="000000" w:themeColor="text1"/>
            <w:sz w:val="20"/>
            <w:szCs w:val="20"/>
            <w:u w:val="none"/>
          </w:rPr>
          <w:t>https://tinwaredirect.com/blogs/tips-advice/environmental-impacts-of-plastics-vs-metals#:~</w:t>
        </w:r>
      </w:hyperlink>
      <w:r w:rsidRPr="00A15238">
        <w:rPr>
          <w:rFonts w:ascii="Arial" w:hAnsi="Arial" w:cs="Arial"/>
          <w:color w:val="000000" w:themeColor="text1"/>
          <w:sz w:val="20"/>
          <w:szCs w:val="20"/>
        </w:rPr>
        <w:t>. Accessed from 15</w:t>
      </w:r>
      <w:r w:rsidRPr="00A15238">
        <w:rPr>
          <w:rFonts w:ascii="Arial" w:hAnsi="Arial" w:cs="Arial"/>
          <w:color w:val="000000" w:themeColor="text1"/>
          <w:sz w:val="20"/>
          <w:szCs w:val="20"/>
          <w:vertAlign w:val="superscript"/>
        </w:rPr>
        <w:t>th</w:t>
      </w:r>
      <w:r w:rsidRPr="00A15238">
        <w:rPr>
          <w:rFonts w:ascii="Arial" w:hAnsi="Arial" w:cs="Arial"/>
          <w:color w:val="000000" w:themeColor="text1"/>
          <w:sz w:val="20"/>
          <w:szCs w:val="20"/>
        </w:rPr>
        <w:t xml:space="preserve"> April 2025.</w:t>
      </w:r>
    </w:p>
    <w:p w14:paraId="02550B27"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proofErr w:type="spellStart"/>
      <w:r w:rsidRPr="00A15238">
        <w:rPr>
          <w:rFonts w:ascii="Arial" w:hAnsi="Arial" w:cs="Arial"/>
          <w:color w:val="000000" w:themeColor="text1"/>
          <w:sz w:val="20"/>
          <w:szCs w:val="20"/>
          <w:shd w:val="clear" w:color="auto" w:fill="FFFFFF"/>
        </w:rPr>
        <w:t>Wardrop</w:t>
      </w:r>
      <w:proofErr w:type="spellEnd"/>
      <w:r w:rsidRPr="00A15238">
        <w:rPr>
          <w:rFonts w:ascii="Arial" w:hAnsi="Arial" w:cs="Arial"/>
          <w:color w:val="000000" w:themeColor="text1"/>
          <w:sz w:val="20"/>
          <w:szCs w:val="20"/>
          <w:shd w:val="clear" w:color="auto" w:fill="FFFFFF"/>
        </w:rPr>
        <w:t xml:space="preserve">, N. A., </w:t>
      </w:r>
      <w:proofErr w:type="spellStart"/>
      <w:r w:rsidRPr="00A15238">
        <w:rPr>
          <w:rFonts w:ascii="Arial" w:hAnsi="Arial" w:cs="Arial"/>
          <w:color w:val="000000" w:themeColor="text1"/>
          <w:sz w:val="20"/>
          <w:szCs w:val="20"/>
          <w:shd w:val="clear" w:color="auto" w:fill="FFFFFF"/>
        </w:rPr>
        <w:t>Dzodzomenyo</w:t>
      </w:r>
      <w:proofErr w:type="spellEnd"/>
      <w:r w:rsidRPr="00A15238">
        <w:rPr>
          <w:rFonts w:ascii="Arial" w:hAnsi="Arial" w:cs="Arial"/>
          <w:color w:val="000000" w:themeColor="text1"/>
          <w:sz w:val="20"/>
          <w:szCs w:val="20"/>
          <w:shd w:val="clear" w:color="auto" w:fill="FFFFFF"/>
        </w:rPr>
        <w:t xml:space="preserve">, M., </w:t>
      </w:r>
      <w:proofErr w:type="spellStart"/>
      <w:r w:rsidRPr="00A15238">
        <w:rPr>
          <w:rFonts w:ascii="Arial" w:hAnsi="Arial" w:cs="Arial"/>
          <w:color w:val="000000" w:themeColor="text1"/>
          <w:sz w:val="20"/>
          <w:szCs w:val="20"/>
          <w:shd w:val="clear" w:color="auto" w:fill="FFFFFF"/>
        </w:rPr>
        <w:t>Aryeetey</w:t>
      </w:r>
      <w:proofErr w:type="spellEnd"/>
      <w:r w:rsidRPr="00A15238">
        <w:rPr>
          <w:rFonts w:ascii="Arial" w:hAnsi="Arial" w:cs="Arial"/>
          <w:color w:val="000000" w:themeColor="text1"/>
          <w:sz w:val="20"/>
          <w:szCs w:val="20"/>
          <w:shd w:val="clear" w:color="auto" w:fill="FFFFFF"/>
        </w:rPr>
        <w:t>, G., Hill, A. G., Bain, R. E., &amp; Wright, J. (2017). Estimation of packaged water consumption and associated plastic waste production from household budget surveys. </w:t>
      </w:r>
      <w:r w:rsidRPr="00A15238">
        <w:rPr>
          <w:rFonts w:ascii="Arial" w:hAnsi="Arial" w:cs="Arial"/>
          <w:i/>
          <w:iCs/>
          <w:color w:val="000000" w:themeColor="text1"/>
          <w:sz w:val="20"/>
          <w:szCs w:val="20"/>
          <w:shd w:val="clear" w:color="auto" w:fill="FFFFFF"/>
        </w:rPr>
        <w:t>Environmental Research Letters</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12</w:t>
      </w:r>
      <w:r w:rsidRPr="00A15238">
        <w:rPr>
          <w:rFonts w:ascii="Arial" w:hAnsi="Arial" w:cs="Arial"/>
          <w:color w:val="000000" w:themeColor="text1"/>
          <w:sz w:val="20"/>
          <w:szCs w:val="20"/>
          <w:shd w:val="clear" w:color="auto" w:fill="FFFFFF"/>
        </w:rPr>
        <w:t>(7), 074029.</w:t>
      </w:r>
    </w:p>
    <w:p w14:paraId="13997C30" w14:textId="77777777" w:rsidR="00D456A8" w:rsidRPr="00A15238" w:rsidRDefault="00D456A8" w:rsidP="00AA2A5B">
      <w:pPr>
        <w:spacing w:line="240" w:lineRule="auto"/>
        <w:ind w:left="720" w:hanging="720"/>
        <w:rPr>
          <w:rFonts w:ascii="Arial" w:hAnsi="Arial" w:cs="Arial"/>
          <w:color w:val="000000" w:themeColor="text1"/>
          <w:sz w:val="20"/>
          <w:szCs w:val="20"/>
          <w:shd w:val="clear" w:color="auto" w:fill="FFFFFF"/>
        </w:rPr>
      </w:pPr>
      <w:r w:rsidRPr="00A15238">
        <w:rPr>
          <w:rFonts w:ascii="Arial" w:hAnsi="Arial" w:cs="Arial"/>
          <w:color w:val="000000" w:themeColor="text1"/>
          <w:sz w:val="20"/>
          <w:szCs w:val="20"/>
          <w:shd w:val="clear" w:color="auto" w:fill="FFFFFF"/>
        </w:rPr>
        <w:t xml:space="preserve">Yadav, P., </w:t>
      </w:r>
      <w:proofErr w:type="spellStart"/>
      <w:r w:rsidRPr="00A15238">
        <w:rPr>
          <w:rFonts w:ascii="Arial" w:hAnsi="Arial" w:cs="Arial"/>
          <w:color w:val="000000" w:themeColor="text1"/>
          <w:sz w:val="20"/>
          <w:szCs w:val="20"/>
          <w:shd w:val="clear" w:color="auto" w:fill="FFFFFF"/>
        </w:rPr>
        <w:t>Silvenius</w:t>
      </w:r>
      <w:proofErr w:type="spellEnd"/>
      <w:r w:rsidRPr="00A15238">
        <w:rPr>
          <w:rFonts w:ascii="Arial" w:hAnsi="Arial" w:cs="Arial"/>
          <w:color w:val="000000" w:themeColor="text1"/>
          <w:sz w:val="20"/>
          <w:szCs w:val="20"/>
          <w:shd w:val="clear" w:color="auto" w:fill="FFFFFF"/>
        </w:rPr>
        <w:t xml:space="preserve">, F., </w:t>
      </w:r>
      <w:proofErr w:type="spellStart"/>
      <w:r w:rsidRPr="00A15238">
        <w:rPr>
          <w:rFonts w:ascii="Arial" w:hAnsi="Arial" w:cs="Arial"/>
          <w:color w:val="000000" w:themeColor="text1"/>
          <w:sz w:val="20"/>
          <w:szCs w:val="20"/>
          <w:shd w:val="clear" w:color="auto" w:fill="FFFFFF"/>
        </w:rPr>
        <w:t>Katajajuuri</w:t>
      </w:r>
      <w:proofErr w:type="spellEnd"/>
      <w:r w:rsidRPr="00A15238">
        <w:rPr>
          <w:rFonts w:ascii="Arial" w:hAnsi="Arial" w:cs="Arial"/>
          <w:color w:val="000000" w:themeColor="text1"/>
          <w:sz w:val="20"/>
          <w:szCs w:val="20"/>
          <w:shd w:val="clear" w:color="auto" w:fill="FFFFFF"/>
        </w:rPr>
        <w:t>, J. M., &amp; Leinonen, I. (2024). Life cycle assessment of reusable plastic food packaging. </w:t>
      </w:r>
      <w:r w:rsidRPr="00A15238">
        <w:rPr>
          <w:rFonts w:ascii="Arial" w:hAnsi="Arial" w:cs="Arial"/>
          <w:i/>
          <w:iCs/>
          <w:color w:val="000000" w:themeColor="text1"/>
          <w:sz w:val="20"/>
          <w:szCs w:val="20"/>
          <w:shd w:val="clear" w:color="auto" w:fill="FFFFFF"/>
        </w:rPr>
        <w:t>Journal of Cleaner Production</w:t>
      </w:r>
      <w:r w:rsidRPr="00A15238">
        <w:rPr>
          <w:rFonts w:ascii="Arial" w:hAnsi="Arial" w:cs="Arial"/>
          <w:color w:val="000000" w:themeColor="text1"/>
          <w:sz w:val="20"/>
          <w:szCs w:val="20"/>
          <w:shd w:val="clear" w:color="auto" w:fill="FFFFFF"/>
        </w:rPr>
        <w:t>, </w:t>
      </w:r>
      <w:r w:rsidRPr="00A15238">
        <w:rPr>
          <w:rFonts w:ascii="Arial" w:hAnsi="Arial" w:cs="Arial"/>
          <w:i/>
          <w:iCs/>
          <w:color w:val="000000" w:themeColor="text1"/>
          <w:sz w:val="20"/>
          <w:szCs w:val="20"/>
          <w:shd w:val="clear" w:color="auto" w:fill="FFFFFF"/>
        </w:rPr>
        <w:t>448</w:t>
      </w:r>
      <w:r w:rsidRPr="00A15238">
        <w:rPr>
          <w:rFonts w:ascii="Arial" w:hAnsi="Arial" w:cs="Arial"/>
          <w:color w:val="000000" w:themeColor="text1"/>
          <w:sz w:val="20"/>
          <w:szCs w:val="20"/>
          <w:shd w:val="clear" w:color="auto" w:fill="FFFFFF"/>
        </w:rPr>
        <w:t>, 141529.</w:t>
      </w:r>
    </w:p>
    <w:p w14:paraId="49DAD33A" w14:textId="77777777" w:rsidR="0062205D" w:rsidRPr="00AA2A5B" w:rsidRDefault="0062205D" w:rsidP="00AA2A5B">
      <w:pPr>
        <w:spacing w:line="240" w:lineRule="auto"/>
        <w:ind w:left="720" w:hanging="720"/>
        <w:rPr>
          <w:rFonts w:ascii="Arial" w:hAnsi="Arial" w:cs="Arial"/>
          <w:color w:val="000000" w:themeColor="text1"/>
          <w:sz w:val="20"/>
          <w:szCs w:val="20"/>
          <w:shd w:val="clear" w:color="auto" w:fill="FFFFFF"/>
        </w:rPr>
      </w:pPr>
    </w:p>
    <w:sectPr w:rsidR="0062205D" w:rsidRPr="00AA2A5B" w:rsidSect="0053713B">
      <w:headerReference w:type="even" r:id="rId20"/>
      <w:headerReference w:type="default" r:id="rId21"/>
      <w:footerReference w:type="even" r:id="rId22"/>
      <w:footerReference w:type="default" r:id="rId23"/>
      <w:headerReference w:type="first" r:id="rId24"/>
      <w:footerReference w:type="first" r:id="rId25"/>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61950" w14:textId="77777777" w:rsidR="00895962" w:rsidRDefault="00895962" w:rsidP="00B81016">
      <w:pPr>
        <w:spacing w:after="0" w:line="240" w:lineRule="auto"/>
      </w:pPr>
      <w:r>
        <w:separator/>
      </w:r>
    </w:p>
  </w:endnote>
  <w:endnote w:type="continuationSeparator" w:id="0">
    <w:p w14:paraId="0C6DDAF4" w14:textId="77777777" w:rsidR="00895962" w:rsidRDefault="00895962" w:rsidP="00B8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IX-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A489" w14:textId="77777777" w:rsidR="00CD2A74" w:rsidRDefault="00CD2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969936"/>
      <w:docPartObj>
        <w:docPartGallery w:val="Page Numbers (Bottom of Page)"/>
        <w:docPartUnique/>
      </w:docPartObj>
    </w:sdtPr>
    <w:sdtEndPr>
      <w:rPr>
        <w:noProof/>
      </w:rPr>
    </w:sdtEndPr>
    <w:sdtContent>
      <w:p w14:paraId="742DA2C8" w14:textId="1B4F2134" w:rsidR="00CD2A74" w:rsidRDefault="00CD2A74">
        <w:pPr>
          <w:pStyle w:val="Footer"/>
          <w:jc w:val="right"/>
        </w:pPr>
        <w:r>
          <w:fldChar w:fldCharType="begin"/>
        </w:r>
        <w:r>
          <w:instrText xml:space="preserve"> PAGE   \* MERGEFORMAT </w:instrText>
        </w:r>
        <w:r>
          <w:fldChar w:fldCharType="separate"/>
        </w:r>
        <w:r w:rsidR="00015CDF">
          <w:rPr>
            <w:noProof/>
          </w:rPr>
          <w:t>1</w:t>
        </w:r>
        <w:r>
          <w:rPr>
            <w:noProof/>
          </w:rPr>
          <w:fldChar w:fldCharType="end"/>
        </w:r>
      </w:p>
    </w:sdtContent>
  </w:sdt>
  <w:p w14:paraId="15CAB8F0" w14:textId="77777777" w:rsidR="00CD2A74" w:rsidRDefault="00CD2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590D" w14:textId="77777777" w:rsidR="00CD2A74" w:rsidRDefault="00CD2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A6EFF" w14:textId="77777777" w:rsidR="00895962" w:rsidRDefault="00895962" w:rsidP="00B81016">
      <w:pPr>
        <w:spacing w:after="0" w:line="240" w:lineRule="auto"/>
      </w:pPr>
      <w:r>
        <w:separator/>
      </w:r>
    </w:p>
  </w:footnote>
  <w:footnote w:type="continuationSeparator" w:id="0">
    <w:p w14:paraId="0D36BE1C" w14:textId="77777777" w:rsidR="00895962" w:rsidRDefault="00895962" w:rsidP="00B8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BA15" w14:textId="75B5B36B" w:rsidR="00CD2A74" w:rsidRDefault="00895962">
    <w:pPr>
      <w:pStyle w:val="Header"/>
    </w:pPr>
    <w:r>
      <w:rPr>
        <w:noProof/>
      </w:rPr>
      <w:pict w14:anchorId="5D53D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7579"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68E2" w14:textId="24EBD66B" w:rsidR="00CD2A74" w:rsidRDefault="00895962">
    <w:pPr>
      <w:pStyle w:val="Header"/>
    </w:pPr>
    <w:r>
      <w:rPr>
        <w:noProof/>
      </w:rPr>
      <w:pict w14:anchorId="70AFD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758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3CA7" w14:textId="7226C339" w:rsidR="00CD2A74" w:rsidRDefault="00895962">
    <w:pPr>
      <w:pStyle w:val="Header"/>
    </w:pPr>
    <w:r>
      <w:rPr>
        <w:noProof/>
      </w:rPr>
      <w:pict w14:anchorId="36B8F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757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0AA8"/>
    <w:multiLevelType w:val="multilevel"/>
    <w:tmpl w:val="E2E06F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306B92"/>
    <w:multiLevelType w:val="multilevel"/>
    <w:tmpl w:val="3154D29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03450F"/>
    <w:multiLevelType w:val="multilevel"/>
    <w:tmpl w:val="3D9C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43"/>
    <w:rsid w:val="00002B46"/>
    <w:rsid w:val="00014ACB"/>
    <w:rsid w:val="00015CDF"/>
    <w:rsid w:val="0002371C"/>
    <w:rsid w:val="00024B1B"/>
    <w:rsid w:val="00035868"/>
    <w:rsid w:val="0004064C"/>
    <w:rsid w:val="00041A3C"/>
    <w:rsid w:val="00041B74"/>
    <w:rsid w:val="00043464"/>
    <w:rsid w:val="00043908"/>
    <w:rsid w:val="00044C6C"/>
    <w:rsid w:val="00050DA6"/>
    <w:rsid w:val="00054F0C"/>
    <w:rsid w:val="000841CB"/>
    <w:rsid w:val="00096926"/>
    <w:rsid w:val="000A1D15"/>
    <w:rsid w:val="000A4BC4"/>
    <w:rsid w:val="000A685F"/>
    <w:rsid w:val="000B67D2"/>
    <w:rsid w:val="000C47A0"/>
    <w:rsid w:val="000C6C07"/>
    <w:rsid w:val="000C7672"/>
    <w:rsid w:val="000E7962"/>
    <w:rsid w:val="000F4BFE"/>
    <w:rsid w:val="0010039F"/>
    <w:rsid w:val="00101ACA"/>
    <w:rsid w:val="001233F2"/>
    <w:rsid w:val="00125E4D"/>
    <w:rsid w:val="0013764D"/>
    <w:rsid w:val="00137A91"/>
    <w:rsid w:val="001408F5"/>
    <w:rsid w:val="001414D5"/>
    <w:rsid w:val="001426F9"/>
    <w:rsid w:val="00146ED8"/>
    <w:rsid w:val="001540E0"/>
    <w:rsid w:val="0015554B"/>
    <w:rsid w:val="00155860"/>
    <w:rsid w:val="001561B3"/>
    <w:rsid w:val="00161ACC"/>
    <w:rsid w:val="0016229F"/>
    <w:rsid w:val="00162973"/>
    <w:rsid w:val="00167907"/>
    <w:rsid w:val="00176D7F"/>
    <w:rsid w:val="001830DA"/>
    <w:rsid w:val="00187D40"/>
    <w:rsid w:val="0019596F"/>
    <w:rsid w:val="001979E5"/>
    <w:rsid w:val="001B1D2E"/>
    <w:rsid w:val="001B1DB8"/>
    <w:rsid w:val="001B737B"/>
    <w:rsid w:val="001D3A30"/>
    <w:rsid w:val="001D612B"/>
    <w:rsid w:val="001E4E14"/>
    <w:rsid w:val="001F4EF7"/>
    <w:rsid w:val="00203C82"/>
    <w:rsid w:val="00216359"/>
    <w:rsid w:val="00221E36"/>
    <w:rsid w:val="00232BD6"/>
    <w:rsid w:val="002419EB"/>
    <w:rsid w:val="00241DF3"/>
    <w:rsid w:val="0024496B"/>
    <w:rsid w:val="002455B3"/>
    <w:rsid w:val="00245772"/>
    <w:rsid w:val="002461E9"/>
    <w:rsid w:val="0025364E"/>
    <w:rsid w:val="0025455E"/>
    <w:rsid w:val="0027722C"/>
    <w:rsid w:val="00280243"/>
    <w:rsid w:val="002815FE"/>
    <w:rsid w:val="0028284F"/>
    <w:rsid w:val="00283AD4"/>
    <w:rsid w:val="00287E2F"/>
    <w:rsid w:val="00292707"/>
    <w:rsid w:val="00293622"/>
    <w:rsid w:val="002A1BE1"/>
    <w:rsid w:val="002A6755"/>
    <w:rsid w:val="002B2C21"/>
    <w:rsid w:val="002B42DD"/>
    <w:rsid w:val="002C3640"/>
    <w:rsid w:val="002D6492"/>
    <w:rsid w:val="002E01F1"/>
    <w:rsid w:val="002E0B7C"/>
    <w:rsid w:val="002E7937"/>
    <w:rsid w:val="0031138A"/>
    <w:rsid w:val="003242A1"/>
    <w:rsid w:val="003432BA"/>
    <w:rsid w:val="00351C36"/>
    <w:rsid w:val="00354D0F"/>
    <w:rsid w:val="00376AAE"/>
    <w:rsid w:val="003772DB"/>
    <w:rsid w:val="0038048D"/>
    <w:rsid w:val="003958F2"/>
    <w:rsid w:val="003A66F1"/>
    <w:rsid w:val="003B037A"/>
    <w:rsid w:val="003B43B9"/>
    <w:rsid w:val="003C19B0"/>
    <w:rsid w:val="003C3AE4"/>
    <w:rsid w:val="003C4776"/>
    <w:rsid w:val="003C77B4"/>
    <w:rsid w:val="003D0842"/>
    <w:rsid w:val="003D536E"/>
    <w:rsid w:val="003D5C15"/>
    <w:rsid w:val="003E380F"/>
    <w:rsid w:val="003E4EEA"/>
    <w:rsid w:val="003F19BC"/>
    <w:rsid w:val="003F1BBA"/>
    <w:rsid w:val="003F2FFC"/>
    <w:rsid w:val="003F4385"/>
    <w:rsid w:val="003F7E22"/>
    <w:rsid w:val="00404557"/>
    <w:rsid w:val="00406856"/>
    <w:rsid w:val="00410B80"/>
    <w:rsid w:val="0042175B"/>
    <w:rsid w:val="00426403"/>
    <w:rsid w:val="00431698"/>
    <w:rsid w:val="004343CA"/>
    <w:rsid w:val="0043548D"/>
    <w:rsid w:val="00442471"/>
    <w:rsid w:val="0044441B"/>
    <w:rsid w:val="00445843"/>
    <w:rsid w:val="004467FD"/>
    <w:rsid w:val="004512C0"/>
    <w:rsid w:val="004516B4"/>
    <w:rsid w:val="0045289D"/>
    <w:rsid w:val="0045299E"/>
    <w:rsid w:val="0046328E"/>
    <w:rsid w:val="00470308"/>
    <w:rsid w:val="00475B9C"/>
    <w:rsid w:val="00480D9E"/>
    <w:rsid w:val="00481327"/>
    <w:rsid w:val="00483E47"/>
    <w:rsid w:val="004916CF"/>
    <w:rsid w:val="004950DF"/>
    <w:rsid w:val="004A193B"/>
    <w:rsid w:val="004A3AFF"/>
    <w:rsid w:val="004B2DFD"/>
    <w:rsid w:val="004B7613"/>
    <w:rsid w:val="004C585C"/>
    <w:rsid w:val="004C5BE5"/>
    <w:rsid w:val="004C72F2"/>
    <w:rsid w:val="004D012B"/>
    <w:rsid w:val="004D04B3"/>
    <w:rsid w:val="004D258B"/>
    <w:rsid w:val="004D5A86"/>
    <w:rsid w:val="004D6719"/>
    <w:rsid w:val="004F4841"/>
    <w:rsid w:val="004F5EF6"/>
    <w:rsid w:val="0050122E"/>
    <w:rsid w:val="00503DFB"/>
    <w:rsid w:val="00504007"/>
    <w:rsid w:val="005162C5"/>
    <w:rsid w:val="0053713B"/>
    <w:rsid w:val="00540A85"/>
    <w:rsid w:val="005437F5"/>
    <w:rsid w:val="005514E4"/>
    <w:rsid w:val="005634C0"/>
    <w:rsid w:val="00565099"/>
    <w:rsid w:val="005667D8"/>
    <w:rsid w:val="00571CB9"/>
    <w:rsid w:val="00577151"/>
    <w:rsid w:val="00577470"/>
    <w:rsid w:val="00577CE7"/>
    <w:rsid w:val="00586EC7"/>
    <w:rsid w:val="00587C7C"/>
    <w:rsid w:val="00592FF7"/>
    <w:rsid w:val="005A304C"/>
    <w:rsid w:val="005B59BD"/>
    <w:rsid w:val="005D7E83"/>
    <w:rsid w:val="005E0E75"/>
    <w:rsid w:val="005E1DDF"/>
    <w:rsid w:val="005E3977"/>
    <w:rsid w:val="005E7ADF"/>
    <w:rsid w:val="005F6D9C"/>
    <w:rsid w:val="00603FF5"/>
    <w:rsid w:val="0060572B"/>
    <w:rsid w:val="0062205D"/>
    <w:rsid w:val="00623197"/>
    <w:rsid w:val="0062585F"/>
    <w:rsid w:val="0063056E"/>
    <w:rsid w:val="00632D2B"/>
    <w:rsid w:val="00636709"/>
    <w:rsid w:val="00642B23"/>
    <w:rsid w:val="006440E0"/>
    <w:rsid w:val="00644810"/>
    <w:rsid w:val="006568B6"/>
    <w:rsid w:val="00657BB6"/>
    <w:rsid w:val="0066140F"/>
    <w:rsid w:val="0066187A"/>
    <w:rsid w:val="00663771"/>
    <w:rsid w:val="00663AD3"/>
    <w:rsid w:val="006665B5"/>
    <w:rsid w:val="006779A3"/>
    <w:rsid w:val="00692EB7"/>
    <w:rsid w:val="0069581E"/>
    <w:rsid w:val="006A202D"/>
    <w:rsid w:val="006A34EB"/>
    <w:rsid w:val="006A61D2"/>
    <w:rsid w:val="006B22FF"/>
    <w:rsid w:val="006B32FB"/>
    <w:rsid w:val="006B670B"/>
    <w:rsid w:val="006C6DC4"/>
    <w:rsid w:val="006E35DA"/>
    <w:rsid w:val="006E5141"/>
    <w:rsid w:val="006F47BB"/>
    <w:rsid w:val="007104CF"/>
    <w:rsid w:val="007105A3"/>
    <w:rsid w:val="00716E79"/>
    <w:rsid w:val="007179F2"/>
    <w:rsid w:val="0072113B"/>
    <w:rsid w:val="00722222"/>
    <w:rsid w:val="00734DFE"/>
    <w:rsid w:val="0073562B"/>
    <w:rsid w:val="00735CE6"/>
    <w:rsid w:val="00741411"/>
    <w:rsid w:val="0075120A"/>
    <w:rsid w:val="007534F9"/>
    <w:rsid w:val="00764989"/>
    <w:rsid w:val="007649C2"/>
    <w:rsid w:val="007749D0"/>
    <w:rsid w:val="00781B09"/>
    <w:rsid w:val="00784735"/>
    <w:rsid w:val="00786CF0"/>
    <w:rsid w:val="007874EF"/>
    <w:rsid w:val="00790178"/>
    <w:rsid w:val="007A1539"/>
    <w:rsid w:val="007C3F97"/>
    <w:rsid w:val="007C5299"/>
    <w:rsid w:val="007D3284"/>
    <w:rsid w:val="007D37CC"/>
    <w:rsid w:val="007D40B0"/>
    <w:rsid w:val="007D43CE"/>
    <w:rsid w:val="00802433"/>
    <w:rsid w:val="008136A3"/>
    <w:rsid w:val="00814896"/>
    <w:rsid w:val="008261C8"/>
    <w:rsid w:val="00833F86"/>
    <w:rsid w:val="00847261"/>
    <w:rsid w:val="00850ECE"/>
    <w:rsid w:val="00853877"/>
    <w:rsid w:val="00866CC9"/>
    <w:rsid w:val="00867949"/>
    <w:rsid w:val="00872CEA"/>
    <w:rsid w:val="00876ED2"/>
    <w:rsid w:val="00882A5B"/>
    <w:rsid w:val="00894F31"/>
    <w:rsid w:val="00895962"/>
    <w:rsid w:val="008A3315"/>
    <w:rsid w:val="008A4980"/>
    <w:rsid w:val="008C2C67"/>
    <w:rsid w:val="008C4BE0"/>
    <w:rsid w:val="008C5DE5"/>
    <w:rsid w:val="008D0DCC"/>
    <w:rsid w:val="008D3D48"/>
    <w:rsid w:val="008E40BB"/>
    <w:rsid w:val="008E67B9"/>
    <w:rsid w:val="008F429F"/>
    <w:rsid w:val="009173FE"/>
    <w:rsid w:val="009202D2"/>
    <w:rsid w:val="009221F5"/>
    <w:rsid w:val="009302B1"/>
    <w:rsid w:val="00932D0F"/>
    <w:rsid w:val="009542B8"/>
    <w:rsid w:val="0095578A"/>
    <w:rsid w:val="009567C9"/>
    <w:rsid w:val="009622FA"/>
    <w:rsid w:val="009751CB"/>
    <w:rsid w:val="0098563A"/>
    <w:rsid w:val="00987BD4"/>
    <w:rsid w:val="009A0425"/>
    <w:rsid w:val="009A793D"/>
    <w:rsid w:val="009A7FA6"/>
    <w:rsid w:val="009D0675"/>
    <w:rsid w:val="009D2059"/>
    <w:rsid w:val="009D44AB"/>
    <w:rsid w:val="009D6F02"/>
    <w:rsid w:val="009E3340"/>
    <w:rsid w:val="009F04BF"/>
    <w:rsid w:val="009F4078"/>
    <w:rsid w:val="009F4574"/>
    <w:rsid w:val="00A034B8"/>
    <w:rsid w:val="00A15238"/>
    <w:rsid w:val="00A21963"/>
    <w:rsid w:val="00A21B5A"/>
    <w:rsid w:val="00A31D63"/>
    <w:rsid w:val="00A448AC"/>
    <w:rsid w:val="00A525BA"/>
    <w:rsid w:val="00A5641E"/>
    <w:rsid w:val="00A56A2F"/>
    <w:rsid w:val="00A61465"/>
    <w:rsid w:val="00A6596F"/>
    <w:rsid w:val="00A75E7D"/>
    <w:rsid w:val="00A818DD"/>
    <w:rsid w:val="00A844DB"/>
    <w:rsid w:val="00A8510A"/>
    <w:rsid w:val="00A86CD2"/>
    <w:rsid w:val="00A87363"/>
    <w:rsid w:val="00A93618"/>
    <w:rsid w:val="00AA2A5B"/>
    <w:rsid w:val="00AA3F10"/>
    <w:rsid w:val="00AA7347"/>
    <w:rsid w:val="00AB20C0"/>
    <w:rsid w:val="00AB4965"/>
    <w:rsid w:val="00AC1C03"/>
    <w:rsid w:val="00AC79C1"/>
    <w:rsid w:val="00AD2454"/>
    <w:rsid w:val="00AD5373"/>
    <w:rsid w:val="00AE2787"/>
    <w:rsid w:val="00AF5DAF"/>
    <w:rsid w:val="00B017F9"/>
    <w:rsid w:val="00B350F0"/>
    <w:rsid w:val="00B37744"/>
    <w:rsid w:val="00B42DFE"/>
    <w:rsid w:val="00B47DDD"/>
    <w:rsid w:val="00B52C4D"/>
    <w:rsid w:val="00B547F1"/>
    <w:rsid w:val="00B62AE2"/>
    <w:rsid w:val="00B67344"/>
    <w:rsid w:val="00B736AA"/>
    <w:rsid w:val="00B75275"/>
    <w:rsid w:val="00B75E6A"/>
    <w:rsid w:val="00B80A31"/>
    <w:rsid w:val="00B81016"/>
    <w:rsid w:val="00B8219A"/>
    <w:rsid w:val="00B85232"/>
    <w:rsid w:val="00B86CB1"/>
    <w:rsid w:val="00B92004"/>
    <w:rsid w:val="00B922E3"/>
    <w:rsid w:val="00BA55A2"/>
    <w:rsid w:val="00BB37F9"/>
    <w:rsid w:val="00BB7AC5"/>
    <w:rsid w:val="00BC2FD2"/>
    <w:rsid w:val="00BD0BF7"/>
    <w:rsid w:val="00BD78C2"/>
    <w:rsid w:val="00BE143D"/>
    <w:rsid w:val="00C12789"/>
    <w:rsid w:val="00C17D25"/>
    <w:rsid w:val="00C223FC"/>
    <w:rsid w:val="00C24D57"/>
    <w:rsid w:val="00C25E10"/>
    <w:rsid w:val="00C335F6"/>
    <w:rsid w:val="00C461C2"/>
    <w:rsid w:val="00C511F4"/>
    <w:rsid w:val="00C5684E"/>
    <w:rsid w:val="00C579DD"/>
    <w:rsid w:val="00C64EA7"/>
    <w:rsid w:val="00C67440"/>
    <w:rsid w:val="00C7031D"/>
    <w:rsid w:val="00C77924"/>
    <w:rsid w:val="00C80733"/>
    <w:rsid w:val="00C821F6"/>
    <w:rsid w:val="00C92B9D"/>
    <w:rsid w:val="00C95548"/>
    <w:rsid w:val="00CA7C09"/>
    <w:rsid w:val="00CB16BE"/>
    <w:rsid w:val="00CB29FF"/>
    <w:rsid w:val="00CB6459"/>
    <w:rsid w:val="00CC46F5"/>
    <w:rsid w:val="00CD2A74"/>
    <w:rsid w:val="00CE3AB6"/>
    <w:rsid w:val="00CE4E80"/>
    <w:rsid w:val="00CF3DC3"/>
    <w:rsid w:val="00CF5DE9"/>
    <w:rsid w:val="00D1029F"/>
    <w:rsid w:val="00D10A08"/>
    <w:rsid w:val="00D1775D"/>
    <w:rsid w:val="00D226AF"/>
    <w:rsid w:val="00D26310"/>
    <w:rsid w:val="00D30B4C"/>
    <w:rsid w:val="00D35104"/>
    <w:rsid w:val="00D37BDE"/>
    <w:rsid w:val="00D456A8"/>
    <w:rsid w:val="00D52C71"/>
    <w:rsid w:val="00D569FF"/>
    <w:rsid w:val="00D730BB"/>
    <w:rsid w:val="00D77EC1"/>
    <w:rsid w:val="00D77EE8"/>
    <w:rsid w:val="00D9603B"/>
    <w:rsid w:val="00DA251C"/>
    <w:rsid w:val="00DA38A6"/>
    <w:rsid w:val="00DB6E84"/>
    <w:rsid w:val="00DC4994"/>
    <w:rsid w:val="00DC6B7A"/>
    <w:rsid w:val="00DD295A"/>
    <w:rsid w:val="00DE03B5"/>
    <w:rsid w:val="00DE31EB"/>
    <w:rsid w:val="00DF0FEB"/>
    <w:rsid w:val="00DF2D4A"/>
    <w:rsid w:val="00DF3C31"/>
    <w:rsid w:val="00DF3C5C"/>
    <w:rsid w:val="00DF7D3A"/>
    <w:rsid w:val="00E014C5"/>
    <w:rsid w:val="00E053BD"/>
    <w:rsid w:val="00E17B86"/>
    <w:rsid w:val="00E2207A"/>
    <w:rsid w:val="00E24291"/>
    <w:rsid w:val="00E310B5"/>
    <w:rsid w:val="00E37059"/>
    <w:rsid w:val="00E372A3"/>
    <w:rsid w:val="00E47850"/>
    <w:rsid w:val="00E634D5"/>
    <w:rsid w:val="00E63894"/>
    <w:rsid w:val="00E72F29"/>
    <w:rsid w:val="00E80653"/>
    <w:rsid w:val="00E813E6"/>
    <w:rsid w:val="00E842A3"/>
    <w:rsid w:val="00E9561B"/>
    <w:rsid w:val="00E97E87"/>
    <w:rsid w:val="00EA15BA"/>
    <w:rsid w:val="00EA5B80"/>
    <w:rsid w:val="00EA5C19"/>
    <w:rsid w:val="00EB6715"/>
    <w:rsid w:val="00EC6A46"/>
    <w:rsid w:val="00EE0315"/>
    <w:rsid w:val="00EE6435"/>
    <w:rsid w:val="00EF3D3C"/>
    <w:rsid w:val="00EF7A25"/>
    <w:rsid w:val="00F13E5C"/>
    <w:rsid w:val="00F20DCB"/>
    <w:rsid w:val="00F22886"/>
    <w:rsid w:val="00F33A3B"/>
    <w:rsid w:val="00F46E68"/>
    <w:rsid w:val="00F4772F"/>
    <w:rsid w:val="00F53981"/>
    <w:rsid w:val="00F575F7"/>
    <w:rsid w:val="00F678F6"/>
    <w:rsid w:val="00F71C84"/>
    <w:rsid w:val="00F8383B"/>
    <w:rsid w:val="00F94308"/>
    <w:rsid w:val="00F9474D"/>
    <w:rsid w:val="00FA075F"/>
    <w:rsid w:val="00FA192B"/>
    <w:rsid w:val="00FB7207"/>
    <w:rsid w:val="00FC4055"/>
    <w:rsid w:val="00FD4AB4"/>
    <w:rsid w:val="00FE2C76"/>
    <w:rsid w:val="00FE5006"/>
    <w:rsid w:val="00FE533A"/>
    <w:rsid w:val="00FF0E3A"/>
    <w:rsid w:val="00FF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2A32D6"/>
  <w15:chartTrackingRefBased/>
  <w15:docId w15:val="{1A8627BB-9E0E-40B0-9558-3E268AA9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843"/>
  </w:style>
  <w:style w:type="paragraph" w:styleId="Heading1">
    <w:name w:val="heading 1"/>
    <w:basedOn w:val="Normal"/>
    <w:link w:val="Heading1Char"/>
    <w:uiPriority w:val="9"/>
    <w:qFormat/>
    <w:rsid w:val="00CE4E80"/>
    <w:pPr>
      <w:spacing w:before="100" w:beforeAutospacing="1" w:after="100" w:afterAutospacing="1" w:line="240" w:lineRule="auto"/>
      <w:jc w:val="left"/>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43"/>
    <w:pPr>
      <w:ind w:left="720"/>
      <w:contextualSpacing/>
    </w:pPr>
  </w:style>
  <w:style w:type="paragraph" w:styleId="Footer">
    <w:name w:val="footer"/>
    <w:basedOn w:val="Normal"/>
    <w:link w:val="FooterChar"/>
    <w:uiPriority w:val="99"/>
    <w:unhideWhenUsed/>
    <w:rsid w:val="00445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43"/>
  </w:style>
  <w:style w:type="paragraph" w:styleId="Header">
    <w:name w:val="header"/>
    <w:basedOn w:val="Normal"/>
    <w:link w:val="HeaderChar"/>
    <w:uiPriority w:val="99"/>
    <w:unhideWhenUsed/>
    <w:rsid w:val="00B81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016"/>
  </w:style>
  <w:style w:type="character" w:styleId="Hyperlink">
    <w:name w:val="Hyperlink"/>
    <w:basedOn w:val="DefaultParagraphFont"/>
    <w:uiPriority w:val="99"/>
    <w:unhideWhenUsed/>
    <w:rsid w:val="00351C36"/>
    <w:rPr>
      <w:color w:val="0563C1" w:themeColor="hyperlink"/>
      <w:u w:val="single"/>
    </w:rPr>
  </w:style>
  <w:style w:type="character" w:customStyle="1" w:styleId="uv3um">
    <w:name w:val="uv3um"/>
    <w:basedOn w:val="DefaultParagraphFont"/>
    <w:rsid w:val="00AE2787"/>
  </w:style>
  <w:style w:type="character" w:customStyle="1" w:styleId="oxzekf">
    <w:name w:val="oxzekf"/>
    <w:basedOn w:val="DefaultParagraphFont"/>
    <w:rsid w:val="0002371C"/>
  </w:style>
  <w:style w:type="character" w:customStyle="1" w:styleId="fontstyle01">
    <w:name w:val="fontstyle01"/>
    <w:basedOn w:val="DefaultParagraphFont"/>
    <w:rsid w:val="00D730BB"/>
    <w:rPr>
      <w:rFonts w:ascii="STIX-Regular" w:hAnsi="STIX-Regular" w:hint="default"/>
      <w:b w:val="0"/>
      <w:bCs w:val="0"/>
      <w:i w:val="0"/>
      <w:iCs w:val="0"/>
      <w:color w:val="000000"/>
      <w:sz w:val="20"/>
      <w:szCs w:val="20"/>
    </w:rPr>
  </w:style>
  <w:style w:type="character" w:styleId="Emphasis">
    <w:name w:val="Emphasis"/>
    <w:basedOn w:val="DefaultParagraphFont"/>
    <w:uiPriority w:val="20"/>
    <w:qFormat/>
    <w:rsid w:val="00866CC9"/>
    <w:rPr>
      <w:i/>
      <w:iCs/>
    </w:rPr>
  </w:style>
  <w:style w:type="character" w:customStyle="1" w:styleId="UnresolvedMention1">
    <w:name w:val="Unresolved Mention1"/>
    <w:basedOn w:val="DefaultParagraphFont"/>
    <w:uiPriority w:val="99"/>
    <w:semiHidden/>
    <w:unhideWhenUsed/>
    <w:rsid w:val="00B8219A"/>
    <w:rPr>
      <w:color w:val="605E5C"/>
      <w:shd w:val="clear" w:color="auto" w:fill="E1DFDD"/>
    </w:rPr>
  </w:style>
  <w:style w:type="character" w:styleId="CommentReference">
    <w:name w:val="annotation reference"/>
    <w:basedOn w:val="DefaultParagraphFont"/>
    <w:uiPriority w:val="99"/>
    <w:semiHidden/>
    <w:unhideWhenUsed/>
    <w:rsid w:val="0042175B"/>
    <w:rPr>
      <w:sz w:val="16"/>
      <w:szCs w:val="16"/>
    </w:rPr>
  </w:style>
  <w:style w:type="paragraph" w:styleId="CommentText">
    <w:name w:val="annotation text"/>
    <w:basedOn w:val="Normal"/>
    <w:link w:val="CommentTextChar"/>
    <w:uiPriority w:val="99"/>
    <w:semiHidden/>
    <w:unhideWhenUsed/>
    <w:rsid w:val="0042175B"/>
    <w:pPr>
      <w:spacing w:line="240" w:lineRule="auto"/>
    </w:pPr>
    <w:rPr>
      <w:sz w:val="20"/>
      <w:szCs w:val="20"/>
    </w:rPr>
  </w:style>
  <w:style w:type="character" w:customStyle="1" w:styleId="CommentTextChar">
    <w:name w:val="Comment Text Char"/>
    <w:basedOn w:val="DefaultParagraphFont"/>
    <w:link w:val="CommentText"/>
    <w:uiPriority w:val="99"/>
    <w:semiHidden/>
    <w:rsid w:val="0042175B"/>
    <w:rPr>
      <w:sz w:val="20"/>
      <w:szCs w:val="20"/>
    </w:rPr>
  </w:style>
  <w:style w:type="paragraph" w:styleId="CommentSubject">
    <w:name w:val="annotation subject"/>
    <w:basedOn w:val="CommentText"/>
    <w:next w:val="CommentText"/>
    <w:link w:val="CommentSubjectChar"/>
    <w:uiPriority w:val="99"/>
    <w:semiHidden/>
    <w:unhideWhenUsed/>
    <w:rsid w:val="0042175B"/>
    <w:rPr>
      <w:b/>
      <w:bCs/>
    </w:rPr>
  </w:style>
  <w:style w:type="character" w:customStyle="1" w:styleId="CommentSubjectChar">
    <w:name w:val="Comment Subject Char"/>
    <w:basedOn w:val="CommentTextChar"/>
    <w:link w:val="CommentSubject"/>
    <w:uiPriority w:val="99"/>
    <w:semiHidden/>
    <w:rsid w:val="0042175B"/>
    <w:rPr>
      <w:b/>
      <w:bCs/>
      <w:sz w:val="20"/>
      <w:szCs w:val="20"/>
    </w:rPr>
  </w:style>
  <w:style w:type="paragraph" w:styleId="BalloonText">
    <w:name w:val="Balloon Text"/>
    <w:basedOn w:val="Normal"/>
    <w:link w:val="BalloonTextChar"/>
    <w:uiPriority w:val="99"/>
    <w:semiHidden/>
    <w:unhideWhenUsed/>
    <w:rsid w:val="00421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75B"/>
    <w:rPr>
      <w:rFonts w:ascii="Segoe UI" w:hAnsi="Segoe UI" w:cs="Segoe UI"/>
      <w:sz w:val="18"/>
      <w:szCs w:val="18"/>
    </w:rPr>
  </w:style>
  <w:style w:type="character" w:styleId="FollowedHyperlink">
    <w:name w:val="FollowedHyperlink"/>
    <w:basedOn w:val="DefaultParagraphFont"/>
    <w:uiPriority w:val="99"/>
    <w:semiHidden/>
    <w:unhideWhenUsed/>
    <w:rsid w:val="009302B1"/>
    <w:rPr>
      <w:color w:val="954F72" w:themeColor="followedHyperlink"/>
      <w:u w:val="single"/>
    </w:rPr>
  </w:style>
  <w:style w:type="character" w:customStyle="1" w:styleId="Heading1Char">
    <w:name w:val="Heading 1 Char"/>
    <w:basedOn w:val="DefaultParagraphFont"/>
    <w:link w:val="Heading1"/>
    <w:uiPriority w:val="9"/>
    <w:rsid w:val="00CE4E80"/>
    <w:rPr>
      <w:rFonts w:eastAsia="Times New Roman"/>
      <w:b/>
      <w:bCs/>
      <w:kern w:val="36"/>
      <w:sz w:val="48"/>
      <w:szCs w:val="48"/>
    </w:rPr>
  </w:style>
  <w:style w:type="character" w:styleId="Strong">
    <w:name w:val="Strong"/>
    <w:basedOn w:val="DefaultParagraphFont"/>
    <w:uiPriority w:val="22"/>
    <w:qFormat/>
    <w:rsid w:val="00F22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81177">
      <w:bodyDiv w:val="1"/>
      <w:marLeft w:val="0"/>
      <w:marRight w:val="0"/>
      <w:marTop w:val="0"/>
      <w:marBottom w:val="0"/>
      <w:divBdr>
        <w:top w:val="none" w:sz="0" w:space="0" w:color="auto"/>
        <w:left w:val="none" w:sz="0" w:space="0" w:color="auto"/>
        <w:bottom w:val="none" w:sz="0" w:space="0" w:color="auto"/>
        <w:right w:val="none" w:sz="0" w:space="0" w:color="auto"/>
      </w:divBdr>
    </w:div>
    <w:div w:id="679309084">
      <w:bodyDiv w:val="1"/>
      <w:marLeft w:val="0"/>
      <w:marRight w:val="0"/>
      <w:marTop w:val="0"/>
      <w:marBottom w:val="0"/>
      <w:divBdr>
        <w:top w:val="none" w:sz="0" w:space="0" w:color="auto"/>
        <w:left w:val="none" w:sz="0" w:space="0" w:color="auto"/>
        <w:bottom w:val="none" w:sz="0" w:space="0" w:color="auto"/>
        <w:right w:val="none" w:sz="0" w:space="0" w:color="auto"/>
      </w:divBdr>
    </w:div>
    <w:div w:id="698554117">
      <w:bodyDiv w:val="1"/>
      <w:marLeft w:val="0"/>
      <w:marRight w:val="0"/>
      <w:marTop w:val="0"/>
      <w:marBottom w:val="0"/>
      <w:divBdr>
        <w:top w:val="none" w:sz="0" w:space="0" w:color="auto"/>
        <w:left w:val="none" w:sz="0" w:space="0" w:color="auto"/>
        <w:bottom w:val="none" w:sz="0" w:space="0" w:color="auto"/>
        <w:right w:val="none" w:sz="0" w:space="0" w:color="auto"/>
      </w:divBdr>
    </w:div>
    <w:div w:id="754014700">
      <w:bodyDiv w:val="1"/>
      <w:marLeft w:val="0"/>
      <w:marRight w:val="0"/>
      <w:marTop w:val="0"/>
      <w:marBottom w:val="0"/>
      <w:divBdr>
        <w:top w:val="none" w:sz="0" w:space="0" w:color="auto"/>
        <w:left w:val="none" w:sz="0" w:space="0" w:color="auto"/>
        <w:bottom w:val="none" w:sz="0" w:space="0" w:color="auto"/>
        <w:right w:val="none" w:sz="0" w:space="0" w:color="auto"/>
      </w:divBdr>
    </w:div>
    <w:div w:id="999387927">
      <w:bodyDiv w:val="1"/>
      <w:marLeft w:val="0"/>
      <w:marRight w:val="0"/>
      <w:marTop w:val="0"/>
      <w:marBottom w:val="0"/>
      <w:divBdr>
        <w:top w:val="none" w:sz="0" w:space="0" w:color="auto"/>
        <w:left w:val="none" w:sz="0" w:space="0" w:color="auto"/>
        <w:bottom w:val="none" w:sz="0" w:space="0" w:color="auto"/>
        <w:right w:val="none" w:sz="0" w:space="0" w:color="auto"/>
      </w:divBdr>
    </w:div>
    <w:div w:id="1035934471">
      <w:bodyDiv w:val="1"/>
      <w:marLeft w:val="0"/>
      <w:marRight w:val="0"/>
      <w:marTop w:val="0"/>
      <w:marBottom w:val="0"/>
      <w:divBdr>
        <w:top w:val="none" w:sz="0" w:space="0" w:color="auto"/>
        <w:left w:val="none" w:sz="0" w:space="0" w:color="auto"/>
        <w:bottom w:val="none" w:sz="0" w:space="0" w:color="auto"/>
        <w:right w:val="none" w:sz="0" w:space="0" w:color="auto"/>
      </w:divBdr>
    </w:div>
    <w:div w:id="1067992038">
      <w:bodyDiv w:val="1"/>
      <w:marLeft w:val="0"/>
      <w:marRight w:val="0"/>
      <w:marTop w:val="0"/>
      <w:marBottom w:val="0"/>
      <w:divBdr>
        <w:top w:val="none" w:sz="0" w:space="0" w:color="auto"/>
        <w:left w:val="none" w:sz="0" w:space="0" w:color="auto"/>
        <w:bottom w:val="none" w:sz="0" w:space="0" w:color="auto"/>
        <w:right w:val="none" w:sz="0" w:space="0" w:color="auto"/>
      </w:divBdr>
    </w:div>
    <w:div w:id="1124274509">
      <w:bodyDiv w:val="1"/>
      <w:marLeft w:val="0"/>
      <w:marRight w:val="0"/>
      <w:marTop w:val="0"/>
      <w:marBottom w:val="0"/>
      <w:divBdr>
        <w:top w:val="none" w:sz="0" w:space="0" w:color="auto"/>
        <w:left w:val="none" w:sz="0" w:space="0" w:color="auto"/>
        <w:bottom w:val="none" w:sz="0" w:space="0" w:color="auto"/>
        <w:right w:val="none" w:sz="0" w:space="0" w:color="auto"/>
      </w:divBdr>
    </w:div>
    <w:div w:id="1181549714">
      <w:bodyDiv w:val="1"/>
      <w:marLeft w:val="0"/>
      <w:marRight w:val="0"/>
      <w:marTop w:val="0"/>
      <w:marBottom w:val="0"/>
      <w:divBdr>
        <w:top w:val="none" w:sz="0" w:space="0" w:color="auto"/>
        <w:left w:val="none" w:sz="0" w:space="0" w:color="auto"/>
        <w:bottom w:val="none" w:sz="0" w:space="0" w:color="auto"/>
        <w:right w:val="none" w:sz="0" w:space="0" w:color="auto"/>
      </w:divBdr>
    </w:div>
    <w:div w:id="1272740511">
      <w:bodyDiv w:val="1"/>
      <w:marLeft w:val="0"/>
      <w:marRight w:val="0"/>
      <w:marTop w:val="0"/>
      <w:marBottom w:val="0"/>
      <w:divBdr>
        <w:top w:val="none" w:sz="0" w:space="0" w:color="auto"/>
        <w:left w:val="none" w:sz="0" w:space="0" w:color="auto"/>
        <w:bottom w:val="none" w:sz="0" w:space="0" w:color="auto"/>
        <w:right w:val="none" w:sz="0" w:space="0" w:color="auto"/>
      </w:divBdr>
    </w:div>
    <w:div w:id="1396930133">
      <w:bodyDiv w:val="1"/>
      <w:marLeft w:val="0"/>
      <w:marRight w:val="0"/>
      <w:marTop w:val="0"/>
      <w:marBottom w:val="0"/>
      <w:divBdr>
        <w:top w:val="none" w:sz="0" w:space="0" w:color="auto"/>
        <w:left w:val="none" w:sz="0" w:space="0" w:color="auto"/>
        <w:bottom w:val="none" w:sz="0" w:space="0" w:color="auto"/>
        <w:right w:val="none" w:sz="0" w:space="0" w:color="auto"/>
      </w:divBdr>
    </w:div>
    <w:div w:id="1404064711">
      <w:bodyDiv w:val="1"/>
      <w:marLeft w:val="0"/>
      <w:marRight w:val="0"/>
      <w:marTop w:val="0"/>
      <w:marBottom w:val="0"/>
      <w:divBdr>
        <w:top w:val="none" w:sz="0" w:space="0" w:color="auto"/>
        <w:left w:val="none" w:sz="0" w:space="0" w:color="auto"/>
        <w:bottom w:val="none" w:sz="0" w:space="0" w:color="auto"/>
        <w:right w:val="none" w:sz="0" w:space="0" w:color="auto"/>
      </w:divBdr>
    </w:div>
    <w:div w:id="1420833347">
      <w:bodyDiv w:val="1"/>
      <w:marLeft w:val="0"/>
      <w:marRight w:val="0"/>
      <w:marTop w:val="0"/>
      <w:marBottom w:val="0"/>
      <w:divBdr>
        <w:top w:val="none" w:sz="0" w:space="0" w:color="auto"/>
        <w:left w:val="none" w:sz="0" w:space="0" w:color="auto"/>
        <w:bottom w:val="none" w:sz="0" w:space="0" w:color="auto"/>
        <w:right w:val="none" w:sz="0" w:space="0" w:color="auto"/>
      </w:divBdr>
    </w:div>
    <w:div w:id="1753158646">
      <w:bodyDiv w:val="1"/>
      <w:marLeft w:val="0"/>
      <w:marRight w:val="0"/>
      <w:marTop w:val="0"/>
      <w:marBottom w:val="0"/>
      <w:divBdr>
        <w:top w:val="none" w:sz="0" w:space="0" w:color="auto"/>
        <w:left w:val="none" w:sz="0" w:space="0" w:color="auto"/>
        <w:bottom w:val="none" w:sz="0" w:space="0" w:color="auto"/>
        <w:right w:val="none" w:sz="0" w:space="0" w:color="auto"/>
      </w:divBdr>
    </w:div>
    <w:div w:id="1786315231">
      <w:bodyDiv w:val="1"/>
      <w:marLeft w:val="0"/>
      <w:marRight w:val="0"/>
      <w:marTop w:val="0"/>
      <w:marBottom w:val="0"/>
      <w:divBdr>
        <w:top w:val="none" w:sz="0" w:space="0" w:color="auto"/>
        <w:left w:val="none" w:sz="0" w:space="0" w:color="auto"/>
        <w:bottom w:val="none" w:sz="0" w:space="0" w:color="auto"/>
        <w:right w:val="none" w:sz="0" w:space="0" w:color="auto"/>
      </w:divBdr>
    </w:div>
    <w:div w:id="1791239930">
      <w:bodyDiv w:val="1"/>
      <w:marLeft w:val="0"/>
      <w:marRight w:val="0"/>
      <w:marTop w:val="0"/>
      <w:marBottom w:val="0"/>
      <w:divBdr>
        <w:top w:val="none" w:sz="0" w:space="0" w:color="auto"/>
        <w:left w:val="none" w:sz="0" w:space="0" w:color="auto"/>
        <w:bottom w:val="none" w:sz="0" w:space="0" w:color="auto"/>
        <w:right w:val="none" w:sz="0" w:space="0" w:color="auto"/>
      </w:divBdr>
    </w:div>
    <w:div w:id="1881629677">
      <w:bodyDiv w:val="1"/>
      <w:marLeft w:val="0"/>
      <w:marRight w:val="0"/>
      <w:marTop w:val="0"/>
      <w:marBottom w:val="0"/>
      <w:divBdr>
        <w:top w:val="none" w:sz="0" w:space="0" w:color="auto"/>
        <w:left w:val="none" w:sz="0" w:space="0" w:color="auto"/>
        <w:bottom w:val="none" w:sz="0" w:space="0" w:color="auto"/>
        <w:right w:val="none" w:sz="0" w:space="0" w:color="auto"/>
      </w:divBdr>
    </w:div>
    <w:div w:id="1978147542">
      <w:bodyDiv w:val="1"/>
      <w:marLeft w:val="0"/>
      <w:marRight w:val="0"/>
      <w:marTop w:val="0"/>
      <w:marBottom w:val="0"/>
      <w:divBdr>
        <w:top w:val="none" w:sz="0" w:space="0" w:color="auto"/>
        <w:left w:val="none" w:sz="0" w:space="0" w:color="auto"/>
        <w:bottom w:val="none" w:sz="0" w:space="0" w:color="auto"/>
        <w:right w:val="none" w:sz="0" w:space="0" w:color="auto"/>
      </w:divBdr>
    </w:div>
    <w:div w:id="20435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epi.org/press-release-the-paper-value-chain-reached-a-705-recycling-rate-in-2022/" TargetMode="External"/><Relationship Id="rId18" Type="http://schemas.openxmlformats.org/officeDocument/2006/relationships/hyperlink" Target="https://ourworldindata.org/ghg-emissions-plastic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pittini.it/en/sustainability/greenatpittini/steel-the-most-recycled-material-in-the-world"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787/de747aef-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nternational-aluminium.org/international-aluminium-institute-publishes-global-recycling-data/" TargetMode="Externa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tinwaredirect.com/blogs/tips-advice/environmental-impacts-of-plastics-vs-metal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pi.org/facts-about-glass-recyclin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5726</Words>
  <Characters>32639</Characters>
  <Application>Microsoft Office Word</Application>
  <DocSecurity>0</DocSecurity>
  <Lines>271</Lines>
  <Paragraphs>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KOMPLA</dc:creator>
  <cp:keywords/>
  <dc:description/>
  <cp:lastModifiedBy>SDI 1183</cp:lastModifiedBy>
  <cp:revision>121</cp:revision>
  <dcterms:created xsi:type="dcterms:W3CDTF">2025-05-16T12:38:00Z</dcterms:created>
  <dcterms:modified xsi:type="dcterms:W3CDTF">2025-05-20T10:50:00Z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42a9fdf4-f569-48e9-9766-56608f89999a</vt:lpwstr>
  </property>
</Properties>
</file>