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C21657" w14:textId="2FBB67D0" w:rsidR="005968FE" w:rsidRPr="00045C03" w:rsidRDefault="00CE74A4" w:rsidP="005968FE">
      <w:pPr>
        <w:spacing w:after="200" w:line="240" w:lineRule="auto"/>
        <w:jc w:val="center"/>
        <w:rPr>
          <w:rFonts w:ascii="Times New Roman" w:eastAsia="Calibri" w:hAnsi="Times New Roman" w:cs="Times New Roman"/>
          <w:b/>
          <w:color w:val="FF0000"/>
          <w:sz w:val="20"/>
          <w:szCs w:val="20"/>
        </w:rPr>
      </w:pPr>
      <w:r w:rsidRPr="00045C03">
        <w:rPr>
          <w:rFonts w:ascii="Times New Roman" w:eastAsia="Calibri" w:hAnsi="Times New Roman" w:cs="Times New Roman"/>
          <w:b/>
          <w:color w:val="FF0000"/>
          <w:sz w:val="20"/>
          <w:szCs w:val="20"/>
        </w:rPr>
        <w:t>Structural</w:t>
      </w:r>
      <w:r w:rsidR="00475905" w:rsidRPr="00045C03">
        <w:rPr>
          <w:rFonts w:ascii="Times New Roman" w:eastAsia="Calibri" w:hAnsi="Times New Roman" w:cs="Times New Roman"/>
          <w:b/>
          <w:color w:val="FF0000"/>
          <w:sz w:val="20"/>
          <w:szCs w:val="20"/>
        </w:rPr>
        <w:t xml:space="preserve"> </w:t>
      </w:r>
      <w:r w:rsidR="005968FE" w:rsidRPr="00045C03">
        <w:rPr>
          <w:rFonts w:ascii="Times New Roman" w:eastAsia="Calibri" w:hAnsi="Times New Roman" w:cs="Times New Roman"/>
          <w:b/>
          <w:color w:val="FF0000"/>
          <w:sz w:val="20"/>
          <w:szCs w:val="20"/>
        </w:rPr>
        <w:t>Model Evaluati</w:t>
      </w:r>
      <w:r w:rsidR="00886401" w:rsidRPr="00045C03">
        <w:rPr>
          <w:rFonts w:ascii="Times New Roman" w:eastAsia="Calibri" w:hAnsi="Times New Roman" w:cs="Times New Roman"/>
          <w:b/>
          <w:color w:val="FF0000"/>
          <w:sz w:val="20"/>
          <w:szCs w:val="20"/>
        </w:rPr>
        <w:t>on: Validating</w:t>
      </w:r>
      <w:r w:rsidR="005968FE" w:rsidRPr="00045C03">
        <w:rPr>
          <w:rFonts w:ascii="Times New Roman" w:eastAsia="Calibri" w:hAnsi="Times New Roman" w:cs="Times New Roman"/>
          <w:b/>
          <w:color w:val="FF0000"/>
          <w:sz w:val="20"/>
          <w:szCs w:val="20"/>
        </w:rPr>
        <w:t xml:space="preserve"> the Goodness-of-Fit Indices </w:t>
      </w:r>
      <w:r w:rsidR="000B676C" w:rsidRPr="00045C03">
        <w:rPr>
          <w:rFonts w:ascii="Times New Roman" w:eastAsia="Calibri" w:hAnsi="Times New Roman" w:cs="Times New Roman"/>
          <w:b/>
          <w:color w:val="FF0000"/>
          <w:sz w:val="20"/>
          <w:szCs w:val="20"/>
        </w:rPr>
        <w:t>of</w:t>
      </w:r>
      <w:r w:rsidR="005968FE" w:rsidRPr="00045C03">
        <w:rPr>
          <w:rFonts w:ascii="Times New Roman" w:eastAsia="Calibri" w:hAnsi="Times New Roman" w:cs="Times New Roman"/>
          <w:b/>
          <w:color w:val="FF0000"/>
          <w:sz w:val="20"/>
          <w:szCs w:val="20"/>
        </w:rPr>
        <w:t xml:space="preserve"> </w:t>
      </w:r>
      <w:r w:rsidR="00045C03" w:rsidRPr="00045C03">
        <w:rPr>
          <w:rFonts w:ascii="Times New Roman" w:eastAsia="Calibri" w:hAnsi="Times New Roman" w:cs="Times New Roman"/>
          <w:b/>
          <w:color w:val="FF0000"/>
          <w:sz w:val="20"/>
          <w:szCs w:val="20"/>
        </w:rPr>
        <w:t>the Generic Usability and Acceptance Model (GUAM) Framework</w:t>
      </w:r>
    </w:p>
    <w:p w14:paraId="7C903474" w14:textId="77777777" w:rsidR="002250C0" w:rsidRDefault="002250C0" w:rsidP="005968FE">
      <w:pPr>
        <w:spacing w:after="200" w:line="240" w:lineRule="auto"/>
        <w:jc w:val="center"/>
        <w:rPr>
          <w:rFonts w:ascii="Times New Roman" w:eastAsia="Calibri" w:hAnsi="Times New Roman" w:cs="Times New Roman"/>
          <w:b/>
          <w:sz w:val="20"/>
          <w:szCs w:val="20"/>
        </w:rPr>
      </w:pPr>
    </w:p>
    <w:p w14:paraId="352087C9" w14:textId="77777777" w:rsidR="002250C0" w:rsidRPr="00FC09D7" w:rsidRDefault="002250C0" w:rsidP="005968FE">
      <w:pPr>
        <w:spacing w:after="200" w:line="240" w:lineRule="auto"/>
        <w:jc w:val="center"/>
        <w:rPr>
          <w:rFonts w:ascii="Times New Roman" w:eastAsia="Calibri" w:hAnsi="Times New Roman" w:cs="Times New Roman"/>
          <w:b/>
          <w:sz w:val="20"/>
          <w:szCs w:val="20"/>
        </w:rPr>
      </w:pPr>
    </w:p>
    <w:p w14:paraId="3FFC10A6" w14:textId="77777777" w:rsidR="005968FE" w:rsidRPr="00FC09D7" w:rsidRDefault="005968FE" w:rsidP="00AD4AD4">
      <w:pPr>
        <w:spacing w:after="0" w:line="240" w:lineRule="auto"/>
        <w:rPr>
          <w:rFonts w:ascii="Times New Roman" w:eastAsia="Calibri" w:hAnsi="Times New Roman" w:cs="Times New Roman"/>
          <w:i/>
          <w:sz w:val="20"/>
          <w:szCs w:val="20"/>
        </w:rPr>
      </w:pPr>
    </w:p>
    <w:p w14:paraId="4417880C" w14:textId="77777777" w:rsidR="005968FE" w:rsidRPr="00FC09D7" w:rsidRDefault="005968FE" w:rsidP="005968FE">
      <w:pPr>
        <w:spacing w:after="0" w:line="240" w:lineRule="auto"/>
        <w:jc w:val="center"/>
        <w:rPr>
          <w:rFonts w:ascii="Times New Roman" w:eastAsia="Calibri" w:hAnsi="Times New Roman" w:cs="Times New Roman"/>
          <w:i/>
          <w:sz w:val="20"/>
          <w:szCs w:val="20"/>
        </w:rPr>
      </w:pPr>
    </w:p>
    <w:p w14:paraId="55CB02BC" w14:textId="77777777" w:rsidR="005968FE" w:rsidRPr="00FC09D7" w:rsidRDefault="005968FE" w:rsidP="005968FE">
      <w:pPr>
        <w:spacing w:after="0" w:line="240" w:lineRule="auto"/>
        <w:jc w:val="center"/>
        <w:rPr>
          <w:rFonts w:ascii="Times New Roman" w:eastAsia="Calibri" w:hAnsi="Times New Roman" w:cs="Times New Roman"/>
          <w:i/>
          <w:sz w:val="20"/>
          <w:szCs w:val="20"/>
        </w:rPr>
      </w:pPr>
    </w:p>
    <w:p w14:paraId="6834BFFC" w14:textId="77777777" w:rsidR="005968FE" w:rsidRPr="00FC09D7" w:rsidRDefault="005968FE" w:rsidP="005968FE">
      <w:pPr>
        <w:spacing w:after="0" w:line="240" w:lineRule="auto"/>
        <w:rPr>
          <w:rFonts w:ascii="Times New Roman" w:eastAsia="Calibri" w:hAnsi="Times New Roman" w:cs="Times New Roman"/>
          <w:b/>
          <w:sz w:val="20"/>
          <w:szCs w:val="20"/>
        </w:rPr>
      </w:pPr>
      <w:r w:rsidRPr="00FC09D7">
        <w:rPr>
          <w:rFonts w:ascii="Times New Roman" w:eastAsia="Calibri" w:hAnsi="Times New Roman" w:cs="Times New Roman"/>
          <w:b/>
          <w:sz w:val="20"/>
          <w:szCs w:val="20"/>
        </w:rPr>
        <w:t>Abstract</w:t>
      </w:r>
    </w:p>
    <w:p w14:paraId="4AB610A5" w14:textId="36F0F963" w:rsidR="005968FE" w:rsidRPr="00FC09D7" w:rsidRDefault="005968FE" w:rsidP="005968FE">
      <w:pPr>
        <w:spacing w:before="240" w:line="240" w:lineRule="auto"/>
        <w:jc w:val="both"/>
        <w:rPr>
          <w:rFonts w:ascii="Times New Roman" w:eastAsia="Calibri" w:hAnsi="Times New Roman" w:cs="Times New Roman"/>
          <w:bCs/>
          <w:i/>
          <w:sz w:val="20"/>
          <w:szCs w:val="20"/>
        </w:rPr>
      </w:pPr>
      <w:r w:rsidRPr="00FC09D7">
        <w:rPr>
          <w:rFonts w:ascii="Times New Roman" w:eastAsia="Calibri" w:hAnsi="Times New Roman" w:cs="Times New Roman"/>
          <w:b/>
          <w:noProof/>
          <w:sz w:val="20"/>
          <w:szCs w:val="20"/>
        </w:rPr>
        <mc:AlternateContent>
          <mc:Choice Requires="wps">
            <w:drawing>
              <wp:anchor distT="0" distB="0" distL="114300" distR="114300" simplePos="0" relativeHeight="251659264" behindDoc="0" locked="0" layoutInCell="1" allowOverlap="1" wp14:anchorId="7D490397" wp14:editId="751BBB5A">
                <wp:simplePos x="0" y="0"/>
                <wp:positionH relativeFrom="column">
                  <wp:posOffset>-8255</wp:posOffset>
                </wp:positionH>
                <wp:positionV relativeFrom="paragraph">
                  <wp:posOffset>24765</wp:posOffset>
                </wp:positionV>
                <wp:extent cx="5948680" cy="0"/>
                <wp:effectExtent l="0" t="0" r="3302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8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cx1="http://schemas.microsoft.com/office/drawing/2015/9/8/chartex" xmlns:cx="http://schemas.microsoft.com/office/drawing/2014/chartex">
            <w:pict>
              <v:shapetype w14:anchorId="6C36FF32" id="_x0000_t32" coordsize="21600,21600" o:spt="32" o:oned="t" path="m,l21600,21600e" filled="f">
                <v:path arrowok="t" fillok="f" o:connecttype="none"/>
                <o:lock v:ext="edit" shapetype="t"/>
              </v:shapetype>
              <v:shape id="Straight Arrow Connector 2" o:spid="_x0000_s1026" type="#_x0000_t32" style="position:absolute;margin-left:-.65pt;margin-top:1.95pt;width:468.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WGJQ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"/>
            </w:pict>
          </mc:Fallback>
        </mc:AlternateContent>
      </w:r>
      <w:r w:rsidR="002A5234" w:rsidRPr="00FC09D7">
        <w:rPr>
          <w:rFonts w:ascii="Times New Roman" w:eastAsia="Calibri" w:hAnsi="Times New Roman" w:cs="Times New Roman"/>
          <w:bCs/>
          <w:i/>
          <w:sz w:val="20"/>
          <w:szCs w:val="20"/>
        </w:rPr>
        <w:t>Models are fitted to data in an attempt to understand underlying processes that have been operating. To be useful</w:t>
      </w:r>
      <w:r w:rsidR="00695EFB" w:rsidRPr="00FC09D7">
        <w:rPr>
          <w:rFonts w:ascii="Times New Roman" w:eastAsia="Calibri" w:hAnsi="Times New Roman" w:cs="Times New Roman"/>
          <w:bCs/>
          <w:i/>
          <w:sz w:val="20"/>
          <w:szCs w:val="20"/>
        </w:rPr>
        <w:t>,</w:t>
      </w:r>
      <w:r w:rsidR="002A5234" w:rsidRPr="00FC09D7">
        <w:rPr>
          <w:rFonts w:ascii="Times New Roman" w:eastAsia="Calibri" w:hAnsi="Times New Roman" w:cs="Times New Roman"/>
          <w:bCs/>
          <w:i/>
          <w:sz w:val="20"/>
          <w:szCs w:val="20"/>
        </w:rPr>
        <w:t xml:space="preserve"> they should be parsimonious and clearly understood. </w:t>
      </w:r>
      <w:r w:rsidR="00387462" w:rsidRPr="00FC09D7">
        <w:rPr>
          <w:rFonts w:ascii="Times New Roman" w:eastAsia="Calibri" w:hAnsi="Times New Roman" w:cs="Times New Roman"/>
          <w:bCs/>
          <w:i/>
          <w:sz w:val="20"/>
          <w:szCs w:val="20"/>
        </w:rPr>
        <w:t xml:space="preserve">For structural models, a huge variety of fit indices has been developed. These indices, however, can point to conclusions about the extent to which a model actually matches the observed data. The study evaluates the goodness-of-fit of a </w:t>
      </w:r>
      <w:r w:rsidR="00045C03">
        <w:rPr>
          <w:rFonts w:ascii="Times New Roman" w:eastAsia="Calibri" w:hAnsi="Times New Roman" w:cs="Times New Roman"/>
          <w:bCs/>
          <w:i/>
          <w:color w:val="FF0000"/>
          <w:sz w:val="20"/>
          <w:szCs w:val="20"/>
        </w:rPr>
        <w:t>Generic Usability a</w:t>
      </w:r>
      <w:r w:rsidR="00045C03" w:rsidRPr="00045C03">
        <w:rPr>
          <w:rFonts w:ascii="Times New Roman" w:eastAsia="Calibri" w:hAnsi="Times New Roman" w:cs="Times New Roman"/>
          <w:bCs/>
          <w:i/>
          <w:color w:val="FF0000"/>
          <w:sz w:val="20"/>
          <w:szCs w:val="20"/>
        </w:rPr>
        <w:t xml:space="preserve">nd Acceptance Model </w:t>
      </w:r>
      <w:r w:rsidR="00387462" w:rsidRPr="00FC09D7">
        <w:rPr>
          <w:rFonts w:ascii="Times New Roman" w:eastAsia="Calibri" w:hAnsi="Times New Roman" w:cs="Times New Roman"/>
          <w:bCs/>
          <w:i/>
          <w:sz w:val="20"/>
          <w:szCs w:val="20"/>
        </w:rPr>
        <w:t xml:space="preserve">(GUAM).  </w:t>
      </w:r>
      <w:r w:rsidRPr="00FC09D7">
        <w:rPr>
          <w:rFonts w:ascii="Times New Roman" w:eastAsia="Calibri" w:hAnsi="Times New Roman" w:cs="Times New Roman"/>
          <w:bCs/>
          <w:i/>
          <w:sz w:val="20"/>
          <w:szCs w:val="20"/>
        </w:rPr>
        <w:t>Measures for the study</w:t>
      </w:r>
      <w:r w:rsidR="00A659E4" w:rsidRPr="00FC09D7">
        <w:rPr>
          <w:rFonts w:ascii="Times New Roman" w:eastAsia="Calibri" w:hAnsi="Times New Roman" w:cs="Times New Roman"/>
          <w:bCs/>
          <w:i/>
          <w:sz w:val="20"/>
          <w:szCs w:val="20"/>
        </w:rPr>
        <w:t xml:space="preserve"> </w:t>
      </w:r>
      <w:r w:rsidRPr="00FC09D7">
        <w:rPr>
          <w:rFonts w:ascii="Times New Roman" w:eastAsia="Calibri" w:hAnsi="Times New Roman" w:cs="Times New Roman"/>
          <w:bCs/>
          <w:i/>
          <w:sz w:val="20"/>
          <w:szCs w:val="20"/>
        </w:rPr>
        <w:t xml:space="preserve">were adopted from </w:t>
      </w:r>
      <w:r w:rsidR="00A659E4" w:rsidRPr="00FC09D7">
        <w:rPr>
          <w:rFonts w:ascii="Times New Roman" w:eastAsia="Calibri" w:hAnsi="Times New Roman" w:cs="Times New Roman"/>
          <w:bCs/>
          <w:i/>
          <w:sz w:val="20"/>
          <w:szCs w:val="20"/>
        </w:rPr>
        <w:t>the GUAM</w:t>
      </w:r>
      <w:r w:rsidRPr="00FC09D7">
        <w:rPr>
          <w:rFonts w:ascii="Times New Roman" w:eastAsia="Calibri" w:hAnsi="Times New Roman" w:cs="Times New Roman"/>
          <w:bCs/>
          <w:i/>
          <w:sz w:val="20"/>
          <w:szCs w:val="20"/>
        </w:rPr>
        <w:t xml:space="preserve">, and a questionnaire tagged Learning Innovations Adoption Questionnaire was used. Exploratory and confirmatory factor analyses were used </w:t>
      </w:r>
      <w:r w:rsidR="00D21C82" w:rsidRPr="00FC09D7">
        <w:rPr>
          <w:rFonts w:ascii="Times New Roman" w:eastAsia="Calibri" w:hAnsi="Times New Roman" w:cs="Times New Roman"/>
          <w:bCs/>
          <w:i/>
          <w:sz w:val="20"/>
          <w:szCs w:val="20"/>
        </w:rPr>
        <w:t>to test and</w:t>
      </w:r>
      <w:r w:rsidRPr="00FC09D7">
        <w:rPr>
          <w:rFonts w:ascii="Times New Roman" w:eastAsia="Calibri" w:hAnsi="Times New Roman" w:cs="Times New Roman"/>
          <w:bCs/>
          <w:i/>
          <w:sz w:val="20"/>
          <w:szCs w:val="20"/>
        </w:rPr>
        <w:t xml:space="preserve"> understand the underlying structure of the proposed model, using </w:t>
      </w:r>
      <w:r w:rsidR="00045C03" w:rsidRPr="00045C03">
        <w:rPr>
          <w:rFonts w:ascii="Times New Roman" w:eastAsia="Calibri" w:hAnsi="Times New Roman" w:cs="Times New Roman"/>
          <w:bCs/>
          <w:i/>
          <w:color w:val="FF0000"/>
          <w:sz w:val="20"/>
          <w:szCs w:val="20"/>
        </w:rPr>
        <w:t xml:space="preserve">Structural Equation Modelling </w:t>
      </w:r>
      <w:r w:rsidRPr="00FC09D7">
        <w:rPr>
          <w:rFonts w:ascii="Times New Roman" w:eastAsia="Calibri" w:hAnsi="Times New Roman" w:cs="Times New Roman"/>
          <w:bCs/>
          <w:i/>
          <w:sz w:val="20"/>
          <w:szCs w:val="20"/>
        </w:rPr>
        <w:t xml:space="preserve">(SEM). </w:t>
      </w:r>
      <w:r w:rsidR="00C87ED3" w:rsidRPr="00FC09D7">
        <w:rPr>
          <w:rFonts w:ascii="Times New Roman" w:eastAsia="Calibri" w:hAnsi="Times New Roman" w:cs="Times New Roman"/>
          <w:bCs/>
          <w:i/>
          <w:sz w:val="20"/>
          <w:szCs w:val="20"/>
        </w:rPr>
        <w:t xml:space="preserve">As regards model fit, the model went through a number of iterations until a good model was </w:t>
      </w:r>
      <w:proofErr w:type="spellStart"/>
      <w:r w:rsidR="00C87ED3" w:rsidRPr="00FC09D7">
        <w:rPr>
          <w:rFonts w:ascii="Times New Roman" w:eastAsia="Calibri" w:hAnsi="Times New Roman" w:cs="Times New Roman"/>
          <w:bCs/>
          <w:i/>
          <w:sz w:val="20"/>
          <w:szCs w:val="20"/>
        </w:rPr>
        <w:t>reali</w:t>
      </w:r>
      <w:r w:rsidR="00924912" w:rsidRPr="00FC09D7">
        <w:rPr>
          <w:rFonts w:ascii="Times New Roman" w:eastAsia="Calibri" w:hAnsi="Times New Roman" w:cs="Times New Roman"/>
          <w:bCs/>
          <w:i/>
          <w:sz w:val="20"/>
          <w:szCs w:val="20"/>
        </w:rPr>
        <w:t>s</w:t>
      </w:r>
      <w:r w:rsidR="00C87ED3" w:rsidRPr="00FC09D7">
        <w:rPr>
          <w:rFonts w:ascii="Times New Roman" w:eastAsia="Calibri" w:hAnsi="Times New Roman" w:cs="Times New Roman"/>
          <w:bCs/>
          <w:i/>
          <w:sz w:val="20"/>
          <w:szCs w:val="20"/>
        </w:rPr>
        <w:t>ed</w:t>
      </w:r>
      <w:proofErr w:type="spellEnd"/>
      <w:r w:rsidR="00C87ED3" w:rsidRPr="00FC09D7">
        <w:rPr>
          <w:rFonts w:ascii="Times New Roman" w:eastAsia="Calibri" w:hAnsi="Times New Roman" w:cs="Times New Roman"/>
          <w:bCs/>
          <w:i/>
          <w:sz w:val="20"/>
          <w:szCs w:val="20"/>
        </w:rPr>
        <w:t xml:space="preserve">. </w:t>
      </w:r>
      <w:r w:rsidRPr="00FC09D7">
        <w:rPr>
          <w:rFonts w:ascii="Times New Roman" w:eastAsia="Calibri" w:hAnsi="Times New Roman" w:cs="Times New Roman"/>
          <w:bCs/>
          <w:i/>
          <w:sz w:val="20"/>
          <w:szCs w:val="20"/>
        </w:rPr>
        <w:t>Validity and reliability of the proposed generic model were also examined, both showing satisfactory validity and good internal consistency</w:t>
      </w:r>
      <w:r w:rsidR="00C87ED3" w:rsidRPr="00FC09D7">
        <w:rPr>
          <w:rFonts w:ascii="Times New Roman" w:eastAsia="Calibri" w:hAnsi="Times New Roman" w:cs="Times New Roman"/>
          <w:bCs/>
          <w:i/>
          <w:sz w:val="20"/>
          <w:szCs w:val="20"/>
        </w:rPr>
        <w:t>, which indicate that a good model fit has been attained</w:t>
      </w:r>
      <w:r w:rsidRPr="00FC09D7">
        <w:rPr>
          <w:rFonts w:ascii="Times New Roman" w:eastAsia="Calibri" w:hAnsi="Times New Roman" w:cs="Times New Roman"/>
          <w:bCs/>
          <w:i/>
          <w:sz w:val="20"/>
          <w:szCs w:val="20"/>
        </w:rPr>
        <w:t xml:space="preserve">. </w:t>
      </w:r>
      <w:bookmarkStart w:id="0" w:name="_Hlk39160521"/>
      <w:r w:rsidRPr="00FC09D7">
        <w:rPr>
          <w:rFonts w:ascii="Times New Roman" w:eastAsia="Calibri" w:hAnsi="Times New Roman" w:cs="Times New Roman"/>
          <w:bCs/>
          <w:i/>
          <w:sz w:val="20"/>
          <w:szCs w:val="20"/>
        </w:rPr>
        <w:t xml:space="preserve">On this basis, </w:t>
      </w:r>
      <w:r w:rsidR="00695EFB" w:rsidRPr="00FC09D7">
        <w:rPr>
          <w:rFonts w:ascii="Times New Roman" w:eastAsia="Calibri" w:hAnsi="Times New Roman" w:cs="Times New Roman"/>
          <w:bCs/>
          <w:i/>
          <w:sz w:val="20"/>
          <w:szCs w:val="20"/>
        </w:rPr>
        <w:t>GUAM</w:t>
      </w:r>
      <w:r w:rsidRPr="00FC09D7">
        <w:rPr>
          <w:rFonts w:ascii="Times New Roman" w:eastAsia="Calibri" w:hAnsi="Times New Roman" w:cs="Times New Roman"/>
          <w:bCs/>
          <w:i/>
          <w:sz w:val="20"/>
          <w:szCs w:val="20"/>
        </w:rPr>
        <w:t xml:space="preserve"> model is considered a valid and reliable theoretical </w:t>
      </w:r>
      <w:r w:rsidR="0037136F" w:rsidRPr="00FC09D7">
        <w:rPr>
          <w:rFonts w:ascii="Times New Roman" w:eastAsia="Calibri" w:hAnsi="Times New Roman" w:cs="Times New Roman"/>
          <w:bCs/>
          <w:i/>
          <w:sz w:val="20"/>
          <w:szCs w:val="20"/>
        </w:rPr>
        <w:t>too</w:t>
      </w:r>
      <w:r w:rsidRPr="00FC09D7">
        <w:rPr>
          <w:rFonts w:ascii="Times New Roman" w:eastAsia="Calibri" w:hAnsi="Times New Roman" w:cs="Times New Roman"/>
          <w:bCs/>
          <w:i/>
          <w:sz w:val="20"/>
          <w:szCs w:val="20"/>
        </w:rPr>
        <w:t>l for learning innovations a</w:t>
      </w:r>
      <w:r w:rsidR="0037136F" w:rsidRPr="00FC09D7">
        <w:rPr>
          <w:rFonts w:ascii="Times New Roman" w:eastAsia="Calibri" w:hAnsi="Times New Roman" w:cs="Times New Roman"/>
          <w:bCs/>
          <w:i/>
          <w:sz w:val="20"/>
          <w:szCs w:val="20"/>
        </w:rPr>
        <w:t>doption</w:t>
      </w:r>
      <w:r w:rsidRPr="00FC09D7">
        <w:rPr>
          <w:rFonts w:ascii="Times New Roman" w:eastAsia="Calibri" w:hAnsi="Times New Roman" w:cs="Times New Roman"/>
          <w:bCs/>
          <w:i/>
          <w:sz w:val="20"/>
          <w:szCs w:val="20"/>
        </w:rPr>
        <w:t xml:space="preserve"> and use.</w:t>
      </w:r>
      <w:bookmarkEnd w:id="0"/>
    </w:p>
    <w:p w14:paraId="45A96B93" w14:textId="04BDC973" w:rsidR="005968FE" w:rsidRPr="00FC09D7" w:rsidRDefault="005968FE" w:rsidP="005968FE">
      <w:pPr>
        <w:spacing w:before="240" w:line="240" w:lineRule="auto"/>
        <w:rPr>
          <w:rFonts w:ascii="Times New Roman" w:eastAsia="Calibri" w:hAnsi="Times New Roman" w:cs="Times New Roman"/>
          <w:i/>
          <w:iCs/>
          <w:sz w:val="20"/>
          <w:szCs w:val="20"/>
        </w:rPr>
      </w:pPr>
      <w:r w:rsidRPr="00FC09D7">
        <w:rPr>
          <w:rFonts w:ascii="Times New Roman" w:eastAsia="Calibri" w:hAnsi="Times New Roman" w:cs="Times New Roman"/>
          <w:b/>
          <w:noProof/>
          <w:sz w:val="20"/>
          <w:szCs w:val="20"/>
        </w:rPr>
        <mc:AlternateContent>
          <mc:Choice Requires="wps">
            <w:drawing>
              <wp:anchor distT="0" distB="0" distL="114300" distR="114300" simplePos="0" relativeHeight="251660288" behindDoc="0" locked="0" layoutInCell="1" allowOverlap="1" wp14:anchorId="43EF6381" wp14:editId="51C936C9">
                <wp:simplePos x="0" y="0"/>
                <wp:positionH relativeFrom="column">
                  <wp:posOffset>0</wp:posOffset>
                </wp:positionH>
                <wp:positionV relativeFrom="paragraph">
                  <wp:posOffset>237077</wp:posOffset>
                </wp:positionV>
                <wp:extent cx="5937885" cy="0"/>
                <wp:effectExtent l="0" t="0" r="2476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cx1="http://schemas.microsoft.com/office/drawing/2015/9/8/chartex" xmlns:cx="http://schemas.microsoft.com/office/drawing/2014/chartex">
            <w:pict>
              <v:shape w14:anchorId="6527A435" id="Straight Arrow Connector 1" o:spid="_x0000_s1026" type="#_x0000_t32" style="position:absolute;margin-left:0;margin-top:18.65pt;width:467.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"/>
            </w:pict>
          </mc:Fallback>
        </mc:AlternateContent>
      </w:r>
      <w:r w:rsidRPr="00FC09D7">
        <w:rPr>
          <w:rFonts w:ascii="Times New Roman" w:eastAsia="Calibri" w:hAnsi="Times New Roman" w:cs="Times New Roman"/>
          <w:b/>
          <w:sz w:val="20"/>
          <w:szCs w:val="20"/>
        </w:rPr>
        <w:t>Key words</w:t>
      </w:r>
      <w:r w:rsidRPr="00FC09D7">
        <w:rPr>
          <w:rFonts w:ascii="Times New Roman" w:eastAsia="Calibri" w:hAnsi="Times New Roman" w:cs="Times New Roman"/>
          <w:sz w:val="20"/>
          <w:szCs w:val="20"/>
        </w:rPr>
        <w:t xml:space="preserve">: </w:t>
      </w:r>
      <w:r w:rsidR="00387462" w:rsidRPr="00FC09D7">
        <w:rPr>
          <w:rFonts w:ascii="Times New Roman" w:eastAsia="Calibri" w:hAnsi="Times New Roman" w:cs="Times New Roman"/>
          <w:i/>
          <w:iCs/>
          <w:sz w:val="20"/>
          <w:szCs w:val="20"/>
        </w:rPr>
        <w:t>Structural Equation Modeling</w:t>
      </w:r>
      <w:r w:rsidR="00893785" w:rsidRPr="00FC09D7">
        <w:rPr>
          <w:rFonts w:ascii="Times New Roman" w:eastAsia="Calibri" w:hAnsi="Times New Roman" w:cs="Times New Roman"/>
          <w:i/>
          <w:iCs/>
          <w:sz w:val="20"/>
          <w:szCs w:val="20"/>
        </w:rPr>
        <w:t xml:space="preserve">; </w:t>
      </w:r>
      <w:r w:rsidRPr="00FC09D7">
        <w:rPr>
          <w:rFonts w:ascii="Times New Roman" w:eastAsia="Calibri" w:hAnsi="Times New Roman" w:cs="Times New Roman"/>
          <w:i/>
          <w:iCs/>
          <w:sz w:val="20"/>
          <w:szCs w:val="20"/>
        </w:rPr>
        <w:t>Model</w:t>
      </w:r>
      <w:r w:rsidR="00387462" w:rsidRPr="00FC09D7">
        <w:rPr>
          <w:rFonts w:ascii="Times New Roman" w:eastAsia="Calibri" w:hAnsi="Times New Roman" w:cs="Times New Roman"/>
          <w:i/>
          <w:iCs/>
          <w:sz w:val="20"/>
          <w:szCs w:val="20"/>
        </w:rPr>
        <w:t xml:space="preserve"> Fits</w:t>
      </w:r>
      <w:r w:rsidRPr="00FC09D7">
        <w:rPr>
          <w:rFonts w:ascii="Times New Roman" w:eastAsia="Calibri" w:hAnsi="Times New Roman" w:cs="Times New Roman"/>
          <w:i/>
          <w:iCs/>
          <w:sz w:val="20"/>
          <w:szCs w:val="20"/>
        </w:rPr>
        <w:t xml:space="preserve">; </w:t>
      </w:r>
      <w:r w:rsidR="00387462" w:rsidRPr="00FC09D7">
        <w:rPr>
          <w:rFonts w:ascii="Times New Roman" w:eastAsia="Calibri" w:hAnsi="Times New Roman" w:cs="Times New Roman"/>
          <w:i/>
          <w:iCs/>
          <w:sz w:val="20"/>
          <w:szCs w:val="20"/>
        </w:rPr>
        <w:t xml:space="preserve">Model </w:t>
      </w:r>
      <w:r w:rsidR="00A42B88" w:rsidRPr="00FC09D7">
        <w:rPr>
          <w:rFonts w:ascii="Times New Roman" w:eastAsia="Calibri" w:hAnsi="Times New Roman" w:cs="Times New Roman"/>
          <w:i/>
          <w:iCs/>
          <w:sz w:val="20"/>
          <w:szCs w:val="20"/>
        </w:rPr>
        <w:t>Evaluation</w:t>
      </w:r>
      <w:r w:rsidR="00387462" w:rsidRPr="00FC09D7">
        <w:rPr>
          <w:rFonts w:ascii="Times New Roman" w:eastAsia="Calibri" w:hAnsi="Times New Roman" w:cs="Times New Roman"/>
          <w:i/>
          <w:iCs/>
          <w:sz w:val="20"/>
          <w:szCs w:val="20"/>
        </w:rPr>
        <w:t xml:space="preserve">, </w:t>
      </w:r>
      <w:r w:rsidR="0081055B" w:rsidRPr="00FC09D7">
        <w:rPr>
          <w:rFonts w:ascii="Times New Roman" w:eastAsia="Calibri" w:hAnsi="Times New Roman" w:cs="Times New Roman"/>
          <w:i/>
          <w:iCs/>
          <w:sz w:val="20"/>
          <w:szCs w:val="20"/>
        </w:rPr>
        <w:t>Goodness-of-Fits</w:t>
      </w:r>
      <w:r w:rsidR="00324FD1" w:rsidRPr="00FC09D7">
        <w:rPr>
          <w:rFonts w:ascii="Times New Roman" w:eastAsia="Calibri" w:hAnsi="Times New Roman" w:cs="Times New Roman"/>
          <w:i/>
          <w:iCs/>
          <w:sz w:val="20"/>
          <w:szCs w:val="20"/>
        </w:rPr>
        <w:t xml:space="preserve"> Indices</w:t>
      </w:r>
      <w:r w:rsidRPr="00FC09D7">
        <w:rPr>
          <w:rFonts w:ascii="Times New Roman" w:eastAsia="Calibri" w:hAnsi="Times New Roman" w:cs="Times New Roman"/>
          <w:i/>
          <w:iCs/>
          <w:sz w:val="20"/>
          <w:szCs w:val="20"/>
        </w:rPr>
        <w:t>; GUAM</w:t>
      </w:r>
    </w:p>
    <w:p w14:paraId="0F90B3E2" w14:textId="77777777" w:rsidR="005968FE" w:rsidRPr="00FC09D7" w:rsidRDefault="005968FE" w:rsidP="005968FE">
      <w:pPr>
        <w:pStyle w:val="ListParagraph"/>
        <w:numPr>
          <w:ilvl w:val="0"/>
          <w:numId w:val="4"/>
        </w:numPr>
        <w:spacing w:before="240" w:after="200" w:line="240" w:lineRule="auto"/>
        <w:ind w:left="360"/>
        <w:jc w:val="both"/>
        <w:rPr>
          <w:rFonts w:ascii="Times New Roman" w:hAnsi="Times New Roman" w:cs="Times New Roman"/>
          <w:b/>
          <w:bCs/>
          <w:iCs/>
          <w:sz w:val="20"/>
          <w:szCs w:val="20"/>
        </w:rPr>
      </w:pPr>
      <w:r w:rsidRPr="00FC09D7">
        <w:rPr>
          <w:rFonts w:ascii="Times New Roman" w:hAnsi="Times New Roman" w:cs="Times New Roman"/>
          <w:b/>
          <w:bCs/>
          <w:iCs/>
          <w:sz w:val="20"/>
          <w:szCs w:val="20"/>
        </w:rPr>
        <w:t>Introduction</w:t>
      </w:r>
    </w:p>
    <w:p w14:paraId="65FCD635" w14:textId="3A3B1DE5" w:rsidR="00052E10" w:rsidRPr="00FC09D7" w:rsidRDefault="00052E10" w:rsidP="00052E10">
      <w:pPr>
        <w:spacing w:line="240" w:lineRule="auto"/>
        <w:jc w:val="both"/>
        <w:rPr>
          <w:rFonts w:ascii="Times New Roman" w:hAnsi="Times New Roman" w:cs="Times New Roman"/>
          <w:sz w:val="20"/>
          <w:szCs w:val="20"/>
        </w:rPr>
      </w:pPr>
      <w:r w:rsidRPr="00FC09D7">
        <w:rPr>
          <w:rFonts w:ascii="Times New Roman" w:hAnsi="Times New Roman" w:cs="Times New Roman"/>
          <w:sz w:val="20"/>
          <w:szCs w:val="20"/>
        </w:rPr>
        <w:t xml:space="preserve">In </w:t>
      </w:r>
      <w:r w:rsidR="00924912" w:rsidRPr="00FC09D7">
        <w:rPr>
          <w:rFonts w:ascii="Times New Roman" w:hAnsi="Times New Roman" w:cs="Times New Roman"/>
          <w:sz w:val="20"/>
          <w:szCs w:val="20"/>
        </w:rPr>
        <w:t>S</w:t>
      </w:r>
      <w:r w:rsidRPr="00FC09D7">
        <w:rPr>
          <w:rFonts w:ascii="Times New Roman" w:hAnsi="Times New Roman" w:cs="Times New Roman"/>
          <w:sz w:val="20"/>
          <w:szCs w:val="20"/>
        </w:rPr>
        <w:t xml:space="preserve">tructural </w:t>
      </w:r>
      <w:r w:rsidR="00924912" w:rsidRPr="00FC09D7">
        <w:rPr>
          <w:rFonts w:ascii="Times New Roman" w:hAnsi="Times New Roman" w:cs="Times New Roman"/>
          <w:sz w:val="20"/>
          <w:szCs w:val="20"/>
        </w:rPr>
        <w:t>E</w:t>
      </w:r>
      <w:r w:rsidRPr="00FC09D7">
        <w:rPr>
          <w:rFonts w:ascii="Times New Roman" w:hAnsi="Times New Roman" w:cs="Times New Roman"/>
          <w:sz w:val="20"/>
          <w:szCs w:val="20"/>
        </w:rPr>
        <w:t xml:space="preserve">quation </w:t>
      </w:r>
      <w:r w:rsidR="00924912" w:rsidRPr="00FC09D7">
        <w:rPr>
          <w:rFonts w:ascii="Times New Roman" w:hAnsi="Times New Roman" w:cs="Times New Roman"/>
          <w:sz w:val="20"/>
          <w:szCs w:val="20"/>
        </w:rPr>
        <w:t xml:space="preserve">Modelling </w:t>
      </w:r>
      <w:r w:rsidRPr="00FC09D7">
        <w:rPr>
          <w:rFonts w:ascii="Times New Roman" w:hAnsi="Times New Roman" w:cs="Times New Roman"/>
          <w:sz w:val="20"/>
          <w:szCs w:val="20"/>
        </w:rPr>
        <w:t xml:space="preserve">(SEM), a model is said to fit the observed data to the extent that the model-implied covariance matrix is equivalent to the empirical covariance matrix. Once a model has been specified and the empirical covariance matrix is given, a method has to be selected for parameter estimation. Different estimation methods have different distributional assumptions </w:t>
      </w:r>
      <w:proofErr w:type="gramStart"/>
      <w:r w:rsidRPr="00FC09D7">
        <w:rPr>
          <w:rFonts w:ascii="Times New Roman" w:hAnsi="Times New Roman" w:cs="Times New Roman"/>
          <w:sz w:val="20"/>
          <w:szCs w:val="20"/>
        </w:rPr>
        <w:t>and  different</w:t>
      </w:r>
      <w:proofErr w:type="gramEnd"/>
      <w:r w:rsidRPr="00FC09D7">
        <w:rPr>
          <w:rFonts w:ascii="Times New Roman" w:hAnsi="Times New Roman" w:cs="Times New Roman"/>
          <w:sz w:val="20"/>
          <w:szCs w:val="20"/>
        </w:rPr>
        <w:t xml:space="preserve"> discrepancy functions to be </w:t>
      </w:r>
      <w:proofErr w:type="spellStart"/>
      <w:r w:rsidRPr="00FC09D7">
        <w:rPr>
          <w:rFonts w:ascii="Times New Roman" w:hAnsi="Times New Roman" w:cs="Times New Roman"/>
          <w:sz w:val="20"/>
          <w:szCs w:val="20"/>
        </w:rPr>
        <w:t>minimi</w:t>
      </w:r>
      <w:r w:rsidR="00924912" w:rsidRPr="00FC09D7">
        <w:rPr>
          <w:rFonts w:ascii="Times New Roman" w:hAnsi="Times New Roman" w:cs="Times New Roman"/>
          <w:sz w:val="20"/>
          <w:szCs w:val="20"/>
        </w:rPr>
        <w:t>s</w:t>
      </w:r>
      <w:r w:rsidRPr="00FC09D7">
        <w:rPr>
          <w:rFonts w:ascii="Times New Roman" w:hAnsi="Times New Roman" w:cs="Times New Roman"/>
          <w:sz w:val="20"/>
          <w:szCs w:val="20"/>
        </w:rPr>
        <w:t>ed</w:t>
      </w:r>
      <w:proofErr w:type="spellEnd"/>
      <w:r w:rsidRPr="00FC09D7">
        <w:rPr>
          <w:rFonts w:ascii="Times New Roman" w:hAnsi="Times New Roman" w:cs="Times New Roman"/>
          <w:sz w:val="20"/>
          <w:szCs w:val="20"/>
        </w:rPr>
        <w:t xml:space="preserve">. When the estimation procedure has </w:t>
      </w:r>
      <w:proofErr w:type="spellStart"/>
      <w:r w:rsidRPr="00FC09D7">
        <w:rPr>
          <w:rFonts w:ascii="Times New Roman" w:hAnsi="Times New Roman" w:cs="Times New Roman"/>
          <w:sz w:val="20"/>
          <w:szCs w:val="20"/>
        </w:rPr>
        <w:t>converge</w:t>
      </w:r>
      <w:r w:rsidR="006350F0" w:rsidRPr="00FC09D7">
        <w:rPr>
          <w:rFonts w:ascii="Times New Roman" w:hAnsi="Times New Roman" w:cs="Times New Roman"/>
          <w:sz w:val="20"/>
          <w:szCs w:val="20"/>
        </w:rPr>
        <w:t>d</w:t>
      </w:r>
      <w:proofErr w:type="spellEnd"/>
      <w:r w:rsidRPr="00FC09D7">
        <w:rPr>
          <w:rFonts w:ascii="Times New Roman" w:hAnsi="Times New Roman" w:cs="Times New Roman"/>
          <w:sz w:val="20"/>
          <w:szCs w:val="20"/>
        </w:rPr>
        <w:t xml:space="preserve"> to a reasonable solution, the fit of the model should be evaluated. Model fit determines the degree to which the structural model fits the sample data. Although there are no </w:t>
      </w:r>
      <w:r w:rsidR="006350F0" w:rsidRPr="00FC09D7">
        <w:rPr>
          <w:rFonts w:ascii="Times New Roman" w:hAnsi="Times New Roman" w:cs="Times New Roman"/>
          <w:sz w:val="20"/>
          <w:szCs w:val="20"/>
        </w:rPr>
        <w:t>well-established</w:t>
      </w:r>
      <w:r w:rsidRPr="00FC09D7">
        <w:rPr>
          <w:rFonts w:ascii="Times New Roman" w:hAnsi="Times New Roman" w:cs="Times New Roman"/>
          <w:sz w:val="20"/>
          <w:szCs w:val="20"/>
        </w:rPr>
        <w:t xml:space="preserve"> guidelines for what minimal conditions constitute an adequate fit, a general approach is to establish that the model is identified, that the iterative estimation procedure converges, that all parameter estimates are within the range of permissible values, and that the standard errors of the parameter estimates have reasonable size. </w:t>
      </w:r>
      <w:r w:rsidR="0037136F" w:rsidRPr="00FC09D7">
        <w:rPr>
          <w:rFonts w:ascii="Times New Roman" w:hAnsi="Times New Roman" w:cs="Times New Roman"/>
          <w:sz w:val="20"/>
          <w:szCs w:val="20"/>
        </w:rPr>
        <w:t xml:space="preserve">To </w:t>
      </w:r>
      <w:proofErr w:type="spellStart"/>
      <w:r w:rsidR="0037136F" w:rsidRPr="00FC09D7">
        <w:rPr>
          <w:rFonts w:ascii="Times New Roman" w:hAnsi="Times New Roman" w:cs="Times New Roman"/>
          <w:sz w:val="20"/>
          <w:szCs w:val="20"/>
        </w:rPr>
        <w:t>Schermelleh</w:t>
      </w:r>
      <w:proofErr w:type="spellEnd"/>
      <w:r w:rsidR="0037136F" w:rsidRPr="00FC09D7">
        <w:rPr>
          <w:rFonts w:ascii="Times New Roman" w:hAnsi="Times New Roman" w:cs="Times New Roman"/>
          <w:sz w:val="20"/>
          <w:szCs w:val="20"/>
        </w:rPr>
        <w:t>-Engel et al (2003)</w:t>
      </w:r>
      <w:r w:rsidRPr="00FC09D7">
        <w:rPr>
          <w:rFonts w:ascii="Times New Roman" w:hAnsi="Times New Roman" w:cs="Times New Roman"/>
          <w:sz w:val="20"/>
          <w:szCs w:val="20"/>
        </w:rPr>
        <w:t xml:space="preserve">, the fit criteria of a structural model indicate </w:t>
      </w:r>
      <w:r w:rsidR="00924912" w:rsidRPr="00FC09D7">
        <w:rPr>
          <w:rFonts w:ascii="Times New Roman" w:hAnsi="Times New Roman" w:cs="Times New Roman"/>
          <w:sz w:val="20"/>
          <w:szCs w:val="20"/>
        </w:rPr>
        <w:t xml:space="preserve">the </w:t>
      </w:r>
      <w:r w:rsidRPr="00FC09D7">
        <w:rPr>
          <w:rFonts w:ascii="Times New Roman" w:hAnsi="Times New Roman" w:cs="Times New Roman"/>
          <w:sz w:val="20"/>
          <w:szCs w:val="20"/>
        </w:rPr>
        <w:t xml:space="preserve">extent the specified model fits the empirical data. </w:t>
      </w:r>
    </w:p>
    <w:p w14:paraId="1BD79D75" w14:textId="6C838D77" w:rsidR="00035282" w:rsidRPr="00FC09D7" w:rsidRDefault="009A0A55" w:rsidP="009A0A55">
      <w:pPr>
        <w:spacing w:line="240" w:lineRule="auto"/>
        <w:jc w:val="both"/>
        <w:rPr>
          <w:rFonts w:ascii="Times New Roman" w:hAnsi="Times New Roman" w:cs="Times New Roman"/>
          <w:sz w:val="20"/>
          <w:szCs w:val="20"/>
        </w:rPr>
      </w:pPr>
      <w:r w:rsidRPr="00FC09D7">
        <w:rPr>
          <w:rFonts w:ascii="Times New Roman" w:hAnsi="Times New Roman" w:cs="Times New Roman"/>
          <w:sz w:val="20"/>
          <w:szCs w:val="20"/>
        </w:rPr>
        <w:t xml:space="preserve">The importance of </w:t>
      </w:r>
      <w:r w:rsidR="00035282" w:rsidRPr="00FC09D7">
        <w:rPr>
          <w:rFonts w:ascii="Times New Roman" w:hAnsi="Times New Roman" w:cs="Times New Roman"/>
          <w:sz w:val="20"/>
          <w:szCs w:val="20"/>
        </w:rPr>
        <w:t>I</w:t>
      </w:r>
      <w:r w:rsidRPr="00FC09D7">
        <w:rPr>
          <w:rFonts w:ascii="Times New Roman" w:hAnsi="Times New Roman" w:cs="Times New Roman"/>
          <w:sz w:val="20"/>
          <w:szCs w:val="20"/>
        </w:rPr>
        <w:t xml:space="preserve">nformation </w:t>
      </w:r>
      <w:r w:rsidR="00035282" w:rsidRPr="00FC09D7">
        <w:rPr>
          <w:rFonts w:ascii="Times New Roman" w:hAnsi="Times New Roman" w:cs="Times New Roman"/>
          <w:sz w:val="20"/>
          <w:szCs w:val="20"/>
        </w:rPr>
        <w:t>S</w:t>
      </w:r>
      <w:r w:rsidR="00B93187" w:rsidRPr="00FC09D7">
        <w:rPr>
          <w:rFonts w:ascii="Times New Roman" w:hAnsi="Times New Roman" w:cs="Times New Roman"/>
          <w:sz w:val="20"/>
          <w:szCs w:val="20"/>
        </w:rPr>
        <w:t>ystems</w:t>
      </w:r>
      <w:r w:rsidRPr="00FC09D7">
        <w:rPr>
          <w:rFonts w:ascii="Times New Roman" w:hAnsi="Times New Roman" w:cs="Times New Roman"/>
          <w:sz w:val="20"/>
          <w:szCs w:val="20"/>
        </w:rPr>
        <w:t xml:space="preserve"> (I</w:t>
      </w:r>
      <w:r w:rsidR="00B93187" w:rsidRPr="00FC09D7">
        <w:rPr>
          <w:rFonts w:ascii="Times New Roman" w:hAnsi="Times New Roman" w:cs="Times New Roman"/>
          <w:sz w:val="20"/>
          <w:szCs w:val="20"/>
        </w:rPr>
        <w:t>S</w:t>
      </w:r>
      <w:r w:rsidRPr="00FC09D7">
        <w:rPr>
          <w:rFonts w:ascii="Times New Roman" w:hAnsi="Times New Roman" w:cs="Times New Roman"/>
          <w:sz w:val="20"/>
          <w:szCs w:val="20"/>
        </w:rPr>
        <w:t xml:space="preserve">) for </w:t>
      </w:r>
      <w:r w:rsidR="00B93187" w:rsidRPr="00FC09D7">
        <w:rPr>
          <w:rFonts w:ascii="Times New Roman" w:hAnsi="Times New Roman" w:cs="Times New Roman"/>
          <w:sz w:val="20"/>
          <w:szCs w:val="20"/>
        </w:rPr>
        <w:t>knowledge impartation</w:t>
      </w:r>
      <w:r w:rsidRPr="00FC09D7">
        <w:rPr>
          <w:rFonts w:ascii="Times New Roman" w:hAnsi="Times New Roman" w:cs="Times New Roman"/>
          <w:sz w:val="20"/>
          <w:szCs w:val="20"/>
        </w:rPr>
        <w:t xml:space="preserve"> is widely </w:t>
      </w:r>
      <w:proofErr w:type="spellStart"/>
      <w:r w:rsidRPr="00FC09D7">
        <w:rPr>
          <w:rFonts w:ascii="Times New Roman" w:hAnsi="Times New Roman" w:cs="Times New Roman"/>
          <w:sz w:val="20"/>
          <w:szCs w:val="20"/>
        </w:rPr>
        <w:t>recogni</w:t>
      </w:r>
      <w:r w:rsidR="00035282" w:rsidRPr="00FC09D7">
        <w:rPr>
          <w:rFonts w:ascii="Times New Roman" w:hAnsi="Times New Roman" w:cs="Times New Roman"/>
          <w:sz w:val="20"/>
          <w:szCs w:val="20"/>
        </w:rPr>
        <w:t>s</w:t>
      </w:r>
      <w:r w:rsidRPr="00FC09D7">
        <w:rPr>
          <w:rFonts w:ascii="Times New Roman" w:hAnsi="Times New Roman" w:cs="Times New Roman"/>
          <w:sz w:val="20"/>
          <w:szCs w:val="20"/>
        </w:rPr>
        <w:t>ed</w:t>
      </w:r>
      <w:proofErr w:type="spellEnd"/>
      <w:r w:rsidR="00B93187" w:rsidRPr="00FC09D7">
        <w:rPr>
          <w:rFonts w:ascii="Times New Roman" w:hAnsi="Times New Roman" w:cs="Times New Roman"/>
          <w:sz w:val="20"/>
          <w:szCs w:val="20"/>
        </w:rPr>
        <w:t xml:space="preserve"> (</w:t>
      </w:r>
      <w:proofErr w:type="spellStart"/>
      <w:r w:rsidR="00107E32" w:rsidRPr="00107E32">
        <w:rPr>
          <w:rFonts w:ascii="Times New Roman" w:hAnsi="Times New Roman" w:cs="Times New Roman"/>
          <w:color w:val="FF0000"/>
          <w:sz w:val="20"/>
          <w:szCs w:val="20"/>
        </w:rPr>
        <w:t>Goh</w:t>
      </w:r>
      <w:proofErr w:type="spellEnd"/>
      <w:r w:rsidR="00107E32" w:rsidRPr="00107E32">
        <w:rPr>
          <w:rFonts w:ascii="Times New Roman" w:hAnsi="Times New Roman" w:cs="Times New Roman"/>
          <w:color w:val="FF0000"/>
          <w:sz w:val="20"/>
          <w:szCs w:val="20"/>
        </w:rPr>
        <w:t xml:space="preserve"> </w:t>
      </w:r>
      <w:r w:rsidR="00107E32" w:rsidRPr="00107E32">
        <w:rPr>
          <w:rFonts w:ascii="Times New Roman" w:hAnsi="Times New Roman" w:cs="Times New Roman"/>
          <w:i/>
          <w:color w:val="FF0000"/>
          <w:sz w:val="20"/>
          <w:szCs w:val="20"/>
        </w:rPr>
        <w:t>et. al</w:t>
      </w:r>
      <w:r w:rsidR="00107E32" w:rsidRPr="00107E32">
        <w:rPr>
          <w:rFonts w:ascii="Times New Roman" w:hAnsi="Times New Roman" w:cs="Times New Roman"/>
          <w:color w:val="FF0000"/>
          <w:sz w:val="20"/>
          <w:szCs w:val="20"/>
        </w:rPr>
        <w:t>, 2020</w:t>
      </w:r>
      <w:r w:rsidR="00107E32" w:rsidRPr="00107E32">
        <w:rPr>
          <w:rFonts w:ascii="Times New Roman" w:hAnsi="Times New Roman" w:cs="Times New Roman"/>
          <w:sz w:val="20"/>
          <w:szCs w:val="20"/>
        </w:rPr>
        <w:t>;</w:t>
      </w:r>
      <w:r w:rsidR="00107E32">
        <w:rPr>
          <w:rFonts w:ascii="Times New Roman" w:hAnsi="Times New Roman" w:cs="Times New Roman"/>
          <w:sz w:val="20"/>
          <w:szCs w:val="20"/>
        </w:rPr>
        <w:t xml:space="preserve"> </w:t>
      </w:r>
      <w:r w:rsidR="00107E32" w:rsidRPr="00107E32">
        <w:rPr>
          <w:rFonts w:ascii="Times New Roman" w:hAnsi="Times New Roman" w:cs="Times New Roman"/>
          <w:color w:val="FF0000"/>
          <w:sz w:val="20"/>
          <w:szCs w:val="20"/>
        </w:rPr>
        <w:t xml:space="preserve">Huang, </w:t>
      </w:r>
      <w:r w:rsidR="00107E32" w:rsidRPr="00107E32">
        <w:rPr>
          <w:rFonts w:ascii="Times New Roman" w:hAnsi="Times New Roman" w:cs="Times New Roman"/>
          <w:i/>
          <w:color w:val="FF0000"/>
          <w:sz w:val="20"/>
          <w:szCs w:val="20"/>
        </w:rPr>
        <w:t xml:space="preserve">et. al, </w:t>
      </w:r>
      <w:r w:rsidR="00107E32" w:rsidRPr="00107E32">
        <w:rPr>
          <w:rFonts w:ascii="Times New Roman" w:hAnsi="Times New Roman" w:cs="Times New Roman"/>
          <w:color w:val="FF0000"/>
          <w:sz w:val="20"/>
          <w:szCs w:val="20"/>
        </w:rPr>
        <w:t xml:space="preserve">2020; </w:t>
      </w:r>
      <w:r w:rsidR="00B93187" w:rsidRPr="00FC09D7">
        <w:rPr>
          <w:rFonts w:ascii="Times New Roman" w:hAnsi="Times New Roman" w:cs="Times New Roman"/>
          <w:sz w:val="20"/>
          <w:szCs w:val="20"/>
        </w:rPr>
        <w:t xml:space="preserve">Amadin </w:t>
      </w:r>
      <w:r w:rsidR="00D03F28" w:rsidRPr="00FC09D7">
        <w:rPr>
          <w:rFonts w:ascii="Times New Roman" w:hAnsi="Times New Roman" w:cs="Times New Roman"/>
          <w:sz w:val="20"/>
          <w:szCs w:val="20"/>
        </w:rPr>
        <w:t>et. al</w:t>
      </w:r>
      <w:r w:rsidR="00B93187" w:rsidRPr="00FC09D7">
        <w:rPr>
          <w:rFonts w:ascii="Times New Roman" w:hAnsi="Times New Roman" w:cs="Times New Roman"/>
          <w:sz w:val="20"/>
          <w:szCs w:val="20"/>
        </w:rPr>
        <w:t>, 2018)</w:t>
      </w:r>
      <w:r w:rsidRPr="00FC09D7">
        <w:rPr>
          <w:rFonts w:ascii="Times New Roman" w:hAnsi="Times New Roman" w:cs="Times New Roman"/>
          <w:sz w:val="20"/>
          <w:szCs w:val="20"/>
        </w:rPr>
        <w:t xml:space="preserve">. Their implementation is preceded by their development through design methodologies which </w:t>
      </w:r>
      <w:proofErr w:type="spellStart"/>
      <w:r w:rsidRPr="00FC09D7">
        <w:rPr>
          <w:rFonts w:ascii="Times New Roman" w:hAnsi="Times New Roman" w:cs="Times New Roman"/>
          <w:sz w:val="20"/>
          <w:szCs w:val="20"/>
        </w:rPr>
        <w:t>utili</w:t>
      </w:r>
      <w:r w:rsidR="00035282" w:rsidRPr="00FC09D7">
        <w:rPr>
          <w:rFonts w:ascii="Times New Roman" w:hAnsi="Times New Roman" w:cs="Times New Roman"/>
          <w:sz w:val="20"/>
          <w:szCs w:val="20"/>
        </w:rPr>
        <w:t>s</w:t>
      </w:r>
      <w:r w:rsidRPr="00FC09D7">
        <w:rPr>
          <w:rFonts w:ascii="Times New Roman" w:hAnsi="Times New Roman" w:cs="Times New Roman"/>
          <w:sz w:val="20"/>
          <w:szCs w:val="20"/>
        </w:rPr>
        <w:t>e</w:t>
      </w:r>
      <w:proofErr w:type="spellEnd"/>
      <w:r w:rsidRPr="00FC09D7">
        <w:rPr>
          <w:rFonts w:ascii="Times New Roman" w:hAnsi="Times New Roman" w:cs="Times New Roman"/>
          <w:sz w:val="20"/>
          <w:szCs w:val="20"/>
        </w:rPr>
        <w:t xml:space="preserve"> information models to specify </w:t>
      </w:r>
      <w:r w:rsidR="00B93187" w:rsidRPr="00FC09D7">
        <w:rPr>
          <w:rFonts w:ascii="Times New Roman" w:hAnsi="Times New Roman" w:cs="Times New Roman"/>
          <w:sz w:val="20"/>
          <w:szCs w:val="20"/>
        </w:rPr>
        <w:t>IS</w:t>
      </w:r>
      <w:r w:rsidRPr="00FC09D7">
        <w:rPr>
          <w:rFonts w:ascii="Times New Roman" w:hAnsi="Times New Roman" w:cs="Times New Roman"/>
          <w:sz w:val="20"/>
          <w:szCs w:val="20"/>
        </w:rPr>
        <w:t xml:space="preserve"> on a conceptual level. Such conceptual models have been successfully employed throughout IS theory and practice. </w:t>
      </w:r>
      <w:r w:rsidR="002A6B4F" w:rsidRPr="00FC09D7">
        <w:rPr>
          <w:rFonts w:ascii="Times New Roman" w:hAnsi="Times New Roman" w:cs="Times New Roman"/>
          <w:sz w:val="20"/>
          <w:szCs w:val="20"/>
        </w:rPr>
        <w:t>These include the Technology Acceptance Model (TAM)</w:t>
      </w:r>
      <w:r w:rsidR="00035282" w:rsidRPr="00FC09D7">
        <w:rPr>
          <w:rFonts w:ascii="Times New Roman" w:hAnsi="Times New Roman" w:cs="Times New Roman"/>
          <w:sz w:val="20"/>
          <w:szCs w:val="20"/>
        </w:rPr>
        <w:t>,</w:t>
      </w:r>
      <w:r w:rsidR="002A6B4F" w:rsidRPr="00FC09D7">
        <w:rPr>
          <w:rFonts w:ascii="Times New Roman" w:hAnsi="Times New Roman" w:cs="Times New Roman"/>
          <w:sz w:val="20"/>
          <w:szCs w:val="20"/>
        </w:rPr>
        <w:t xml:space="preserve"> the Theory of Reasoned Action (TRA)</w:t>
      </w:r>
      <w:r w:rsidR="00035282" w:rsidRPr="00FC09D7">
        <w:rPr>
          <w:rFonts w:ascii="Times New Roman" w:hAnsi="Times New Roman" w:cs="Times New Roman"/>
          <w:sz w:val="20"/>
          <w:szCs w:val="20"/>
        </w:rPr>
        <w:t>,</w:t>
      </w:r>
      <w:r w:rsidR="002A6B4F" w:rsidRPr="00FC09D7">
        <w:rPr>
          <w:rFonts w:ascii="Times New Roman" w:hAnsi="Times New Roman" w:cs="Times New Roman"/>
          <w:sz w:val="20"/>
          <w:szCs w:val="20"/>
        </w:rPr>
        <w:t xml:space="preserve"> the Theory of Planned Behavior (TPB)</w:t>
      </w:r>
      <w:r w:rsidR="00035282" w:rsidRPr="00FC09D7">
        <w:rPr>
          <w:rFonts w:ascii="Times New Roman" w:hAnsi="Times New Roman" w:cs="Times New Roman"/>
          <w:sz w:val="20"/>
          <w:szCs w:val="20"/>
        </w:rPr>
        <w:t>,</w:t>
      </w:r>
      <w:r w:rsidR="002A6B4F" w:rsidRPr="00FC09D7">
        <w:rPr>
          <w:rFonts w:ascii="Times New Roman" w:hAnsi="Times New Roman" w:cs="Times New Roman"/>
          <w:sz w:val="20"/>
          <w:szCs w:val="20"/>
        </w:rPr>
        <w:t xml:space="preserve"> the Motivational Model (MM)</w:t>
      </w:r>
      <w:r w:rsidR="00035282" w:rsidRPr="00FC09D7">
        <w:rPr>
          <w:rFonts w:ascii="Times New Roman" w:hAnsi="Times New Roman" w:cs="Times New Roman"/>
          <w:sz w:val="20"/>
          <w:szCs w:val="20"/>
        </w:rPr>
        <w:t>,</w:t>
      </w:r>
      <w:r w:rsidR="002A6B4F" w:rsidRPr="00FC09D7">
        <w:rPr>
          <w:rFonts w:ascii="Times New Roman" w:hAnsi="Times New Roman" w:cs="Times New Roman"/>
          <w:sz w:val="20"/>
          <w:szCs w:val="20"/>
        </w:rPr>
        <w:t xml:space="preserve"> a combined Theory of Planned </w:t>
      </w:r>
      <w:proofErr w:type="spellStart"/>
      <w:r w:rsidR="002A6B4F" w:rsidRPr="00FC09D7">
        <w:rPr>
          <w:rFonts w:ascii="Times New Roman" w:hAnsi="Times New Roman" w:cs="Times New Roman"/>
          <w:sz w:val="20"/>
          <w:szCs w:val="20"/>
        </w:rPr>
        <w:t>Behaviour</w:t>
      </w:r>
      <w:proofErr w:type="spellEnd"/>
      <w:r w:rsidR="002A6B4F" w:rsidRPr="00FC09D7">
        <w:rPr>
          <w:rFonts w:ascii="Times New Roman" w:hAnsi="Times New Roman" w:cs="Times New Roman"/>
          <w:sz w:val="20"/>
          <w:szCs w:val="20"/>
        </w:rPr>
        <w:t>/Technology Acceptance Model (C-TPB-TAM), the Model of PC Utilization (MPCU)</w:t>
      </w:r>
      <w:r w:rsidR="00035282" w:rsidRPr="00FC09D7">
        <w:rPr>
          <w:rFonts w:ascii="Times New Roman" w:hAnsi="Times New Roman" w:cs="Times New Roman"/>
          <w:sz w:val="20"/>
          <w:szCs w:val="20"/>
        </w:rPr>
        <w:t>,</w:t>
      </w:r>
      <w:r w:rsidR="002A6B4F" w:rsidRPr="00FC09D7">
        <w:rPr>
          <w:rFonts w:ascii="Times New Roman" w:hAnsi="Times New Roman" w:cs="Times New Roman"/>
          <w:sz w:val="20"/>
          <w:szCs w:val="20"/>
        </w:rPr>
        <w:t xml:space="preserve"> the Innovation Diffusion Theory (IDT) developed by Rogers (2003)</w:t>
      </w:r>
      <w:r w:rsidR="00035282" w:rsidRPr="00FC09D7">
        <w:rPr>
          <w:rFonts w:ascii="Times New Roman" w:hAnsi="Times New Roman" w:cs="Times New Roman"/>
          <w:sz w:val="20"/>
          <w:szCs w:val="20"/>
        </w:rPr>
        <w:t>,</w:t>
      </w:r>
      <w:r w:rsidR="002A6B4F" w:rsidRPr="00FC09D7">
        <w:rPr>
          <w:rFonts w:ascii="Times New Roman" w:hAnsi="Times New Roman" w:cs="Times New Roman"/>
          <w:sz w:val="20"/>
          <w:szCs w:val="20"/>
        </w:rPr>
        <w:t xml:space="preserve"> the Social Cognitive Theory (SCT)</w:t>
      </w:r>
      <w:r w:rsidR="00035282" w:rsidRPr="00FC09D7">
        <w:rPr>
          <w:rFonts w:ascii="Times New Roman" w:hAnsi="Times New Roman" w:cs="Times New Roman"/>
          <w:sz w:val="20"/>
          <w:szCs w:val="20"/>
        </w:rPr>
        <w:t>,</w:t>
      </w:r>
      <w:r w:rsidR="002A6B4F" w:rsidRPr="00FC09D7">
        <w:rPr>
          <w:rFonts w:ascii="Times New Roman" w:hAnsi="Times New Roman" w:cs="Times New Roman"/>
          <w:sz w:val="20"/>
          <w:szCs w:val="20"/>
        </w:rPr>
        <w:t xml:space="preserve"> </w:t>
      </w:r>
      <w:r w:rsidR="001C26B1" w:rsidRPr="00FC09D7">
        <w:rPr>
          <w:rFonts w:ascii="Times New Roman" w:hAnsi="Times New Roman" w:cs="Times New Roman"/>
          <w:sz w:val="20"/>
          <w:szCs w:val="20"/>
        </w:rPr>
        <w:t>and the</w:t>
      </w:r>
      <w:r w:rsidR="002A6B4F" w:rsidRPr="00FC09D7">
        <w:rPr>
          <w:rFonts w:ascii="Times New Roman" w:hAnsi="Times New Roman" w:cs="Times New Roman"/>
          <w:sz w:val="20"/>
          <w:szCs w:val="20"/>
        </w:rPr>
        <w:t xml:space="preserve"> Unified </w:t>
      </w:r>
      <w:r w:rsidR="00035282" w:rsidRPr="00FC09D7">
        <w:rPr>
          <w:rFonts w:ascii="Times New Roman" w:hAnsi="Times New Roman" w:cs="Times New Roman"/>
          <w:sz w:val="20"/>
          <w:szCs w:val="20"/>
        </w:rPr>
        <w:t>T</w:t>
      </w:r>
      <w:r w:rsidR="002A6B4F" w:rsidRPr="00FC09D7">
        <w:rPr>
          <w:rFonts w:ascii="Times New Roman" w:hAnsi="Times New Roman" w:cs="Times New Roman"/>
          <w:sz w:val="20"/>
          <w:szCs w:val="20"/>
        </w:rPr>
        <w:t xml:space="preserve">heory of </w:t>
      </w:r>
      <w:r w:rsidR="00035282" w:rsidRPr="00FC09D7">
        <w:rPr>
          <w:rFonts w:ascii="Times New Roman" w:hAnsi="Times New Roman" w:cs="Times New Roman"/>
          <w:sz w:val="20"/>
          <w:szCs w:val="20"/>
        </w:rPr>
        <w:t>A</w:t>
      </w:r>
      <w:r w:rsidR="002A6B4F" w:rsidRPr="00FC09D7">
        <w:rPr>
          <w:rFonts w:ascii="Times New Roman" w:hAnsi="Times New Roman" w:cs="Times New Roman"/>
          <w:sz w:val="20"/>
          <w:szCs w:val="20"/>
        </w:rPr>
        <w:t xml:space="preserve">cceptance and </w:t>
      </w:r>
      <w:r w:rsidR="00035282" w:rsidRPr="00FC09D7">
        <w:rPr>
          <w:rFonts w:ascii="Times New Roman" w:hAnsi="Times New Roman" w:cs="Times New Roman"/>
          <w:sz w:val="20"/>
          <w:szCs w:val="20"/>
        </w:rPr>
        <w:t>U</w:t>
      </w:r>
      <w:r w:rsidR="002A6B4F" w:rsidRPr="00FC09D7">
        <w:rPr>
          <w:rFonts w:ascii="Times New Roman" w:hAnsi="Times New Roman" w:cs="Times New Roman"/>
          <w:sz w:val="20"/>
          <w:szCs w:val="20"/>
        </w:rPr>
        <w:t xml:space="preserve">se (UTAUT) developed by </w:t>
      </w:r>
      <w:proofErr w:type="spellStart"/>
      <w:r w:rsidR="002A6B4F" w:rsidRPr="00FC09D7">
        <w:rPr>
          <w:rFonts w:ascii="Times New Roman" w:hAnsi="Times New Roman" w:cs="Times New Roman"/>
          <w:sz w:val="20"/>
          <w:szCs w:val="20"/>
        </w:rPr>
        <w:t>Venkatesh</w:t>
      </w:r>
      <w:proofErr w:type="spellEnd"/>
      <w:r w:rsidR="002A6B4F" w:rsidRPr="00FC09D7">
        <w:rPr>
          <w:rFonts w:ascii="Times New Roman" w:hAnsi="Times New Roman" w:cs="Times New Roman"/>
          <w:sz w:val="20"/>
          <w:szCs w:val="20"/>
        </w:rPr>
        <w:t xml:space="preserve"> et al.,(2003). </w:t>
      </w:r>
    </w:p>
    <w:p w14:paraId="428BF5E7" w14:textId="703D765C" w:rsidR="00A40ABA" w:rsidRPr="00FC09D7" w:rsidRDefault="004B1650" w:rsidP="009A0A55">
      <w:pPr>
        <w:spacing w:line="240" w:lineRule="auto"/>
        <w:jc w:val="both"/>
        <w:rPr>
          <w:rFonts w:ascii="Times New Roman" w:hAnsi="Times New Roman" w:cs="Times New Roman"/>
          <w:sz w:val="20"/>
          <w:szCs w:val="20"/>
        </w:rPr>
      </w:pPr>
      <w:r w:rsidRPr="00FC09D7">
        <w:rPr>
          <w:rFonts w:ascii="Times New Roman" w:hAnsi="Times New Roman" w:cs="Times New Roman"/>
          <w:sz w:val="20"/>
          <w:szCs w:val="20"/>
        </w:rPr>
        <w:t>However, these</w:t>
      </w:r>
      <w:r w:rsidR="00A40ABA" w:rsidRPr="00FC09D7">
        <w:rPr>
          <w:rFonts w:ascii="Times New Roman" w:hAnsi="Times New Roman" w:cs="Times New Roman"/>
          <w:sz w:val="20"/>
          <w:szCs w:val="20"/>
        </w:rPr>
        <w:t xml:space="preserve"> models have some limitations in addressing technology adoption problems faced by learning institutions (</w:t>
      </w:r>
      <w:proofErr w:type="spellStart"/>
      <w:r w:rsidR="00107E32" w:rsidRPr="00107E32">
        <w:rPr>
          <w:rFonts w:ascii="Times New Roman" w:hAnsi="Times New Roman" w:cs="Times New Roman"/>
          <w:color w:val="FF0000"/>
          <w:sz w:val="20"/>
          <w:szCs w:val="20"/>
        </w:rPr>
        <w:t>Bunz</w:t>
      </w:r>
      <w:proofErr w:type="spellEnd"/>
      <w:r w:rsidR="00107E32" w:rsidRPr="00107E32">
        <w:rPr>
          <w:rFonts w:ascii="Times New Roman" w:hAnsi="Times New Roman" w:cs="Times New Roman"/>
          <w:color w:val="FF0000"/>
          <w:sz w:val="20"/>
          <w:szCs w:val="20"/>
        </w:rPr>
        <w:t xml:space="preserve">, </w:t>
      </w:r>
      <w:r w:rsidR="00107E32" w:rsidRPr="00107E32">
        <w:rPr>
          <w:rFonts w:ascii="Times New Roman" w:hAnsi="Times New Roman" w:cs="Times New Roman"/>
          <w:i/>
          <w:color w:val="FF0000"/>
          <w:sz w:val="20"/>
          <w:szCs w:val="20"/>
        </w:rPr>
        <w:t>et. al,</w:t>
      </w:r>
      <w:r w:rsidR="00107E32" w:rsidRPr="00107E32">
        <w:rPr>
          <w:rFonts w:ascii="Times New Roman" w:hAnsi="Times New Roman" w:cs="Times New Roman"/>
          <w:color w:val="FF0000"/>
          <w:sz w:val="20"/>
          <w:szCs w:val="20"/>
        </w:rPr>
        <w:t xml:space="preserve"> 2020; </w:t>
      </w:r>
      <w:r w:rsidR="00A40ABA" w:rsidRPr="00FC09D7">
        <w:rPr>
          <w:rFonts w:ascii="Times New Roman" w:hAnsi="Times New Roman" w:cs="Times New Roman"/>
          <w:sz w:val="20"/>
          <w:szCs w:val="20"/>
        </w:rPr>
        <w:t xml:space="preserve">Hariri and Roberts, 2015; </w:t>
      </w:r>
      <w:proofErr w:type="spellStart"/>
      <w:r w:rsidR="00A40ABA" w:rsidRPr="00FC09D7">
        <w:rPr>
          <w:rFonts w:ascii="Times New Roman" w:hAnsi="Times New Roman" w:cs="Times New Roman"/>
          <w:sz w:val="20"/>
          <w:szCs w:val="20"/>
        </w:rPr>
        <w:t>Oye</w:t>
      </w:r>
      <w:proofErr w:type="spellEnd"/>
      <w:r w:rsidR="00A40ABA" w:rsidRPr="00FC09D7">
        <w:rPr>
          <w:rFonts w:ascii="Times New Roman" w:hAnsi="Times New Roman" w:cs="Times New Roman"/>
          <w:sz w:val="20"/>
          <w:szCs w:val="20"/>
        </w:rPr>
        <w:t xml:space="preserve"> et al., 2012; </w:t>
      </w:r>
      <w:proofErr w:type="spellStart"/>
      <w:r w:rsidR="00A40ABA" w:rsidRPr="00FC09D7">
        <w:rPr>
          <w:rFonts w:ascii="Times New Roman" w:hAnsi="Times New Roman" w:cs="Times New Roman"/>
          <w:sz w:val="20"/>
          <w:szCs w:val="20"/>
        </w:rPr>
        <w:t>Petter</w:t>
      </w:r>
      <w:proofErr w:type="spellEnd"/>
      <w:r w:rsidR="00A40ABA" w:rsidRPr="00FC09D7">
        <w:rPr>
          <w:rFonts w:ascii="Times New Roman" w:hAnsi="Times New Roman" w:cs="Times New Roman"/>
          <w:sz w:val="20"/>
          <w:szCs w:val="20"/>
        </w:rPr>
        <w:t xml:space="preserve"> et al., 2008; Miller et al., 2000). For </w:t>
      </w:r>
      <w:r w:rsidR="009E1EB8" w:rsidRPr="00FC09D7">
        <w:rPr>
          <w:rFonts w:ascii="Times New Roman" w:hAnsi="Times New Roman" w:cs="Times New Roman"/>
          <w:sz w:val="20"/>
          <w:szCs w:val="20"/>
        </w:rPr>
        <w:t>instance,</w:t>
      </w:r>
      <w:r w:rsidR="00A40ABA" w:rsidRPr="00FC09D7">
        <w:rPr>
          <w:rFonts w:ascii="Times New Roman" w:hAnsi="Times New Roman" w:cs="Times New Roman"/>
          <w:sz w:val="20"/>
          <w:szCs w:val="20"/>
        </w:rPr>
        <w:t xml:space="preserve"> despite being a robust model, UTAUT was limited to the fact that UTAUT’s variance on </w:t>
      </w:r>
      <w:r w:rsidRPr="00FC09D7">
        <w:rPr>
          <w:rFonts w:ascii="Times New Roman" w:hAnsi="Times New Roman" w:cs="Times New Roman"/>
          <w:sz w:val="20"/>
          <w:szCs w:val="20"/>
        </w:rPr>
        <w:t>learning innovation</w:t>
      </w:r>
      <w:r w:rsidR="00A40ABA" w:rsidRPr="00FC09D7">
        <w:rPr>
          <w:rFonts w:ascii="Times New Roman" w:hAnsi="Times New Roman" w:cs="Times New Roman"/>
          <w:sz w:val="20"/>
          <w:szCs w:val="20"/>
        </w:rPr>
        <w:t xml:space="preserve"> is poor (</w:t>
      </w:r>
      <w:proofErr w:type="spellStart"/>
      <w:r w:rsidR="00A40ABA" w:rsidRPr="00FC09D7">
        <w:rPr>
          <w:rFonts w:ascii="Times New Roman" w:hAnsi="Times New Roman" w:cs="Times New Roman"/>
          <w:sz w:val="20"/>
          <w:szCs w:val="20"/>
        </w:rPr>
        <w:t>Mbete</w:t>
      </w:r>
      <w:proofErr w:type="spellEnd"/>
      <w:r w:rsidR="00A40ABA" w:rsidRPr="00FC09D7">
        <w:rPr>
          <w:rFonts w:ascii="Times New Roman" w:hAnsi="Times New Roman" w:cs="Times New Roman"/>
          <w:sz w:val="20"/>
          <w:szCs w:val="20"/>
        </w:rPr>
        <w:t xml:space="preserve"> and </w:t>
      </w:r>
      <w:proofErr w:type="spellStart"/>
      <w:r w:rsidR="00A40ABA" w:rsidRPr="00FC09D7">
        <w:rPr>
          <w:rFonts w:ascii="Times New Roman" w:hAnsi="Times New Roman" w:cs="Times New Roman"/>
          <w:sz w:val="20"/>
          <w:szCs w:val="20"/>
        </w:rPr>
        <w:t>Raisamo</w:t>
      </w:r>
      <w:proofErr w:type="spellEnd"/>
      <w:r w:rsidR="00A40ABA" w:rsidRPr="00FC09D7">
        <w:rPr>
          <w:rFonts w:ascii="Times New Roman" w:hAnsi="Times New Roman" w:cs="Times New Roman"/>
          <w:sz w:val="20"/>
          <w:szCs w:val="20"/>
        </w:rPr>
        <w:t xml:space="preserve">, 2014; </w:t>
      </w:r>
      <w:proofErr w:type="spellStart"/>
      <w:r w:rsidR="00A40ABA" w:rsidRPr="00FC09D7">
        <w:rPr>
          <w:rFonts w:ascii="Times New Roman" w:hAnsi="Times New Roman" w:cs="Times New Roman"/>
          <w:sz w:val="20"/>
          <w:szCs w:val="20"/>
        </w:rPr>
        <w:t>Thamos</w:t>
      </w:r>
      <w:proofErr w:type="spellEnd"/>
      <w:r w:rsidR="00A40ABA" w:rsidRPr="00FC09D7">
        <w:rPr>
          <w:rFonts w:ascii="Times New Roman" w:hAnsi="Times New Roman" w:cs="Times New Roman"/>
          <w:sz w:val="20"/>
          <w:szCs w:val="20"/>
        </w:rPr>
        <w:t xml:space="preserve"> et al., 2013; Hsu, 2012; </w:t>
      </w:r>
      <w:proofErr w:type="spellStart"/>
      <w:r w:rsidR="00A40ABA" w:rsidRPr="00FC09D7">
        <w:rPr>
          <w:rFonts w:ascii="Times New Roman" w:hAnsi="Times New Roman" w:cs="Times New Roman"/>
          <w:sz w:val="20"/>
          <w:szCs w:val="20"/>
        </w:rPr>
        <w:t>Yeboah</w:t>
      </w:r>
      <w:proofErr w:type="spellEnd"/>
      <w:r w:rsidR="00A40ABA" w:rsidRPr="00FC09D7">
        <w:rPr>
          <w:rFonts w:ascii="Times New Roman" w:hAnsi="Times New Roman" w:cs="Times New Roman"/>
          <w:sz w:val="20"/>
          <w:szCs w:val="20"/>
        </w:rPr>
        <w:t xml:space="preserve"> et al., 2014). Hence, inappropriate for learning innovations (Hariri and Roberts, 2015; </w:t>
      </w:r>
      <w:proofErr w:type="spellStart"/>
      <w:r w:rsidR="00A40ABA" w:rsidRPr="00FC09D7">
        <w:rPr>
          <w:rFonts w:ascii="Times New Roman" w:hAnsi="Times New Roman" w:cs="Times New Roman"/>
          <w:sz w:val="20"/>
          <w:szCs w:val="20"/>
        </w:rPr>
        <w:t>Lahtinen</w:t>
      </w:r>
      <w:proofErr w:type="spellEnd"/>
      <w:r w:rsidR="00A40ABA" w:rsidRPr="00FC09D7">
        <w:rPr>
          <w:rFonts w:ascii="Times New Roman" w:hAnsi="Times New Roman" w:cs="Times New Roman"/>
          <w:sz w:val="20"/>
          <w:szCs w:val="20"/>
        </w:rPr>
        <w:t>, 2012; Straub, 2009).</w:t>
      </w:r>
      <w:r w:rsidR="00052E10" w:rsidRPr="00FC09D7">
        <w:rPr>
          <w:rFonts w:ascii="Times New Roman" w:hAnsi="Times New Roman" w:cs="Times New Roman"/>
          <w:sz w:val="20"/>
          <w:szCs w:val="20"/>
        </w:rPr>
        <w:t xml:space="preserve"> Supporting this, </w:t>
      </w:r>
      <w:proofErr w:type="spellStart"/>
      <w:r w:rsidR="00052E10" w:rsidRPr="00FC09D7">
        <w:rPr>
          <w:rFonts w:ascii="Times New Roman" w:hAnsi="Times New Roman" w:cs="Times New Roman"/>
          <w:sz w:val="20"/>
          <w:szCs w:val="20"/>
        </w:rPr>
        <w:t>Petter</w:t>
      </w:r>
      <w:proofErr w:type="spellEnd"/>
      <w:r w:rsidR="00052E10" w:rsidRPr="00FC09D7">
        <w:rPr>
          <w:rFonts w:ascii="Times New Roman" w:hAnsi="Times New Roman" w:cs="Times New Roman"/>
          <w:sz w:val="20"/>
          <w:szCs w:val="20"/>
        </w:rPr>
        <w:t xml:space="preserve"> et al., (2008) noted that the current theoretical perspective on user acceptance is very weak in providing prescriptive guidance to researchers when investigating adoption in schools.</w:t>
      </w:r>
      <w:r w:rsidR="009A69FE" w:rsidRPr="00FC09D7">
        <w:rPr>
          <w:rFonts w:ascii="Times New Roman" w:hAnsi="Times New Roman" w:cs="Times New Roman"/>
          <w:sz w:val="20"/>
          <w:szCs w:val="20"/>
        </w:rPr>
        <w:t>”</w:t>
      </w:r>
      <w:r w:rsidR="00052E10" w:rsidRPr="00FC09D7">
        <w:rPr>
          <w:rFonts w:ascii="Times New Roman" w:hAnsi="Times New Roman" w:cs="Times New Roman"/>
          <w:sz w:val="20"/>
          <w:szCs w:val="20"/>
        </w:rPr>
        <w:t xml:space="preserve"> Straub (2009) further argue</w:t>
      </w:r>
      <w:r w:rsidR="009E1EB8" w:rsidRPr="00FC09D7">
        <w:rPr>
          <w:rFonts w:ascii="Times New Roman" w:hAnsi="Times New Roman" w:cs="Times New Roman"/>
          <w:sz w:val="20"/>
          <w:szCs w:val="20"/>
        </w:rPr>
        <w:t xml:space="preserve">s </w:t>
      </w:r>
      <w:r w:rsidR="00052E10" w:rsidRPr="00FC09D7">
        <w:rPr>
          <w:rFonts w:ascii="Times New Roman" w:hAnsi="Times New Roman" w:cs="Times New Roman"/>
          <w:sz w:val="20"/>
          <w:szCs w:val="20"/>
        </w:rPr>
        <w:t xml:space="preserve">that </w:t>
      </w:r>
      <w:r w:rsidR="00F87DDC" w:rsidRPr="00FC09D7">
        <w:rPr>
          <w:rFonts w:ascii="Times New Roman" w:hAnsi="Times New Roman" w:cs="Times New Roman"/>
          <w:sz w:val="20"/>
          <w:szCs w:val="20"/>
        </w:rPr>
        <w:t xml:space="preserve">the </w:t>
      </w:r>
      <w:r w:rsidR="00052E10" w:rsidRPr="00FC09D7">
        <w:rPr>
          <w:rFonts w:ascii="Times New Roman" w:hAnsi="Times New Roman" w:cs="Times New Roman"/>
          <w:sz w:val="20"/>
          <w:szCs w:val="20"/>
        </w:rPr>
        <w:t xml:space="preserve">TAM model or even its successor UTAUT, does not give the full picture whether </w:t>
      </w:r>
      <w:r w:rsidR="00A71BDF" w:rsidRPr="00FC09D7">
        <w:rPr>
          <w:rFonts w:ascii="Times New Roman" w:hAnsi="Times New Roman" w:cs="Times New Roman"/>
          <w:sz w:val="20"/>
          <w:szCs w:val="20"/>
        </w:rPr>
        <w:t xml:space="preserve">or not </w:t>
      </w:r>
      <w:r w:rsidR="00052E10" w:rsidRPr="00FC09D7">
        <w:rPr>
          <w:rFonts w:ascii="Times New Roman" w:hAnsi="Times New Roman" w:cs="Times New Roman"/>
          <w:sz w:val="20"/>
          <w:szCs w:val="20"/>
        </w:rPr>
        <w:t>an individual will adopt a particula</w:t>
      </w:r>
      <w:r w:rsidR="00840060">
        <w:rPr>
          <w:rFonts w:ascii="Times New Roman" w:hAnsi="Times New Roman" w:cs="Times New Roman"/>
          <w:sz w:val="20"/>
          <w:szCs w:val="20"/>
        </w:rPr>
        <w:t>r LI</w:t>
      </w:r>
      <w:r w:rsidR="00052E10" w:rsidRPr="00FC09D7">
        <w:rPr>
          <w:rFonts w:ascii="Times New Roman" w:hAnsi="Times New Roman" w:cs="Times New Roman"/>
          <w:sz w:val="20"/>
          <w:szCs w:val="20"/>
        </w:rPr>
        <w:t xml:space="preserve">. He claims that technology adoption is a complex, inherently social, </w:t>
      </w:r>
      <w:r w:rsidR="00A71BDF" w:rsidRPr="00FC09D7">
        <w:rPr>
          <w:rFonts w:ascii="Times New Roman" w:hAnsi="Times New Roman" w:cs="Times New Roman"/>
          <w:sz w:val="20"/>
          <w:szCs w:val="20"/>
        </w:rPr>
        <w:t xml:space="preserve">and </w:t>
      </w:r>
      <w:r w:rsidR="00052E10" w:rsidRPr="00FC09D7">
        <w:rPr>
          <w:rFonts w:ascii="Times New Roman" w:hAnsi="Times New Roman" w:cs="Times New Roman"/>
          <w:sz w:val="20"/>
          <w:szCs w:val="20"/>
        </w:rPr>
        <w:t>developmental process</w:t>
      </w:r>
      <w:r w:rsidR="00A71BDF" w:rsidRPr="00FC09D7">
        <w:rPr>
          <w:rFonts w:ascii="Times New Roman" w:hAnsi="Times New Roman" w:cs="Times New Roman"/>
          <w:sz w:val="20"/>
          <w:szCs w:val="20"/>
        </w:rPr>
        <w:t>.</w:t>
      </w:r>
      <w:r w:rsidR="00052E10" w:rsidRPr="00FC09D7">
        <w:rPr>
          <w:rFonts w:ascii="Times New Roman" w:hAnsi="Times New Roman" w:cs="Times New Roman"/>
          <w:sz w:val="20"/>
          <w:szCs w:val="20"/>
        </w:rPr>
        <w:t xml:space="preserve"> </w:t>
      </w:r>
      <w:r w:rsidR="00A71BDF" w:rsidRPr="00FC09D7">
        <w:rPr>
          <w:rFonts w:ascii="Times New Roman" w:hAnsi="Times New Roman" w:cs="Times New Roman"/>
          <w:sz w:val="20"/>
          <w:szCs w:val="20"/>
        </w:rPr>
        <w:t>T</w:t>
      </w:r>
      <w:r w:rsidR="00052E10" w:rsidRPr="00FC09D7">
        <w:rPr>
          <w:rFonts w:ascii="Times New Roman" w:hAnsi="Times New Roman" w:cs="Times New Roman"/>
          <w:sz w:val="20"/>
          <w:szCs w:val="20"/>
        </w:rPr>
        <w:t>herefore</w:t>
      </w:r>
      <w:r w:rsidR="00A71BDF" w:rsidRPr="00FC09D7">
        <w:rPr>
          <w:rFonts w:ascii="Times New Roman" w:hAnsi="Times New Roman" w:cs="Times New Roman"/>
          <w:sz w:val="20"/>
          <w:szCs w:val="20"/>
        </w:rPr>
        <w:t>,</w:t>
      </w:r>
      <w:r w:rsidR="00052E10" w:rsidRPr="00FC09D7">
        <w:rPr>
          <w:rFonts w:ascii="Times New Roman" w:hAnsi="Times New Roman" w:cs="Times New Roman"/>
          <w:sz w:val="20"/>
          <w:szCs w:val="20"/>
        </w:rPr>
        <w:t xml:space="preserve"> to successfully </w:t>
      </w:r>
      <w:r w:rsidR="00052E10" w:rsidRPr="00FC09D7">
        <w:rPr>
          <w:rFonts w:ascii="Times New Roman" w:hAnsi="Times New Roman" w:cs="Times New Roman"/>
          <w:sz w:val="20"/>
          <w:szCs w:val="20"/>
        </w:rPr>
        <w:lastRenderedPageBreak/>
        <w:t xml:space="preserve">facilitate an adoption, an </w:t>
      </w:r>
      <w:proofErr w:type="spellStart"/>
      <w:r w:rsidR="00052E10" w:rsidRPr="00FC09D7">
        <w:rPr>
          <w:rFonts w:ascii="Times New Roman" w:hAnsi="Times New Roman" w:cs="Times New Roman"/>
          <w:sz w:val="20"/>
          <w:szCs w:val="20"/>
        </w:rPr>
        <w:t>organi</w:t>
      </w:r>
      <w:r w:rsidR="00A71BDF" w:rsidRPr="00FC09D7">
        <w:rPr>
          <w:rFonts w:ascii="Times New Roman" w:hAnsi="Times New Roman" w:cs="Times New Roman"/>
          <w:sz w:val="20"/>
          <w:szCs w:val="20"/>
        </w:rPr>
        <w:t>s</w:t>
      </w:r>
      <w:r w:rsidR="00052E10" w:rsidRPr="00FC09D7">
        <w:rPr>
          <w:rFonts w:ascii="Times New Roman" w:hAnsi="Times New Roman" w:cs="Times New Roman"/>
          <w:sz w:val="20"/>
          <w:szCs w:val="20"/>
        </w:rPr>
        <w:t>ation</w:t>
      </w:r>
      <w:proofErr w:type="spellEnd"/>
      <w:r w:rsidR="00052E10" w:rsidRPr="00FC09D7">
        <w:rPr>
          <w:rFonts w:ascii="Times New Roman" w:hAnsi="Times New Roman" w:cs="Times New Roman"/>
          <w:sz w:val="20"/>
          <w:szCs w:val="20"/>
        </w:rPr>
        <w:t xml:space="preserve"> has to be able to address individuals’ cognitive, affective and contextual interests and concerns.”</w:t>
      </w:r>
    </w:p>
    <w:p w14:paraId="2FDD02AB" w14:textId="0BD6FF08" w:rsidR="00A63335" w:rsidRPr="00FC09D7" w:rsidRDefault="008C3006" w:rsidP="000E16F8">
      <w:pPr>
        <w:spacing w:line="240" w:lineRule="auto"/>
        <w:jc w:val="both"/>
        <w:rPr>
          <w:rFonts w:ascii="Times New Roman" w:hAnsi="Times New Roman" w:cs="Times New Roman"/>
          <w:sz w:val="20"/>
          <w:szCs w:val="20"/>
        </w:rPr>
      </w:pPr>
      <w:bookmarkStart w:id="1" w:name="_Hlk71208177"/>
      <w:r w:rsidRPr="00FC09D7">
        <w:rPr>
          <w:rFonts w:ascii="Times New Roman" w:hAnsi="Times New Roman" w:cs="Times New Roman"/>
          <w:sz w:val="20"/>
          <w:szCs w:val="20"/>
        </w:rPr>
        <w:t>The quality of conceptual models</w:t>
      </w:r>
      <w:r w:rsidR="006C310E" w:rsidRPr="00FC09D7">
        <w:rPr>
          <w:rFonts w:ascii="Times New Roman" w:hAnsi="Times New Roman" w:cs="Times New Roman"/>
          <w:sz w:val="20"/>
          <w:szCs w:val="20"/>
        </w:rPr>
        <w:t>,</w:t>
      </w:r>
      <w:r w:rsidRPr="00FC09D7">
        <w:rPr>
          <w:rFonts w:ascii="Times New Roman" w:hAnsi="Times New Roman" w:cs="Times New Roman"/>
          <w:sz w:val="20"/>
          <w:szCs w:val="20"/>
        </w:rPr>
        <w:t xml:space="preserve"> </w:t>
      </w:r>
      <w:r w:rsidR="000E16F8" w:rsidRPr="00FC09D7">
        <w:rPr>
          <w:rFonts w:ascii="Times New Roman" w:hAnsi="Times New Roman" w:cs="Times New Roman"/>
          <w:sz w:val="20"/>
          <w:szCs w:val="20"/>
        </w:rPr>
        <w:t>on the other hand</w:t>
      </w:r>
      <w:r w:rsidR="006C310E" w:rsidRPr="00FC09D7">
        <w:rPr>
          <w:rFonts w:ascii="Times New Roman" w:hAnsi="Times New Roman" w:cs="Times New Roman"/>
          <w:sz w:val="20"/>
          <w:szCs w:val="20"/>
        </w:rPr>
        <w:t>,</w:t>
      </w:r>
      <w:r w:rsidR="000E16F8" w:rsidRPr="00FC09D7">
        <w:rPr>
          <w:rFonts w:ascii="Times New Roman" w:hAnsi="Times New Roman" w:cs="Times New Roman"/>
          <w:sz w:val="20"/>
          <w:szCs w:val="20"/>
        </w:rPr>
        <w:t xml:space="preserve"> </w:t>
      </w:r>
      <w:r w:rsidRPr="00FC09D7">
        <w:rPr>
          <w:rFonts w:ascii="Times New Roman" w:hAnsi="Times New Roman" w:cs="Times New Roman"/>
          <w:sz w:val="20"/>
          <w:szCs w:val="20"/>
        </w:rPr>
        <w:t>is believe</w:t>
      </w:r>
      <w:r w:rsidR="00193DD0">
        <w:rPr>
          <w:rFonts w:ascii="Times New Roman" w:hAnsi="Times New Roman" w:cs="Times New Roman"/>
          <w:sz w:val="20"/>
          <w:szCs w:val="20"/>
        </w:rPr>
        <w:t>d to have an enormous impact on</w:t>
      </w:r>
      <w:r w:rsidRPr="00FC09D7">
        <w:rPr>
          <w:rFonts w:ascii="Times New Roman" w:hAnsi="Times New Roman" w:cs="Times New Roman"/>
          <w:sz w:val="20"/>
          <w:szCs w:val="20"/>
        </w:rPr>
        <w:t xml:space="preserve"> related IT and IS artifacts, as conceptual models used in the requirements specification phase of a system development process determine the acceptability and usability of the product to be built (</w:t>
      </w:r>
      <w:r w:rsidR="00193DD0" w:rsidRPr="00193DD0">
        <w:rPr>
          <w:rFonts w:ascii="Times New Roman" w:hAnsi="Times New Roman" w:cs="Times New Roman"/>
          <w:color w:val="FF0000"/>
          <w:sz w:val="20"/>
          <w:szCs w:val="20"/>
        </w:rPr>
        <w:t xml:space="preserve">Du and </w:t>
      </w:r>
      <w:proofErr w:type="spellStart"/>
      <w:r w:rsidR="00193DD0" w:rsidRPr="00193DD0">
        <w:rPr>
          <w:rFonts w:ascii="Times New Roman" w:hAnsi="Times New Roman" w:cs="Times New Roman"/>
          <w:color w:val="FF0000"/>
          <w:sz w:val="20"/>
          <w:szCs w:val="20"/>
        </w:rPr>
        <w:t>Bentler</w:t>
      </w:r>
      <w:proofErr w:type="spellEnd"/>
      <w:r w:rsidR="00193DD0" w:rsidRPr="00193DD0">
        <w:rPr>
          <w:rFonts w:ascii="Times New Roman" w:hAnsi="Times New Roman" w:cs="Times New Roman"/>
          <w:color w:val="FF0000"/>
          <w:sz w:val="20"/>
          <w:szCs w:val="20"/>
        </w:rPr>
        <w:t>, 2022</w:t>
      </w:r>
      <w:r w:rsidR="00193DD0">
        <w:rPr>
          <w:rFonts w:ascii="Times New Roman" w:hAnsi="Times New Roman" w:cs="Times New Roman"/>
          <w:sz w:val="20"/>
          <w:szCs w:val="20"/>
        </w:rPr>
        <w:t xml:space="preserve">; </w:t>
      </w:r>
      <w:r w:rsidRPr="00FC09D7">
        <w:rPr>
          <w:rFonts w:ascii="Times New Roman" w:hAnsi="Times New Roman" w:cs="Times New Roman"/>
          <w:sz w:val="20"/>
          <w:szCs w:val="20"/>
        </w:rPr>
        <w:t xml:space="preserve">Lauesen and </w:t>
      </w:r>
      <w:proofErr w:type="spellStart"/>
      <w:r w:rsidRPr="00FC09D7">
        <w:rPr>
          <w:rFonts w:ascii="Times New Roman" w:hAnsi="Times New Roman" w:cs="Times New Roman"/>
          <w:sz w:val="20"/>
          <w:szCs w:val="20"/>
        </w:rPr>
        <w:t>Vinter</w:t>
      </w:r>
      <w:proofErr w:type="spellEnd"/>
      <w:r w:rsidRPr="00FC09D7">
        <w:rPr>
          <w:rFonts w:ascii="Times New Roman" w:hAnsi="Times New Roman" w:cs="Times New Roman"/>
          <w:sz w:val="20"/>
          <w:szCs w:val="20"/>
        </w:rPr>
        <w:t xml:space="preserve">, 2001). In line with this </w:t>
      </w:r>
      <w:r w:rsidR="00B93187" w:rsidRPr="00FC09D7">
        <w:rPr>
          <w:rFonts w:ascii="Times New Roman" w:hAnsi="Times New Roman" w:cs="Times New Roman"/>
          <w:sz w:val="20"/>
          <w:szCs w:val="20"/>
        </w:rPr>
        <w:t xml:space="preserve">assertion, </w:t>
      </w:r>
      <w:proofErr w:type="spellStart"/>
      <w:r w:rsidR="00B93187" w:rsidRPr="00FC09D7">
        <w:rPr>
          <w:rFonts w:ascii="Times New Roman" w:hAnsi="Times New Roman" w:cs="Times New Roman"/>
          <w:sz w:val="20"/>
          <w:szCs w:val="20"/>
        </w:rPr>
        <w:t>Obienu</w:t>
      </w:r>
      <w:proofErr w:type="spellEnd"/>
      <w:r w:rsidRPr="00FC09D7">
        <w:rPr>
          <w:rFonts w:ascii="Times New Roman" w:hAnsi="Times New Roman" w:cs="Times New Roman"/>
          <w:sz w:val="20"/>
          <w:szCs w:val="20"/>
        </w:rPr>
        <w:t xml:space="preserve"> and Amadin (2021) “developed a generic usability and acceptance model (GUAM) with a view to measur</w:t>
      </w:r>
      <w:r w:rsidR="00D873BB" w:rsidRPr="00FC09D7">
        <w:rPr>
          <w:rFonts w:ascii="Times New Roman" w:hAnsi="Times New Roman" w:cs="Times New Roman"/>
          <w:sz w:val="20"/>
          <w:szCs w:val="20"/>
        </w:rPr>
        <w:t>ing</w:t>
      </w:r>
      <w:r w:rsidRPr="00FC09D7">
        <w:rPr>
          <w:rFonts w:ascii="Times New Roman" w:hAnsi="Times New Roman" w:cs="Times New Roman"/>
          <w:sz w:val="20"/>
          <w:szCs w:val="20"/>
        </w:rPr>
        <w:t xml:space="preserve"> </w:t>
      </w:r>
      <w:proofErr w:type="spellStart"/>
      <w:r w:rsidRPr="00FC09D7">
        <w:rPr>
          <w:rFonts w:ascii="Times New Roman" w:hAnsi="Times New Roman" w:cs="Times New Roman"/>
          <w:sz w:val="20"/>
          <w:szCs w:val="20"/>
        </w:rPr>
        <w:t>behavioural</w:t>
      </w:r>
      <w:proofErr w:type="spellEnd"/>
      <w:r w:rsidR="000E16F8" w:rsidRPr="00FC09D7">
        <w:rPr>
          <w:rFonts w:ascii="Times New Roman" w:hAnsi="Times New Roman" w:cs="Times New Roman"/>
          <w:sz w:val="20"/>
          <w:szCs w:val="20"/>
        </w:rPr>
        <w:t xml:space="preserve"> intention in accepting and using learning innovations. </w:t>
      </w:r>
    </w:p>
    <w:p w14:paraId="11DDAF9C" w14:textId="3FF134B6" w:rsidR="000E16F8" w:rsidRPr="00FC09D7" w:rsidRDefault="000E16F8" w:rsidP="000E16F8">
      <w:pPr>
        <w:spacing w:line="240" w:lineRule="auto"/>
        <w:jc w:val="both"/>
        <w:rPr>
          <w:rFonts w:ascii="Times New Roman" w:hAnsi="Times New Roman" w:cs="Times New Roman"/>
          <w:sz w:val="20"/>
          <w:szCs w:val="20"/>
        </w:rPr>
      </w:pPr>
      <w:r w:rsidRPr="00FC09D7">
        <w:rPr>
          <w:rFonts w:ascii="Times New Roman" w:hAnsi="Times New Roman" w:cs="Times New Roman"/>
          <w:sz w:val="20"/>
          <w:szCs w:val="20"/>
        </w:rPr>
        <w:t>GUAM incorporates four constructs (</w:t>
      </w:r>
      <w:r w:rsidR="00A63335" w:rsidRPr="00FC09D7">
        <w:rPr>
          <w:rFonts w:ascii="Times New Roman" w:hAnsi="Times New Roman" w:cs="Times New Roman"/>
          <w:sz w:val="20"/>
          <w:szCs w:val="20"/>
        </w:rPr>
        <w:t xml:space="preserve">as illustrated in </w:t>
      </w:r>
      <w:r w:rsidRPr="00FC09D7">
        <w:rPr>
          <w:rFonts w:ascii="Times New Roman" w:hAnsi="Times New Roman" w:cs="Times New Roman"/>
          <w:sz w:val="20"/>
          <w:szCs w:val="20"/>
        </w:rPr>
        <w:t>Figure 1): user expectancy, institutional supports, social influence, and perceived system expec</w:t>
      </w:r>
      <w:r w:rsidR="00973836" w:rsidRPr="00FC09D7">
        <w:rPr>
          <w:rFonts w:ascii="Times New Roman" w:hAnsi="Times New Roman" w:cs="Times New Roman"/>
          <w:sz w:val="20"/>
          <w:szCs w:val="20"/>
        </w:rPr>
        <w:t xml:space="preserve">tations. Individual differences – </w:t>
      </w:r>
      <w:r w:rsidRPr="00FC09D7">
        <w:rPr>
          <w:rFonts w:ascii="Times New Roman" w:hAnsi="Times New Roman" w:cs="Times New Roman"/>
          <w:sz w:val="20"/>
          <w:szCs w:val="20"/>
        </w:rPr>
        <w:t>such as age, gender, awareness</w:t>
      </w:r>
      <w:r w:rsidR="00973836" w:rsidRPr="00FC09D7">
        <w:rPr>
          <w:rFonts w:ascii="Times New Roman" w:hAnsi="Times New Roman" w:cs="Times New Roman"/>
          <w:sz w:val="20"/>
          <w:szCs w:val="20"/>
        </w:rPr>
        <w:t xml:space="preserve">, accessibility, and experience – </w:t>
      </w:r>
      <w:r w:rsidRPr="00FC09D7">
        <w:rPr>
          <w:rFonts w:ascii="Times New Roman" w:hAnsi="Times New Roman" w:cs="Times New Roman"/>
          <w:sz w:val="20"/>
          <w:szCs w:val="20"/>
        </w:rPr>
        <w:t xml:space="preserve">were </w:t>
      </w:r>
      <w:proofErr w:type="spellStart"/>
      <w:r w:rsidRPr="00FC09D7">
        <w:rPr>
          <w:rFonts w:ascii="Times New Roman" w:hAnsi="Times New Roman" w:cs="Times New Roman"/>
          <w:sz w:val="20"/>
          <w:szCs w:val="20"/>
        </w:rPr>
        <w:t>hypothesi</w:t>
      </w:r>
      <w:r w:rsidR="001E4C46" w:rsidRPr="00FC09D7">
        <w:rPr>
          <w:rFonts w:ascii="Times New Roman" w:hAnsi="Times New Roman" w:cs="Times New Roman"/>
          <w:sz w:val="20"/>
          <w:szCs w:val="20"/>
        </w:rPr>
        <w:t>s</w:t>
      </w:r>
      <w:r w:rsidRPr="00FC09D7">
        <w:rPr>
          <w:rFonts w:ascii="Times New Roman" w:hAnsi="Times New Roman" w:cs="Times New Roman"/>
          <w:sz w:val="20"/>
          <w:szCs w:val="20"/>
        </w:rPr>
        <w:t>ed</w:t>
      </w:r>
      <w:proofErr w:type="spellEnd"/>
      <w:r w:rsidRPr="00FC09D7">
        <w:rPr>
          <w:rFonts w:ascii="Times New Roman" w:hAnsi="Times New Roman" w:cs="Times New Roman"/>
          <w:sz w:val="20"/>
          <w:szCs w:val="20"/>
        </w:rPr>
        <w:t xml:space="preserve"> to moderate the effects of these constructs on </w:t>
      </w:r>
      <w:proofErr w:type="spellStart"/>
      <w:r w:rsidR="001E4C46" w:rsidRPr="00FC09D7">
        <w:rPr>
          <w:rFonts w:ascii="Times New Roman" w:hAnsi="Times New Roman" w:cs="Times New Roman"/>
          <w:sz w:val="20"/>
          <w:szCs w:val="20"/>
        </w:rPr>
        <w:t>behaviou</w:t>
      </w:r>
      <w:r w:rsidRPr="00FC09D7">
        <w:rPr>
          <w:rFonts w:ascii="Times New Roman" w:hAnsi="Times New Roman" w:cs="Times New Roman"/>
          <w:sz w:val="20"/>
          <w:szCs w:val="20"/>
        </w:rPr>
        <w:t>ral</w:t>
      </w:r>
      <w:proofErr w:type="spellEnd"/>
      <w:r w:rsidRPr="00FC09D7">
        <w:rPr>
          <w:rFonts w:ascii="Times New Roman" w:hAnsi="Times New Roman" w:cs="Times New Roman"/>
          <w:sz w:val="20"/>
          <w:szCs w:val="20"/>
        </w:rPr>
        <w:t xml:space="preserve"> intention and innovation use. Measures for the study were developed while some were adopted from previous studies, and a questionnaire tagged </w:t>
      </w:r>
      <w:r w:rsidR="001E4C46" w:rsidRPr="00FC09D7">
        <w:rPr>
          <w:rFonts w:ascii="Times New Roman" w:hAnsi="Times New Roman" w:cs="Times New Roman"/>
          <w:sz w:val="20"/>
          <w:szCs w:val="20"/>
        </w:rPr>
        <w:t>“</w:t>
      </w:r>
      <w:r w:rsidRPr="00FC09D7">
        <w:rPr>
          <w:rFonts w:ascii="Times New Roman" w:hAnsi="Times New Roman" w:cs="Times New Roman"/>
          <w:sz w:val="20"/>
          <w:szCs w:val="20"/>
        </w:rPr>
        <w:t>Learning Innovations Adoption Questionnaire</w:t>
      </w:r>
      <w:r w:rsidR="001E4C46" w:rsidRPr="00FC09D7">
        <w:rPr>
          <w:rFonts w:ascii="Times New Roman" w:hAnsi="Times New Roman" w:cs="Times New Roman"/>
          <w:sz w:val="20"/>
          <w:szCs w:val="20"/>
        </w:rPr>
        <w:t>”</w:t>
      </w:r>
      <w:r w:rsidRPr="00FC09D7">
        <w:rPr>
          <w:rFonts w:ascii="Times New Roman" w:hAnsi="Times New Roman" w:cs="Times New Roman"/>
          <w:sz w:val="20"/>
          <w:szCs w:val="20"/>
        </w:rPr>
        <w:t xml:space="preserve"> was used. Exploratory and confirmatory factor</w:t>
      </w:r>
      <w:r w:rsidR="00193DD0">
        <w:rPr>
          <w:rFonts w:ascii="Times New Roman" w:hAnsi="Times New Roman" w:cs="Times New Roman"/>
          <w:sz w:val="20"/>
          <w:szCs w:val="20"/>
        </w:rPr>
        <w:t xml:space="preserve"> analyses were used to test and</w:t>
      </w:r>
      <w:r w:rsidRPr="00FC09D7">
        <w:rPr>
          <w:rFonts w:ascii="Times New Roman" w:hAnsi="Times New Roman" w:cs="Times New Roman"/>
          <w:sz w:val="20"/>
          <w:szCs w:val="20"/>
        </w:rPr>
        <w:t xml:space="preserve"> understand the underlying structure of the proposed model, using </w:t>
      </w:r>
      <w:r w:rsidR="001E4C46" w:rsidRPr="00FC09D7">
        <w:rPr>
          <w:rFonts w:ascii="Times New Roman" w:hAnsi="Times New Roman" w:cs="Times New Roman"/>
          <w:sz w:val="20"/>
          <w:szCs w:val="20"/>
        </w:rPr>
        <w:t>S</w:t>
      </w:r>
      <w:r w:rsidRPr="00FC09D7">
        <w:rPr>
          <w:rFonts w:ascii="Times New Roman" w:hAnsi="Times New Roman" w:cs="Times New Roman"/>
          <w:sz w:val="20"/>
          <w:szCs w:val="20"/>
        </w:rPr>
        <w:t xml:space="preserve">tructural </w:t>
      </w:r>
      <w:r w:rsidR="001E4C46" w:rsidRPr="00FC09D7">
        <w:rPr>
          <w:rFonts w:ascii="Times New Roman" w:hAnsi="Times New Roman" w:cs="Times New Roman"/>
          <w:sz w:val="20"/>
          <w:szCs w:val="20"/>
        </w:rPr>
        <w:t>E</w:t>
      </w:r>
      <w:r w:rsidRPr="00FC09D7">
        <w:rPr>
          <w:rFonts w:ascii="Times New Roman" w:hAnsi="Times New Roman" w:cs="Times New Roman"/>
          <w:sz w:val="20"/>
          <w:szCs w:val="20"/>
        </w:rPr>
        <w:t xml:space="preserve">quation </w:t>
      </w:r>
      <w:r w:rsidR="001E4C46" w:rsidRPr="00FC09D7">
        <w:rPr>
          <w:rFonts w:ascii="Times New Roman" w:hAnsi="Times New Roman" w:cs="Times New Roman"/>
          <w:sz w:val="20"/>
          <w:szCs w:val="20"/>
        </w:rPr>
        <w:t>M</w:t>
      </w:r>
      <w:r w:rsidRPr="00FC09D7">
        <w:rPr>
          <w:rFonts w:ascii="Times New Roman" w:hAnsi="Times New Roman" w:cs="Times New Roman"/>
          <w:sz w:val="20"/>
          <w:szCs w:val="20"/>
        </w:rPr>
        <w:t>odelling (SEM). Results from the survey wi</w:t>
      </w:r>
      <w:r w:rsidR="001E4C46" w:rsidRPr="00FC09D7">
        <w:rPr>
          <w:rFonts w:ascii="Times New Roman" w:hAnsi="Times New Roman" w:cs="Times New Roman"/>
          <w:sz w:val="20"/>
          <w:szCs w:val="20"/>
        </w:rPr>
        <w:t>th learning innovation that used data</w:t>
      </w:r>
      <w:r w:rsidRPr="00FC09D7">
        <w:rPr>
          <w:rFonts w:ascii="Times New Roman" w:hAnsi="Times New Roman" w:cs="Times New Roman"/>
          <w:sz w:val="20"/>
          <w:szCs w:val="20"/>
        </w:rPr>
        <w:t xml:space="preserve"> of 1,357 respondents supported our generic model. In contrast to extant acceptance models which can predict up to 41% accuracy of user acceptance (Davis et al., 1989), GUAM produced a substantial improvement in the variance explained in </w:t>
      </w:r>
      <w:proofErr w:type="spellStart"/>
      <w:r w:rsidR="003F3048" w:rsidRPr="00FC09D7">
        <w:rPr>
          <w:rFonts w:ascii="Times New Roman" w:hAnsi="Times New Roman" w:cs="Times New Roman"/>
          <w:sz w:val="20"/>
          <w:szCs w:val="20"/>
        </w:rPr>
        <w:t>behaviou</w:t>
      </w:r>
      <w:r w:rsidRPr="00FC09D7">
        <w:rPr>
          <w:rFonts w:ascii="Times New Roman" w:hAnsi="Times New Roman" w:cs="Times New Roman"/>
          <w:sz w:val="20"/>
          <w:szCs w:val="20"/>
        </w:rPr>
        <w:t>ral</w:t>
      </w:r>
      <w:proofErr w:type="spellEnd"/>
      <w:r w:rsidRPr="00FC09D7">
        <w:rPr>
          <w:rFonts w:ascii="Times New Roman" w:hAnsi="Times New Roman" w:cs="Times New Roman"/>
          <w:sz w:val="20"/>
          <w:szCs w:val="20"/>
        </w:rPr>
        <w:t xml:space="preserve"> intention (72%) and technology use (63%) of learning innovations</w:t>
      </w:r>
      <w:r w:rsidR="00B93187" w:rsidRPr="00FC09D7">
        <w:rPr>
          <w:rFonts w:ascii="Times New Roman" w:hAnsi="Times New Roman" w:cs="Times New Roman"/>
          <w:sz w:val="20"/>
          <w:szCs w:val="20"/>
        </w:rPr>
        <w:t>.</w:t>
      </w:r>
      <w:r w:rsidRPr="00FC09D7">
        <w:rPr>
          <w:rFonts w:ascii="Times New Roman" w:hAnsi="Times New Roman" w:cs="Times New Roman"/>
          <w:sz w:val="20"/>
          <w:szCs w:val="20"/>
        </w:rPr>
        <w:t xml:space="preserve">” </w:t>
      </w:r>
      <w:r w:rsidR="00B93187" w:rsidRPr="00FC09D7">
        <w:rPr>
          <w:rFonts w:ascii="Times New Roman" w:hAnsi="Times New Roman" w:cs="Times New Roman"/>
          <w:sz w:val="20"/>
          <w:szCs w:val="20"/>
        </w:rPr>
        <w:t xml:space="preserve">This demonstrated that domain or discipline sensitive models have the potential to outperform generic adoption models like TAM or UTAT, due to variations on technological features and characteristics of user groups. </w:t>
      </w:r>
      <w:r w:rsidRPr="00FC09D7">
        <w:rPr>
          <w:rFonts w:ascii="Times New Roman" w:hAnsi="Times New Roman" w:cs="Times New Roman"/>
          <w:sz w:val="20"/>
          <w:szCs w:val="20"/>
        </w:rPr>
        <w:t>On this basis, GUAM model is considered a valid and reliable theoretical framework for learning innovations a</w:t>
      </w:r>
      <w:r w:rsidR="00B93187" w:rsidRPr="00FC09D7">
        <w:rPr>
          <w:rFonts w:ascii="Times New Roman" w:hAnsi="Times New Roman" w:cs="Times New Roman"/>
          <w:sz w:val="20"/>
          <w:szCs w:val="20"/>
        </w:rPr>
        <w:t>doption</w:t>
      </w:r>
      <w:r w:rsidRPr="00FC09D7">
        <w:rPr>
          <w:rFonts w:ascii="Times New Roman" w:hAnsi="Times New Roman" w:cs="Times New Roman"/>
          <w:sz w:val="20"/>
          <w:szCs w:val="20"/>
        </w:rPr>
        <w:t xml:space="preserve"> and use (</w:t>
      </w:r>
      <w:proofErr w:type="spellStart"/>
      <w:r w:rsidRPr="00FC09D7">
        <w:rPr>
          <w:rFonts w:ascii="Times New Roman" w:hAnsi="Times New Roman" w:cs="Times New Roman"/>
          <w:sz w:val="20"/>
          <w:szCs w:val="20"/>
        </w:rPr>
        <w:t>Obienu</w:t>
      </w:r>
      <w:proofErr w:type="spellEnd"/>
      <w:r w:rsidRPr="00FC09D7">
        <w:rPr>
          <w:rFonts w:ascii="Times New Roman" w:hAnsi="Times New Roman" w:cs="Times New Roman"/>
          <w:sz w:val="20"/>
          <w:szCs w:val="20"/>
        </w:rPr>
        <w:t xml:space="preserve"> and Amadin, 2021). However, this assertion can be validated by evaluating the </w:t>
      </w:r>
      <w:r w:rsidR="00B93187" w:rsidRPr="00FC09D7">
        <w:rPr>
          <w:rFonts w:ascii="Times New Roman" w:hAnsi="Times New Roman" w:cs="Times New Roman"/>
          <w:sz w:val="20"/>
          <w:szCs w:val="20"/>
        </w:rPr>
        <w:t xml:space="preserve">goodness of fits of the </w:t>
      </w:r>
      <w:r w:rsidRPr="00FC09D7">
        <w:rPr>
          <w:rFonts w:ascii="Times New Roman" w:hAnsi="Times New Roman" w:cs="Times New Roman"/>
          <w:sz w:val="20"/>
          <w:szCs w:val="20"/>
        </w:rPr>
        <w:t>conceptual model.</w:t>
      </w:r>
    </w:p>
    <w:bookmarkEnd w:id="1"/>
    <w:p w14:paraId="28489803" w14:textId="4138EA9D" w:rsidR="004B1650" w:rsidRPr="00FC09D7" w:rsidRDefault="004B1650" w:rsidP="004B1650">
      <w:pPr>
        <w:spacing w:line="240" w:lineRule="auto"/>
        <w:jc w:val="center"/>
        <w:rPr>
          <w:rFonts w:ascii="Times New Roman" w:hAnsi="Times New Roman" w:cs="Times New Roman"/>
          <w:sz w:val="20"/>
          <w:szCs w:val="20"/>
        </w:rPr>
      </w:pPr>
      <w:r w:rsidRPr="00FC09D7">
        <w:rPr>
          <w:rFonts w:ascii="Calibri" w:eastAsia="Calibri" w:hAnsi="Calibri" w:cs="Times New Roman"/>
          <w:noProof/>
        </w:rPr>
        <w:drawing>
          <wp:inline distT="0" distB="0" distL="0" distR="0" wp14:anchorId="1C8F2087" wp14:editId="39DF99C2">
            <wp:extent cx="4183380" cy="3944526"/>
            <wp:effectExtent l="0" t="0" r="7620" b="0"/>
            <wp:docPr id="7" name="Picture 7" descr="C:\Users\ADMIN\Desktop\Files\Research\Publications\Research in Progress\mrchuk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iles\Research\Publications\Research in Progress\mrchuks5.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238" r="1753" b="22264"/>
                    <a:stretch/>
                  </pic:blipFill>
                  <pic:spPr bwMode="auto">
                    <a:xfrm>
                      <a:off x="0" y="0"/>
                      <a:ext cx="4187699" cy="3948599"/>
                    </a:xfrm>
                    <a:prstGeom prst="rect">
                      <a:avLst/>
                    </a:prstGeom>
                    <a:noFill/>
                    <a:ln>
                      <a:noFill/>
                    </a:ln>
                    <a:extLst>
                      <a:ext uri="{53640926-AAD7-44D8-BBD7-CCE9431645EC}">
                        <a14:shadowObscured xmlns:a14="http://schemas.microsoft.com/office/drawing/2010/main"/>
                      </a:ext>
                    </a:extLst>
                  </pic:spPr>
                </pic:pic>
              </a:graphicData>
            </a:graphic>
          </wp:inline>
        </w:drawing>
      </w:r>
    </w:p>
    <w:p w14:paraId="77AB254E" w14:textId="0E11550B" w:rsidR="004B1650" w:rsidRPr="00FC09D7" w:rsidRDefault="004B1650" w:rsidP="004B1650">
      <w:pPr>
        <w:spacing w:after="0" w:line="480" w:lineRule="auto"/>
        <w:jc w:val="both"/>
        <w:rPr>
          <w:rFonts w:ascii="Times New Roman" w:hAnsi="Times New Roman" w:cs="Times New Roman"/>
          <w:sz w:val="20"/>
          <w:szCs w:val="20"/>
        </w:rPr>
      </w:pPr>
      <w:r w:rsidRPr="00FC09D7">
        <w:rPr>
          <w:rFonts w:ascii="Times New Roman" w:hAnsi="Times New Roman" w:cs="Times New Roman"/>
          <w:b/>
          <w:sz w:val="20"/>
          <w:szCs w:val="20"/>
        </w:rPr>
        <w:t>Fig</w:t>
      </w:r>
      <w:r w:rsidR="00695EFB" w:rsidRPr="00FC09D7">
        <w:rPr>
          <w:rFonts w:ascii="Times New Roman" w:hAnsi="Times New Roman" w:cs="Times New Roman"/>
          <w:b/>
          <w:sz w:val="20"/>
          <w:szCs w:val="20"/>
        </w:rPr>
        <w:t>ure</w:t>
      </w:r>
      <w:r w:rsidRPr="00FC09D7">
        <w:rPr>
          <w:rFonts w:ascii="Times New Roman" w:hAnsi="Times New Roman" w:cs="Times New Roman"/>
          <w:b/>
          <w:sz w:val="20"/>
          <w:szCs w:val="20"/>
        </w:rPr>
        <w:t xml:space="preserve"> 1</w:t>
      </w:r>
      <w:r w:rsidRPr="00FC09D7">
        <w:rPr>
          <w:rFonts w:ascii="Times New Roman" w:hAnsi="Times New Roman" w:cs="Times New Roman"/>
          <w:sz w:val="20"/>
          <w:szCs w:val="20"/>
        </w:rPr>
        <w:t>: A Generic Usability and Acceptance Model (GUAM) for Learning Innovation</w:t>
      </w:r>
      <w:r w:rsidR="00526AA5" w:rsidRPr="00FC09D7">
        <w:rPr>
          <w:rFonts w:ascii="Times New Roman" w:hAnsi="Times New Roman" w:cs="Times New Roman"/>
          <w:sz w:val="20"/>
          <w:szCs w:val="20"/>
        </w:rPr>
        <w:t xml:space="preserve"> (</w:t>
      </w:r>
      <w:proofErr w:type="spellStart"/>
      <w:r w:rsidR="00526AA5" w:rsidRPr="00FC09D7">
        <w:rPr>
          <w:rFonts w:ascii="Times New Roman" w:hAnsi="Times New Roman" w:cs="Times New Roman"/>
          <w:sz w:val="20"/>
          <w:szCs w:val="20"/>
        </w:rPr>
        <w:t>Obienu</w:t>
      </w:r>
      <w:proofErr w:type="spellEnd"/>
      <w:r w:rsidR="00526AA5" w:rsidRPr="00FC09D7">
        <w:rPr>
          <w:rFonts w:ascii="Times New Roman" w:hAnsi="Times New Roman" w:cs="Times New Roman"/>
          <w:sz w:val="20"/>
          <w:szCs w:val="20"/>
        </w:rPr>
        <w:t xml:space="preserve"> and Amadin, 202</w:t>
      </w:r>
      <w:r w:rsidR="00AD6BEB" w:rsidRPr="00FC09D7">
        <w:rPr>
          <w:rFonts w:ascii="Times New Roman" w:hAnsi="Times New Roman" w:cs="Times New Roman"/>
          <w:sz w:val="20"/>
          <w:szCs w:val="20"/>
        </w:rPr>
        <w:t>1</w:t>
      </w:r>
      <w:r w:rsidR="00526AA5" w:rsidRPr="00FC09D7">
        <w:rPr>
          <w:rFonts w:ascii="Times New Roman" w:hAnsi="Times New Roman" w:cs="Times New Roman"/>
          <w:sz w:val="20"/>
          <w:szCs w:val="20"/>
        </w:rPr>
        <w:t>)</w:t>
      </w:r>
    </w:p>
    <w:p w14:paraId="0A6FED24" w14:textId="3E410C31" w:rsidR="00AA6CA0" w:rsidRPr="00FC09D7" w:rsidRDefault="006C310E" w:rsidP="00AA6CA0">
      <w:pPr>
        <w:spacing w:line="240" w:lineRule="auto"/>
        <w:jc w:val="both"/>
        <w:rPr>
          <w:rFonts w:ascii="Times New Roman" w:hAnsi="Times New Roman" w:cs="Times New Roman"/>
          <w:sz w:val="20"/>
          <w:szCs w:val="20"/>
        </w:rPr>
      </w:pPr>
      <w:r w:rsidRPr="00FC09D7">
        <w:rPr>
          <w:rFonts w:ascii="Times New Roman" w:hAnsi="Times New Roman" w:cs="Times New Roman"/>
          <w:sz w:val="20"/>
          <w:szCs w:val="20"/>
        </w:rPr>
        <w:t xml:space="preserve">Meanwhile, </w:t>
      </w:r>
      <w:r w:rsidR="00341060" w:rsidRPr="00FC09D7">
        <w:rPr>
          <w:rFonts w:ascii="Times New Roman" w:hAnsi="Times New Roman" w:cs="Times New Roman"/>
          <w:sz w:val="20"/>
          <w:szCs w:val="20"/>
        </w:rPr>
        <w:t>Information system research is based upon the idea of progress; hence</w:t>
      </w:r>
      <w:r w:rsidR="003F3048" w:rsidRPr="00FC09D7">
        <w:rPr>
          <w:rFonts w:ascii="Times New Roman" w:hAnsi="Times New Roman" w:cs="Times New Roman"/>
          <w:sz w:val="20"/>
          <w:szCs w:val="20"/>
        </w:rPr>
        <w:t>,</w:t>
      </w:r>
      <w:r w:rsidR="00341060" w:rsidRPr="00FC09D7">
        <w:rPr>
          <w:rFonts w:ascii="Times New Roman" w:hAnsi="Times New Roman" w:cs="Times New Roman"/>
          <w:sz w:val="20"/>
          <w:szCs w:val="20"/>
        </w:rPr>
        <w:t xml:space="preserve"> it must comprise approaches for differentiating between competing alternatives. Thus, evaluation must be seen as a core substantive element of IS research. The importance of rigorous evaluative research can be stated as follows: No problem-solving process can be </w:t>
      </w:r>
      <w:r w:rsidR="00341060" w:rsidRPr="00FC09D7">
        <w:rPr>
          <w:rFonts w:ascii="Times New Roman" w:hAnsi="Times New Roman" w:cs="Times New Roman"/>
          <w:sz w:val="20"/>
          <w:szCs w:val="20"/>
        </w:rPr>
        <w:lastRenderedPageBreak/>
        <w:t>considered complete until evaluation has been carried out. It is the evaluation which helps us to measure the effectiveness of the problem-solving process and the problem solver in the 'problem situation'</w:t>
      </w:r>
      <w:r w:rsidR="00674DA1" w:rsidRPr="00FC09D7">
        <w:rPr>
          <w:rFonts w:ascii="Times New Roman" w:hAnsi="Times New Roman" w:cs="Times New Roman"/>
          <w:sz w:val="20"/>
          <w:szCs w:val="20"/>
        </w:rPr>
        <w:t>.</w:t>
      </w:r>
      <w:r w:rsidR="00341060" w:rsidRPr="00FC09D7">
        <w:rPr>
          <w:rFonts w:ascii="Times New Roman" w:hAnsi="Times New Roman" w:cs="Times New Roman"/>
          <w:sz w:val="20"/>
          <w:szCs w:val="20"/>
        </w:rPr>
        <w:t xml:space="preserve"> </w:t>
      </w:r>
      <w:r w:rsidR="00674DA1" w:rsidRPr="00FC09D7">
        <w:rPr>
          <w:rFonts w:ascii="Times New Roman" w:hAnsi="Times New Roman" w:cs="Times New Roman"/>
          <w:sz w:val="20"/>
          <w:szCs w:val="20"/>
        </w:rPr>
        <w:t xml:space="preserve">Unless </w:t>
      </w:r>
      <w:r w:rsidR="00341060" w:rsidRPr="00FC09D7">
        <w:rPr>
          <w:rFonts w:ascii="Times New Roman" w:hAnsi="Times New Roman" w:cs="Times New Roman"/>
          <w:sz w:val="20"/>
          <w:szCs w:val="20"/>
        </w:rPr>
        <w:t>this element is considered</w:t>
      </w:r>
      <w:r w:rsidR="00674DA1" w:rsidRPr="00FC09D7">
        <w:rPr>
          <w:rFonts w:ascii="Times New Roman" w:hAnsi="Times New Roman" w:cs="Times New Roman"/>
          <w:sz w:val="20"/>
          <w:szCs w:val="20"/>
        </w:rPr>
        <w:t>,</w:t>
      </w:r>
      <w:r w:rsidR="00341060" w:rsidRPr="00FC09D7">
        <w:rPr>
          <w:rFonts w:ascii="Times New Roman" w:hAnsi="Times New Roman" w:cs="Times New Roman"/>
          <w:sz w:val="20"/>
          <w:szCs w:val="20"/>
        </w:rPr>
        <w:t xml:space="preserve"> there is no way of establishing that the 'problems' have been successfully resolved. Evaluation is defined as the systematic stu</w:t>
      </w:r>
      <w:r w:rsidR="00544EE9" w:rsidRPr="00FC09D7">
        <w:rPr>
          <w:rFonts w:ascii="Times New Roman" w:hAnsi="Times New Roman" w:cs="Times New Roman"/>
          <w:sz w:val="20"/>
          <w:szCs w:val="20"/>
        </w:rPr>
        <w:t>dy of a research artifact (here,</w:t>
      </w:r>
      <w:r w:rsidR="00341060" w:rsidRPr="00FC09D7">
        <w:rPr>
          <w:rFonts w:ascii="Times New Roman" w:hAnsi="Times New Roman" w:cs="Times New Roman"/>
          <w:sz w:val="20"/>
          <w:szCs w:val="20"/>
        </w:rPr>
        <w:t xml:space="preserve"> model</w:t>
      </w:r>
      <w:r w:rsidR="00AC671D" w:rsidRPr="00FC09D7">
        <w:rPr>
          <w:rFonts w:ascii="Times New Roman" w:hAnsi="Times New Roman" w:cs="Times New Roman"/>
          <w:sz w:val="20"/>
          <w:szCs w:val="20"/>
        </w:rPr>
        <w:t>l</w:t>
      </w:r>
      <w:r w:rsidR="00341060" w:rsidRPr="00FC09D7">
        <w:rPr>
          <w:rFonts w:ascii="Times New Roman" w:hAnsi="Times New Roman" w:cs="Times New Roman"/>
          <w:sz w:val="20"/>
          <w:szCs w:val="20"/>
        </w:rPr>
        <w:t xml:space="preserve">ing methods) to determine its usefulness, effect, or impact. </w:t>
      </w:r>
      <w:r w:rsidR="00494099" w:rsidRPr="00FC09D7">
        <w:rPr>
          <w:rFonts w:ascii="Times New Roman" w:hAnsi="Times New Roman" w:cs="Times New Roman"/>
          <w:sz w:val="20"/>
          <w:szCs w:val="20"/>
        </w:rPr>
        <w:t>T</w:t>
      </w:r>
      <w:r w:rsidRPr="00FC09D7">
        <w:rPr>
          <w:rFonts w:ascii="Times New Roman" w:hAnsi="Times New Roman" w:cs="Times New Roman"/>
          <w:sz w:val="20"/>
          <w:szCs w:val="20"/>
        </w:rPr>
        <w:t>o a</w:t>
      </w:r>
      <w:r w:rsidR="00494099" w:rsidRPr="00FC09D7">
        <w:rPr>
          <w:rFonts w:ascii="Times New Roman" w:hAnsi="Times New Roman" w:cs="Times New Roman"/>
          <w:sz w:val="20"/>
          <w:szCs w:val="20"/>
        </w:rPr>
        <w:t xml:space="preserve">chieve </w:t>
      </w:r>
      <w:r w:rsidRPr="00FC09D7">
        <w:rPr>
          <w:rFonts w:ascii="Times New Roman" w:hAnsi="Times New Roman" w:cs="Times New Roman"/>
          <w:sz w:val="20"/>
          <w:szCs w:val="20"/>
        </w:rPr>
        <w:t xml:space="preserve">this, this study evaluates </w:t>
      </w:r>
      <w:r w:rsidR="00AA6CA0" w:rsidRPr="00FC09D7">
        <w:rPr>
          <w:rFonts w:ascii="Times New Roman" w:hAnsi="Times New Roman" w:cs="Times New Roman"/>
          <w:sz w:val="20"/>
          <w:szCs w:val="20"/>
        </w:rPr>
        <w:t xml:space="preserve">the Goodness of Fit </w:t>
      </w:r>
      <w:bookmarkStart w:id="2" w:name="_Hlk51497603"/>
      <w:r w:rsidR="00AA6CA0" w:rsidRPr="00FC09D7">
        <w:rPr>
          <w:rFonts w:ascii="Times New Roman" w:hAnsi="Times New Roman" w:cs="Times New Roman"/>
          <w:sz w:val="20"/>
          <w:szCs w:val="20"/>
        </w:rPr>
        <w:t>(GOF)</w:t>
      </w:r>
      <w:bookmarkEnd w:id="2"/>
      <w:r w:rsidR="00BD7DDF" w:rsidRPr="00FC09D7">
        <w:rPr>
          <w:rFonts w:ascii="Times New Roman" w:hAnsi="Times New Roman" w:cs="Times New Roman"/>
          <w:sz w:val="20"/>
          <w:szCs w:val="20"/>
        </w:rPr>
        <w:t xml:space="preserve"> indices</w:t>
      </w:r>
      <w:r w:rsidR="00292CB3" w:rsidRPr="00FC09D7">
        <w:rPr>
          <w:rFonts w:ascii="Times New Roman" w:hAnsi="Times New Roman" w:cs="Times New Roman"/>
          <w:sz w:val="20"/>
          <w:szCs w:val="20"/>
        </w:rPr>
        <w:t xml:space="preserve"> of GUAM</w:t>
      </w:r>
      <w:r w:rsidRPr="00FC09D7">
        <w:rPr>
          <w:rFonts w:ascii="Times New Roman" w:hAnsi="Times New Roman" w:cs="Times New Roman"/>
          <w:sz w:val="20"/>
          <w:szCs w:val="20"/>
        </w:rPr>
        <w:t xml:space="preserve"> framework</w:t>
      </w:r>
      <w:r w:rsidR="00AA6CA0" w:rsidRPr="00FC09D7">
        <w:rPr>
          <w:rFonts w:ascii="Times New Roman" w:hAnsi="Times New Roman" w:cs="Times New Roman"/>
          <w:sz w:val="20"/>
          <w:szCs w:val="20"/>
        </w:rPr>
        <w:t>.</w:t>
      </w:r>
    </w:p>
    <w:p w14:paraId="399D3654" w14:textId="3EB90139" w:rsidR="00C304C7" w:rsidRPr="00FC09D7" w:rsidRDefault="005C5F44" w:rsidP="00F7657C">
      <w:pPr>
        <w:pStyle w:val="ListParagraph"/>
        <w:numPr>
          <w:ilvl w:val="0"/>
          <w:numId w:val="4"/>
        </w:numPr>
        <w:spacing w:line="240" w:lineRule="auto"/>
        <w:ind w:left="360"/>
        <w:jc w:val="both"/>
        <w:rPr>
          <w:rFonts w:ascii="Times New Roman" w:hAnsi="Times New Roman" w:cs="Times New Roman"/>
          <w:b/>
          <w:sz w:val="20"/>
          <w:szCs w:val="20"/>
        </w:rPr>
      </w:pPr>
      <w:r w:rsidRPr="001C0843">
        <w:rPr>
          <w:rFonts w:ascii="Times New Roman" w:hAnsi="Times New Roman" w:cs="Times New Roman"/>
          <w:b/>
          <w:color w:val="FFFFFF" w:themeColor="background1"/>
          <w:sz w:val="20"/>
          <w:szCs w:val="20"/>
        </w:rPr>
        <w:t>“</w:t>
      </w:r>
      <w:r w:rsidR="00C304C7" w:rsidRPr="00FC09D7">
        <w:rPr>
          <w:rFonts w:ascii="Times New Roman" w:hAnsi="Times New Roman" w:cs="Times New Roman"/>
          <w:b/>
          <w:sz w:val="20"/>
          <w:szCs w:val="20"/>
        </w:rPr>
        <w:t xml:space="preserve">Goodness-of-Fit </w:t>
      </w:r>
      <w:r w:rsidR="00D41B67" w:rsidRPr="00FC09D7">
        <w:rPr>
          <w:rFonts w:ascii="Times New Roman" w:hAnsi="Times New Roman" w:cs="Times New Roman"/>
          <w:b/>
          <w:sz w:val="20"/>
          <w:szCs w:val="20"/>
        </w:rPr>
        <w:t>(G</w:t>
      </w:r>
      <w:r w:rsidR="002907B0" w:rsidRPr="00FC09D7">
        <w:rPr>
          <w:rFonts w:ascii="Times New Roman" w:hAnsi="Times New Roman" w:cs="Times New Roman"/>
          <w:b/>
          <w:sz w:val="20"/>
          <w:szCs w:val="20"/>
        </w:rPr>
        <w:t>O</w:t>
      </w:r>
      <w:r w:rsidR="00D41B67" w:rsidRPr="00FC09D7">
        <w:rPr>
          <w:rFonts w:ascii="Times New Roman" w:hAnsi="Times New Roman" w:cs="Times New Roman"/>
          <w:b/>
          <w:sz w:val="20"/>
          <w:szCs w:val="20"/>
        </w:rPr>
        <w:t xml:space="preserve">F) </w:t>
      </w:r>
      <w:r w:rsidR="00C304C7" w:rsidRPr="00FC09D7">
        <w:rPr>
          <w:rFonts w:ascii="Times New Roman" w:hAnsi="Times New Roman" w:cs="Times New Roman"/>
          <w:b/>
          <w:sz w:val="20"/>
          <w:szCs w:val="20"/>
        </w:rPr>
        <w:t>Indices</w:t>
      </w:r>
    </w:p>
    <w:p w14:paraId="3B58C1A7" w14:textId="451A6CCC" w:rsidR="00C304C7" w:rsidRPr="00FC09D7" w:rsidRDefault="00A917C2" w:rsidP="009B0836">
      <w:pPr>
        <w:spacing w:before="240"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For structural equation models, a huge variety of fit indices has been developed. </w:t>
      </w:r>
      <w:r w:rsidR="00DA54F1" w:rsidRPr="00FC09D7">
        <w:rPr>
          <w:rFonts w:ascii="Times New Roman" w:hAnsi="Times New Roman" w:cs="Times New Roman"/>
          <w:bCs/>
          <w:sz w:val="20"/>
          <w:szCs w:val="20"/>
        </w:rPr>
        <w:t>The G</w:t>
      </w:r>
      <w:r w:rsidR="002907B0" w:rsidRPr="00FC09D7">
        <w:rPr>
          <w:rFonts w:ascii="Times New Roman" w:hAnsi="Times New Roman" w:cs="Times New Roman"/>
          <w:bCs/>
          <w:sz w:val="20"/>
          <w:szCs w:val="20"/>
        </w:rPr>
        <w:t>O</w:t>
      </w:r>
      <w:r w:rsidR="00D41B67" w:rsidRPr="00FC09D7">
        <w:rPr>
          <w:rFonts w:ascii="Times New Roman" w:hAnsi="Times New Roman" w:cs="Times New Roman"/>
          <w:bCs/>
          <w:sz w:val="20"/>
          <w:szCs w:val="20"/>
        </w:rPr>
        <w:t>F</w:t>
      </w:r>
      <w:r w:rsidR="00DA54F1" w:rsidRPr="00FC09D7">
        <w:rPr>
          <w:rFonts w:ascii="Times New Roman" w:hAnsi="Times New Roman" w:cs="Times New Roman"/>
          <w:bCs/>
          <w:sz w:val="20"/>
          <w:szCs w:val="20"/>
        </w:rPr>
        <w:t xml:space="preserve"> of a measurement model de</w:t>
      </w:r>
      <w:r w:rsidR="00A656A3" w:rsidRPr="00FC09D7">
        <w:rPr>
          <w:rFonts w:ascii="Times New Roman" w:hAnsi="Times New Roman" w:cs="Times New Roman"/>
          <w:bCs/>
          <w:sz w:val="20"/>
          <w:szCs w:val="20"/>
        </w:rPr>
        <w:t>scribes</w:t>
      </w:r>
      <w:r w:rsidR="00DA54F1" w:rsidRPr="00FC09D7">
        <w:rPr>
          <w:rFonts w:ascii="Times New Roman" w:hAnsi="Times New Roman" w:cs="Times New Roman"/>
          <w:bCs/>
          <w:sz w:val="20"/>
          <w:szCs w:val="20"/>
        </w:rPr>
        <w:t xml:space="preserve"> how well it fits into a set of observations</w:t>
      </w:r>
      <w:r w:rsidR="00A656A3" w:rsidRPr="00FC09D7">
        <w:rPr>
          <w:rFonts w:ascii="Times New Roman" w:hAnsi="Times New Roman" w:cs="Times New Roman"/>
          <w:bCs/>
          <w:sz w:val="20"/>
          <w:szCs w:val="20"/>
        </w:rPr>
        <w:t xml:space="preserve"> </w:t>
      </w:r>
      <w:bookmarkStart w:id="3" w:name="_Hlk52607669"/>
      <w:r w:rsidR="00A656A3" w:rsidRPr="00FC09D7">
        <w:rPr>
          <w:rFonts w:ascii="Times New Roman" w:hAnsi="Times New Roman" w:cs="Times New Roman"/>
          <w:bCs/>
          <w:sz w:val="20"/>
          <w:szCs w:val="20"/>
        </w:rPr>
        <w:t>(</w:t>
      </w:r>
      <w:proofErr w:type="spellStart"/>
      <w:r w:rsidR="00193DD0" w:rsidRPr="00193DD0">
        <w:rPr>
          <w:rFonts w:ascii="Times New Roman" w:hAnsi="Times New Roman" w:cs="Times New Roman"/>
          <w:bCs/>
          <w:color w:val="FF0000"/>
          <w:sz w:val="20"/>
          <w:szCs w:val="20"/>
        </w:rPr>
        <w:t>Ferraz</w:t>
      </w:r>
      <w:proofErr w:type="spellEnd"/>
      <w:r w:rsidR="00193DD0" w:rsidRPr="00193DD0">
        <w:rPr>
          <w:rFonts w:ascii="Times New Roman" w:hAnsi="Times New Roman" w:cs="Times New Roman"/>
          <w:bCs/>
          <w:i/>
          <w:color w:val="FF0000"/>
          <w:sz w:val="20"/>
          <w:szCs w:val="20"/>
        </w:rPr>
        <w:t>, et. al</w:t>
      </w:r>
      <w:r w:rsidR="00193DD0" w:rsidRPr="00193DD0">
        <w:rPr>
          <w:rFonts w:ascii="Times New Roman" w:hAnsi="Times New Roman" w:cs="Times New Roman"/>
          <w:bCs/>
          <w:color w:val="FF0000"/>
          <w:sz w:val="20"/>
          <w:szCs w:val="20"/>
        </w:rPr>
        <w:t xml:space="preserve">, 2022; </w:t>
      </w:r>
      <w:r w:rsidR="00A656A3" w:rsidRPr="00FC09D7">
        <w:rPr>
          <w:rFonts w:ascii="Times New Roman" w:hAnsi="Times New Roman" w:cs="Times New Roman"/>
          <w:bCs/>
          <w:sz w:val="20"/>
          <w:szCs w:val="20"/>
        </w:rPr>
        <w:t xml:space="preserve">Olivares and </w:t>
      </w:r>
      <w:proofErr w:type="spellStart"/>
      <w:r w:rsidR="00A656A3" w:rsidRPr="00FC09D7">
        <w:rPr>
          <w:rFonts w:ascii="Times New Roman" w:hAnsi="Times New Roman" w:cs="Times New Roman"/>
          <w:bCs/>
          <w:sz w:val="20"/>
          <w:szCs w:val="20"/>
        </w:rPr>
        <w:t>Forero</w:t>
      </w:r>
      <w:proofErr w:type="spellEnd"/>
      <w:r w:rsidR="00A656A3" w:rsidRPr="00FC09D7">
        <w:rPr>
          <w:rFonts w:ascii="Times New Roman" w:hAnsi="Times New Roman" w:cs="Times New Roman"/>
          <w:bCs/>
          <w:sz w:val="20"/>
          <w:szCs w:val="20"/>
        </w:rPr>
        <w:t>, 2010)</w:t>
      </w:r>
      <w:r w:rsidR="00DA54F1" w:rsidRPr="00FC09D7">
        <w:rPr>
          <w:rFonts w:ascii="Times New Roman" w:hAnsi="Times New Roman" w:cs="Times New Roman"/>
          <w:bCs/>
          <w:sz w:val="20"/>
          <w:szCs w:val="20"/>
        </w:rPr>
        <w:t xml:space="preserve">. </w:t>
      </w:r>
      <w:bookmarkEnd w:id="3"/>
      <w:r w:rsidR="00DA54F1" w:rsidRPr="00FC09D7">
        <w:rPr>
          <w:rFonts w:ascii="Times New Roman" w:hAnsi="Times New Roman" w:cs="Times New Roman"/>
          <w:bCs/>
          <w:sz w:val="20"/>
          <w:szCs w:val="20"/>
        </w:rPr>
        <w:t xml:space="preserve">GOF indices sum up the </w:t>
      </w:r>
      <w:r w:rsidR="002907B0" w:rsidRPr="00FC09D7">
        <w:rPr>
          <w:rFonts w:ascii="Times New Roman" w:hAnsi="Times New Roman" w:cs="Times New Roman"/>
          <w:bCs/>
          <w:sz w:val="20"/>
          <w:szCs w:val="20"/>
        </w:rPr>
        <w:t>discrepancy</w:t>
      </w:r>
      <w:r w:rsidR="00DA54F1" w:rsidRPr="00FC09D7">
        <w:rPr>
          <w:rFonts w:ascii="Times New Roman" w:hAnsi="Times New Roman" w:cs="Times New Roman"/>
          <w:bCs/>
          <w:sz w:val="20"/>
          <w:szCs w:val="20"/>
        </w:rPr>
        <w:t xml:space="preserve"> between the </w:t>
      </w:r>
      <w:r w:rsidR="002907B0" w:rsidRPr="00FC09D7">
        <w:rPr>
          <w:rFonts w:ascii="Times New Roman" w:hAnsi="Times New Roman" w:cs="Times New Roman"/>
          <w:bCs/>
          <w:sz w:val="20"/>
          <w:szCs w:val="20"/>
        </w:rPr>
        <w:t>observed</w:t>
      </w:r>
      <w:r w:rsidR="00DA54F1" w:rsidRPr="00FC09D7">
        <w:rPr>
          <w:rFonts w:ascii="Times New Roman" w:hAnsi="Times New Roman" w:cs="Times New Roman"/>
          <w:bCs/>
          <w:sz w:val="20"/>
          <w:szCs w:val="20"/>
        </w:rPr>
        <w:t xml:space="preserve"> qualities and the qualities expected under a measurable model. </w:t>
      </w:r>
      <w:r w:rsidR="00DC39FC" w:rsidRPr="00FC09D7">
        <w:rPr>
          <w:rFonts w:ascii="Times New Roman" w:hAnsi="Times New Roman" w:cs="Times New Roman"/>
          <w:bCs/>
          <w:sz w:val="20"/>
          <w:szCs w:val="20"/>
        </w:rPr>
        <w:t>GOF statistics are GOF indices with known sampling distributions, usually ob</w:t>
      </w:r>
      <w:r w:rsidR="00123468" w:rsidRPr="00FC09D7">
        <w:rPr>
          <w:rFonts w:ascii="Times New Roman" w:hAnsi="Times New Roman" w:cs="Times New Roman"/>
          <w:bCs/>
          <w:sz w:val="20"/>
          <w:szCs w:val="20"/>
        </w:rPr>
        <w:t>tained using asymptotic methods</w:t>
      </w:r>
      <w:r w:rsidR="00DC39FC" w:rsidRPr="00FC09D7">
        <w:rPr>
          <w:rFonts w:ascii="Times New Roman" w:hAnsi="Times New Roman" w:cs="Times New Roman"/>
          <w:bCs/>
          <w:sz w:val="20"/>
          <w:szCs w:val="20"/>
        </w:rPr>
        <w:t xml:space="preserve"> that are used in statistical hypothesis testing.</w:t>
      </w:r>
      <w:r w:rsidR="0015624A" w:rsidRPr="00FC09D7">
        <w:rPr>
          <w:rFonts w:ascii="Times New Roman" w:hAnsi="Times New Roman" w:cs="Times New Roman"/>
          <w:bCs/>
          <w:sz w:val="20"/>
          <w:szCs w:val="20"/>
        </w:rPr>
        <w:t xml:space="preserve"> </w:t>
      </w:r>
      <w:r w:rsidR="00C304C7" w:rsidRPr="00FC09D7">
        <w:rPr>
          <w:rFonts w:ascii="Times New Roman" w:hAnsi="Times New Roman" w:cs="Times New Roman"/>
          <w:bCs/>
          <w:sz w:val="20"/>
          <w:szCs w:val="20"/>
        </w:rPr>
        <w:t>While assessing the model goodness-of-fit, Hair et al. (2010) recommended the following fits criteria, namely: Absolute Model Fit</w:t>
      </w:r>
      <w:r w:rsidR="00F87DDC" w:rsidRPr="00FC09D7">
        <w:rPr>
          <w:rFonts w:ascii="Times New Roman" w:hAnsi="Times New Roman" w:cs="Times New Roman"/>
          <w:bCs/>
          <w:sz w:val="20"/>
          <w:szCs w:val="20"/>
        </w:rPr>
        <w:t xml:space="preserve">, </w:t>
      </w:r>
      <w:r w:rsidR="00C304C7" w:rsidRPr="00FC09D7">
        <w:rPr>
          <w:rFonts w:ascii="Times New Roman" w:hAnsi="Times New Roman" w:cs="Times New Roman"/>
          <w:bCs/>
          <w:sz w:val="20"/>
          <w:szCs w:val="20"/>
        </w:rPr>
        <w:t>Incremental Model</w:t>
      </w:r>
      <w:r w:rsidR="001C0843">
        <w:rPr>
          <w:rFonts w:ascii="Times New Roman" w:hAnsi="Times New Roman" w:cs="Times New Roman"/>
          <w:bCs/>
          <w:sz w:val="20"/>
          <w:szCs w:val="20"/>
        </w:rPr>
        <w:t xml:space="preserve"> fit and Parsimonious Model Fit.</w:t>
      </w:r>
    </w:p>
    <w:p w14:paraId="057AAEF7" w14:textId="303044D7" w:rsidR="00CD3F2D" w:rsidRPr="00FC09D7" w:rsidRDefault="00C304C7" w:rsidP="009B0836">
      <w:pPr>
        <w:pStyle w:val="ListParagraph"/>
        <w:numPr>
          <w:ilvl w:val="0"/>
          <w:numId w:val="5"/>
        </w:numPr>
        <w:spacing w:before="240" w:line="240" w:lineRule="auto"/>
        <w:ind w:left="360"/>
        <w:jc w:val="both"/>
        <w:rPr>
          <w:rFonts w:ascii="Times New Roman" w:hAnsi="Times New Roman" w:cs="Times New Roman"/>
          <w:bCs/>
          <w:sz w:val="20"/>
          <w:szCs w:val="20"/>
        </w:rPr>
      </w:pPr>
      <w:r w:rsidRPr="00FC09D7">
        <w:rPr>
          <w:rFonts w:ascii="Times New Roman" w:hAnsi="Times New Roman" w:cs="Times New Roman"/>
          <w:b/>
          <w:sz w:val="20"/>
          <w:szCs w:val="20"/>
        </w:rPr>
        <w:t xml:space="preserve">Absolute </w:t>
      </w:r>
      <w:r w:rsidR="007A2A79" w:rsidRPr="00FC09D7">
        <w:rPr>
          <w:rFonts w:ascii="Times New Roman" w:hAnsi="Times New Roman" w:cs="Times New Roman"/>
          <w:b/>
          <w:sz w:val="20"/>
          <w:szCs w:val="20"/>
        </w:rPr>
        <w:t xml:space="preserve">Model </w:t>
      </w:r>
      <w:r w:rsidRPr="00FC09D7">
        <w:rPr>
          <w:rFonts w:ascii="Times New Roman" w:hAnsi="Times New Roman" w:cs="Times New Roman"/>
          <w:b/>
          <w:sz w:val="20"/>
          <w:szCs w:val="20"/>
        </w:rPr>
        <w:t>Fit</w:t>
      </w:r>
      <w:r w:rsidR="00C9267F" w:rsidRPr="00FC09D7">
        <w:rPr>
          <w:rFonts w:ascii="Times New Roman" w:hAnsi="Times New Roman" w:cs="Times New Roman"/>
          <w:bCs/>
          <w:sz w:val="20"/>
          <w:szCs w:val="20"/>
        </w:rPr>
        <w:t xml:space="preserve"> </w:t>
      </w:r>
      <w:r w:rsidR="0015624A" w:rsidRPr="00FC09D7">
        <w:rPr>
          <w:rFonts w:ascii="Times New Roman" w:hAnsi="Times New Roman" w:cs="Times New Roman"/>
          <w:bCs/>
          <w:sz w:val="20"/>
          <w:szCs w:val="20"/>
        </w:rPr>
        <w:t>is</w:t>
      </w:r>
      <w:r w:rsidRPr="00FC09D7">
        <w:rPr>
          <w:rFonts w:ascii="Times New Roman" w:hAnsi="Times New Roman" w:cs="Times New Roman"/>
          <w:bCs/>
          <w:sz w:val="20"/>
          <w:szCs w:val="20"/>
        </w:rPr>
        <w:t xml:space="preserve"> a direct measure of how well the model specified by the researcher reproduces the observed data</w:t>
      </w:r>
      <w:r w:rsidR="00C9267F" w:rsidRPr="00FC09D7">
        <w:rPr>
          <w:rFonts w:ascii="Times New Roman" w:hAnsi="Times New Roman" w:cs="Times New Roman"/>
          <w:bCs/>
          <w:sz w:val="20"/>
          <w:szCs w:val="20"/>
        </w:rPr>
        <w:t>;</w:t>
      </w:r>
      <w:r w:rsidR="0015624A" w:rsidRPr="00FC09D7">
        <w:rPr>
          <w:rFonts w:ascii="Times New Roman" w:hAnsi="Times New Roman" w:cs="Times New Roman"/>
          <w:bCs/>
          <w:sz w:val="20"/>
          <w:szCs w:val="20"/>
        </w:rPr>
        <w:t xml:space="preserve"> that is, the discrepancy between a model and the data</w:t>
      </w:r>
      <w:r w:rsidR="00875C4E" w:rsidRPr="00FC09D7">
        <w:rPr>
          <w:rFonts w:ascii="Times New Roman" w:hAnsi="Times New Roman" w:cs="Times New Roman"/>
          <w:bCs/>
          <w:sz w:val="20"/>
          <w:szCs w:val="20"/>
        </w:rPr>
        <w:t>.</w:t>
      </w:r>
      <w:r w:rsidR="004470A3" w:rsidRPr="00FC09D7">
        <w:rPr>
          <w:rFonts w:ascii="Times New Roman" w:hAnsi="Times New Roman" w:cs="Times New Roman"/>
          <w:bCs/>
          <w:sz w:val="20"/>
          <w:szCs w:val="20"/>
        </w:rPr>
        <w:t xml:space="preserve"> </w:t>
      </w:r>
      <w:r w:rsidR="0015624A" w:rsidRPr="00FC09D7">
        <w:rPr>
          <w:rFonts w:ascii="Times New Roman" w:hAnsi="Times New Roman" w:cs="Times New Roman"/>
          <w:bCs/>
          <w:sz w:val="20"/>
          <w:szCs w:val="20"/>
        </w:rPr>
        <w:t xml:space="preserve">Assessing absolute model is critical in applications, as inferences drawn on poorly fitting models may be badly misleading (Olivares and </w:t>
      </w:r>
      <w:proofErr w:type="spellStart"/>
      <w:r w:rsidR="0015624A" w:rsidRPr="00FC09D7">
        <w:rPr>
          <w:rFonts w:ascii="Times New Roman" w:hAnsi="Times New Roman" w:cs="Times New Roman"/>
          <w:bCs/>
          <w:sz w:val="20"/>
          <w:szCs w:val="20"/>
        </w:rPr>
        <w:t>Forero</w:t>
      </w:r>
      <w:proofErr w:type="spellEnd"/>
      <w:r w:rsidR="0015624A" w:rsidRPr="00FC09D7">
        <w:rPr>
          <w:rFonts w:ascii="Times New Roman" w:hAnsi="Times New Roman" w:cs="Times New Roman"/>
          <w:bCs/>
          <w:sz w:val="20"/>
          <w:szCs w:val="20"/>
        </w:rPr>
        <w:t xml:space="preserve">, 2010).  </w:t>
      </w:r>
      <w:r w:rsidR="00215C93" w:rsidRPr="00FC09D7">
        <w:rPr>
          <w:rFonts w:ascii="Times New Roman" w:hAnsi="Times New Roman" w:cs="Times New Roman"/>
          <w:bCs/>
          <w:strike/>
          <w:sz w:val="20"/>
          <w:szCs w:val="20"/>
        </w:rPr>
        <w:t>Continuing</w:t>
      </w:r>
      <w:r w:rsidR="00FC3959" w:rsidRPr="00FC09D7">
        <w:rPr>
          <w:rFonts w:ascii="Times New Roman" w:hAnsi="Times New Roman" w:cs="Times New Roman"/>
          <w:bCs/>
          <w:sz w:val="20"/>
          <w:szCs w:val="20"/>
        </w:rPr>
        <w:t xml:space="preserve">, </w:t>
      </w:r>
      <w:proofErr w:type="gramStart"/>
      <w:r w:rsidR="00FC3959" w:rsidRPr="00FC09D7">
        <w:rPr>
          <w:rFonts w:ascii="Times New Roman" w:hAnsi="Times New Roman" w:cs="Times New Roman"/>
          <w:bCs/>
          <w:sz w:val="20"/>
          <w:szCs w:val="20"/>
        </w:rPr>
        <w:t>T</w:t>
      </w:r>
      <w:r w:rsidR="0015624A" w:rsidRPr="00FC09D7">
        <w:rPr>
          <w:rFonts w:ascii="Times New Roman" w:hAnsi="Times New Roman" w:cs="Times New Roman"/>
          <w:bCs/>
          <w:sz w:val="20"/>
          <w:szCs w:val="20"/>
        </w:rPr>
        <w:t>hey</w:t>
      </w:r>
      <w:proofErr w:type="gramEnd"/>
      <w:r w:rsidR="0015624A" w:rsidRPr="00FC09D7">
        <w:rPr>
          <w:rFonts w:ascii="Times New Roman" w:hAnsi="Times New Roman" w:cs="Times New Roman"/>
          <w:bCs/>
          <w:sz w:val="20"/>
          <w:szCs w:val="20"/>
        </w:rPr>
        <w:t xml:space="preserve"> noted that applied researchers must examine not only the overall fit of their models, but they should also perform a piecewise assessment. It may well be that a model fits well overall but that it fits poorly some parts of the data, suggesting the use of an alternative model. The piecewise GOF assessment may also reveal the source of misfit in poorly fitting models. </w:t>
      </w:r>
      <w:r w:rsidR="004470A3" w:rsidRPr="00FC09D7">
        <w:rPr>
          <w:rFonts w:ascii="Times New Roman" w:hAnsi="Times New Roman" w:cs="Times New Roman"/>
          <w:bCs/>
          <w:sz w:val="20"/>
          <w:szCs w:val="20"/>
        </w:rPr>
        <w:t>These include:</w:t>
      </w:r>
      <w:r w:rsidR="004470A3" w:rsidRPr="00FC09D7">
        <w:t xml:space="preserve"> </w:t>
      </w:r>
      <w:bookmarkStart w:id="4" w:name="_Hlk71213033"/>
      <w:r w:rsidR="004470A3" w:rsidRPr="00FC09D7">
        <w:rPr>
          <w:rFonts w:ascii="Times New Roman" w:hAnsi="Times New Roman" w:cs="Times New Roman"/>
          <w:bCs/>
          <w:i/>
          <w:iCs/>
          <w:sz w:val="20"/>
          <w:szCs w:val="20"/>
        </w:rPr>
        <w:t xml:space="preserve">χ2 </w:t>
      </w:r>
      <w:r w:rsidR="004470A3" w:rsidRPr="00FC09D7">
        <w:rPr>
          <w:rFonts w:ascii="Times New Roman" w:hAnsi="Times New Roman" w:cs="Times New Roman"/>
          <w:bCs/>
          <w:sz w:val="20"/>
          <w:szCs w:val="20"/>
        </w:rPr>
        <w:t xml:space="preserve">- Chi-square; </w:t>
      </w:r>
      <w:proofErr w:type="spellStart"/>
      <w:proofErr w:type="gramStart"/>
      <w:r w:rsidR="004470A3" w:rsidRPr="00FC09D7">
        <w:rPr>
          <w:rFonts w:ascii="Times New Roman" w:hAnsi="Times New Roman" w:cs="Times New Roman"/>
          <w:bCs/>
          <w:i/>
          <w:iCs/>
          <w:sz w:val="20"/>
          <w:szCs w:val="20"/>
        </w:rPr>
        <w:t>df</w:t>
      </w:r>
      <w:proofErr w:type="spellEnd"/>
      <w:proofErr w:type="gramEnd"/>
      <w:r w:rsidR="004470A3" w:rsidRPr="00FC09D7">
        <w:rPr>
          <w:rFonts w:ascii="Times New Roman" w:hAnsi="Times New Roman" w:cs="Times New Roman"/>
          <w:bCs/>
          <w:sz w:val="20"/>
          <w:szCs w:val="20"/>
        </w:rPr>
        <w:t xml:space="preserve"> - degree of freedom; </w:t>
      </w:r>
      <w:r w:rsidR="004470A3" w:rsidRPr="00FC09D7">
        <w:rPr>
          <w:rFonts w:ascii="Times New Roman" w:hAnsi="Times New Roman" w:cs="Times New Roman"/>
          <w:bCs/>
          <w:i/>
          <w:iCs/>
          <w:sz w:val="20"/>
          <w:szCs w:val="20"/>
        </w:rPr>
        <w:t xml:space="preserve">p </w:t>
      </w:r>
      <w:r w:rsidR="004470A3" w:rsidRPr="00FC09D7">
        <w:rPr>
          <w:rFonts w:ascii="Times New Roman" w:hAnsi="Times New Roman" w:cs="Times New Roman"/>
          <w:bCs/>
          <w:sz w:val="20"/>
          <w:szCs w:val="20"/>
        </w:rPr>
        <w:t xml:space="preserve">- Probability value (Recommended to be less than 0.05); </w:t>
      </w:r>
      <w:r w:rsidR="004470A3" w:rsidRPr="00FC09D7">
        <w:rPr>
          <w:rFonts w:ascii="Times New Roman" w:hAnsi="Times New Roman" w:cs="Times New Roman"/>
          <w:bCs/>
          <w:i/>
          <w:iCs/>
          <w:sz w:val="20"/>
          <w:szCs w:val="20"/>
        </w:rPr>
        <w:t>RMSEA</w:t>
      </w:r>
      <w:r w:rsidR="004470A3" w:rsidRPr="00FC09D7">
        <w:rPr>
          <w:rFonts w:ascii="Times New Roman" w:hAnsi="Times New Roman" w:cs="Times New Roman"/>
          <w:bCs/>
          <w:sz w:val="20"/>
          <w:szCs w:val="20"/>
        </w:rPr>
        <w:t xml:space="preserve"> - Root Mean Square Error of Approximation (Recommended to be less than 0.1); and </w:t>
      </w:r>
      <w:r w:rsidR="004470A3" w:rsidRPr="00FC09D7">
        <w:rPr>
          <w:rFonts w:ascii="Times New Roman" w:hAnsi="Times New Roman" w:cs="Times New Roman"/>
          <w:bCs/>
          <w:i/>
          <w:iCs/>
          <w:sz w:val="20"/>
          <w:szCs w:val="20"/>
        </w:rPr>
        <w:t>GFI</w:t>
      </w:r>
      <w:r w:rsidR="004470A3" w:rsidRPr="00FC09D7">
        <w:rPr>
          <w:rFonts w:ascii="Times New Roman" w:hAnsi="Times New Roman" w:cs="Times New Roman"/>
          <w:bCs/>
          <w:sz w:val="20"/>
          <w:szCs w:val="20"/>
        </w:rPr>
        <w:t xml:space="preserve"> - Goodness of Fit Index (Between 0-1. Higher values indicate good model fit).</w:t>
      </w:r>
      <w:r w:rsidR="001C0843" w:rsidRPr="001C0843">
        <w:rPr>
          <w:rFonts w:ascii="Times New Roman" w:hAnsi="Times New Roman" w:cs="Times New Roman"/>
          <w:bCs/>
          <w:color w:val="FFFFFF" w:themeColor="background1"/>
          <w:sz w:val="20"/>
          <w:szCs w:val="20"/>
        </w:rPr>
        <w:t>”</w:t>
      </w:r>
      <w:r w:rsidR="0015624A" w:rsidRPr="001C0843">
        <w:rPr>
          <w:rFonts w:ascii="Times New Roman" w:hAnsi="Times New Roman" w:cs="Times New Roman"/>
          <w:bCs/>
          <w:color w:val="FFFFFF" w:themeColor="background1"/>
          <w:sz w:val="20"/>
          <w:szCs w:val="20"/>
        </w:rPr>
        <w:t xml:space="preserve"> </w:t>
      </w:r>
      <w:bookmarkEnd w:id="4"/>
    </w:p>
    <w:p w14:paraId="741FA416" w14:textId="2FEC691A" w:rsidR="00CD3F2D" w:rsidRPr="00FC09D7" w:rsidRDefault="00CD3F2D" w:rsidP="00CD3F2D">
      <w:pPr>
        <w:numPr>
          <w:ilvl w:val="0"/>
          <w:numId w:val="38"/>
        </w:numPr>
        <w:tabs>
          <w:tab w:val="left" w:pos="360"/>
        </w:tabs>
        <w:spacing w:line="480" w:lineRule="auto"/>
        <w:ind w:left="720"/>
        <w:contextualSpacing/>
        <w:jc w:val="both"/>
        <w:rPr>
          <w:rFonts w:ascii="Times New Roman" w:eastAsia="Times New Roman" w:hAnsi="Times New Roman" w:cs="Times New Roman"/>
          <w:kern w:val="24"/>
          <w:sz w:val="20"/>
          <w:szCs w:val="20"/>
        </w:rPr>
      </w:pPr>
      <w:r w:rsidRPr="00FC09D7">
        <w:rPr>
          <w:rFonts w:ascii="Times New Roman" w:eastAsia="Times New Roman" w:hAnsi="Times New Roman" w:cs="Times New Roman"/>
          <w:kern w:val="24"/>
          <w:sz w:val="20"/>
          <w:szCs w:val="20"/>
        </w:rPr>
        <w:t xml:space="preserve">The </w:t>
      </w:r>
      <w:r w:rsidRPr="00FC09D7">
        <w:rPr>
          <w:rFonts w:ascii="Times New Roman" w:eastAsia="Times New Roman" w:hAnsi="Times New Roman" w:cs="Times New Roman"/>
          <w:b/>
          <w:bCs/>
          <w:kern w:val="24"/>
          <w:sz w:val="20"/>
          <w:szCs w:val="20"/>
          <w:lang w:val="el-GR"/>
        </w:rPr>
        <w:t xml:space="preserve">χ2 </w:t>
      </w:r>
      <w:r w:rsidRPr="00FC09D7">
        <w:rPr>
          <w:rFonts w:ascii="Times New Roman" w:eastAsia="Times New Roman" w:hAnsi="Times New Roman" w:cs="Times New Roman"/>
          <w:b/>
          <w:bCs/>
          <w:kern w:val="24"/>
          <w:sz w:val="20"/>
          <w:szCs w:val="20"/>
        </w:rPr>
        <w:t>test statistic</w:t>
      </w:r>
      <w:r w:rsidRPr="00FC09D7">
        <w:rPr>
          <w:rFonts w:ascii="Times New Roman" w:eastAsia="Times New Roman" w:hAnsi="Times New Roman" w:cs="Times New Roman"/>
          <w:kern w:val="24"/>
          <w:sz w:val="20"/>
          <w:szCs w:val="20"/>
        </w:rPr>
        <w:t xml:space="preserve"> is estimated by</w:t>
      </w:r>
      <w:r w:rsidR="00D157D4" w:rsidRPr="00FC09D7">
        <w:rPr>
          <w:rFonts w:ascii="Times New Roman" w:eastAsia="Times New Roman" w:hAnsi="Times New Roman" w:cs="Times New Roman"/>
          <w:kern w:val="24"/>
          <w:sz w:val="20"/>
          <w:szCs w:val="20"/>
        </w:rPr>
        <w:t xml:space="preserve"> </w:t>
      </w:r>
      <w:r w:rsidR="00D157D4" w:rsidRPr="00FC09D7">
        <w:rPr>
          <w:rFonts w:ascii="Times New Roman" w:hAnsi="Times New Roman" w:cs="Times New Roman"/>
          <w:bCs/>
          <w:sz w:val="20"/>
          <w:szCs w:val="20"/>
        </w:rPr>
        <w:t>(Equation 1):</w:t>
      </w:r>
    </w:p>
    <w:p w14:paraId="7CE6E416" w14:textId="50BE1FDD" w:rsidR="00CD3F2D" w:rsidRPr="00FC09D7" w:rsidRDefault="00CD3F2D" w:rsidP="00CD3F2D">
      <w:pPr>
        <w:rPr>
          <w:rFonts w:ascii="Cambria Math" w:eastAsia="Times New Roman" w:hAnsi="Cambria Math" w:cs="Times New Roman"/>
          <w:sz w:val="20"/>
          <w:szCs w:val="20"/>
        </w:rPr>
      </w:pPr>
      <w:r w:rsidRPr="00FC09D7">
        <w:rPr>
          <w:rFonts w:ascii="Times New Roman" w:eastAsia="Times New Roman" w:hAnsi="Times New Roman" w:cs="Times New Roman"/>
          <w:sz w:val="24"/>
          <w:szCs w:val="24"/>
        </w:rPr>
        <w:t xml:space="preserve"> </w:t>
      </w:r>
      <w:r w:rsidRPr="00FC09D7">
        <w:rPr>
          <w:rFonts w:ascii="Cambria Math" w:eastAsia="Times New Roman" w:hAnsi="Cambria Math" w:cs="Times New Roman"/>
          <w:sz w:val="24"/>
          <w:szCs w:val="24"/>
        </w:rPr>
        <w:t xml:space="preserve">  </w:t>
      </w:r>
      <m:oMath>
        <m:r>
          <w:rPr>
            <w:rFonts w:ascii="Cambria Math" w:eastAsia="Times New Roman" w:hAnsi="Cambria Math" w:cs="Times New Roman"/>
            <w:sz w:val="24"/>
            <w:szCs w:val="24"/>
          </w:rPr>
          <m:t xml:space="preserve">                     </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d>
          <m:dPr>
            <m:ctrlPr>
              <w:rPr>
                <w:rFonts w:ascii="Cambria Math" w:eastAsia="Calibri" w:hAnsi="Cambria Math" w:cs="Times New Roman"/>
                <w:i/>
                <w:sz w:val="24"/>
                <w:szCs w:val="24"/>
              </w:rPr>
            </m:ctrlPr>
          </m:dPr>
          <m:e>
            <m:r>
              <w:rPr>
                <w:rFonts w:ascii="Cambria Math" w:eastAsia="Calibri" w:hAnsi="Cambria Math" w:cs="Times New Roman"/>
                <w:sz w:val="24"/>
                <w:szCs w:val="24"/>
              </w:rPr>
              <m:t>df</m:t>
            </m:r>
          </m:e>
        </m:d>
        <m:r>
          <w:rPr>
            <w:rFonts w:ascii="Cambria Math" w:eastAsia="Calibri" w:hAnsi="Cambria Math" w:cs="Times New Roman"/>
            <w:sz w:val="24"/>
            <w:szCs w:val="24"/>
          </w:rPr>
          <m:t>=</m:t>
        </m:r>
        <m:d>
          <m:dPr>
            <m:ctrlPr>
              <w:rPr>
                <w:rFonts w:ascii="Cambria Math" w:eastAsia="Calibri" w:hAnsi="Cambria Math" w:cs="Times New Roman"/>
                <w:i/>
                <w:sz w:val="24"/>
                <w:szCs w:val="24"/>
              </w:rPr>
            </m:ctrlPr>
          </m:dPr>
          <m:e>
            <m:r>
              <w:rPr>
                <w:rFonts w:ascii="Cambria Math" w:eastAsia="Calibri" w:hAnsi="Cambria Math" w:cs="Times New Roman"/>
                <w:sz w:val="24"/>
                <w:szCs w:val="24"/>
              </w:rPr>
              <m:t>N-1</m:t>
            </m:r>
          </m:e>
        </m:d>
        <m:r>
          <w:rPr>
            <w:rFonts w:ascii="Cambria Math" w:eastAsia="Calibri" w:hAnsi="Cambria Math" w:cs="Times New Roman"/>
            <w:sz w:val="24"/>
            <w:szCs w:val="24"/>
          </w:rPr>
          <m:t xml:space="preserve"> F</m:t>
        </m:r>
        <m:d>
          <m:dPr>
            <m:begChr m:val="["/>
            <m:endChr m:val="]"/>
            <m:ctrlPr>
              <w:rPr>
                <w:rFonts w:ascii="Cambria Math" w:eastAsia="Calibri" w:hAnsi="Cambria Math" w:cs="Times New Roman"/>
                <w:i/>
                <w:sz w:val="24"/>
                <w:szCs w:val="24"/>
              </w:rPr>
            </m:ctrlPr>
          </m:dPr>
          <m:e>
            <m:r>
              <m:rPr>
                <m:sty m:val="bi"/>
              </m:rPr>
              <w:rPr>
                <w:rFonts w:ascii="Cambria Math" w:eastAsia="Calibri" w:hAnsi="Cambria Math" w:cs="Times New Roman"/>
                <w:sz w:val="24"/>
                <w:szCs w:val="24"/>
              </w:rPr>
              <m:t>S,ε(θ)</m:t>
            </m:r>
          </m:e>
        </m:d>
      </m:oMath>
      <w:r w:rsidRPr="00FC09D7">
        <w:rPr>
          <w:rFonts w:ascii="Cambria Math" w:eastAsia="Times New Roman" w:hAnsi="Cambria Math" w:cs="Times New Roman"/>
          <w:sz w:val="20"/>
          <w:szCs w:val="20"/>
        </w:rPr>
        <w:t xml:space="preserve">    </w:t>
      </w:r>
      <w:r w:rsidRPr="00FC09D7">
        <w:rPr>
          <w:rFonts w:ascii="Cambria Math" w:eastAsia="Times New Roman" w:hAnsi="Cambria Math" w:cs="Times New Roman"/>
          <w:sz w:val="20"/>
          <w:szCs w:val="20"/>
        </w:rPr>
        <w:tab/>
      </w:r>
      <w:r w:rsidRPr="00FC09D7">
        <w:rPr>
          <w:rFonts w:ascii="Cambria Math" w:eastAsia="Times New Roman" w:hAnsi="Cambria Math" w:cs="Times New Roman"/>
          <w:sz w:val="20"/>
          <w:szCs w:val="20"/>
        </w:rPr>
        <w:tab/>
      </w:r>
      <w:r w:rsidRPr="00FC09D7">
        <w:rPr>
          <w:rFonts w:ascii="Cambria Math" w:eastAsia="Times New Roman" w:hAnsi="Cambria Math" w:cs="Times New Roman"/>
          <w:sz w:val="20"/>
          <w:szCs w:val="20"/>
        </w:rPr>
        <w:tab/>
      </w:r>
      <w:r w:rsidRPr="00FC09D7">
        <w:rPr>
          <w:rFonts w:ascii="Cambria Math" w:eastAsia="Times New Roman" w:hAnsi="Cambria Math" w:cs="Times New Roman"/>
          <w:sz w:val="20"/>
          <w:szCs w:val="20"/>
        </w:rPr>
        <w:tab/>
      </w:r>
      <w:r w:rsidRPr="00FC09D7">
        <w:rPr>
          <w:rFonts w:ascii="Cambria Math" w:eastAsia="Times New Roman" w:hAnsi="Cambria Math" w:cs="Times New Roman"/>
          <w:sz w:val="20"/>
          <w:szCs w:val="20"/>
        </w:rPr>
        <w:tab/>
        <w:t xml:space="preserve">  </w:t>
      </w:r>
      <w:r w:rsidRPr="00FC09D7">
        <w:rPr>
          <w:rFonts w:ascii="Cambria Math" w:eastAsia="Times New Roman" w:hAnsi="Cambria Math" w:cs="Times New Roman"/>
          <w:sz w:val="20"/>
          <w:szCs w:val="20"/>
        </w:rPr>
        <w:tab/>
        <w:t xml:space="preserve">   (1)</w:t>
      </w:r>
    </w:p>
    <w:p w14:paraId="003DE065" w14:textId="77777777" w:rsidR="00CD3F2D" w:rsidRPr="00FC09D7" w:rsidRDefault="00CD3F2D" w:rsidP="00CD3F2D">
      <w:pPr>
        <w:ind w:left="450"/>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xml:space="preserve">With </w:t>
      </w:r>
      <w:proofErr w:type="spellStart"/>
      <w:proofErr w:type="gramStart"/>
      <w:r w:rsidRPr="00FC09D7">
        <w:rPr>
          <w:rFonts w:ascii="Times New Roman" w:eastAsia="Times New Roman" w:hAnsi="Times New Roman" w:cs="Times New Roman"/>
          <w:b/>
          <w:bCs/>
          <w:i/>
          <w:sz w:val="20"/>
          <w:szCs w:val="20"/>
        </w:rPr>
        <w:t>df</w:t>
      </w:r>
      <w:proofErr w:type="spellEnd"/>
      <w:proofErr w:type="gramEnd"/>
      <w:r w:rsidRPr="00FC09D7">
        <w:rPr>
          <w:rFonts w:ascii="Times New Roman" w:eastAsia="Times New Roman" w:hAnsi="Times New Roman" w:cs="Times New Roman"/>
          <w:b/>
          <w:bCs/>
          <w:i/>
          <w:sz w:val="20"/>
          <w:szCs w:val="20"/>
        </w:rPr>
        <w:t xml:space="preserve"> = s – t</w:t>
      </w:r>
      <w:r w:rsidRPr="00FC09D7">
        <w:rPr>
          <w:rFonts w:ascii="Times New Roman" w:eastAsia="Times New Roman" w:hAnsi="Times New Roman" w:cs="Times New Roman"/>
          <w:i/>
          <w:sz w:val="20"/>
          <w:szCs w:val="20"/>
        </w:rPr>
        <w:t xml:space="preserve"> </w:t>
      </w:r>
      <w:r w:rsidRPr="00FC09D7">
        <w:rPr>
          <w:rFonts w:ascii="Times New Roman" w:eastAsia="Times New Roman" w:hAnsi="Times New Roman" w:cs="Times New Roman"/>
          <w:sz w:val="20"/>
          <w:szCs w:val="20"/>
        </w:rPr>
        <w:t xml:space="preserve">degrees of freedom, </w:t>
      </w:r>
    </w:p>
    <w:p w14:paraId="1683EECE" w14:textId="77777777" w:rsidR="00CD3F2D" w:rsidRPr="00FC09D7" w:rsidRDefault="00CD3F2D" w:rsidP="00CD3F2D">
      <w:pPr>
        <w:spacing w:line="240" w:lineRule="auto"/>
        <w:ind w:left="450"/>
        <w:rPr>
          <w:rFonts w:ascii="Times New Roman" w:eastAsia="Times New Roman" w:hAnsi="Times New Roman" w:cs="Times New Roman"/>
          <w:b/>
          <w:bCs/>
          <w:i/>
          <w:iCs/>
          <w:sz w:val="20"/>
          <w:szCs w:val="20"/>
        </w:rPr>
      </w:pPr>
      <w:r w:rsidRPr="00FC09D7">
        <w:rPr>
          <w:rFonts w:ascii="Times New Roman" w:eastAsia="Times New Roman" w:hAnsi="Times New Roman" w:cs="Times New Roman"/>
          <w:b/>
          <w:bCs/>
          <w:i/>
          <w:iCs/>
          <w:sz w:val="20"/>
          <w:szCs w:val="20"/>
        </w:rPr>
        <w:t>Where:</w:t>
      </w:r>
    </w:p>
    <w:p w14:paraId="5E6D0863" w14:textId="2AAAADEA" w:rsidR="00CD3F2D" w:rsidRPr="00FC09D7" w:rsidRDefault="00CD3F2D" w:rsidP="00CD3F2D">
      <w:pPr>
        <w:tabs>
          <w:tab w:val="left" w:pos="900"/>
        </w:tabs>
        <w:spacing w:line="240" w:lineRule="auto"/>
        <w:ind w:left="450" w:firstLine="630"/>
        <w:rPr>
          <w:rFonts w:ascii="Times New Roman" w:eastAsia="Calibri" w:hAnsi="Times New Roman" w:cs="Times New Roman"/>
          <w:b/>
          <w:i/>
          <w:sz w:val="20"/>
          <w:szCs w:val="20"/>
        </w:rPr>
      </w:pPr>
      <w:proofErr w:type="gramStart"/>
      <w:r w:rsidRPr="00FC09D7">
        <w:rPr>
          <w:rFonts w:ascii="Times New Roman" w:eastAsia="Calibri" w:hAnsi="Times New Roman" w:cs="Times New Roman"/>
          <w:b/>
          <w:bCs/>
          <w:i/>
          <w:sz w:val="20"/>
          <w:szCs w:val="20"/>
        </w:rPr>
        <w:t>s</w:t>
      </w:r>
      <w:proofErr w:type="gramEnd"/>
      <w:r w:rsidRPr="00FC09D7">
        <w:rPr>
          <w:rFonts w:ascii="Times New Roman" w:eastAsia="Calibri" w:hAnsi="Times New Roman" w:cs="Times New Roman"/>
          <w:b/>
          <w:i/>
          <w:sz w:val="20"/>
          <w:szCs w:val="20"/>
        </w:rPr>
        <w:t xml:space="preserve">   </w:t>
      </w:r>
      <w:r w:rsidRPr="00FC09D7">
        <w:rPr>
          <w:rFonts w:ascii="Times New Roman" w:eastAsia="Calibri" w:hAnsi="Times New Roman" w:cs="Times New Roman"/>
          <w:sz w:val="20"/>
          <w:szCs w:val="20"/>
        </w:rPr>
        <w:t>is the is the number of non</w:t>
      </w:r>
      <w:r w:rsidR="00D81852" w:rsidRPr="00FC09D7">
        <w:rPr>
          <w:rFonts w:ascii="Times New Roman" w:eastAsia="Calibri" w:hAnsi="Times New Roman" w:cs="Times New Roman"/>
          <w:sz w:val="20"/>
          <w:szCs w:val="20"/>
        </w:rPr>
        <w:t>-</w:t>
      </w:r>
      <w:r w:rsidRPr="00FC09D7">
        <w:rPr>
          <w:rFonts w:ascii="Times New Roman" w:eastAsia="Calibri" w:hAnsi="Times New Roman" w:cs="Times New Roman"/>
          <w:sz w:val="20"/>
          <w:szCs w:val="20"/>
        </w:rPr>
        <w:t xml:space="preserve">redundant element in </w:t>
      </w:r>
      <w:r w:rsidRPr="00FC09D7">
        <w:rPr>
          <w:rFonts w:ascii="Times New Roman" w:eastAsia="Calibri" w:hAnsi="Times New Roman" w:cs="Times New Roman"/>
          <w:b/>
          <w:i/>
          <w:sz w:val="20"/>
          <w:szCs w:val="20"/>
        </w:rPr>
        <w:t>S,</w:t>
      </w:r>
    </w:p>
    <w:p w14:paraId="17E7969C" w14:textId="77777777" w:rsidR="00CD3F2D" w:rsidRPr="00FC09D7" w:rsidRDefault="00CD3F2D" w:rsidP="00CD3F2D">
      <w:pPr>
        <w:tabs>
          <w:tab w:val="left" w:pos="900"/>
        </w:tabs>
        <w:spacing w:line="240" w:lineRule="auto"/>
        <w:ind w:left="450" w:firstLine="630"/>
        <w:rPr>
          <w:rFonts w:ascii="Times New Roman" w:eastAsia="Calibri" w:hAnsi="Times New Roman" w:cs="Times New Roman"/>
          <w:sz w:val="20"/>
          <w:szCs w:val="20"/>
        </w:rPr>
      </w:pPr>
      <w:proofErr w:type="gramStart"/>
      <w:r w:rsidRPr="00FC09D7">
        <w:rPr>
          <w:rFonts w:ascii="Times New Roman" w:eastAsia="Calibri" w:hAnsi="Times New Roman" w:cs="Times New Roman"/>
          <w:b/>
          <w:bCs/>
          <w:i/>
          <w:sz w:val="20"/>
          <w:szCs w:val="20"/>
        </w:rPr>
        <w:t>t</w:t>
      </w:r>
      <w:r w:rsidRPr="00FC09D7">
        <w:rPr>
          <w:rFonts w:ascii="Times New Roman" w:eastAsia="Calibri" w:hAnsi="Times New Roman" w:cs="Times New Roman"/>
          <w:b/>
          <w:i/>
          <w:sz w:val="20"/>
          <w:szCs w:val="20"/>
        </w:rPr>
        <w:t xml:space="preserve"> </w:t>
      </w:r>
      <w:r w:rsidRPr="00FC09D7">
        <w:rPr>
          <w:rFonts w:ascii="Times New Roman" w:eastAsia="Calibri" w:hAnsi="Times New Roman" w:cs="Times New Roman"/>
          <w:b/>
          <w:sz w:val="20"/>
          <w:szCs w:val="20"/>
        </w:rPr>
        <w:t xml:space="preserve"> </w:t>
      </w:r>
      <w:r w:rsidRPr="00FC09D7">
        <w:rPr>
          <w:rFonts w:ascii="Times New Roman" w:eastAsia="Calibri" w:hAnsi="Times New Roman" w:cs="Times New Roman"/>
          <w:sz w:val="20"/>
          <w:szCs w:val="20"/>
        </w:rPr>
        <w:t>is</w:t>
      </w:r>
      <w:proofErr w:type="gramEnd"/>
      <w:r w:rsidRPr="00FC09D7">
        <w:rPr>
          <w:rFonts w:ascii="Times New Roman" w:eastAsia="Calibri" w:hAnsi="Times New Roman" w:cs="Times New Roman"/>
          <w:sz w:val="20"/>
          <w:szCs w:val="20"/>
        </w:rPr>
        <w:t xml:space="preserve"> the total number of parameters to be estimated,</w:t>
      </w:r>
    </w:p>
    <w:p w14:paraId="2A898D94" w14:textId="77777777" w:rsidR="00CD3F2D" w:rsidRPr="00FC09D7" w:rsidRDefault="00CD3F2D" w:rsidP="00CD3F2D">
      <w:pPr>
        <w:tabs>
          <w:tab w:val="left" w:pos="900"/>
        </w:tabs>
        <w:spacing w:line="240" w:lineRule="auto"/>
        <w:ind w:left="450" w:firstLine="630"/>
        <w:rPr>
          <w:rFonts w:ascii="Times New Roman" w:eastAsia="Calibri" w:hAnsi="Times New Roman" w:cs="Times New Roman"/>
          <w:sz w:val="20"/>
          <w:szCs w:val="20"/>
        </w:rPr>
      </w:pPr>
      <w:r w:rsidRPr="00FC09D7">
        <w:rPr>
          <w:rFonts w:ascii="Times New Roman" w:eastAsia="Calibri" w:hAnsi="Times New Roman" w:cs="Times New Roman"/>
          <w:b/>
          <w:bCs/>
          <w:i/>
          <w:sz w:val="20"/>
          <w:szCs w:val="20"/>
        </w:rPr>
        <w:t>N</w:t>
      </w:r>
      <w:r w:rsidRPr="00FC09D7">
        <w:rPr>
          <w:rFonts w:ascii="Times New Roman" w:eastAsia="Calibri" w:hAnsi="Times New Roman" w:cs="Times New Roman"/>
          <w:i/>
          <w:sz w:val="20"/>
          <w:szCs w:val="20"/>
        </w:rPr>
        <w:t xml:space="preserve"> </w:t>
      </w:r>
      <w:r w:rsidRPr="00FC09D7">
        <w:rPr>
          <w:rFonts w:ascii="Times New Roman" w:eastAsia="Calibri" w:hAnsi="Times New Roman" w:cs="Times New Roman"/>
          <w:sz w:val="20"/>
          <w:szCs w:val="20"/>
        </w:rPr>
        <w:t>is the sample size,</w:t>
      </w:r>
    </w:p>
    <w:p w14:paraId="7A09355D" w14:textId="77777777" w:rsidR="00CD3F2D" w:rsidRPr="00FC09D7" w:rsidRDefault="00CD3F2D" w:rsidP="00CD3F2D">
      <w:pPr>
        <w:tabs>
          <w:tab w:val="left" w:pos="900"/>
        </w:tabs>
        <w:spacing w:line="240" w:lineRule="auto"/>
        <w:ind w:left="450" w:firstLine="630"/>
        <w:rPr>
          <w:rFonts w:ascii="Times New Roman" w:eastAsia="Calibri" w:hAnsi="Times New Roman" w:cs="Times New Roman"/>
          <w:sz w:val="20"/>
          <w:szCs w:val="20"/>
        </w:rPr>
      </w:pPr>
      <w:r w:rsidRPr="00FC09D7">
        <w:rPr>
          <w:rFonts w:ascii="Times New Roman" w:eastAsia="Calibri" w:hAnsi="Times New Roman" w:cs="Times New Roman"/>
          <w:b/>
          <w:sz w:val="20"/>
          <w:szCs w:val="20"/>
        </w:rPr>
        <w:t xml:space="preserve">S </w:t>
      </w:r>
      <w:r w:rsidRPr="00FC09D7">
        <w:rPr>
          <w:rFonts w:ascii="Times New Roman" w:eastAsia="Calibri" w:hAnsi="Times New Roman" w:cs="Times New Roman"/>
          <w:sz w:val="20"/>
          <w:szCs w:val="20"/>
        </w:rPr>
        <w:t>is the empirical covariance matrix, and</w:t>
      </w:r>
    </w:p>
    <w:p w14:paraId="4E511F61" w14:textId="0FB0FC0E" w:rsidR="00CD3F2D" w:rsidRPr="00FC09D7" w:rsidRDefault="007E1A1A" w:rsidP="00CD3F2D">
      <w:pPr>
        <w:tabs>
          <w:tab w:val="left" w:pos="900"/>
        </w:tabs>
        <w:spacing w:line="240" w:lineRule="auto"/>
        <w:ind w:left="450" w:firstLine="630"/>
        <w:rPr>
          <w:rFonts w:ascii="Times New Roman" w:eastAsia="Calibri" w:hAnsi="Times New Roman" w:cs="Times New Roman"/>
          <w:sz w:val="20"/>
          <w:szCs w:val="20"/>
        </w:rPr>
      </w:pPr>
      <m:oMath>
        <m:nary>
          <m:naryPr>
            <m:chr m:val="∑"/>
            <m:limLoc m:val="undOvr"/>
            <m:subHide m:val="1"/>
            <m:supHide m:val="1"/>
            <m:ctrlPr>
              <w:rPr>
                <w:rFonts w:ascii="Cambria Math" w:eastAsia="Calibri" w:hAnsi="Cambria Math" w:cs="Times New Roman"/>
                <w:b/>
                <w:bCs/>
                <w:i/>
                <w:sz w:val="20"/>
                <w:szCs w:val="20"/>
              </w:rPr>
            </m:ctrlPr>
          </m:naryPr>
          <m:sub/>
          <m:sup/>
          <m:e>
            <m:r>
              <m:rPr>
                <m:sty m:val="bi"/>
              </m:rPr>
              <w:rPr>
                <w:rFonts w:ascii="Cambria Math" w:eastAsia="Calibri" w:hAnsi="Cambria Math" w:cs="Times New Roman"/>
                <w:sz w:val="20"/>
                <w:szCs w:val="20"/>
              </w:rPr>
              <m:t xml:space="preserve"> (θ)</m:t>
            </m:r>
          </m:e>
        </m:nary>
      </m:oMath>
      <w:r w:rsidR="004600A7" w:rsidRPr="00FC09D7">
        <w:rPr>
          <w:rFonts w:ascii="Times New Roman" w:eastAsia="Calibri" w:hAnsi="Times New Roman" w:cs="Times New Roman"/>
          <w:sz w:val="20"/>
          <w:szCs w:val="20"/>
        </w:rPr>
        <w:t xml:space="preserve"> </w:t>
      </w:r>
      <w:proofErr w:type="gramStart"/>
      <w:r w:rsidR="004600A7" w:rsidRPr="00FC09D7">
        <w:rPr>
          <w:rFonts w:ascii="Times New Roman" w:eastAsia="Calibri" w:hAnsi="Times New Roman" w:cs="Times New Roman"/>
          <w:sz w:val="20"/>
          <w:szCs w:val="20"/>
        </w:rPr>
        <w:t>i</w:t>
      </w:r>
      <w:r w:rsidR="00CD3F2D" w:rsidRPr="00FC09D7">
        <w:rPr>
          <w:rFonts w:ascii="Times New Roman" w:eastAsia="Calibri" w:hAnsi="Times New Roman" w:cs="Times New Roman"/>
          <w:sz w:val="20"/>
          <w:szCs w:val="20"/>
        </w:rPr>
        <w:t>s</w:t>
      </w:r>
      <w:proofErr w:type="gramEnd"/>
      <w:r w:rsidR="00CD3F2D" w:rsidRPr="00FC09D7">
        <w:rPr>
          <w:rFonts w:ascii="Times New Roman" w:eastAsia="Calibri" w:hAnsi="Times New Roman" w:cs="Times New Roman"/>
          <w:sz w:val="20"/>
          <w:szCs w:val="20"/>
        </w:rPr>
        <w:t xml:space="preserve"> the model-implied covariance matrix.</w:t>
      </w:r>
    </w:p>
    <w:p w14:paraId="192DA9FA" w14:textId="77777777" w:rsidR="00CD3F2D" w:rsidRPr="00FC09D7" w:rsidRDefault="00CD3F2D" w:rsidP="00CD3F2D">
      <w:pPr>
        <w:kinsoku w:val="0"/>
        <w:overflowPunct w:val="0"/>
        <w:spacing w:after="0" w:line="240" w:lineRule="auto"/>
        <w:textAlignment w:val="baseline"/>
        <w:rPr>
          <w:rFonts w:ascii="Times New Roman" w:eastAsia="Times New Roman" w:hAnsi="Times New Roman" w:cs="Times New Roman"/>
          <w:b/>
          <w:bCs/>
          <w:kern w:val="24"/>
          <w:sz w:val="20"/>
          <w:szCs w:val="20"/>
        </w:rPr>
      </w:pPr>
    </w:p>
    <w:p w14:paraId="07DE9837" w14:textId="77777777" w:rsidR="00CD3F2D" w:rsidRPr="00FC09D7" w:rsidRDefault="00CD3F2D" w:rsidP="00CD3F2D">
      <w:pPr>
        <w:kinsoku w:val="0"/>
        <w:overflowPunct w:val="0"/>
        <w:spacing w:after="0" w:line="240" w:lineRule="auto"/>
        <w:textAlignment w:val="baseline"/>
        <w:rPr>
          <w:rFonts w:ascii="Times New Roman" w:eastAsia="Times New Roman" w:hAnsi="Times New Roman" w:cs="Times New Roman"/>
          <w:b/>
          <w:bCs/>
          <w:kern w:val="24"/>
          <w:sz w:val="20"/>
          <w:szCs w:val="20"/>
        </w:rPr>
      </w:pPr>
    </w:p>
    <w:p w14:paraId="018238E5" w14:textId="485EC8EA" w:rsidR="00CD3F2D" w:rsidRPr="00FC09D7" w:rsidRDefault="00CD3F2D" w:rsidP="00CD3F2D">
      <w:pPr>
        <w:numPr>
          <w:ilvl w:val="0"/>
          <w:numId w:val="38"/>
        </w:numPr>
        <w:kinsoku w:val="0"/>
        <w:overflowPunct w:val="0"/>
        <w:spacing w:after="0" w:line="240" w:lineRule="auto"/>
        <w:ind w:left="720"/>
        <w:textAlignment w:val="baseline"/>
        <w:rPr>
          <w:rFonts w:ascii="Times New Roman" w:eastAsia="Times New Roman" w:hAnsi="Times New Roman" w:cs="Times New Roman"/>
          <w:sz w:val="20"/>
          <w:szCs w:val="20"/>
        </w:rPr>
      </w:pPr>
      <w:r w:rsidRPr="00FC09D7">
        <w:rPr>
          <w:rFonts w:ascii="Times New Roman" w:eastAsia="Times New Roman" w:hAnsi="Times New Roman" w:cs="Times New Roman"/>
          <w:b/>
          <w:bCs/>
          <w:i/>
          <w:iCs/>
          <w:kern w:val="24"/>
          <w:sz w:val="20"/>
          <w:szCs w:val="20"/>
        </w:rPr>
        <w:t>RMSEA</w:t>
      </w:r>
      <w:r w:rsidRPr="00FC09D7">
        <w:rPr>
          <w:rFonts w:ascii="Times New Roman" w:eastAsia="Times New Roman" w:hAnsi="Times New Roman" w:cs="Times New Roman"/>
          <w:b/>
          <w:bCs/>
          <w:kern w:val="24"/>
          <w:sz w:val="20"/>
          <w:szCs w:val="20"/>
        </w:rPr>
        <w:t xml:space="preserve"> </w:t>
      </w:r>
      <w:r w:rsidRPr="00FC09D7">
        <w:rPr>
          <w:rFonts w:ascii="Times New Roman" w:eastAsia="Times New Roman" w:hAnsi="Times New Roman" w:cs="Times New Roman"/>
          <w:kern w:val="24"/>
          <w:sz w:val="20"/>
          <w:szCs w:val="20"/>
        </w:rPr>
        <w:t>is estimated by</w:t>
      </w:r>
      <w:r w:rsidR="00D157D4" w:rsidRPr="00FC09D7">
        <w:rPr>
          <w:rFonts w:ascii="Times New Roman" w:eastAsia="Times New Roman" w:hAnsi="Times New Roman" w:cs="Times New Roman"/>
          <w:kern w:val="24"/>
          <w:sz w:val="20"/>
          <w:szCs w:val="20"/>
        </w:rPr>
        <w:t xml:space="preserve"> </w:t>
      </w:r>
      <w:r w:rsidR="00D157D4" w:rsidRPr="00FC09D7">
        <w:rPr>
          <w:rFonts w:ascii="Times New Roman" w:hAnsi="Times New Roman" w:cs="Times New Roman"/>
          <w:bCs/>
          <w:sz w:val="20"/>
          <w:szCs w:val="20"/>
        </w:rPr>
        <w:t>(Equation 2):</w:t>
      </w:r>
    </w:p>
    <w:p w14:paraId="7BCD6488" w14:textId="181DF7F5" w:rsidR="00CD3F2D" w:rsidRPr="00FC09D7" w:rsidRDefault="007E1A1A" w:rsidP="00CD3F2D">
      <w:pPr>
        <w:ind w:left="450"/>
        <w:rPr>
          <w:rFonts w:ascii="Cambria Math" w:eastAsia="Calibri" w:hAnsi="Cambria Math" w:cs="Times New Roman"/>
          <w:sz w:val="20"/>
          <w:szCs w:val="20"/>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ε</m:t>
            </m:r>
          </m:e>
          <m:sub>
            <m:r>
              <w:rPr>
                <w:rFonts w:ascii="Cambria Math" w:eastAsia="Calibri" w:hAnsi="Cambria Math" w:cs="Times New Roman"/>
                <w:sz w:val="24"/>
                <w:szCs w:val="24"/>
              </w:rPr>
              <m:t>a</m:t>
            </m:r>
          </m:sub>
        </m:sSub>
        <m:r>
          <w:rPr>
            <w:rFonts w:ascii="Cambria Math" w:eastAsia="Calibri" w:hAnsi="Cambria Math" w:cs="Times New Roman"/>
            <w:sz w:val="24"/>
            <w:szCs w:val="24"/>
          </w:rPr>
          <m:t>=</m:t>
        </m:r>
        <m:rad>
          <m:radPr>
            <m:degHide m:val="1"/>
            <m:ctrlPr>
              <w:rPr>
                <w:rFonts w:ascii="Cambria Math" w:eastAsia="Calibri" w:hAnsi="Cambria Math" w:cs="Times New Roman"/>
                <w:i/>
                <w:sz w:val="24"/>
                <w:szCs w:val="24"/>
              </w:rPr>
            </m:ctrlPr>
          </m:radPr>
          <m:deg/>
          <m:e>
            <m:func>
              <m:funcPr>
                <m:ctrlPr>
                  <w:rPr>
                    <w:rFonts w:ascii="Cambria Math" w:eastAsia="Calibri" w:hAnsi="Cambria Math" w:cs="Times New Roman"/>
                    <w:i/>
                    <w:sz w:val="24"/>
                    <w:szCs w:val="24"/>
                  </w:rPr>
                </m:ctrlPr>
              </m:funcPr>
              <m:fName>
                <m:r>
                  <m:rPr>
                    <m:sty m:val="p"/>
                  </m:rPr>
                  <w:rPr>
                    <w:rFonts w:ascii="Cambria Math" w:eastAsia="Calibri" w:hAnsi="Cambria Math" w:cs="Times New Roman"/>
                    <w:sz w:val="24"/>
                    <w:szCs w:val="24"/>
                  </w:rPr>
                  <m:t>max</m:t>
                </m:r>
              </m:fName>
              <m:e>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F(</m:t>
                    </m:r>
                    <m:r>
                      <m:rPr>
                        <m:sty m:val="bi"/>
                      </m:rPr>
                      <w:rPr>
                        <w:rFonts w:ascii="Cambria Math" w:eastAsia="Calibri" w:hAnsi="Cambria Math" w:cs="Times New Roman"/>
                        <w:sz w:val="24"/>
                        <w:szCs w:val="24"/>
                      </w:rPr>
                      <m:t>S,</m:t>
                    </m:r>
                    <m:nary>
                      <m:naryPr>
                        <m:chr m:val="∑"/>
                        <m:limLoc m:val="undOvr"/>
                        <m:subHide m:val="1"/>
                        <m:supHide m:val="1"/>
                        <m:ctrlPr>
                          <w:rPr>
                            <w:rFonts w:ascii="Cambria Math" w:eastAsia="Calibri" w:hAnsi="Cambria Math" w:cs="Times New Roman"/>
                            <w:b/>
                            <w:i/>
                            <w:sz w:val="24"/>
                            <w:szCs w:val="24"/>
                          </w:rPr>
                        </m:ctrlPr>
                      </m:naryPr>
                      <m:sub/>
                      <m:sup/>
                      <m:e>
                        <m:r>
                          <m:rPr>
                            <m:sty m:val="bi"/>
                          </m:rPr>
                          <w:rPr>
                            <w:rFonts w:ascii="Cambria Math" w:eastAsia="Calibri" w:hAnsi="Cambria Math" w:cs="Times New Roman"/>
                            <w:sz w:val="24"/>
                            <w:szCs w:val="24"/>
                          </w:rPr>
                          <m:t>(θ))</m:t>
                        </m:r>
                      </m:e>
                    </m:nary>
                  </m:num>
                  <m:den>
                    <m:r>
                      <w:rPr>
                        <w:rFonts w:ascii="Cambria Math" w:eastAsia="Calibri" w:hAnsi="Cambria Math" w:cs="Times New Roman"/>
                        <w:sz w:val="24"/>
                        <w:szCs w:val="24"/>
                      </w:rPr>
                      <m:t>df</m:t>
                    </m:r>
                  </m:den>
                </m:f>
              </m:e>
            </m:func>
          </m:e>
        </m:rad>
      </m:oMath>
      <w:r w:rsidR="00CD3F2D" w:rsidRPr="00FC09D7">
        <w:rPr>
          <w:rFonts w:ascii="Cambria Math" w:eastAsia="Times New Roman" w:hAnsi="Cambria Math" w:cs="Times New Roman"/>
          <w:sz w:val="24"/>
          <w:szCs w:val="24"/>
        </w:rPr>
        <w:t xml:space="preserve">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N-1</m:t>
            </m:r>
          </m:den>
        </m:f>
      </m:oMath>
      <w:r w:rsidR="00CD3F2D" w:rsidRPr="00FC09D7">
        <w:rPr>
          <w:rFonts w:ascii="Cambria Math" w:eastAsia="Times New Roman" w:hAnsi="Cambria Math" w:cs="Times New Roman"/>
          <w:sz w:val="24"/>
          <w:szCs w:val="24"/>
        </w:rPr>
        <w:t xml:space="preserve">), 0     </w:t>
      </w:r>
      <w:r w:rsidR="00CD3F2D" w:rsidRPr="00FC09D7">
        <w:rPr>
          <w:rFonts w:ascii="Cambria Math" w:eastAsia="Times New Roman" w:hAnsi="Cambria Math" w:cs="Times New Roman"/>
          <w:sz w:val="24"/>
          <w:szCs w:val="24"/>
        </w:rPr>
        <w:tab/>
      </w:r>
      <w:r w:rsidR="00CD3F2D" w:rsidRPr="00FC09D7">
        <w:rPr>
          <w:rFonts w:ascii="Cambria Math" w:eastAsia="Times New Roman" w:hAnsi="Cambria Math" w:cs="Times New Roman"/>
          <w:sz w:val="20"/>
          <w:szCs w:val="20"/>
        </w:rPr>
        <w:tab/>
      </w:r>
      <w:r w:rsidR="00CD3F2D" w:rsidRPr="00FC09D7">
        <w:rPr>
          <w:rFonts w:ascii="Cambria Math" w:eastAsia="Times New Roman" w:hAnsi="Cambria Math" w:cs="Times New Roman"/>
          <w:sz w:val="20"/>
          <w:szCs w:val="20"/>
        </w:rPr>
        <w:tab/>
      </w:r>
      <w:r w:rsidR="00CD3F2D" w:rsidRPr="00FC09D7">
        <w:rPr>
          <w:rFonts w:ascii="Cambria Math" w:eastAsia="Times New Roman" w:hAnsi="Cambria Math" w:cs="Times New Roman"/>
          <w:sz w:val="20"/>
          <w:szCs w:val="20"/>
        </w:rPr>
        <w:tab/>
        <w:t xml:space="preserve">   </w:t>
      </w:r>
      <w:r w:rsidR="00CD3F2D" w:rsidRPr="00FC09D7">
        <w:rPr>
          <w:rFonts w:ascii="Cambria Math" w:eastAsia="Times New Roman" w:hAnsi="Cambria Math" w:cs="Times New Roman"/>
          <w:sz w:val="20"/>
          <w:szCs w:val="20"/>
        </w:rPr>
        <w:tab/>
      </w:r>
      <w:r w:rsidR="00CD3F2D" w:rsidRPr="00FC09D7">
        <w:rPr>
          <w:rFonts w:ascii="Cambria Math" w:eastAsia="Times New Roman" w:hAnsi="Cambria Math" w:cs="Times New Roman"/>
          <w:sz w:val="20"/>
          <w:szCs w:val="20"/>
        </w:rPr>
        <w:tab/>
      </w:r>
      <w:r w:rsidR="00CD3F2D" w:rsidRPr="00FC09D7">
        <w:rPr>
          <w:rFonts w:ascii="Cambria Math" w:eastAsia="Times New Roman" w:hAnsi="Cambria Math" w:cs="Times New Roman"/>
          <w:sz w:val="20"/>
          <w:szCs w:val="20"/>
        </w:rPr>
        <w:tab/>
        <w:t xml:space="preserve"> (2)</w:t>
      </w:r>
    </w:p>
    <w:p w14:paraId="5CF30845" w14:textId="3271A82D" w:rsidR="00CD3F2D" w:rsidRPr="00FC09D7" w:rsidRDefault="00CD3F2D" w:rsidP="00CD3F2D">
      <w:pPr>
        <w:ind w:left="450"/>
        <w:rPr>
          <w:rFonts w:ascii="Times New Roman" w:eastAsia="Calibri" w:hAnsi="Times New Roman" w:cs="Times New Roman"/>
          <w:sz w:val="20"/>
          <w:szCs w:val="20"/>
        </w:rPr>
      </w:pPr>
      <w:r w:rsidRPr="00FC09D7">
        <w:rPr>
          <w:rFonts w:ascii="Times New Roman" w:eastAsia="Calibri" w:hAnsi="Times New Roman" w:cs="Times New Roman"/>
          <w:sz w:val="20"/>
          <w:szCs w:val="20"/>
        </w:rPr>
        <w:t xml:space="preserve"> Where: </w:t>
      </w:r>
    </w:p>
    <w:p w14:paraId="7291142F" w14:textId="77777777" w:rsidR="00CD3F2D" w:rsidRPr="00FC09D7" w:rsidRDefault="00CD3F2D" w:rsidP="00CD3F2D">
      <w:pPr>
        <w:tabs>
          <w:tab w:val="left" w:pos="990"/>
        </w:tabs>
        <w:spacing w:line="240" w:lineRule="auto"/>
        <w:ind w:left="450" w:firstLine="540"/>
        <w:rPr>
          <w:rFonts w:ascii="Times New Roman" w:eastAsia="Calibri" w:hAnsi="Times New Roman" w:cs="Times New Roman"/>
          <w:sz w:val="20"/>
          <w:szCs w:val="20"/>
        </w:rPr>
      </w:pPr>
      <m:oMath>
        <m:r>
          <m:rPr>
            <m:sty m:val="bi"/>
          </m:rPr>
          <w:rPr>
            <w:rFonts w:ascii="Cambria Math" w:eastAsia="Calibri" w:hAnsi="Cambria Math" w:cs="Times New Roman"/>
            <w:sz w:val="20"/>
            <w:szCs w:val="20"/>
          </w:rPr>
          <m:t>F(S,</m:t>
        </m:r>
        <m:nary>
          <m:naryPr>
            <m:chr m:val="∑"/>
            <m:limLoc m:val="undOvr"/>
            <m:subHide m:val="1"/>
            <m:supHide m:val="1"/>
            <m:ctrlPr>
              <w:rPr>
                <w:rFonts w:ascii="Cambria Math" w:eastAsia="Calibri" w:hAnsi="Cambria Math" w:cs="Times New Roman"/>
                <w:b/>
                <w:bCs/>
                <w:i/>
                <w:sz w:val="20"/>
                <w:szCs w:val="20"/>
              </w:rPr>
            </m:ctrlPr>
          </m:naryPr>
          <m:sub/>
          <m:sup/>
          <m:e>
            <m:r>
              <m:rPr>
                <m:sty m:val="bi"/>
              </m:rPr>
              <w:rPr>
                <w:rFonts w:ascii="Cambria Math" w:eastAsia="Calibri" w:hAnsi="Cambria Math" w:cs="Times New Roman"/>
                <w:sz w:val="20"/>
                <w:szCs w:val="20"/>
              </w:rPr>
              <m:t>(θ))</m:t>
            </m:r>
          </m:e>
        </m:nary>
      </m:oMath>
      <w:r w:rsidRPr="00FC09D7">
        <w:rPr>
          <w:rFonts w:ascii="Times New Roman" w:eastAsia="Calibri" w:hAnsi="Times New Roman" w:cs="Times New Roman"/>
          <w:sz w:val="20"/>
          <w:szCs w:val="20"/>
        </w:rPr>
        <w:t xml:space="preserve"> </w:t>
      </w:r>
      <w:proofErr w:type="gramStart"/>
      <w:r w:rsidRPr="00FC09D7">
        <w:rPr>
          <w:rFonts w:ascii="Times New Roman" w:eastAsia="Calibri" w:hAnsi="Times New Roman" w:cs="Times New Roman"/>
          <w:sz w:val="20"/>
          <w:szCs w:val="20"/>
        </w:rPr>
        <w:t>is</w:t>
      </w:r>
      <w:proofErr w:type="gramEnd"/>
      <w:r w:rsidRPr="00FC09D7">
        <w:rPr>
          <w:rFonts w:ascii="Times New Roman" w:eastAsia="Calibri" w:hAnsi="Times New Roman" w:cs="Times New Roman"/>
          <w:sz w:val="20"/>
          <w:szCs w:val="20"/>
        </w:rPr>
        <w:t xml:space="preserve"> the minimum of a fit function,</w:t>
      </w:r>
    </w:p>
    <w:p w14:paraId="42C0361A" w14:textId="77777777" w:rsidR="00CD3F2D" w:rsidRPr="00FC09D7" w:rsidRDefault="00CD3F2D" w:rsidP="00CD3F2D">
      <w:pPr>
        <w:tabs>
          <w:tab w:val="left" w:pos="990"/>
        </w:tabs>
        <w:spacing w:line="240" w:lineRule="auto"/>
        <w:ind w:left="450" w:firstLine="540"/>
        <w:rPr>
          <w:rFonts w:ascii="Times New Roman" w:eastAsia="Calibri" w:hAnsi="Times New Roman" w:cs="Times New Roman"/>
          <w:sz w:val="20"/>
          <w:szCs w:val="20"/>
        </w:rPr>
      </w:pPr>
      <w:proofErr w:type="spellStart"/>
      <w:proofErr w:type="gramStart"/>
      <w:r w:rsidRPr="00FC09D7">
        <w:rPr>
          <w:rFonts w:ascii="Times New Roman" w:eastAsia="Calibri" w:hAnsi="Times New Roman" w:cs="Times New Roman"/>
          <w:b/>
          <w:bCs/>
          <w:i/>
          <w:sz w:val="20"/>
          <w:szCs w:val="20"/>
        </w:rPr>
        <w:t>df</w:t>
      </w:r>
      <w:proofErr w:type="spellEnd"/>
      <w:proofErr w:type="gramEnd"/>
      <w:r w:rsidRPr="00FC09D7">
        <w:rPr>
          <w:rFonts w:ascii="Times New Roman" w:eastAsia="Calibri" w:hAnsi="Times New Roman" w:cs="Times New Roman"/>
          <w:b/>
          <w:bCs/>
          <w:i/>
          <w:sz w:val="20"/>
          <w:szCs w:val="20"/>
        </w:rPr>
        <w:t xml:space="preserve"> = s – t</w:t>
      </w:r>
      <w:r w:rsidRPr="00FC09D7">
        <w:rPr>
          <w:rFonts w:ascii="Times New Roman" w:eastAsia="Calibri" w:hAnsi="Times New Roman" w:cs="Times New Roman"/>
          <w:i/>
          <w:sz w:val="20"/>
          <w:szCs w:val="20"/>
        </w:rPr>
        <w:t xml:space="preserve"> </w:t>
      </w:r>
      <w:r w:rsidRPr="00FC09D7">
        <w:rPr>
          <w:rFonts w:ascii="Times New Roman" w:eastAsia="Calibri" w:hAnsi="Times New Roman" w:cs="Times New Roman"/>
          <w:sz w:val="20"/>
          <w:szCs w:val="20"/>
        </w:rPr>
        <w:t xml:space="preserve"> is the number of degree of freedom, and </w:t>
      </w:r>
    </w:p>
    <w:p w14:paraId="62E853FE" w14:textId="0A8433A8" w:rsidR="00CD3F2D" w:rsidRPr="00FC09D7" w:rsidRDefault="00CD3F2D" w:rsidP="00CD3F2D">
      <w:pPr>
        <w:tabs>
          <w:tab w:val="left" w:pos="990"/>
        </w:tabs>
        <w:spacing w:line="240" w:lineRule="auto"/>
        <w:ind w:left="450" w:firstLine="540"/>
        <w:rPr>
          <w:rFonts w:ascii="Times New Roman" w:eastAsia="Calibri" w:hAnsi="Times New Roman" w:cs="Times New Roman"/>
          <w:sz w:val="20"/>
          <w:szCs w:val="20"/>
        </w:rPr>
      </w:pPr>
      <w:proofErr w:type="gramStart"/>
      <w:r w:rsidRPr="00FC09D7">
        <w:rPr>
          <w:rFonts w:ascii="Times New Roman" w:eastAsia="Calibri" w:hAnsi="Times New Roman" w:cs="Times New Roman"/>
          <w:b/>
          <w:bCs/>
          <w:i/>
          <w:sz w:val="20"/>
          <w:szCs w:val="20"/>
        </w:rPr>
        <w:t xml:space="preserve">N </w:t>
      </w:r>
      <w:r w:rsidRPr="00FC09D7">
        <w:rPr>
          <w:rFonts w:ascii="Times New Roman" w:eastAsia="Calibri" w:hAnsi="Times New Roman" w:cs="Times New Roman"/>
          <w:sz w:val="20"/>
          <w:szCs w:val="20"/>
        </w:rPr>
        <w:t xml:space="preserve"> is</w:t>
      </w:r>
      <w:proofErr w:type="gramEnd"/>
      <w:r w:rsidRPr="00FC09D7">
        <w:rPr>
          <w:rFonts w:ascii="Times New Roman" w:eastAsia="Calibri" w:hAnsi="Times New Roman" w:cs="Times New Roman"/>
          <w:sz w:val="20"/>
          <w:szCs w:val="20"/>
        </w:rPr>
        <w:t xml:space="preserve"> the sample size.</w:t>
      </w:r>
    </w:p>
    <w:p w14:paraId="0CBE5C59" w14:textId="77777777" w:rsidR="00CD3F2D" w:rsidRPr="00FC09D7" w:rsidRDefault="00CD3F2D" w:rsidP="00CD3F2D">
      <w:pPr>
        <w:tabs>
          <w:tab w:val="left" w:pos="990"/>
        </w:tabs>
        <w:spacing w:line="240" w:lineRule="auto"/>
        <w:ind w:left="450" w:firstLine="540"/>
        <w:rPr>
          <w:rFonts w:ascii="Times New Roman" w:eastAsia="Calibri" w:hAnsi="Times New Roman" w:cs="Times New Roman"/>
          <w:sz w:val="20"/>
          <w:szCs w:val="20"/>
        </w:rPr>
      </w:pPr>
    </w:p>
    <w:p w14:paraId="278065C0" w14:textId="7EA4CEDA" w:rsidR="00CD3F2D" w:rsidRPr="00FC09D7" w:rsidRDefault="00CD3F2D" w:rsidP="00CD3F2D">
      <w:pPr>
        <w:numPr>
          <w:ilvl w:val="0"/>
          <w:numId w:val="38"/>
        </w:numPr>
        <w:tabs>
          <w:tab w:val="left" w:pos="360"/>
        </w:tabs>
        <w:spacing w:line="480" w:lineRule="auto"/>
        <w:ind w:left="720"/>
        <w:contextualSpacing/>
        <w:jc w:val="both"/>
        <w:rPr>
          <w:rFonts w:ascii="Times New Roman" w:eastAsia="Calibri" w:hAnsi="Times New Roman" w:cs="Times New Roman"/>
          <w:sz w:val="20"/>
          <w:szCs w:val="20"/>
        </w:rPr>
      </w:pPr>
      <w:r w:rsidRPr="00FC09D7">
        <w:rPr>
          <w:rFonts w:ascii="Times New Roman" w:eastAsia="Calibri" w:hAnsi="Times New Roman" w:cs="Times New Roman"/>
          <w:b/>
          <w:bCs/>
          <w:sz w:val="20"/>
          <w:szCs w:val="20"/>
        </w:rPr>
        <w:lastRenderedPageBreak/>
        <w:t xml:space="preserve">Goodness-of-Fit-Index (GFI) </w:t>
      </w:r>
      <w:r w:rsidRPr="00FC09D7">
        <w:rPr>
          <w:rFonts w:ascii="Times New Roman" w:eastAsia="Calibri" w:hAnsi="Times New Roman" w:cs="Times New Roman"/>
          <w:sz w:val="20"/>
          <w:szCs w:val="20"/>
        </w:rPr>
        <w:t>is estimated by</w:t>
      </w:r>
      <w:r w:rsidR="006B67A7" w:rsidRPr="00FC09D7">
        <w:rPr>
          <w:rFonts w:ascii="Times New Roman" w:eastAsia="Calibri" w:hAnsi="Times New Roman" w:cs="Times New Roman"/>
          <w:sz w:val="20"/>
          <w:szCs w:val="20"/>
        </w:rPr>
        <w:t xml:space="preserve"> </w:t>
      </w:r>
      <w:r w:rsidR="006B67A7" w:rsidRPr="00FC09D7">
        <w:rPr>
          <w:rFonts w:ascii="Times New Roman" w:hAnsi="Times New Roman" w:cs="Times New Roman"/>
          <w:bCs/>
          <w:sz w:val="20"/>
          <w:szCs w:val="20"/>
        </w:rPr>
        <w:t>(Equation 3):</w:t>
      </w:r>
    </w:p>
    <w:p w14:paraId="03CC3CE3" w14:textId="04EA7AB2" w:rsidR="00CD3F2D" w:rsidRPr="00FC09D7" w:rsidRDefault="00CD3F2D" w:rsidP="00CD3F2D">
      <w:pPr>
        <w:ind w:firstLine="360"/>
        <w:rPr>
          <w:rFonts w:ascii="Cambria Math" w:eastAsia="Calibri" w:hAnsi="Cambria Math" w:cs="Times New Roman"/>
          <w:b/>
          <w:sz w:val="20"/>
          <w:szCs w:val="20"/>
        </w:rPr>
      </w:pPr>
      <w:r w:rsidRPr="00FC09D7">
        <w:rPr>
          <w:rFonts w:ascii="Cambria Math" w:eastAsia="Calibri" w:hAnsi="Cambria Math" w:cs="Times New Roman"/>
          <w:b/>
          <w:i/>
          <w:sz w:val="24"/>
          <w:szCs w:val="24"/>
        </w:rPr>
        <w:t>GFI =</w:t>
      </w:r>
      <m:oMath>
        <m:r>
          <m:rPr>
            <m:sty m:val="bi"/>
          </m:rPr>
          <w:rPr>
            <w:rFonts w:ascii="Cambria Math" w:eastAsia="Calibri" w:hAnsi="Cambria Math" w:cs="Times New Roman"/>
            <w:sz w:val="24"/>
            <w:szCs w:val="24"/>
          </w:rPr>
          <m:t xml:space="preserve"> </m:t>
        </m:r>
        <m:r>
          <w:rPr>
            <w:rFonts w:ascii="Cambria Math" w:eastAsia="Calibri" w:hAnsi="Cambria Math" w:cs="Times New Roman"/>
            <w:sz w:val="24"/>
            <w:szCs w:val="24"/>
          </w:rPr>
          <m:t>1</m:t>
        </m:r>
        <m:r>
          <m:rPr>
            <m:sty m:val="bi"/>
          </m:rPr>
          <w:rPr>
            <w:rFonts w:ascii="Cambria Math" w:eastAsia="Calibri" w:hAnsi="Cambria Math" w:cs="Times New Roman"/>
            <w:sz w:val="24"/>
            <w:szCs w:val="24"/>
          </w:rPr>
          <m:t xml:space="preserve">- </m:t>
        </m:r>
        <m:f>
          <m:fPr>
            <m:ctrlPr>
              <w:rPr>
                <w:rFonts w:ascii="Cambria Math" w:eastAsia="Calibri" w:hAnsi="Cambria Math" w:cs="Times New Roman"/>
                <w:b/>
                <w:i/>
                <w:sz w:val="24"/>
                <w:szCs w:val="24"/>
              </w:rPr>
            </m:ctrlPr>
          </m:fPr>
          <m:num>
            <m:sSub>
              <m:sSubPr>
                <m:ctrlPr>
                  <w:rPr>
                    <w:rFonts w:ascii="Cambria Math" w:eastAsia="Calibri" w:hAnsi="Cambria Math" w:cs="Times New Roman"/>
                    <w:b/>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t</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n</m:t>
                </m:r>
              </m:sub>
            </m:sSub>
          </m:den>
        </m:f>
      </m:oMath>
      <w:r w:rsidRPr="00FC09D7">
        <w:rPr>
          <w:rFonts w:ascii="Cambria Math" w:eastAsia="Times New Roman" w:hAnsi="Cambria Math" w:cs="Times New Roman"/>
          <w:b/>
          <w:i/>
          <w:sz w:val="24"/>
          <w:szCs w:val="24"/>
        </w:rPr>
        <w:t xml:space="preserve"> = </w:t>
      </w:r>
      <m:oMath>
        <m:r>
          <w:rPr>
            <w:rFonts w:ascii="Cambria Math" w:eastAsia="Times New Roman" w:hAnsi="Cambria Math" w:cs="Times New Roman"/>
            <w:sz w:val="24"/>
            <w:szCs w:val="24"/>
          </w:rPr>
          <m:t>1</m:t>
        </m:r>
        <m:r>
          <m:rPr>
            <m:sty m:val="bi"/>
          </m:rPr>
          <w:rPr>
            <w:rFonts w:ascii="Cambria Math" w:eastAsia="Times New Roman" w:hAnsi="Cambria Math" w:cs="Times New Roman"/>
            <w:sz w:val="24"/>
            <w:szCs w:val="24"/>
          </w:rPr>
          <m:t>-</m:t>
        </m:r>
        <m:f>
          <m:fPr>
            <m:ctrlPr>
              <w:rPr>
                <w:rFonts w:ascii="Cambria Math" w:eastAsia="Times New Roman" w:hAnsi="Cambria Math" w:cs="Times New Roman"/>
                <w:b/>
                <w:i/>
                <w:sz w:val="24"/>
                <w:szCs w:val="24"/>
              </w:rPr>
            </m:ctrlPr>
          </m:fPr>
          <m:num>
            <m:sSubSup>
              <m:sSubSupPr>
                <m:ctrlPr>
                  <w:rPr>
                    <w:rFonts w:ascii="Cambria Math" w:eastAsia="Times New Roman" w:hAnsi="Cambria Math" w:cs="Times New Roman"/>
                    <w:b/>
                    <w:i/>
                    <w:sz w:val="24"/>
                    <w:szCs w:val="24"/>
                  </w:rPr>
                </m:ctrlPr>
              </m:sSubSupPr>
              <m:e>
                <m:r>
                  <m:rPr>
                    <m:sty m:val="bi"/>
                  </m:rPr>
                  <w:rPr>
                    <w:rFonts w:ascii="Cambria Math" w:eastAsia="Times New Roman" w:hAnsi="Cambria Math" w:cs="Times New Roman"/>
                    <w:sz w:val="24"/>
                    <w:szCs w:val="24"/>
                  </w:rPr>
                  <m:t>x</m:t>
                </m:r>
              </m:e>
              <m:sub>
                <m:r>
                  <m:rPr>
                    <m:sty m:val="bi"/>
                  </m:rPr>
                  <w:rPr>
                    <w:rFonts w:ascii="Cambria Math" w:eastAsia="Times New Roman" w:hAnsi="Cambria Math" w:cs="Times New Roman"/>
                    <w:sz w:val="24"/>
                    <w:szCs w:val="24"/>
                  </w:rPr>
                  <m:t>t</m:t>
                </m:r>
              </m:sub>
              <m:sup>
                <m:r>
                  <m:rPr>
                    <m:sty m:val="bi"/>
                  </m:rPr>
                  <w:rPr>
                    <w:rFonts w:ascii="Cambria Math" w:eastAsia="Times New Roman" w:hAnsi="Cambria Math" w:cs="Times New Roman"/>
                    <w:sz w:val="24"/>
                    <w:szCs w:val="24"/>
                  </w:rPr>
                  <m:t>2</m:t>
                </m:r>
              </m:sup>
            </m:sSubSup>
          </m:num>
          <m:den>
            <m:sSubSup>
              <m:sSubSupPr>
                <m:ctrlPr>
                  <w:rPr>
                    <w:rFonts w:ascii="Cambria Math" w:eastAsia="Times New Roman" w:hAnsi="Cambria Math" w:cs="Times New Roman"/>
                    <w:b/>
                    <w:i/>
                    <w:sz w:val="24"/>
                    <w:szCs w:val="24"/>
                  </w:rPr>
                </m:ctrlPr>
              </m:sSubSupPr>
              <m:e>
                <m:r>
                  <m:rPr>
                    <m:sty m:val="bi"/>
                  </m:rPr>
                  <w:rPr>
                    <w:rFonts w:ascii="Cambria Math" w:eastAsia="Times New Roman" w:hAnsi="Cambria Math" w:cs="Times New Roman"/>
                    <w:sz w:val="24"/>
                    <w:szCs w:val="24"/>
                  </w:rPr>
                  <m:t>x</m:t>
                </m:r>
              </m:e>
              <m:sub>
                <m:r>
                  <m:rPr>
                    <m:sty m:val="bi"/>
                  </m:rPr>
                  <w:rPr>
                    <w:rFonts w:ascii="Cambria Math" w:eastAsia="Times New Roman" w:hAnsi="Cambria Math" w:cs="Times New Roman"/>
                    <w:sz w:val="24"/>
                    <w:szCs w:val="24"/>
                  </w:rPr>
                  <m:t>n</m:t>
                </m:r>
              </m:sub>
              <m:sup>
                <m:r>
                  <m:rPr>
                    <m:sty m:val="bi"/>
                  </m:rPr>
                  <w:rPr>
                    <w:rFonts w:ascii="Cambria Math" w:eastAsia="Times New Roman" w:hAnsi="Cambria Math" w:cs="Times New Roman"/>
                    <w:sz w:val="24"/>
                    <w:szCs w:val="24"/>
                  </w:rPr>
                  <m:t>2</m:t>
                </m:r>
              </m:sup>
            </m:sSubSup>
          </m:den>
        </m:f>
      </m:oMath>
      <w:r w:rsidRPr="00FC09D7">
        <w:rPr>
          <w:rFonts w:ascii="Cambria Math" w:eastAsia="Times New Roman" w:hAnsi="Cambria Math" w:cs="Times New Roman"/>
          <w:b/>
          <w:i/>
          <w:sz w:val="24"/>
          <w:szCs w:val="24"/>
        </w:rPr>
        <w:t xml:space="preserve"> </w:t>
      </w:r>
      <w:r w:rsidRPr="00FC09D7">
        <w:rPr>
          <w:rFonts w:ascii="Cambria Math" w:eastAsia="Times New Roman" w:hAnsi="Cambria Math" w:cs="Times New Roman"/>
          <w:b/>
          <w:sz w:val="24"/>
          <w:szCs w:val="24"/>
        </w:rPr>
        <w:t xml:space="preserve">  ,</w:t>
      </w:r>
      <w:r w:rsidRPr="00FC09D7">
        <w:rPr>
          <w:rFonts w:ascii="Cambria Math" w:eastAsia="Times New Roman" w:hAnsi="Cambria Math" w:cs="Times New Roman"/>
          <w:b/>
          <w:sz w:val="20"/>
          <w:szCs w:val="20"/>
        </w:rPr>
        <w:t xml:space="preserve">     </w:t>
      </w:r>
      <w:r w:rsidRPr="00FC09D7">
        <w:rPr>
          <w:rFonts w:ascii="Cambria Math" w:eastAsia="Times New Roman" w:hAnsi="Cambria Math" w:cs="Times New Roman"/>
          <w:b/>
          <w:sz w:val="20"/>
          <w:szCs w:val="20"/>
        </w:rPr>
        <w:tab/>
      </w:r>
      <w:r w:rsidRPr="00FC09D7">
        <w:rPr>
          <w:rFonts w:ascii="Cambria Math" w:eastAsia="Times New Roman" w:hAnsi="Cambria Math" w:cs="Times New Roman"/>
          <w:b/>
          <w:sz w:val="20"/>
          <w:szCs w:val="20"/>
        </w:rPr>
        <w:tab/>
      </w:r>
      <w:r w:rsidRPr="00FC09D7">
        <w:rPr>
          <w:rFonts w:ascii="Cambria Math" w:eastAsia="Times New Roman" w:hAnsi="Cambria Math" w:cs="Times New Roman"/>
          <w:b/>
          <w:sz w:val="20"/>
          <w:szCs w:val="20"/>
        </w:rPr>
        <w:tab/>
      </w:r>
      <w:r w:rsidRPr="00FC09D7">
        <w:rPr>
          <w:rFonts w:ascii="Cambria Math" w:eastAsia="Times New Roman" w:hAnsi="Cambria Math" w:cs="Times New Roman"/>
          <w:b/>
          <w:sz w:val="20"/>
          <w:szCs w:val="20"/>
        </w:rPr>
        <w:tab/>
      </w:r>
      <w:r w:rsidRPr="00FC09D7">
        <w:rPr>
          <w:rFonts w:ascii="Cambria Math" w:eastAsia="Times New Roman" w:hAnsi="Cambria Math" w:cs="Times New Roman"/>
          <w:b/>
          <w:sz w:val="20"/>
          <w:szCs w:val="20"/>
        </w:rPr>
        <w:tab/>
      </w:r>
      <w:r w:rsidRPr="00FC09D7">
        <w:rPr>
          <w:rFonts w:ascii="Cambria Math" w:eastAsia="Times New Roman" w:hAnsi="Cambria Math" w:cs="Times New Roman"/>
          <w:b/>
          <w:sz w:val="20"/>
          <w:szCs w:val="20"/>
        </w:rPr>
        <w:tab/>
        <w:t xml:space="preserve">      </w:t>
      </w:r>
      <w:r w:rsidRPr="00FC09D7">
        <w:rPr>
          <w:rFonts w:ascii="Cambria Math" w:eastAsia="Times New Roman" w:hAnsi="Cambria Math" w:cs="Times New Roman"/>
          <w:b/>
          <w:sz w:val="20"/>
          <w:szCs w:val="20"/>
        </w:rPr>
        <w:tab/>
      </w:r>
      <w:r w:rsidRPr="00FC09D7">
        <w:rPr>
          <w:rFonts w:ascii="Cambria Math" w:eastAsia="Times New Roman" w:hAnsi="Cambria Math" w:cs="Times New Roman"/>
          <w:b/>
          <w:sz w:val="20"/>
          <w:szCs w:val="20"/>
        </w:rPr>
        <w:tab/>
      </w:r>
      <w:r w:rsidRPr="00FC09D7">
        <w:rPr>
          <w:rFonts w:ascii="Cambria Math" w:eastAsia="Times New Roman" w:hAnsi="Cambria Math" w:cs="Times New Roman"/>
          <w:sz w:val="20"/>
          <w:szCs w:val="20"/>
        </w:rPr>
        <w:t>(3)</w:t>
      </w:r>
    </w:p>
    <w:p w14:paraId="5AFD42C9" w14:textId="77777777" w:rsidR="001C0843" w:rsidRDefault="001C0843" w:rsidP="00CD3F2D">
      <w:pPr>
        <w:spacing w:line="240" w:lineRule="auto"/>
        <w:ind w:firstLine="360"/>
        <w:rPr>
          <w:rFonts w:ascii="Times New Roman" w:eastAsia="Calibri" w:hAnsi="Times New Roman" w:cs="Times New Roman"/>
          <w:sz w:val="20"/>
          <w:szCs w:val="20"/>
        </w:rPr>
      </w:pPr>
    </w:p>
    <w:p w14:paraId="7211852F" w14:textId="77777777" w:rsidR="00CD3F2D" w:rsidRPr="00FC09D7" w:rsidRDefault="00CD3F2D" w:rsidP="00CD3F2D">
      <w:pPr>
        <w:spacing w:line="240" w:lineRule="auto"/>
        <w:ind w:firstLine="360"/>
        <w:rPr>
          <w:rFonts w:ascii="Times New Roman" w:eastAsia="Calibri" w:hAnsi="Times New Roman" w:cs="Times New Roman"/>
          <w:sz w:val="20"/>
          <w:szCs w:val="20"/>
        </w:rPr>
      </w:pPr>
      <w:r w:rsidRPr="00FC09D7">
        <w:rPr>
          <w:rFonts w:ascii="Times New Roman" w:eastAsia="Calibri" w:hAnsi="Times New Roman" w:cs="Times New Roman"/>
          <w:sz w:val="20"/>
          <w:szCs w:val="20"/>
        </w:rPr>
        <w:t>Where:</w:t>
      </w:r>
    </w:p>
    <w:p w14:paraId="252F6139" w14:textId="77777777" w:rsidR="00CD3F2D" w:rsidRPr="00FC09D7" w:rsidRDefault="007E1A1A" w:rsidP="00CD3F2D">
      <w:pPr>
        <w:spacing w:line="240" w:lineRule="auto"/>
        <w:ind w:left="720"/>
        <w:rPr>
          <w:rFonts w:ascii="Times New Roman" w:eastAsia="Calibri" w:hAnsi="Times New Roman" w:cs="Times New Roman"/>
          <w:sz w:val="20"/>
          <w:szCs w:val="20"/>
        </w:rPr>
      </w:pPr>
      <m:oMath>
        <m:sSubSup>
          <m:sSubSupPr>
            <m:ctrlPr>
              <w:rPr>
                <w:rFonts w:ascii="Cambria Math" w:eastAsia="Times New Roman" w:hAnsi="Cambria Math" w:cs="Times New Roman"/>
                <w:b/>
                <w:i/>
                <w:sz w:val="20"/>
                <w:szCs w:val="20"/>
              </w:rPr>
            </m:ctrlPr>
          </m:sSubSupPr>
          <m:e>
            <m:r>
              <m:rPr>
                <m:sty m:val="bi"/>
              </m:rPr>
              <w:rPr>
                <w:rFonts w:ascii="Cambria Math" w:eastAsia="Times New Roman" w:hAnsi="Cambria Math" w:cs="Times New Roman"/>
                <w:sz w:val="20"/>
                <w:szCs w:val="20"/>
              </w:rPr>
              <m:t>x</m:t>
            </m:r>
          </m:e>
          <m:sub>
            <m:r>
              <m:rPr>
                <m:sty m:val="bi"/>
              </m:rPr>
              <w:rPr>
                <w:rFonts w:ascii="Cambria Math" w:eastAsia="Times New Roman" w:hAnsi="Cambria Math" w:cs="Times New Roman"/>
                <w:sz w:val="20"/>
                <w:szCs w:val="20"/>
              </w:rPr>
              <m:t>n</m:t>
            </m:r>
          </m:sub>
          <m:sup>
            <m:r>
              <m:rPr>
                <m:sty m:val="bi"/>
              </m:rPr>
              <w:rPr>
                <w:rFonts w:ascii="Cambria Math" w:eastAsia="Times New Roman" w:hAnsi="Cambria Math" w:cs="Times New Roman"/>
                <w:sz w:val="20"/>
                <w:szCs w:val="20"/>
              </w:rPr>
              <m:t>2</m:t>
            </m:r>
          </m:sup>
        </m:sSubSup>
      </m:oMath>
      <w:r w:rsidR="00CD3F2D" w:rsidRPr="00FC09D7">
        <w:rPr>
          <w:rFonts w:ascii="Times New Roman" w:eastAsia="Calibri" w:hAnsi="Times New Roman" w:cs="Times New Roman"/>
          <w:sz w:val="20"/>
          <w:szCs w:val="20"/>
        </w:rPr>
        <w:t xml:space="preserve"> </w:t>
      </w:r>
      <w:proofErr w:type="gramStart"/>
      <w:r w:rsidR="00CD3F2D" w:rsidRPr="00FC09D7">
        <w:rPr>
          <w:rFonts w:ascii="Times New Roman" w:eastAsia="Calibri" w:hAnsi="Times New Roman" w:cs="Times New Roman"/>
          <w:sz w:val="20"/>
          <w:szCs w:val="20"/>
        </w:rPr>
        <w:t>is</w:t>
      </w:r>
      <w:proofErr w:type="gramEnd"/>
      <w:r w:rsidR="00CD3F2D" w:rsidRPr="00FC09D7">
        <w:rPr>
          <w:rFonts w:ascii="Times New Roman" w:eastAsia="Calibri" w:hAnsi="Times New Roman" w:cs="Times New Roman"/>
          <w:sz w:val="20"/>
          <w:szCs w:val="20"/>
        </w:rPr>
        <w:t xml:space="preserve"> the chi-square of the null model (Baseline model),</w:t>
      </w:r>
    </w:p>
    <w:p w14:paraId="25B19902" w14:textId="77777777" w:rsidR="00CD3F2D" w:rsidRPr="00FC09D7" w:rsidRDefault="007E1A1A" w:rsidP="00CD3F2D">
      <w:pPr>
        <w:spacing w:line="240" w:lineRule="auto"/>
        <w:ind w:left="720"/>
        <w:rPr>
          <w:rFonts w:ascii="Times New Roman" w:eastAsia="Calibri" w:hAnsi="Times New Roman" w:cs="Times New Roman"/>
          <w:sz w:val="20"/>
          <w:szCs w:val="20"/>
        </w:rPr>
      </w:pPr>
      <m:oMath>
        <m:sSubSup>
          <m:sSubSupPr>
            <m:ctrlPr>
              <w:rPr>
                <w:rFonts w:ascii="Cambria Math" w:eastAsia="Times New Roman" w:hAnsi="Cambria Math" w:cs="Times New Roman"/>
                <w:b/>
                <w:i/>
                <w:sz w:val="20"/>
                <w:szCs w:val="20"/>
              </w:rPr>
            </m:ctrlPr>
          </m:sSubSupPr>
          <m:e>
            <m:r>
              <m:rPr>
                <m:sty m:val="bi"/>
              </m:rPr>
              <w:rPr>
                <w:rFonts w:ascii="Cambria Math" w:eastAsia="Times New Roman" w:hAnsi="Cambria Math" w:cs="Times New Roman"/>
                <w:sz w:val="20"/>
                <w:szCs w:val="20"/>
              </w:rPr>
              <m:t>x</m:t>
            </m:r>
          </m:e>
          <m:sub>
            <m:r>
              <m:rPr>
                <m:sty m:val="bi"/>
              </m:rPr>
              <w:rPr>
                <w:rFonts w:ascii="Cambria Math" w:eastAsia="Times New Roman" w:hAnsi="Cambria Math" w:cs="Times New Roman"/>
                <w:sz w:val="20"/>
                <w:szCs w:val="20"/>
              </w:rPr>
              <m:t>t</m:t>
            </m:r>
          </m:sub>
          <m:sup>
            <m:r>
              <m:rPr>
                <m:sty m:val="bi"/>
              </m:rPr>
              <w:rPr>
                <w:rFonts w:ascii="Cambria Math" w:eastAsia="Times New Roman" w:hAnsi="Cambria Math" w:cs="Times New Roman"/>
                <w:sz w:val="20"/>
                <w:szCs w:val="20"/>
              </w:rPr>
              <m:t>2</m:t>
            </m:r>
          </m:sup>
        </m:sSubSup>
      </m:oMath>
      <w:r w:rsidR="00CD3F2D" w:rsidRPr="00FC09D7">
        <w:rPr>
          <w:rFonts w:ascii="Times New Roman" w:eastAsia="Calibri" w:hAnsi="Times New Roman" w:cs="Times New Roman"/>
          <w:sz w:val="20"/>
          <w:szCs w:val="20"/>
        </w:rPr>
        <w:t xml:space="preserve"> </w:t>
      </w:r>
      <w:proofErr w:type="gramStart"/>
      <w:r w:rsidR="00CD3F2D" w:rsidRPr="00FC09D7">
        <w:rPr>
          <w:rFonts w:ascii="Times New Roman" w:eastAsia="Calibri" w:hAnsi="Times New Roman" w:cs="Times New Roman"/>
          <w:sz w:val="20"/>
          <w:szCs w:val="20"/>
        </w:rPr>
        <w:t>is</w:t>
      </w:r>
      <w:proofErr w:type="gramEnd"/>
      <w:r w:rsidR="00CD3F2D" w:rsidRPr="00FC09D7">
        <w:rPr>
          <w:rFonts w:ascii="Times New Roman" w:eastAsia="Calibri" w:hAnsi="Times New Roman" w:cs="Times New Roman"/>
          <w:sz w:val="20"/>
          <w:szCs w:val="20"/>
        </w:rPr>
        <w:t xml:space="preserve"> the chi-square of the target model, and</w:t>
      </w:r>
    </w:p>
    <w:p w14:paraId="29479847" w14:textId="77777777" w:rsidR="00CD3F2D" w:rsidRPr="00FC09D7" w:rsidRDefault="00CD3F2D" w:rsidP="00CD3F2D">
      <w:pPr>
        <w:spacing w:line="240" w:lineRule="auto"/>
        <w:ind w:left="720"/>
        <w:rPr>
          <w:rFonts w:ascii="Times New Roman" w:eastAsia="Calibri" w:hAnsi="Times New Roman" w:cs="Times New Roman"/>
          <w:sz w:val="20"/>
          <w:szCs w:val="20"/>
        </w:rPr>
      </w:pPr>
      <w:r w:rsidRPr="00FC09D7">
        <w:rPr>
          <w:rFonts w:ascii="Times New Roman" w:eastAsia="Calibri" w:hAnsi="Times New Roman" w:cs="Times New Roman"/>
          <w:b/>
          <w:i/>
          <w:sz w:val="20"/>
          <w:szCs w:val="20"/>
        </w:rPr>
        <w:t xml:space="preserve">F </w:t>
      </w:r>
      <w:r w:rsidRPr="00FC09D7">
        <w:rPr>
          <w:rFonts w:ascii="Times New Roman" w:eastAsia="Calibri" w:hAnsi="Times New Roman" w:cs="Times New Roman"/>
          <w:sz w:val="20"/>
          <w:szCs w:val="20"/>
        </w:rPr>
        <w:t>is the corresponding minimum fit function value.</w:t>
      </w:r>
    </w:p>
    <w:p w14:paraId="1B9D6C9D" w14:textId="3E00CFA3" w:rsidR="00C304C7" w:rsidRPr="00FC09D7" w:rsidRDefault="007A2A79" w:rsidP="00CD3F2D">
      <w:pPr>
        <w:pStyle w:val="ListParagraph"/>
        <w:spacing w:before="240" w:line="240" w:lineRule="auto"/>
        <w:ind w:left="360"/>
        <w:jc w:val="both"/>
        <w:rPr>
          <w:rFonts w:ascii="Times New Roman" w:hAnsi="Times New Roman" w:cs="Times New Roman"/>
          <w:bCs/>
          <w:sz w:val="20"/>
          <w:szCs w:val="20"/>
        </w:rPr>
      </w:pPr>
      <w:r w:rsidRPr="00FC09D7">
        <w:rPr>
          <w:rFonts w:ascii="Times New Roman" w:hAnsi="Times New Roman" w:cs="Times New Roman"/>
          <w:bCs/>
          <w:sz w:val="20"/>
          <w:szCs w:val="20"/>
        </w:rPr>
        <w:t>These measures provide the most fundamental indication of how well the proposed theory fits the data (Hooper et al. 2008). Unlike incremental fit indices, their calculation does not rely on comparison with a baseline model but a measure of how well the model fits in comparison to no model at all</w:t>
      </w:r>
      <w:r w:rsidR="006C6843" w:rsidRPr="00FC09D7">
        <w:rPr>
          <w:rFonts w:ascii="Times New Roman" w:hAnsi="Times New Roman" w:cs="Times New Roman"/>
          <w:bCs/>
          <w:sz w:val="20"/>
          <w:szCs w:val="20"/>
        </w:rPr>
        <w:t>”</w:t>
      </w:r>
      <w:r w:rsidRPr="00FC09D7">
        <w:rPr>
          <w:rFonts w:ascii="Times New Roman" w:hAnsi="Times New Roman" w:cs="Times New Roman"/>
          <w:bCs/>
          <w:sz w:val="20"/>
          <w:szCs w:val="20"/>
        </w:rPr>
        <w:t xml:space="preserve"> (</w:t>
      </w:r>
      <w:proofErr w:type="spellStart"/>
      <w:r w:rsidR="00193DD0" w:rsidRPr="00193DD0">
        <w:rPr>
          <w:rFonts w:ascii="Times New Roman" w:hAnsi="Times New Roman" w:cs="Times New Roman"/>
          <w:bCs/>
          <w:color w:val="FF0000"/>
          <w:sz w:val="20"/>
          <w:szCs w:val="20"/>
        </w:rPr>
        <w:t>Foldnes</w:t>
      </w:r>
      <w:proofErr w:type="spellEnd"/>
      <w:r w:rsidR="00193DD0" w:rsidRPr="00193DD0">
        <w:rPr>
          <w:rFonts w:ascii="Times New Roman" w:hAnsi="Times New Roman" w:cs="Times New Roman"/>
          <w:bCs/>
          <w:color w:val="FF0000"/>
          <w:sz w:val="20"/>
          <w:szCs w:val="20"/>
        </w:rPr>
        <w:t xml:space="preserve">, </w:t>
      </w:r>
      <w:r w:rsidR="00193DD0" w:rsidRPr="00193DD0">
        <w:rPr>
          <w:rFonts w:ascii="Times New Roman" w:hAnsi="Times New Roman" w:cs="Times New Roman"/>
          <w:bCs/>
          <w:i/>
          <w:color w:val="FF0000"/>
          <w:sz w:val="20"/>
          <w:szCs w:val="20"/>
        </w:rPr>
        <w:t>et. al</w:t>
      </w:r>
      <w:r w:rsidR="00193DD0" w:rsidRPr="00193DD0">
        <w:rPr>
          <w:rFonts w:ascii="Times New Roman" w:hAnsi="Times New Roman" w:cs="Times New Roman"/>
          <w:bCs/>
          <w:color w:val="FF0000"/>
          <w:sz w:val="20"/>
          <w:szCs w:val="20"/>
        </w:rPr>
        <w:t>, 2024</w:t>
      </w:r>
      <w:r w:rsidR="00193DD0">
        <w:rPr>
          <w:rFonts w:ascii="Times New Roman" w:hAnsi="Times New Roman" w:cs="Times New Roman"/>
          <w:bCs/>
          <w:sz w:val="20"/>
          <w:szCs w:val="20"/>
        </w:rPr>
        <w:t xml:space="preserve">; </w:t>
      </w:r>
      <w:r w:rsidRPr="00FC09D7">
        <w:rPr>
          <w:rFonts w:ascii="Times New Roman" w:hAnsi="Times New Roman" w:cs="Times New Roman"/>
          <w:bCs/>
          <w:sz w:val="20"/>
          <w:szCs w:val="20"/>
        </w:rPr>
        <w:t xml:space="preserve">Jöreskog and </w:t>
      </w:r>
      <w:proofErr w:type="spellStart"/>
      <w:r w:rsidRPr="00FC09D7">
        <w:rPr>
          <w:rFonts w:ascii="Times New Roman" w:hAnsi="Times New Roman" w:cs="Times New Roman"/>
          <w:bCs/>
          <w:sz w:val="20"/>
          <w:szCs w:val="20"/>
        </w:rPr>
        <w:t>Sörbom</w:t>
      </w:r>
      <w:proofErr w:type="spellEnd"/>
      <w:r w:rsidRPr="00FC09D7">
        <w:rPr>
          <w:rFonts w:ascii="Times New Roman" w:hAnsi="Times New Roman" w:cs="Times New Roman"/>
          <w:bCs/>
          <w:sz w:val="20"/>
          <w:szCs w:val="20"/>
        </w:rPr>
        <w:t>, 1993).</w:t>
      </w:r>
    </w:p>
    <w:p w14:paraId="01ED7E28" w14:textId="77777777" w:rsidR="00CD3F2D" w:rsidRPr="00FC09D7" w:rsidRDefault="00CD3F2D" w:rsidP="00CD3F2D">
      <w:pPr>
        <w:pStyle w:val="ListParagraph"/>
        <w:spacing w:before="240" w:line="240" w:lineRule="auto"/>
        <w:ind w:left="360"/>
        <w:jc w:val="both"/>
        <w:rPr>
          <w:rFonts w:ascii="Times New Roman" w:hAnsi="Times New Roman" w:cs="Times New Roman"/>
          <w:bCs/>
          <w:sz w:val="20"/>
          <w:szCs w:val="20"/>
        </w:rPr>
      </w:pPr>
    </w:p>
    <w:p w14:paraId="3A92EE60" w14:textId="4B848031" w:rsidR="00CD3F2D" w:rsidRPr="00FC09D7" w:rsidRDefault="00C304C7" w:rsidP="009B0836">
      <w:pPr>
        <w:pStyle w:val="ListParagraph"/>
        <w:numPr>
          <w:ilvl w:val="0"/>
          <w:numId w:val="5"/>
        </w:numPr>
        <w:spacing w:before="240" w:line="240" w:lineRule="auto"/>
        <w:ind w:left="360"/>
        <w:jc w:val="both"/>
        <w:rPr>
          <w:rFonts w:ascii="Times New Roman" w:hAnsi="Times New Roman" w:cs="Times New Roman"/>
          <w:bCs/>
          <w:sz w:val="20"/>
          <w:szCs w:val="20"/>
        </w:rPr>
      </w:pPr>
      <w:r w:rsidRPr="00FC09D7">
        <w:rPr>
          <w:rFonts w:ascii="Times New Roman" w:hAnsi="Times New Roman" w:cs="Times New Roman"/>
          <w:b/>
          <w:sz w:val="20"/>
          <w:szCs w:val="20"/>
        </w:rPr>
        <w:t xml:space="preserve">Incremental </w:t>
      </w:r>
      <w:r w:rsidR="007A2A79" w:rsidRPr="00FC09D7">
        <w:rPr>
          <w:rFonts w:ascii="Times New Roman" w:hAnsi="Times New Roman" w:cs="Times New Roman"/>
          <w:b/>
          <w:sz w:val="20"/>
          <w:szCs w:val="20"/>
        </w:rPr>
        <w:t xml:space="preserve">Model </w:t>
      </w:r>
      <w:r w:rsidRPr="00FC09D7">
        <w:rPr>
          <w:rFonts w:ascii="Times New Roman" w:hAnsi="Times New Roman" w:cs="Times New Roman"/>
          <w:b/>
          <w:sz w:val="20"/>
          <w:szCs w:val="20"/>
        </w:rPr>
        <w:t>Fit</w:t>
      </w:r>
      <w:r w:rsidR="007A2A79" w:rsidRPr="00FC09D7">
        <w:rPr>
          <w:rFonts w:ascii="Times New Roman" w:hAnsi="Times New Roman" w:cs="Times New Roman"/>
          <w:b/>
          <w:sz w:val="20"/>
          <w:szCs w:val="20"/>
        </w:rPr>
        <w:t xml:space="preserve"> </w:t>
      </w:r>
      <w:bookmarkStart w:id="5" w:name="_Hlk71214559"/>
      <w:r w:rsidRPr="00FC09D7">
        <w:rPr>
          <w:rFonts w:ascii="Times New Roman" w:hAnsi="Times New Roman" w:cs="Times New Roman"/>
          <w:bCs/>
          <w:sz w:val="20"/>
          <w:szCs w:val="20"/>
        </w:rPr>
        <w:t>differ</w:t>
      </w:r>
      <w:r w:rsidR="00F87DDC" w:rsidRPr="00FC09D7">
        <w:rPr>
          <w:rFonts w:ascii="Times New Roman" w:hAnsi="Times New Roman" w:cs="Times New Roman"/>
          <w:bCs/>
          <w:sz w:val="20"/>
          <w:szCs w:val="20"/>
        </w:rPr>
        <w:t>s</w:t>
      </w:r>
      <w:r w:rsidRPr="00FC09D7">
        <w:rPr>
          <w:rFonts w:ascii="Times New Roman" w:hAnsi="Times New Roman" w:cs="Times New Roman"/>
          <w:bCs/>
          <w:sz w:val="20"/>
          <w:szCs w:val="20"/>
        </w:rPr>
        <w:t xml:space="preserve"> from absolute fit indices </w:t>
      </w:r>
      <w:r w:rsidR="00FC3959" w:rsidRPr="00FC09D7">
        <w:rPr>
          <w:rFonts w:ascii="Times New Roman" w:hAnsi="Times New Roman" w:cs="Times New Roman"/>
          <w:bCs/>
          <w:sz w:val="20"/>
          <w:szCs w:val="20"/>
        </w:rPr>
        <w:t xml:space="preserve">because </w:t>
      </w:r>
      <w:r w:rsidRPr="00FC09D7">
        <w:rPr>
          <w:rFonts w:ascii="Times New Roman" w:hAnsi="Times New Roman" w:cs="Times New Roman"/>
          <w:bCs/>
          <w:sz w:val="20"/>
          <w:szCs w:val="20"/>
        </w:rPr>
        <w:t>they assess how well the estimated model fits relative to some alternative baseline model</w:t>
      </w:r>
      <w:r w:rsidR="005727B8" w:rsidRPr="00FC09D7">
        <w:rPr>
          <w:rFonts w:ascii="Times New Roman" w:hAnsi="Times New Roman" w:cs="Times New Roman"/>
          <w:bCs/>
          <w:sz w:val="20"/>
          <w:szCs w:val="20"/>
        </w:rPr>
        <w:t>;</w:t>
      </w:r>
      <w:r w:rsidR="00E420E8" w:rsidRPr="00FC09D7">
        <w:rPr>
          <w:rFonts w:ascii="Times New Roman" w:hAnsi="Times New Roman" w:cs="Times New Roman"/>
          <w:bCs/>
          <w:sz w:val="20"/>
          <w:szCs w:val="20"/>
        </w:rPr>
        <w:t xml:space="preserve"> </w:t>
      </w:r>
      <w:r w:rsidR="005727B8" w:rsidRPr="00FC09D7">
        <w:rPr>
          <w:rFonts w:ascii="Times New Roman" w:hAnsi="Times New Roman" w:cs="Times New Roman"/>
          <w:bCs/>
          <w:sz w:val="20"/>
          <w:szCs w:val="20"/>
        </w:rPr>
        <w:t>t</w:t>
      </w:r>
      <w:r w:rsidR="00FC3959" w:rsidRPr="00FC09D7">
        <w:rPr>
          <w:rFonts w:ascii="Times New Roman" w:hAnsi="Times New Roman" w:cs="Times New Roman"/>
          <w:bCs/>
          <w:sz w:val="20"/>
          <w:szCs w:val="20"/>
        </w:rPr>
        <w:t xml:space="preserve">hat </w:t>
      </w:r>
      <w:r w:rsidR="00E420E8" w:rsidRPr="00FC09D7">
        <w:rPr>
          <w:rFonts w:ascii="Times New Roman" w:hAnsi="Times New Roman" w:cs="Times New Roman"/>
          <w:bCs/>
          <w:sz w:val="20"/>
          <w:szCs w:val="20"/>
        </w:rPr>
        <w:t xml:space="preserve">is, </w:t>
      </w:r>
      <w:r w:rsidR="00E420E8" w:rsidRPr="00FC09D7">
        <w:rPr>
          <w:rFonts w:ascii="Times New Roman" w:hAnsi="Times New Roman" w:cs="Times New Roman"/>
          <w:sz w:val="20"/>
          <w:szCs w:val="20"/>
        </w:rPr>
        <w:t>the discrepancy between two models</w:t>
      </w:r>
      <w:r w:rsidRPr="00FC09D7">
        <w:rPr>
          <w:rFonts w:ascii="Times New Roman" w:hAnsi="Times New Roman" w:cs="Times New Roman"/>
          <w:bCs/>
          <w:sz w:val="20"/>
          <w:szCs w:val="20"/>
        </w:rPr>
        <w:t>.</w:t>
      </w:r>
      <w:r w:rsidR="004D62C0" w:rsidRPr="00FC09D7">
        <w:rPr>
          <w:rFonts w:ascii="Times New Roman" w:hAnsi="Times New Roman" w:cs="Times New Roman"/>
          <w:bCs/>
          <w:sz w:val="20"/>
          <w:szCs w:val="20"/>
        </w:rPr>
        <w:t xml:space="preserve"> </w:t>
      </w:r>
      <w:r w:rsidR="00E420E8" w:rsidRPr="00FC09D7">
        <w:rPr>
          <w:rFonts w:ascii="Times New Roman" w:hAnsi="Times New Roman" w:cs="Times New Roman"/>
          <w:bCs/>
          <w:sz w:val="20"/>
          <w:szCs w:val="20"/>
        </w:rPr>
        <w:t>Incremental model fit is also known as relative model fit</w:t>
      </w:r>
      <w:r w:rsidR="007A2A79" w:rsidRPr="00FC09D7">
        <w:rPr>
          <w:rFonts w:ascii="Times New Roman" w:hAnsi="Times New Roman" w:cs="Times New Roman"/>
          <w:bCs/>
          <w:sz w:val="20"/>
          <w:szCs w:val="20"/>
        </w:rPr>
        <w:t xml:space="preserve"> (McDonald and Ho, 2020) or Comparative Model Fit (Miles and </w:t>
      </w:r>
      <w:proofErr w:type="spellStart"/>
      <w:r w:rsidR="007A2A79" w:rsidRPr="00FC09D7">
        <w:rPr>
          <w:rFonts w:ascii="Times New Roman" w:hAnsi="Times New Roman" w:cs="Times New Roman"/>
          <w:bCs/>
          <w:sz w:val="20"/>
          <w:szCs w:val="20"/>
        </w:rPr>
        <w:t>Shevlin</w:t>
      </w:r>
      <w:proofErr w:type="spellEnd"/>
      <w:r w:rsidR="007A2A79" w:rsidRPr="00FC09D7">
        <w:rPr>
          <w:rFonts w:ascii="Times New Roman" w:hAnsi="Times New Roman" w:cs="Times New Roman"/>
          <w:bCs/>
          <w:sz w:val="20"/>
          <w:szCs w:val="20"/>
        </w:rPr>
        <w:t>, 2007)</w:t>
      </w:r>
      <w:r w:rsidR="00E420E8" w:rsidRPr="00FC09D7">
        <w:rPr>
          <w:rFonts w:ascii="Times New Roman" w:hAnsi="Times New Roman" w:cs="Times New Roman"/>
          <w:bCs/>
          <w:sz w:val="20"/>
          <w:szCs w:val="20"/>
        </w:rPr>
        <w:t xml:space="preserve">. </w:t>
      </w:r>
      <w:r w:rsidR="00B0468B" w:rsidRPr="00FC09D7">
        <w:rPr>
          <w:rFonts w:ascii="Times New Roman" w:hAnsi="Times New Roman" w:cs="Times New Roman"/>
          <w:bCs/>
          <w:sz w:val="20"/>
          <w:szCs w:val="20"/>
        </w:rPr>
        <w:t>These include</w:t>
      </w:r>
      <w:r w:rsidR="004D62C0" w:rsidRPr="00FC09D7">
        <w:rPr>
          <w:rFonts w:ascii="Times New Roman" w:hAnsi="Times New Roman" w:cs="Times New Roman"/>
          <w:bCs/>
          <w:sz w:val="20"/>
          <w:szCs w:val="20"/>
        </w:rPr>
        <w:t xml:space="preserve"> </w:t>
      </w:r>
      <w:r w:rsidR="004D62C0" w:rsidRPr="00FC09D7">
        <w:rPr>
          <w:rFonts w:ascii="Times New Roman" w:hAnsi="Times New Roman" w:cs="Times New Roman"/>
          <w:bCs/>
          <w:i/>
          <w:iCs/>
          <w:sz w:val="20"/>
          <w:szCs w:val="20"/>
        </w:rPr>
        <w:t>CFI</w:t>
      </w:r>
      <w:r w:rsidR="004D62C0" w:rsidRPr="00FC09D7">
        <w:rPr>
          <w:rFonts w:ascii="Times New Roman" w:hAnsi="Times New Roman" w:cs="Times New Roman"/>
          <w:bCs/>
          <w:sz w:val="20"/>
          <w:szCs w:val="20"/>
        </w:rPr>
        <w:t xml:space="preserve"> - Comparative Fit Index (Between 0-1. Higher values indicate good model fit); </w:t>
      </w:r>
      <w:r w:rsidR="004D62C0" w:rsidRPr="00FC09D7">
        <w:rPr>
          <w:rFonts w:ascii="Times New Roman" w:hAnsi="Times New Roman" w:cs="Times New Roman"/>
          <w:bCs/>
          <w:i/>
          <w:iCs/>
          <w:sz w:val="20"/>
          <w:szCs w:val="20"/>
        </w:rPr>
        <w:t>NFI</w:t>
      </w:r>
      <w:r w:rsidR="004D62C0" w:rsidRPr="00FC09D7">
        <w:rPr>
          <w:rFonts w:ascii="Times New Roman" w:hAnsi="Times New Roman" w:cs="Times New Roman"/>
          <w:bCs/>
          <w:sz w:val="20"/>
          <w:szCs w:val="20"/>
        </w:rPr>
        <w:t>- Normed Fit Index (Recommended to be above 0.8)</w:t>
      </w:r>
      <w:r w:rsidR="00A029D4" w:rsidRPr="00FC09D7">
        <w:rPr>
          <w:rFonts w:ascii="Times New Roman" w:hAnsi="Times New Roman" w:cs="Times New Roman"/>
          <w:bCs/>
          <w:sz w:val="20"/>
          <w:szCs w:val="20"/>
        </w:rPr>
        <w:t>;</w:t>
      </w:r>
      <w:r w:rsidR="004D62C0" w:rsidRPr="00FC09D7">
        <w:rPr>
          <w:rFonts w:ascii="Times New Roman" w:hAnsi="Times New Roman" w:cs="Times New Roman"/>
          <w:bCs/>
          <w:sz w:val="20"/>
          <w:szCs w:val="20"/>
        </w:rPr>
        <w:t xml:space="preserve"> and </w:t>
      </w:r>
      <w:r w:rsidR="004D62C0" w:rsidRPr="00FC09D7">
        <w:rPr>
          <w:rFonts w:ascii="Times New Roman" w:hAnsi="Times New Roman" w:cs="Times New Roman"/>
          <w:bCs/>
          <w:i/>
          <w:iCs/>
          <w:sz w:val="20"/>
          <w:szCs w:val="20"/>
        </w:rPr>
        <w:t>TLI</w:t>
      </w:r>
      <w:r w:rsidR="004D62C0" w:rsidRPr="00FC09D7">
        <w:rPr>
          <w:rFonts w:ascii="Times New Roman" w:hAnsi="Times New Roman" w:cs="Times New Roman"/>
          <w:bCs/>
          <w:sz w:val="20"/>
          <w:szCs w:val="20"/>
        </w:rPr>
        <w:t xml:space="preserve"> - Tucker Lewis Index (Recommended to be above </w:t>
      </w:r>
      <w:bookmarkEnd w:id="5"/>
      <w:r w:rsidR="004D62C0" w:rsidRPr="00FC09D7">
        <w:rPr>
          <w:rFonts w:ascii="Times New Roman" w:hAnsi="Times New Roman" w:cs="Times New Roman"/>
          <w:bCs/>
          <w:sz w:val="20"/>
          <w:szCs w:val="20"/>
        </w:rPr>
        <w:t>0.8).</w:t>
      </w:r>
      <w:r w:rsidR="00763E58" w:rsidRPr="00FC09D7">
        <w:rPr>
          <w:rFonts w:ascii="Times New Roman" w:hAnsi="Times New Roman" w:cs="Times New Roman"/>
          <w:bCs/>
          <w:sz w:val="20"/>
          <w:szCs w:val="20"/>
        </w:rPr>
        <w:t xml:space="preserve"> </w:t>
      </w:r>
    </w:p>
    <w:p w14:paraId="58ABFDD7" w14:textId="0E4DE68B" w:rsidR="00CD3F2D" w:rsidRPr="00FC09D7" w:rsidRDefault="00CD3F2D" w:rsidP="00CD3F2D">
      <w:pPr>
        <w:numPr>
          <w:ilvl w:val="0"/>
          <w:numId w:val="38"/>
        </w:numPr>
        <w:spacing w:line="240" w:lineRule="auto"/>
        <w:ind w:left="720"/>
        <w:contextualSpacing/>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 xml:space="preserve">The </w:t>
      </w:r>
      <w:r w:rsidRPr="00FC09D7">
        <w:rPr>
          <w:rFonts w:ascii="Times New Roman" w:eastAsia="Calibri" w:hAnsi="Times New Roman" w:cs="Times New Roman"/>
          <w:b/>
          <w:bCs/>
          <w:i/>
          <w:iCs/>
          <w:sz w:val="20"/>
          <w:szCs w:val="20"/>
        </w:rPr>
        <w:t>Comparative Fit Index (CFI)</w:t>
      </w:r>
      <w:r w:rsidRPr="00FC09D7">
        <w:rPr>
          <w:rFonts w:ascii="Times New Roman" w:eastAsia="Calibri" w:hAnsi="Times New Roman" w:cs="Times New Roman"/>
          <w:sz w:val="20"/>
          <w:szCs w:val="20"/>
        </w:rPr>
        <w:t xml:space="preserve"> is estimated by</w:t>
      </w:r>
      <w:r w:rsidR="006B67A7" w:rsidRPr="00FC09D7">
        <w:rPr>
          <w:rFonts w:ascii="Times New Roman" w:eastAsia="Calibri" w:hAnsi="Times New Roman" w:cs="Times New Roman"/>
          <w:sz w:val="20"/>
          <w:szCs w:val="20"/>
        </w:rPr>
        <w:t xml:space="preserve"> </w:t>
      </w:r>
      <w:r w:rsidR="006B67A7" w:rsidRPr="00FC09D7">
        <w:rPr>
          <w:rFonts w:ascii="Times New Roman" w:hAnsi="Times New Roman" w:cs="Times New Roman"/>
          <w:bCs/>
          <w:sz w:val="20"/>
          <w:szCs w:val="20"/>
        </w:rPr>
        <w:t>(Equation 4):</w:t>
      </w:r>
    </w:p>
    <w:p w14:paraId="630311E3" w14:textId="77777777" w:rsidR="00CD3F2D" w:rsidRPr="00FC09D7" w:rsidRDefault="00CD3F2D" w:rsidP="00CD3F2D">
      <w:pPr>
        <w:spacing w:line="240" w:lineRule="auto"/>
        <w:ind w:left="720"/>
        <w:contextualSpacing/>
        <w:jc w:val="both"/>
        <w:rPr>
          <w:rFonts w:ascii="Times New Roman" w:eastAsia="Calibri" w:hAnsi="Times New Roman" w:cs="Times New Roman"/>
          <w:sz w:val="20"/>
          <w:szCs w:val="20"/>
        </w:rPr>
      </w:pPr>
    </w:p>
    <w:p w14:paraId="5935F9E5" w14:textId="384C7E7C" w:rsidR="00CD3F2D" w:rsidRPr="00FC09D7" w:rsidRDefault="00CD3F2D" w:rsidP="00CD3F2D">
      <w:pPr>
        <w:spacing w:line="240" w:lineRule="auto"/>
        <w:ind w:left="720" w:firstLine="720"/>
        <w:rPr>
          <w:rFonts w:ascii="Cambria Math" w:eastAsia="Times New Roman" w:hAnsi="Cambria Math" w:cs="Times New Roman"/>
          <w:b/>
          <w:i/>
          <w:sz w:val="20"/>
          <w:szCs w:val="20"/>
        </w:rPr>
      </w:pPr>
      <w:r w:rsidRPr="00FC09D7">
        <w:rPr>
          <w:rFonts w:ascii="Cambria Math" w:eastAsia="Calibri" w:hAnsi="Cambria Math" w:cs="Times New Roman"/>
          <w:b/>
          <w:i/>
          <w:sz w:val="24"/>
          <w:szCs w:val="24"/>
        </w:rPr>
        <w:t xml:space="preserve">CFI </w:t>
      </w:r>
      <w:proofErr w:type="gramStart"/>
      <w:r w:rsidRPr="00FC09D7">
        <w:rPr>
          <w:rFonts w:ascii="Cambria Math" w:eastAsia="Calibri" w:hAnsi="Cambria Math" w:cs="Times New Roman"/>
          <w:b/>
          <w:i/>
          <w:sz w:val="24"/>
          <w:szCs w:val="24"/>
        </w:rPr>
        <w:t>=  1</w:t>
      </w:r>
      <w:proofErr w:type="gramEnd"/>
      <m:oMath>
        <m:r>
          <m:rPr>
            <m:sty m:val="bi"/>
          </m:rPr>
          <w:rPr>
            <w:rFonts w:ascii="Cambria Math" w:eastAsia="Calibri" w:hAnsi="Cambria Math" w:cs="Times New Roman"/>
            <w:sz w:val="24"/>
            <w:szCs w:val="24"/>
          </w:rPr>
          <m:t xml:space="preserve">  </m:t>
        </m:r>
        <m:f>
          <m:fPr>
            <m:ctrlPr>
              <w:rPr>
                <w:rFonts w:ascii="Cambria Math" w:eastAsia="Calibri" w:hAnsi="Cambria Math" w:cs="Times New Roman"/>
                <w:bCs/>
                <w:i/>
                <w:sz w:val="24"/>
                <w:szCs w:val="24"/>
              </w:rPr>
            </m:ctrlPr>
          </m:fPr>
          <m:num>
            <m:func>
              <m:funcPr>
                <m:ctrlPr>
                  <w:rPr>
                    <w:rFonts w:ascii="Cambria Math" w:eastAsia="Calibri" w:hAnsi="Cambria Math" w:cs="Times New Roman"/>
                    <w:bCs/>
                    <w:i/>
                    <w:sz w:val="24"/>
                    <w:szCs w:val="24"/>
                  </w:rPr>
                </m:ctrlPr>
              </m:funcPr>
              <m:fName>
                <m:r>
                  <m:rPr>
                    <m:sty m:val="p"/>
                  </m:rPr>
                  <w:rPr>
                    <w:rFonts w:ascii="Cambria Math" w:eastAsia="Calibri" w:hAnsi="Cambria Math" w:cs="Times New Roman"/>
                    <w:sz w:val="24"/>
                    <w:szCs w:val="24"/>
                  </w:rPr>
                  <m:t>max</m:t>
                </m:r>
              </m:fName>
              <m:e>
                <m:r>
                  <w:rPr>
                    <w:rFonts w:ascii="Cambria Math" w:eastAsia="Calibri" w:hAnsi="Cambria Math" w:cs="Times New Roman"/>
                    <w:sz w:val="24"/>
                    <w:szCs w:val="24"/>
                  </w:rPr>
                  <m:t>[</m:t>
                </m:r>
                <m:d>
                  <m:dPr>
                    <m:ctrlPr>
                      <w:rPr>
                        <w:rFonts w:ascii="Cambria Math" w:eastAsia="Calibri" w:hAnsi="Cambria Math" w:cs="Times New Roman"/>
                        <w:bCs/>
                        <w:i/>
                        <w:sz w:val="24"/>
                        <w:szCs w:val="24"/>
                      </w:rPr>
                    </m:ctrlPr>
                  </m:dPr>
                  <m:e>
                    <m:sSubSup>
                      <m:sSubSupPr>
                        <m:ctrlPr>
                          <w:rPr>
                            <w:rFonts w:ascii="Cambria Math" w:eastAsia="Calibri" w:hAnsi="Cambria Math" w:cs="Times New Roman"/>
                            <w:bCs/>
                            <w:i/>
                            <w:sz w:val="24"/>
                            <w:szCs w:val="24"/>
                          </w:rPr>
                        </m:ctrlPr>
                      </m:sSubSupPr>
                      <m:e>
                        <m:r>
                          <w:rPr>
                            <w:rFonts w:ascii="Cambria Math" w:eastAsia="Calibri" w:hAnsi="Cambria Math" w:cs="Times New Roman"/>
                            <w:sz w:val="24"/>
                            <w:szCs w:val="24"/>
                          </w:rPr>
                          <m:t>x</m:t>
                        </m:r>
                      </m:e>
                      <m:sub>
                        <m:r>
                          <w:rPr>
                            <w:rFonts w:ascii="Cambria Math" w:eastAsia="Calibri" w:hAnsi="Cambria Math" w:cs="Times New Roman"/>
                            <w:sz w:val="24"/>
                            <w:szCs w:val="24"/>
                          </w:rPr>
                          <m:t xml:space="preserve">t - </m:t>
                        </m:r>
                      </m:sub>
                      <m:sup>
                        <m:r>
                          <w:rPr>
                            <w:rFonts w:ascii="Cambria Math" w:eastAsia="Calibri" w:hAnsi="Cambria Math" w:cs="Times New Roman"/>
                            <w:sz w:val="24"/>
                            <w:szCs w:val="24"/>
                          </w:rPr>
                          <m:t>2</m:t>
                        </m:r>
                      </m:sup>
                    </m:sSubSup>
                    <m:r>
                      <w:rPr>
                        <w:rFonts w:ascii="Cambria Math" w:eastAsia="Calibri" w:hAnsi="Cambria Math" w:cs="Times New Roman"/>
                        <w:sz w:val="24"/>
                        <w:szCs w:val="24"/>
                      </w:rPr>
                      <m:t xml:space="preserve">   d</m:t>
                    </m:r>
                    <m:sSub>
                      <m:sSubPr>
                        <m:ctrlPr>
                          <w:rPr>
                            <w:rFonts w:ascii="Cambria Math" w:eastAsia="Calibri" w:hAnsi="Cambria Math" w:cs="Times New Roman"/>
                            <w:bCs/>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t</m:t>
                        </m:r>
                      </m:sub>
                    </m:sSub>
                  </m:e>
                </m:d>
                <m:r>
                  <w:rPr>
                    <w:rFonts w:ascii="Cambria Math" w:eastAsia="Calibri" w:hAnsi="Cambria Math" w:cs="Times New Roman"/>
                    <w:sz w:val="24"/>
                    <w:szCs w:val="24"/>
                  </w:rPr>
                  <m:t>, 0</m:t>
                </m:r>
              </m:e>
            </m:func>
          </m:num>
          <m:den>
            <m:func>
              <m:funcPr>
                <m:ctrlPr>
                  <w:rPr>
                    <w:rFonts w:ascii="Cambria Math" w:eastAsia="Calibri" w:hAnsi="Cambria Math" w:cs="Times New Roman"/>
                    <w:bCs/>
                    <w:i/>
                    <w:sz w:val="24"/>
                    <w:szCs w:val="24"/>
                  </w:rPr>
                </m:ctrlPr>
              </m:funcPr>
              <m:fName>
                <m:r>
                  <m:rPr>
                    <m:sty m:val="p"/>
                  </m:rPr>
                  <w:rPr>
                    <w:rFonts w:ascii="Cambria Math" w:eastAsia="Calibri" w:hAnsi="Cambria Math" w:cs="Times New Roman"/>
                    <w:sz w:val="24"/>
                    <w:szCs w:val="24"/>
                  </w:rPr>
                  <m:t>max</m:t>
                </m:r>
              </m:fName>
              <m:e>
                <m:r>
                  <w:rPr>
                    <w:rFonts w:ascii="Cambria Math" w:eastAsia="Calibri" w:hAnsi="Cambria Math" w:cs="Times New Roman"/>
                    <w:sz w:val="24"/>
                    <w:szCs w:val="24"/>
                  </w:rPr>
                  <m:t>[(</m:t>
                </m:r>
              </m:e>
            </m:func>
            <m:r>
              <w:rPr>
                <w:rFonts w:ascii="Cambria Math" w:eastAsia="Calibri" w:hAnsi="Cambria Math" w:cs="Times New Roman"/>
                <w:sz w:val="24"/>
                <w:szCs w:val="24"/>
              </w:rPr>
              <m:t xml:space="preserve"> </m:t>
            </m:r>
            <m:sSubSup>
              <m:sSubSupPr>
                <m:ctrlPr>
                  <w:rPr>
                    <w:rFonts w:ascii="Cambria Math" w:eastAsia="Calibri" w:hAnsi="Cambria Math" w:cs="Times New Roman"/>
                    <w:bCs/>
                    <w:i/>
                    <w:sz w:val="24"/>
                    <w:szCs w:val="24"/>
                  </w:rPr>
                </m:ctrlPr>
              </m:sSubSupPr>
              <m:e>
                <m:r>
                  <w:rPr>
                    <w:rFonts w:ascii="Cambria Math" w:eastAsia="Calibri" w:hAnsi="Cambria Math" w:cs="Times New Roman"/>
                    <w:sz w:val="24"/>
                    <w:szCs w:val="24"/>
                  </w:rPr>
                  <m:t>x</m:t>
                </m:r>
              </m:e>
              <m:sub>
                <m:r>
                  <w:rPr>
                    <w:rFonts w:ascii="Cambria Math" w:eastAsia="Calibri" w:hAnsi="Cambria Math" w:cs="Times New Roman"/>
                    <w:sz w:val="24"/>
                    <w:szCs w:val="24"/>
                  </w:rPr>
                  <m:t xml:space="preserve">t - </m:t>
                </m:r>
              </m:sub>
              <m:sup>
                <m:r>
                  <w:rPr>
                    <w:rFonts w:ascii="Cambria Math" w:eastAsia="Calibri" w:hAnsi="Cambria Math" w:cs="Times New Roman"/>
                    <w:sz w:val="24"/>
                    <w:szCs w:val="24"/>
                  </w:rPr>
                  <m:t>2</m:t>
                </m:r>
              </m:sup>
            </m:sSubSup>
            <m:r>
              <w:rPr>
                <w:rFonts w:ascii="Cambria Math" w:eastAsia="Calibri" w:hAnsi="Cambria Math" w:cs="Times New Roman"/>
                <w:sz w:val="24"/>
                <w:szCs w:val="24"/>
              </w:rPr>
              <m:t>d</m:t>
            </m:r>
            <m:sSub>
              <m:sSubPr>
                <m:ctrlPr>
                  <w:rPr>
                    <w:rFonts w:ascii="Cambria Math" w:eastAsia="Calibri" w:hAnsi="Cambria Math" w:cs="Times New Roman"/>
                    <w:bCs/>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t</m:t>
                </m:r>
              </m:sub>
            </m:sSub>
            <m:r>
              <w:rPr>
                <w:rFonts w:ascii="Cambria Math" w:eastAsia="Calibri" w:hAnsi="Cambria Math" w:cs="Times New Roman"/>
                <w:sz w:val="24"/>
                <w:szCs w:val="24"/>
              </w:rPr>
              <m:t xml:space="preserve">),   </m:t>
            </m:r>
            <m:sSubSup>
              <m:sSubSupPr>
                <m:ctrlPr>
                  <w:rPr>
                    <w:rFonts w:ascii="Cambria Math" w:eastAsia="Calibri" w:hAnsi="Cambria Math" w:cs="Times New Roman"/>
                    <w:bCs/>
                    <w:i/>
                    <w:sz w:val="24"/>
                    <w:szCs w:val="24"/>
                  </w:rPr>
                </m:ctrlPr>
              </m:sSubSupPr>
              <m:e>
                <m:r>
                  <w:rPr>
                    <w:rFonts w:ascii="Cambria Math" w:eastAsia="Calibri" w:hAnsi="Cambria Math" w:cs="Times New Roman"/>
                    <w:sz w:val="24"/>
                    <w:szCs w:val="24"/>
                  </w:rPr>
                  <m:t>x</m:t>
                </m:r>
              </m:e>
              <m:sub>
                <m:r>
                  <w:rPr>
                    <w:rFonts w:ascii="Cambria Math" w:eastAsia="Calibri" w:hAnsi="Cambria Math" w:cs="Times New Roman"/>
                    <w:sz w:val="24"/>
                    <w:szCs w:val="24"/>
                  </w:rPr>
                  <m:t>i</m:t>
                </m:r>
              </m:sub>
              <m:sup>
                <m:r>
                  <w:rPr>
                    <w:rFonts w:ascii="Cambria Math" w:eastAsia="Calibri" w:hAnsi="Cambria Math" w:cs="Times New Roman"/>
                    <w:sz w:val="24"/>
                    <w:szCs w:val="24"/>
                  </w:rPr>
                  <m:t>2</m:t>
                </m:r>
              </m:sup>
            </m:sSubSup>
            <m:r>
              <w:rPr>
                <w:rFonts w:ascii="Cambria Math" w:eastAsia="Calibri" w:hAnsi="Cambria Math" w:cs="Times New Roman"/>
                <w:sz w:val="24"/>
                <w:szCs w:val="24"/>
              </w:rPr>
              <m:t xml:space="preserve"> - d</m:t>
            </m:r>
            <m:sSub>
              <m:sSubPr>
                <m:ctrlPr>
                  <w:rPr>
                    <w:rFonts w:ascii="Cambria Math" w:eastAsia="Calibri" w:hAnsi="Cambria Math" w:cs="Times New Roman"/>
                    <w:bCs/>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i</m:t>
                </m:r>
              </m:sub>
            </m:sSub>
            <m:r>
              <w:rPr>
                <w:rFonts w:ascii="Cambria Math" w:eastAsia="Calibri" w:hAnsi="Cambria Math" w:cs="Times New Roman"/>
                <w:sz w:val="24"/>
                <w:szCs w:val="24"/>
              </w:rPr>
              <m:t>),   0]</m:t>
            </m:r>
          </m:den>
        </m:f>
        <m:r>
          <m:rPr>
            <m:sty m:val="bi"/>
          </m:rPr>
          <w:rPr>
            <w:rFonts w:ascii="Cambria Math" w:eastAsia="Calibri" w:hAnsi="Cambria Math" w:cs="Times New Roman"/>
            <w:sz w:val="24"/>
            <w:szCs w:val="24"/>
          </w:rPr>
          <m:t xml:space="preserve">  </m:t>
        </m:r>
      </m:oMath>
      <w:r w:rsidRPr="00FC09D7">
        <w:rPr>
          <w:rFonts w:ascii="Cambria Math" w:eastAsia="Times New Roman" w:hAnsi="Cambria Math" w:cs="Times New Roman"/>
          <w:i/>
          <w:sz w:val="24"/>
          <w:szCs w:val="24"/>
        </w:rPr>
        <w:tab/>
      </w:r>
      <w:r w:rsidRPr="00FC09D7">
        <w:rPr>
          <w:rFonts w:ascii="Cambria Math" w:eastAsia="Times New Roman" w:hAnsi="Cambria Math" w:cs="Times New Roman"/>
          <w:i/>
          <w:sz w:val="20"/>
          <w:szCs w:val="20"/>
        </w:rPr>
        <w:tab/>
      </w:r>
      <w:r w:rsidRPr="00FC09D7">
        <w:rPr>
          <w:rFonts w:ascii="Cambria Math" w:eastAsia="Times New Roman" w:hAnsi="Cambria Math" w:cs="Times New Roman"/>
          <w:i/>
          <w:sz w:val="20"/>
          <w:szCs w:val="20"/>
        </w:rPr>
        <w:tab/>
      </w:r>
      <w:r w:rsidRPr="00FC09D7">
        <w:rPr>
          <w:rFonts w:ascii="Cambria Math" w:eastAsia="Times New Roman" w:hAnsi="Cambria Math" w:cs="Times New Roman"/>
          <w:i/>
          <w:sz w:val="20"/>
          <w:szCs w:val="20"/>
        </w:rPr>
        <w:tab/>
      </w:r>
      <w:r w:rsidRPr="00FC09D7">
        <w:rPr>
          <w:rFonts w:ascii="Cambria Math" w:eastAsia="Times New Roman" w:hAnsi="Cambria Math" w:cs="Times New Roman"/>
          <w:i/>
          <w:sz w:val="20"/>
          <w:szCs w:val="20"/>
        </w:rPr>
        <w:tab/>
      </w:r>
      <w:r w:rsidRPr="00FC09D7">
        <w:rPr>
          <w:rFonts w:ascii="Cambria Math" w:eastAsia="Times New Roman" w:hAnsi="Cambria Math" w:cs="Times New Roman"/>
          <w:i/>
          <w:sz w:val="20"/>
          <w:szCs w:val="20"/>
        </w:rPr>
        <w:tab/>
      </w:r>
      <w:r w:rsidRPr="00FC09D7">
        <w:rPr>
          <w:rFonts w:ascii="Cambria Math" w:eastAsia="Times New Roman" w:hAnsi="Cambria Math" w:cs="Times New Roman"/>
          <w:sz w:val="20"/>
          <w:szCs w:val="20"/>
        </w:rPr>
        <w:t>(4)</w:t>
      </w:r>
    </w:p>
    <w:p w14:paraId="06C0A966" w14:textId="77777777" w:rsidR="00CD3F2D" w:rsidRPr="00FC09D7" w:rsidRDefault="00CD3F2D" w:rsidP="00CD3F2D">
      <w:pPr>
        <w:spacing w:line="240" w:lineRule="auto"/>
        <w:ind w:firstLine="630"/>
        <w:rPr>
          <w:rFonts w:ascii="Times New Roman" w:eastAsia="Times New Roman" w:hAnsi="Times New Roman" w:cs="Times New Roman"/>
          <w:sz w:val="20"/>
          <w:szCs w:val="20"/>
        </w:rPr>
      </w:pPr>
      <w:r w:rsidRPr="00FC09D7">
        <w:rPr>
          <w:rFonts w:ascii="Times New Roman" w:eastAsia="Times New Roman" w:hAnsi="Times New Roman" w:cs="Times New Roman"/>
          <w:b/>
          <w:sz w:val="20"/>
          <w:szCs w:val="20"/>
        </w:rPr>
        <w:t xml:space="preserve"> </w:t>
      </w:r>
      <w:r w:rsidRPr="00FC09D7">
        <w:rPr>
          <w:rFonts w:ascii="Times New Roman" w:eastAsia="Times New Roman" w:hAnsi="Times New Roman" w:cs="Times New Roman"/>
          <w:sz w:val="20"/>
          <w:szCs w:val="20"/>
        </w:rPr>
        <w:t xml:space="preserve"> Where:</w:t>
      </w:r>
    </w:p>
    <w:p w14:paraId="282F746A" w14:textId="77777777" w:rsidR="00CD3F2D" w:rsidRPr="00FC09D7" w:rsidRDefault="00CD3F2D" w:rsidP="00CD3F2D">
      <w:pPr>
        <w:spacing w:line="240" w:lineRule="auto"/>
        <w:ind w:left="1170"/>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xml:space="preserve"> </w:t>
      </w:r>
      <w:proofErr w:type="gramStart"/>
      <w:r w:rsidRPr="00FC09D7">
        <w:rPr>
          <w:rFonts w:ascii="Times New Roman" w:eastAsia="Times New Roman" w:hAnsi="Times New Roman" w:cs="Times New Roman"/>
          <w:b/>
          <w:bCs/>
          <w:sz w:val="20"/>
          <w:szCs w:val="20"/>
        </w:rPr>
        <w:t>max</w:t>
      </w:r>
      <w:proofErr w:type="gramEnd"/>
      <w:r w:rsidRPr="00FC09D7">
        <w:rPr>
          <w:rFonts w:ascii="Times New Roman" w:eastAsia="Times New Roman" w:hAnsi="Times New Roman" w:cs="Times New Roman"/>
          <w:sz w:val="20"/>
          <w:szCs w:val="20"/>
        </w:rPr>
        <w:t xml:space="preserve"> denotes the maximum of the values given in brackets </w:t>
      </w:r>
    </w:p>
    <w:p w14:paraId="3F91CF7D" w14:textId="77777777" w:rsidR="00CD3F2D" w:rsidRPr="00FC09D7" w:rsidRDefault="007E1A1A" w:rsidP="00CD3F2D">
      <w:pPr>
        <w:spacing w:line="240" w:lineRule="auto"/>
        <w:ind w:left="1170"/>
        <w:rPr>
          <w:rFonts w:ascii="Times New Roman" w:eastAsia="Calibri" w:hAnsi="Times New Roman" w:cs="Times New Roman"/>
          <w:sz w:val="20"/>
          <w:szCs w:val="20"/>
        </w:rPr>
      </w:pPr>
      <m:oMath>
        <m:sSubSup>
          <m:sSubSupPr>
            <m:ctrlPr>
              <w:rPr>
                <w:rFonts w:ascii="Cambria Math" w:eastAsia="Calibri" w:hAnsi="Cambria Math" w:cs="Times New Roman"/>
                <w:b/>
                <w:bCs/>
                <w:i/>
                <w:sz w:val="20"/>
                <w:szCs w:val="20"/>
              </w:rPr>
            </m:ctrlPr>
          </m:sSubSupPr>
          <m:e>
            <m:r>
              <m:rPr>
                <m:sty m:val="bi"/>
              </m:rPr>
              <w:rPr>
                <w:rFonts w:ascii="Cambria Math" w:eastAsia="Calibri" w:hAnsi="Cambria Math" w:cs="Times New Roman"/>
                <w:sz w:val="20"/>
                <w:szCs w:val="20"/>
              </w:rPr>
              <m:t>x</m:t>
            </m:r>
          </m:e>
          <m:sub>
            <m:r>
              <m:rPr>
                <m:sty m:val="bi"/>
              </m:rPr>
              <w:rPr>
                <w:rFonts w:ascii="Cambria Math" w:eastAsia="Calibri" w:hAnsi="Cambria Math" w:cs="Times New Roman"/>
                <w:sz w:val="20"/>
                <w:szCs w:val="20"/>
              </w:rPr>
              <m:t>i</m:t>
            </m:r>
          </m:sub>
          <m:sup>
            <m:r>
              <m:rPr>
                <m:sty m:val="bi"/>
              </m:rPr>
              <w:rPr>
                <w:rFonts w:ascii="Cambria Math" w:eastAsia="Calibri" w:hAnsi="Cambria Math" w:cs="Times New Roman"/>
                <w:sz w:val="20"/>
                <w:szCs w:val="20"/>
              </w:rPr>
              <m:t>2</m:t>
            </m:r>
          </m:sup>
        </m:sSubSup>
      </m:oMath>
      <w:r w:rsidR="00CD3F2D" w:rsidRPr="00FC09D7">
        <w:rPr>
          <w:rFonts w:ascii="Times New Roman" w:eastAsia="Calibri" w:hAnsi="Times New Roman" w:cs="Times New Roman"/>
          <w:sz w:val="20"/>
          <w:szCs w:val="20"/>
        </w:rPr>
        <w:t xml:space="preserve"> </w:t>
      </w:r>
      <w:proofErr w:type="gramStart"/>
      <w:r w:rsidR="00CD3F2D" w:rsidRPr="00FC09D7">
        <w:rPr>
          <w:rFonts w:ascii="Times New Roman" w:eastAsia="Calibri" w:hAnsi="Times New Roman" w:cs="Times New Roman"/>
          <w:sz w:val="20"/>
          <w:szCs w:val="20"/>
        </w:rPr>
        <w:t>is</w:t>
      </w:r>
      <w:proofErr w:type="gramEnd"/>
      <w:r w:rsidR="00CD3F2D" w:rsidRPr="00FC09D7">
        <w:rPr>
          <w:rFonts w:ascii="Times New Roman" w:eastAsia="Calibri" w:hAnsi="Times New Roman" w:cs="Times New Roman"/>
          <w:sz w:val="20"/>
          <w:szCs w:val="20"/>
        </w:rPr>
        <w:t xml:space="preserve"> the chi-square of the independence model (Baseline model)</w:t>
      </w:r>
    </w:p>
    <w:p w14:paraId="57D1C51A" w14:textId="77777777" w:rsidR="00CD3F2D" w:rsidRPr="00FC09D7" w:rsidRDefault="007E1A1A" w:rsidP="00CD3F2D">
      <w:pPr>
        <w:spacing w:line="240" w:lineRule="auto"/>
        <w:ind w:left="1170"/>
        <w:rPr>
          <w:rFonts w:ascii="Times New Roman" w:eastAsia="Calibri" w:hAnsi="Times New Roman" w:cs="Times New Roman"/>
          <w:sz w:val="20"/>
          <w:szCs w:val="20"/>
        </w:rPr>
      </w:pPr>
      <m:oMath>
        <m:sSubSup>
          <m:sSubSupPr>
            <m:ctrlPr>
              <w:rPr>
                <w:rFonts w:ascii="Cambria Math" w:eastAsia="Calibri" w:hAnsi="Cambria Math" w:cs="Times New Roman"/>
                <w:b/>
                <w:bCs/>
                <w:i/>
                <w:sz w:val="20"/>
                <w:szCs w:val="20"/>
              </w:rPr>
            </m:ctrlPr>
          </m:sSubSupPr>
          <m:e>
            <m:r>
              <m:rPr>
                <m:sty m:val="bi"/>
              </m:rPr>
              <w:rPr>
                <w:rFonts w:ascii="Cambria Math" w:eastAsia="Calibri" w:hAnsi="Cambria Math" w:cs="Times New Roman"/>
                <w:sz w:val="20"/>
                <w:szCs w:val="20"/>
              </w:rPr>
              <m:t>x</m:t>
            </m:r>
          </m:e>
          <m:sub>
            <m:r>
              <m:rPr>
                <m:sty m:val="bi"/>
              </m:rPr>
              <w:rPr>
                <w:rFonts w:ascii="Cambria Math" w:eastAsia="Calibri" w:hAnsi="Cambria Math" w:cs="Times New Roman"/>
                <w:sz w:val="20"/>
                <w:szCs w:val="20"/>
              </w:rPr>
              <m:t xml:space="preserve">t </m:t>
            </m:r>
          </m:sub>
          <m:sup>
            <m:r>
              <m:rPr>
                <m:sty m:val="bi"/>
              </m:rPr>
              <w:rPr>
                <w:rFonts w:ascii="Cambria Math" w:eastAsia="Calibri" w:hAnsi="Cambria Math" w:cs="Times New Roman"/>
                <w:sz w:val="20"/>
                <w:szCs w:val="20"/>
              </w:rPr>
              <m:t>2</m:t>
            </m:r>
          </m:sup>
        </m:sSubSup>
      </m:oMath>
      <w:r w:rsidR="00CD3F2D" w:rsidRPr="00FC09D7">
        <w:rPr>
          <w:rFonts w:ascii="Times New Roman" w:eastAsia="Calibri" w:hAnsi="Times New Roman" w:cs="Times New Roman"/>
          <w:sz w:val="20"/>
          <w:szCs w:val="20"/>
        </w:rPr>
        <w:t xml:space="preserve"> </w:t>
      </w:r>
      <w:proofErr w:type="gramStart"/>
      <w:r w:rsidR="00CD3F2D" w:rsidRPr="00FC09D7">
        <w:rPr>
          <w:rFonts w:ascii="Times New Roman" w:eastAsia="Calibri" w:hAnsi="Times New Roman" w:cs="Times New Roman"/>
          <w:sz w:val="20"/>
          <w:szCs w:val="20"/>
        </w:rPr>
        <w:t>is</w:t>
      </w:r>
      <w:proofErr w:type="gramEnd"/>
      <w:r w:rsidR="00CD3F2D" w:rsidRPr="00FC09D7">
        <w:rPr>
          <w:rFonts w:ascii="Times New Roman" w:eastAsia="Calibri" w:hAnsi="Times New Roman" w:cs="Times New Roman"/>
          <w:sz w:val="20"/>
          <w:szCs w:val="20"/>
        </w:rPr>
        <w:t xml:space="preserve"> the chi-square of the target model, and</w:t>
      </w:r>
    </w:p>
    <w:p w14:paraId="2583565B" w14:textId="77777777" w:rsidR="00CD3F2D" w:rsidRPr="00FC09D7" w:rsidRDefault="00CD3F2D" w:rsidP="00CD3F2D">
      <w:pPr>
        <w:spacing w:line="240" w:lineRule="auto"/>
        <w:ind w:left="1170"/>
        <w:rPr>
          <w:rFonts w:ascii="Times New Roman" w:eastAsia="Calibri" w:hAnsi="Times New Roman" w:cs="Times New Roman"/>
          <w:sz w:val="20"/>
          <w:szCs w:val="20"/>
        </w:rPr>
      </w:pPr>
      <w:proofErr w:type="spellStart"/>
      <w:proofErr w:type="gramStart"/>
      <w:r w:rsidRPr="00FC09D7">
        <w:rPr>
          <w:rFonts w:ascii="Times New Roman" w:eastAsia="Calibri" w:hAnsi="Times New Roman" w:cs="Times New Roman"/>
          <w:b/>
          <w:bCs/>
          <w:i/>
          <w:sz w:val="20"/>
          <w:szCs w:val="20"/>
        </w:rPr>
        <w:t>df</w:t>
      </w:r>
      <w:proofErr w:type="spellEnd"/>
      <w:proofErr w:type="gramEnd"/>
      <w:r w:rsidRPr="00FC09D7">
        <w:rPr>
          <w:rFonts w:ascii="Times New Roman" w:eastAsia="Calibri" w:hAnsi="Times New Roman" w:cs="Times New Roman"/>
          <w:i/>
          <w:sz w:val="20"/>
          <w:szCs w:val="20"/>
        </w:rPr>
        <w:t xml:space="preserve">   </w:t>
      </w:r>
      <w:r w:rsidRPr="00FC09D7">
        <w:rPr>
          <w:rFonts w:ascii="Times New Roman" w:eastAsia="Calibri" w:hAnsi="Times New Roman" w:cs="Times New Roman"/>
          <w:sz w:val="20"/>
          <w:szCs w:val="20"/>
        </w:rPr>
        <w:t>is the number of degree of freedom.</w:t>
      </w:r>
    </w:p>
    <w:p w14:paraId="3A94A7B7" w14:textId="77777777" w:rsidR="00CD3F2D" w:rsidRPr="00FC09D7" w:rsidRDefault="00CD3F2D" w:rsidP="00CD3F2D">
      <w:pPr>
        <w:spacing w:line="240" w:lineRule="auto"/>
        <w:rPr>
          <w:rFonts w:ascii="Times New Roman" w:eastAsia="Calibri" w:hAnsi="Times New Roman" w:cs="Times New Roman"/>
          <w:sz w:val="20"/>
          <w:szCs w:val="20"/>
        </w:rPr>
      </w:pPr>
    </w:p>
    <w:p w14:paraId="73F2FC55" w14:textId="2C04C1C4" w:rsidR="00CD3F2D" w:rsidRPr="00FC09D7" w:rsidRDefault="00CD3F2D" w:rsidP="00CD3F2D">
      <w:pPr>
        <w:numPr>
          <w:ilvl w:val="0"/>
          <w:numId w:val="38"/>
        </w:numPr>
        <w:spacing w:line="240" w:lineRule="auto"/>
        <w:ind w:left="720"/>
        <w:contextualSpacing/>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The</w:t>
      </w:r>
      <w:r w:rsidRPr="00FC09D7">
        <w:rPr>
          <w:rFonts w:ascii="Times New Roman" w:eastAsia="Calibri" w:hAnsi="Times New Roman" w:cs="Times New Roman"/>
          <w:b/>
          <w:bCs/>
          <w:sz w:val="20"/>
          <w:szCs w:val="20"/>
        </w:rPr>
        <w:t xml:space="preserve"> Normed Fit Index (NFI) </w:t>
      </w:r>
      <w:r w:rsidRPr="00FC09D7">
        <w:rPr>
          <w:rFonts w:ascii="Times New Roman" w:eastAsia="Calibri" w:hAnsi="Times New Roman" w:cs="Times New Roman"/>
          <w:sz w:val="20"/>
          <w:szCs w:val="20"/>
        </w:rPr>
        <w:t>is estimated by</w:t>
      </w:r>
      <w:r w:rsidR="006B67A7" w:rsidRPr="00FC09D7">
        <w:rPr>
          <w:rFonts w:ascii="Times New Roman" w:eastAsia="Calibri" w:hAnsi="Times New Roman" w:cs="Times New Roman"/>
          <w:sz w:val="20"/>
          <w:szCs w:val="20"/>
        </w:rPr>
        <w:t xml:space="preserve"> </w:t>
      </w:r>
      <w:r w:rsidR="006B67A7" w:rsidRPr="00FC09D7">
        <w:rPr>
          <w:rFonts w:ascii="Times New Roman" w:hAnsi="Times New Roman" w:cs="Times New Roman"/>
          <w:bCs/>
          <w:sz w:val="20"/>
          <w:szCs w:val="20"/>
        </w:rPr>
        <w:t>(Equation 5):</w:t>
      </w:r>
    </w:p>
    <w:p w14:paraId="090EABEE" w14:textId="77777777" w:rsidR="00CD3F2D" w:rsidRPr="00FC09D7" w:rsidRDefault="00CD3F2D" w:rsidP="00CD3F2D">
      <w:pPr>
        <w:spacing w:line="240" w:lineRule="auto"/>
        <w:ind w:left="720"/>
        <w:contextualSpacing/>
        <w:jc w:val="both"/>
        <w:rPr>
          <w:rFonts w:ascii="Times New Roman" w:eastAsia="Calibri" w:hAnsi="Times New Roman" w:cs="Times New Roman"/>
          <w:sz w:val="20"/>
          <w:szCs w:val="20"/>
        </w:rPr>
      </w:pPr>
    </w:p>
    <w:p w14:paraId="4BC73573" w14:textId="1257405A" w:rsidR="00CD3F2D" w:rsidRPr="00FC09D7" w:rsidRDefault="00CD3F2D" w:rsidP="00CD3F2D">
      <w:pPr>
        <w:spacing w:line="240" w:lineRule="auto"/>
        <w:ind w:firstLine="720"/>
        <w:rPr>
          <w:rFonts w:ascii="Cambria Math" w:eastAsia="Times New Roman" w:hAnsi="Cambria Math" w:cs="Times New Roman"/>
          <w:sz w:val="20"/>
          <w:szCs w:val="20"/>
        </w:rPr>
      </w:pPr>
      <w:r w:rsidRPr="00FC09D7">
        <w:rPr>
          <w:rFonts w:ascii="Cambria Math" w:eastAsia="Calibri" w:hAnsi="Cambria Math" w:cs="Times New Roman"/>
          <w:b/>
          <w:i/>
          <w:sz w:val="24"/>
          <w:szCs w:val="24"/>
        </w:rPr>
        <w:t>NFI =</w:t>
      </w:r>
      <m:oMath>
        <m:r>
          <m:rPr>
            <m:sty m:val="bi"/>
          </m:rPr>
          <w:rPr>
            <w:rFonts w:ascii="Cambria Math" w:eastAsia="Calibri" w:hAnsi="Cambria Math" w:cs="Times New Roman"/>
            <w:sz w:val="24"/>
            <w:szCs w:val="24"/>
          </w:rPr>
          <m:t xml:space="preserve"> </m:t>
        </m:r>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x</m:t>
                </m:r>
              </m:e>
              <m:sub>
                <m:r>
                  <w:rPr>
                    <w:rFonts w:ascii="Cambria Math" w:eastAsia="Calibri" w:hAnsi="Cambria Math" w:cs="Times New Roman"/>
                    <w:sz w:val="24"/>
                    <w:szCs w:val="24"/>
                  </w:rPr>
                  <m:t xml:space="preserve">i     </m:t>
                </m:r>
              </m:sub>
              <m:sup>
                <m:r>
                  <w:rPr>
                    <w:rFonts w:ascii="Cambria Math" w:eastAsia="Calibri" w:hAnsi="Cambria Math" w:cs="Times New Roman"/>
                    <w:sz w:val="24"/>
                    <w:szCs w:val="24"/>
                  </w:rPr>
                  <m:t>2</m:t>
                </m:r>
              </m:sup>
            </m:sSubSup>
            <m:r>
              <w:rPr>
                <w:rFonts w:ascii="Cambria Math" w:eastAsia="Calibri" w:hAnsi="Cambria Math" w:cs="Times New Roman"/>
                <w:sz w:val="24"/>
                <w:szCs w:val="24"/>
              </w:rPr>
              <m:t xml:space="preserve">-    </m:t>
            </m:r>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x</m:t>
                </m:r>
              </m:e>
              <m:sub>
                <m:r>
                  <w:rPr>
                    <w:rFonts w:ascii="Cambria Math" w:eastAsia="Calibri" w:hAnsi="Cambria Math" w:cs="Times New Roman"/>
                    <w:sz w:val="24"/>
                    <w:szCs w:val="24"/>
                  </w:rPr>
                  <m:t>t</m:t>
                </m:r>
              </m:sub>
              <m:sup>
                <m:r>
                  <w:rPr>
                    <w:rFonts w:ascii="Cambria Math" w:eastAsia="Calibri" w:hAnsi="Cambria Math" w:cs="Times New Roman"/>
                    <w:sz w:val="24"/>
                    <w:szCs w:val="24"/>
                  </w:rPr>
                  <m:t>2</m:t>
                </m:r>
              </m:sup>
            </m:sSubSup>
          </m:num>
          <m:den>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x</m:t>
                </m:r>
              </m:e>
              <m:sub>
                <m:r>
                  <w:rPr>
                    <w:rFonts w:ascii="Cambria Math" w:eastAsia="Calibri" w:hAnsi="Cambria Math" w:cs="Times New Roman"/>
                    <w:sz w:val="24"/>
                    <w:szCs w:val="24"/>
                  </w:rPr>
                  <m:t xml:space="preserve">i     </m:t>
                </m:r>
              </m:sub>
              <m:sup>
                <m:r>
                  <w:rPr>
                    <w:rFonts w:ascii="Cambria Math" w:eastAsia="Calibri" w:hAnsi="Cambria Math" w:cs="Times New Roman"/>
                    <w:sz w:val="24"/>
                    <w:szCs w:val="24"/>
                  </w:rPr>
                  <m:t>2</m:t>
                </m:r>
              </m:sup>
            </m:sSubSup>
          </m:den>
        </m:f>
        <m:r>
          <m:rPr>
            <m:sty m:val="bi"/>
          </m:rPr>
          <w:rPr>
            <w:rFonts w:ascii="Cambria Math" w:eastAsia="Calibri" w:hAnsi="Cambria Math" w:cs="Times New Roman"/>
            <w:sz w:val="24"/>
            <w:szCs w:val="24"/>
          </w:rPr>
          <m:t>=</m:t>
        </m:r>
        <m:r>
          <w:rPr>
            <w:rFonts w:ascii="Cambria Math" w:eastAsia="Calibri" w:hAnsi="Cambria Math" w:cs="Times New Roman"/>
            <w:sz w:val="24"/>
            <w:szCs w:val="24"/>
          </w:rPr>
          <m:t>1</m:t>
        </m:r>
        <m:r>
          <m:rPr>
            <m:sty m:val="bi"/>
          </m:rPr>
          <w:rPr>
            <w:rFonts w:ascii="Cambria Math" w:eastAsia="Calibri" w:hAnsi="Cambria Math" w:cs="Times New Roman"/>
            <w:sz w:val="24"/>
            <w:szCs w:val="24"/>
          </w:rPr>
          <m:t xml:space="preserve">- </m:t>
        </m:r>
        <m:f>
          <m:fPr>
            <m:ctrlPr>
              <w:rPr>
                <w:rFonts w:ascii="Cambria Math" w:eastAsia="Calibri" w:hAnsi="Cambria Math" w:cs="Times New Roman"/>
                <w:b/>
                <w:i/>
                <w:sz w:val="24"/>
                <w:szCs w:val="24"/>
              </w:rPr>
            </m:ctrlPr>
          </m:fPr>
          <m:num>
            <m:sSubSup>
              <m:sSubSupPr>
                <m:ctrlPr>
                  <w:rPr>
                    <w:rFonts w:ascii="Cambria Math" w:eastAsia="Calibri" w:hAnsi="Cambria Math" w:cs="Times New Roman"/>
                    <w:b/>
                    <w:i/>
                    <w:sz w:val="24"/>
                    <w:szCs w:val="24"/>
                  </w:rPr>
                </m:ctrlPr>
              </m:sSubSupPr>
              <m:e>
                <m:r>
                  <m:rPr>
                    <m:sty m:val="bi"/>
                  </m:rPr>
                  <w:rPr>
                    <w:rFonts w:ascii="Cambria Math" w:eastAsia="Calibri" w:hAnsi="Cambria Math" w:cs="Times New Roman"/>
                    <w:sz w:val="24"/>
                    <w:szCs w:val="24"/>
                  </w:rPr>
                  <m:t>x</m:t>
                </m:r>
              </m:e>
              <m:sub>
                <m:r>
                  <m:rPr>
                    <m:sty m:val="bi"/>
                  </m:rPr>
                  <w:rPr>
                    <w:rFonts w:ascii="Cambria Math" w:eastAsia="Calibri" w:hAnsi="Cambria Math" w:cs="Times New Roman"/>
                    <w:sz w:val="24"/>
                    <w:szCs w:val="24"/>
                  </w:rPr>
                  <m:t>t</m:t>
                </m:r>
              </m:sub>
              <m:sup>
                <m:r>
                  <m:rPr>
                    <m:sty m:val="bi"/>
                  </m:rPr>
                  <w:rPr>
                    <w:rFonts w:ascii="Cambria Math" w:eastAsia="Calibri" w:hAnsi="Cambria Math" w:cs="Times New Roman"/>
                    <w:sz w:val="24"/>
                    <w:szCs w:val="24"/>
                  </w:rPr>
                  <m:t>2</m:t>
                </m:r>
              </m:sup>
            </m:sSubSup>
          </m:num>
          <m:den>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x</m:t>
                </m:r>
              </m:e>
              <m:sub>
                <m:r>
                  <w:rPr>
                    <w:rFonts w:ascii="Cambria Math" w:eastAsia="Calibri" w:hAnsi="Cambria Math" w:cs="Times New Roman"/>
                    <w:sz w:val="24"/>
                    <w:szCs w:val="24"/>
                  </w:rPr>
                  <m:t xml:space="preserve">i     </m:t>
                </m:r>
              </m:sub>
              <m:sup>
                <m:r>
                  <w:rPr>
                    <w:rFonts w:ascii="Cambria Math" w:eastAsia="Calibri" w:hAnsi="Cambria Math" w:cs="Times New Roman"/>
                    <w:sz w:val="24"/>
                    <w:szCs w:val="24"/>
                  </w:rPr>
                  <m:t>2</m:t>
                </m:r>
              </m:sup>
            </m:sSubSup>
          </m:den>
        </m:f>
        <m:r>
          <m:rPr>
            <m:sty m:val="bi"/>
          </m:rPr>
          <w:rPr>
            <w:rFonts w:ascii="Cambria Math" w:eastAsia="Calibri" w:hAnsi="Cambria Math" w:cs="Times New Roman"/>
            <w:sz w:val="24"/>
            <w:szCs w:val="24"/>
          </w:rPr>
          <m:t>=</m:t>
        </m:r>
        <m:r>
          <w:rPr>
            <w:rFonts w:ascii="Cambria Math" w:eastAsia="Calibri" w:hAnsi="Cambria Math" w:cs="Times New Roman"/>
            <w:sz w:val="24"/>
            <w:szCs w:val="24"/>
          </w:rPr>
          <m:t>1</m:t>
        </m:r>
        <m:r>
          <m:rPr>
            <m:sty m:val="bi"/>
          </m:rPr>
          <w:rPr>
            <w:rFonts w:ascii="Cambria Math" w:eastAsia="Calibri" w:hAnsi="Cambria Math" w:cs="Times New Roman"/>
            <w:sz w:val="24"/>
            <w:szCs w:val="24"/>
          </w:rPr>
          <m:t xml:space="preserve">- </m:t>
        </m:r>
        <m:f>
          <m:fPr>
            <m:ctrlPr>
              <w:rPr>
                <w:rFonts w:ascii="Cambria Math" w:eastAsia="Calibri" w:hAnsi="Cambria Math" w:cs="Times New Roman"/>
                <w:b/>
                <w:i/>
                <w:sz w:val="24"/>
                <w:szCs w:val="24"/>
              </w:rPr>
            </m:ctrlPr>
          </m:fPr>
          <m:num>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F</m:t>
                </m:r>
              </m:e>
              <m:sub>
                <m:r>
                  <m:rPr>
                    <m:sty m:val="bi"/>
                  </m:rPr>
                  <w:rPr>
                    <w:rFonts w:ascii="Cambria Math" w:eastAsia="Calibri" w:hAnsi="Cambria Math" w:cs="Times New Roman"/>
                    <w:sz w:val="24"/>
                    <w:szCs w:val="24"/>
                  </w:rPr>
                  <m:t>t</m:t>
                </m:r>
              </m:sub>
            </m:sSub>
          </m:num>
          <m:den>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F</m:t>
                </m:r>
              </m:e>
              <m:sub>
                <m:r>
                  <m:rPr>
                    <m:sty m:val="bi"/>
                  </m:rPr>
                  <w:rPr>
                    <w:rFonts w:ascii="Cambria Math" w:eastAsia="Calibri" w:hAnsi="Cambria Math" w:cs="Times New Roman"/>
                    <w:sz w:val="24"/>
                    <w:szCs w:val="24"/>
                  </w:rPr>
                  <m:t>i</m:t>
                </m:r>
              </m:sub>
            </m:sSub>
          </m:den>
        </m:f>
        <m:r>
          <m:rPr>
            <m:sty m:val="bi"/>
          </m:rPr>
          <w:rPr>
            <w:rFonts w:ascii="Cambria Math" w:eastAsia="Calibri" w:hAnsi="Cambria Math" w:cs="Times New Roman"/>
            <w:sz w:val="24"/>
            <w:szCs w:val="24"/>
          </w:rPr>
          <m:t xml:space="preserve">  ,</m:t>
        </m:r>
      </m:oMath>
      <w:r w:rsidRPr="00FC09D7">
        <w:rPr>
          <w:rFonts w:ascii="Cambria Math" w:eastAsia="Times New Roman" w:hAnsi="Cambria Math" w:cs="Times New Roman"/>
          <w:b/>
          <w:i/>
          <w:sz w:val="24"/>
          <w:szCs w:val="24"/>
        </w:rPr>
        <w:t xml:space="preserve"> </w:t>
      </w:r>
      <w:r w:rsidRPr="00FC09D7">
        <w:rPr>
          <w:rFonts w:ascii="Cambria Math" w:eastAsia="Times New Roman" w:hAnsi="Cambria Math" w:cs="Times New Roman"/>
          <w:sz w:val="24"/>
          <w:szCs w:val="24"/>
        </w:rPr>
        <w:tab/>
      </w:r>
      <w:r w:rsidRPr="00FC09D7">
        <w:rPr>
          <w:rFonts w:ascii="Cambria Math" w:eastAsia="Times New Roman" w:hAnsi="Cambria Math" w:cs="Times New Roman"/>
          <w:sz w:val="20"/>
          <w:szCs w:val="20"/>
        </w:rPr>
        <w:tab/>
      </w:r>
      <w:r w:rsidRPr="00FC09D7">
        <w:rPr>
          <w:rFonts w:ascii="Cambria Math" w:eastAsia="Times New Roman" w:hAnsi="Cambria Math" w:cs="Times New Roman"/>
          <w:sz w:val="20"/>
          <w:szCs w:val="20"/>
        </w:rPr>
        <w:tab/>
      </w:r>
      <w:r w:rsidRPr="00FC09D7">
        <w:rPr>
          <w:rFonts w:ascii="Cambria Math" w:eastAsia="Times New Roman" w:hAnsi="Cambria Math" w:cs="Times New Roman"/>
          <w:sz w:val="20"/>
          <w:szCs w:val="20"/>
        </w:rPr>
        <w:tab/>
      </w:r>
      <w:r w:rsidRPr="00FC09D7">
        <w:rPr>
          <w:rFonts w:ascii="Cambria Math" w:eastAsia="Times New Roman" w:hAnsi="Cambria Math" w:cs="Times New Roman"/>
          <w:sz w:val="20"/>
          <w:szCs w:val="20"/>
        </w:rPr>
        <w:tab/>
      </w:r>
      <w:r w:rsidRPr="00FC09D7">
        <w:rPr>
          <w:rFonts w:ascii="Cambria Math" w:eastAsia="Times New Roman" w:hAnsi="Cambria Math" w:cs="Times New Roman"/>
          <w:sz w:val="20"/>
          <w:szCs w:val="20"/>
        </w:rPr>
        <w:tab/>
        <w:t>(5)</w:t>
      </w:r>
    </w:p>
    <w:p w14:paraId="345A5E43" w14:textId="77777777" w:rsidR="00CD3F2D" w:rsidRPr="00FC09D7" w:rsidRDefault="00CD3F2D" w:rsidP="00CD3F2D">
      <w:pPr>
        <w:spacing w:line="240" w:lineRule="auto"/>
        <w:ind w:firstLine="630"/>
        <w:rPr>
          <w:rFonts w:ascii="Times New Roman" w:eastAsia="Times New Roman" w:hAnsi="Times New Roman" w:cs="Times New Roman"/>
          <w:i/>
          <w:sz w:val="20"/>
          <w:szCs w:val="20"/>
        </w:rPr>
      </w:pPr>
      <w:r w:rsidRPr="00FC09D7">
        <w:rPr>
          <w:rFonts w:ascii="Times New Roman" w:eastAsia="Times New Roman" w:hAnsi="Times New Roman" w:cs="Times New Roman"/>
          <w:i/>
          <w:sz w:val="20"/>
          <w:szCs w:val="20"/>
        </w:rPr>
        <w:t>Where:</w:t>
      </w:r>
    </w:p>
    <w:p w14:paraId="09DEEFE2" w14:textId="77777777" w:rsidR="00CD3F2D" w:rsidRPr="00FC09D7" w:rsidRDefault="007E1A1A" w:rsidP="00CD3F2D">
      <w:pPr>
        <w:spacing w:line="240" w:lineRule="auto"/>
        <w:ind w:left="990" w:firstLine="180"/>
        <w:rPr>
          <w:rFonts w:ascii="Times New Roman" w:eastAsia="Calibri" w:hAnsi="Times New Roman" w:cs="Times New Roman"/>
          <w:sz w:val="20"/>
          <w:szCs w:val="20"/>
        </w:rPr>
      </w:pPr>
      <m:oMath>
        <m:sSubSup>
          <m:sSubSupPr>
            <m:ctrlPr>
              <w:rPr>
                <w:rFonts w:ascii="Cambria Math" w:eastAsia="Calibri" w:hAnsi="Cambria Math" w:cs="Times New Roman"/>
                <w:b/>
                <w:bCs/>
                <w:i/>
                <w:sz w:val="20"/>
                <w:szCs w:val="20"/>
              </w:rPr>
            </m:ctrlPr>
          </m:sSubSupPr>
          <m:e>
            <m:r>
              <m:rPr>
                <m:sty m:val="bi"/>
              </m:rPr>
              <w:rPr>
                <w:rFonts w:ascii="Cambria Math" w:eastAsia="Calibri" w:hAnsi="Cambria Math" w:cs="Times New Roman"/>
                <w:sz w:val="20"/>
                <w:szCs w:val="20"/>
              </w:rPr>
              <m:t>x</m:t>
            </m:r>
          </m:e>
          <m:sub>
            <m:r>
              <m:rPr>
                <m:sty m:val="bi"/>
              </m:rPr>
              <w:rPr>
                <w:rFonts w:ascii="Cambria Math" w:eastAsia="Calibri" w:hAnsi="Cambria Math" w:cs="Times New Roman"/>
                <w:sz w:val="20"/>
                <w:szCs w:val="20"/>
              </w:rPr>
              <m:t>i</m:t>
            </m:r>
          </m:sub>
          <m:sup>
            <m:r>
              <m:rPr>
                <m:sty m:val="bi"/>
              </m:rPr>
              <w:rPr>
                <w:rFonts w:ascii="Cambria Math" w:eastAsia="Calibri" w:hAnsi="Cambria Math" w:cs="Times New Roman"/>
                <w:sz w:val="20"/>
                <w:szCs w:val="20"/>
              </w:rPr>
              <m:t>2</m:t>
            </m:r>
          </m:sup>
        </m:sSubSup>
      </m:oMath>
      <w:r w:rsidR="00CD3F2D" w:rsidRPr="00FC09D7">
        <w:rPr>
          <w:rFonts w:ascii="Times New Roman" w:eastAsia="Calibri" w:hAnsi="Times New Roman" w:cs="Times New Roman"/>
          <w:sz w:val="20"/>
          <w:szCs w:val="20"/>
        </w:rPr>
        <w:t xml:space="preserve"> </w:t>
      </w:r>
      <w:proofErr w:type="gramStart"/>
      <w:r w:rsidR="00CD3F2D" w:rsidRPr="00FC09D7">
        <w:rPr>
          <w:rFonts w:ascii="Times New Roman" w:eastAsia="Calibri" w:hAnsi="Times New Roman" w:cs="Times New Roman"/>
          <w:sz w:val="20"/>
          <w:szCs w:val="20"/>
        </w:rPr>
        <w:t>is</w:t>
      </w:r>
      <w:proofErr w:type="gramEnd"/>
      <w:r w:rsidR="00CD3F2D" w:rsidRPr="00FC09D7">
        <w:rPr>
          <w:rFonts w:ascii="Times New Roman" w:eastAsia="Calibri" w:hAnsi="Times New Roman" w:cs="Times New Roman"/>
          <w:sz w:val="20"/>
          <w:szCs w:val="20"/>
        </w:rPr>
        <w:t xml:space="preserve"> the chi-square of the independence model (Baseline model),</w:t>
      </w:r>
    </w:p>
    <w:p w14:paraId="48A565C7" w14:textId="77777777" w:rsidR="00CD3F2D" w:rsidRPr="00FC09D7" w:rsidRDefault="007E1A1A" w:rsidP="00CD3F2D">
      <w:pPr>
        <w:spacing w:line="240" w:lineRule="auto"/>
        <w:ind w:left="990" w:firstLine="180"/>
        <w:rPr>
          <w:rFonts w:ascii="Times New Roman" w:eastAsia="Calibri" w:hAnsi="Times New Roman" w:cs="Times New Roman"/>
          <w:sz w:val="20"/>
          <w:szCs w:val="20"/>
        </w:rPr>
      </w:pPr>
      <m:oMath>
        <m:sSubSup>
          <m:sSubSupPr>
            <m:ctrlPr>
              <w:rPr>
                <w:rFonts w:ascii="Cambria Math" w:eastAsia="Calibri" w:hAnsi="Cambria Math" w:cs="Times New Roman"/>
                <w:b/>
                <w:bCs/>
                <w:i/>
                <w:sz w:val="20"/>
                <w:szCs w:val="20"/>
              </w:rPr>
            </m:ctrlPr>
          </m:sSubSupPr>
          <m:e>
            <m:r>
              <m:rPr>
                <m:sty m:val="bi"/>
              </m:rPr>
              <w:rPr>
                <w:rFonts w:ascii="Cambria Math" w:eastAsia="Calibri" w:hAnsi="Cambria Math" w:cs="Times New Roman"/>
                <w:sz w:val="20"/>
                <w:szCs w:val="20"/>
              </w:rPr>
              <m:t>x</m:t>
            </m:r>
          </m:e>
          <m:sub>
            <m:r>
              <m:rPr>
                <m:sty m:val="bi"/>
              </m:rPr>
              <w:rPr>
                <w:rFonts w:ascii="Cambria Math" w:eastAsia="Calibri" w:hAnsi="Cambria Math" w:cs="Times New Roman"/>
                <w:sz w:val="20"/>
                <w:szCs w:val="20"/>
              </w:rPr>
              <m:t xml:space="preserve">t </m:t>
            </m:r>
          </m:sub>
          <m:sup>
            <m:r>
              <m:rPr>
                <m:sty m:val="bi"/>
              </m:rPr>
              <w:rPr>
                <w:rFonts w:ascii="Cambria Math" w:eastAsia="Calibri" w:hAnsi="Cambria Math" w:cs="Times New Roman"/>
                <w:sz w:val="20"/>
                <w:szCs w:val="20"/>
              </w:rPr>
              <m:t>2</m:t>
            </m:r>
          </m:sup>
        </m:sSubSup>
      </m:oMath>
      <w:r w:rsidR="00CD3F2D" w:rsidRPr="00FC09D7">
        <w:rPr>
          <w:rFonts w:ascii="Times New Roman" w:eastAsia="Calibri" w:hAnsi="Times New Roman" w:cs="Times New Roman"/>
          <w:sz w:val="20"/>
          <w:szCs w:val="20"/>
        </w:rPr>
        <w:t xml:space="preserve"> </w:t>
      </w:r>
      <w:proofErr w:type="gramStart"/>
      <w:r w:rsidR="00CD3F2D" w:rsidRPr="00FC09D7">
        <w:rPr>
          <w:rFonts w:ascii="Times New Roman" w:eastAsia="Calibri" w:hAnsi="Times New Roman" w:cs="Times New Roman"/>
          <w:sz w:val="20"/>
          <w:szCs w:val="20"/>
        </w:rPr>
        <w:t>is</w:t>
      </w:r>
      <w:proofErr w:type="gramEnd"/>
      <w:r w:rsidR="00CD3F2D" w:rsidRPr="00FC09D7">
        <w:rPr>
          <w:rFonts w:ascii="Times New Roman" w:eastAsia="Calibri" w:hAnsi="Times New Roman" w:cs="Times New Roman"/>
          <w:sz w:val="20"/>
          <w:szCs w:val="20"/>
        </w:rPr>
        <w:t xml:space="preserve"> the chi-square of the target model, and</w:t>
      </w:r>
    </w:p>
    <w:p w14:paraId="0C3E515F" w14:textId="77777777" w:rsidR="00CD3F2D" w:rsidRPr="00FC09D7" w:rsidRDefault="00CD3F2D" w:rsidP="00CD3F2D">
      <w:pPr>
        <w:spacing w:line="240" w:lineRule="auto"/>
        <w:ind w:left="990" w:firstLine="180"/>
        <w:rPr>
          <w:rFonts w:ascii="Times New Roman" w:eastAsia="Calibri" w:hAnsi="Times New Roman" w:cs="Times New Roman"/>
          <w:sz w:val="20"/>
          <w:szCs w:val="20"/>
        </w:rPr>
      </w:pPr>
      <w:r w:rsidRPr="00FC09D7">
        <w:rPr>
          <w:rFonts w:ascii="Times New Roman" w:eastAsia="Calibri" w:hAnsi="Times New Roman" w:cs="Times New Roman"/>
          <w:b/>
          <w:bCs/>
          <w:i/>
          <w:sz w:val="20"/>
          <w:szCs w:val="20"/>
        </w:rPr>
        <w:t xml:space="preserve">F </w:t>
      </w:r>
      <w:r w:rsidRPr="00FC09D7">
        <w:rPr>
          <w:rFonts w:ascii="Times New Roman" w:eastAsia="Calibri" w:hAnsi="Times New Roman" w:cs="Times New Roman"/>
          <w:i/>
          <w:sz w:val="20"/>
          <w:szCs w:val="20"/>
        </w:rPr>
        <w:t xml:space="preserve"> </w:t>
      </w:r>
      <w:r w:rsidRPr="00FC09D7">
        <w:rPr>
          <w:rFonts w:ascii="Times New Roman" w:eastAsia="Calibri" w:hAnsi="Times New Roman" w:cs="Times New Roman"/>
          <w:sz w:val="20"/>
          <w:szCs w:val="20"/>
        </w:rPr>
        <w:t xml:space="preserve">  is the corresponding minimum fit function value.</w:t>
      </w:r>
    </w:p>
    <w:p w14:paraId="57F29AF2" w14:textId="504CBF9F" w:rsidR="00C304C7" w:rsidRPr="00840060" w:rsidRDefault="00CD3F2D" w:rsidP="00840060">
      <w:pPr>
        <w:pStyle w:val="ListParagraph"/>
        <w:spacing w:before="240" w:line="240" w:lineRule="auto"/>
        <w:ind w:left="360"/>
        <w:jc w:val="both"/>
        <w:rPr>
          <w:rFonts w:ascii="Times New Roman" w:hAnsi="Times New Roman" w:cs="Times New Roman"/>
          <w:bCs/>
          <w:sz w:val="20"/>
          <w:szCs w:val="20"/>
        </w:rPr>
      </w:pPr>
      <w:r w:rsidRPr="00FC09D7">
        <w:rPr>
          <w:rFonts w:ascii="Times New Roman" w:hAnsi="Times New Roman" w:cs="Times New Roman"/>
          <w:bCs/>
          <w:sz w:val="20"/>
          <w:szCs w:val="20"/>
        </w:rPr>
        <w:t xml:space="preserve">As the name implies, they are a group of indices that do not use the chi-square in its raw form but compare the chi-square value to a baseline model. </w:t>
      </w:r>
      <w:r w:rsidR="00763E58" w:rsidRPr="00FC09D7">
        <w:rPr>
          <w:rFonts w:ascii="Times New Roman" w:hAnsi="Times New Roman" w:cs="Times New Roman"/>
          <w:bCs/>
          <w:sz w:val="20"/>
          <w:szCs w:val="20"/>
        </w:rPr>
        <w:t>For these models the null hypothesis is that all variables are uncorrelated (</w:t>
      </w:r>
      <w:proofErr w:type="spellStart"/>
      <w:r w:rsidR="00193DD0" w:rsidRPr="00193DD0">
        <w:rPr>
          <w:rFonts w:ascii="Times New Roman" w:hAnsi="Times New Roman" w:cs="Times New Roman"/>
          <w:bCs/>
          <w:color w:val="FF0000"/>
          <w:sz w:val="20"/>
          <w:szCs w:val="20"/>
        </w:rPr>
        <w:t>Foldnes</w:t>
      </w:r>
      <w:proofErr w:type="spellEnd"/>
      <w:r w:rsidR="00193DD0" w:rsidRPr="00193DD0">
        <w:rPr>
          <w:rFonts w:ascii="Times New Roman" w:hAnsi="Times New Roman" w:cs="Times New Roman"/>
          <w:bCs/>
          <w:color w:val="FF0000"/>
          <w:sz w:val="20"/>
          <w:szCs w:val="20"/>
        </w:rPr>
        <w:t xml:space="preserve">, </w:t>
      </w:r>
      <w:r w:rsidR="00193DD0" w:rsidRPr="00193DD0">
        <w:rPr>
          <w:rFonts w:ascii="Times New Roman" w:hAnsi="Times New Roman" w:cs="Times New Roman"/>
          <w:bCs/>
          <w:i/>
          <w:color w:val="FF0000"/>
          <w:sz w:val="20"/>
          <w:szCs w:val="20"/>
        </w:rPr>
        <w:t>et. al</w:t>
      </w:r>
      <w:r w:rsidR="00193DD0" w:rsidRPr="00193DD0">
        <w:rPr>
          <w:rFonts w:ascii="Times New Roman" w:hAnsi="Times New Roman" w:cs="Times New Roman"/>
          <w:bCs/>
          <w:color w:val="FF0000"/>
          <w:sz w:val="20"/>
          <w:szCs w:val="20"/>
        </w:rPr>
        <w:t>, 2024</w:t>
      </w:r>
      <w:r w:rsidR="00193DD0">
        <w:rPr>
          <w:rFonts w:ascii="Times New Roman" w:hAnsi="Times New Roman" w:cs="Times New Roman"/>
          <w:bCs/>
          <w:sz w:val="20"/>
          <w:szCs w:val="20"/>
        </w:rPr>
        <w:t xml:space="preserve">; </w:t>
      </w:r>
      <w:r w:rsidR="00763E58" w:rsidRPr="00FC09D7">
        <w:rPr>
          <w:rFonts w:ascii="Times New Roman" w:hAnsi="Times New Roman" w:cs="Times New Roman"/>
          <w:bCs/>
          <w:sz w:val="20"/>
          <w:szCs w:val="20"/>
        </w:rPr>
        <w:t>McDonald and Ho, 2002).</w:t>
      </w:r>
      <w:r w:rsidR="00840060" w:rsidRPr="00840060">
        <w:rPr>
          <w:rFonts w:ascii="Times New Roman" w:hAnsi="Times New Roman" w:cs="Times New Roman"/>
          <w:bCs/>
          <w:color w:val="FFFFFF" w:themeColor="background1"/>
          <w:sz w:val="20"/>
          <w:szCs w:val="20"/>
        </w:rPr>
        <w:t>”</w:t>
      </w:r>
    </w:p>
    <w:p w14:paraId="599B28F3" w14:textId="11169A3D" w:rsidR="00A40ABA" w:rsidRPr="00FC09D7" w:rsidRDefault="00C304C7" w:rsidP="009B0836">
      <w:pPr>
        <w:pStyle w:val="ListParagraph"/>
        <w:numPr>
          <w:ilvl w:val="0"/>
          <w:numId w:val="5"/>
        </w:numPr>
        <w:spacing w:before="240" w:line="240" w:lineRule="auto"/>
        <w:ind w:left="360"/>
        <w:jc w:val="both"/>
        <w:rPr>
          <w:rFonts w:ascii="Times New Roman" w:hAnsi="Times New Roman" w:cs="Times New Roman"/>
          <w:bCs/>
          <w:sz w:val="20"/>
          <w:szCs w:val="20"/>
        </w:rPr>
      </w:pPr>
      <w:r w:rsidRPr="00FC09D7">
        <w:rPr>
          <w:rFonts w:ascii="Times New Roman" w:hAnsi="Times New Roman" w:cs="Times New Roman"/>
          <w:b/>
          <w:sz w:val="20"/>
          <w:szCs w:val="20"/>
        </w:rPr>
        <w:lastRenderedPageBreak/>
        <w:t xml:space="preserve">Parsimonious </w:t>
      </w:r>
      <w:r w:rsidR="007A2A79" w:rsidRPr="00FC09D7">
        <w:rPr>
          <w:rFonts w:ascii="Times New Roman" w:hAnsi="Times New Roman" w:cs="Times New Roman"/>
          <w:b/>
          <w:sz w:val="20"/>
          <w:szCs w:val="20"/>
        </w:rPr>
        <w:t xml:space="preserve">Model </w:t>
      </w:r>
      <w:r w:rsidRPr="00FC09D7">
        <w:rPr>
          <w:rFonts w:ascii="Times New Roman" w:hAnsi="Times New Roman" w:cs="Times New Roman"/>
          <w:b/>
          <w:sz w:val="20"/>
          <w:szCs w:val="20"/>
        </w:rPr>
        <w:t>Fit</w:t>
      </w:r>
      <w:r w:rsidR="007A2A79" w:rsidRPr="00FC09D7">
        <w:rPr>
          <w:rFonts w:ascii="Times New Roman" w:hAnsi="Times New Roman" w:cs="Times New Roman"/>
          <w:b/>
          <w:sz w:val="20"/>
          <w:szCs w:val="20"/>
        </w:rPr>
        <w:t xml:space="preserve"> </w:t>
      </w:r>
      <w:r w:rsidR="00923D95" w:rsidRPr="00FC09D7">
        <w:rPr>
          <w:rFonts w:ascii="Times New Roman" w:hAnsi="Times New Roman" w:cs="Times New Roman"/>
          <w:bCs/>
          <w:sz w:val="20"/>
          <w:szCs w:val="20"/>
        </w:rPr>
        <w:t xml:space="preserve">has </w:t>
      </w:r>
      <w:r w:rsidR="00763E58" w:rsidRPr="00FC09D7">
        <w:rPr>
          <w:rFonts w:ascii="Times New Roman" w:hAnsi="Times New Roman" w:cs="Times New Roman"/>
          <w:bCs/>
          <w:sz w:val="20"/>
          <w:szCs w:val="20"/>
        </w:rPr>
        <w:t xml:space="preserve">a nearly saturated, complex model </w:t>
      </w:r>
      <w:r w:rsidR="00923D95" w:rsidRPr="00FC09D7">
        <w:rPr>
          <w:rFonts w:ascii="Times New Roman" w:hAnsi="Times New Roman" w:cs="Times New Roman"/>
          <w:bCs/>
          <w:sz w:val="20"/>
          <w:szCs w:val="20"/>
        </w:rPr>
        <w:t xml:space="preserve">where </w:t>
      </w:r>
      <w:r w:rsidR="00763E58" w:rsidRPr="00FC09D7">
        <w:rPr>
          <w:rFonts w:ascii="Times New Roman" w:hAnsi="Times New Roman" w:cs="Times New Roman"/>
          <w:bCs/>
          <w:sz w:val="20"/>
          <w:szCs w:val="20"/>
        </w:rPr>
        <w:t>the estimation process is dependent on the sample data (Hooper et al. 2008). This results in a less rigorous theoretical model that paradoxically produces better fit indices</w:t>
      </w:r>
      <w:r w:rsidR="00A6770F" w:rsidRPr="00FC09D7">
        <w:rPr>
          <w:rFonts w:ascii="Times New Roman" w:hAnsi="Times New Roman" w:cs="Times New Roman"/>
          <w:bCs/>
          <w:sz w:val="20"/>
          <w:szCs w:val="20"/>
        </w:rPr>
        <w:t xml:space="preserve">. </w:t>
      </w:r>
      <w:bookmarkStart w:id="6" w:name="_Hlk71215906"/>
      <w:r w:rsidR="00763E58" w:rsidRPr="00FC09D7">
        <w:rPr>
          <w:rFonts w:ascii="Times New Roman" w:hAnsi="Times New Roman" w:cs="Times New Roman"/>
          <w:bCs/>
          <w:sz w:val="20"/>
          <w:szCs w:val="20"/>
        </w:rPr>
        <w:t xml:space="preserve">To overcome this problem, </w:t>
      </w:r>
      <w:r w:rsidR="00A6770F" w:rsidRPr="00FC09D7">
        <w:rPr>
          <w:rFonts w:ascii="Times New Roman" w:hAnsi="Times New Roman" w:cs="Times New Roman"/>
          <w:bCs/>
          <w:sz w:val="20"/>
          <w:szCs w:val="20"/>
        </w:rPr>
        <w:t>p</w:t>
      </w:r>
      <w:r w:rsidR="00763E58" w:rsidRPr="00FC09D7">
        <w:rPr>
          <w:rFonts w:ascii="Times New Roman" w:hAnsi="Times New Roman" w:cs="Times New Roman"/>
          <w:bCs/>
          <w:sz w:val="20"/>
          <w:szCs w:val="20"/>
        </w:rPr>
        <w:t>arsimon</w:t>
      </w:r>
      <w:r w:rsidR="00A6770F" w:rsidRPr="00FC09D7">
        <w:rPr>
          <w:rFonts w:ascii="Times New Roman" w:hAnsi="Times New Roman" w:cs="Times New Roman"/>
          <w:bCs/>
          <w:sz w:val="20"/>
          <w:szCs w:val="20"/>
        </w:rPr>
        <w:t>ious model</w:t>
      </w:r>
      <w:r w:rsidR="00763E58" w:rsidRPr="00FC09D7">
        <w:rPr>
          <w:rFonts w:ascii="Times New Roman" w:hAnsi="Times New Roman" w:cs="Times New Roman"/>
          <w:bCs/>
          <w:sz w:val="20"/>
          <w:szCs w:val="20"/>
        </w:rPr>
        <w:t xml:space="preserve"> fit </w:t>
      </w:r>
      <w:r w:rsidR="00A6770F" w:rsidRPr="00FC09D7">
        <w:rPr>
          <w:rFonts w:ascii="Times New Roman" w:hAnsi="Times New Roman" w:cs="Times New Roman"/>
          <w:bCs/>
          <w:sz w:val="20"/>
          <w:szCs w:val="20"/>
        </w:rPr>
        <w:t>was developed.</w:t>
      </w:r>
      <w:r w:rsidR="00763E58" w:rsidRPr="00FC09D7">
        <w:rPr>
          <w:rFonts w:ascii="Times New Roman" w:hAnsi="Times New Roman" w:cs="Times New Roman"/>
          <w:bCs/>
          <w:sz w:val="20"/>
          <w:szCs w:val="20"/>
        </w:rPr>
        <w:t xml:space="preserve"> </w:t>
      </w:r>
      <w:r w:rsidR="00A6770F" w:rsidRPr="00FC09D7">
        <w:rPr>
          <w:rFonts w:ascii="Times New Roman" w:hAnsi="Times New Roman" w:cs="Times New Roman"/>
          <w:bCs/>
          <w:sz w:val="20"/>
          <w:szCs w:val="20"/>
        </w:rPr>
        <w:t>It was</w:t>
      </w:r>
      <w:r w:rsidRPr="00FC09D7">
        <w:rPr>
          <w:rFonts w:ascii="Times New Roman" w:hAnsi="Times New Roman" w:cs="Times New Roman"/>
          <w:bCs/>
          <w:sz w:val="20"/>
          <w:szCs w:val="20"/>
        </w:rPr>
        <w:t xml:space="preserve"> designed specifically to provide information about which model among a set of competing models is best, considering its fit relative to its complexity.</w:t>
      </w:r>
      <w:r w:rsidR="00A029D4" w:rsidRPr="00FC09D7">
        <w:rPr>
          <w:rFonts w:ascii="Times New Roman" w:hAnsi="Times New Roman" w:cs="Times New Roman"/>
          <w:bCs/>
          <w:sz w:val="20"/>
          <w:szCs w:val="20"/>
        </w:rPr>
        <w:t xml:space="preserve"> These include: </w:t>
      </w:r>
      <w:r w:rsidR="00A029D4" w:rsidRPr="00FC09D7">
        <w:rPr>
          <w:rFonts w:ascii="Times New Roman" w:hAnsi="Times New Roman" w:cs="Times New Roman"/>
          <w:bCs/>
          <w:i/>
          <w:iCs/>
          <w:sz w:val="20"/>
          <w:szCs w:val="20"/>
        </w:rPr>
        <w:t>χ2/</w:t>
      </w:r>
      <w:proofErr w:type="spellStart"/>
      <w:r w:rsidR="00A029D4" w:rsidRPr="00FC09D7">
        <w:rPr>
          <w:rFonts w:ascii="Times New Roman" w:hAnsi="Times New Roman" w:cs="Times New Roman"/>
          <w:bCs/>
          <w:i/>
          <w:iCs/>
          <w:sz w:val="20"/>
          <w:szCs w:val="20"/>
        </w:rPr>
        <w:t>df</w:t>
      </w:r>
      <w:proofErr w:type="spellEnd"/>
      <w:r w:rsidR="00A029D4" w:rsidRPr="00FC09D7">
        <w:rPr>
          <w:rFonts w:ascii="Times New Roman" w:hAnsi="Times New Roman" w:cs="Times New Roman"/>
          <w:bCs/>
          <w:sz w:val="20"/>
          <w:szCs w:val="20"/>
        </w:rPr>
        <w:t xml:space="preserve"> - Chi-square/degree of freedom (Below 5. The less, the better); </w:t>
      </w:r>
      <w:r w:rsidR="00A029D4" w:rsidRPr="00FC09D7">
        <w:rPr>
          <w:rFonts w:ascii="Times New Roman" w:hAnsi="Times New Roman" w:cs="Times New Roman"/>
          <w:bCs/>
          <w:i/>
          <w:iCs/>
          <w:sz w:val="20"/>
          <w:szCs w:val="20"/>
        </w:rPr>
        <w:t>AGFI</w:t>
      </w:r>
      <w:r w:rsidR="00A029D4" w:rsidRPr="00FC09D7">
        <w:rPr>
          <w:rFonts w:ascii="Times New Roman" w:hAnsi="Times New Roman" w:cs="Times New Roman"/>
          <w:bCs/>
          <w:sz w:val="20"/>
          <w:szCs w:val="20"/>
        </w:rPr>
        <w:t xml:space="preserve"> - Adjusted Goodness of Fit Index; (Recommended to be above .80), and </w:t>
      </w:r>
      <w:r w:rsidR="00A029D4" w:rsidRPr="00FC09D7">
        <w:rPr>
          <w:rFonts w:ascii="Times New Roman" w:hAnsi="Times New Roman" w:cs="Times New Roman"/>
          <w:bCs/>
          <w:i/>
          <w:iCs/>
          <w:sz w:val="20"/>
          <w:szCs w:val="20"/>
        </w:rPr>
        <w:t>PNFI</w:t>
      </w:r>
      <w:r w:rsidR="00A029D4" w:rsidRPr="00FC09D7">
        <w:rPr>
          <w:rFonts w:ascii="Times New Roman" w:hAnsi="Times New Roman" w:cs="Times New Roman"/>
          <w:bCs/>
          <w:sz w:val="20"/>
          <w:szCs w:val="20"/>
        </w:rPr>
        <w:t xml:space="preserve"> - Parsimony Normed Fit Index (Between 0-1. Higher values indicate good model fit).</w:t>
      </w:r>
      <w:r w:rsidR="006C6843" w:rsidRPr="00FC09D7">
        <w:rPr>
          <w:rFonts w:ascii="Times New Roman" w:hAnsi="Times New Roman" w:cs="Times New Roman"/>
          <w:bCs/>
          <w:sz w:val="20"/>
          <w:szCs w:val="20"/>
        </w:rPr>
        <w:t>”</w:t>
      </w:r>
    </w:p>
    <w:bookmarkEnd w:id="6"/>
    <w:p w14:paraId="4C788891" w14:textId="471BF4A6" w:rsidR="002529F4" w:rsidRPr="00FC09D7" w:rsidRDefault="002529F4" w:rsidP="002529F4">
      <w:pPr>
        <w:pStyle w:val="ListParagraph"/>
        <w:spacing w:before="240" w:line="240" w:lineRule="auto"/>
        <w:ind w:left="360"/>
        <w:jc w:val="both"/>
        <w:rPr>
          <w:rFonts w:ascii="Times New Roman" w:hAnsi="Times New Roman" w:cs="Times New Roman"/>
          <w:b/>
          <w:sz w:val="20"/>
          <w:szCs w:val="20"/>
        </w:rPr>
      </w:pPr>
    </w:p>
    <w:p w14:paraId="53D299C1" w14:textId="2B6BE7EF" w:rsidR="002529F4" w:rsidRPr="00FC09D7" w:rsidRDefault="002529F4" w:rsidP="002529F4">
      <w:pPr>
        <w:numPr>
          <w:ilvl w:val="0"/>
          <w:numId w:val="38"/>
        </w:numPr>
        <w:spacing w:line="240" w:lineRule="auto"/>
        <w:ind w:left="720"/>
        <w:contextualSpacing/>
        <w:jc w:val="both"/>
        <w:rPr>
          <w:rFonts w:ascii="Times New Roman" w:eastAsia="Calibri" w:hAnsi="Times New Roman" w:cs="Times New Roman"/>
          <w:sz w:val="20"/>
          <w:szCs w:val="20"/>
        </w:rPr>
      </w:pPr>
      <w:r w:rsidRPr="00FC09D7">
        <w:rPr>
          <w:rFonts w:ascii="Times New Roman" w:eastAsia="Calibri" w:hAnsi="Times New Roman" w:cs="Times New Roman"/>
          <w:b/>
          <w:bCs/>
          <w:i/>
          <w:iCs/>
          <w:sz w:val="20"/>
          <w:szCs w:val="20"/>
        </w:rPr>
        <w:t>Adjusted Goodness-of-Fit-Index (AGFI)</w:t>
      </w:r>
      <w:r w:rsidRPr="00FC09D7">
        <w:rPr>
          <w:rFonts w:ascii="Times New Roman" w:eastAsia="Calibri" w:hAnsi="Times New Roman" w:cs="Times New Roman"/>
          <w:sz w:val="20"/>
          <w:szCs w:val="20"/>
        </w:rPr>
        <w:t xml:space="preserve"> is estimated by</w:t>
      </w:r>
      <w:r w:rsidR="006B67A7" w:rsidRPr="00FC09D7">
        <w:rPr>
          <w:rFonts w:ascii="Times New Roman" w:eastAsia="Calibri" w:hAnsi="Times New Roman" w:cs="Times New Roman"/>
          <w:sz w:val="20"/>
          <w:szCs w:val="20"/>
        </w:rPr>
        <w:t xml:space="preserve"> </w:t>
      </w:r>
      <w:r w:rsidR="006B67A7" w:rsidRPr="00FC09D7">
        <w:rPr>
          <w:rFonts w:ascii="Times New Roman" w:hAnsi="Times New Roman" w:cs="Times New Roman"/>
          <w:bCs/>
          <w:sz w:val="20"/>
          <w:szCs w:val="20"/>
        </w:rPr>
        <w:t>(Equation 6):</w:t>
      </w:r>
    </w:p>
    <w:p w14:paraId="516156C1" w14:textId="3FD394AE" w:rsidR="002529F4" w:rsidRPr="00FC09D7" w:rsidRDefault="002529F4" w:rsidP="002529F4">
      <w:pPr>
        <w:spacing w:line="240" w:lineRule="auto"/>
        <w:ind w:left="720" w:firstLine="720"/>
        <w:rPr>
          <w:rFonts w:ascii="Cambria Math" w:eastAsia="Times New Roman" w:hAnsi="Cambria Math" w:cs="Times New Roman"/>
          <w:sz w:val="20"/>
          <w:szCs w:val="20"/>
        </w:rPr>
      </w:pPr>
      <w:r w:rsidRPr="00FC09D7">
        <w:rPr>
          <w:rFonts w:ascii="Cambria Math" w:eastAsia="Calibri" w:hAnsi="Cambria Math" w:cs="Times New Roman"/>
          <w:b/>
          <w:sz w:val="24"/>
          <w:szCs w:val="24"/>
        </w:rPr>
        <w:t>AG</w:t>
      </w:r>
      <w:r w:rsidRPr="00FC09D7">
        <w:rPr>
          <w:rFonts w:ascii="Cambria Math" w:eastAsia="Times New Roman" w:hAnsi="Cambria Math" w:cs="Times New Roman"/>
          <w:b/>
          <w:sz w:val="24"/>
          <w:szCs w:val="24"/>
        </w:rPr>
        <w:t xml:space="preserve">FI </w:t>
      </w:r>
      <w:proofErr w:type="gramStart"/>
      <w:r w:rsidRPr="00FC09D7">
        <w:rPr>
          <w:rFonts w:ascii="Cambria Math" w:eastAsia="Times New Roman" w:hAnsi="Cambria Math" w:cs="Times New Roman"/>
          <w:sz w:val="24"/>
          <w:szCs w:val="24"/>
        </w:rPr>
        <w:t xml:space="preserve">= </w:t>
      </w:r>
      <w:proofErr w:type="gramEnd"/>
      <m:oMath>
        <m:r>
          <w:rPr>
            <w:rFonts w:ascii="Cambria Math" w:eastAsia="Calibri" w:hAnsi="Cambria Math" w:cs="Times New Roman"/>
            <w:sz w:val="24"/>
            <w:szCs w:val="24"/>
          </w:rPr>
          <m:t xml:space="preserve">1-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d</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n</m:t>
                </m:r>
              </m:sub>
            </m:sSub>
          </m:num>
          <m:den>
            <m:r>
              <w:rPr>
                <w:rFonts w:ascii="Cambria Math" w:eastAsia="Calibri" w:hAnsi="Cambria Math" w:cs="Times New Roman"/>
                <w:sz w:val="24"/>
                <w:szCs w:val="24"/>
              </w:rPr>
              <m:t>d</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t</m:t>
                </m:r>
              </m:sub>
            </m:sSub>
          </m:den>
        </m:f>
        <m:r>
          <w:rPr>
            <w:rFonts w:ascii="Cambria Math" w:eastAsia="Calibri" w:hAnsi="Cambria Math" w:cs="Times New Roman"/>
            <w:sz w:val="24"/>
            <w:szCs w:val="24"/>
          </w:rPr>
          <m:t xml:space="preserve"> </m:t>
        </m:r>
        <m:d>
          <m:dPr>
            <m:ctrlPr>
              <w:rPr>
                <w:rFonts w:ascii="Cambria Math" w:eastAsia="Calibri" w:hAnsi="Cambria Math" w:cs="Times New Roman"/>
                <w:i/>
                <w:sz w:val="24"/>
                <w:szCs w:val="24"/>
              </w:rPr>
            </m:ctrlPr>
          </m:dPr>
          <m:e>
            <m:r>
              <w:rPr>
                <w:rFonts w:ascii="Cambria Math" w:eastAsia="Calibri" w:hAnsi="Cambria Math" w:cs="Times New Roman"/>
                <w:sz w:val="24"/>
                <w:szCs w:val="24"/>
              </w:rPr>
              <m:t>1-GFI</m:t>
            </m:r>
          </m:e>
        </m:d>
        <m:r>
          <w:rPr>
            <w:rFonts w:ascii="Cambria Math" w:eastAsia="Calibri" w:hAnsi="Cambria Math" w:cs="Times New Roman"/>
            <w:sz w:val="24"/>
            <w:szCs w:val="24"/>
          </w:rPr>
          <m:t xml:space="preserve">=1- </m:t>
        </m:r>
        <m:f>
          <m:fPr>
            <m:ctrlPr>
              <w:rPr>
                <w:rFonts w:ascii="Cambria Math" w:eastAsia="Calibri" w:hAnsi="Cambria Math" w:cs="Times New Roman"/>
                <w:i/>
                <w:sz w:val="24"/>
                <w:szCs w:val="24"/>
              </w:rPr>
            </m:ctrlPr>
          </m:fPr>
          <m:num>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X</m:t>
                </m:r>
              </m:e>
              <m:sub>
                <m:r>
                  <w:rPr>
                    <w:rFonts w:ascii="Cambria Math" w:eastAsia="Calibri" w:hAnsi="Cambria Math" w:cs="Times New Roman"/>
                    <w:sz w:val="24"/>
                    <w:szCs w:val="24"/>
                  </w:rPr>
                  <m:t>t</m:t>
                </m:r>
              </m:sub>
              <m:sup>
                <m:r>
                  <w:rPr>
                    <w:rFonts w:ascii="Cambria Math" w:eastAsia="Calibri" w:hAnsi="Cambria Math" w:cs="Times New Roman"/>
                    <w:sz w:val="24"/>
                    <w:szCs w:val="24"/>
                  </w:rPr>
                  <m:t>2</m:t>
                </m:r>
              </m:sup>
            </m:sSubSup>
            <m:r>
              <w:rPr>
                <w:rFonts w:ascii="Cambria Math" w:eastAsia="Calibri" w:hAnsi="Cambria Math" w:cs="Times New Roman"/>
                <w:sz w:val="24"/>
                <w:szCs w:val="24"/>
              </w:rPr>
              <m:t xml:space="preserve"> /d</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t</m:t>
                </m:r>
              </m:sub>
            </m:sSub>
          </m:num>
          <m:den>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x</m:t>
                </m:r>
              </m:e>
              <m:sub>
                <m:r>
                  <w:rPr>
                    <w:rFonts w:ascii="Cambria Math" w:eastAsia="Calibri" w:hAnsi="Cambria Math" w:cs="Times New Roman"/>
                    <w:sz w:val="24"/>
                    <w:szCs w:val="24"/>
                  </w:rPr>
                  <m:t>n</m:t>
                </m:r>
              </m:sub>
              <m:sup>
                <m:r>
                  <w:rPr>
                    <w:rFonts w:ascii="Cambria Math" w:eastAsia="Calibri" w:hAnsi="Cambria Math" w:cs="Times New Roman"/>
                    <w:sz w:val="24"/>
                    <w:szCs w:val="24"/>
                  </w:rPr>
                  <m:t>2</m:t>
                </m:r>
              </m:sup>
            </m:sSubSup>
            <m:r>
              <w:rPr>
                <w:rFonts w:ascii="Cambria Math" w:eastAsia="Calibri" w:hAnsi="Cambria Math" w:cs="Times New Roman"/>
                <w:sz w:val="24"/>
                <w:szCs w:val="24"/>
              </w:rPr>
              <m:t xml:space="preserve"> /d</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n</m:t>
                </m:r>
              </m:sub>
            </m:sSub>
          </m:den>
        </m:f>
      </m:oMath>
      <w:r w:rsidRPr="00FC09D7">
        <w:rPr>
          <w:rFonts w:ascii="Cambria Math" w:eastAsia="Times New Roman" w:hAnsi="Cambria Math" w:cs="Times New Roman"/>
          <w:sz w:val="24"/>
          <w:szCs w:val="24"/>
        </w:rPr>
        <w:t xml:space="preserve">, </w:t>
      </w:r>
      <w:r w:rsidRPr="00FC09D7">
        <w:rPr>
          <w:rFonts w:ascii="Cambria Math" w:eastAsia="Times New Roman" w:hAnsi="Cambria Math" w:cs="Times New Roman"/>
          <w:sz w:val="24"/>
          <w:szCs w:val="24"/>
        </w:rPr>
        <w:tab/>
      </w:r>
      <w:r w:rsidRPr="00FC09D7">
        <w:rPr>
          <w:rFonts w:ascii="Cambria Math" w:eastAsia="Times New Roman" w:hAnsi="Cambria Math" w:cs="Times New Roman"/>
          <w:sz w:val="20"/>
          <w:szCs w:val="20"/>
        </w:rPr>
        <w:tab/>
      </w:r>
      <w:r w:rsidRPr="00FC09D7">
        <w:rPr>
          <w:rFonts w:ascii="Cambria Math" w:eastAsia="Times New Roman" w:hAnsi="Cambria Math" w:cs="Times New Roman"/>
          <w:sz w:val="20"/>
          <w:szCs w:val="20"/>
        </w:rPr>
        <w:tab/>
      </w:r>
      <w:r w:rsidRPr="00FC09D7">
        <w:rPr>
          <w:rFonts w:ascii="Cambria Math" w:eastAsia="Times New Roman" w:hAnsi="Cambria Math" w:cs="Times New Roman"/>
          <w:sz w:val="20"/>
          <w:szCs w:val="20"/>
        </w:rPr>
        <w:tab/>
      </w:r>
      <w:r w:rsidRPr="00FC09D7">
        <w:rPr>
          <w:rFonts w:ascii="Cambria Math" w:eastAsia="Times New Roman" w:hAnsi="Cambria Math" w:cs="Times New Roman"/>
          <w:sz w:val="20"/>
          <w:szCs w:val="20"/>
        </w:rPr>
        <w:tab/>
        <w:t>(6)</w:t>
      </w:r>
    </w:p>
    <w:p w14:paraId="1E4A1B8F" w14:textId="0FD0C625" w:rsidR="002529F4" w:rsidRPr="00FC09D7" w:rsidRDefault="002529F4" w:rsidP="002529F4">
      <w:pPr>
        <w:spacing w:line="240" w:lineRule="auto"/>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 xml:space="preserve">      Where:</w:t>
      </w:r>
    </w:p>
    <w:p w14:paraId="1C0FF094" w14:textId="77777777" w:rsidR="002529F4" w:rsidRPr="00FC09D7" w:rsidRDefault="007E1A1A" w:rsidP="002529F4">
      <w:pPr>
        <w:spacing w:line="240" w:lineRule="auto"/>
        <w:ind w:left="810"/>
        <w:jc w:val="both"/>
        <w:rPr>
          <w:rFonts w:ascii="Times New Roman" w:eastAsia="Calibri" w:hAnsi="Times New Roman" w:cs="Times New Roman"/>
          <w:sz w:val="20"/>
          <w:szCs w:val="20"/>
        </w:rPr>
      </w:pPr>
      <m:oMath>
        <m:sSubSup>
          <m:sSubSupPr>
            <m:ctrlPr>
              <w:rPr>
                <w:rFonts w:ascii="Cambria Math" w:eastAsia="Calibri" w:hAnsi="Cambria Math" w:cs="Times New Roman"/>
                <w:b/>
                <w:i/>
                <w:sz w:val="20"/>
                <w:szCs w:val="20"/>
              </w:rPr>
            </m:ctrlPr>
          </m:sSubSupPr>
          <m:e>
            <m:r>
              <m:rPr>
                <m:sty m:val="bi"/>
              </m:rPr>
              <w:rPr>
                <w:rFonts w:ascii="Cambria Math" w:eastAsia="Calibri" w:hAnsi="Cambria Math" w:cs="Times New Roman"/>
                <w:sz w:val="20"/>
                <w:szCs w:val="20"/>
              </w:rPr>
              <m:t>x</m:t>
            </m:r>
          </m:e>
          <m:sub>
            <m:r>
              <m:rPr>
                <m:sty m:val="bi"/>
              </m:rPr>
              <w:rPr>
                <w:rFonts w:ascii="Cambria Math" w:eastAsia="Calibri" w:hAnsi="Cambria Math" w:cs="Times New Roman"/>
                <w:sz w:val="20"/>
                <w:szCs w:val="20"/>
              </w:rPr>
              <m:t>n</m:t>
            </m:r>
          </m:sub>
          <m:sup>
            <m:r>
              <m:rPr>
                <m:sty m:val="bi"/>
              </m:rPr>
              <w:rPr>
                <w:rFonts w:ascii="Cambria Math" w:eastAsia="Calibri" w:hAnsi="Cambria Math" w:cs="Times New Roman"/>
                <w:sz w:val="20"/>
                <w:szCs w:val="20"/>
              </w:rPr>
              <m:t>2</m:t>
            </m:r>
          </m:sup>
        </m:sSubSup>
      </m:oMath>
      <w:r w:rsidR="002529F4" w:rsidRPr="00FC09D7">
        <w:rPr>
          <w:rFonts w:ascii="Times New Roman" w:eastAsia="Calibri" w:hAnsi="Times New Roman" w:cs="Times New Roman"/>
          <w:sz w:val="20"/>
          <w:szCs w:val="20"/>
        </w:rPr>
        <w:t xml:space="preserve"> </w:t>
      </w:r>
      <w:proofErr w:type="gramStart"/>
      <w:r w:rsidR="002529F4" w:rsidRPr="00FC09D7">
        <w:rPr>
          <w:rFonts w:ascii="Times New Roman" w:eastAsia="Calibri" w:hAnsi="Times New Roman" w:cs="Times New Roman"/>
          <w:sz w:val="20"/>
          <w:szCs w:val="20"/>
        </w:rPr>
        <w:t>is</w:t>
      </w:r>
      <w:proofErr w:type="gramEnd"/>
      <w:r w:rsidR="002529F4" w:rsidRPr="00FC09D7">
        <w:rPr>
          <w:rFonts w:ascii="Times New Roman" w:eastAsia="Calibri" w:hAnsi="Times New Roman" w:cs="Times New Roman"/>
          <w:sz w:val="20"/>
          <w:szCs w:val="20"/>
        </w:rPr>
        <w:t xml:space="preserve"> the chi-square of the null model (Baseline model),</w:t>
      </w:r>
    </w:p>
    <w:p w14:paraId="2A8D1703" w14:textId="77777777" w:rsidR="002529F4" w:rsidRPr="00FC09D7" w:rsidRDefault="007E1A1A" w:rsidP="002529F4">
      <w:pPr>
        <w:spacing w:line="240" w:lineRule="auto"/>
        <w:ind w:left="810"/>
        <w:jc w:val="both"/>
        <w:rPr>
          <w:rFonts w:ascii="Times New Roman" w:eastAsia="Calibri" w:hAnsi="Times New Roman" w:cs="Times New Roman"/>
          <w:sz w:val="20"/>
          <w:szCs w:val="20"/>
        </w:rPr>
      </w:pPr>
      <m:oMath>
        <m:sSubSup>
          <m:sSubSupPr>
            <m:ctrlPr>
              <w:rPr>
                <w:rFonts w:ascii="Cambria Math" w:eastAsia="Calibri" w:hAnsi="Cambria Math" w:cs="Times New Roman"/>
                <w:b/>
                <w:i/>
                <w:sz w:val="20"/>
                <w:szCs w:val="20"/>
              </w:rPr>
            </m:ctrlPr>
          </m:sSubSupPr>
          <m:e>
            <m:r>
              <m:rPr>
                <m:sty m:val="bi"/>
              </m:rPr>
              <w:rPr>
                <w:rFonts w:ascii="Cambria Math" w:eastAsia="Calibri" w:hAnsi="Cambria Math" w:cs="Times New Roman"/>
                <w:sz w:val="20"/>
                <w:szCs w:val="20"/>
              </w:rPr>
              <m:t>x</m:t>
            </m:r>
          </m:e>
          <m:sub>
            <m:r>
              <m:rPr>
                <m:sty m:val="bi"/>
              </m:rPr>
              <w:rPr>
                <w:rFonts w:ascii="Cambria Math" w:eastAsia="Calibri" w:hAnsi="Cambria Math" w:cs="Times New Roman"/>
                <w:sz w:val="20"/>
                <w:szCs w:val="20"/>
              </w:rPr>
              <m:t>t</m:t>
            </m:r>
          </m:sub>
          <m:sup>
            <m:r>
              <m:rPr>
                <m:sty m:val="bi"/>
              </m:rPr>
              <w:rPr>
                <w:rFonts w:ascii="Cambria Math" w:eastAsia="Calibri" w:hAnsi="Cambria Math" w:cs="Times New Roman"/>
                <w:sz w:val="20"/>
                <w:szCs w:val="20"/>
              </w:rPr>
              <m:t>2</m:t>
            </m:r>
          </m:sup>
        </m:sSubSup>
      </m:oMath>
      <w:r w:rsidR="002529F4" w:rsidRPr="00FC09D7">
        <w:rPr>
          <w:rFonts w:ascii="Times New Roman" w:eastAsia="Calibri" w:hAnsi="Times New Roman" w:cs="Times New Roman"/>
          <w:sz w:val="20"/>
          <w:szCs w:val="20"/>
        </w:rPr>
        <w:t xml:space="preserve"> </w:t>
      </w:r>
      <w:proofErr w:type="gramStart"/>
      <w:r w:rsidR="002529F4" w:rsidRPr="00FC09D7">
        <w:rPr>
          <w:rFonts w:ascii="Times New Roman" w:eastAsia="Calibri" w:hAnsi="Times New Roman" w:cs="Times New Roman"/>
          <w:sz w:val="20"/>
          <w:szCs w:val="20"/>
        </w:rPr>
        <w:t>is</w:t>
      </w:r>
      <w:proofErr w:type="gramEnd"/>
      <w:r w:rsidR="002529F4" w:rsidRPr="00FC09D7">
        <w:rPr>
          <w:rFonts w:ascii="Times New Roman" w:eastAsia="Calibri" w:hAnsi="Times New Roman" w:cs="Times New Roman"/>
          <w:sz w:val="20"/>
          <w:szCs w:val="20"/>
        </w:rPr>
        <w:t xml:space="preserve"> the chi-square of the target model,</w:t>
      </w:r>
    </w:p>
    <w:p w14:paraId="01B89F3E" w14:textId="77777777" w:rsidR="002529F4" w:rsidRPr="00FC09D7" w:rsidRDefault="002529F4" w:rsidP="002529F4">
      <w:pPr>
        <w:spacing w:line="240" w:lineRule="auto"/>
        <w:ind w:left="810"/>
        <w:jc w:val="both"/>
        <w:rPr>
          <w:rFonts w:ascii="Times New Roman" w:eastAsia="Calibri" w:hAnsi="Times New Roman" w:cs="Times New Roman"/>
          <w:i/>
          <w:sz w:val="20"/>
          <w:szCs w:val="20"/>
        </w:rPr>
      </w:pPr>
      <w:r w:rsidRPr="00FC09D7">
        <w:rPr>
          <w:rFonts w:ascii="Times New Roman" w:eastAsia="Calibri" w:hAnsi="Times New Roman" w:cs="Times New Roman"/>
          <w:i/>
          <w:sz w:val="20"/>
          <w:szCs w:val="20"/>
        </w:rPr>
        <w:t>d</w:t>
      </w: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f</m:t>
            </m:r>
          </m:e>
          <m:sub>
            <m:r>
              <w:rPr>
                <w:rFonts w:ascii="Cambria Math" w:eastAsia="Calibri" w:hAnsi="Cambria Math" w:cs="Times New Roman"/>
                <w:sz w:val="20"/>
                <w:szCs w:val="20"/>
              </w:rPr>
              <m:t>n</m:t>
            </m:r>
          </m:sub>
        </m:sSub>
      </m:oMath>
      <w:r w:rsidRPr="00FC09D7">
        <w:rPr>
          <w:rFonts w:ascii="Times New Roman" w:eastAsia="Calibri" w:hAnsi="Times New Roman" w:cs="Times New Roman"/>
          <w:i/>
          <w:sz w:val="20"/>
          <w:szCs w:val="20"/>
        </w:rPr>
        <w:t xml:space="preserve"> = s = p </w:t>
      </w:r>
      <w:proofErr w:type="gramStart"/>
      <w:r w:rsidRPr="00FC09D7">
        <w:rPr>
          <w:rFonts w:ascii="Times New Roman" w:eastAsia="Calibri" w:hAnsi="Times New Roman" w:cs="Times New Roman"/>
          <w:i/>
          <w:sz w:val="20"/>
          <w:szCs w:val="20"/>
        </w:rPr>
        <w:t>( p</w:t>
      </w:r>
      <w:proofErr w:type="gramEnd"/>
      <w:r w:rsidRPr="00FC09D7">
        <w:rPr>
          <w:rFonts w:ascii="Times New Roman" w:eastAsia="Calibri" w:hAnsi="Times New Roman" w:cs="Times New Roman"/>
          <w:i/>
          <w:sz w:val="20"/>
          <w:szCs w:val="20"/>
        </w:rPr>
        <w:t xml:space="preserve">+1 )/2 </w:t>
      </w:r>
      <w:r w:rsidRPr="00FC09D7">
        <w:rPr>
          <w:rFonts w:ascii="Times New Roman" w:eastAsia="Calibri" w:hAnsi="Times New Roman" w:cs="Times New Roman"/>
          <w:sz w:val="20"/>
          <w:szCs w:val="20"/>
        </w:rPr>
        <w:t>is the number of degree of freedom for the null model, and</w:t>
      </w:r>
    </w:p>
    <w:p w14:paraId="22C1B623" w14:textId="0D5D2832" w:rsidR="002529F4" w:rsidRPr="00FC09D7" w:rsidRDefault="002529F4" w:rsidP="002529F4">
      <w:pPr>
        <w:spacing w:line="240" w:lineRule="auto"/>
        <w:ind w:left="810"/>
        <w:jc w:val="both"/>
        <w:rPr>
          <w:rFonts w:ascii="Times New Roman" w:eastAsia="Calibri" w:hAnsi="Times New Roman" w:cs="Times New Roman"/>
          <w:sz w:val="20"/>
          <w:szCs w:val="20"/>
        </w:rPr>
      </w:pPr>
      <m:oMath>
        <m:r>
          <w:rPr>
            <w:rFonts w:ascii="Cambria Math" w:eastAsia="Calibri" w:hAnsi="Cambria Math" w:cs="Times New Roman"/>
            <w:sz w:val="20"/>
            <w:szCs w:val="20"/>
          </w:rPr>
          <m:t>d</m:t>
        </m:r>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f</m:t>
            </m:r>
          </m:e>
          <m:sub>
            <m:r>
              <w:rPr>
                <w:rFonts w:ascii="Cambria Math" w:eastAsia="Calibri" w:hAnsi="Cambria Math" w:cs="Times New Roman"/>
                <w:sz w:val="20"/>
                <w:szCs w:val="20"/>
              </w:rPr>
              <m:t>t</m:t>
            </m:r>
          </m:sub>
        </m:sSub>
      </m:oMath>
      <w:r w:rsidRPr="00FC09D7">
        <w:rPr>
          <w:rFonts w:ascii="Times New Roman" w:eastAsia="Calibri" w:hAnsi="Times New Roman" w:cs="Times New Roman"/>
          <w:sz w:val="20"/>
          <w:szCs w:val="20"/>
        </w:rPr>
        <w:t xml:space="preserve"> =</w:t>
      </w:r>
      <w:r w:rsidRPr="00FC09D7">
        <w:rPr>
          <w:rFonts w:ascii="Times New Roman" w:eastAsia="Calibri" w:hAnsi="Times New Roman" w:cs="Times New Roman"/>
          <w:i/>
          <w:sz w:val="20"/>
          <w:szCs w:val="20"/>
        </w:rPr>
        <w:t xml:space="preserve">s – t </w:t>
      </w:r>
      <w:r w:rsidRPr="00FC09D7">
        <w:rPr>
          <w:rFonts w:ascii="Times New Roman" w:eastAsia="Calibri" w:hAnsi="Times New Roman" w:cs="Times New Roman"/>
          <w:sz w:val="20"/>
          <w:szCs w:val="20"/>
        </w:rPr>
        <w:t>is the number of degree of freedom for the target model.</w:t>
      </w:r>
    </w:p>
    <w:p w14:paraId="7C75216C" w14:textId="5A34BD26" w:rsidR="002529F4" w:rsidRPr="00FC09D7" w:rsidRDefault="002529F4" w:rsidP="002529F4">
      <w:pPr>
        <w:numPr>
          <w:ilvl w:val="0"/>
          <w:numId w:val="38"/>
        </w:numPr>
        <w:spacing w:line="240" w:lineRule="auto"/>
        <w:ind w:left="720"/>
        <w:contextualSpacing/>
        <w:jc w:val="both"/>
        <w:rPr>
          <w:rFonts w:ascii="Times New Roman" w:eastAsia="Calibri" w:hAnsi="Times New Roman" w:cs="Times New Roman"/>
          <w:sz w:val="20"/>
          <w:szCs w:val="20"/>
        </w:rPr>
      </w:pPr>
      <w:r w:rsidRPr="00FC09D7">
        <w:rPr>
          <w:rFonts w:ascii="Times New Roman" w:eastAsia="Calibri" w:hAnsi="Times New Roman" w:cs="Times New Roman"/>
          <w:b/>
          <w:bCs/>
          <w:i/>
          <w:iCs/>
          <w:sz w:val="20"/>
          <w:szCs w:val="20"/>
        </w:rPr>
        <w:t>Parsimony Normed Fit Index (PNFI)</w:t>
      </w:r>
      <w:r w:rsidRPr="00FC09D7">
        <w:rPr>
          <w:rFonts w:ascii="Times New Roman" w:eastAsia="Calibri" w:hAnsi="Times New Roman" w:cs="Times New Roman"/>
          <w:sz w:val="20"/>
          <w:szCs w:val="20"/>
        </w:rPr>
        <w:t xml:space="preserve"> is estimated by</w:t>
      </w:r>
      <w:r w:rsidR="006B67A7" w:rsidRPr="00FC09D7">
        <w:rPr>
          <w:rFonts w:ascii="Times New Roman" w:eastAsia="Calibri" w:hAnsi="Times New Roman" w:cs="Times New Roman"/>
          <w:sz w:val="20"/>
          <w:szCs w:val="20"/>
        </w:rPr>
        <w:t xml:space="preserve"> </w:t>
      </w:r>
      <w:r w:rsidR="006B67A7" w:rsidRPr="00FC09D7">
        <w:rPr>
          <w:rFonts w:ascii="Times New Roman" w:hAnsi="Times New Roman" w:cs="Times New Roman"/>
          <w:bCs/>
          <w:sz w:val="20"/>
          <w:szCs w:val="20"/>
        </w:rPr>
        <w:t>(Equation 7)</w:t>
      </w:r>
      <w:r w:rsidRPr="00FC09D7">
        <w:rPr>
          <w:rFonts w:ascii="Times New Roman" w:eastAsia="Calibri" w:hAnsi="Times New Roman" w:cs="Times New Roman"/>
          <w:sz w:val="20"/>
          <w:szCs w:val="20"/>
        </w:rPr>
        <w:t>:</w:t>
      </w:r>
    </w:p>
    <w:p w14:paraId="7E95BC71" w14:textId="77777777" w:rsidR="002529F4" w:rsidRPr="00FC09D7" w:rsidRDefault="002529F4" w:rsidP="002529F4">
      <w:pPr>
        <w:spacing w:line="240" w:lineRule="auto"/>
        <w:ind w:left="720"/>
        <w:contextualSpacing/>
        <w:jc w:val="both"/>
        <w:rPr>
          <w:rFonts w:ascii="Times New Roman" w:eastAsia="Calibri" w:hAnsi="Times New Roman" w:cs="Times New Roman"/>
          <w:sz w:val="20"/>
          <w:szCs w:val="20"/>
        </w:rPr>
      </w:pPr>
    </w:p>
    <w:p w14:paraId="349032BB" w14:textId="3EC9F596" w:rsidR="002529F4" w:rsidRPr="00FC09D7" w:rsidRDefault="002529F4" w:rsidP="002529F4">
      <w:pPr>
        <w:tabs>
          <w:tab w:val="center" w:pos="4680"/>
        </w:tabs>
        <w:spacing w:line="240" w:lineRule="auto"/>
        <w:rPr>
          <w:rFonts w:ascii="Cambria Math" w:eastAsia="Times New Roman" w:hAnsi="Cambria Math" w:cs="Times New Roman"/>
          <w:b/>
          <w:i/>
          <w:sz w:val="20"/>
          <w:szCs w:val="20"/>
        </w:rPr>
      </w:pPr>
      <w:r w:rsidRPr="00FC09D7">
        <w:rPr>
          <w:rFonts w:ascii="Cambria Math" w:eastAsia="Calibri" w:hAnsi="Cambria Math" w:cs="Times New Roman"/>
          <w:b/>
          <w:i/>
          <w:sz w:val="24"/>
          <w:szCs w:val="24"/>
        </w:rPr>
        <w:t xml:space="preserve">                         PNFI =</w:t>
      </w:r>
      <w:r w:rsidRPr="00FC09D7">
        <w:rPr>
          <w:rFonts w:ascii="Cambria Math" w:eastAsia="Calibri" w:hAnsi="Cambria Math"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d</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t</m:t>
                </m:r>
              </m:sub>
            </m:sSub>
          </m:num>
          <m:den>
            <m:r>
              <w:rPr>
                <w:rFonts w:ascii="Cambria Math" w:eastAsia="Calibri" w:hAnsi="Cambria Math" w:cs="Times New Roman"/>
                <w:sz w:val="24"/>
                <w:szCs w:val="24"/>
              </w:rPr>
              <m:t>d</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i</m:t>
                </m:r>
              </m:sub>
            </m:sSub>
          </m:den>
        </m:f>
        <m:r>
          <m:rPr>
            <m:sty m:val="bi"/>
          </m:rPr>
          <w:rPr>
            <w:rFonts w:ascii="Cambria Math" w:eastAsia="Calibri" w:hAnsi="Cambria Math" w:cs="Times New Roman"/>
            <w:sz w:val="24"/>
            <w:szCs w:val="24"/>
          </w:rPr>
          <m:t xml:space="preserve">  NFI</m:t>
        </m:r>
      </m:oMath>
      <w:r w:rsidRPr="00FC09D7">
        <w:rPr>
          <w:rFonts w:ascii="Cambria Math" w:eastAsia="Times New Roman" w:hAnsi="Cambria Math" w:cs="Times New Roman"/>
          <w:b/>
          <w:i/>
          <w:sz w:val="20"/>
          <w:szCs w:val="20"/>
        </w:rPr>
        <w:t xml:space="preserve"> </w:t>
      </w:r>
      <w:r w:rsidRPr="00FC09D7">
        <w:rPr>
          <w:rFonts w:ascii="Cambria Math" w:eastAsia="Times New Roman" w:hAnsi="Cambria Math" w:cs="Times New Roman"/>
          <w:bCs/>
          <w:iCs/>
          <w:sz w:val="20"/>
          <w:szCs w:val="20"/>
        </w:rPr>
        <w:tab/>
      </w:r>
      <w:r w:rsidRPr="00FC09D7">
        <w:rPr>
          <w:rFonts w:ascii="Cambria Math" w:eastAsia="Times New Roman" w:hAnsi="Cambria Math" w:cs="Times New Roman"/>
          <w:bCs/>
          <w:iCs/>
          <w:sz w:val="20"/>
          <w:szCs w:val="20"/>
        </w:rPr>
        <w:tab/>
      </w:r>
      <w:r w:rsidRPr="00FC09D7">
        <w:rPr>
          <w:rFonts w:ascii="Cambria Math" w:eastAsia="Times New Roman" w:hAnsi="Cambria Math" w:cs="Times New Roman"/>
          <w:bCs/>
          <w:iCs/>
          <w:sz w:val="20"/>
          <w:szCs w:val="20"/>
        </w:rPr>
        <w:tab/>
        <w:t xml:space="preserve">                      </w:t>
      </w:r>
      <w:r w:rsidRPr="00FC09D7">
        <w:rPr>
          <w:rFonts w:ascii="Cambria Math" w:eastAsia="Times New Roman" w:hAnsi="Cambria Math" w:cs="Times New Roman"/>
          <w:bCs/>
          <w:iCs/>
          <w:sz w:val="20"/>
          <w:szCs w:val="20"/>
        </w:rPr>
        <w:tab/>
      </w:r>
      <w:r w:rsidRPr="00FC09D7">
        <w:rPr>
          <w:rFonts w:ascii="Cambria Math" w:eastAsia="Times New Roman" w:hAnsi="Cambria Math" w:cs="Times New Roman"/>
          <w:bCs/>
          <w:iCs/>
          <w:sz w:val="20"/>
          <w:szCs w:val="20"/>
        </w:rPr>
        <w:tab/>
      </w:r>
      <w:r w:rsidRPr="00FC09D7">
        <w:rPr>
          <w:rFonts w:ascii="Cambria Math" w:eastAsia="Times New Roman" w:hAnsi="Cambria Math" w:cs="Times New Roman"/>
          <w:bCs/>
          <w:iCs/>
          <w:sz w:val="20"/>
          <w:szCs w:val="20"/>
        </w:rPr>
        <w:tab/>
        <w:t>(7)</w:t>
      </w:r>
    </w:p>
    <w:p w14:paraId="1283BF80" w14:textId="6C3C6B3F" w:rsidR="002529F4" w:rsidRPr="00FC09D7" w:rsidRDefault="002529F4" w:rsidP="002529F4">
      <w:pPr>
        <w:spacing w:line="240" w:lineRule="auto"/>
        <w:ind w:firstLine="720"/>
        <w:rPr>
          <w:rFonts w:ascii="Times New Roman" w:eastAsia="Calibri" w:hAnsi="Times New Roman" w:cs="Times New Roman"/>
          <w:sz w:val="20"/>
          <w:szCs w:val="20"/>
        </w:rPr>
      </w:pPr>
      <w:r w:rsidRPr="00FC09D7">
        <w:rPr>
          <w:rFonts w:ascii="Times New Roman" w:eastAsia="Calibri" w:hAnsi="Times New Roman" w:cs="Times New Roman"/>
          <w:sz w:val="20"/>
          <w:szCs w:val="20"/>
        </w:rPr>
        <w:t>Where</w:t>
      </w:r>
      <w:r w:rsidR="00A60111" w:rsidRPr="00FC09D7">
        <w:rPr>
          <w:rFonts w:ascii="Times New Roman" w:eastAsia="Calibri" w:hAnsi="Times New Roman" w:cs="Times New Roman"/>
          <w:sz w:val="20"/>
          <w:szCs w:val="20"/>
        </w:rPr>
        <w:t>:</w:t>
      </w:r>
      <w:r w:rsidRPr="00FC09D7">
        <w:rPr>
          <w:rFonts w:ascii="Times New Roman" w:eastAsia="Calibri" w:hAnsi="Times New Roman" w:cs="Times New Roman"/>
          <w:sz w:val="20"/>
          <w:szCs w:val="20"/>
        </w:rPr>
        <w:t xml:space="preserve"> </w:t>
      </w:r>
    </w:p>
    <w:p w14:paraId="635654B5" w14:textId="77777777" w:rsidR="002529F4" w:rsidRPr="00FC09D7" w:rsidRDefault="002529F4" w:rsidP="002529F4">
      <w:pPr>
        <w:spacing w:line="240" w:lineRule="auto"/>
        <w:ind w:left="720" w:firstLine="540"/>
        <w:rPr>
          <w:rFonts w:ascii="Times New Roman" w:eastAsia="Calibri" w:hAnsi="Times New Roman" w:cs="Times New Roman"/>
          <w:sz w:val="20"/>
          <w:szCs w:val="20"/>
        </w:rPr>
      </w:pPr>
      <m:oMath>
        <m:r>
          <m:rPr>
            <m:sty m:val="bi"/>
          </m:rPr>
          <w:rPr>
            <w:rFonts w:ascii="Cambria Math" w:eastAsia="Calibri" w:hAnsi="Cambria Math" w:cs="Times New Roman"/>
            <w:sz w:val="20"/>
            <w:szCs w:val="20"/>
          </w:rPr>
          <m:t>d</m:t>
        </m:r>
        <m:sSub>
          <m:sSubPr>
            <m:ctrlPr>
              <w:rPr>
                <w:rFonts w:ascii="Cambria Math" w:eastAsia="Calibri" w:hAnsi="Cambria Math" w:cs="Times New Roman"/>
                <w:b/>
                <w:bCs/>
                <w:i/>
                <w:sz w:val="20"/>
                <w:szCs w:val="20"/>
              </w:rPr>
            </m:ctrlPr>
          </m:sSubPr>
          <m:e>
            <m:r>
              <m:rPr>
                <m:sty m:val="bi"/>
              </m:rPr>
              <w:rPr>
                <w:rFonts w:ascii="Cambria Math" w:eastAsia="Calibri" w:hAnsi="Cambria Math" w:cs="Times New Roman"/>
                <w:sz w:val="20"/>
                <w:szCs w:val="20"/>
              </w:rPr>
              <m:t>f</m:t>
            </m:r>
          </m:e>
          <m:sub>
            <m:r>
              <m:rPr>
                <m:sty m:val="bi"/>
              </m:rPr>
              <w:rPr>
                <w:rFonts w:ascii="Cambria Math" w:eastAsia="Calibri" w:hAnsi="Cambria Math" w:cs="Times New Roman"/>
                <w:sz w:val="20"/>
                <w:szCs w:val="20"/>
              </w:rPr>
              <m:t>t</m:t>
            </m:r>
          </m:sub>
        </m:sSub>
        <m:r>
          <w:rPr>
            <w:rFonts w:ascii="Cambria Math" w:eastAsia="Calibri" w:hAnsi="Cambria Math" w:cs="Times New Roman"/>
            <w:sz w:val="20"/>
            <w:szCs w:val="20"/>
          </w:rPr>
          <m:t xml:space="preserve"> </m:t>
        </m:r>
      </m:oMath>
      <w:r w:rsidRPr="00FC09D7">
        <w:rPr>
          <w:rFonts w:ascii="Times New Roman" w:eastAsia="Calibri" w:hAnsi="Times New Roman" w:cs="Times New Roman"/>
          <w:sz w:val="20"/>
          <w:szCs w:val="20"/>
        </w:rPr>
        <w:t xml:space="preserve"> </w:t>
      </w:r>
      <w:proofErr w:type="gramStart"/>
      <w:r w:rsidRPr="00FC09D7">
        <w:rPr>
          <w:rFonts w:ascii="Times New Roman" w:eastAsia="Calibri" w:hAnsi="Times New Roman" w:cs="Times New Roman"/>
          <w:sz w:val="20"/>
          <w:szCs w:val="20"/>
        </w:rPr>
        <w:t>is</w:t>
      </w:r>
      <w:proofErr w:type="gramEnd"/>
      <w:r w:rsidRPr="00FC09D7">
        <w:rPr>
          <w:rFonts w:ascii="Times New Roman" w:eastAsia="Calibri" w:hAnsi="Times New Roman" w:cs="Times New Roman"/>
          <w:sz w:val="20"/>
          <w:szCs w:val="20"/>
        </w:rPr>
        <w:t xml:space="preserve"> the number of degrees of freedom of the target model,</w:t>
      </w:r>
    </w:p>
    <w:p w14:paraId="01FCA156" w14:textId="77777777" w:rsidR="002529F4" w:rsidRPr="00FC09D7" w:rsidRDefault="002529F4" w:rsidP="002529F4">
      <w:pPr>
        <w:spacing w:line="240" w:lineRule="auto"/>
        <w:ind w:left="720" w:firstLine="540"/>
        <w:rPr>
          <w:rFonts w:ascii="Times New Roman" w:eastAsia="Calibri" w:hAnsi="Times New Roman" w:cs="Times New Roman"/>
          <w:sz w:val="20"/>
          <w:szCs w:val="20"/>
        </w:rPr>
      </w:pPr>
      <m:oMath>
        <m:r>
          <m:rPr>
            <m:sty m:val="bi"/>
          </m:rPr>
          <w:rPr>
            <w:rFonts w:ascii="Cambria Math" w:eastAsia="Calibri" w:hAnsi="Cambria Math" w:cs="Times New Roman"/>
            <w:sz w:val="20"/>
            <w:szCs w:val="20"/>
          </w:rPr>
          <m:t>d</m:t>
        </m:r>
        <m:sSub>
          <m:sSubPr>
            <m:ctrlPr>
              <w:rPr>
                <w:rFonts w:ascii="Cambria Math" w:eastAsia="Calibri" w:hAnsi="Cambria Math" w:cs="Times New Roman"/>
                <w:b/>
                <w:bCs/>
                <w:i/>
                <w:sz w:val="20"/>
                <w:szCs w:val="20"/>
              </w:rPr>
            </m:ctrlPr>
          </m:sSubPr>
          <m:e>
            <m:r>
              <m:rPr>
                <m:sty m:val="bi"/>
              </m:rPr>
              <w:rPr>
                <w:rFonts w:ascii="Cambria Math" w:eastAsia="Calibri" w:hAnsi="Cambria Math" w:cs="Times New Roman"/>
                <w:sz w:val="20"/>
                <w:szCs w:val="20"/>
              </w:rPr>
              <m:t>f</m:t>
            </m:r>
          </m:e>
          <m:sub>
            <m:r>
              <m:rPr>
                <m:sty m:val="bi"/>
              </m:rPr>
              <w:rPr>
                <w:rFonts w:ascii="Cambria Math" w:eastAsia="Calibri" w:hAnsi="Cambria Math" w:cs="Times New Roman"/>
                <w:sz w:val="20"/>
                <w:szCs w:val="20"/>
              </w:rPr>
              <m:t>i</m:t>
            </m:r>
          </m:sub>
        </m:sSub>
      </m:oMath>
      <w:r w:rsidRPr="00FC09D7">
        <w:rPr>
          <w:rFonts w:ascii="Times New Roman" w:eastAsia="Calibri" w:hAnsi="Times New Roman" w:cs="Times New Roman"/>
          <w:b/>
          <w:bCs/>
          <w:sz w:val="20"/>
          <w:szCs w:val="20"/>
        </w:rPr>
        <w:t xml:space="preserve"> </w:t>
      </w:r>
      <w:r w:rsidRPr="00FC09D7">
        <w:rPr>
          <w:rFonts w:ascii="Times New Roman" w:eastAsia="Calibri" w:hAnsi="Times New Roman" w:cs="Times New Roman"/>
          <w:sz w:val="20"/>
          <w:szCs w:val="20"/>
        </w:rPr>
        <w:t xml:space="preserve"> </w:t>
      </w:r>
      <w:proofErr w:type="gramStart"/>
      <w:r w:rsidRPr="00FC09D7">
        <w:rPr>
          <w:rFonts w:ascii="Times New Roman" w:eastAsia="Calibri" w:hAnsi="Times New Roman" w:cs="Times New Roman"/>
          <w:sz w:val="20"/>
          <w:szCs w:val="20"/>
        </w:rPr>
        <w:t>is</w:t>
      </w:r>
      <w:proofErr w:type="gramEnd"/>
      <w:r w:rsidRPr="00FC09D7">
        <w:rPr>
          <w:rFonts w:ascii="Times New Roman" w:eastAsia="Calibri" w:hAnsi="Times New Roman" w:cs="Times New Roman"/>
          <w:sz w:val="20"/>
          <w:szCs w:val="20"/>
        </w:rPr>
        <w:t xml:space="preserve"> the number of degree of freedom of the independence model, and</w:t>
      </w:r>
    </w:p>
    <w:p w14:paraId="53C62434" w14:textId="77777777" w:rsidR="002529F4" w:rsidRPr="00FC09D7" w:rsidRDefault="002529F4" w:rsidP="002529F4">
      <w:pPr>
        <w:spacing w:line="240" w:lineRule="auto"/>
        <w:ind w:left="720" w:firstLine="540"/>
        <w:rPr>
          <w:rFonts w:ascii="Times New Roman" w:eastAsia="Calibri" w:hAnsi="Times New Roman" w:cs="Times New Roman"/>
          <w:b/>
          <w:sz w:val="20"/>
          <w:szCs w:val="20"/>
        </w:rPr>
      </w:pPr>
      <w:r w:rsidRPr="00FC09D7">
        <w:rPr>
          <w:rFonts w:ascii="Times New Roman" w:eastAsia="Calibri" w:hAnsi="Times New Roman" w:cs="Times New Roman"/>
          <w:b/>
          <w:i/>
          <w:sz w:val="20"/>
          <w:szCs w:val="20"/>
        </w:rPr>
        <w:t xml:space="preserve">NFI  </w:t>
      </w:r>
      <w:r w:rsidRPr="00FC09D7">
        <w:rPr>
          <w:rFonts w:ascii="Times New Roman" w:eastAsia="Calibri" w:hAnsi="Times New Roman" w:cs="Times New Roman"/>
          <w:b/>
          <w:sz w:val="20"/>
          <w:szCs w:val="20"/>
        </w:rPr>
        <w:t xml:space="preserve"> </w:t>
      </w:r>
      <w:r w:rsidRPr="00FC09D7">
        <w:rPr>
          <w:rFonts w:ascii="Times New Roman" w:eastAsia="Calibri" w:hAnsi="Times New Roman" w:cs="Times New Roman"/>
          <w:sz w:val="20"/>
          <w:szCs w:val="20"/>
        </w:rPr>
        <w:t>is the Normal Fit Index.</w:t>
      </w:r>
    </w:p>
    <w:p w14:paraId="1741D1B7" w14:textId="144248A9" w:rsidR="00E420E8" w:rsidRPr="00FC09D7" w:rsidRDefault="00E420E8" w:rsidP="00EB520B">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F</w:t>
      </w:r>
      <w:r w:rsidR="002529F4" w:rsidRPr="00FC09D7">
        <w:rPr>
          <w:rFonts w:ascii="Times New Roman" w:hAnsi="Times New Roman" w:cs="Times New Roman"/>
          <w:bCs/>
          <w:sz w:val="20"/>
          <w:szCs w:val="20"/>
        </w:rPr>
        <w:t>rom the above</w:t>
      </w:r>
      <w:r w:rsidRPr="00FC09D7">
        <w:rPr>
          <w:rFonts w:ascii="Times New Roman" w:hAnsi="Times New Roman" w:cs="Times New Roman"/>
          <w:bCs/>
          <w:sz w:val="20"/>
          <w:szCs w:val="20"/>
        </w:rPr>
        <w:t xml:space="preserve">, a number of criteria can be used to assess the "goodness" of models. This include Chi-square, Normed Fit Index (NFI) and Goodness of Fit Index (GFI), which are all recommended to be greater than 0.8 (Hair et al. 2010).  </w:t>
      </w:r>
      <w:r w:rsidR="00EB520B" w:rsidRPr="00FC09D7">
        <w:rPr>
          <w:rFonts w:ascii="Times New Roman" w:hAnsi="Times New Roman" w:cs="Times New Roman"/>
          <w:bCs/>
          <w:sz w:val="20"/>
          <w:szCs w:val="20"/>
        </w:rPr>
        <w:t>While there are no golden rules for assessment of model fit, reporting a variety of indices is necessary because different indices reflect a different aspect of model fit</w:t>
      </w:r>
      <w:r w:rsidR="000E534B" w:rsidRPr="00FC09D7">
        <w:rPr>
          <w:rFonts w:ascii="Times New Roman" w:hAnsi="Times New Roman" w:cs="Times New Roman"/>
          <w:bCs/>
          <w:sz w:val="20"/>
          <w:szCs w:val="20"/>
        </w:rPr>
        <w:t xml:space="preserve"> (Hooper et al., </w:t>
      </w:r>
      <w:r w:rsidR="0073172B" w:rsidRPr="00FC09D7">
        <w:rPr>
          <w:rFonts w:ascii="Times New Roman" w:hAnsi="Times New Roman" w:cs="Times New Roman"/>
          <w:bCs/>
          <w:sz w:val="20"/>
          <w:szCs w:val="20"/>
        </w:rPr>
        <w:t>2008)</w:t>
      </w:r>
      <w:r w:rsidR="00EB520B" w:rsidRPr="00FC09D7">
        <w:rPr>
          <w:rFonts w:ascii="Times New Roman" w:hAnsi="Times New Roman" w:cs="Times New Roman"/>
          <w:bCs/>
          <w:sz w:val="20"/>
          <w:szCs w:val="20"/>
        </w:rPr>
        <w:t xml:space="preserve">. </w:t>
      </w:r>
      <w:r w:rsidRPr="00FC09D7">
        <w:rPr>
          <w:rFonts w:ascii="Times New Roman" w:hAnsi="Times New Roman" w:cs="Times New Roman"/>
          <w:bCs/>
          <w:sz w:val="20"/>
          <w:szCs w:val="20"/>
        </w:rPr>
        <w:t xml:space="preserve">Hence, </w:t>
      </w:r>
      <w:r w:rsidR="0073172B" w:rsidRPr="00FC09D7">
        <w:rPr>
          <w:rFonts w:ascii="Times New Roman" w:hAnsi="Times New Roman" w:cs="Times New Roman"/>
          <w:bCs/>
          <w:sz w:val="20"/>
          <w:szCs w:val="20"/>
        </w:rPr>
        <w:t xml:space="preserve">this study adopted several </w:t>
      </w:r>
      <w:r w:rsidRPr="00FC09D7">
        <w:rPr>
          <w:rFonts w:ascii="Times New Roman" w:hAnsi="Times New Roman" w:cs="Times New Roman"/>
          <w:bCs/>
          <w:sz w:val="20"/>
          <w:szCs w:val="20"/>
        </w:rPr>
        <w:t>fit</w:t>
      </w:r>
      <w:r w:rsidR="0073172B" w:rsidRPr="00FC09D7">
        <w:rPr>
          <w:rFonts w:ascii="Times New Roman" w:hAnsi="Times New Roman" w:cs="Times New Roman"/>
          <w:bCs/>
          <w:sz w:val="20"/>
          <w:szCs w:val="20"/>
        </w:rPr>
        <w:t>s</w:t>
      </w:r>
      <w:r w:rsidRPr="00FC09D7">
        <w:rPr>
          <w:rFonts w:ascii="Times New Roman" w:hAnsi="Times New Roman" w:cs="Times New Roman"/>
          <w:bCs/>
          <w:sz w:val="20"/>
          <w:szCs w:val="20"/>
        </w:rPr>
        <w:t xml:space="preserve"> criteria </w:t>
      </w:r>
      <w:r w:rsidR="0073172B" w:rsidRPr="00FC09D7">
        <w:rPr>
          <w:rFonts w:ascii="Times New Roman" w:hAnsi="Times New Roman" w:cs="Times New Roman"/>
          <w:bCs/>
          <w:sz w:val="20"/>
          <w:szCs w:val="20"/>
        </w:rPr>
        <w:t>as to</w:t>
      </w:r>
      <w:r w:rsidRPr="00FC09D7">
        <w:rPr>
          <w:rFonts w:ascii="Times New Roman" w:hAnsi="Times New Roman" w:cs="Times New Roman"/>
          <w:bCs/>
          <w:sz w:val="20"/>
          <w:szCs w:val="20"/>
        </w:rPr>
        <w:t xml:space="preserve"> </w:t>
      </w:r>
      <w:proofErr w:type="spellStart"/>
      <w:r w:rsidRPr="00FC09D7">
        <w:rPr>
          <w:rFonts w:ascii="Times New Roman" w:hAnsi="Times New Roman" w:cs="Times New Roman"/>
          <w:bCs/>
          <w:sz w:val="20"/>
          <w:szCs w:val="20"/>
        </w:rPr>
        <w:t>minimi</w:t>
      </w:r>
      <w:r w:rsidR="00923D95" w:rsidRPr="00FC09D7">
        <w:rPr>
          <w:rFonts w:ascii="Times New Roman" w:hAnsi="Times New Roman" w:cs="Times New Roman"/>
          <w:bCs/>
          <w:sz w:val="20"/>
          <w:szCs w:val="20"/>
        </w:rPr>
        <w:t>s</w:t>
      </w:r>
      <w:r w:rsidRPr="00FC09D7">
        <w:rPr>
          <w:rFonts w:ascii="Times New Roman" w:hAnsi="Times New Roman" w:cs="Times New Roman"/>
          <w:bCs/>
          <w:sz w:val="20"/>
          <w:szCs w:val="20"/>
        </w:rPr>
        <w:t>e</w:t>
      </w:r>
      <w:proofErr w:type="spellEnd"/>
      <w:r w:rsidRPr="00FC09D7">
        <w:rPr>
          <w:rFonts w:ascii="Times New Roman" w:hAnsi="Times New Roman" w:cs="Times New Roman"/>
          <w:bCs/>
          <w:sz w:val="20"/>
          <w:szCs w:val="20"/>
        </w:rPr>
        <w:t xml:space="preserve"> biases in results</w:t>
      </w:r>
      <w:r w:rsidR="002529F4" w:rsidRPr="00FC09D7">
        <w:rPr>
          <w:rFonts w:ascii="Times New Roman" w:hAnsi="Times New Roman" w:cs="Times New Roman"/>
          <w:bCs/>
          <w:sz w:val="20"/>
          <w:szCs w:val="20"/>
        </w:rPr>
        <w:t>.</w:t>
      </w:r>
      <w:r w:rsidR="00EB520B" w:rsidRPr="00FC09D7">
        <w:rPr>
          <w:rFonts w:ascii="Times New Roman" w:hAnsi="Times New Roman" w:cs="Times New Roman"/>
          <w:bCs/>
          <w:sz w:val="20"/>
          <w:szCs w:val="20"/>
        </w:rPr>
        <w:t xml:space="preserve"> </w:t>
      </w:r>
    </w:p>
    <w:p w14:paraId="12E4A78F" w14:textId="194D2F21" w:rsidR="00987BB9" w:rsidRPr="00FC09D7" w:rsidRDefault="00DA54F1" w:rsidP="00F7657C">
      <w:pPr>
        <w:pStyle w:val="ListParagraph"/>
        <w:numPr>
          <w:ilvl w:val="0"/>
          <w:numId w:val="4"/>
        </w:numPr>
        <w:spacing w:line="240" w:lineRule="auto"/>
        <w:ind w:left="360"/>
        <w:jc w:val="both"/>
        <w:rPr>
          <w:rFonts w:ascii="Times New Roman" w:hAnsi="Times New Roman" w:cs="Times New Roman"/>
          <w:b/>
          <w:sz w:val="20"/>
          <w:szCs w:val="20"/>
        </w:rPr>
      </w:pPr>
      <w:r w:rsidRPr="00FC09D7">
        <w:rPr>
          <w:rFonts w:ascii="Times New Roman" w:hAnsi="Times New Roman" w:cs="Times New Roman"/>
          <w:b/>
          <w:sz w:val="20"/>
          <w:szCs w:val="20"/>
        </w:rPr>
        <w:t>Materials and Method</w:t>
      </w:r>
    </w:p>
    <w:p w14:paraId="5210E533" w14:textId="07393134" w:rsidR="00E631AF" w:rsidRPr="00FC09D7" w:rsidRDefault="00987BB9" w:rsidP="00987BB9">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In testing theoretical models, Anderson and </w:t>
      </w:r>
      <w:proofErr w:type="spellStart"/>
      <w:r w:rsidRPr="00FC09D7">
        <w:rPr>
          <w:rFonts w:ascii="Times New Roman" w:hAnsi="Times New Roman" w:cs="Times New Roman"/>
          <w:bCs/>
          <w:sz w:val="20"/>
          <w:szCs w:val="20"/>
        </w:rPr>
        <w:t>Gerbing</w:t>
      </w:r>
      <w:proofErr w:type="spellEnd"/>
      <w:r w:rsidRPr="00FC09D7">
        <w:rPr>
          <w:rFonts w:ascii="Times New Roman" w:hAnsi="Times New Roman" w:cs="Times New Roman"/>
          <w:bCs/>
          <w:sz w:val="20"/>
          <w:szCs w:val="20"/>
        </w:rPr>
        <w:t xml:space="preserve"> in </w:t>
      </w:r>
      <w:proofErr w:type="spellStart"/>
      <w:r w:rsidR="009D4B89" w:rsidRPr="00FC09D7">
        <w:rPr>
          <w:rFonts w:ascii="Times New Roman" w:hAnsi="Times New Roman" w:cs="Times New Roman"/>
          <w:bCs/>
          <w:sz w:val="20"/>
          <w:szCs w:val="20"/>
        </w:rPr>
        <w:t>Obienu</w:t>
      </w:r>
      <w:proofErr w:type="spellEnd"/>
      <w:r w:rsidR="009D4B89" w:rsidRPr="00FC09D7">
        <w:rPr>
          <w:rFonts w:ascii="Times New Roman" w:hAnsi="Times New Roman" w:cs="Times New Roman"/>
          <w:bCs/>
          <w:sz w:val="20"/>
          <w:szCs w:val="20"/>
        </w:rPr>
        <w:t xml:space="preserve"> and Amadin (202</w:t>
      </w:r>
      <w:r w:rsidR="00AD6BEB" w:rsidRPr="00FC09D7">
        <w:rPr>
          <w:rFonts w:ascii="Times New Roman" w:hAnsi="Times New Roman" w:cs="Times New Roman"/>
          <w:bCs/>
          <w:sz w:val="20"/>
          <w:szCs w:val="20"/>
        </w:rPr>
        <w:t>1</w:t>
      </w:r>
      <w:r w:rsidR="009D4B89" w:rsidRPr="00FC09D7">
        <w:rPr>
          <w:rFonts w:ascii="Times New Roman" w:hAnsi="Times New Roman" w:cs="Times New Roman"/>
          <w:bCs/>
          <w:sz w:val="20"/>
          <w:szCs w:val="20"/>
        </w:rPr>
        <w:t>)</w:t>
      </w:r>
      <w:r w:rsidRPr="00FC09D7">
        <w:rPr>
          <w:rFonts w:ascii="Times New Roman" w:hAnsi="Times New Roman" w:cs="Times New Roman"/>
          <w:bCs/>
          <w:sz w:val="20"/>
          <w:szCs w:val="20"/>
        </w:rPr>
        <w:t xml:space="preserve"> have recommended the use of covariance structure analysis. Covariance Structure Analysis is a statistical technique in which a theoretical model, or a covariance structure is constructed, and the </w:t>
      </w:r>
      <w:proofErr w:type="spellStart"/>
      <w:r w:rsidRPr="00FC09D7">
        <w:rPr>
          <w:rFonts w:ascii="Times New Roman" w:hAnsi="Times New Roman" w:cs="Times New Roman"/>
          <w:bCs/>
          <w:sz w:val="20"/>
          <w:szCs w:val="20"/>
        </w:rPr>
        <w:t>covariances</w:t>
      </w:r>
      <w:proofErr w:type="spellEnd"/>
      <w:r w:rsidRPr="00FC09D7">
        <w:rPr>
          <w:rFonts w:ascii="Times New Roman" w:hAnsi="Times New Roman" w:cs="Times New Roman"/>
          <w:bCs/>
          <w:sz w:val="20"/>
          <w:szCs w:val="20"/>
        </w:rPr>
        <w:t xml:space="preserve"> predicted by the theoretical model are compared with that of the observed data. The covariance structure analysis aimed to </w:t>
      </w:r>
      <w:proofErr w:type="spellStart"/>
      <w:r w:rsidRPr="00FC09D7">
        <w:rPr>
          <w:rFonts w:ascii="Times New Roman" w:hAnsi="Times New Roman" w:cs="Times New Roman"/>
          <w:bCs/>
          <w:sz w:val="20"/>
          <w:szCs w:val="20"/>
        </w:rPr>
        <w:t>minimi</w:t>
      </w:r>
      <w:r w:rsidR="00B03CED" w:rsidRPr="00FC09D7">
        <w:rPr>
          <w:rFonts w:ascii="Times New Roman" w:hAnsi="Times New Roman" w:cs="Times New Roman"/>
          <w:bCs/>
          <w:sz w:val="20"/>
          <w:szCs w:val="20"/>
        </w:rPr>
        <w:t>s</w:t>
      </w:r>
      <w:r w:rsidRPr="00FC09D7">
        <w:rPr>
          <w:rFonts w:ascii="Times New Roman" w:hAnsi="Times New Roman" w:cs="Times New Roman"/>
          <w:bCs/>
          <w:sz w:val="20"/>
          <w:szCs w:val="20"/>
        </w:rPr>
        <w:t>e</w:t>
      </w:r>
      <w:proofErr w:type="spellEnd"/>
      <w:r w:rsidRPr="00FC09D7">
        <w:rPr>
          <w:rFonts w:ascii="Times New Roman" w:hAnsi="Times New Roman" w:cs="Times New Roman"/>
          <w:bCs/>
          <w:sz w:val="20"/>
          <w:szCs w:val="20"/>
        </w:rPr>
        <w:t xml:space="preserve"> the difference between the observed </w:t>
      </w:r>
      <w:proofErr w:type="spellStart"/>
      <w:r w:rsidRPr="00FC09D7">
        <w:rPr>
          <w:rFonts w:ascii="Times New Roman" w:hAnsi="Times New Roman" w:cs="Times New Roman"/>
          <w:bCs/>
          <w:sz w:val="20"/>
          <w:szCs w:val="20"/>
        </w:rPr>
        <w:t>covariances</w:t>
      </w:r>
      <w:proofErr w:type="spellEnd"/>
      <w:r w:rsidRPr="00FC09D7">
        <w:rPr>
          <w:rFonts w:ascii="Times New Roman" w:hAnsi="Times New Roman" w:cs="Times New Roman"/>
          <w:bCs/>
          <w:sz w:val="20"/>
          <w:szCs w:val="20"/>
        </w:rPr>
        <w:t xml:space="preserve"> (sample </w:t>
      </w:r>
      <w:proofErr w:type="spellStart"/>
      <w:r w:rsidRPr="00FC09D7">
        <w:rPr>
          <w:rFonts w:ascii="Times New Roman" w:hAnsi="Times New Roman" w:cs="Times New Roman"/>
          <w:bCs/>
          <w:sz w:val="20"/>
          <w:szCs w:val="20"/>
        </w:rPr>
        <w:t>covariances</w:t>
      </w:r>
      <w:proofErr w:type="spellEnd"/>
      <w:r w:rsidRPr="00FC09D7">
        <w:rPr>
          <w:rFonts w:ascii="Times New Roman" w:hAnsi="Times New Roman" w:cs="Times New Roman"/>
          <w:bCs/>
          <w:sz w:val="20"/>
          <w:szCs w:val="20"/>
        </w:rPr>
        <w:t xml:space="preserve">) and the </w:t>
      </w:r>
      <w:proofErr w:type="spellStart"/>
      <w:r w:rsidRPr="00FC09D7">
        <w:rPr>
          <w:rFonts w:ascii="Times New Roman" w:hAnsi="Times New Roman" w:cs="Times New Roman"/>
          <w:bCs/>
          <w:sz w:val="20"/>
          <w:szCs w:val="20"/>
        </w:rPr>
        <w:t>covariances</w:t>
      </w:r>
      <w:proofErr w:type="spellEnd"/>
      <w:r w:rsidRPr="00FC09D7">
        <w:rPr>
          <w:rFonts w:ascii="Times New Roman" w:hAnsi="Times New Roman" w:cs="Times New Roman"/>
          <w:bCs/>
          <w:sz w:val="20"/>
          <w:szCs w:val="20"/>
        </w:rPr>
        <w:t xml:space="preserve"> predicted by the covariance structure model (population </w:t>
      </w:r>
      <w:proofErr w:type="spellStart"/>
      <w:r w:rsidRPr="00FC09D7">
        <w:rPr>
          <w:rFonts w:ascii="Times New Roman" w:hAnsi="Times New Roman" w:cs="Times New Roman"/>
          <w:bCs/>
          <w:sz w:val="20"/>
          <w:szCs w:val="20"/>
        </w:rPr>
        <w:t>covariances</w:t>
      </w:r>
      <w:proofErr w:type="spellEnd"/>
      <w:r w:rsidRPr="00FC09D7">
        <w:rPr>
          <w:rFonts w:ascii="Times New Roman" w:hAnsi="Times New Roman" w:cs="Times New Roman"/>
          <w:bCs/>
          <w:sz w:val="20"/>
          <w:szCs w:val="20"/>
        </w:rPr>
        <w:t xml:space="preserve">). The adequacy of the model in reproducing the sample </w:t>
      </w:r>
      <w:proofErr w:type="spellStart"/>
      <w:r w:rsidRPr="00FC09D7">
        <w:rPr>
          <w:rFonts w:ascii="Times New Roman" w:hAnsi="Times New Roman" w:cs="Times New Roman"/>
          <w:bCs/>
          <w:sz w:val="20"/>
          <w:szCs w:val="20"/>
        </w:rPr>
        <w:t>covariances</w:t>
      </w:r>
      <w:proofErr w:type="spellEnd"/>
      <w:r w:rsidRPr="00FC09D7">
        <w:rPr>
          <w:rFonts w:ascii="Times New Roman" w:hAnsi="Times New Roman" w:cs="Times New Roman"/>
          <w:bCs/>
          <w:sz w:val="20"/>
          <w:szCs w:val="20"/>
        </w:rPr>
        <w:t xml:space="preserve"> is reflected by estimates of the parameters of the model and measures indicating the goodness of fit (Hair et al., 2010).</w:t>
      </w:r>
      <w:r w:rsidR="00E631AF" w:rsidRPr="00FC09D7">
        <w:rPr>
          <w:rFonts w:ascii="Times New Roman" w:hAnsi="Times New Roman" w:cs="Times New Roman"/>
          <w:bCs/>
          <w:sz w:val="20"/>
          <w:szCs w:val="20"/>
        </w:rPr>
        <w:t xml:space="preserve"> </w:t>
      </w:r>
    </w:p>
    <w:p w14:paraId="78D1811F" w14:textId="721EF668" w:rsidR="00987BB9" w:rsidRPr="00FC09D7" w:rsidRDefault="00E631AF" w:rsidP="00987BB9">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Generally, GUAM is a combined model that consists of two components: (1) a structural model (that specifies causal relationships between the latent constructs), and (2) a measurement model (that specifies the relationships between the latent constructs and their indicator variables) (</w:t>
      </w:r>
      <w:proofErr w:type="spellStart"/>
      <w:r w:rsidR="00DC23FE" w:rsidRPr="00FC09D7">
        <w:rPr>
          <w:rFonts w:ascii="Times New Roman" w:hAnsi="Times New Roman" w:cs="Times New Roman"/>
          <w:bCs/>
          <w:sz w:val="20"/>
          <w:szCs w:val="20"/>
        </w:rPr>
        <w:t>Obienu</w:t>
      </w:r>
      <w:proofErr w:type="spellEnd"/>
      <w:r w:rsidR="00DC23FE" w:rsidRPr="00FC09D7">
        <w:rPr>
          <w:rFonts w:ascii="Times New Roman" w:hAnsi="Times New Roman" w:cs="Times New Roman"/>
          <w:bCs/>
          <w:sz w:val="20"/>
          <w:szCs w:val="20"/>
        </w:rPr>
        <w:t xml:space="preserve"> and Amadin, 202</w:t>
      </w:r>
      <w:r w:rsidR="00D03F28" w:rsidRPr="00FC09D7">
        <w:rPr>
          <w:rFonts w:ascii="Times New Roman" w:hAnsi="Times New Roman" w:cs="Times New Roman"/>
          <w:bCs/>
          <w:sz w:val="20"/>
          <w:szCs w:val="20"/>
        </w:rPr>
        <w:t>1</w:t>
      </w:r>
      <w:r w:rsidR="00DC23FE" w:rsidRPr="00FC09D7">
        <w:rPr>
          <w:rFonts w:ascii="Times New Roman" w:hAnsi="Times New Roman" w:cs="Times New Roman"/>
          <w:bCs/>
          <w:sz w:val="20"/>
          <w:szCs w:val="20"/>
        </w:rPr>
        <w:t xml:space="preserve">; </w:t>
      </w:r>
      <w:proofErr w:type="spellStart"/>
      <w:r w:rsidRPr="00FC09D7">
        <w:rPr>
          <w:rFonts w:ascii="Times New Roman" w:hAnsi="Times New Roman" w:cs="Times New Roman"/>
          <w:bCs/>
          <w:sz w:val="20"/>
          <w:szCs w:val="20"/>
        </w:rPr>
        <w:t>Magal</w:t>
      </w:r>
      <w:proofErr w:type="spellEnd"/>
      <w:r w:rsidRPr="00FC09D7">
        <w:rPr>
          <w:rFonts w:ascii="Times New Roman" w:hAnsi="Times New Roman" w:cs="Times New Roman"/>
          <w:bCs/>
          <w:sz w:val="20"/>
          <w:szCs w:val="20"/>
        </w:rPr>
        <w:t xml:space="preserve"> and </w:t>
      </w:r>
      <w:proofErr w:type="spellStart"/>
      <w:r w:rsidRPr="00FC09D7">
        <w:rPr>
          <w:rFonts w:ascii="Times New Roman" w:hAnsi="Times New Roman" w:cs="Times New Roman"/>
          <w:bCs/>
          <w:sz w:val="20"/>
          <w:szCs w:val="20"/>
        </w:rPr>
        <w:t>Mirchandani</w:t>
      </w:r>
      <w:proofErr w:type="spellEnd"/>
      <w:r w:rsidRPr="00FC09D7">
        <w:rPr>
          <w:rFonts w:ascii="Times New Roman" w:hAnsi="Times New Roman" w:cs="Times New Roman"/>
          <w:bCs/>
          <w:sz w:val="20"/>
          <w:szCs w:val="20"/>
        </w:rPr>
        <w:t>, 2001).</w:t>
      </w:r>
      <w:r w:rsidR="006C6843" w:rsidRPr="00FC09D7">
        <w:rPr>
          <w:rFonts w:ascii="Times New Roman" w:hAnsi="Times New Roman" w:cs="Times New Roman"/>
          <w:bCs/>
          <w:sz w:val="20"/>
          <w:szCs w:val="20"/>
        </w:rPr>
        <w:t>”</w:t>
      </w:r>
    </w:p>
    <w:p w14:paraId="295CC20C" w14:textId="77777777" w:rsidR="00913C23" w:rsidRDefault="00913C23" w:rsidP="00987BB9">
      <w:pPr>
        <w:spacing w:line="240" w:lineRule="auto"/>
        <w:jc w:val="both"/>
        <w:rPr>
          <w:rFonts w:ascii="Times New Roman" w:hAnsi="Times New Roman" w:cs="Times New Roman"/>
          <w:bCs/>
          <w:sz w:val="20"/>
          <w:szCs w:val="20"/>
        </w:rPr>
      </w:pPr>
    </w:p>
    <w:p w14:paraId="2B600BCF" w14:textId="77777777" w:rsidR="00840060" w:rsidRDefault="00840060" w:rsidP="00987BB9">
      <w:pPr>
        <w:spacing w:line="240" w:lineRule="auto"/>
        <w:jc w:val="both"/>
        <w:rPr>
          <w:rFonts w:ascii="Times New Roman" w:hAnsi="Times New Roman" w:cs="Times New Roman"/>
          <w:bCs/>
          <w:sz w:val="20"/>
          <w:szCs w:val="20"/>
        </w:rPr>
      </w:pPr>
    </w:p>
    <w:p w14:paraId="1EB1BDE5" w14:textId="77777777" w:rsidR="00840060" w:rsidRPr="00FC09D7" w:rsidRDefault="00840060" w:rsidP="00987BB9">
      <w:pPr>
        <w:spacing w:line="240" w:lineRule="auto"/>
        <w:jc w:val="both"/>
        <w:rPr>
          <w:rFonts w:ascii="Times New Roman" w:hAnsi="Times New Roman" w:cs="Times New Roman"/>
          <w:bCs/>
          <w:sz w:val="20"/>
          <w:szCs w:val="20"/>
        </w:rPr>
      </w:pPr>
      <w:bookmarkStart w:id="7" w:name="_GoBack"/>
      <w:bookmarkEnd w:id="7"/>
    </w:p>
    <w:p w14:paraId="6F00DD00" w14:textId="1DDA330C" w:rsidR="005968FE" w:rsidRPr="00FC09D7" w:rsidRDefault="00F7657C" w:rsidP="00F7657C">
      <w:pPr>
        <w:pStyle w:val="ListParagraph"/>
        <w:numPr>
          <w:ilvl w:val="0"/>
          <w:numId w:val="6"/>
        </w:numPr>
        <w:spacing w:line="240" w:lineRule="auto"/>
        <w:ind w:left="360"/>
        <w:jc w:val="both"/>
        <w:rPr>
          <w:rFonts w:ascii="Times New Roman" w:hAnsi="Times New Roman" w:cs="Times New Roman"/>
          <w:b/>
          <w:bCs/>
          <w:iCs/>
          <w:sz w:val="20"/>
          <w:szCs w:val="20"/>
        </w:rPr>
      </w:pPr>
      <w:r w:rsidRPr="00FC09D7">
        <w:rPr>
          <w:rFonts w:ascii="Times New Roman" w:hAnsi="Times New Roman" w:cs="Times New Roman"/>
          <w:b/>
          <w:bCs/>
          <w:iCs/>
          <w:sz w:val="20"/>
          <w:szCs w:val="20"/>
        </w:rPr>
        <w:lastRenderedPageBreak/>
        <w:t>Structural Model</w:t>
      </w:r>
    </w:p>
    <w:p w14:paraId="0F2B3BCB" w14:textId="4FABE19E" w:rsidR="005968FE" w:rsidRPr="00FC09D7" w:rsidRDefault="008B5C94" w:rsidP="005968FE">
      <w:pPr>
        <w:spacing w:line="240" w:lineRule="auto"/>
        <w:jc w:val="both"/>
        <w:rPr>
          <w:rFonts w:ascii="Times New Roman" w:hAnsi="Times New Roman" w:cs="Times New Roman"/>
          <w:bCs/>
          <w:iCs/>
          <w:sz w:val="20"/>
          <w:szCs w:val="20"/>
        </w:rPr>
      </w:pPr>
      <w:r w:rsidRPr="00FC09D7">
        <w:rPr>
          <w:rFonts w:ascii="Times New Roman" w:hAnsi="Times New Roman" w:cs="Times New Roman"/>
          <w:bCs/>
          <w:iCs/>
          <w:sz w:val="20"/>
          <w:szCs w:val="20"/>
        </w:rPr>
        <w:t>The structural equation model</w:t>
      </w:r>
      <w:r w:rsidR="005968FE" w:rsidRPr="00FC09D7">
        <w:rPr>
          <w:rFonts w:ascii="Times New Roman" w:hAnsi="Times New Roman" w:cs="Times New Roman"/>
          <w:bCs/>
          <w:iCs/>
          <w:sz w:val="20"/>
          <w:szCs w:val="20"/>
        </w:rPr>
        <w:t xml:space="preserve"> or latent variable model specifies the causal relationships among the latent variables (see equation </w:t>
      </w:r>
      <w:r w:rsidR="00554957" w:rsidRPr="00FC09D7">
        <w:rPr>
          <w:rFonts w:ascii="Times New Roman" w:hAnsi="Times New Roman" w:cs="Times New Roman"/>
          <w:bCs/>
          <w:iCs/>
          <w:sz w:val="20"/>
          <w:szCs w:val="20"/>
        </w:rPr>
        <w:t>8</w:t>
      </w:r>
      <w:r w:rsidR="005968FE" w:rsidRPr="00FC09D7">
        <w:rPr>
          <w:rFonts w:ascii="Times New Roman" w:hAnsi="Times New Roman" w:cs="Times New Roman"/>
          <w:bCs/>
          <w:iCs/>
          <w:sz w:val="20"/>
          <w:szCs w:val="20"/>
        </w:rPr>
        <w:t>):</w:t>
      </w:r>
    </w:p>
    <w:p w14:paraId="08A198B7" w14:textId="2F0A3E8C" w:rsidR="005968FE" w:rsidRPr="00FC09D7" w:rsidRDefault="005968FE" w:rsidP="005968FE">
      <w:pPr>
        <w:spacing w:line="240" w:lineRule="auto"/>
        <w:jc w:val="center"/>
        <w:rPr>
          <w:rFonts w:ascii="Times New Roman" w:eastAsia="Calibri" w:hAnsi="Times New Roman" w:cs="Times New Roman"/>
          <w:bCs/>
          <w:i/>
          <w:sz w:val="20"/>
          <w:szCs w:val="20"/>
        </w:rPr>
      </w:pPr>
      <m:oMathPara>
        <m:oMath>
          <m:r>
            <m:rPr>
              <m:sty m:val="bi"/>
            </m:rPr>
            <w:rPr>
              <w:rFonts w:ascii="Cambria Math" w:eastAsia="Calibri" w:hAnsi="Cambria Math" w:cs="Times New Roman"/>
              <w:sz w:val="24"/>
              <w:szCs w:val="24"/>
            </w:rPr>
            <m:t xml:space="preserve">Ƞ= ßƞ+ Гξ+ ζ;                                                                                                          </m:t>
          </m:r>
          <m:r>
            <w:rPr>
              <w:rFonts w:ascii="Cambria Math" w:eastAsia="Calibri" w:hAnsi="Cambria Math" w:cs="Times New Roman"/>
              <w:sz w:val="24"/>
              <w:szCs w:val="24"/>
            </w:rPr>
            <m:t>(8)</m:t>
          </m:r>
        </m:oMath>
      </m:oMathPara>
    </w:p>
    <w:p w14:paraId="40F7F70E" w14:textId="77777777" w:rsidR="001C0843" w:rsidRDefault="001C0843" w:rsidP="005968FE">
      <w:pPr>
        <w:spacing w:line="240" w:lineRule="auto"/>
        <w:jc w:val="both"/>
        <w:rPr>
          <w:rFonts w:ascii="Times New Roman" w:hAnsi="Times New Roman" w:cs="Times New Roman"/>
          <w:bCs/>
          <w:iCs/>
          <w:sz w:val="20"/>
          <w:szCs w:val="20"/>
        </w:rPr>
      </w:pPr>
    </w:p>
    <w:p w14:paraId="3A6C6046" w14:textId="2EB03509" w:rsidR="005968FE" w:rsidRPr="00FC09D7" w:rsidRDefault="005968FE" w:rsidP="005968FE">
      <w:pPr>
        <w:spacing w:line="240" w:lineRule="auto"/>
        <w:jc w:val="both"/>
        <w:rPr>
          <w:rFonts w:ascii="Times New Roman" w:hAnsi="Times New Roman" w:cs="Times New Roman"/>
          <w:bCs/>
          <w:iCs/>
          <w:sz w:val="20"/>
          <w:szCs w:val="20"/>
        </w:rPr>
      </w:pPr>
      <w:r w:rsidRPr="00FC09D7">
        <w:rPr>
          <w:rFonts w:ascii="Times New Roman" w:hAnsi="Times New Roman" w:cs="Times New Roman"/>
          <w:bCs/>
          <w:iCs/>
          <w:sz w:val="20"/>
          <w:szCs w:val="20"/>
        </w:rPr>
        <w:t>Where:</w:t>
      </w:r>
      <w:r w:rsidR="00DA54F1" w:rsidRPr="00FC09D7">
        <w:rPr>
          <w:rFonts w:ascii="Times New Roman" w:hAnsi="Times New Roman" w:cs="Times New Roman"/>
          <w:bCs/>
          <w:iCs/>
          <w:sz w:val="20"/>
          <w:szCs w:val="20"/>
        </w:rPr>
        <w:t xml:space="preserve"> </w:t>
      </w:r>
    </w:p>
    <w:p w14:paraId="6AB63551" w14:textId="77777777" w:rsidR="005968FE" w:rsidRPr="00FC09D7" w:rsidRDefault="005968FE" w:rsidP="005968FE">
      <w:pPr>
        <w:spacing w:line="240" w:lineRule="auto"/>
        <w:jc w:val="both"/>
        <w:rPr>
          <w:rFonts w:ascii="Times New Roman" w:hAnsi="Times New Roman" w:cs="Times New Roman"/>
          <w:bCs/>
          <w:iCs/>
          <w:sz w:val="20"/>
          <w:szCs w:val="20"/>
        </w:rPr>
      </w:pPr>
      <w:r w:rsidRPr="00FC09D7">
        <w:rPr>
          <w:rFonts w:ascii="Times New Roman" w:hAnsi="Times New Roman" w:cs="Times New Roman"/>
          <w:bCs/>
          <w:iCs/>
          <w:sz w:val="20"/>
          <w:szCs w:val="20"/>
        </w:rPr>
        <w:tab/>
      </w:r>
      <w:r w:rsidRPr="00FC09D7">
        <w:rPr>
          <w:rFonts w:ascii="Times New Roman" w:eastAsia="Calibri" w:hAnsi="Times New Roman" w:cs="Times New Roman"/>
          <w:b/>
          <w:bCs/>
          <w:sz w:val="20"/>
          <w:szCs w:val="20"/>
        </w:rPr>
        <w:t>Ƞ</w:t>
      </w:r>
      <w:r w:rsidRPr="00FC09D7">
        <w:rPr>
          <w:rFonts w:ascii="Times New Roman" w:hAnsi="Times New Roman" w:cs="Times New Roman"/>
          <w:bCs/>
          <w:iCs/>
          <w:sz w:val="20"/>
          <w:szCs w:val="20"/>
        </w:rPr>
        <w:t xml:space="preserve"> is a vector of latent dependent variables,</w:t>
      </w:r>
    </w:p>
    <w:p w14:paraId="6B286719" w14:textId="77777777" w:rsidR="005968FE" w:rsidRPr="00FC09D7" w:rsidRDefault="005968FE" w:rsidP="005968FE">
      <w:pPr>
        <w:spacing w:line="240" w:lineRule="auto"/>
        <w:jc w:val="both"/>
        <w:rPr>
          <w:rFonts w:ascii="Times New Roman" w:hAnsi="Times New Roman" w:cs="Times New Roman"/>
          <w:bCs/>
          <w:iCs/>
          <w:sz w:val="20"/>
          <w:szCs w:val="20"/>
        </w:rPr>
      </w:pPr>
      <w:r w:rsidRPr="00FC09D7">
        <w:rPr>
          <w:rFonts w:ascii="Times New Roman" w:hAnsi="Times New Roman" w:cs="Times New Roman"/>
          <w:bCs/>
          <w:iCs/>
          <w:sz w:val="20"/>
          <w:szCs w:val="20"/>
        </w:rPr>
        <w:tab/>
      </w:r>
      <w:proofErr w:type="gramStart"/>
      <w:r w:rsidRPr="00FC09D7">
        <w:rPr>
          <w:rFonts w:ascii="Times New Roman" w:eastAsia="Calibri" w:hAnsi="Times New Roman" w:cs="Times New Roman"/>
          <w:b/>
          <w:bCs/>
          <w:sz w:val="20"/>
          <w:szCs w:val="20"/>
        </w:rPr>
        <w:t>ξ</w:t>
      </w:r>
      <w:proofErr w:type="gramEnd"/>
      <w:r w:rsidRPr="00FC09D7">
        <w:rPr>
          <w:rFonts w:ascii="Times New Roman" w:hAnsi="Times New Roman" w:cs="Times New Roman"/>
          <w:bCs/>
          <w:iCs/>
          <w:sz w:val="20"/>
          <w:szCs w:val="20"/>
        </w:rPr>
        <w:t xml:space="preserve"> is a vector of latent independent variables,</w:t>
      </w:r>
    </w:p>
    <w:p w14:paraId="080821E5" w14:textId="77777777" w:rsidR="005968FE" w:rsidRPr="00FC09D7" w:rsidRDefault="005968FE" w:rsidP="005968FE">
      <w:pPr>
        <w:spacing w:line="240" w:lineRule="auto"/>
        <w:jc w:val="both"/>
        <w:rPr>
          <w:rFonts w:ascii="Times New Roman" w:hAnsi="Times New Roman" w:cs="Times New Roman"/>
          <w:bCs/>
          <w:iCs/>
          <w:sz w:val="20"/>
          <w:szCs w:val="20"/>
        </w:rPr>
      </w:pPr>
      <w:r w:rsidRPr="00FC09D7">
        <w:rPr>
          <w:rFonts w:ascii="Times New Roman" w:hAnsi="Times New Roman" w:cs="Times New Roman"/>
          <w:bCs/>
          <w:iCs/>
          <w:sz w:val="20"/>
          <w:szCs w:val="20"/>
        </w:rPr>
        <w:tab/>
      </w:r>
      <w:proofErr w:type="gramStart"/>
      <w:r w:rsidRPr="00FC09D7">
        <w:rPr>
          <w:rFonts w:ascii="Times New Roman" w:eastAsia="Calibri" w:hAnsi="Times New Roman" w:cs="Times New Roman"/>
          <w:b/>
          <w:bCs/>
          <w:sz w:val="20"/>
          <w:szCs w:val="20"/>
        </w:rPr>
        <w:t>ζ</w:t>
      </w:r>
      <w:proofErr w:type="gramEnd"/>
      <w:r w:rsidRPr="00FC09D7">
        <w:rPr>
          <w:rFonts w:ascii="Times New Roman" w:hAnsi="Times New Roman" w:cs="Times New Roman"/>
          <w:bCs/>
          <w:iCs/>
          <w:sz w:val="20"/>
          <w:szCs w:val="20"/>
        </w:rPr>
        <w:t xml:space="preserve"> is a vector of errors in equations,</w:t>
      </w:r>
    </w:p>
    <w:p w14:paraId="3B0912C0" w14:textId="77777777" w:rsidR="005968FE" w:rsidRPr="00FC09D7" w:rsidRDefault="005968FE" w:rsidP="005968FE">
      <w:pPr>
        <w:spacing w:line="240" w:lineRule="auto"/>
        <w:jc w:val="both"/>
        <w:rPr>
          <w:rFonts w:ascii="Times New Roman" w:hAnsi="Times New Roman" w:cs="Times New Roman"/>
          <w:bCs/>
          <w:iCs/>
          <w:sz w:val="20"/>
          <w:szCs w:val="20"/>
        </w:rPr>
      </w:pPr>
      <w:r w:rsidRPr="00FC09D7">
        <w:rPr>
          <w:rFonts w:ascii="Times New Roman" w:hAnsi="Times New Roman" w:cs="Times New Roman"/>
          <w:bCs/>
          <w:iCs/>
          <w:sz w:val="20"/>
          <w:szCs w:val="20"/>
        </w:rPr>
        <w:tab/>
      </w:r>
      <w:r w:rsidRPr="00FC09D7">
        <w:rPr>
          <w:rFonts w:ascii="Times New Roman" w:eastAsia="Calibri" w:hAnsi="Times New Roman" w:cs="Times New Roman"/>
          <w:b/>
          <w:bCs/>
          <w:sz w:val="20"/>
          <w:szCs w:val="20"/>
        </w:rPr>
        <w:t>ß</w:t>
      </w:r>
      <w:r w:rsidRPr="00FC09D7">
        <w:rPr>
          <w:rFonts w:ascii="Times New Roman" w:hAnsi="Times New Roman" w:cs="Times New Roman"/>
          <w:bCs/>
          <w:iCs/>
          <w:sz w:val="20"/>
          <w:szCs w:val="20"/>
        </w:rPr>
        <w:t xml:space="preserve"> is a matrix of coefficients relating the latent dependent variables to one another, and</w:t>
      </w:r>
    </w:p>
    <w:p w14:paraId="6621314E" w14:textId="77777777" w:rsidR="005968FE" w:rsidRPr="00FC09D7" w:rsidRDefault="005968FE" w:rsidP="005968FE">
      <w:pPr>
        <w:spacing w:line="240" w:lineRule="auto"/>
        <w:ind w:left="720"/>
        <w:jc w:val="both"/>
        <w:rPr>
          <w:rFonts w:ascii="Times New Roman" w:hAnsi="Times New Roman" w:cs="Times New Roman"/>
          <w:bCs/>
          <w:iCs/>
          <w:sz w:val="20"/>
          <w:szCs w:val="20"/>
        </w:rPr>
      </w:pPr>
      <w:r w:rsidRPr="00FC09D7">
        <w:rPr>
          <w:rFonts w:ascii="Times New Roman" w:eastAsia="Calibri" w:hAnsi="Times New Roman" w:cs="Times New Roman"/>
          <w:b/>
          <w:bCs/>
          <w:sz w:val="20"/>
          <w:szCs w:val="20"/>
        </w:rPr>
        <w:t>Γ</w:t>
      </w:r>
      <w:r w:rsidRPr="00FC09D7">
        <w:rPr>
          <w:rFonts w:ascii="Times New Roman" w:hAnsi="Times New Roman" w:cs="Times New Roman"/>
          <w:bCs/>
          <w:iCs/>
          <w:sz w:val="20"/>
          <w:szCs w:val="20"/>
        </w:rPr>
        <w:t xml:space="preserve"> is a matrix of coefficients relating the latent independent variables to the latent dependent variables.</w:t>
      </w:r>
    </w:p>
    <w:p w14:paraId="226D6A35" w14:textId="330A25E2" w:rsidR="005968FE" w:rsidRPr="00FC09D7" w:rsidRDefault="005968FE" w:rsidP="005968FE">
      <w:pPr>
        <w:spacing w:line="240" w:lineRule="auto"/>
        <w:jc w:val="both"/>
        <w:rPr>
          <w:rFonts w:ascii="Times New Roman" w:hAnsi="Times New Roman" w:cs="Times New Roman"/>
          <w:bCs/>
          <w:iCs/>
          <w:sz w:val="20"/>
          <w:szCs w:val="20"/>
        </w:rPr>
      </w:pPr>
      <w:r w:rsidRPr="00FC09D7">
        <w:rPr>
          <w:rFonts w:ascii="Times New Roman" w:hAnsi="Times New Roman" w:cs="Times New Roman"/>
          <w:bCs/>
          <w:iCs/>
          <w:sz w:val="20"/>
          <w:szCs w:val="20"/>
        </w:rPr>
        <w:t>Hence, the structural equation model is a general matrix representation in which the assumed causal relationships between latent variables are described</w:t>
      </w:r>
      <w:r w:rsidR="00913C23" w:rsidRPr="00FC09D7">
        <w:rPr>
          <w:rFonts w:ascii="Times New Roman" w:hAnsi="Times New Roman" w:cs="Times New Roman"/>
          <w:bCs/>
          <w:iCs/>
          <w:sz w:val="20"/>
          <w:szCs w:val="20"/>
        </w:rPr>
        <w:t>.</w:t>
      </w:r>
      <w:r w:rsidR="003902E7" w:rsidRPr="00FC09D7">
        <w:rPr>
          <w:rFonts w:ascii="Times New Roman" w:hAnsi="Times New Roman" w:cs="Times New Roman"/>
          <w:bCs/>
          <w:iCs/>
          <w:sz w:val="20"/>
          <w:szCs w:val="20"/>
        </w:rPr>
        <w:t xml:space="preserve"> </w:t>
      </w:r>
    </w:p>
    <w:p w14:paraId="2A39AAFC" w14:textId="44C49304" w:rsidR="005968FE" w:rsidRPr="00FC09D7" w:rsidRDefault="005968FE" w:rsidP="008573DE">
      <w:pPr>
        <w:pStyle w:val="ListParagraph"/>
        <w:numPr>
          <w:ilvl w:val="0"/>
          <w:numId w:val="6"/>
        </w:numPr>
        <w:spacing w:line="240" w:lineRule="auto"/>
        <w:ind w:left="360"/>
        <w:jc w:val="both"/>
        <w:rPr>
          <w:rFonts w:ascii="Times New Roman" w:hAnsi="Times New Roman" w:cs="Times New Roman"/>
          <w:b/>
          <w:bCs/>
          <w:iCs/>
          <w:sz w:val="20"/>
          <w:szCs w:val="20"/>
        </w:rPr>
      </w:pPr>
      <w:r w:rsidRPr="00FC09D7">
        <w:rPr>
          <w:rFonts w:ascii="Times New Roman" w:hAnsi="Times New Roman" w:cs="Times New Roman"/>
          <w:b/>
          <w:bCs/>
          <w:iCs/>
          <w:sz w:val="20"/>
          <w:szCs w:val="20"/>
        </w:rPr>
        <w:t>Measurement Model</w:t>
      </w:r>
    </w:p>
    <w:p w14:paraId="01614551" w14:textId="0F0D5D09" w:rsidR="005968FE" w:rsidRPr="00FC09D7" w:rsidRDefault="005968FE" w:rsidP="005968FE">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The measurement model specifies how the latent variables of the structural equation are measured in terms of the observed variables</w:t>
      </w:r>
      <w:r w:rsidR="003902E7" w:rsidRPr="00FC09D7">
        <w:rPr>
          <w:rFonts w:ascii="Times New Roman" w:hAnsi="Times New Roman" w:cs="Times New Roman"/>
          <w:bCs/>
          <w:sz w:val="20"/>
          <w:szCs w:val="20"/>
        </w:rPr>
        <w:t xml:space="preserve"> (</w:t>
      </w:r>
      <w:r w:rsidR="00033BC6" w:rsidRPr="00FC09D7">
        <w:rPr>
          <w:rFonts w:ascii="Times New Roman" w:hAnsi="Times New Roman" w:cs="Times New Roman"/>
          <w:bCs/>
          <w:sz w:val="20"/>
          <w:szCs w:val="20"/>
        </w:rPr>
        <w:t xml:space="preserve">see </w:t>
      </w:r>
      <w:r w:rsidR="00913C23" w:rsidRPr="00FC09D7">
        <w:rPr>
          <w:rFonts w:ascii="Times New Roman" w:hAnsi="Times New Roman" w:cs="Times New Roman"/>
          <w:bCs/>
          <w:sz w:val="20"/>
          <w:szCs w:val="20"/>
        </w:rPr>
        <w:t>Figure 2</w:t>
      </w:r>
      <w:r w:rsidR="003902E7" w:rsidRPr="00FC09D7">
        <w:rPr>
          <w:rFonts w:ascii="Times New Roman" w:hAnsi="Times New Roman" w:cs="Times New Roman"/>
          <w:bCs/>
          <w:sz w:val="20"/>
          <w:szCs w:val="20"/>
        </w:rPr>
        <w:t>)</w:t>
      </w:r>
      <w:r w:rsidRPr="00FC09D7">
        <w:rPr>
          <w:rFonts w:ascii="Times New Roman" w:hAnsi="Times New Roman" w:cs="Times New Roman"/>
          <w:bCs/>
          <w:sz w:val="20"/>
          <w:szCs w:val="20"/>
        </w:rPr>
        <w:t xml:space="preserve">. </w:t>
      </w:r>
      <w:r w:rsidRPr="00FC09D7">
        <w:rPr>
          <w:rFonts w:ascii="Times New Roman" w:eastAsia="Calibri" w:hAnsi="Times New Roman" w:cs="Times New Roman"/>
          <w:bCs/>
          <w:sz w:val="20"/>
          <w:szCs w:val="20"/>
        </w:rPr>
        <w:t>A measurement model is a factor-analytic model derived from theory in which the researchers identif</w:t>
      </w:r>
      <w:r w:rsidR="00F87DDC" w:rsidRPr="00FC09D7">
        <w:rPr>
          <w:rFonts w:ascii="Times New Roman" w:eastAsia="Calibri" w:hAnsi="Times New Roman" w:cs="Times New Roman"/>
          <w:bCs/>
          <w:sz w:val="20"/>
          <w:szCs w:val="20"/>
        </w:rPr>
        <w:t>y</w:t>
      </w:r>
      <w:r w:rsidRPr="00FC09D7">
        <w:rPr>
          <w:rFonts w:ascii="Times New Roman" w:eastAsia="Calibri" w:hAnsi="Times New Roman" w:cs="Times New Roman"/>
          <w:bCs/>
          <w:sz w:val="20"/>
          <w:szCs w:val="20"/>
        </w:rPr>
        <w:t xml:space="preserve"> the latent (unobservable) constructs of interest and also indicate which observed variables will be used to measure each latent construct</w:t>
      </w:r>
      <w:r w:rsidR="005A3584" w:rsidRPr="00FC09D7">
        <w:rPr>
          <w:rFonts w:ascii="Times New Roman" w:eastAsia="Calibri" w:hAnsi="Times New Roman" w:cs="Times New Roman"/>
          <w:bCs/>
          <w:sz w:val="20"/>
          <w:szCs w:val="20"/>
        </w:rPr>
        <w:t>”</w:t>
      </w:r>
      <w:r w:rsidRPr="00FC09D7">
        <w:rPr>
          <w:rFonts w:ascii="Times New Roman" w:eastAsia="Calibri" w:hAnsi="Times New Roman" w:cs="Times New Roman"/>
          <w:bCs/>
          <w:sz w:val="20"/>
          <w:szCs w:val="20"/>
        </w:rPr>
        <w:t xml:space="preserve"> </w:t>
      </w:r>
      <w:bookmarkStart w:id="8" w:name="_Hlk515970240"/>
      <w:r w:rsidRPr="00FC09D7">
        <w:rPr>
          <w:rFonts w:ascii="Times New Roman" w:eastAsia="Calibri" w:hAnsi="Times New Roman" w:cs="Times New Roman"/>
          <w:bCs/>
          <w:sz w:val="20"/>
          <w:szCs w:val="20"/>
        </w:rPr>
        <w:t>(</w:t>
      </w:r>
      <w:proofErr w:type="spellStart"/>
      <w:r w:rsidRPr="00FC09D7">
        <w:rPr>
          <w:rFonts w:ascii="Times New Roman" w:eastAsia="Calibri" w:hAnsi="Times New Roman" w:cs="Times New Roman"/>
          <w:bCs/>
          <w:sz w:val="20"/>
          <w:szCs w:val="20"/>
        </w:rPr>
        <w:t>Magal</w:t>
      </w:r>
      <w:proofErr w:type="spellEnd"/>
      <w:r w:rsidRPr="00FC09D7">
        <w:rPr>
          <w:rFonts w:ascii="Times New Roman" w:eastAsia="Calibri" w:hAnsi="Times New Roman" w:cs="Times New Roman"/>
          <w:bCs/>
          <w:sz w:val="20"/>
          <w:szCs w:val="20"/>
        </w:rPr>
        <w:t xml:space="preserve"> and </w:t>
      </w:r>
      <w:proofErr w:type="spellStart"/>
      <w:r w:rsidRPr="00FC09D7">
        <w:rPr>
          <w:rFonts w:ascii="Times New Roman" w:eastAsia="Calibri" w:hAnsi="Times New Roman" w:cs="Times New Roman"/>
          <w:bCs/>
          <w:sz w:val="20"/>
          <w:szCs w:val="20"/>
        </w:rPr>
        <w:t>Mirchandani</w:t>
      </w:r>
      <w:proofErr w:type="spellEnd"/>
      <w:r w:rsidRPr="00FC09D7">
        <w:rPr>
          <w:rFonts w:ascii="Times New Roman" w:eastAsia="Calibri" w:hAnsi="Times New Roman" w:cs="Times New Roman"/>
          <w:bCs/>
          <w:sz w:val="20"/>
          <w:szCs w:val="20"/>
        </w:rPr>
        <w:t xml:space="preserve">, 2001). </w:t>
      </w:r>
      <w:bookmarkEnd w:id="8"/>
      <w:r w:rsidRPr="00FC09D7">
        <w:rPr>
          <w:rFonts w:ascii="Times New Roman" w:hAnsi="Times New Roman" w:cs="Times New Roman"/>
          <w:bCs/>
          <w:sz w:val="20"/>
          <w:szCs w:val="20"/>
        </w:rPr>
        <w:t xml:space="preserve">The measurement model consists of a pair of (confirmatory) factor equations </w:t>
      </w:r>
      <w:bookmarkStart w:id="9" w:name="_Hlk68962397"/>
      <w:r w:rsidRPr="00FC09D7">
        <w:rPr>
          <w:rFonts w:ascii="Times New Roman" w:hAnsi="Times New Roman" w:cs="Times New Roman"/>
          <w:bCs/>
          <w:sz w:val="20"/>
          <w:szCs w:val="20"/>
        </w:rPr>
        <w:t>(</w:t>
      </w:r>
      <w:r w:rsidR="006B67A7" w:rsidRPr="00FC09D7">
        <w:rPr>
          <w:rFonts w:ascii="Times New Roman" w:hAnsi="Times New Roman" w:cs="Times New Roman"/>
          <w:bCs/>
          <w:sz w:val="20"/>
          <w:szCs w:val="20"/>
        </w:rPr>
        <w:t>E</w:t>
      </w:r>
      <w:r w:rsidRPr="00FC09D7">
        <w:rPr>
          <w:rFonts w:ascii="Times New Roman" w:hAnsi="Times New Roman" w:cs="Times New Roman"/>
          <w:bCs/>
          <w:sz w:val="20"/>
          <w:szCs w:val="20"/>
        </w:rPr>
        <w:t xml:space="preserve">quation </w:t>
      </w:r>
      <w:r w:rsidR="00554957" w:rsidRPr="00FC09D7">
        <w:rPr>
          <w:rFonts w:ascii="Times New Roman" w:hAnsi="Times New Roman" w:cs="Times New Roman"/>
          <w:bCs/>
          <w:sz w:val="20"/>
          <w:szCs w:val="20"/>
        </w:rPr>
        <w:t>9</w:t>
      </w:r>
      <w:r w:rsidRPr="00FC09D7">
        <w:rPr>
          <w:rFonts w:ascii="Times New Roman" w:hAnsi="Times New Roman" w:cs="Times New Roman"/>
          <w:bCs/>
          <w:sz w:val="20"/>
          <w:szCs w:val="20"/>
        </w:rPr>
        <w:t>):</w:t>
      </w:r>
      <w:bookmarkEnd w:id="9"/>
    </w:p>
    <w:p w14:paraId="0BACD7A5" w14:textId="77777777" w:rsidR="005968FE" w:rsidRPr="00FC09D7" w:rsidRDefault="005968FE" w:rsidP="005968FE">
      <w:pPr>
        <w:spacing w:line="240" w:lineRule="auto"/>
        <w:rPr>
          <w:rFonts w:ascii="Times New Roman" w:eastAsia="Times New Roman" w:hAnsi="Times New Roman" w:cs="Times New Roman"/>
          <w:b/>
          <w:i/>
          <w:sz w:val="20"/>
          <w:szCs w:val="20"/>
        </w:rPr>
      </w:pPr>
      <w:bookmarkStart w:id="10" w:name="_Hlk531023326"/>
      <m:oMathPara>
        <m:oMath>
          <m:r>
            <m:rPr>
              <m:sty m:val="bi"/>
            </m:rPr>
            <w:rPr>
              <w:rFonts w:ascii="Cambria Math" w:eastAsia="Calibri" w:hAnsi="Cambria Math" w:cs="Times New Roman"/>
              <w:sz w:val="20"/>
              <w:szCs w:val="20"/>
            </w:rPr>
            <m:t xml:space="preserve">Y= ΛyȠ + Ԑ;                                                                                    </m:t>
          </m:r>
        </m:oMath>
      </m:oMathPara>
    </w:p>
    <w:p w14:paraId="00D996A9" w14:textId="035B8AFA" w:rsidR="005968FE" w:rsidRPr="00FC09D7" w:rsidRDefault="005968FE" w:rsidP="005968FE">
      <w:pPr>
        <w:spacing w:line="240" w:lineRule="auto"/>
        <w:rPr>
          <w:rFonts w:ascii="Times New Roman" w:eastAsia="Calibri" w:hAnsi="Times New Roman" w:cs="Times New Roman"/>
          <w:b/>
          <w:i/>
          <w:sz w:val="20"/>
          <w:szCs w:val="20"/>
        </w:rPr>
      </w:pPr>
      <m:oMathPara>
        <m:oMath>
          <m:r>
            <m:rPr>
              <m:sty m:val="bi"/>
            </m:rPr>
            <w:rPr>
              <w:rFonts w:ascii="Cambria Math" w:eastAsia="Calibri" w:hAnsi="Cambria Math" w:cs="Times New Roman"/>
              <w:sz w:val="20"/>
              <w:szCs w:val="20"/>
            </w:rPr>
            <m:t>X= Λxξ+ ծ;   --------------- -(9)</m:t>
          </m:r>
        </m:oMath>
      </m:oMathPara>
    </w:p>
    <w:bookmarkEnd w:id="10"/>
    <w:p w14:paraId="36757579" w14:textId="0AFF56E3" w:rsidR="005968FE" w:rsidRPr="00FC09D7" w:rsidRDefault="005968FE" w:rsidP="005968FE">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Where: </w:t>
      </w:r>
    </w:p>
    <w:p w14:paraId="53287B43" w14:textId="619A65E5" w:rsidR="005968FE" w:rsidRPr="00FC09D7" w:rsidRDefault="005968FE" w:rsidP="005968FE">
      <w:pPr>
        <w:spacing w:line="240" w:lineRule="auto"/>
        <w:ind w:firstLine="720"/>
        <w:jc w:val="both"/>
        <w:rPr>
          <w:rFonts w:ascii="Times New Roman" w:hAnsi="Times New Roman" w:cs="Times New Roman"/>
          <w:bCs/>
          <w:sz w:val="20"/>
          <w:szCs w:val="20"/>
        </w:rPr>
      </w:pPr>
      <w:r w:rsidRPr="00FC09D7">
        <w:rPr>
          <w:rFonts w:ascii="Times New Roman" w:hAnsi="Times New Roman" w:cs="Times New Roman"/>
          <w:b/>
          <w:bCs/>
          <w:sz w:val="20"/>
          <w:szCs w:val="20"/>
        </w:rPr>
        <w:t>Y</w:t>
      </w:r>
      <w:r w:rsidRPr="00FC09D7">
        <w:rPr>
          <w:rFonts w:ascii="Times New Roman" w:hAnsi="Times New Roman" w:cs="Times New Roman"/>
          <w:bCs/>
          <w:sz w:val="20"/>
          <w:szCs w:val="20"/>
        </w:rPr>
        <w:t xml:space="preserve"> is the vector of the observed dependent variables,</w:t>
      </w:r>
    </w:p>
    <w:p w14:paraId="530D8DEF" w14:textId="3EE65E17" w:rsidR="005968FE" w:rsidRPr="00FC09D7" w:rsidRDefault="005968FE" w:rsidP="005968FE">
      <w:pPr>
        <w:spacing w:line="240" w:lineRule="auto"/>
        <w:ind w:firstLine="720"/>
        <w:jc w:val="both"/>
        <w:rPr>
          <w:rFonts w:ascii="Times New Roman" w:hAnsi="Times New Roman" w:cs="Times New Roman"/>
          <w:bCs/>
          <w:sz w:val="20"/>
          <w:szCs w:val="20"/>
        </w:rPr>
      </w:pPr>
      <w:r w:rsidRPr="00FC09D7">
        <w:rPr>
          <w:rFonts w:ascii="Times New Roman" w:hAnsi="Times New Roman" w:cs="Times New Roman"/>
          <w:b/>
          <w:bCs/>
          <w:sz w:val="20"/>
          <w:szCs w:val="20"/>
        </w:rPr>
        <w:t>X</w:t>
      </w:r>
      <w:r w:rsidRPr="00FC09D7">
        <w:rPr>
          <w:rFonts w:ascii="Times New Roman" w:hAnsi="Times New Roman" w:cs="Times New Roman"/>
          <w:bCs/>
          <w:sz w:val="20"/>
          <w:szCs w:val="20"/>
        </w:rPr>
        <w:t xml:space="preserve"> is a vector of the observed independent variables,</w:t>
      </w:r>
    </w:p>
    <w:p w14:paraId="4A0AE66F" w14:textId="36C7728F" w:rsidR="005968FE" w:rsidRPr="00FC09D7" w:rsidRDefault="005968FE" w:rsidP="005968FE">
      <w:pPr>
        <w:spacing w:line="240" w:lineRule="auto"/>
        <w:ind w:firstLine="720"/>
        <w:jc w:val="both"/>
        <w:rPr>
          <w:rFonts w:ascii="Times New Roman" w:hAnsi="Times New Roman" w:cs="Times New Roman"/>
          <w:bCs/>
          <w:sz w:val="20"/>
          <w:szCs w:val="20"/>
        </w:rPr>
      </w:pPr>
      <w:bookmarkStart w:id="11" w:name="_Hlk530623133"/>
      <w:proofErr w:type="gramStart"/>
      <w:r w:rsidRPr="00FC09D7">
        <w:rPr>
          <w:rFonts w:ascii="Times New Roman" w:eastAsia="Calibri" w:hAnsi="Times New Roman" w:cs="Times New Roman"/>
          <w:b/>
          <w:bCs/>
          <w:sz w:val="20"/>
          <w:szCs w:val="20"/>
        </w:rPr>
        <w:t>ξ</w:t>
      </w:r>
      <w:bookmarkEnd w:id="11"/>
      <w:proofErr w:type="gramEnd"/>
      <w:r w:rsidRPr="00FC09D7">
        <w:rPr>
          <w:rFonts w:ascii="Times New Roman" w:hAnsi="Times New Roman" w:cs="Times New Roman"/>
          <w:bCs/>
          <w:sz w:val="20"/>
          <w:szCs w:val="20"/>
        </w:rPr>
        <w:t xml:space="preserve"> and </w:t>
      </w:r>
      <w:r w:rsidRPr="00FC09D7">
        <w:rPr>
          <w:rFonts w:ascii="Times New Roman" w:eastAsia="Calibri" w:hAnsi="Times New Roman" w:cs="Times New Roman"/>
          <w:b/>
          <w:bCs/>
          <w:sz w:val="20"/>
          <w:szCs w:val="20"/>
        </w:rPr>
        <w:t>ծ</w:t>
      </w:r>
      <w:r w:rsidRPr="00FC09D7">
        <w:rPr>
          <w:rFonts w:ascii="Times New Roman" w:hAnsi="Times New Roman" w:cs="Times New Roman"/>
          <w:bCs/>
          <w:sz w:val="20"/>
          <w:szCs w:val="20"/>
        </w:rPr>
        <w:t xml:space="preserve"> are vectors of unique factors (that is, errors in measurement),</w:t>
      </w:r>
    </w:p>
    <w:p w14:paraId="1F371DA6" w14:textId="651AA14A" w:rsidR="005968FE" w:rsidRPr="00FC09D7" w:rsidRDefault="005968FE" w:rsidP="005968FE">
      <w:pPr>
        <w:spacing w:line="240" w:lineRule="auto"/>
        <w:ind w:left="720"/>
        <w:jc w:val="both"/>
        <w:rPr>
          <w:rFonts w:ascii="Times New Roman" w:hAnsi="Times New Roman" w:cs="Times New Roman"/>
          <w:bCs/>
          <w:sz w:val="20"/>
          <w:szCs w:val="20"/>
        </w:rPr>
      </w:pPr>
      <w:proofErr w:type="spellStart"/>
      <w:r w:rsidRPr="00FC09D7">
        <w:rPr>
          <w:rFonts w:ascii="Times New Roman" w:eastAsia="Calibri" w:hAnsi="Times New Roman" w:cs="Times New Roman"/>
          <w:b/>
          <w:bCs/>
          <w:sz w:val="20"/>
          <w:szCs w:val="20"/>
        </w:rPr>
        <w:t>Λ</w:t>
      </w:r>
      <w:r w:rsidRPr="00FC09D7">
        <w:rPr>
          <w:rFonts w:ascii="Times New Roman" w:eastAsia="Calibri" w:hAnsi="Times New Roman" w:cs="Times New Roman"/>
          <w:b/>
          <w:bCs/>
          <w:sz w:val="20"/>
          <w:szCs w:val="20"/>
          <w:vertAlign w:val="subscript"/>
        </w:rPr>
        <w:t>y</w:t>
      </w:r>
      <w:proofErr w:type="spellEnd"/>
      <w:r w:rsidRPr="00FC09D7">
        <w:rPr>
          <w:rFonts w:ascii="Times New Roman" w:eastAsia="Calibri" w:hAnsi="Times New Roman" w:cs="Times New Roman"/>
          <w:b/>
          <w:bCs/>
          <w:sz w:val="20"/>
          <w:szCs w:val="20"/>
          <w:vertAlign w:val="subscript"/>
        </w:rPr>
        <w:t xml:space="preserve"> </w:t>
      </w:r>
      <w:r w:rsidRPr="00FC09D7">
        <w:rPr>
          <w:rFonts w:ascii="Times New Roman" w:hAnsi="Times New Roman" w:cs="Times New Roman"/>
          <w:bCs/>
          <w:sz w:val="20"/>
          <w:szCs w:val="20"/>
        </w:rPr>
        <w:t xml:space="preserve">and </w:t>
      </w:r>
      <w:proofErr w:type="spellStart"/>
      <w:r w:rsidRPr="00FC09D7">
        <w:rPr>
          <w:rFonts w:ascii="Times New Roman" w:eastAsia="Calibri" w:hAnsi="Times New Roman" w:cs="Times New Roman"/>
          <w:b/>
          <w:bCs/>
          <w:sz w:val="20"/>
          <w:szCs w:val="20"/>
        </w:rPr>
        <w:t>Λ</w:t>
      </w:r>
      <w:r w:rsidRPr="00FC09D7">
        <w:rPr>
          <w:rFonts w:ascii="Times New Roman" w:eastAsia="Calibri" w:hAnsi="Times New Roman" w:cs="Times New Roman"/>
          <w:b/>
          <w:bCs/>
          <w:sz w:val="20"/>
          <w:szCs w:val="20"/>
          <w:vertAlign w:val="subscript"/>
        </w:rPr>
        <w:t>x</w:t>
      </w:r>
      <w:proofErr w:type="spellEnd"/>
      <w:r w:rsidRPr="00FC09D7">
        <w:rPr>
          <w:rFonts w:ascii="Times New Roman" w:eastAsia="Calibri" w:hAnsi="Times New Roman" w:cs="Times New Roman"/>
          <w:b/>
          <w:bCs/>
          <w:sz w:val="20"/>
          <w:szCs w:val="20"/>
          <w:vertAlign w:val="subscript"/>
        </w:rPr>
        <w:t xml:space="preserve"> </w:t>
      </w:r>
      <w:r w:rsidRPr="00FC09D7">
        <w:rPr>
          <w:rFonts w:ascii="Times New Roman" w:hAnsi="Times New Roman" w:cs="Times New Roman"/>
          <w:bCs/>
          <w:sz w:val="20"/>
          <w:szCs w:val="20"/>
        </w:rPr>
        <w:t>are matrices of loadings of the observed</w:t>
      </w:r>
      <w:r w:rsidRPr="00FC09D7">
        <w:rPr>
          <w:rFonts w:ascii="Times New Roman" w:hAnsi="Times New Roman" w:cs="Times New Roman"/>
          <w:b/>
          <w:bCs/>
          <w:sz w:val="20"/>
          <w:szCs w:val="20"/>
        </w:rPr>
        <w:t xml:space="preserve"> y </w:t>
      </w:r>
      <w:r w:rsidRPr="00FC09D7">
        <w:rPr>
          <w:rFonts w:ascii="Times New Roman" w:hAnsi="Times New Roman" w:cs="Times New Roman"/>
          <w:bCs/>
          <w:sz w:val="20"/>
          <w:szCs w:val="20"/>
        </w:rPr>
        <w:t xml:space="preserve">variables and the observed </w:t>
      </w:r>
      <w:r w:rsidRPr="00FC09D7">
        <w:rPr>
          <w:rFonts w:ascii="Times New Roman" w:hAnsi="Times New Roman" w:cs="Times New Roman"/>
          <w:b/>
          <w:bCs/>
          <w:sz w:val="20"/>
          <w:szCs w:val="20"/>
        </w:rPr>
        <w:t xml:space="preserve">x </w:t>
      </w:r>
      <w:r w:rsidRPr="00FC09D7">
        <w:rPr>
          <w:rFonts w:ascii="Times New Roman" w:hAnsi="Times New Roman" w:cs="Times New Roman"/>
          <w:bCs/>
          <w:sz w:val="20"/>
          <w:szCs w:val="20"/>
        </w:rPr>
        <w:t xml:space="preserve">variables on the latent </w:t>
      </w:r>
      <w:r w:rsidRPr="00FC09D7">
        <w:rPr>
          <w:rFonts w:ascii="Times New Roman" w:hAnsi="Times New Roman" w:cs="Times New Roman"/>
          <w:b/>
          <w:bCs/>
          <w:sz w:val="20"/>
          <w:szCs w:val="20"/>
        </w:rPr>
        <w:t xml:space="preserve">Ƞ </w:t>
      </w:r>
      <w:r w:rsidRPr="00FC09D7">
        <w:rPr>
          <w:rFonts w:ascii="Times New Roman" w:hAnsi="Times New Roman" w:cs="Times New Roman"/>
          <w:bCs/>
          <w:sz w:val="20"/>
          <w:szCs w:val="20"/>
        </w:rPr>
        <w:t>variables and the latent</w:t>
      </w:r>
      <w:r w:rsidRPr="00FC09D7">
        <w:rPr>
          <w:rFonts w:ascii="Times New Roman" w:hAnsi="Times New Roman" w:cs="Times New Roman"/>
          <w:b/>
          <w:bCs/>
          <w:sz w:val="20"/>
          <w:szCs w:val="20"/>
        </w:rPr>
        <w:t xml:space="preserve"> ξ </w:t>
      </w:r>
      <w:r w:rsidRPr="00FC09D7">
        <w:rPr>
          <w:rFonts w:ascii="Times New Roman" w:hAnsi="Times New Roman" w:cs="Times New Roman"/>
          <w:bCs/>
          <w:sz w:val="20"/>
          <w:szCs w:val="20"/>
        </w:rPr>
        <w:t>variables respectively.</w:t>
      </w:r>
    </w:p>
    <w:p w14:paraId="20791D4F" w14:textId="3816F67A" w:rsidR="005968FE" w:rsidRPr="00FC09D7" w:rsidRDefault="005968FE" w:rsidP="005968FE">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The equations of the measurement model in essence describe the multivariate regressions of y on Ƞ and of x on </w:t>
      </w:r>
      <w:r w:rsidRPr="00FC09D7">
        <w:rPr>
          <w:rFonts w:ascii="Times New Roman" w:eastAsia="Calibri" w:hAnsi="Times New Roman" w:cs="Times New Roman"/>
          <w:bCs/>
          <w:sz w:val="20"/>
          <w:szCs w:val="20"/>
        </w:rPr>
        <w:t>ξ</w:t>
      </w:r>
      <w:r w:rsidRPr="00FC09D7">
        <w:rPr>
          <w:rFonts w:ascii="Times New Roman" w:hAnsi="Times New Roman" w:cs="Times New Roman"/>
          <w:bCs/>
          <w:sz w:val="20"/>
          <w:szCs w:val="20"/>
        </w:rPr>
        <w:t>.</w:t>
      </w:r>
    </w:p>
    <w:p w14:paraId="369ABF89" w14:textId="15BBF734" w:rsidR="008573DE" w:rsidRPr="00FC09D7" w:rsidRDefault="008573DE" w:rsidP="008573DE">
      <w:pPr>
        <w:spacing w:line="240" w:lineRule="auto"/>
        <w:jc w:val="both"/>
        <w:rPr>
          <w:rFonts w:ascii="Times New Roman" w:hAnsi="Times New Roman" w:cs="Times New Roman"/>
          <w:bCs/>
          <w:iCs/>
          <w:sz w:val="20"/>
          <w:szCs w:val="20"/>
        </w:rPr>
      </w:pPr>
    </w:p>
    <w:p w14:paraId="00B644F6" w14:textId="77777777" w:rsidR="00554957" w:rsidRPr="00FC09D7" w:rsidRDefault="00554957" w:rsidP="00554957">
      <w:pPr>
        <w:spacing w:line="240" w:lineRule="auto"/>
        <w:jc w:val="both"/>
        <w:rPr>
          <w:rFonts w:ascii="Times New Roman" w:hAnsi="Times New Roman" w:cs="Times New Roman"/>
          <w:bCs/>
          <w:sz w:val="20"/>
          <w:szCs w:val="20"/>
        </w:rPr>
      </w:pPr>
      <w:bookmarkStart w:id="12" w:name="_Hlk68778463"/>
      <w:r w:rsidRPr="00FC09D7">
        <w:rPr>
          <w:noProof/>
        </w:rPr>
        <w:lastRenderedPageBreak/>
        <w:drawing>
          <wp:inline distT="0" distB="0" distL="0" distR="0" wp14:anchorId="33455F7D" wp14:editId="076D0213">
            <wp:extent cx="5368498" cy="5452281"/>
            <wp:effectExtent l="0" t="0" r="3810" b="0"/>
            <wp:docPr id="5" name="Picture 1" descr="NON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SO1.jpg"/>
                    <pic:cNvPicPr/>
                  </pic:nvPicPr>
                  <pic:blipFill>
                    <a:blip r:embed="rId10"/>
                    <a:stretch>
                      <a:fillRect/>
                    </a:stretch>
                  </pic:blipFill>
                  <pic:spPr>
                    <a:xfrm>
                      <a:off x="0" y="0"/>
                      <a:ext cx="5410000" cy="5494430"/>
                    </a:xfrm>
                    <a:prstGeom prst="rect">
                      <a:avLst/>
                    </a:prstGeom>
                  </pic:spPr>
                </pic:pic>
              </a:graphicData>
            </a:graphic>
          </wp:inline>
        </w:drawing>
      </w:r>
    </w:p>
    <w:p w14:paraId="6B80478A" w14:textId="01B99285" w:rsidR="00554957" w:rsidRPr="00FC09D7" w:rsidRDefault="00913C23" w:rsidP="00554957">
      <w:pPr>
        <w:spacing w:line="240" w:lineRule="auto"/>
        <w:jc w:val="both"/>
        <w:rPr>
          <w:rFonts w:ascii="Times New Roman" w:hAnsi="Times New Roman" w:cs="Times New Roman"/>
          <w:iCs/>
          <w:sz w:val="20"/>
          <w:szCs w:val="20"/>
        </w:rPr>
      </w:pPr>
      <w:bookmarkStart w:id="13" w:name="_Hlk68778981"/>
      <w:r w:rsidRPr="00FC09D7">
        <w:rPr>
          <w:rFonts w:ascii="Times New Roman" w:hAnsi="Times New Roman" w:cs="Times New Roman"/>
          <w:iCs/>
          <w:sz w:val="20"/>
          <w:szCs w:val="20"/>
        </w:rPr>
        <w:t>Figure 2</w:t>
      </w:r>
      <w:r w:rsidR="00554957" w:rsidRPr="00FC09D7">
        <w:rPr>
          <w:rFonts w:ascii="Times New Roman" w:hAnsi="Times New Roman" w:cs="Times New Roman"/>
          <w:iCs/>
          <w:sz w:val="20"/>
          <w:szCs w:val="20"/>
        </w:rPr>
        <w:t>: GUAM Measurement Model</w:t>
      </w:r>
    </w:p>
    <w:bookmarkEnd w:id="12"/>
    <w:bookmarkEnd w:id="13"/>
    <w:p w14:paraId="5D3E9E1A" w14:textId="50A9EBA9" w:rsidR="00780858" w:rsidRPr="00FC09D7" w:rsidRDefault="00780858" w:rsidP="002A4C6E">
      <w:pPr>
        <w:pStyle w:val="ListParagraph"/>
        <w:numPr>
          <w:ilvl w:val="0"/>
          <w:numId w:val="6"/>
        </w:numPr>
        <w:spacing w:line="240" w:lineRule="auto"/>
        <w:ind w:left="360"/>
        <w:jc w:val="both"/>
        <w:rPr>
          <w:rFonts w:ascii="Times New Roman" w:hAnsi="Times New Roman" w:cs="Times New Roman"/>
          <w:b/>
          <w:sz w:val="20"/>
          <w:szCs w:val="20"/>
        </w:rPr>
      </w:pPr>
      <w:r w:rsidRPr="00FC09D7">
        <w:rPr>
          <w:rFonts w:ascii="Times New Roman" w:hAnsi="Times New Roman" w:cs="Times New Roman"/>
          <w:b/>
          <w:sz w:val="20"/>
          <w:szCs w:val="20"/>
        </w:rPr>
        <w:t>Data Collection</w:t>
      </w:r>
    </w:p>
    <w:p w14:paraId="2556C6BC" w14:textId="459B1E9A" w:rsidR="007C6422" w:rsidRPr="00FC09D7" w:rsidRDefault="007C6422" w:rsidP="007C6422">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The reliability of the measures </w:t>
      </w:r>
      <w:r w:rsidR="001F29AD" w:rsidRPr="00FC09D7">
        <w:rPr>
          <w:rFonts w:ascii="Times New Roman" w:hAnsi="Times New Roman" w:cs="Times New Roman"/>
          <w:bCs/>
          <w:sz w:val="20"/>
          <w:szCs w:val="20"/>
        </w:rPr>
        <w:t>was</w:t>
      </w:r>
      <w:r w:rsidRPr="00FC09D7">
        <w:rPr>
          <w:rFonts w:ascii="Times New Roman" w:hAnsi="Times New Roman" w:cs="Times New Roman"/>
          <w:bCs/>
          <w:sz w:val="20"/>
          <w:szCs w:val="20"/>
        </w:rPr>
        <w:t xml:space="preserve"> tested using a pilot study where the questionnaire</w:t>
      </w:r>
      <w:r w:rsidR="00250BE1" w:rsidRPr="00FC09D7">
        <w:rPr>
          <w:rFonts w:ascii="Times New Roman" w:hAnsi="Times New Roman" w:cs="Times New Roman"/>
          <w:bCs/>
          <w:sz w:val="20"/>
          <w:szCs w:val="20"/>
        </w:rPr>
        <w:t xml:space="preserve"> </w:t>
      </w:r>
      <w:r w:rsidR="009A69FE" w:rsidRPr="00FC09D7">
        <w:rPr>
          <w:rFonts w:ascii="Times New Roman" w:hAnsi="Times New Roman" w:cs="Times New Roman"/>
          <w:bCs/>
          <w:sz w:val="20"/>
          <w:szCs w:val="20"/>
        </w:rPr>
        <w:t>“</w:t>
      </w:r>
      <w:r w:rsidR="00250BE1" w:rsidRPr="00FC09D7">
        <w:rPr>
          <w:rFonts w:ascii="Times New Roman" w:hAnsi="Times New Roman" w:cs="Times New Roman"/>
          <w:bCs/>
          <w:sz w:val="20"/>
          <w:szCs w:val="20"/>
        </w:rPr>
        <w:t>(see Appendix 1)</w:t>
      </w:r>
      <w:r w:rsidRPr="00FC09D7">
        <w:rPr>
          <w:rFonts w:ascii="Times New Roman" w:hAnsi="Times New Roman" w:cs="Times New Roman"/>
          <w:bCs/>
          <w:sz w:val="20"/>
          <w:szCs w:val="20"/>
        </w:rPr>
        <w:t xml:space="preserve"> was distributed to the staff members and students of the two selected universities in South-South Nigeria: University </w:t>
      </w:r>
      <w:r w:rsidR="004614BE" w:rsidRPr="00FC09D7">
        <w:rPr>
          <w:rFonts w:ascii="Times New Roman" w:hAnsi="Times New Roman" w:cs="Times New Roman"/>
          <w:bCs/>
          <w:sz w:val="20"/>
          <w:szCs w:val="20"/>
        </w:rPr>
        <w:t>of Port Harcourt</w:t>
      </w:r>
      <w:r w:rsidRPr="00FC09D7">
        <w:rPr>
          <w:rFonts w:ascii="Times New Roman" w:hAnsi="Times New Roman" w:cs="Times New Roman"/>
          <w:bCs/>
          <w:sz w:val="20"/>
          <w:szCs w:val="20"/>
        </w:rPr>
        <w:t xml:space="preserve">, </w:t>
      </w:r>
      <w:r w:rsidR="004614BE" w:rsidRPr="00FC09D7">
        <w:rPr>
          <w:rFonts w:ascii="Times New Roman" w:hAnsi="Times New Roman" w:cs="Times New Roman"/>
          <w:bCs/>
          <w:sz w:val="20"/>
          <w:szCs w:val="20"/>
        </w:rPr>
        <w:t xml:space="preserve">and </w:t>
      </w:r>
      <w:r w:rsidRPr="00FC09D7">
        <w:rPr>
          <w:rFonts w:ascii="Times New Roman" w:hAnsi="Times New Roman" w:cs="Times New Roman"/>
          <w:bCs/>
          <w:sz w:val="20"/>
          <w:szCs w:val="20"/>
        </w:rPr>
        <w:t xml:space="preserve">Michael and Cecilia </w:t>
      </w:r>
      <w:proofErr w:type="spellStart"/>
      <w:r w:rsidRPr="00FC09D7">
        <w:rPr>
          <w:rFonts w:ascii="Times New Roman" w:hAnsi="Times New Roman" w:cs="Times New Roman"/>
          <w:bCs/>
          <w:sz w:val="20"/>
          <w:szCs w:val="20"/>
        </w:rPr>
        <w:t>Ibru</w:t>
      </w:r>
      <w:proofErr w:type="spellEnd"/>
      <w:r w:rsidRPr="00FC09D7">
        <w:rPr>
          <w:rFonts w:ascii="Times New Roman" w:hAnsi="Times New Roman" w:cs="Times New Roman"/>
          <w:bCs/>
          <w:sz w:val="20"/>
          <w:szCs w:val="20"/>
        </w:rPr>
        <w:t xml:space="preserve"> University, a private</w:t>
      </w:r>
      <w:r w:rsidR="003C661A" w:rsidRPr="00FC09D7">
        <w:rPr>
          <w:rFonts w:ascii="Times New Roman" w:hAnsi="Times New Roman" w:cs="Times New Roman"/>
          <w:bCs/>
          <w:sz w:val="20"/>
          <w:szCs w:val="20"/>
        </w:rPr>
        <w:t>ly owned</w:t>
      </w:r>
      <w:r w:rsidRPr="00FC09D7">
        <w:rPr>
          <w:rFonts w:ascii="Times New Roman" w:hAnsi="Times New Roman" w:cs="Times New Roman"/>
          <w:bCs/>
          <w:sz w:val="20"/>
          <w:szCs w:val="20"/>
        </w:rPr>
        <w:t xml:space="preserve"> </w:t>
      </w:r>
      <w:r w:rsidR="003C661A" w:rsidRPr="00FC09D7">
        <w:rPr>
          <w:rFonts w:ascii="Times New Roman" w:hAnsi="Times New Roman" w:cs="Times New Roman"/>
          <w:bCs/>
          <w:sz w:val="20"/>
          <w:szCs w:val="20"/>
        </w:rPr>
        <w:t>u</w:t>
      </w:r>
      <w:r w:rsidRPr="00FC09D7">
        <w:rPr>
          <w:rFonts w:ascii="Times New Roman" w:hAnsi="Times New Roman" w:cs="Times New Roman"/>
          <w:bCs/>
          <w:sz w:val="20"/>
          <w:szCs w:val="20"/>
        </w:rPr>
        <w:t xml:space="preserve">niversity. The University of </w:t>
      </w:r>
      <w:r w:rsidR="004614BE" w:rsidRPr="00FC09D7">
        <w:rPr>
          <w:rFonts w:ascii="Times New Roman" w:hAnsi="Times New Roman" w:cs="Times New Roman"/>
          <w:bCs/>
          <w:sz w:val="20"/>
          <w:szCs w:val="20"/>
        </w:rPr>
        <w:t>Port Harcourt</w:t>
      </w:r>
      <w:r w:rsidRPr="00FC09D7">
        <w:rPr>
          <w:rFonts w:ascii="Times New Roman" w:hAnsi="Times New Roman" w:cs="Times New Roman"/>
          <w:bCs/>
          <w:sz w:val="20"/>
          <w:szCs w:val="20"/>
        </w:rPr>
        <w:t xml:space="preserve"> was selected </w:t>
      </w:r>
      <w:r w:rsidR="003C661A" w:rsidRPr="00FC09D7">
        <w:rPr>
          <w:rFonts w:ascii="Times New Roman" w:hAnsi="Times New Roman" w:cs="Times New Roman"/>
          <w:bCs/>
          <w:sz w:val="20"/>
          <w:szCs w:val="20"/>
        </w:rPr>
        <w:t xml:space="preserve">purposely </w:t>
      </w:r>
      <w:r w:rsidRPr="00FC09D7">
        <w:rPr>
          <w:rFonts w:ascii="Times New Roman" w:hAnsi="Times New Roman" w:cs="Times New Roman"/>
          <w:bCs/>
          <w:sz w:val="20"/>
          <w:szCs w:val="20"/>
        </w:rPr>
        <w:t xml:space="preserve">because </w:t>
      </w:r>
      <w:r w:rsidR="00850481" w:rsidRPr="00FC09D7">
        <w:rPr>
          <w:rFonts w:ascii="Times New Roman" w:hAnsi="Times New Roman" w:cs="Times New Roman"/>
          <w:bCs/>
          <w:sz w:val="20"/>
          <w:szCs w:val="20"/>
        </w:rPr>
        <w:t xml:space="preserve">it </w:t>
      </w:r>
      <w:r w:rsidRPr="00FC09D7">
        <w:rPr>
          <w:rFonts w:ascii="Times New Roman" w:hAnsi="Times New Roman" w:cs="Times New Roman"/>
          <w:bCs/>
          <w:sz w:val="20"/>
          <w:szCs w:val="20"/>
        </w:rPr>
        <w:t xml:space="preserve">is well resourced in terms of infrastructure and academic manpower and one of the pioneering users of </w:t>
      </w:r>
      <w:r w:rsidR="003C661A" w:rsidRPr="00FC09D7">
        <w:rPr>
          <w:rFonts w:ascii="Times New Roman" w:hAnsi="Times New Roman" w:cs="Times New Roman"/>
          <w:bCs/>
          <w:sz w:val="20"/>
          <w:szCs w:val="20"/>
        </w:rPr>
        <w:t>i</w:t>
      </w:r>
      <w:r w:rsidRPr="00FC09D7">
        <w:rPr>
          <w:rFonts w:ascii="Times New Roman" w:hAnsi="Times New Roman" w:cs="Times New Roman"/>
          <w:bCs/>
          <w:sz w:val="20"/>
          <w:szCs w:val="20"/>
        </w:rPr>
        <w:t xml:space="preserve">nternet technology. Additionally, Michael and Cecilia </w:t>
      </w:r>
      <w:proofErr w:type="spellStart"/>
      <w:r w:rsidRPr="00FC09D7">
        <w:rPr>
          <w:rFonts w:ascii="Times New Roman" w:hAnsi="Times New Roman" w:cs="Times New Roman"/>
          <w:bCs/>
          <w:sz w:val="20"/>
          <w:szCs w:val="20"/>
        </w:rPr>
        <w:t>Ibru</w:t>
      </w:r>
      <w:proofErr w:type="spellEnd"/>
      <w:r w:rsidRPr="00FC09D7">
        <w:rPr>
          <w:rFonts w:ascii="Times New Roman" w:hAnsi="Times New Roman" w:cs="Times New Roman"/>
          <w:bCs/>
          <w:sz w:val="20"/>
          <w:szCs w:val="20"/>
        </w:rPr>
        <w:t xml:space="preserve"> University was selected based on the fact that the </w:t>
      </w:r>
      <w:r w:rsidR="003C661A" w:rsidRPr="00FC09D7">
        <w:rPr>
          <w:rFonts w:ascii="Times New Roman" w:hAnsi="Times New Roman" w:cs="Times New Roman"/>
          <w:bCs/>
          <w:sz w:val="20"/>
          <w:szCs w:val="20"/>
        </w:rPr>
        <w:t>u</w:t>
      </w:r>
      <w:r w:rsidRPr="00FC09D7">
        <w:rPr>
          <w:rFonts w:ascii="Times New Roman" w:hAnsi="Times New Roman" w:cs="Times New Roman"/>
          <w:bCs/>
          <w:sz w:val="20"/>
          <w:szCs w:val="20"/>
        </w:rPr>
        <w:t xml:space="preserve">niversity possesses </w:t>
      </w:r>
      <w:r w:rsidR="00850481" w:rsidRPr="00FC09D7">
        <w:rPr>
          <w:rFonts w:ascii="Times New Roman" w:hAnsi="Times New Roman" w:cs="Times New Roman"/>
          <w:bCs/>
          <w:sz w:val="20"/>
          <w:szCs w:val="20"/>
        </w:rPr>
        <w:t xml:space="preserve">a </w:t>
      </w:r>
      <w:r w:rsidRPr="00FC09D7">
        <w:rPr>
          <w:rFonts w:ascii="Times New Roman" w:hAnsi="Times New Roman" w:cs="Times New Roman"/>
          <w:bCs/>
          <w:sz w:val="20"/>
          <w:szCs w:val="20"/>
        </w:rPr>
        <w:t xml:space="preserve">variety </w:t>
      </w:r>
      <w:r w:rsidR="004B1650" w:rsidRPr="00FC09D7">
        <w:rPr>
          <w:rFonts w:ascii="Times New Roman" w:hAnsi="Times New Roman" w:cs="Times New Roman"/>
          <w:bCs/>
          <w:sz w:val="20"/>
          <w:szCs w:val="20"/>
        </w:rPr>
        <w:t>of innovative</w:t>
      </w:r>
      <w:r w:rsidRPr="00FC09D7">
        <w:rPr>
          <w:rFonts w:ascii="Times New Roman" w:hAnsi="Times New Roman" w:cs="Times New Roman"/>
          <w:bCs/>
          <w:sz w:val="20"/>
          <w:szCs w:val="20"/>
        </w:rPr>
        <w:t xml:space="preserve"> tools for teaching and research.</w:t>
      </w:r>
    </w:p>
    <w:p w14:paraId="0D12E5D4" w14:textId="7FA17328" w:rsidR="007C6422" w:rsidRPr="00FC09D7" w:rsidRDefault="004614BE" w:rsidP="007C6422">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Out of 381</w:t>
      </w:r>
      <w:r w:rsidR="007C6422" w:rsidRPr="00FC09D7">
        <w:rPr>
          <w:rFonts w:ascii="Times New Roman" w:hAnsi="Times New Roman" w:cs="Times New Roman"/>
          <w:bCs/>
          <w:sz w:val="20"/>
          <w:szCs w:val="20"/>
        </w:rPr>
        <w:t xml:space="preserve"> participants con</w:t>
      </w:r>
      <w:r w:rsidRPr="00FC09D7">
        <w:rPr>
          <w:rFonts w:ascii="Times New Roman" w:hAnsi="Times New Roman" w:cs="Times New Roman"/>
          <w:bCs/>
          <w:sz w:val="20"/>
          <w:szCs w:val="20"/>
        </w:rPr>
        <w:t>tacted (100 staff members and 281</w:t>
      </w:r>
      <w:r w:rsidR="007C6422" w:rsidRPr="00FC09D7">
        <w:rPr>
          <w:rFonts w:ascii="Times New Roman" w:hAnsi="Times New Roman" w:cs="Times New Roman"/>
          <w:bCs/>
          <w:sz w:val="20"/>
          <w:szCs w:val="20"/>
        </w:rPr>
        <w:t xml:space="preserve"> students) </w:t>
      </w:r>
      <w:r w:rsidR="00850481" w:rsidRPr="00FC09D7">
        <w:rPr>
          <w:rFonts w:ascii="Times New Roman" w:hAnsi="Times New Roman" w:cs="Times New Roman"/>
          <w:bCs/>
          <w:sz w:val="20"/>
          <w:szCs w:val="20"/>
        </w:rPr>
        <w:t xml:space="preserve">and </w:t>
      </w:r>
      <w:r w:rsidR="007C6422" w:rsidRPr="00FC09D7">
        <w:rPr>
          <w:rFonts w:ascii="Times New Roman" w:hAnsi="Times New Roman" w:cs="Times New Roman"/>
          <w:bCs/>
          <w:sz w:val="20"/>
          <w:szCs w:val="20"/>
        </w:rPr>
        <w:t>who s</w:t>
      </w:r>
      <w:r w:rsidRPr="00FC09D7">
        <w:rPr>
          <w:rFonts w:ascii="Times New Roman" w:hAnsi="Times New Roman" w:cs="Times New Roman"/>
          <w:bCs/>
          <w:sz w:val="20"/>
          <w:szCs w:val="20"/>
        </w:rPr>
        <w:t>tarted the questionnaire, only 5</w:t>
      </w:r>
      <w:r w:rsidR="007C6422" w:rsidRPr="00FC09D7">
        <w:rPr>
          <w:rFonts w:ascii="Times New Roman" w:hAnsi="Times New Roman" w:cs="Times New Roman"/>
          <w:bCs/>
          <w:sz w:val="20"/>
          <w:szCs w:val="20"/>
        </w:rPr>
        <w:t>4 staff membe</w:t>
      </w:r>
      <w:r w:rsidRPr="00FC09D7">
        <w:rPr>
          <w:rFonts w:ascii="Times New Roman" w:hAnsi="Times New Roman" w:cs="Times New Roman"/>
          <w:bCs/>
          <w:sz w:val="20"/>
          <w:szCs w:val="20"/>
        </w:rPr>
        <w:t>rs and 231</w:t>
      </w:r>
      <w:r w:rsidR="007C6422" w:rsidRPr="00FC09D7">
        <w:rPr>
          <w:rFonts w:ascii="Times New Roman" w:hAnsi="Times New Roman" w:cs="Times New Roman"/>
          <w:bCs/>
          <w:sz w:val="20"/>
          <w:szCs w:val="20"/>
        </w:rPr>
        <w:t xml:space="preserve"> students com</w:t>
      </w:r>
      <w:r w:rsidRPr="00FC09D7">
        <w:rPr>
          <w:rFonts w:ascii="Times New Roman" w:hAnsi="Times New Roman" w:cs="Times New Roman"/>
          <w:bCs/>
          <w:sz w:val="20"/>
          <w:szCs w:val="20"/>
        </w:rPr>
        <w:t>pleted it, making a total of 285</w:t>
      </w:r>
      <w:r w:rsidR="007C6422" w:rsidRPr="00FC09D7">
        <w:rPr>
          <w:rFonts w:ascii="Times New Roman" w:hAnsi="Times New Roman" w:cs="Times New Roman"/>
          <w:bCs/>
          <w:sz w:val="20"/>
          <w:szCs w:val="20"/>
        </w:rPr>
        <w:t xml:space="preserve"> respondents. Some of these responses were partial responses and they were dropped. Upon the successful collection of the data, the Exploratory Factor Analysis (EFA) and Confirmatory Factor Analysis (CFA) were performed to study the underlying relationships in the model and to test its re</w:t>
      </w:r>
      <w:r w:rsidRPr="00FC09D7">
        <w:rPr>
          <w:rFonts w:ascii="Times New Roman" w:hAnsi="Times New Roman" w:cs="Times New Roman"/>
          <w:bCs/>
          <w:sz w:val="20"/>
          <w:szCs w:val="20"/>
        </w:rPr>
        <w:t>liability and validity using 262</w:t>
      </w:r>
      <w:r w:rsidR="007C6422" w:rsidRPr="00FC09D7">
        <w:rPr>
          <w:rFonts w:ascii="Times New Roman" w:hAnsi="Times New Roman" w:cs="Times New Roman"/>
          <w:bCs/>
          <w:sz w:val="20"/>
          <w:szCs w:val="20"/>
        </w:rPr>
        <w:t xml:space="preserve"> useable completed responses.</w:t>
      </w:r>
      <w:r w:rsidR="009A69FE" w:rsidRPr="00FC09D7">
        <w:rPr>
          <w:rFonts w:ascii="Times New Roman" w:hAnsi="Times New Roman" w:cs="Times New Roman"/>
          <w:bCs/>
          <w:sz w:val="20"/>
          <w:szCs w:val="20"/>
        </w:rPr>
        <w:t>”</w:t>
      </w:r>
    </w:p>
    <w:p w14:paraId="0BB9677E" w14:textId="77777777" w:rsidR="00554957" w:rsidRPr="00FC09D7" w:rsidRDefault="00554957" w:rsidP="007C6422">
      <w:pPr>
        <w:spacing w:line="240" w:lineRule="auto"/>
        <w:jc w:val="both"/>
        <w:rPr>
          <w:rFonts w:ascii="Times New Roman" w:hAnsi="Times New Roman" w:cs="Times New Roman"/>
          <w:bCs/>
          <w:sz w:val="20"/>
          <w:szCs w:val="20"/>
        </w:rPr>
      </w:pPr>
    </w:p>
    <w:p w14:paraId="20130C07" w14:textId="271682A2" w:rsidR="008470E2" w:rsidRPr="00FC09D7" w:rsidRDefault="008470E2" w:rsidP="002A4C6E">
      <w:pPr>
        <w:pStyle w:val="ListParagraph"/>
        <w:numPr>
          <w:ilvl w:val="0"/>
          <w:numId w:val="6"/>
        </w:numPr>
        <w:spacing w:line="240" w:lineRule="auto"/>
        <w:ind w:left="360"/>
        <w:jc w:val="both"/>
        <w:rPr>
          <w:rFonts w:ascii="Times New Roman" w:hAnsi="Times New Roman" w:cs="Times New Roman"/>
          <w:b/>
          <w:sz w:val="20"/>
          <w:szCs w:val="20"/>
        </w:rPr>
      </w:pPr>
      <w:r w:rsidRPr="00FC09D7">
        <w:rPr>
          <w:rFonts w:ascii="Times New Roman" w:hAnsi="Times New Roman" w:cs="Times New Roman"/>
          <w:b/>
          <w:sz w:val="20"/>
          <w:szCs w:val="20"/>
        </w:rPr>
        <w:lastRenderedPageBreak/>
        <w:t>Data Analysis</w:t>
      </w:r>
    </w:p>
    <w:p w14:paraId="6A3D7348" w14:textId="2A4028C9" w:rsidR="00FC370F" w:rsidRPr="00FC09D7" w:rsidRDefault="00A42A98" w:rsidP="00E946BF">
      <w:pPr>
        <w:spacing w:line="240" w:lineRule="auto"/>
        <w:jc w:val="both"/>
        <w:rPr>
          <w:rFonts w:ascii="Times New Roman" w:eastAsia="Calibri" w:hAnsi="Times New Roman" w:cs="Times New Roman"/>
          <w:bCs/>
          <w:sz w:val="20"/>
          <w:szCs w:val="20"/>
        </w:rPr>
      </w:pPr>
      <w:r w:rsidRPr="00FC09D7">
        <w:rPr>
          <w:rFonts w:ascii="Times New Roman" w:eastAsia="Calibri" w:hAnsi="Times New Roman" w:cs="Times New Roman"/>
          <w:bCs/>
          <w:sz w:val="20"/>
          <w:szCs w:val="20"/>
        </w:rPr>
        <w:t xml:space="preserve">Upon the successful collection of the data, </w:t>
      </w:r>
      <w:r w:rsidR="009A69FE" w:rsidRPr="00FC09D7">
        <w:rPr>
          <w:rFonts w:ascii="Times New Roman" w:eastAsia="Calibri" w:hAnsi="Times New Roman" w:cs="Times New Roman"/>
          <w:bCs/>
          <w:sz w:val="20"/>
          <w:szCs w:val="20"/>
        </w:rPr>
        <w:t>“</w:t>
      </w:r>
      <w:r w:rsidRPr="00FC09D7">
        <w:rPr>
          <w:rFonts w:ascii="Times New Roman" w:eastAsia="Calibri" w:hAnsi="Times New Roman" w:cs="Times New Roman"/>
          <w:bCs/>
          <w:sz w:val="20"/>
          <w:szCs w:val="20"/>
        </w:rPr>
        <w:t xml:space="preserve">the </w:t>
      </w:r>
      <w:r w:rsidR="00BD3FD3" w:rsidRPr="00FC09D7">
        <w:rPr>
          <w:rFonts w:ascii="Times New Roman" w:eastAsia="Calibri" w:hAnsi="Times New Roman" w:cs="Times New Roman"/>
          <w:bCs/>
          <w:sz w:val="20"/>
          <w:szCs w:val="20"/>
        </w:rPr>
        <w:t>E</w:t>
      </w:r>
      <w:r w:rsidRPr="00FC09D7">
        <w:rPr>
          <w:rFonts w:ascii="Times New Roman" w:eastAsia="Calibri" w:hAnsi="Times New Roman" w:cs="Times New Roman"/>
          <w:bCs/>
          <w:sz w:val="20"/>
          <w:szCs w:val="20"/>
        </w:rPr>
        <w:t xml:space="preserve">xploratory </w:t>
      </w:r>
      <w:r w:rsidR="00BD3FD3" w:rsidRPr="00FC09D7">
        <w:rPr>
          <w:rFonts w:ascii="Times New Roman" w:eastAsia="Calibri" w:hAnsi="Times New Roman" w:cs="Times New Roman"/>
          <w:bCs/>
          <w:sz w:val="20"/>
          <w:szCs w:val="20"/>
        </w:rPr>
        <w:t>F</w:t>
      </w:r>
      <w:r w:rsidRPr="00FC09D7">
        <w:rPr>
          <w:rFonts w:ascii="Times New Roman" w:eastAsia="Calibri" w:hAnsi="Times New Roman" w:cs="Times New Roman"/>
          <w:bCs/>
          <w:sz w:val="20"/>
          <w:szCs w:val="20"/>
        </w:rPr>
        <w:t xml:space="preserve">actor </w:t>
      </w:r>
      <w:r w:rsidR="00BD3FD3" w:rsidRPr="00FC09D7">
        <w:rPr>
          <w:rFonts w:ascii="Times New Roman" w:eastAsia="Calibri" w:hAnsi="Times New Roman" w:cs="Times New Roman"/>
          <w:bCs/>
          <w:sz w:val="20"/>
          <w:szCs w:val="20"/>
        </w:rPr>
        <w:t>A</w:t>
      </w:r>
      <w:r w:rsidRPr="00FC09D7">
        <w:rPr>
          <w:rFonts w:ascii="Times New Roman" w:eastAsia="Calibri" w:hAnsi="Times New Roman" w:cs="Times New Roman"/>
          <w:bCs/>
          <w:sz w:val="20"/>
          <w:szCs w:val="20"/>
        </w:rPr>
        <w:t xml:space="preserve">nalysis (EFA) and </w:t>
      </w:r>
      <w:r w:rsidR="00BD3FD3" w:rsidRPr="00FC09D7">
        <w:rPr>
          <w:rFonts w:ascii="Times New Roman" w:eastAsia="Calibri" w:hAnsi="Times New Roman" w:cs="Times New Roman"/>
          <w:bCs/>
          <w:sz w:val="20"/>
          <w:szCs w:val="20"/>
        </w:rPr>
        <w:t>C</w:t>
      </w:r>
      <w:r w:rsidRPr="00FC09D7">
        <w:rPr>
          <w:rFonts w:ascii="Times New Roman" w:eastAsia="Calibri" w:hAnsi="Times New Roman" w:cs="Times New Roman"/>
          <w:bCs/>
          <w:sz w:val="20"/>
          <w:szCs w:val="20"/>
        </w:rPr>
        <w:t xml:space="preserve">onfirmatory </w:t>
      </w:r>
      <w:r w:rsidR="00BD3FD3" w:rsidRPr="00FC09D7">
        <w:rPr>
          <w:rFonts w:ascii="Times New Roman" w:eastAsia="Calibri" w:hAnsi="Times New Roman" w:cs="Times New Roman"/>
          <w:bCs/>
          <w:sz w:val="20"/>
          <w:szCs w:val="20"/>
        </w:rPr>
        <w:t>F</w:t>
      </w:r>
      <w:r w:rsidRPr="00FC09D7">
        <w:rPr>
          <w:rFonts w:ascii="Times New Roman" w:eastAsia="Calibri" w:hAnsi="Times New Roman" w:cs="Times New Roman"/>
          <w:bCs/>
          <w:sz w:val="20"/>
          <w:szCs w:val="20"/>
        </w:rPr>
        <w:t xml:space="preserve">actor </w:t>
      </w:r>
      <w:r w:rsidR="00BD3FD3" w:rsidRPr="00FC09D7">
        <w:rPr>
          <w:rFonts w:ascii="Times New Roman" w:eastAsia="Calibri" w:hAnsi="Times New Roman" w:cs="Times New Roman"/>
          <w:bCs/>
          <w:sz w:val="20"/>
          <w:szCs w:val="20"/>
        </w:rPr>
        <w:t>A</w:t>
      </w:r>
      <w:r w:rsidRPr="00FC09D7">
        <w:rPr>
          <w:rFonts w:ascii="Times New Roman" w:eastAsia="Calibri" w:hAnsi="Times New Roman" w:cs="Times New Roman"/>
          <w:bCs/>
          <w:sz w:val="20"/>
          <w:szCs w:val="20"/>
        </w:rPr>
        <w:t>nalysis (CFA) were performed to study the underlying relationships in the model and to test its reliability and validity (</w:t>
      </w:r>
      <w:r w:rsidR="001F610A" w:rsidRPr="00FC09D7">
        <w:rPr>
          <w:rFonts w:ascii="Times New Roman" w:eastAsia="Calibri" w:hAnsi="Times New Roman" w:cs="Times New Roman"/>
          <w:bCs/>
          <w:sz w:val="20"/>
          <w:szCs w:val="20"/>
        </w:rPr>
        <w:t>Hariri and Roberts, 2015)</w:t>
      </w:r>
      <w:r w:rsidRPr="00FC09D7">
        <w:rPr>
          <w:rFonts w:ascii="Times New Roman" w:eastAsia="Calibri" w:hAnsi="Times New Roman" w:cs="Times New Roman"/>
          <w:bCs/>
          <w:sz w:val="20"/>
          <w:szCs w:val="20"/>
        </w:rPr>
        <w:t xml:space="preserve">. </w:t>
      </w:r>
      <w:r w:rsidR="00E946BF" w:rsidRPr="00FC09D7">
        <w:rPr>
          <w:rFonts w:ascii="Times New Roman" w:eastAsia="Calibri" w:hAnsi="Times New Roman" w:cs="Times New Roman"/>
          <w:bCs/>
          <w:sz w:val="20"/>
          <w:szCs w:val="20"/>
        </w:rPr>
        <w:t xml:space="preserve">EFA enables the investigation of possible underlying structures behind correlations between different factors (Brace, et al., 2012). Using the SPSS software v22, EFA was performed using the maximum likelihood extraction method and a </w:t>
      </w:r>
      <w:proofErr w:type="spellStart"/>
      <w:proofErr w:type="gramStart"/>
      <w:r w:rsidR="00E946BF" w:rsidRPr="00FC09D7">
        <w:rPr>
          <w:rFonts w:ascii="Times New Roman" w:eastAsia="Calibri" w:hAnsi="Times New Roman" w:cs="Times New Roman"/>
          <w:bCs/>
          <w:sz w:val="20"/>
          <w:szCs w:val="20"/>
        </w:rPr>
        <w:t>Promax</w:t>
      </w:r>
      <w:proofErr w:type="spellEnd"/>
      <w:proofErr w:type="gramEnd"/>
      <w:r w:rsidR="00E946BF" w:rsidRPr="00FC09D7">
        <w:rPr>
          <w:rFonts w:ascii="Times New Roman" w:eastAsia="Calibri" w:hAnsi="Times New Roman" w:cs="Times New Roman"/>
          <w:bCs/>
          <w:sz w:val="20"/>
          <w:szCs w:val="20"/>
        </w:rPr>
        <w:t xml:space="preserve"> rotati</w:t>
      </w:r>
      <w:r w:rsidR="004614BE" w:rsidRPr="00FC09D7">
        <w:rPr>
          <w:rFonts w:ascii="Times New Roman" w:eastAsia="Calibri" w:hAnsi="Times New Roman" w:cs="Times New Roman"/>
          <w:bCs/>
          <w:sz w:val="20"/>
          <w:szCs w:val="20"/>
        </w:rPr>
        <w:t>on method. This is in line with</w:t>
      </w:r>
      <w:r w:rsidR="00E946BF" w:rsidRPr="00FC09D7">
        <w:rPr>
          <w:rFonts w:ascii="Times New Roman" w:eastAsia="Calibri" w:hAnsi="Times New Roman" w:cs="Times New Roman"/>
          <w:bCs/>
          <w:sz w:val="20"/>
          <w:szCs w:val="20"/>
        </w:rPr>
        <w:t xml:space="preserve"> previous studies </w:t>
      </w:r>
      <w:r w:rsidR="00BD3FD3" w:rsidRPr="00FC09D7">
        <w:rPr>
          <w:rFonts w:ascii="Times New Roman" w:eastAsia="Calibri" w:hAnsi="Times New Roman" w:cs="Times New Roman"/>
          <w:bCs/>
          <w:sz w:val="20"/>
          <w:szCs w:val="20"/>
        </w:rPr>
        <w:t xml:space="preserve">on the subject </w:t>
      </w:r>
      <w:r w:rsidR="00E946BF" w:rsidRPr="00FC09D7">
        <w:rPr>
          <w:rFonts w:ascii="Times New Roman" w:eastAsia="Calibri" w:hAnsi="Times New Roman" w:cs="Times New Roman"/>
          <w:bCs/>
          <w:sz w:val="20"/>
          <w:szCs w:val="20"/>
        </w:rPr>
        <w:t>(Hariri and Roberts, 2015; Brace, et al, 2012; Hair, et al, 2010). Maximum likelihood estimation is used to determine unique variance and cor</w:t>
      </w:r>
      <w:r w:rsidR="004614BE" w:rsidRPr="00FC09D7">
        <w:rPr>
          <w:rFonts w:ascii="Times New Roman" w:eastAsia="Calibri" w:hAnsi="Times New Roman" w:cs="Times New Roman"/>
          <w:bCs/>
          <w:sz w:val="20"/>
          <w:szCs w:val="20"/>
        </w:rPr>
        <w:t>relations, but more importantly, it is used to</w:t>
      </w:r>
      <w:r w:rsidR="00E946BF" w:rsidRPr="00FC09D7">
        <w:rPr>
          <w:rFonts w:ascii="Times New Roman" w:eastAsia="Calibri" w:hAnsi="Times New Roman" w:cs="Times New Roman"/>
          <w:bCs/>
          <w:sz w:val="20"/>
          <w:szCs w:val="20"/>
        </w:rPr>
        <w:t xml:space="preserve"> </w:t>
      </w:r>
      <w:r w:rsidR="00BD3FD3" w:rsidRPr="00FC09D7">
        <w:rPr>
          <w:rFonts w:ascii="Times New Roman" w:eastAsia="Calibri" w:hAnsi="Times New Roman" w:cs="Times New Roman"/>
          <w:bCs/>
          <w:sz w:val="20"/>
          <w:szCs w:val="20"/>
        </w:rPr>
        <w:t xml:space="preserve">ensure </w:t>
      </w:r>
      <w:r w:rsidR="00E946BF" w:rsidRPr="00FC09D7">
        <w:rPr>
          <w:rFonts w:ascii="Times New Roman" w:eastAsia="Calibri" w:hAnsi="Times New Roman" w:cs="Times New Roman"/>
          <w:bCs/>
          <w:sz w:val="20"/>
          <w:szCs w:val="20"/>
        </w:rPr>
        <w:t>consisten</w:t>
      </w:r>
      <w:r w:rsidR="00BD3FD3" w:rsidRPr="00FC09D7">
        <w:rPr>
          <w:rFonts w:ascii="Times New Roman" w:eastAsia="Calibri" w:hAnsi="Times New Roman" w:cs="Times New Roman"/>
          <w:bCs/>
          <w:sz w:val="20"/>
          <w:szCs w:val="20"/>
        </w:rPr>
        <w:t>cy</w:t>
      </w:r>
      <w:r w:rsidR="00E946BF" w:rsidRPr="00FC09D7">
        <w:rPr>
          <w:rFonts w:ascii="Times New Roman" w:eastAsia="Calibri" w:hAnsi="Times New Roman" w:cs="Times New Roman"/>
          <w:bCs/>
          <w:sz w:val="20"/>
          <w:szCs w:val="20"/>
        </w:rPr>
        <w:t xml:space="preserve"> with the subsequent CFA stage.</w:t>
      </w:r>
      <w:r w:rsidR="00FC370F" w:rsidRPr="00FC09D7">
        <w:rPr>
          <w:rFonts w:ascii="Times New Roman" w:eastAsia="Calibri" w:hAnsi="Times New Roman" w:cs="Times New Roman"/>
          <w:bCs/>
          <w:sz w:val="20"/>
          <w:szCs w:val="20"/>
        </w:rPr>
        <w:t xml:space="preserve"> </w:t>
      </w:r>
      <w:r w:rsidR="00E946BF" w:rsidRPr="00FC09D7">
        <w:rPr>
          <w:rFonts w:ascii="Times New Roman" w:eastAsia="Calibri" w:hAnsi="Times New Roman" w:cs="Times New Roman"/>
          <w:bCs/>
          <w:sz w:val="20"/>
          <w:szCs w:val="20"/>
        </w:rPr>
        <w:t xml:space="preserve">The EFA </w:t>
      </w:r>
      <w:r w:rsidR="00FC370F" w:rsidRPr="00FC09D7">
        <w:rPr>
          <w:rFonts w:ascii="Times New Roman" w:eastAsia="Calibri" w:hAnsi="Times New Roman" w:cs="Times New Roman"/>
          <w:bCs/>
          <w:sz w:val="20"/>
          <w:szCs w:val="20"/>
        </w:rPr>
        <w:t xml:space="preserve">performed </w:t>
      </w:r>
      <w:r w:rsidR="00E946BF" w:rsidRPr="00FC09D7">
        <w:rPr>
          <w:rFonts w:ascii="Times New Roman" w:eastAsia="Calibri" w:hAnsi="Times New Roman" w:cs="Times New Roman"/>
          <w:bCs/>
          <w:sz w:val="20"/>
          <w:szCs w:val="20"/>
        </w:rPr>
        <w:t xml:space="preserve">helped </w:t>
      </w:r>
      <w:r w:rsidR="00FC370F" w:rsidRPr="00FC09D7">
        <w:rPr>
          <w:rFonts w:ascii="Times New Roman" w:eastAsia="Calibri" w:hAnsi="Times New Roman" w:cs="Times New Roman"/>
          <w:bCs/>
          <w:sz w:val="20"/>
          <w:szCs w:val="20"/>
        </w:rPr>
        <w:t xml:space="preserve">the researchers </w:t>
      </w:r>
      <w:r w:rsidR="00E946BF" w:rsidRPr="00FC09D7">
        <w:rPr>
          <w:rFonts w:ascii="Times New Roman" w:eastAsia="Calibri" w:hAnsi="Times New Roman" w:cs="Times New Roman"/>
          <w:bCs/>
          <w:sz w:val="20"/>
          <w:szCs w:val="20"/>
        </w:rPr>
        <w:t xml:space="preserve">in reaching a base model, thereby explaining which measures are related and which are not. </w:t>
      </w:r>
    </w:p>
    <w:p w14:paraId="1478501A" w14:textId="521E4F46" w:rsidR="00E946BF" w:rsidRPr="00FC09D7" w:rsidRDefault="00C31B9C" w:rsidP="00E946BF">
      <w:pPr>
        <w:spacing w:line="240" w:lineRule="auto"/>
        <w:jc w:val="both"/>
        <w:rPr>
          <w:rFonts w:ascii="Times New Roman" w:eastAsia="Calibri" w:hAnsi="Times New Roman" w:cs="Times New Roman"/>
          <w:bCs/>
          <w:sz w:val="20"/>
          <w:szCs w:val="20"/>
        </w:rPr>
      </w:pPr>
      <w:r w:rsidRPr="00FC09D7">
        <w:rPr>
          <w:rFonts w:ascii="Times New Roman" w:eastAsia="Calibri" w:hAnsi="Times New Roman" w:cs="Times New Roman"/>
          <w:bCs/>
          <w:sz w:val="20"/>
          <w:szCs w:val="20"/>
        </w:rPr>
        <w:t xml:space="preserve">Given </w:t>
      </w:r>
      <w:r w:rsidR="00E946BF" w:rsidRPr="00FC09D7">
        <w:rPr>
          <w:rFonts w:ascii="Times New Roman" w:eastAsia="Calibri" w:hAnsi="Times New Roman" w:cs="Times New Roman"/>
          <w:bCs/>
          <w:sz w:val="20"/>
          <w:szCs w:val="20"/>
        </w:rPr>
        <w:t>this insight, the researchers then proceeded to develop and assess the measurement model</w:t>
      </w:r>
      <w:r w:rsidR="00FC370F" w:rsidRPr="00FC09D7">
        <w:rPr>
          <w:rFonts w:ascii="Times New Roman" w:eastAsia="Calibri" w:hAnsi="Times New Roman" w:cs="Times New Roman"/>
          <w:bCs/>
          <w:sz w:val="20"/>
          <w:szCs w:val="20"/>
        </w:rPr>
        <w:t>,</w:t>
      </w:r>
      <w:r w:rsidR="00E946BF" w:rsidRPr="00FC09D7">
        <w:rPr>
          <w:rFonts w:ascii="Times New Roman" w:eastAsia="Calibri" w:hAnsi="Times New Roman" w:cs="Times New Roman"/>
          <w:bCs/>
          <w:sz w:val="20"/>
          <w:szCs w:val="20"/>
        </w:rPr>
        <w:t xml:space="preserve"> </w:t>
      </w:r>
      <w:r w:rsidR="00FC370F" w:rsidRPr="00FC09D7">
        <w:rPr>
          <w:rFonts w:ascii="Times New Roman" w:eastAsia="Calibri" w:hAnsi="Times New Roman" w:cs="Times New Roman"/>
          <w:bCs/>
          <w:sz w:val="20"/>
          <w:szCs w:val="20"/>
        </w:rPr>
        <w:t>which</w:t>
      </w:r>
      <w:r w:rsidR="00E946BF" w:rsidRPr="00FC09D7">
        <w:rPr>
          <w:rFonts w:ascii="Times New Roman" w:eastAsia="Calibri" w:hAnsi="Times New Roman" w:cs="Times New Roman"/>
          <w:bCs/>
          <w:sz w:val="20"/>
          <w:szCs w:val="20"/>
        </w:rPr>
        <w:t xml:space="preserve"> represents a CFA of scales used in this study. This is done to assess how well measurement items reflect the latent variables they are explaining (Byrne, 2010).</w:t>
      </w:r>
      <w:r w:rsidR="00FC370F" w:rsidRPr="00FC09D7">
        <w:rPr>
          <w:rFonts w:ascii="Times New Roman" w:eastAsia="Calibri" w:hAnsi="Times New Roman" w:cs="Times New Roman"/>
          <w:bCs/>
          <w:sz w:val="20"/>
          <w:szCs w:val="20"/>
        </w:rPr>
        <w:t xml:space="preserve"> More so</w:t>
      </w:r>
      <w:r w:rsidR="00E946BF" w:rsidRPr="00FC09D7">
        <w:rPr>
          <w:rFonts w:ascii="Times New Roman" w:eastAsia="Calibri" w:hAnsi="Times New Roman" w:cs="Times New Roman"/>
          <w:bCs/>
          <w:sz w:val="20"/>
          <w:szCs w:val="20"/>
        </w:rPr>
        <w:t xml:space="preserve">, the validity and reliability of the various factors in measurement model </w:t>
      </w:r>
      <w:r w:rsidR="00FC370F" w:rsidRPr="00FC09D7">
        <w:rPr>
          <w:rFonts w:ascii="Times New Roman" w:eastAsia="Calibri" w:hAnsi="Times New Roman" w:cs="Times New Roman"/>
          <w:bCs/>
          <w:sz w:val="20"/>
          <w:szCs w:val="20"/>
        </w:rPr>
        <w:t>was also</w:t>
      </w:r>
      <w:r w:rsidR="00E946BF" w:rsidRPr="00FC09D7">
        <w:rPr>
          <w:rFonts w:ascii="Times New Roman" w:eastAsia="Calibri" w:hAnsi="Times New Roman" w:cs="Times New Roman"/>
          <w:bCs/>
          <w:sz w:val="20"/>
          <w:szCs w:val="20"/>
        </w:rPr>
        <w:t xml:space="preserve"> examined. This is a necessary step to be taken prior to developing the structural model of this study</w:t>
      </w:r>
      <w:r w:rsidR="00FC370F" w:rsidRPr="00FC09D7">
        <w:rPr>
          <w:rFonts w:ascii="Times New Roman" w:eastAsia="Calibri" w:hAnsi="Times New Roman" w:cs="Times New Roman"/>
          <w:bCs/>
          <w:sz w:val="20"/>
          <w:szCs w:val="20"/>
        </w:rPr>
        <w:t>.</w:t>
      </w:r>
      <w:r w:rsidR="00E946BF" w:rsidRPr="00FC09D7">
        <w:rPr>
          <w:rFonts w:ascii="Times New Roman" w:eastAsia="Calibri" w:hAnsi="Times New Roman" w:cs="Times New Roman"/>
          <w:bCs/>
          <w:sz w:val="20"/>
          <w:szCs w:val="20"/>
        </w:rPr>
        <w:t xml:space="preserve"> Otherwise, we cannot be sure that items are measuring what they are supposed to measure accurately and reliably. </w:t>
      </w:r>
    </w:p>
    <w:p w14:paraId="6166156C" w14:textId="17DE97E5" w:rsidR="005968FE" w:rsidRPr="00FC09D7" w:rsidRDefault="005968FE" w:rsidP="00A42A98">
      <w:pPr>
        <w:spacing w:line="240" w:lineRule="auto"/>
        <w:jc w:val="both"/>
        <w:rPr>
          <w:rFonts w:ascii="Times New Roman" w:eastAsia="Calibri" w:hAnsi="Times New Roman" w:cs="Times New Roman"/>
          <w:bCs/>
          <w:sz w:val="20"/>
          <w:szCs w:val="20"/>
        </w:rPr>
      </w:pPr>
      <w:r w:rsidRPr="00FC09D7">
        <w:rPr>
          <w:rFonts w:ascii="Times New Roman" w:eastAsia="Calibri" w:hAnsi="Times New Roman" w:cs="Times New Roman"/>
          <w:bCs/>
          <w:sz w:val="20"/>
          <w:szCs w:val="20"/>
        </w:rPr>
        <w:t xml:space="preserve">Statistical tools such as </w:t>
      </w:r>
      <w:r w:rsidR="004B1650" w:rsidRPr="00FC09D7">
        <w:rPr>
          <w:rFonts w:ascii="Times New Roman" w:eastAsia="Calibri" w:hAnsi="Times New Roman" w:cs="Times New Roman"/>
          <w:bCs/>
          <w:sz w:val="20"/>
          <w:szCs w:val="20"/>
        </w:rPr>
        <w:t>AMOS, Stats</w:t>
      </w:r>
      <w:r w:rsidRPr="00FC09D7">
        <w:rPr>
          <w:rFonts w:ascii="Times New Roman" w:eastAsia="Calibri" w:hAnsi="Times New Roman" w:cs="Times New Roman"/>
          <w:bCs/>
          <w:sz w:val="20"/>
          <w:szCs w:val="20"/>
        </w:rPr>
        <w:t xml:space="preserve"> Tools Package,</w:t>
      </w:r>
      <w:r w:rsidR="00410D20" w:rsidRPr="00FC09D7">
        <w:rPr>
          <w:rFonts w:ascii="Times New Roman" w:eastAsia="Calibri" w:hAnsi="Times New Roman" w:cs="Times New Roman"/>
          <w:bCs/>
          <w:sz w:val="20"/>
          <w:szCs w:val="20"/>
        </w:rPr>
        <w:t xml:space="preserve"> and </w:t>
      </w:r>
      <w:r w:rsidR="00AB050B" w:rsidRPr="00FC09D7">
        <w:rPr>
          <w:rFonts w:ascii="Times New Roman" w:eastAsia="Calibri" w:hAnsi="Times New Roman" w:cs="Times New Roman"/>
          <w:bCs/>
          <w:sz w:val="20"/>
          <w:szCs w:val="20"/>
        </w:rPr>
        <w:t>SPSS</w:t>
      </w:r>
      <w:r w:rsidRPr="00FC09D7">
        <w:rPr>
          <w:rFonts w:ascii="Times New Roman" w:eastAsia="Calibri" w:hAnsi="Times New Roman" w:cs="Times New Roman"/>
          <w:bCs/>
          <w:sz w:val="20"/>
          <w:szCs w:val="20"/>
        </w:rPr>
        <w:t xml:space="preserve"> </w:t>
      </w:r>
      <w:r w:rsidR="00410D20" w:rsidRPr="00FC09D7">
        <w:rPr>
          <w:rFonts w:ascii="Times New Roman" w:eastAsia="Calibri" w:hAnsi="Times New Roman" w:cs="Times New Roman"/>
          <w:bCs/>
          <w:sz w:val="20"/>
          <w:szCs w:val="20"/>
        </w:rPr>
        <w:t>were</w:t>
      </w:r>
      <w:r w:rsidRPr="00FC09D7">
        <w:rPr>
          <w:rFonts w:ascii="Times New Roman" w:eastAsia="Calibri" w:hAnsi="Times New Roman" w:cs="Times New Roman"/>
          <w:bCs/>
          <w:sz w:val="20"/>
          <w:szCs w:val="20"/>
        </w:rPr>
        <w:t xml:space="preserve"> used to verify that the </w:t>
      </w:r>
      <w:r w:rsidR="00410D20" w:rsidRPr="00FC09D7">
        <w:rPr>
          <w:rFonts w:ascii="Times New Roman" w:eastAsia="Calibri" w:hAnsi="Times New Roman" w:cs="Times New Roman"/>
          <w:bCs/>
          <w:sz w:val="20"/>
          <w:szCs w:val="20"/>
        </w:rPr>
        <w:t xml:space="preserve">GUAM </w:t>
      </w:r>
      <w:r w:rsidRPr="00FC09D7">
        <w:rPr>
          <w:rFonts w:ascii="Times New Roman" w:eastAsia="Calibri" w:hAnsi="Times New Roman" w:cs="Times New Roman"/>
          <w:bCs/>
          <w:sz w:val="20"/>
          <w:szCs w:val="20"/>
        </w:rPr>
        <w:t>model displays an acceptable fit to the data, a</w:t>
      </w:r>
      <w:r w:rsidR="00410D20" w:rsidRPr="00FC09D7">
        <w:rPr>
          <w:rFonts w:ascii="Times New Roman" w:eastAsia="Calibri" w:hAnsi="Times New Roman" w:cs="Times New Roman"/>
          <w:bCs/>
          <w:sz w:val="20"/>
          <w:szCs w:val="20"/>
        </w:rPr>
        <w:t xml:space="preserve">s well as, to </w:t>
      </w:r>
      <w:r w:rsidRPr="00FC09D7">
        <w:rPr>
          <w:rFonts w:ascii="Times New Roman" w:eastAsia="Calibri" w:hAnsi="Times New Roman" w:cs="Times New Roman"/>
          <w:bCs/>
          <w:sz w:val="20"/>
          <w:szCs w:val="20"/>
        </w:rPr>
        <w:t>modify the model to achieve a better fit (</w:t>
      </w:r>
      <w:proofErr w:type="spellStart"/>
      <w:r w:rsidRPr="00FC09D7">
        <w:rPr>
          <w:rFonts w:ascii="Times New Roman" w:eastAsia="Calibri" w:hAnsi="Times New Roman" w:cs="Times New Roman"/>
          <w:bCs/>
          <w:sz w:val="20"/>
          <w:szCs w:val="20"/>
        </w:rPr>
        <w:t>Venkatesh</w:t>
      </w:r>
      <w:proofErr w:type="spellEnd"/>
      <w:r w:rsidRPr="00FC09D7">
        <w:rPr>
          <w:rFonts w:ascii="Times New Roman" w:eastAsia="Calibri" w:hAnsi="Times New Roman" w:cs="Times New Roman"/>
          <w:bCs/>
          <w:sz w:val="20"/>
          <w:szCs w:val="20"/>
        </w:rPr>
        <w:t xml:space="preserve"> et al. 2003). </w:t>
      </w:r>
      <w:r w:rsidRPr="00FC09D7">
        <w:rPr>
          <w:rFonts w:ascii="Times New Roman" w:hAnsi="Times New Roman" w:cs="Times New Roman"/>
          <w:bCs/>
          <w:sz w:val="20"/>
          <w:szCs w:val="20"/>
        </w:rPr>
        <w:t>The CALIS procedure recommended refinements to the initial model</w:t>
      </w:r>
      <w:r w:rsidR="00A42A98" w:rsidRPr="00FC09D7">
        <w:rPr>
          <w:rFonts w:ascii="Times New Roman" w:hAnsi="Times New Roman" w:cs="Times New Roman"/>
          <w:bCs/>
          <w:sz w:val="20"/>
          <w:szCs w:val="20"/>
        </w:rPr>
        <w:t>s</w:t>
      </w:r>
      <w:r w:rsidR="00840060">
        <w:rPr>
          <w:rFonts w:ascii="Times New Roman" w:hAnsi="Times New Roman" w:cs="Times New Roman"/>
          <w:bCs/>
          <w:sz w:val="20"/>
          <w:szCs w:val="20"/>
        </w:rPr>
        <w:t xml:space="preserve"> (</w:t>
      </w:r>
      <w:proofErr w:type="spellStart"/>
      <w:r w:rsidR="00840060" w:rsidRPr="00840060">
        <w:rPr>
          <w:rFonts w:ascii="Times New Roman" w:hAnsi="Times New Roman" w:cs="Times New Roman"/>
          <w:bCs/>
          <w:color w:val="FF0000"/>
          <w:sz w:val="20"/>
          <w:szCs w:val="20"/>
        </w:rPr>
        <w:t>Foldnes</w:t>
      </w:r>
      <w:proofErr w:type="spellEnd"/>
      <w:r w:rsidR="00840060" w:rsidRPr="00840060">
        <w:rPr>
          <w:rFonts w:ascii="Times New Roman" w:hAnsi="Times New Roman" w:cs="Times New Roman"/>
          <w:bCs/>
          <w:color w:val="FF0000"/>
          <w:sz w:val="20"/>
          <w:szCs w:val="20"/>
        </w:rPr>
        <w:t xml:space="preserve"> and </w:t>
      </w:r>
      <w:proofErr w:type="spellStart"/>
      <w:r w:rsidR="00840060" w:rsidRPr="00840060">
        <w:rPr>
          <w:rFonts w:ascii="Times New Roman" w:hAnsi="Times New Roman" w:cs="Times New Roman"/>
          <w:bCs/>
          <w:color w:val="FF0000"/>
          <w:sz w:val="20"/>
          <w:szCs w:val="20"/>
        </w:rPr>
        <w:t>Grønneberg</w:t>
      </w:r>
      <w:proofErr w:type="spellEnd"/>
      <w:r w:rsidR="00840060" w:rsidRPr="00840060">
        <w:rPr>
          <w:rFonts w:ascii="Times New Roman" w:hAnsi="Times New Roman" w:cs="Times New Roman"/>
          <w:bCs/>
          <w:color w:val="FF0000"/>
          <w:sz w:val="20"/>
          <w:szCs w:val="20"/>
        </w:rPr>
        <w:t>, 2021</w:t>
      </w:r>
      <w:r w:rsidR="00840060">
        <w:rPr>
          <w:rFonts w:ascii="Times New Roman" w:hAnsi="Times New Roman" w:cs="Times New Roman"/>
          <w:bCs/>
          <w:sz w:val="20"/>
          <w:szCs w:val="20"/>
        </w:rPr>
        <w:t>)</w:t>
      </w:r>
      <w:r w:rsidRPr="00FC09D7">
        <w:rPr>
          <w:rFonts w:ascii="Times New Roman" w:hAnsi="Times New Roman" w:cs="Times New Roman"/>
          <w:bCs/>
          <w:sz w:val="20"/>
          <w:szCs w:val="20"/>
        </w:rPr>
        <w:t xml:space="preserve">. </w:t>
      </w:r>
      <w:r w:rsidRPr="00FC09D7">
        <w:rPr>
          <w:rFonts w:ascii="Times New Roman" w:eastAsia="Calibri" w:hAnsi="Times New Roman" w:cs="Times New Roman"/>
          <w:bCs/>
          <w:sz w:val="20"/>
          <w:szCs w:val="20"/>
        </w:rPr>
        <w:t xml:space="preserve">These modifications are made so that the model </w:t>
      </w:r>
      <w:r w:rsidR="005F2CD9" w:rsidRPr="00FC09D7">
        <w:rPr>
          <w:rFonts w:ascii="Times New Roman" w:eastAsia="Calibri" w:hAnsi="Times New Roman" w:cs="Times New Roman"/>
          <w:bCs/>
          <w:sz w:val="20"/>
          <w:szCs w:val="20"/>
        </w:rPr>
        <w:t xml:space="preserve">would </w:t>
      </w:r>
      <w:r w:rsidRPr="00FC09D7">
        <w:rPr>
          <w:rFonts w:ascii="Times New Roman" w:eastAsia="Calibri" w:hAnsi="Times New Roman" w:cs="Times New Roman"/>
          <w:bCs/>
          <w:sz w:val="20"/>
          <w:szCs w:val="20"/>
        </w:rPr>
        <w:t xml:space="preserve">represent the theoretical causal model that the researchers </w:t>
      </w:r>
      <w:r w:rsidR="00AD6BEB" w:rsidRPr="00FC09D7">
        <w:rPr>
          <w:rFonts w:ascii="Times New Roman" w:eastAsia="Calibri" w:hAnsi="Times New Roman" w:cs="Times New Roman"/>
          <w:bCs/>
          <w:sz w:val="20"/>
          <w:szCs w:val="20"/>
        </w:rPr>
        <w:t>want</w:t>
      </w:r>
      <w:r w:rsidRPr="00FC09D7">
        <w:rPr>
          <w:rFonts w:ascii="Times New Roman" w:eastAsia="Calibri" w:hAnsi="Times New Roman" w:cs="Times New Roman"/>
          <w:bCs/>
          <w:sz w:val="20"/>
          <w:szCs w:val="20"/>
        </w:rPr>
        <w:t xml:space="preserve"> to develop</w:t>
      </w:r>
      <w:r w:rsidR="002529F4" w:rsidRPr="00FC09D7">
        <w:rPr>
          <w:rFonts w:ascii="Times New Roman" w:eastAsia="Calibri" w:hAnsi="Times New Roman" w:cs="Times New Roman"/>
          <w:bCs/>
          <w:sz w:val="20"/>
          <w:szCs w:val="20"/>
        </w:rPr>
        <w:t xml:space="preserve"> using the flowchart in Figure 4.</w:t>
      </w:r>
      <w:r w:rsidR="00ED0763" w:rsidRPr="00FC09D7">
        <w:rPr>
          <w:rFonts w:ascii="Times New Roman" w:eastAsia="Calibri" w:hAnsi="Times New Roman" w:cs="Times New Roman"/>
          <w:bCs/>
          <w:sz w:val="20"/>
          <w:szCs w:val="20"/>
        </w:rPr>
        <w:t>”</w:t>
      </w:r>
    </w:p>
    <w:p w14:paraId="53A4CC2F" w14:textId="77777777" w:rsidR="00D157D4" w:rsidRPr="00FC09D7" w:rsidRDefault="00D157D4" w:rsidP="00D157D4">
      <w:pPr>
        <w:pStyle w:val="ListParagraph"/>
        <w:numPr>
          <w:ilvl w:val="0"/>
          <w:numId w:val="4"/>
        </w:numPr>
        <w:spacing w:line="240" w:lineRule="auto"/>
        <w:ind w:hanging="720"/>
        <w:jc w:val="both"/>
        <w:rPr>
          <w:rFonts w:ascii="Times New Roman" w:hAnsi="Times New Roman" w:cs="Times New Roman"/>
          <w:bCs/>
          <w:sz w:val="20"/>
          <w:szCs w:val="20"/>
        </w:rPr>
      </w:pPr>
      <w:r w:rsidRPr="00FC09D7">
        <w:rPr>
          <w:rFonts w:ascii="Times New Roman" w:hAnsi="Times New Roman" w:cs="Times New Roman"/>
          <w:b/>
          <w:bCs/>
          <w:sz w:val="20"/>
          <w:szCs w:val="20"/>
        </w:rPr>
        <w:t>Results Analysis</w:t>
      </w:r>
    </w:p>
    <w:p w14:paraId="7439F812" w14:textId="77777777" w:rsidR="00D157D4" w:rsidRPr="00FC09D7" w:rsidRDefault="00D157D4" w:rsidP="00D157D4">
      <w:pPr>
        <w:spacing w:line="240" w:lineRule="auto"/>
        <w:jc w:val="both"/>
        <w:rPr>
          <w:rFonts w:ascii="Times New Roman" w:hAnsi="Times New Roman" w:cs="Times New Roman"/>
          <w:b/>
          <w:bCs/>
          <w:sz w:val="20"/>
          <w:szCs w:val="20"/>
        </w:rPr>
      </w:pPr>
      <w:r w:rsidRPr="00FC09D7">
        <w:rPr>
          <w:rFonts w:ascii="Times New Roman" w:hAnsi="Times New Roman" w:cs="Times New Roman"/>
          <w:b/>
          <w:bCs/>
          <w:sz w:val="20"/>
          <w:szCs w:val="20"/>
        </w:rPr>
        <w:t>4.1</w:t>
      </w:r>
      <w:r w:rsidRPr="00FC09D7">
        <w:rPr>
          <w:rFonts w:ascii="Times New Roman" w:hAnsi="Times New Roman" w:cs="Times New Roman"/>
          <w:b/>
          <w:bCs/>
          <w:sz w:val="20"/>
          <w:szCs w:val="20"/>
        </w:rPr>
        <w:tab/>
        <w:t>“Exploratory Factor Analysis</w:t>
      </w:r>
    </w:p>
    <w:p w14:paraId="6EEEB1F0" w14:textId="1998B21B" w:rsidR="00D157D4" w:rsidRPr="00FC09D7" w:rsidRDefault="00D157D4" w:rsidP="00D157D4">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A total of six (6) constructs were </w:t>
      </w:r>
      <w:proofErr w:type="spellStart"/>
      <w:r w:rsidRPr="00FC09D7">
        <w:rPr>
          <w:rFonts w:ascii="Times New Roman" w:hAnsi="Times New Roman" w:cs="Times New Roman"/>
          <w:bCs/>
          <w:sz w:val="20"/>
          <w:szCs w:val="20"/>
        </w:rPr>
        <w:t>analy</w:t>
      </w:r>
      <w:r w:rsidR="005F2CD9" w:rsidRPr="00FC09D7">
        <w:rPr>
          <w:rFonts w:ascii="Times New Roman" w:hAnsi="Times New Roman" w:cs="Times New Roman"/>
          <w:bCs/>
          <w:sz w:val="20"/>
          <w:szCs w:val="20"/>
        </w:rPr>
        <w:t>s</w:t>
      </w:r>
      <w:r w:rsidRPr="00FC09D7">
        <w:rPr>
          <w:rFonts w:ascii="Times New Roman" w:hAnsi="Times New Roman" w:cs="Times New Roman"/>
          <w:bCs/>
          <w:sz w:val="20"/>
          <w:szCs w:val="20"/>
        </w:rPr>
        <w:t>ed</w:t>
      </w:r>
      <w:proofErr w:type="spellEnd"/>
      <w:r w:rsidRPr="00FC09D7">
        <w:rPr>
          <w:rFonts w:ascii="Times New Roman" w:hAnsi="Times New Roman" w:cs="Times New Roman"/>
          <w:bCs/>
          <w:sz w:val="20"/>
          <w:szCs w:val="20"/>
        </w:rPr>
        <w:t xml:space="preserve"> using the Exploratory Factor Analysis (EFA), and the results of the analyses are presented in Appendix 2</w:t>
      </w:r>
      <w:r w:rsidRPr="00FC09D7">
        <w:rPr>
          <w:rFonts w:ascii="Times New Roman" w:hAnsi="Times New Roman" w:cs="Times New Roman"/>
          <w:b/>
          <w:bCs/>
          <w:sz w:val="20"/>
          <w:szCs w:val="20"/>
        </w:rPr>
        <w:t>.</w:t>
      </w:r>
      <w:r w:rsidRPr="00FC09D7">
        <w:rPr>
          <w:rFonts w:ascii="Times New Roman" w:hAnsi="Times New Roman" w:cs="Times New Roman"/>
          <w:bCs/>
          <w:sz w:val="20"/>
          <w:szCs w:val="20"/>
        </w:rPr>
        <w:t xml:space="preserve"> After the initial assessment and the removal of low loading and non-loading factors (Hair, et al., 2010), the resulting model (see Appendix 3) had a Kaiser</w:t>
      </w:r>
      <w:r w:rsidR="00824912" w:rsidRPr="00FC09D7">
        <w:rPr>
          <w:rFonts w:ascii="Times New Roman" w:hAnsi="Times New Roman" w:cs="Times New Roman"/>
          <w:bCs/>
          <w:sz w:val="20"/>
          <w:szCs w:val="20"/>
        </w:rPr>
        <w:t>-Meyer-</w:t>
      </w:r>
      <w:proofErr w:type="spellStart"/>
      <w:r w:rsidR="00824912" w:rsidRPr="00FC09D7">
        <w:rPr>
          <w:rFonts w:ascii="Times New Roman" w:hAnsi="Times New Roman" w:cs="Times New Roman"/>
          <w:bCs/>
          <w:sz w:val="20"/>
          <w:szCs w:val="20"/>
        </w:rPr>
        <w:t>Olkin</w:t>
      </w:r>
      <w:proofErr w:type="spellEnd"/>
      <w:r w:rsidR="00824912" w:rsidRPr="00FC09D7">
        <w:rPr>
          <w:rFonts w:ascii="Times New Roman" w:hAnsi="Times New Roman" w:cs="Times New Roman"/>
          <w:bCs/>
          <w:sz w:val="20"/>
          <w:szCs w:val="20"/>
        </w:rPr>
        <w:t xml:space="preserve"> (KMO) value of 0.873</w:t>
      </w:r>
      <w:r w:rsidRPr="00FC09D7">
        <w:rPr>
          <w:rFonts w:ascii="Times New Roman" w:hAnsi="Times New Roman" w:cs="Times New Roman"/>
          <w:bCs/>
          <w:sz w:val="20"/>
          <w:szCs w:val="20"/>
        </w:rPr>
        <w:t xml:space="preserve">, which is above the acceptable value of 0.7. Bartlett’s Test of </w:t>
      </w:r>
      <w:proofErr w:type="spellStart"/>
      <w:r w:rsidRPr="00FC09D7">
        <w:rPr>
          <w:rFonts w:ascii="Times New Roman" w:hAnsi="Times New Roman" w:cs="Times New Roman"/>
          <w:bCs/>
          <w:sz w:val="20"/>
          <w:szCs w:val="20"/>
        </w:rPr>
        <w:t>Sphericity</w:t>
      </w:r>
      <w:proofErr w:type="spellEnd"/>
      <w:r w:rsidRPr="00FC09D7">
        <w:rPr>
          <w:rFonts w:ascii="Times New Roman" w:hAnsi="Times New Roman" w:cs="Times New Roman"/>
          <w:bCs/>
          <w:sz w:val="20"/>
          <w:szCs w:val="20"/>
        </w:rPr>
        <w:t xml:space="preserve"> (BTS) (χ² = 863.916; </w:t>
      </w:r>
      <w:proofErr w:type="spellStart"/>
      <w:proofErr w:type="gramStart"/>
      <w:r w:rsidRPr="00FC09D7">
        <w:rPr>
          <w:rFonts w:ascii="Times New Roman" w:hAnsi="Times New Roman" w:cs="Times New Roman"/>
          <w:bCs/>
          <w:i/>
          <w:iCs/>
          <w:sz w:val="20"/>
          <w:szCs w:val="20"/>
        </w:rPr>
        <w:t>df</w:t>
      </w:r>
      <w:proofErr w:type="spellEnd"/>
      <w:proofErr w:type="gramEnd"/>
      <w:r w:rsidRPr="00FC09D7">
        <w:rPr>
          <w:rFonts w:ascii="Times New Roman" w:hAnsi="Times New Roman" w:cs="Times New Roman"/>
          <w:bCs/>
          <w:i/>
          <w:iCs/>
          <w:sz w:val="20"/>
          <w:szCs w:val="20"/>
        </w:rPr>
        <w:t xml:space="preserve"> </w:t>
      </w:r>
      <w:r w:rsidRPr="00FC09D7">
        <w:rPr>
          <w:rFonts w:ascii="Times New Roman" w:hAnsi="Times New Roman" w:cs="Times New Roman"/>
          <w:bCs/>
          <w:sz w:val="20"/>
          <w:szCs w:val="20"/>
        </w:rPr>
        <w:t xml:space="preserve">= 153; </w:t>
      </w:r>
      <w:r w:rsidRPr="00FC09D7">
        <w:rPr>
          <w:rFonts w:ascii="Times New Roman" w:hAnsi="Times New Roman" w:cs="Times New Roman"/>
          <w:bCs/>
          <w:i/>
          <w:iCs/>
          <w:sz w:val="20"/>
          <w:szCs w:val="20"/>
        </w:rPr>
        <w:t xml:space="preserve">p </w:t>
      </w:r>
      <w:r w:rsidRPr="00FC09D7">
        <w:rPr>
          <w:rFonts w:ascii="Times New Roman" w:hAnsi="Times New Roman" w:cs="Times New Roman"/>
          <w:bCs/>
          <w:sz w:val="20"/>
          <w:szCs w:val="20"/>
        </w:rPr>
        <w:t xml:space="preserve">&lt; .000) indicated the dataset was adequate for factorability analysis. Commonalities for each variable were sufficiently high (above 0.500). The adequacy of all the variables and the model were also confirmed. From the pattern matrix produced (see Appendix 3), all the constructs have shown high convergent validity, that is, above the threshold of 0.350 (Hair et al., 2010). The total variance explained by the tested model was 80%, which is considered significant. </w:t>
      </w:r>
    </w:p>
    <w:p w14:paraId="562D3780" w14:textId="03EE89FA" w:rsidR="00D157D4" w:rsidRPr="00FC09D7" w:rsidRDefault="00D157D4" w:rsidP="00D157D4">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With respect to factor loadings, the item related to User </w:t>
      </w:r>
      <w:r w:rsidR="005F2CD9" w:rsidRPr="00FC09D7">
        <w:rPr>
          <w:rFonts w:ascii="Times New Roman" w:hAnsi="Times New Roman" w:cs="Times New Roman"/>
          <w:bCs/>
          <w:sz w:val="20"/>
          <w:szCs w:val="20"/>
        </w:rPr>
        <w:t>E</w:t>
      </w:r>
      <w:r w:rsidRPr="00FC09D7">
        <w:rPr>
          <w:rFonts w:ascii="Times New Roman" w:hAnsi="Times New Roman" w:cs="Times New Roman"/>
          <w:bCs/>
          <w:sz w:val="20"/>
          <w:szCs w:val="20"/>
        </w:rPr>
        <w:t>xpectancy (UE_5), Social Influence (SI_4, SI_5) and Perceived System Expectations (PSE_4, PSE_5) were found with low loadings, which suggest</w:t>
      </w:r>
      <w:r w:rsidR="005F2CD9" w:rsidRPr="00FC09D7">
        <w:rPr>
          <w:rFonts w:ascii="Times New Roman" w:hAnsi="Times New Roman" w:cs="Times New Roman"/>
          <w:bCs/>
          <w:sz w:val="20"/>
          <w:szCs w:val="20"/>
        </w:rPr>
        <w:t>s</w:t>
      </w:r>
      <w:r w:rsidRPr="00FC09D7">
        <w:rPr>
          <w:rFonts w:ascii="Times New Roman" w:hAnsi="Times New Roman" w:cs="Times New Roman"/>
          <w:bCs/>
          <w:sz w:val="20"/>
          <w:szCs w:val="20"/>
        </w:rPr>
        <w:t xml:space="preserve"> that the variables are candidates for deletion from the model (Hair et al., 2010). Consequently, the researchers had to drop those constructs in other to avoid further issues in the confirmatory factor analysis stage.”</w:t>
      </w:r>
    </w:p>
    <w:p w14:paraId="5CD5B2AD" w14:textId="77777777" w:rsidR="00D157D4" w:rsidRPr="00FC09D7" w:rsidRDefault="00D157D4" w:rsidP="00A42A98">
      <w:pPr>
        <w:spacing w:line="240" w:lineRule="auto"/>
        <w:jc w:val="both"/>
        <w:rPr>
          <w:rFonts w:ascii="Times New Roman" w:eastAsia="Calibri" w:hAnsi="Times New Roman" w:cs="Times New Roman"/>
          <w:bCs/>
          <w:sz w:val="20"/>
          <w:szCs w:val="20"/>
        </w:rPr>
      </w:pPr>
    </w:p>
    <w:p w14:paraId="71311C69" w14:textId="11C73E13" w:rsidR="005968FE" w:rsidRPr="00FC09D7" w:rsidRDefault="005968FE" w:rsidP="00DB60DE">
      <w:pPr>
        <w:pStyle w:val="ListParagraph"/>
        <w:numPr>
          <w:ilvl w:val="1"/>
          <w:numId w:val="37"/>
        </w:numPr>
        <w:spacing w:line="360" w:lineRule="auto"/>
        <w:jc w:val="both"/>
        <w:rPr>
          <w:rFonts w:ascii="Times New Roman" w:hAnsi="Times New Roman" w:cs="Times New Roman"/>
          <w:b/>
          <w:bCs/>
          <w:sz w:val="20"/>
          <w:szCs w:val="20"/>
        </w:rPr>
      </w:pPr>
      <w:r w:rsidRPr="00FC09D7">
        <w:rPr>
          <w:rFonts w:ascii="Times New Roman" w:hAnsi="Times New Roman" w:cs="Times New Roman"/>
          <w:b/>
          <w:bCs/>
          <w:sz w:val="20"/>
          <w:szCs w:val="20"/>
        </w:rPr>
        <w:t xml:space="preserve">Confirmatory Factor Analysis </w:t>
      </w:r>
      <w:r w:rsidR="00E70ABB" w:rsidRPr="00FC09D7">
        <w:rPr>
          <w:rFonts w:ascii="Times New Roman" w:hAnsi="Times New Roman" w:cs="Times New Roman"/>
          <w:b/>
          <w:bCs/>
          <w:sz w:val="20"/>
          <w:szCs w:val="20"/>
        </w:rPr>
        <w:t>(CFA)</w:t>
      </w:r>
      <w:r w:rsidRPr="00FC09D7">
        <w:rPr>
          <w:rFonts w:ascii="Times New Roman" w:hAnsi="Times New Roman" w:cs="Times New Roman"/>
          <w:b/>
          <w:bCs/>
          <w:sz w:val="20"/>
          <w:szCs w:val="20"/>
        </w:rPr>
        <w:t xml:space="preserve"> </w:t>
      </w:r>
    </w:p>
    <w:p w14:paraId="696EF865" w14:textId="789FA86C" w:rsidR="005968FE" w:rsidRPr="00FC09D7" w:rsidRDefault="009A69FE" w:rsidP="002F2956">
      <w:pPr>
        <w:pStyle w:val="ListParagraph"/>
        <w:numPr>
          <w:ilvl w:val="0"/>
          <w:numId w:val="6"/>
        </w:numPr>
        <w:spacing w:line="240" w:lineRule="auto"/>
        <w:ind w:left="360"/>
        <w:jc w:val="both"/>
        <w:rPr>
          <w:rFonts w:ascii="Times New Roman" w:hAnsi="Times New Roman" w:cs="Times New Roman"/>
          <w:b/>
          <w:bCs/>
          <w:sz w:val="20"/>
          <w:szCs w:val="20"/>
        </w:rPr>
      </w:pPr>
      <w:r w:rsidRPr="00FC09D7">
        <w:rPr>
          <w:rFonts w:ascii="Times New Roman" w:hAnsi="Times New Roman" w:cs="Times New Roman"/>
          <w:b/>
          <w:bCs/>
          <w:sz w:val="20"/>
          <w:szCs w:val="20"/>
        </w:rPr>
        <w:t>“</w:t>
      </w:r>
      <w:r w:rsidR="005968FE" w:rsidRPr="00FC09D7">
        <w:rPr>
          <w:rFonts w:ascii="Times New Roman" w:hAnsi="Times New Roman" w:cs="Times New Roman"/>
          <w:b/>
          <w:bCs/>
          <w:sz w:val="20"/>
          <w:szCs w:val="20"/>
        </w:rPr>
        <w:t>Initial CFA Model</w:t>
      </w:r>
    </w:p>
    <w:p w14:paraId="64A3981A" w14:textId="2BC6F1DE" w:rsidR="000D1A7D" w:rsidRPr="00FC09D7" w:rsidRDefault="008D1107" w:rsidP="005968FE">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Using the outcome (result) gotten from the final EFA analysis</w:t>
      </w:r>
      <w:r w:rsidR="005968FE" w:rsidRPr="00FC09D7">
        <w:rPr>
          <w:rFonts w:ascii="Times New Roman" w:hAnsi="Times New Roman" w:cs="Times New Roman"/>
          <w:bCs/>
          <w:sz w:val="20"/>
          <w:szCs w:val="20"/>
        </w:rPr>
        <w:t>, the following initial CFA model (</w:t>
      </w:r>
      <w:r w:rsidR="005F2CD9" w:rsidRPr="00FC09D7">
        <w:rPr>
          <w:rFonts w:ascii="Times New Roman" w:hAnsi="Times New Roman" w:cs="Times New Roman"/>
          <w:bCs/>
          <w:sz w:val="20"/>
          <w:szCs w:val="20"/>
        </w:rPr>
        <w:t xml:space="preserve">shown in </w:t>
      </w:r>
      <w:r w:rsidR="00824912" w:rsidRPr="00FC09D7">
        <w:rPr>
          <w:rFonts w:ascii="Times New Roman" w:hAnsi="Times New Roman" w:cs="Times New Roman"/>
          <w:bCs/>
          <w:sz w:val="20"/>
          <w:szCs w:val="20"/>
        </w:rPr>
        <w:t>Figure 4</w:t>
      </w:r>
      <w:r w:rsidR="005968FE" w:rsidRPr="00FC09D7">
        <w:rPr>
          <w:rFonts w:ascii="Times New Roman" w:hAnsi="Times New Roman" w:cs="Times New Roman"/>
          <w:bCs/>
          <w:sz w:val="20"/>
          <w:szCs w:val="20"/>
        </w:rPr>
        <w:t>) was created using the AMOS software v24. The oval shaped items represent the various factors, also known as latent variables or unobserved variables. Co-variances between each of these factors are also drawn and the values are reported. Each factor is represented by a number of measured variables designated by a box. These measured variables were captured in the questionnaire used for this study. Factor loadings for measured variables are also reported (the line between the oval and box). Lastly, each measured variable has an error variance that is estimated by the software package. In this study, the researchers relied on a number of model-fit indices and their thresholds (</w:t>
      </w:r>
      <w:r w:rsidR="00D157D4" w:rsidRPr="00FC09D7">
        <w:rPr>
          <w:rFonts w:ascii="Times New Roman" w:hAnsi="Times New Roman" w:cs="Times New Roman"/>
          <w:bCs/>
          <w:sz w:val="20"/>
          <w:szCs w:val="20"/>
        </w:rPr>
        <w:t>T</w:t>
      </w:r>
      <w:r w:rsidR="005968FE" w:rsidRPr="00FC09D7">
        <w:rPr>
          <w:rFonts w:ascii="Times New Roman" w:hAnsi="Times New Roman" w:cs="Times New Roman"/>
          <w:bCs/>
          <w:sz w:val="20"/>
          <w:szCs w:val="20"/>
        </w:rPr>
        <w:t xml:space="preserve">able </w:t>
      </w:r>
      <w:r w:rsidR="00D157D4" w:rsidRPr="00FC09D7">
        <w:rPr>
          <w:rFonts w:ascii="Times New Roman" w:hAnsi="Times New Roman" w:cs="Times New Roman"/>
          <w:bCs/>
          <w:sz w:val="20"/>
          <w:szCs w:val="20"/>
        </w:rPr>
        <w:t>1</w:t>
      </w:r>
      <w:r w:rsidR="005968FE" w:rsidRPr="00FC09D7">
        <w:rPr>
          <w:rFonts w:ascii="Times New Roman" w:hAnsi="Times New Roman" w:cs="Times New Roman"/>
          <w:bCs/>
          <w:sz w:val="20"/>
          <w:szCs w:val="20"/>
        </w:rPr>
        <w:t>), as discussed by Hair et al. (2010)</w:t>
      </w:r>
      <w:r w:rsidR="000D1A7D" w:rsidRPr="00FC09D7">
        <w:rPr>
          <w:rFonts w:ascii="Times New Roman" w:hAnsi="Times New Roman" w:cs="Times New Roman"/>
          <w:bCs/>
          <w:sz w:val="20"/>
          <w:szCs w:val="20"/>
        </w:rPr>
        <w:t xml:space="preserve">. Results from initial CFA analysis is shown in Table </w:t>
      </w:r>
      <w:r w:rsidR="00D157D4" w:rsidRPr="00FC09D7">
        <w:rPr>
          <w:rFonts w:ascii="Times New Roman" w:hAnsi="Times New Roman" w:cs="Times New Roman"/>
          <w:bCs/>
          <w:sz w:val="20"/>
          <w:szCs w:val="20"/>
        </w:rPr>
        <w:t>1</w:t>
      </w:r>
      <w:r w:rsidR="000D1A7D" w:rsidRPr="00FC09D7">
        <w:rPr>
          <w:rFonts w:ascii="Times New Roman" w:hAnsi="Times New Roman" w:cs="Times New Roman"/>
          <w:bCs/>
          <w:sz w:val="20"/>
          <w:szCs w:val="20"/>
        </w:rPr>
        <w:t xml:space="preserve"> and depicted in Fig</w:t>
      </w:r>
      <w:r w:rsidR="00D157D4" w:rsidRPr="00FC09D7">
        <w:rPr>
          <w:rFonts w:ascii="Times New Roman" w:hAnsi="Times New Roman" w:cs="Times New Roman"/>
          <w:bCs/>
          <w:sz w:val="20"/>
          <w:szCs w:val="20"/>
        </w:rPr>
        <w:t>ure 5</w:t>
      </w:r>
      <w:r w:rsidR="000D1A7D" w:rsidRPr="00FC09D7">
        <w:rPr>
          <w:rFonts w:ascii="Times New Roman" w:hAnsi="Times New Roman" w:cs="Times New Roman"/>
          <w:bCs/>
          <w:sz w:val="20"/>
          <w:szCs w:val="20"/>
        </w:rPr>
        <w:t xml:space="preserve">. From Table </w:t>
      </w:r>
      <w:r w:rsidR="00D157D4" w:rsidRPr="00FC09D7">
        <w:rPr>
          <w:rFonts w:ascii="Times New Roman" w:hAnsi="Times New Roman" w:cs="Times New Roman"/>
          <w:bCs/>
          <w:sz w:val="20"/>
          <w:szCs w:val="20"/>
        </w:rPr>
        <w:t>1</w:t>
      </w:r>
      <w:r w:rsidR="000D1A7D" w:rsidRPr="00FC09D7">
        <w:rPr>
          <w:rFonts w:ascii="Times New Roman" w:hAnsi="Times New Roman" w:cs="Times New Roman"/>
          <w:bCs/>
          <w:sz w:val="20"/>
          <w:szCs w:val="20"/>
        </w:rPr>
        <w:t xml:space="preserve"> and Fig</w:t>
      </w:r>
      <w:r w:rsidR="00D157D4" w:rsidRPr="00FC09D7">
        <w:rPr>
          <w:rFonts w:ascii="Times New Roman" w:hAnsi="Times New Roman" w:cs="Times New Roman"/>
          <w:bCs/>
          <w:sz w:val="20"/>
          <w:szCs w:val="20"/>
        </w:rPr>
        <w:t>ure</w:t>
      </w:r>
      <w:r w:rsidR="000D1A7D" w:rsidRPr="00FC09D7">
        <w:rPr>
          <w:rFonts w:ascii="Times New Roman" w:hAnsi="Times New Roman" w:cs="Times New Roman"/>
          <w:bCs/>
          <w:sz w:val="20"/>
          <w:szCs w:val="20"/>
        </w:rPr>
        <w:t xml:space="preserve"> </w:t>
      </w:r>
      <w:r w:rsidR="00824912" w:rsidRPr="00FC09D7">
        <w:rPr>
          <w:rFonts w:ascii="Times New Roman" w:hAnsi="Times New Roman" w:cs="Times New Roman"/>
          <w:bCs/>
          <w:sz w:val="20"/>
          <w:szCs w:val="20"/>
        </w:rPr>
        <w:t>4</w:t>
      </w:r>
      <w:r w:rsidR="000D1A7D" w:rsidRPr="00FC09D7">
        <w:rPr>
          <w:rFonts w:ascii="Times New Roman" w:hAnsi="Times New Roman" w:cs="Times New Roman"/>
          <w:bCs/>
          <w:sz w:val="20"/>
          <w:szCs w:val="20"/>
        </w:rPr>
        <w:t>, the CFA analysis show</w:t>
      </w:r>
      <w:r w:rsidR="005F2CD9" w:rsidRPr="00FC09D7">
        <w:rPr>
          <w:rFonts w:ascii="Times New Roman" w:hAnsi="Times New Roman" w:cs="Times New Roman"/>
          <w:bCs/>
          <w:sz w:val="20"/>
          <w:szCs w:val="20"/>
        </w:rPr>
        <w:t>s</w:t>
      </w:r>
      <w:r w:rsidR="000D1A7D" w:rsidRPr="00FC09D7">
        <w:rPr>
          <w:rFonts w:ascii="Times New Roman" w:hAnsi="Times New Roman" w:cs="Times New Roman"/>
          <w:bCs/>
          <w:sz w:val="20"/>
          <w:szCs w:val="20"/>
        </w:rPr>
        <w:t xml:space="preserve"> that the observed variables do not </w:t>
      </w:r>
      <w:r w:rsidR="00D77B96" w:rsidRPr="00FC09D7">
        <w:rPr>
          <w:rFonts w:ascii="Times New Roman" w:hAnsi="Times New Roman" w:cs="Times New Roman"/>
          <w:bCs/>
          <w:sz w:val="20"/>
          <w:szCs w:val="20"/>
        </w:rPr>
        <w:t>fit</w:t>
      </w:r>
      <w:r w:rsidR="000D1A7D" w:rsidRPr="00FC09D7">
        <w:rPr>
          <w:rFonts w:ascii="Times New Roman" w:hAnsi="Times New Roman" w:cs="Times New Roman"/>
          <w:bCs/>
          <w:sz w:val="20"/>
          <w:szCs w:val="20"/>
        </w:rPr>
        <w:t xml:space="preserve"> the estimated covariance matrix. Hence, the CFA model needs improvement.</w:t>
      </w:r>
      <w:r w:rsidR="009A69FE" w:rsidRPr="00FC09D7">
        <w:rPr>
          <w:rFonts w:ascii="Times New Roman" w:hAnsi="Times New Roman" w:cs="Times New Roman"/>
          <w:bCs/>
          <w:sz w:val="20"/>
          <w:szCs w:val="20"/>
        </w:rPr>
        <w:t>”</w:t>
      </w:r>
    </w:p>
    <w:p w14:paraId="2E398F53" w14:textId="713C29F5" w:rsidR="00A351C1" w:rsidRPr="00FC09D7" w:rsidRDefault="00A351C1" w:rsidP="005968FE">
      <w:pPr>
        <w:spacing w:line="240" w:lineRule="auto"/>
        <w:jc w:val="both"/>
        <w:rPr>
          <w:rFonts w:ascii="Times New Roman" w:hAnsi="Times New Roman" w:cs="Times New Roman"/>
          <w:bCs/>
          <w:sz w:val="20"/>
          <w:szCs w:val="20"/>
        </w:rPr>
      </w:pPr>
    </w:p>
    <w:p w14:paraId="25A2B5D2" w14:textId="77777777" w:rsidR="00A351C1" w:rsidRPr="00FC09D7" w:rsidRDefault="00A351C1" w:rsidP="00A351C1">
      <w:pPr>
        <w:spacing w:line="240" w:lineRule="auto"/>
        <w:jc w:val="center"/>
        <w:rPr>
          <w:rFonts w:ascii="Times New Roman" w:eastAsia="Calibri" w:hAnsi="Times New Roman" w:cs="Times New Roman"/>
          <w:bCs/>
          <w:sz w:val="20"/>
          <w:szCs w:val="20"/>
        </w:rPr>
      </w:pPr>
      <w:r w:rsidRPr="00FC09D7">
        <w:rPr>
          <w:rFonts w:ascii="Times New Roman" w:eastAsia="Calibri" w:hAnsi="Times New Roman" w:cs="Times New Roman"/>
          <w:bCs/>
          <w:noProof/>
          <w:sz w:val="24"/>
          <w:szCs w:val="24"/>
        </w:rPr>
        <w:lastRenderedPageBreak/>
        <w:drawing>
          <wp:inline distT="0" distB="0" distL="0" distR="0" wp14:anchorId="42856F85" wp14:editId="0BACAC6D">
            <wp:extent cx="3604490" cy="4017645"/>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7649" cy="4021166"/>
                    </a:xfrm>
                    <a:prstGeom prst="rect">
                      <a:avLst/>
                    </a:prstGeom>
                    <a:noFill/>
                  </pic:spPr>
                </pic:pic>
              </a:graphicData>
            </a:graphic>
          </wp:inline>
        </w:drawing>
      </w:r>
    </w:p>
    <w:p w14:paraId="6E25FDC5" w14:textId="5EE269B2" w:rsidR="00A351C1" w:rsidRPr="00FC09D7" w:rsidRDefault="00A351C1" w:rsidP="00A351C1">
      <w:pPr>
        <w:spacing w:line="240" w:lineRule="auto"/>
        <w:rPr>
          <w:rFonts w:ascii="Times New Roman" w:eastAsia="Calibri" w:hAnsi="Times New Roman" w:cs="Times New Roman"/>
          <w:bCs/>
          <w:sz w:val="20"/>
          <w:szCs w:val="20"/>
        </w:rPr>
      </w:pPr>
      <w:r w:rsidRPr="00FC09D7">
        <w:rPr>
          <w:rFonts w:ascii="Times New Roman" w:eastAsia="Calibri" w:hAnsi="Times New Roman" w:cs="Times New Roman"/>
          <w:bCs/>
          <w:sz w:val="20"/>
          <w:szCs w:val="20"/>
        </w:rPr>
        <w:t xml:space="preserve">Figure </w:t>
      </w:r>
      <w:r w:rsidR="00824912" w:rsidRPr="00FC09D7">
        <w:rPr>
          <w:rFonts w:ascii="Times New Roman" w:eastAsia="Calibri" w:hAnsi="Times New Roman" w:cs="Times New Roman"/>
          <w:bCs/>
          <w:sz w:val="20"/>
          <w:szCs w:val="20"/>
        </w:rPr>
        <w:t>3</w:t>
      </w:r>
      <w:r w:rsidRPr="00FC09D7">
        <w:rPr>
          <w:rFonts w:ascii="Times New Roman" w:eastAsia="Calibri" w:hAnsi="Times New Roman" w:cs="Times New Roman"/>
          <w:bCs/>
          <w:sz w:val="20"/>
          <w:szCs w:val="20"/>
        </w:rPr>
        <w:t>: Flowchart for evaluating the fit of Structural Equation Models</w:t>
      </w:r>
    </w:p>
    <w:p w14:paraId="066CC5B9" w14:textId="725CC02B" w:rsidR="005968FE" w:rsidRPr="00FC09D7" w:rsidRDefault="005968FE" w:rsidP="005968FE">
      <w:pPr>
        <w:autoSpaceDE w:val="0"/>
        <w:autoSpaceDN w:val="0"/>
        <w:adjustRightInd w:val="0"/>
        <w:spacing w:after="0" w:line="240" w:lineRule="auto"/>
        <w:rPr>
          <w:rFonts w:ascii="Times New Roman" w:hAnsi="Times New Roman" w:cs="Times New Roman"/>
          <w:sz w:val="20"/>
          <w:szCs w:val="20"/>
        </w:rPr>
      </w:pPr>
      <w:bookmarkStart w:id="14" w:name="_Hlk2512498"/>
      <w:bookmarkStart w:id="15" w:name="_Hlk533569039"/>
      <w:r w:rsidRPr="00FC09D7">
        <w:rPr>
          <w:rFonts w:ascii="Times New Roman" w:hAnsi="Times New Roman" w:cs="Times New Roman"/>
          <w:bCs/>
          <w:sz w:val="20"/>
          <w:szCs w:val="20"/>
        </w:rPr>
        <w:t xml:space="preserve">Table </w:t>
      </w:r>
      <w:r w:rsidR="000D1A7D" w:rsidRPr="00FC09D7">
        <w:rPr>
          <w:rFonts w:ascii="Times New Roman" w:hAnsi="Times New Roman" w:cs="Times New Roman"/>
          <w:bCs/>
          <w:sz w:val="20"/>
          <w:szCs w:val="20"/>
        </w:rPr>
        <w:t>1</w:t>
      </w:r>
      <w:r w:rsidRPr="00FC09D7">
        <w:rPr>
          <w:rFonts w:ascii="Times New Roman" w:hAnsi="Times New Roman" w:cs="Times New Roman"/>
          <w:bCs/>
          <w:sz w:val="20"/>
          <w:szCs w:val="20"/>
        </w:rPr>
        <w:t xml:space="preserve">. </w:t>
      </w:r>
      <w:r w:rsidR="005C5F44" w:rsidRPr="00FC09D7">
        <w:rPr>
          <w:rFonts w:ascii="Times New Roman" w:hAnsi="Times New Roman" w:cs="Times New Roman"/>
          <w:bCs/>
          <w:sz w:val="20"/>
          <w:szCs w:val="20"/>
        </w:rPr>
        <w:t>“</w:t>
      </w:r>
      <w:r w:rsidRPr="00FC09D7">
        <w:rPr>
          <w:rFonts w:ascii="Times New Roman" w:hAnsi="Times New Roman" w:cs="Times New Roman"/>
          <w:sz w:val="20"/>
          <w:szCs w:val="20"/>
        </w:rPr>
        <w:t>CFA* Goodness of Fit Indices.</w:t>
      </w:r>
    </w:p>
    <w:tbl>
      <w:tblPr>
        <w:tblStyle w:val="TableGrid"/>
        <w:tblW w:w="9355" w:type="dxa"/>
        <w:tblLook w:val="04A0" w:firstRow="1" w:lastRow="0" w:firstColumn="1" w:lastColumn="0" w:noHBand="0" w:noVBand="1"/>
      </w:tblPr>
      <w:tblGrid>
        <w:gridCol w:w="2065"/>
        <w:gridCol w:w="1530"/>
        <w:gridCol w:w="5760"/>
      </w:tblGrid>
      <w:tr w:rsidR="00FC09D7" w:rsidRPr="00FC09D7" w14:paraId="59821657" w14:textId="77777777" w:rsidTr="00BF23C7">
        <w:tc>
          <w:tcPr>
            <w:tcW w:w="2065" w:type="dxa"/>
          </w:tcPr>
          <w:p w14:paraId="15EA0E3F" w14:textId="77777777" w:rsidR="005968FE" w:rsidRPr="00FC09D7" w:rsidRDefault="005968FE" w:rsidP="005968FE">
            <w:pPr>
              <w:rPr>
                <w:rFonts w:ascii="Times New Roman" w:eastAsia="Calibri" w:hAnsi="Times New Roman" w:cs="Times New Roman"/>
                <w:b/>
                <w:sz w:val="20"/>
                <w:szCs w:val="20"/>
              </w:rPr>
            </w:pPr>
            <w:bookmarkStart w:id="16" w:name="_Hlk858583"/>
            <w:r w:rsidRPr="00FC09D7">
              <w:rPr>
                <w:rFonts w:ascii="Times New Roman" w:eastAsia="Calibri" w:hAnsi="Times New Roman" w:cs="Times New Roman"/>
                <w:b/>
                <w:sz w:val="20"/>
                <w:szCs w:val="20"/>
              </w:rPr>
              <w:t>Model-Fit</w:t>
            </w:r>
          </w:p>
          <w:p w14:paraId="4F3137AA"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Parameters</w:t>
            </w:r>
          </w:p>
        </w:tc>
        <w:tc>
          <w:tcPr>
            <w:tcW w:w="1530" w:type="dxa"/>
          </w:tcPr>
          <w:p w14:paraId="2E31581D"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Obtained</w:t>
            </w:r>
          </w:p>
          <w:p w14:paraId="360E24D5"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Values</w:t>
            </w:r>
          </w:p>
        </w:tc>
        <w:tc>
          <w:tcPr>
            <w:tcW w:w="5760" w:type="dxa"/>
          </w:tcPr>
          <w:p w14:paraId="57A7C01E"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Recommended Values (Hair et al., 2010)</w:t>
            </w:r>
          </w:p>
        </w:tc>
      </w:tr>
      <w:tr w:rsidR="00FC09D7" w:rsidRPr="00FC09D7" w14:paraId="067345C5" w14:textId="77777777" w:rsidTr="00BF23C7">
        <w:tc>
          <w:tcPr>
            <w:tcW w:w="9355" w:type="dxa"/>
            <w:gridSpan w:val="3"/>
          </w:tcPr>
          <w:p w14:paraId="6E9FE078" w14:textId="77777777" w:rsidR="005968FE" w:rsidRPr="00FC09D7" w:rsidRDefault="005968FE" w:rsidP="005968FE">
            <w:pPr>
              <w:pStyle w:val="ListParagraph"/>
              <w:numPr>
                <w:ilvl w:val="0"/>
                <w:numId w:val="1"/>
              </w:num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Absolute Fit Indices</w:t>
            </w:r>
          </w:p>
        </w:tc>
      </w:tr>
      <w:tr w:rsidR="00FC09D7" w:rsidRPr="00FC09D7" w14:paraId="73EBB4DC" w14:textId="77777777" w:rsidTr="00BF23C7">
        <w:tc>
          <w:tcPr>
            <w:tcW w:w="2065" w:type="dxa"/>
          </w:tcPr>
          <w:p w14:paraId="0F4858E2"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bCs/>
                <w:sz w:val="20"/>
                <w:szCs w:val="20"/>
              </w:rPr>
              <w:t>Chi-square (χ2):</w:t>
            </w:r>
          </w:p>
        </w:tc>
        <w:tc>
          <w:tcPr>
            <w:tcW w:w="7290" w:type="dxa"/>
            <w:gridSpan w:val="2"/>
          </w:tcPr>
          <w:p w14:paraId="6586800F"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391.809</w:t>
            </w:r>
          </w:p>
        </w:tc>
      </w:tr>
      <w:tr w:rsidR="00FC09D7" w:rsidRPr="00FC09D7" w14:paraId="37401468" w14:textId="77777777" w:rsidTr="00BF23C7">
        <w:tc>
          <w:tcPr>
            <w:tcW w:w="2065" w:type="dxa"/>
          </w:tcPr>
          <w:p w14:paraId="34864DF7"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DF:</w:t>
            </w:r>
          </w:p>
        </w:tc>
        <w:tc>
          <w:tcPr>
            <w:tcW w:w="7290" w:type="dxa"/>
            <w:gridSpan w:val="2"/>
          </w:tcPr>
          <w:p w14:paraId="1F69C1E4"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174</w:t>
            </w:r>
          </w:p>
        </w:tc>
      </w:tr>
      <w:tr w:rsidR="00FC09D7" w:rsidRPr="00FC09D7" w14:paraId="06E6AFFF" w14:textId="77777777" w:rsidTr="00BF23C7">
        <w:tc>
          <w:tcPr>
            <w:tcW w:w="2065" w:type="dxa"/>
          </w:tcPr>
          <w:p w14:paraId="305BA5AF"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P-value:</w:t>
            </w:r>
          </w:p>
        </w:tc>
        <w:tc>
          <w:tcPr>
            <w:tcW w:w="1530" w:type="dxa"/>
          </w:tcPr>
          <w:p w14:paraId="46F0047D"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0.000</w:t>
            </w:r>
          </w:p>
        </w:tc>
        <w:tc>
          <w:tcPr>
            <w:tcW w:w="5760" w:type="dxa"/>
          </w:tcPr>
          <w:p w14:paraId="00E9080E"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less than 0.05</w:t>
            </w:r>
          </w:p>
        </w:tc>
      </w:tr>
      <w:tr w:rsidR="00FC09D7" w:rsidRPr="00FC09D7" w14:paraId="7A376508" w14:textId="77777777" w:rsidTr="00BF23C7">
        <w:tc>
          <w:tcPr>
            <w:tcW w:w="2065" w:type="dxa"/>
          </w:tcPr>
          <w:p w14:paraId="5AFA71E0"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RMSEA</w:t>
            </w:r>
          </w:p>
        </w:tc>
        <w:tc>
          <w:tcPr>
            <w:tcW w:w="1530" w:type="dxa"/>
          </w:tcPr>
          <w:p w14:paraId="54EF721B"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0.126</w:t>
            </w:r>
          </w:p>
        </w:tc>
        <w:tc>
          <w:tcPr>
            <w:tcW w:w="5760" w:type="dxa"/>
          </w:tcPr>
          <w:p w14:paraId="00F96229"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less than 0.1</w:t>
            </w:r>
          </w:p>
        </w:tc>
      </w:tr>
      <w:tr w:rsidR="00FC09D7" w:rsidRPr="00FC09D7" w14:paraId="5482DABD" w14:textId="77777777" w:rsidTr="00BF23C7">
        <w:tc>
          <w:tcPr>
            <w:tcW w:w="2065" w:type="dxa"/>
          </w:tcPr>
          <w:p w14:paraId="3A2BCF35"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GFI:</w:t>
            </w:r>
          </w:p>
        </w:tc>
        <w:tc>
          <w:tcPr>
            <w:tcW w:w="1530" w:type="dxa"/>
          </w:tcPr>
          <w:p w14:paraId="3DB8E777"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0.784</w:t>
            </w:r>
          </w:p>
        </w:tc>
        <w:tc>
          <w:tcPr>
            <w:tcW w:w="5760" w:type="dxa"/>
          </w:tcPr>
          <w:p w14:paraId="79949772"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Between 0-1. Higher values indicate good model fit. A value of 1 indicates perfect fit.</w:t>
            </w:r>
          </w:p>
        </w:tc>
      </w:tr>
      <w:tr w:rsidR="00FC09D7" w:rsidRPr="00FC09D7" w14:paraId="2FDC36BA" w14:textId="77777777" w:rsidTr="00BF23C7">
        <w:tc>
          <w:tcPr>
            <w:tcW w:w="9355" w:type="dxa"/>
            <w:gridSpan w:val="3"/>
          </w:tcPr>
          <w:p w14:paraId="3B0E54E9" w14:textId="77777777" w:rsidR="005968FE" w:rsidRPr="00FC09D7" w:rsidRDefault="005968FE" w:rsidP="005968FE">
            <w:pPr>
              <w:pStyle w:val="ListParagraph"/>
              <w:rPr>
                <w:rFonts w:ascii="Times New Roman" w:eastAsia="Calibri" w:hAnsi="Times New Roman" w:cs="Times New Roman"/>
                <w:b/>
                <w:sz w:val="20"/>
                <w:szCs w:val="20"/>
              </w:rPr>
            </w:pPr>
          </w:p>
        </w:tc>
      </w:tr>
      <w:tr w:rsidR="00FC09D7" w:rsidRPr="00FC09D7" w14:paraId="74A0FA25" w14:textId="77777777" w:rsidTr="00BF23C7">
        <w:tc>
          <w:tcPr>
            <w:tcW w:w="9355" w:type="dxa"/>
            <w:gridSpan w:val="3"/>
          </w:tcPr>
          <w:p w14:paraId="2E2C4D5F" w14:textId="77777777" w:rsidR="005968FE" w:rsidRPr="00FC09D7" w:rsidRDefault="005968FE" w:rsidP="005968FE">
            <w:pPr>
              <w:pStyle w:val="ListParagraph"/>
              <w:numPr>
                <w:ilvl w:val="0"/>
                <w:numId w:val="1"/>
              </w:num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Incremental Fit Indices</w:t>
            </w:r>
          </w:p>
        </w:tc>
      </w:tr>
      <w:tr w:rsidR="00FC09D7" w:rsidRPr="00FC09D7" w14:paraId="47B761A4" w14:textId="77777777" w:rsidTr="00BF23C7">
        <w:tc>
          <w:tcPr>
            <w:tcW w:w="2065" w:type="dxa"/>
          </w:tcPr>
          <w:p w14:paraId="5EA945F7"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CFI:</w:t>
            </w:r>
          </w:p>
        </w:tc>
        <w:tc>
          <w:tcPr>
            <w:tcW w:w="1530" w:type="dxa"/>
          </w:tcPr>
          <w:p w14:paraId="1EEDFD8F"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0.822</w:t>
            </w:r>
          </w:p>
        </w:tc>
        <w:tc>
          <w:tcPr>
            <w:tcW w:w="5760" w:type="dxa"/>
          </w:tcPr>
          <w:p w14:paraId="2B250ED9"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Between 0-1. Higher values indicate good model fit. Values close to 1 indicate very good fit.</w:t>
            </w:r>
          </w:p>
        </w:tc>
      </w:tr>
      <w:tr w:rsidR="00FC09D7" w:rsidRPr="00FC09D7" w14:paraId="74F61364" w14:textId="77777777" w:rsidTr="00BF23C7">
        <w:tc>
          <w:tcPr>
            <w:tcW w:w="2065" w:type="dxa"/>
          </w:tcPr>
          <w:p w14:paraId="61299D01"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NFI:</w:t>
            </w:r>
          </w:p>
        </w:tc>
        <w:tc>
          <w:tcPr>
            <w:tcW w:w="1530" w:type="dxa"/>
          </w:tcPr>
          <w:p w14:paraId="147913B2"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0.764</w:t>
            </w:r>
          </w:p>
        </w:tc>
        <w:tc>
          <w:tcPr>
            <w:tcW w:w="5760" w:type="dxa"/>
          </w:tcPr>
          <w:p w14:paraId="03F54F76"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above 0.8</w:t>
            </w:r>
          </w:p>
        </w:tc>
      </w:tr>
      <w:tr w:rsidR="00FC09D7" w:rsidRPr="00FC09D7" w14:paraId="0A7C43F4" w14:textId="77777777" w:rsidTr="00BF23C7">
        <w:tc>
          <w:tcPr>
            <w:tcW w:w="2065" w:type="dxa"/>
          </w:tcPr>
          <w:p w14:paraId="1F52E601"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TLI:</w:t>
            </w:r>
          </w:p>
        </w:tc>
        <w:tc>
          <w:tcPr>
            <w:tcW w:w="1530" w:type="dxa"/>
          </w:tcPr>
          <w:p w14:paraId="4A4E85CF"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0.723</w:t>
            </w:r>
          </w:p>
        </w:tc>
        <w:tc>
          <w:tcPr>
            <w:tcW w:w="5760" w:type="dxa"/>
          </w:tcPr>
          <w:p w14:paraId="4170410C"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above 0.8</w:t>
            </w:r>
          </w:p>
        </w:tc>
      </w:tr>
      <w:tr w:rsidR="00FC09D7" w:rsidRPr="00FC09D7" w14:paraId="3FCF19D3" w14:textId="77777777" w:rsidTr="00BF23C7">
        <w:tc>
          <w:tcPr>
            <w:tcW w:w="9355" w:type="dxa"/>
            <w:gridSpan w:val="3"/>
          </w:tcPr>
          <w:p w14:paraId="5C478BE8" w14:textId="77777777" w:rsidR="005968FE" w:rsidRPr="00FC09D7" w:rsidRDefault="005968FE" w:rsidP="005968FE">
            <w:pPr>
              <w:pStyle w:val="ListParagraph"/>
              <w:rPr>
                <w:rFonts w:ascii="Times New Roman" w:eastAsia="Calibri" w:hAnsi="Times New Roman" w:cs="Times New Roman"/>
                <w:b/>
                <w:sz w:val="20"/>
                <w:szCs w:val="20"/>
              </w:rPr>
            </w:pPr>
          </w:p>
        </w:tc>
      </w:tr>
      <w:tr w:rsidR="00FC09D7" w:rsidRPr="00FC09D7" w14:paraId="38F91A06" w14:textId="77777777" w:rsidTr="00BF23C7">
        <w:tc>
          <w:tcPr>
            <w:tcW w:w="9355" w:type="dxa"/>
            <w:gridSpan w:val="3"/>
          </w:tcPr>
          <w:p w14:paraId="071E85A1" w14:textId="77777777" w:rsidR="005968FE" w:rsidRPr="00FC09D7" w:rsidRDefault="005968FE" w:rsidP="005968FE">
            <w:pPr>
              <w:pStyle w:val="ListParagraph"/>
              <w:numPr>
                <w:ilvl w:val="0"/>
                <w:numId w:val="1"/>
              </w:numPr>
              <w:rPr>
                <w:rFonts w:ascii="Times New Roman" w:eastAsia="Calibri" w:hAnsi="Times New Roman" w:cs="Times New Roman"/>
                <w:sz w:val="20"/>
                <w:szCs w:val="20"/>
              </w:rPr>
            </w:pPr>
            <w:r w:rsidRPr="00FC09D7">
              <w:rPr>
                <w:rFonts w:ascii="Times New Roman" w:eastAsia="Calibri" w:hAnsi="Times New Roman" w:cs="Times New Roman"/>
                <w:b/>
                <w:sz w:val="20"/>
                <w:szCs w:val="20"/>
              </w:rPr>
              <w:t>Parsimonious Fit Indices</w:t>
            </w:r>
          </w:p>
        </w:tc>
      </w:tr>
      <w:tr w:rsidR="00FC09D7" w:rsidRPr="00FC09D7" w14:paraId="5C40097A" w14:textId="77777777" w:rsidTr="00BF23C7">
        <w:tc>
          <w:tcPr>
            <w:tcW w:w="2065" w:type="dxa"/>
          </w:tcPr>
          <w:p w14:paraId="47683C49" w14:textId="1D65C329"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CMIN/DF:</w:t>
            </w:r>
          </w:p>
        </w:tc>
        <w:tc>
          <w:tcPr>
            <w:tcW w:w="1530" w:type="dxa"/>
          </w:tcPr>
          <w:p w14:paraId="04DD89C6"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2.252</w:t>
            </w:r>
          </w:p>
        </w:tc>
        <w:tc>
          <w:tcPr>
            <w:tcW w:w="5760" w:type="dxa"/>
          </w:tcPr>
          <w:p w14:paraId="41FB2ED2"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Below 5. The less, the better</w:t>
            </w:r>
          </w:p>
        </w:tc>
      </w:tr>
      <w:tr w:rsidR="00FC09D7" w:rsidRPr="00FC09D7" w14:paraId="57CF5D48" w14:textId="77777777" w:rsidTr="00BF23C7">
        <w:tc>
          <w:tcPr>
            <w:tcW w:w="2065" w:type="dxa"/>
          </w:tcPr>
          <w:p w14:paraId="1FB86956"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AGFI:</w:t>
            </w:r>
          </w:p>
        </w:tc>
        <w:tc>
          <w:tcPr>
            <w:tcW w:w="1530" w:type="dxa"/>
          </w:tcPr>
          <w:p w14:paraId="00ADBDD2"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0.746</w:t>
            </w:r>
          </w:p>
        </w:tc>
        <w:tc>
          <w:tcPr>
            <w:tcW w:w="5760" w:type="dxa"/>
          </w:tcPr>
          <w:p w14:paraId="2457CFE5"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above .80</w:t>
            </w:r>
          </w:p>
        </w:tc>
      </w:tr>
      <w:tr w:rsidR="00FC09D7" w:rsidRPr="00FC09D7" w14:paraId="054BC3B9" w14:textId="77777777" w:rsidTr="00BF23C7">
        <w:tc>
          <w:tcPr>
            <w:tcW w:w="2065" w:type="dxa"/>
          </w:tcPr>
          <w:p w14:paraId="493A775F"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PNFI:</w:t>
            </w:r>
          </w:p>
        </w:tc>
        <w:tc>
          <w:tcPr>
            <w:tcW w:w="1530" w:type="dxa"/>
          </w:tcPr>
          <w:p w14:paraId="6302625C"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0.722</w:t>
            </w:r>
          </w:p>
        </w:tc>
        <w:tc>
          <w:tcPr>
            <w:tcW w:w="5760" w:type="dxa"/>
          </w:tcPr>
          <w:p w14:paraId="6D843E02"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Between 0-1. Higher values indicate good model fit. A value of 1 indicates perfect fit.</w:t>
            </w:r>
          </w:p>
        </w:tc>
      </w:tr>
    </w:tbl>
    <w:bookmarkEnd w:id="16"/>
    <w:p w14:paraId="46A04063" w14:textId="3747AAED" w:rsidR="005968FE" w:rsidRPr="00FC09D7" w:rsidRDefault="005968FE" w:rsidP="005968FE">
      <w:pPr>
        <w:autoSpaceDE w:val="0"/>
        <w:autoSpaceDN w:val="0"/>
        <w:adjustRightInd w:val="0"/>
        <w:spacing w:after="0" w:line="240" w:lineRule="auto"/>
        <w:jc w:val="both"/>
        <w:rPr>
          <w:rFonts w:ascii="Times New Roman" w:hAnsi="Times New Roman" w:cs="Times New Roman"/>
          <w:sz w:val="20"/>
          <w:szCs w:val="20"/>
          <w:lang w:val="en-GB"/>
        </w:rPr>
      </w:pPr>
      <w:r w:rsidRPr="00FC09D7">
        <w:rPr>
          <w:rFonts w:ascii="Times New Roman" w:hAnsi="Times New Roman" w:cs="Times New Roman"/>
          <w:b/>
          <w:sz w:val="20"/>
          <w:szCs w:val="20"/>
          <w:lang w:val="en-GB"/>
        </w:rPr>
        <w:t>CMIN/DF</w:t>
      </w:r>
      <w:r w:rsidRPr="00FC09D7">
        <w:rPr>
          <w:rFonts w:ascii="Times New Roman" w:hAnsi="Times New Roman" w:cs="Times New Roman"/>
          <w:sz w:val="20"/>
          <w:szCs w:val="20"/>
          <w:lang w:val="en-GB"/>
        </w:rPr>
        <w:t xml:space="preserve"> - Chi-square/degree of freedom; </w:t>
      </w:r>
      <w:r w:rsidRPr="00FC09D7">
        <w:rPr>
          <w:rFonts w:ascii="Times New Roman" w:hAnsi="Times New Roman" w:cs="Times New Roman"/>
          <w:b/>
          <w:sz w:val="20"/>
          <w:szCs w:val="20"/>
          <w:lang w:val="en-GB"/>
        </w:rPr>
        <w:t>P</w:t>
      </w:r>
      <w:r w:rsidRPr="00FC09D7">
        <w:rPr>
          <w:rFonts w:ascii="Times New Roman" w:hAnsi="Times New Roman" w:cs="Times New Roman"/>
          <w:sz w:val="20"/>
          <w:szCs w:val="20"/>
          <w:lang w:val="en-GB"/>
        </w:rPr>
        <w:t xml:space="preserve"> - Probability value; </w:t>
      </w:r>
      <w:r w:rsidRPr="00FC09D7">
        <w:rPr>
          <w:rFonts w:ascii="Times New Roman" w:hAnsi="Times New Roman" w:cs="Times New Roman"/>
          <w:b/>
          <w:sz w:val="20"/>
          <w:szCs w:val="20"/>
          <w:lang w:val="en-GB"/>
        </w:rPr>
        <w:t>RMSEA</w:t>
      </w:r>
      <w:r w:rsidRPr="00FC09D7">
        <w:rPr>
          <w:rFonts w:ascii="Times New Roman" w:hAnsi="Times New Roman" w:cs="Times New Roman"/>
          <w:sz w:val="20"/>
          <w:szCs w:val="20"/>
          <w:lang w:val="en-GB"/>
        </w:rPr>
        <w:t xml:space="preserve"> - Root Mean Square Error of Approximation; </w:t>
      </w:r>
      <w:r w:rsidRPr="00FC09D7">
        <w:rPr>
          <w:rFonts w:ascii="Times New Roman" w:hAnsi="Times New Roman" w:cs="Times New Roman"/>
          <w:b/>
          <w:sz w:val="20"/>
          <w:szCs w:val="20"/>
          <w:lang w:val="en-GB"/>
        </w:rPr>
        <w:t>GFI</w:t>
      </w:r>
      <w:r w:rsidRPr="00FC09D7">
        <w:rPr>
          <w:rFonts w:ascii="Times New Roman" w:hAnsi="Times New Roman" w:cs="Times New Roman"/>
          <w:sz w:val="20"/>
          <w:szCs w:val="20"/>
          <w:lang w:val="en-GB"/>
        </w:rPr>
        <w:t xml:space="preserve"> - Goodness of Fit Index; </w:t>
      </w:r>
      <w:r w:rsidRPr="00FC09D7">
        <w:rPr>
          <w:rFonts w:ascii="Times New Roman" w:hAnsi="Times New Roman" w:cs="Times New Roman"/>
          <w:b/>
          <w:sz w:val="20"/>
          <w:szCs w:val="20"/>
          <w:lang w:val="en-GB"/>
        </w:rPr>
        <w:t>AGFI</w:t>
      </w:r>
      <w:r w:rsidRPr="00FC09D7">
        <w:rPr>
          <w:rFonts w:ascii="Times New Roman" w:hAnsi="Times New Roman" w:cs="Times New Roman"/>
          <w:sz w:val="20"/>
          <w:szCs w:val="20"/>
          <w:lang w:val="en-GB"/>
        </w:rPr>
        <w:t xml:space="preserve"> - Adjusted Goodness of Fit Index, </w:t>
      </w:r>
      <w:r w:rsidRPr="00FC09D7">
        <w:rPr>
          <w:rFonts w:ascii="Times New Roman" w:hAnsi="Times New Roman" w:cs="Times New Roman"/>
          <w:b/>
          <w:sz w:val="20"/>
          <w:szCs w:val="20"/>
          <w:lang w:val="en-GB"/>
        </w:rPr>
        <w:t>CFI</w:t>
      </w:r>
      <w:r w:rsidRPr="00FC09D7">
        <w:rPr>
          <w:rFonts w:ascii="Times New Roman" w:hAnsi="Times New Roman" w:cs="Times New Roman"/>
          <w:sz w:val="20"/>
          <w:szCs w:val="20"/>
          <w:lang w:val="en-GB"/>
        </w:rPr>
        <w:t xml:space="preserve"> - Comparative Fit Index; </w:t>
      </w:r>
      <w:r w:rsidRPr="00FC09D7">
        <w:rPr>
          <w:rFonts w:ascii="Times New Roman" w:hAnsi="Times New Roman" w:cs="Times New Roman"/>
          <w:b/>
          <w:sz w:val="20"/>
          <w:szCs w:val="20"/>
          <w:lang w:val="en-GB"/>
        </w:rPr>
        <w:t>NFI</w:t>
      </w:r>
      <w:r w:rsidRPr="00FC09D7">
        <w:rPr>
          <w:rFonts w:ascii="Times New Roman" w:hAnsi="Times New Roman" w:cs="Times New Roman"/>
          <w:sz w:val="20"/>
          <w:szCs w:val="20"/>
          <w:lang w:val="en-GB"/>
        </w:rPr>
        <w:t xml:space="preserve"> - Normed Fit Index; </w:t>
      </w:r>
      <w:r w:rsidRPr="00FC09D7">
        <w:rPr>
          <w:rFonts w:ascii="Times New Roman" w:hAnsi="Times New Roman" w:cs="Times New Roman"/>
          <w:b/>
          <w:sz w:val="20"/>
          <w:szCs w:val="20"/>
          <w:lang w:val="en-GB"/>
        </w:rPr>
        <w:t>TLI</w:t>
      </w:r>
      <w:r w:rsidRPr="00FC09D7">
        <w:rPr>
          <w:rFonts w:ascii="Times New Roman" w:hAnsi="Times New Roman" w:cs="Times New Roman"/>
          <w:sz w:val="20"/>
          <w:szCs w:val="20"/>
          <w:lang w:val="en-GB"/>
        </w:rPr>
        <w:t xml:space="preserve"> – Tucker Lewis Index; </w:t>
      </w:r>
      <w:r w:rsidRPr="00FC09D7">
        <w:rPr>
          <w:rFonts w:ascii="Times New Roman" w:hAnsi="Times New Roman" w:cs="Times New Roman"/>
          <w:b/>
          <w:sz w:val="20"/>
          <w:szCs w:val="20"/>
          <w:lang w:val="en-GB"/>
        </w:rPr>
        <w:t>PNFI</w:t>
      </w:r>
      <w:r w:rsidRPr="00FC09D7">
        <w:rPr>
          <w:rFonts w:ascii="Times New Roman" w:hAnsi="Times New Roman" w:cs="Times New Roman"/>
          <w:sz w:val="20"/>
          <w:szCs w:val="20"/>
          <w:lang w:val="en-GB"/>
        </w:rPr>
        <w:t xml:space="preserve"> - Parsimony Normed Fit Index.</w:t>
      </w:r>
      <w:r w:rsidR="005C5F44" w:rsidRPr="00FC09D7">
        <w:rPr>
          <w:rFonts w:ascii="Times New Roman" w:hAnsi="Times New Roman" w:cs="Times New Roman"/>
          <w:sz w:val="20"/>
          <w:szCs w:val="20"/>
          <w:lang w:val="en-GB"/>
        </w:rPr>
        <w:t>”</w:t>
      </w:r>
    </w:p>
    <w:bookmarkEnd w:id="14"/>
    <w:bookmarkEnd w:id="15"/>
    <w:p w14:paraId="3ED1CD8A" w14:textId="43464C6E" w:rsidR="005968FE" w:rsidRPr="00FC09D7" w:rsidRDefault="0038584A" w:rsidP="00F7657C">
      <w:pPr>
        <w:pStyle w:val="ListParagraph"/>
        <w:numPr>
          <w:ilvl w:val="1"/>
          <w:numId w:val="4"/>
        </w:numPr>
        <w:spacing w:line="240" w:lineRule="auto"/>
        <w:ind w:left="360"/>
        <w:jc w:val="both"/>
        <w:rPr>
          <w:rFonts w:ascii="Times New Roman" w:hAnsi="Times New Roman" w:cs="Times New Roman"/>
          <w:b/>
          <w:bCs/>
          <w:sz w:val="20"/>
          <w:szCs w:val="20"/>
        </w:rPr>
      </w:pPr>
      <w:r w:rsidRPr="00FC09D7">
        <w:rPr>
          <w:rFonts w:ascii="Times New Roman" w:hAnsi="Times New Roman" w:cs="Times New Roman"/>
          <w:b/>
          <w:bCs/>
          <w:sz w:val="20"/>
          <w:szCs w:val="20"/>
        </w:rPr>
        <w:lastRenderedPageBreak/>
        <w:t>“</w:t>
      </w:r>
      <w:r w:rsidR="005968FE" w:rsidRPr="00FC09D7">
        <w:rPr>
          <w:rFonts w:ascii="Times New Roman" w:hAnsi="Times New Roman" w:cs="Times New Roman"/>
          <w:b/>
          <w:bCs/>
          <w:sz w:val="20"/>
          <w:szCs w:val="20"/>
        </w:rPr>
        <w:t>CFA: Modification and Improvements</w:t>
      </w:r>
    </w:p>
    <w:p w14:paraId="7C14AAA0" w14:textId="18AFA385" w:rsidR="00D157D4" w:rsidRPr="00FC09D7" w:rsidRDefault="005968FE" w:rsidP="00D157D4">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As seen from the result of </w:t>
      </w:r>
      <w:r w:rsidR="00BD4B73" w:rsidRPr="00FC09D7">
        <w:rPr>
          <w:rFonts w:ascii="Times New Roman" w:hAnsi="Times New Roman" w:cs="Times New Roman"/>
          <w:bCs/>
          <w:sz w:val="20"/>
          <w:szCs w:val="20"/>
        </w:rPr>
        <w:t xml:space="preserve">the </w:t>
      </w:r>
      <w:r w:rsidRPr="00FC09D7">
        <w:rPr>
          <w:rFonts w:ascii="Times New Roman" w:hAnsi="Times New Roman" w:cs="Times New Roman"/>
          <w:bCs/>
          <w:sz w:val="20"/>
          <w:szCs w:val="20"/>
        </w:rPr>
        <w:t>CFA reported above, there is plenty of room to improve the model fit and it is not unusual that the model-fit process goes through different iterations or tests until a better model is achieved. Hair et al. (2010)</w:t>
      </w:r>
      <w:r w:rsidR="00D77B96" w:rsidRPr="00FC09D7">
        <w:rPr>
          <w:rFonts w:ascii="Times New Roman" w:hAnsi="Times New Roman" w:cs="Times New Roman"/>
          <w:bCs/>
          <w:sz w:val="20"/>
          <w:szCs w:val="20"/>
        </w:rPr>
        <w:t xml:space="preserve"> recommend</w:t>
      </w:r>
      <w:r w:rsidRPr="00FC09D7">
        <w:rPr>
          <w:rFonts w:ascii="Times New Roman" w:hAnsi="Times New Roman" w:cs="Times New Roman"/>
          <w:bCs/>
          <w:sz w:val="20"/>
          <w:szCs w:val="20"/>
        </w:rPr>
        <w:t xml:space="preserve"> a number of steps that can be taken to improve </w:t>
      </w:r>
      <w:r w:rsidR="00BD4B73" w:rsidRPr="00FC09D7">
        <w:rPr>
          <w:rFonts w:ascii="Times New Roman" w:hAnsi="Times New Roman" w:cs="Times New Roman"/>
          <w:bCs/>
          <w:sz w:val="20"/>
          <w:szCs w:val="20"/>
        </w:rPr>
        <w:t xml:space="preserve">the </w:t>
      </w:r>
      <w:r w:rsidRPr="00FC09D7">
        <w:rPr>
          <w:rFonts w:ascii="Times New Roman" w:hAnsi="Times New Roman" w:cs="Times New Roman"/>
          <w:bCs/>
          <w:sz w:val="20"/>
          <w:szCs w:val="20"/>
        </w:rPr>
        <w:t xml:space="preserve">GOF. First, factors with low loadings can be </w:t>
      </w:r>
      <w:r w:rsidR="00D77B96" w:rsidRPr="00FC09D7">
        <w:rPr>
          <w:rFonts w:ascii="Times New Roman" w:hAnsi="Times New Roman" w:cs="Times New Roman"/>
          <w:bCs/>
          <w:sz w:val="20"/>
          <w:szCs w:val="20"/>
        </w:rPr>
        <w:t>dropped</w:t>
      </w:r>
      <w:r w:rsidR="00D157D4" w:rsidRPr="00FC09D7">
        <w:rPr>
          <w:rFonts w:ascii="Times New Roman" w:hAnsi="Times New Roman" w:cs="Times New Roman"/>
          <w:bCs/>
          <w:sz w:val="20"/>
          <w:szCs w:val="20"/>
        </w:rPr>
        <w:t xml:space="preserve"> (Hair et al., 2010). Therefore, we dropped a number of items to improve the GOF. Ideally, each factor should have a minimum of three items</w:t>
      </w:r>
      <w:r w:rsidR="005F2CD9" w:rsidRPr="00FC09D7">
        <w:rPr>
          <w:rFonts w:ascii="Times New Roman" w:hAnsi="Times New Roman" w:cs="Times New Roman"/>
          <w:bCs/>
          <w:sz w:val="20"/>
          <w:szCs w:val="20"/>
        </w:rPr>
        <w:t>;</w:t>
      </w:r>
      <w:r w:rsidR="00D157D4" w:rsidRPr="00FC09D7">
        <w:rPr>
          <w:rFonts w:ascii="Times New Roman" w:hAnsi="Times New Roman" w:cs="Times New Roman"/>
          <w:bCs/>
          <w:sz w:val="20"/>
          <w:szCs w:val="20"/>
        </w:rPr>
        <w:t xml:space="preserve"> </w:t>
      </w:r>
      <w:r w:rsidR="005F2CD9" w:rsidRPr="00FC09D7">
        <w:rPr>
          <w:rFonts w:ascii="Times New Roman" w:hAnsi="Times New Roman" w:cs="Times New Roman"/>
          <w:bCs/>
          <w:sz w:val="20"/>
          <w:szCs w:val="20"/>
        </w:rPr>
        <w:t>a</w:t>
      </w:r>
      <w:r w:rsidR="00D157D4" w:rsidRPr="00FC09D7">
        <w:rPr>
          <w:rFonts w:ascii="Times New Roman" w:hAnsi="Times New Roman" w:cs="Times New Roman"/>
          <w:bCs/>
          <w:sz w:val="20"/>
          <w:szCs w:val="20"/>
        </w:rPr>
        <w:t>lthough</w:t>
      </w:r>
      <w:r w:rsidR="005F2CD9" w:rsidRPr="00FC09D7">
        <w:rPr>
          <w:rFonts w:ascii="Times New Roman" w:hAnsi="Times New Roman" w:cs="Times New Roman"/>
          <w:bCs/>
          <w:sz w:val="20"/>
          <w:szCs w:val="20"/>
        </w:rPr>
        <w:t xml:space="preserve"> it would still be acceptable</w:t>
      </w:r>
      <w:r w:rsidR="00D157D4" w:rsidRPr="00FC09D7">
        <w:rPr>
          <w:rFonts w:ascii="Times New Roman" w:hAnsi="Times New Roman" w:cs="Times New Roman"/>
          <w:bCs/>
          <w:sz w:val="20"/>
          <w:szCs w:val="20"/>
        </w:rPr>
        <w:t xml:space="preserve"> if some constructs had less than three (</w:t>
      </w:r>
      <w:proofErr w:type="spellStart"/>
      <w:r w:rsidR="00D157D4" w:rsidRPr="00FC09D7">
        <w:rPr>
          <w:rFonts w:ascii="Times New Roman" w:hAnsi="Times New Roman" w:cs="Times New Roman"/>
          <w:bCs/>
          <w:sz w:val="20"/>
          <w:szCs w:val="20"/>
        </w:rPr>
        <w:t>Iacobucci</w:t>
      </w:r>
      <w:proofErr w:type="spellEnd"/>
      <w:r w:rsidR="00D157D4" w:rsidRPr="00FC09D7">
        <w:rPr>
          <w:rFonts w:ascii="Times New Roman" w:hAnsi="Times New Roman" w:cs="Times New Roman"/>
          <w:bCs/>
          <w:sz w:val="20"/>
          <w:szCs w:val="20"/>
        </w:rPr>
        <w:t>, 2010). Therefore, it is best to keep as many items as possible w</w:t>
      </w:r>
      <w:r w:rsidR="00427814">
        <w:rPr>
          <w:rFonts w:ascii="Times New Roman" w:hAnsi="Times New Roman" w:cs="Times New Roman"/>
          <w:bCs/>
          <w:sz w:val="20"/>
          <w:szCs w:val="20"/>
        </w:rPr>
        <w:t xml:space="preserve">hile achieving a good model-fit </w:t>
      </w:r>
      <w:r w:rsidR="00427814" w:rsidRPr="00840060">
        <w:rPr>
          <w:rFonts w:ascii="Times New Roman" w:hAnsi="Times New Roman" w:cs="Times New Roman"/>
          <w:bCs/>
          <w:color w:val="FF0000"/>
          <w:sz w:val="20"/>
          <w:szCs w:val="20"/>
        </w:rPr>
        <w:t>(</w:t>
      </w:r>
      <w:proofErr w:type="spellStart"/>
      <w:r w:rsidR="00427814" w:rsidRPr="00840060">
        <w:rPr>
          <w:rFonts w:ascii="Times New Roman" w:hAnsi="Times New Roman" w:cs="Times New Roman"/>
          <w:bCs/>
          <w:color w:val="FF0000"/>
          <w:sz w:val="20"/>
          <w:szCs w:val="20"/>
        </w:rPr>
        <w:t>Zheng</w:t>
      </w:r>
      <w:proofErr w:type="spellEnd"/>
      <w:r w:rsidR="00427814" w:rsidRPr="00840060">
        <w:rPr>
          <w:rFonts w:ascii="Times New Roman" w:hAnsi="Times New Roman" w:cs="Times New Roman"/>
          <w:bCs/>
          <w:color w:val="FF0000"/>
          <w:sz w:val="20"/>
          <w:szCs w:val="20"/>
        </w:rPr>
        <w:t xml:space="preserve"> and </w:t>
      </w:r>
      <w:proofErr w:type="spellStart"/>
      <w:r w:rsidR="00427814" w:rsidRPr="00840060">
        <w:rPr>
          <w:rFonts w:ascii="Times New Roman" w:hAnsi="Times New Roman" w:cs="Times New Roman"/>
          <w:bCs/>
          <w:color w:val="FF0000"/>
          <w:sz w:val="20"/>
          <w:szCs w:val="20"/>
        </w:rPr>
        <w:t>Bentler</w:t>
      </w:r>
      <w:proofErr w:type="spellEnd"/>
      <w:r w:rsidR="00427814" w:rsidRPr="00840060">
        <w:rPr>
          <w:rFonts w:ascii="Times New Roman" w:hAnsi="Times New Roman" w:cs="Times New Roman"/>
          <w:bCs/>
          <w:color w:val="FF0000"/>
          <w:sz w:val="20"/>
          <w:szCs w:val="20"/>
        </w:rPr>
        <w:t>, 2022</w:t>
      </w:r>
      <w:r w:rsidR="00427814" w:rsidRPr="00427814">
        <w:rPr>
          <w:rFonts w:ascii="Times New Roman" w:hAnsi="Times New Roman" w:cs="Times New Roman"/>
          <w:bCs/>
          <w:sz w:val="20"/>
          <w:szCs w:val="20"/>
        </w:rPr>
        <w:t>)</w:t>
      </w:r>
      <w:r w:rsidR="00840060">
        <w:rPr>
          <w:rFonts w:ascii="Times New Roman" w:hAnsi="Times New Roman" w:cs="Times New Roman"/>
          <w:bCs/>
          <w:sz w:val="20"/>
          <w:szCs w:val="20"/>
        </w:rPr>
        <w:t>.</w:t>
      </w:r>
    </w:p>
    <w:p w14:paraId="3FE2ADDE" w14:textId="7DB8267C" w:rsidR="00D157D4" w:rsidRPr="00FC09D7" w:rsidRDefault="00D157D4" w:rsidP="00D157D4">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Taking the above step of improving the model-fit into consideration, the researchers were able to reach the following improved model as shown in Table 2 and depicted in Fig</w:t>
      </w:r>
      <w:r w:rsidR="00824912" w:rsidRPr="00FC09D7">
        <w:rPr>
          <w:rFonts w:ascii="Times New Roman" w:hAnsi="Times New Roman" w:cs="Times New Roman"/>
          <w:bCs/>
          <w:sz w:val="20"/>
          <w:szCs w:val="20"/>
        </w:rPr>
        <w:t>ure 5</w:t>
      </w:r>
      <w:r w:rsidRPr="00FC09D7">
        <w:rPr>
          <w:rFonts w:ascii="Times New Roman" w:hAnsi="Times New Roman" w:cs="Times New Roman"/>
          <w:bCs/>
          <w:sz w:val="20"/>
          <w:szCs w:val="20"/>
        </w:rPr>
        <w:t xml:space="preserve">. As seen from the model fit summary in Table 2, goodness-of-it (GOF) indices indicate that the model is better than the initial one, </w:t>
      </w:r>
      <w:r w:rsidRPr="00FC09D7">
        <w:rPr>
          <w:rFonts w:ascii="Times New Roman" w:hAnsi="Times New Roman" w:cs="Times New Roman"/>
          <w:bCs/>
          <w:strike/>
          <w:sz w:val="20"/>
          <w:szCs w:val="20"/>
        </w:rPr>
        <w:t>al</w:t>
      </w:r>
      <w:r w:rsidRPr="00FC09D7">
        <w:rPr>
          <w:rFonts w:ascii="Times New Roman" w:hAnsi="Times New Roman" w:cs="Times New Roman"/>
          <w:bCs/>
          <w:sz w:val="20"/>
          <w:szCs w:val="20"/>
        </w:rPr>
        <w:t>though there is still room for improvement. Hair et al., (2010) further suggested that if the model is not getting fitted as desired, and is close to th</w:t>
      </w:r>
      <w:r w:rsidR="00607DC6" w:rsidRPr="00FC09D7">
        <w:rPr>
          <w:rFonts w:ascii="Times New Roman" w:hAnsi="Times New Roman" w:cs="Times New Roman"/>
          <w:bCs/>
          <w:sz w:val="20"/>
          <w:szCs w:val="20"/>
        </w:rPr>
        <w:t>e value we are predicting, then</w:t>
      </w:r>
      <w:r w:rsidRPr="00FC09D7">
        <w:rPr>
          <w:rFonts w:ascii="Times New Roman" w:hAnsi="Times New Roman" w:cs="Times New Roman"/>
          <w:bCs/>
          <w:sz w:val="20"/>
          <w:szCs w:val="20"/>
        </w:rPr>
        <w:t xml:space="preserve"> modification indices analysis can be carried out.”</w:t>
      </w:r>
    </w:p>
    <w:p w14:paraId="55FE2D48" w14:textId="25F02700" w:rsidR="008573DE" w:rsidRPr="00FC09D7" w:rsidRDefault="008573DE" w:rsidP="008573DE">
      <w:pPr>
        <w:spacing w:line="240" w:lineRule="auto"/>
        <w:jc w:val="both"/>
        <w:rPr>
          <w:rFonts w:ascii="Times New Roman" w:eastAsia="Calibri" w:hAnsi="Times New Roman" w:cs="Times New Roman"/>
          <w:b/>
          <w:sz w:val="20"/>
          <w:szCs w:val="20"/>
        </w:rPr>
      </w:pPr>
      <w:r w:rsidRPr="00FC09D7">
        <w:rPr>
          <w:rFonts w:ascii="Times New Roman" w:hAnsi="Times New Roman" w:cs="Times New Roman"/>
          <w:noProof/>
          <w:sz w:val="20"/>
          <w:szCs w:val="20"/>
        </w:rPr>
        <w:drawing>
          <wp:inline distT="0" distB="0" distL="0" distR="0" wp14:anchorId="131BF488" wp14:editId="050B5372">
            <wp:extent cx="5939787" cy="5822731"/>
            <wp:effectExtent l="0" t="0" r="444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878" b="7038"/>
                    <a:stretch/>
                  </pic:blipFill>
                  <pic:spPr bwMode="auto">
                    <a:xfrm>
                      <a:off x="0" y="0"/>
                      <a:ext cx="5986620" cy="5868641"/>
                    </a:xfrm>
                    <a:prstGeom prst="rect">
                      <a:avLst/>
                    </a:prstGeom>
                    <a:ln>
                      <a:noFill/>
                    </a:ln>
                    <a:extLst>
                      <a:ext uri="{53640926-AAD7-44D8-BBD7-CCE9431645EC}">
                        <a14:shadowObscured xmlns:a14="http://schemas.microsoft.com/office/drawing/2010/main"/>
                      </a:ext>
                    </a:extLst>
                  </pic:spPr>
                </pic:pic>
              </a:graphicData>
            </a:graphic>
          </wp:inline>
        </w:drawing>
      </w:r>
      <w:r w:rsidRPr="00FC09D7">
        <w:rPr>
          <w:rFonts w:ascii="Times New Roman" w:hAnsi="Times New Roman" w:cs="Times New Roman"/>
          <w:bCs/>
          <w:sz w:val="20"/>
          <w:szCs w:val="20"/>
        </w:rPr>
        <w:t xml:space="preserve">Figure </w:t>
      </w:r>
      <w:r w:rsidR="00824912" w:rsidRPr="00FC09D7">
        <w:rPr>
          <w:rFonts w:ascii="Times New Roman" w:hAnsi="Times New Roman" w:cs="Times New Roman"/>
          <w:bCs/>
          <w:sz w:val="20"/>
          <w:szCs w:val="20"/>
        </w:rPr>
        <w:t>4</w:t>
      </w:r>
      <w:r w:rsidRPr="00FC09D7">
        <w:rPr>
          <w:rFonts w:ascii="Times New Roman" w:hAnsi="Times New Roman" w:cs="Times New Roman"/>
          <w:bCs/>
          <w:sz w:val="20"/>
          <w:szCs w:val="20"/>
        </w:rPr>
        <w:t>. Initial CFA Model.</w:t>
      </w:r>
    </w:p>
    <w:p w14:paraId="2C216B3F" w14:textId="77777777" w:rsidR="00A351C1" w:rsidRPr="00FC09D7" w:rsidRDefault="00A351C1" w:rsidP="00A351C1">
      <w:pPr>
        <w:spacing w:line="240" w:lineRule="auto"/>
        <w:jc w:val="both"/>
        <w:rPr>
          <w:rFonts w:ascii="Times New Roman" w:hAnsi="Times New Roman" w:cs="Times New Roman"/>
          <w:b/>
          <w:bCs/>
          <w:sz w:val="20"/>
          <w:szCs w:val="20"/>
        </w:rPr>
      </w:pPr>
      <w:r w:rsidRPr="00FC09D7">
        <w:rPr>
          <w:rFonts w:ascii="Times New Roman" w:hAnsi="Times New Roman" w:cs="Times New Roman"/>
          <w:b/>
          <w:bCs/>
          <w:sz w:val="20"/>
          <w:szCs w:val="20"/>
        </w:rPr>
        <w:lastRenderedPageBreak/>
        <w:t>4.3</w:t>
      </w:r>
      <w:r w:rsidRPr="00FC09D7">
        <w:rPr>
          <w:rFonts w:ascii="Times New Roman" w:hAnsi="Times New Roman" w:cs="Times New Roman"/>
          <w:b/>
          <w:bCs/>
          <w:sz w:val="20"/>
          <w:szCs w:val="20"/>
        </w:rPr>
        <w:tab/>
        <w:t>“Modification Indices Analysis</w:t>
      </w:r>
    </w:p>
    <w:p w14:paraId="191C2741" w14:textId="2FD08D48" w:rsidR="00A351C1" w:rsidRPr="00FC09D7" w:rsidRDefault="00A351C1" w:rsidP="00A351C1">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Another step that can be taken to improve the GOF is to introduce new connections as suggested by modification indices (MI) values (</w:t>
      </w:r>
      <w:bookmarkStart w:id="17" w:name="_Hlk2551057"/>
      <w:r w:rsidRPr="00FC09D7">
        <w:rPr>
          <w:rFonts w:ascii="Times New Roman" w:hAnsi="Times New Roman" w:cs="Times New Roman"/>
          <w:bCs/>
          <w:sz w:val="20"/>
          <w:szCs w:val="20"/>
        </w:rPr>
        <w:t>Hair et al., 2010</w:t>
      </w:r>
      <w:bookmarkEnd w:id="17"/>
      <w:r w:rsidRPr="00FC09D7">
        <w:rPr>
          <w:rFonts w:ascii="Times New Roman" w:hAnsi="Times New Roman" w:cs="Times New Roman"/>
          <w:bCs/>
          <w:sz w:val="20"/>
          <w:szCs w:val="20"/>
        </w:rPr>
        <w:t xml:space="preserve">). Modification indices are measures for the extent to which the model-fit would be improved if the user accounted for the parameter which is not accounted for (Hair et al., 2010).  Investigation of the modification indices indicated high </w:t>
      </w:r>
      <w:proofErr w:type="spellStart"/>
      <w:r w:rsidRPr="00FC09D7">
        <w:rPr>
          <w:rFonts w:ascii="Times New Roman" w:hAnsi="Times New Roman" w:cs="Times New Roman"/>
          <w:bCs/>
          <w:sz w:val="20"/>
          <w:szCs w:val="20"/>
        </w:rPr>
        <w:t>covarianc</w:t>
      </w:r>
      <w:r w:rsidRPr="00985403">
        <w:rPr>
          <w:rFonts w:ascii="Times New Roman" w:hAnsi="Times New Roman" w:cs="Times New Roman"/>
          <w:bCs/>
          <w:sz w:val="20"/>
          <w:szCs w:val="20"/>
        </w:rPr>
        <w:t>e</w:t>
      </w:r>
      <w:r w:rsidRPr="00985403">
        <w:rPr>
          <w:rFonts w:ascii="Times New Roman" w:hAnsi="Times New Roman" w:cs="Times New Roman"/>
          <w:bCs/>
          <w:sz w:val="20"/>
          <w:szCs w:val="20"/>
          <w:highlight w:val="yellow"/>
        </w:rPr>
        <w:t>s</w:t>
      </w:r>
      <w:proofErr w:type="spellEnd"/>
      <w:r w:rsidRPr="00985403">
        <w:rPr>
          <w:rFonts w:ascii="Times New Roman" w:hAnsi="Times New Roman" w:cs="Times New Roman"/>
          <w:bCs/>
          <w:sz w:val="20"/>
          <w:szCs w:val="20"/>
        </w:rPr>
        <w:t xml:space="preserve"> </w:t>
      </w:r>
      <w:r w:rsidRPr="00FC09D7">
        <w:rPr>
          <w:rFonts w:ascii="Times New Roman" w:hAnsi="Times New Roman" w:cs="Times New Roman"/>
          <w:bCs/>
          <w:sz w:val="20"/>
          <w:szCs w:val="20"/>
        </w:rPr>
        <w:t xml:space="preserve">values between a </w:t>
      </w:r>
      <w:proofErr w:type="gramStart"/>
      <w:r w:rsidRPr="00FC09D7">
        <w:rPr>
          <w:rFonts w:ascii="Times New Roman" w:hAnsi="Times New Roman" w:cs="Times New Roman"/>
          <w:bCs/>
          <w:sz w:val="20"/>
          <w:szCs w:val="20"/>
        </w:rPr>
        <w:t>number</w:t>
      </w:r>
      <w:proofErr w:type="gramEnd"/>
      <w:r w:rsidRPr="00FC09D7">
        <w:rPr>
          <w:rFonts w:ascii="Times New Roman" w:hAnsi="Times New Roman" w:cs="Times New Roman"/>
          <w:bCs/>
          <w:sz w:val="20"/>
          <w:szCs w:val="20"/>
        </w:rPr>
        <w:t xml:space="preserve"> of error terms</w:t>
      </w:r>
      <w:r w:rsidR="00122380" w:rsidRPr="00FC09D7">
        <w:rPr>
          <w:rFonts w:ascii="Times New Roman" w:hAnsi="Times New Roman" w:cs="Times New Roman"/>
          <w:bCs/>
          <w:sz w:val="20"/>
          <w:szCs w:val="20"/>
        </w:rPr>
        <w:t>.</w:t>
      </w:r>
      <w:r w:rsidRPr="00FC09D7">
        <w:rPr>
          <w:rFonts w:ascii="Times New Roman" w:hAnsi="Times New Roman" w:cs="Times New Roman"/>
          <w:bCs/>
          <w:sz w:val="20"/>
          <w:szCs w:val="20"/>
        </w:rPr>
        <w:t xml:space="preserve"> </w:t>
      </w:r>
      <w:r w:rsidR="00122380" w:rsidRPr="00FC09D7">
        <w:rPr>
          <w:rFonts w:ascii="Times New Roman" w:hAnsi="Times New Roman" w:cs="Times New Roman"/>
          <w:bCs/>
          <w:sz w:val="20"/>
          <w:szCs w:val="20"/>
        </w:rPr>
        <w:t>O</w:t>
      </w:r>
      <w:r w:rsidRPr="00FC09D7">
        <w:rPr>
          <w:rFonts w:ascii="Times New Roman" w:hAnsi="Times New Roman" w:cs="Times New Roman"/>
          <w:bCs/>
          <w:sz w:val="20"/>
          <w:szCs w:val="20"/>
        </w:rPr>
        <w:t xml:space="preserve">ne way to resolve such issues is to create </w:t>
      </w:r>
      <w:proofErr w:type="spellStart"/>
      <w:r w:rsidRPr="00FC09D7">
        <w:rPr>
          <w:rFonts w:ascii="Times New Roman" w:hAnsi="Times New Roman" w:cs="Times New Roman"/>
          <w:bCs/>
          <w:sz w:val="20"/>
          <w:szCs w:val="20"/>
        </w:rPr>
        <w:t>covariances</w:t>
      </w:r>
      <w:proofErr w:type="spellEnd"/>
      <w:r w:rsidRPr="00FC09D7">
        <w:rPr>
          <w:rFonts w:ascii="Times New Roman" w:hAnsi="Times New Roman" w:cs="Times New Roman"/>
          <w:bCs/>
          <w:sz w:val="20"/>
          <w:szCs w:val="20"/>
        </w:rPr>
        <w:t xml:space="preserve"> between errors that belong to the same factor to account for the parameter (Hair et al., 2010). Creation of </w:t>
      </w:r>
      <w:proofErr w:type="spellStart"/>
      <w:r w:rsidRPr="00FC09D7">
        <w:rPr>
          <w:rFonts w:ascii="Times New Roman" w:hAnsi="Times New Roman" w:cs="Times New Roman"/>
          <w:bCs/>
          <w:sz w:val="20"/>
          <w:szCs w:val="20"/>
        </w:rPr>
        <w:t>covariances</w:t>
      </w:r>
      <w:proofErr w:type="spellEnd"/>
      <w:r w:rsidRPr="00FC09D7">
        <w:rPr>
          <w:rFonts w:ascii="Times New Roman" w:hAnsi="Times New Roman" w:cs="Times New Roman"/>
          <w:bCs/>
          <w:sz w:val="20"/>
          <w:szCs w:val="20"/>
        </w:rPr>
        <w:t xml:space="preserve"> between error terms relating to the same factor is justified because in many cases, they are systematically correlated (highly related) as they have been worded similarly and people responding to the questionnaire answered them within the same block and they are very close to each other (Byrne, 2010). Therefore, respondents are likely to have answered them similarly.”</w:t>
      </w:r>
    </w:p>
    <w:p w14:paraId="3B797081" w14:textId="66BBFD51" w:rsidR="008573DE" w:rsidRPr="00FC09D7" w:rsidRDefault="008573DE" w:rsidP="008573DE">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Putting the above steps of improving the model-fit into considerations, the researchers were able to reach the following improved model as shown in Fig</w:t>
      </w:r>
      <w:r w:rsidR="00824912" w:rsidRPr="00FC09D7">
        <w:rPr>
          <w:rFonts w:ascii="Times New Roman" w:hAnsi="Times New Roman" w:cs="Times New Roman"/>
          <w:bCs/>
          <w:sz w:val="20"/>
          <w:szCs w:val="20"/>
        </w:rPr>
        <w:t>ure 6</w:t>
      </w:r>
      <w:r w:rsidRPr="00FC09D7">
        <w:rPr>
          <w:rFonts w:ascii="Times New Roman" w:hAnsi="Times New Roman" w:cs="Times New Roman"/>
          <w:bCs/>
          <w:sz w:val="20"/>
          <w:szCs w:val="20"/>
        </w:rPr>
        <w:t xml:space="preserve">. The model fit parameters were all in the accepted region </w:t>
      </w:r>
      <w:bookmarkStart w:id="18" w:name="_Hlk71217554"/>
      <w:r w:rsidRPr="00FC09D7">
        <w:rPr>
          <w:rFonts w:ascii="Times New Roman" w:hAnsi="Times New Roman" w:cs="Times New Roman"/>
          <w:bCs/>
          <w:sz w:val="20"/>
          <w:szCs w:val="20"/>
        </w:rPr>
        <w:t xml:space="preserve">(RMSEA = 0.079, GFI = 0.85, CFI = 0.908, NFI = 0.85, TLI = 0.879, CMIN/DF = 1.752, AGFI = 0.814, PNFI = 0.802). </w:t>
      </w:r>
      <w:bookmarkEnd w:id="18"/>
      <w:r w:rsidR="0081095F">
        <w:rPr>
          <w:rFonts w:ascii="Times New Roman" w:hAnsi="Times New Roman" w:cs="Times New Roman"/>
          <w:bCs/>
          <w:sz w:val="20"/>
          <w:szCs w:val="20"/>
        </w:rPr>
        <w:t xml:space="preserve">One can consider Figure 6 </w:t>
      </w:r>
      <w:r w:rsidRPr="00FC09D7">
        <w:rPr>
          <w:rFonts w:ascii="Times New Roman" w:hAnsi="Times New Roman" w:cs="Times New Roman"/>
          <w:bCs/>
          <w:sz w:val="20"/>
          <w:szCs w:val="20"/>
        </w:rPr>
        <w:t xml:space="preserve">as a good model as it fits the data adequately. As seen from the model fit summary in Table 3, </w:t>
      </w:r>
      <w:r w:rsidR="00122380" w:rsidRPr="00FC09D7">
        <w:rPr>
          <w:rFonts w:ascii="Times New Roman" w:hAnsi="Times New Roman" w:cs="Times New Roman"/>
          <w:bCs/>
          <w:sz w:val="20"/>
          <w:szCs w:val="20"/>
        </w:rPr>
        <w:t>G</w:t>
      </w:r>
      <w:r w:rsidRPr="00FC09D7">
        <w:rPr>
          <w:rFonts w:ascii="Times New Roman" w:hAnsi="Times New Roman" w:cs="Times New Roman"/>
          <w:bCs/>
          <w:sz w:val="20"/>
          <w:szCs w:val="20"/>
        </w:rPr>
        <w:t>oodness-</w:t>
      </w:r>
      <w:r w:rsidR="00122380" w:rsidRPr="00FC09D7">
        <w:rPr>
          <w:rFonts w:ascii="Times New Roman" w:hAnsi="Times New Roman" w:cs="Times New Roman"/>
          <w:bCs/>
          <w:sz w:val="20"/>
          <w:szCs w:val="20"/>
        </w:rPr>
        <w:t>o</w:t>
      </w:r>
      <w:r w:rsidRPr="00FC09D7">
        <w:rPr>
          <w:rFonts w:ascii="Times New Roman" w:hAnsi="Times New Roman" w:cs="Times New Roman"/>
          <w:bCs/>
          <w:sz w:val="20"/>
          <w:szCs w:val="20"/>
        </w:rPr>
        <w:t>f-</w:t>
      </w:r>
      <w:r w:rsidR="00122380" w:rsidRPr="00FC09D7">
        <w:rPr>
          <w:rFonts w:ascii="Times New Roman" w:hAnsi="Times New Roman" w:cs="Times New Roman"/>
          <w:bCs/>
          <w:sz w:val="20"/>
          <w:szCs w:val="20"/>
        </w:rPr>
        <w:t>Fi</w:t>
      </w:r>
      <w:r w:rsidRPr="00FC09D7">
        <w:rPr>
          <w:rFonts w:ascii="Times New Roman" w:hAnsi="Times New Roman" w:cs="Times New Roman"/>
          <w:bCs/>
          <w:sz w:val="20"/>
          <w:szCs w:val="20"/>
        </w:rPr>
        <w:t xml:space="preserve">t (GOF) indices indicate that the model is better than the previous ones, and in comparison, to the previous model, GOF indices </w:t>
      </w:r>
      <w:r w:rsidR="006F26F1" w:rsidRPr="00FC09D7">
        <w:rPr>
          <w:rFonts w:ascii="Times New Roman" w:hAnsi="Times New Roman" w:cs="Times New Roman"/>
          <w:bCs/>
          <w:sz w:val="20"/>
          <w:szCs w:val="20"/>
        </w:rPr>
        <w:t xml:space="preserve">indicate </w:t>
      </w:r>
      <w:r w:rsidRPr="00FC09D7">
        <w:rPr>
          <w:rFonts w:ascii="Times New Roman" w:hAnsi="Times New Roman" w:cs="Times New Roman"/>
          <w:bCs/>
          <w:sz w:val="20"/>
          <w:szCs w:val="20"/>
        </w:rPr>
        <w:t>a good model fit.</w:t>
      </w:r>
    </w:p>
    <w:p w14:paraId="5A965D14" w14:textId="77777777" w:rsidR="0004074A" w:rsidRPr="00FC09D7" w:rsidRDefault="0004074A" w:rsidP="0004074A">
      <w:pPr>
        <w:spacing w:line="240" w:lineRule="auto"/>
        <w:jc w:val="both"/>
        <w:rPr>
          <w:rFonts w:ascii="Times New Roman" w:hAnsi="Times New Roman" w:cs="Times New Roman"/>
          <w:b/>
          <w:bCs/>
          <w:sz w:val="20"/>
          <w:szCs w:val="20"/>
        </w:rPr>
      </w:pPr>
      <w:r w:rsidRPr="00FC09D7">
        <w:rPr>
          <w:rFonts w:ascii="Times New Roman" w:hAnsi="Times New Roman" w:cs="Times New Roman"/>
          <w:b/>
          <w:bCs/>
          <w:sz w:val="20"/>
          <w:szCs w:val="20"/>
        </w:rPr>
        <w:t>4.4</w:t>
      </w:r>
      <w:r w:rsidRPr="00FC09D7">
        <w:rPr>
          <w:rFonts w:ascii="Times New Roman" w:hAnsi="Times New Roman" w:cs="Times New Roman"/>
          <w:b/>
          <w:bCs/>
          <w:sz w:val="20"/>
          <w:szCs w:val="20"/>
        </w:rPr>
        <w:tab/>
        <w:t>Reliability and Validity of the Constructs</w:t>
      </w:r>
    </w:p>
    <w:p w14:paraId="557DAE51" w14:textId="77777777" w:rsidR="0004074A" w:rsidRPr="00FC09D7" w:rsidRDefault="0004074A" w:rsidP="0004074A">
      <w:pPr>
        <w:spacing w:line="240" w:lineRule="auto"/>
        <w:jc w:val="both"/>
        <w:rPr>
          <w:rFonts w:ascii="Times New Roman" w:eastAsia="Calibri" w:hAnsi="Times New Roman" w:cs="Times New Roman"/>
          <w:bCs/>
          <w:sz w:val="20"/>
          <w:szCs w:val="20"/>
        </w:rPr>
      </w:pPr>
      <w:r w:rsidRPr="00FC09D7">
        <w:rPr>
          <w:rFonts w:ascii="Times New Roman" w:eastAsia="Calibri" w:hAnsi="Times New Roman" w:cs="Times New Roman"/>
          <w:bCs/>
          <w:sz w:val="20"/>
          <w:szCs w:val="20"/>
        </w:rPr>
        <w:t>To reflect latent factors appropriately, observed variables need to show the evidence of reliability and validity (</w:t>
      </w:r>
      <w:proofErr w:type="spellStart"/>
      <w:r w:rsidRPr="00FC09D7">
        <w:rPr>
          <w:rFonts w:ascii="Times New Roman" w:eastAsia="Calibri" w:hAnsi="Times New Roman" w:cs="Times New Roman"/>
          <w:bCs/>
          <w:sz w:val="20"/>
          <w:szCs w:val="20"/>
        </w:rPr>
        <w:t>Schumacker</w:t>
      </w:r>
      <w:proofErr w:type="spellEnd"/>
      <w:r w:rsidRPr="00FC09D7">
        <w:rPr>
          <w:rFonts w:ascii="Times New Roman" w:eastAsia="Calibri" w:hAnsi="Times New Roman" w:cs="Times New Roman"/>
          <w:bCs/>
          <w:sz w:val="20"/>
          <w:szCs w:val="20"/>
        </w:rPr>
        <w:t xml:space="preserve"> and Lomax, 2010; Straub, et al., 2004). Using an initial PLS algorithm for confirmatory factor analysis, the reliability and validity testing results were calculated. This was done to ensure minimum error in the model constructs (Field, 2019). A high reliability score signifies low measurement errors (Hair, et al., 2017). Table 4 shows the results of factor loadings, composite reliability and average variance extracted.</w:t>
      </w:r>
    </w:p>
    <w:p w14:paraId="31F28A57" w14:textId="4CB9B015" w:rsidR="005968FE" w:rsidRPr="00FC09D7" w:rsidRDefault="005968FE" w:rsidP="005968FE">
      <w:pPr>
        <w:autoSpaceDE w:val="0"/>
        <w:autoSpaceDN w:val="0"/>
        <w:adjustRightInd w:val="0"/>
        <w:spacing w:after="0" w:line="240" w:lineRule="auto"/>
        <w:rPr>
          <w:rFonts w:ascii="Times New Roman" w:hAnsi="Times New Roman" w:cs="Times New Roman"/>
          <w:sz w:val="20"/>
          <w:szCs w:val="20"/>
        </w:rPr>
      </w:pPr>
      <w:r w:rsidRPr="00FC09D7">
        <w:rPr>
          <w:rFonts w:ascii="Times New Roman" w:hAnsi="Times New Roman" w:cs="Times New Roman"/>
          <w:b/>
          <w:bCs/>
          <w:sz w:val="20"/>
          <w:szCs w:val="20"/>
        </w:rPr>
        <w:t xml:space="preserve">Table </w:t>
      </w:r>
      <w:r w:rsidR="008333BE" w:rsidRPr="00FC09D7">
        <w:rPr>
          <w:rFonts w:ascii="Times New Roman" w:hAnsi="Times New Roman" w:cs="Times New Roman"/>
          <w:b/>
          <w:bCs/>
          <w:sz w:val="20"/>
          <w:szCs w:val="20"/>
        </w:rPr>
        <w:t>2</w:t>
      </w:r>
      <w:r w:rsidRPr="00FC09D7">
        <w:rPr>
          <w:rFonts w:ascii="Times New Roman" w:hAnsi="Times New Roman" w:cs="Times New Roman"/>
          <w:b/>
          <w:bCs/>
          <w:sz w:val="20"/>
          <w:szCs w:val="20"/>
        </w:rPr>
        <w:t xml:space="preserve">: </w:t>
      </w:r>
      <w:r w:rsidR="005C5F44" w:rsidRPr="00FC09D7">
        <w:rPr>
          <w:rFonts w:ascii="Times New Roman" w:hAnsi="Times New Roman" w:cs="Times New Roman"/>
          <w:b/>
          <w:bCs/>
          <w:sz w:val="20"/>
          <w:szCs w:val="20"/>
        </w:rPr>
        <w:t>“</w:t>
      </w:r>
      <w:r w:rsidRPr="00FC09D7">
        <w:rPr>
          <w:rFonts w:ascii="Times New Roman" w:hAnsi="Times New Roman" w:cs="Times New Roman"/>
          <w:sz w:val="20"/>
          <w:szCs w:val="20"/>
        </w:rPr>
        <w:t>CFA* Goodness of Fit Indices.</w:t>
      </w:r>
    </w:p>
    <w:tbl>
      <w:tblPr>
        <w:tblStyle w:val="TableGrid"/>
        <w:tblW w:w="9355" w:type="dxa"/>
        <w:tblLook w:val="04A0" w:firstRow="1" w:lastRow="0" w:firstColumn="1" w:lastColumn="0" w:noHBand="0" w:noVBand="1"/>
      </w:tblPr>
      <w:tblGrid>
        <w:gridCol w:w="2065"/>
        <w:gridCol w:w="1530"/>
        <w:gridCol w:w="5760"/>
      </w:tblGrid>
      <w:tr w:rsidR="00FC09D7" w:rsidRPr="00FC09D7" w14:paraId="2F6B6FA5" w14:textId="77777777" w:rsidTr="00BF23C7">
        <w:tc>
          <w:tcPr>
            <w:tcW w:w="2065" w:type="dxa"/>
          </w:tcPr>
          <w:p w14:paraId="40B1EE24"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Model-Fit</w:t>
            </w:r>
          </w:p>
          <w:p w14:paraId="0509C04F"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Parameters</w:t>
            </w:r>
          </w:p>
        </w:tc>
        <w:tc>
          <w:tcPr>
            <w:tcW w:w="1530" w:type="dxa"/>
          </w:tcPr>
          <w:p w14:paraId="62235962"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Obtained</w:t>
            </w:r>
          </w:p>
          <w:p w14:paraId="0128F7C5"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Values</w:t>
            </w:r>
          </w:p>
        </w:tc>
        <w:tc>
          <w:tcPr>
            <w:tcW w:w="5760" w:type="dxa"/>
          </w:tcPr>
          <w:p w14:paraId="1BB5FB03"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Recommended Values (Hair et al., 2010)</w:t>
            </w:r>
          </w:p>
        </w:tc>
      </w:tr>
      <w:tr w:rsidR="00FC09D7" w:rsidRPr="00FC09D7" w14:paraId="64E6F6D2" w14:textId="77777777" w:rsidTr="00BF23C7">
        <w:tc>
          <w:tcPr>
            <w:tcW w:w="9355" w:type="dxa"/>
            <w:gridSpan w:val="3"/>
          </w:tcPr>
          <w:p w14:paraId="47A6CBD8" w14:textId="77777777" w:rsidR="005968FE" w:rsidRPr="00FC09D7" w:rsidRDefault="005968FE" w:rsidP="005968FE">
            <w:pPr>
              <w:pStyle w:val="ListParagraph"/>
              <w:numPr>
                <w:ilvl w:val="0"/>
                <w:numId w:val="2"/>
              </w:num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Absolute Fit Indices</w:t>
            </w:r>
          </w:p>
        </w:tc>
      </w:tr>
      <w:tr w:rsidR="00FC09D7" w:rsidRPr="00FC09D7" w14:paraId="2BB5F3C6" w14:textId="77777777" w:rsidTr="00BF23C7">
        <w:tc>
          <w:tcPr>
            <w:tcW w:w="2065" w:type="dxa"/>
          </w:tcPr>
          <w:p w14:paraId="0B97B441"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bCs/>
                <w:sz w:val="20"/>
                <w:szCs w:val="20"/>
              </w:rPr>
              <w:t>Chi-square (χ2):</w:t>
            </w:r>
          </w:p>
        </w:tc>
        <w:tc>
          <w:tcPr>
            <w:tcW w:w="7290" w:type="dxa"/>
            <w:gridSpan w:val="2"/>
          </w:tcPr>
          <w:p w14:paraId="55EACC8C"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223.393</w:t>
            </w:r>
          </w:p>
        </w:tc>
      </w:tr>
      <w:tr w:rsidR="00FC09D7" w:rsidRPr="00FC09D7" w14:paraId="23889F90" w14:textId="77777777" w:rsidTr="00BF23C7">
        <w:tc>
          <w:tcPr>
            <w:tcW w:w="2065" w:type="dxa"/>
          </w:tcPr>
          <w:p w14:paraId="7E55AF65"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DF:</w:t>
            </w:r>
          </w:p>
        </w:tc>
        <w:tc>
          <w:tcPr>
            <w:tcW w:w="7290" w:type="dxa"/>
            <w:gridSpan w:val="2"/>
          </w:tcPr>
          <w:p w14:paraId="3836A5EF"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171</w:t>
            </w:r>
          </w:p>
        </w:tc>
      </w:tr>
      <w:tr w:rsidR="00FC09D7" w:rsidRPr="00FC09D7" w14:paraId="2C6889AD" w14:textId="77777777" w:rsidTr="00BF23C7">
        <w:tc>
          <w:tcPr>
            <w:tcW w:w="2065" w:type="dxa"/>
          </w:tcPr>
          <w:p w14:paraId="4B5E13B4"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P-value:</w:t>
            </w:r>
          </w:p>
        </w:tc>
        <w:tc>
          <w:tcPr>
            <w:tcW w:w="1530" w:type="dxa"/>
          </w:tcPr>
          <w:p w14:paraId="7326C9A9"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0.000</w:t>
            </w:r>
          </w:p>
        </w:tc>
        <w:tc>
          <w:tcPr>
            <w:tcW w:w="5760" w:type="dxa"/>
          </w:tcPr>
          <w:p w14:paraId="32136077"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less than 0.05</w:t>
            </w:r>
          </w:p>
        </w:tc>
      </w:tr>
      <w:tr w:rsidR="00FC09D7" w:rsidRPr="00FC09D7" w14:paraId="3144C7D4" w14:textId="77777777" w:rsidTr="00BF23C7">
        <w:tc>
          <w:tcPr>
            <w:tcW w:w="2065" w:type="dxa"/>
          </w:tcPr>
          <w:p w14:paraId="41768086"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RMSEA</w:t>
            </w:r>
          </w:p>
        </w:tc>
        <w:tc>
          <w:tcPr>
            <w:tcW w:w="1530" w:type="dxa"/>
          </w:tcPr>
          <w:p w14:paraId="7A2D63E0"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0.093</w:t>
            </w:r>
          </w:p>
        </w:tc>
        <w:tc>
          <w:tcPr>
            <w:tcW w:w="5760" w:type="dxa"/>
          </w:tcPr>
          <w:p w14:paraId="3A5D885A"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less than 0.1</w:t>
            </w:r>
          </w:p>
        </w:tc>
      </w:tr>
      <w:tr w:rsidR="00FC09D7" w:rsidRPr="00FC09D7" w14:paraId="25A54D4E" w14:textId="77777777" w:rsidTr="00BF23C7">
        <w:tc>
          <w:tcPr>
            <w:tcW w:w="2065" w:type="dxa"/>
          </w:tcPr>
          <w:p w14:paraId="36B2CF68"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GFI:</w:t>
            </w:r>
          </w:p>
        </w:tc>
        <w:tc>
          <w:tcPr>
            <w:tcW w:w="1530" w:type="dxa"/>
          </w:tcPr>
          <w:p w14:paraId="04CB95E3"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0.841</w:t>
            </w:r>
          </w:p>
        </w:tc>
        <w:tc>
          <w:tcPr>
            <w:tcW w:w="5760" w:type="dxa"/>
          </w:tcPr>
          <w:p w14:paraId="1141D56C"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Between 0-1. Higher values indicate good model fit. A value of 1 indicates perfect fit.</w:t>
            </w:r>
          </w:p>
        </w:tc>
      </w:tr>
      <w:tr w:rsidR="00FC09D7" w:rsidRPr="00FC09D7" w14:paraId="1D9306C8" w14:textId="77777777" w:rsidTr="00BF23C7">
        <w:tc>
          <w:tcPr>
            <w:tcW w:w="9355" w:type="dxa"/>
            <w:gridSpan w:val="3"/>
          </w:tcPr>
          <w:p w14:paraId="51935E3C" w14:textId="77777777" w:rsidR="005968FE" w:rsidRPr="00FC09D7" w:rsidRDefault="005968FE" w:rsidP="005968FE">
            <w:pPr>
              <w:pStyle w:val="ListParagraph"/>
              <w:rPr>
                <w:rFonts w:ascii="Times New Roman" w:eastAsia="Calibri" w:hAnsi="Times New Roman" w:cs="Times New Roman"/>
                <w:b/>
                <w:sz w:val="20"/>
                <w:szCs w:val="20"/>
              </w:rPr>
            </w:pPr>
          </w:p>
        </w:tc>
      </w:tr>
      <w:tr w:rsidR="00FC09D7" w:rsidRPr="00FC09D7" w14:paraId="0CAA7F85" w14:textId="77777777" w:rsidTr="00BF23C7">
        <w:tc>
          <w:tcPr>
            <w:tcW w:w="9355" w:type="dxa"/>
            <w:gridSpan w:val="3"/>
          </w:tcPr>
          <w:p w14:paraId="2C77D81C" w14:textId="77777777" w:rsidR="005968FE" w:rsidRPr="00FC09D7" w:rsidRDefault="005968FE" w:rsidP="005968FE">
            <w:pPr>
              <w:pStyle w:val="ListParagraph"/>
              <w:numPr>
                <w:ilvl w:val="0"/>
                <w:numId w:val="2"/>
              </w:num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Incremental Fit Indices</w:t>
            </w:r>
          </w:p>
        </w:tc>
      </w:tr>
      <w:tr w:rsidR="00FC09D7" w:rsidRPr="00FC09D7" w14:paraId="4ED4D002" w14:textId="77777777" w:rsidTr="00BF23C7">
        <w:tc>
          <w:tcPr>
            <w:tcW w:w="2065" w:type="dxa"/>
          </w:tcPr>
          <w:p w14:paraId="03EAC086"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CFI:</w:t>
            </w:r>
          </w:p>
        </w:tc>
        <w:tc>
          <w:tcPr>
            <w:tcW w:w="1530" w:type="dxa"/>
          </w:tcPr>
          <w:p w14:paraId="5FE898CA"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0.890</w:t>
            </w:r>
          </w:p>
        </w:tc>
        <w:tc>
          <w:tcPr>
            <w:tcW w:w="5760" w:type="dxa"/>
          </w:tcPr>
          <w:p w14:paraId="793A5B7D"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Between 0-1. Higher values indicate good model fit. Values close to 1 indicate very good fit.</w:t>
            </w:r>
          </w:p>
        </w:tc>
      </w:tr>
      <w:tr w:rsidR="00FC09D7" w:rsidRPr="00FC09D7" w14:paraId="543BC6A5" w14:textId="77777777" w:rsidTr="00BF23C7">
        <w:tc>
          <w:tcPr>
            <w:tcW w:w="2065" w:type="dxa"/>
          </w:tcPr>
          <w:p w14:paraId="553CB178"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NFI:</w:t>
            </w:r>
          </w:p>
        </w:tc>
        <w:tc>
          <w:tcPr>
            <w:tcW w:w="1530" w:type="dxa"/>
          </w:tcPr>
          <w:p w14:paraId="14713325"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0.867</w:t>
            </w:r>
          </w:p>
        </w:tc>
        <w:tc>
          <w:tcPr>
            <w:tcW w:w="5760" w:type="dxa"/>
          </w:tcPr>
          <w:p w14:paraId="55C3D128"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above 0.8</w:t>
            </w:r>
          </w:p>
        </w:tc>
      </w:tr>
      <w:tr w:rsidR="00FC09D7" w:rsidRPr="00FC09D7" w14:paraId="2597F788" w14:textId="77777777" w:rsidTr="00BF23C7">
        <w:tc>
          <w:tcPr>
            <w:tcW w:w="2065" w:type="dxa"/>
          </w:tcPr>
          <w:p w14:paraId="14407CFD"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TLI:</w:t>
            </w:r>
          </w:p>
        </w:tc>
        <w:tc>
          <w:tcPr>
            <w:tcW w:w="1530" w:type="dxa"/>
          </w:tcPr>
          <w:p w14:paraId="0907AF9C"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0.858</w:t>
            </w:r>
          </w:p>
        </w:tc>
        <w:tc>
          <w:tcPr>
            <w:tcW w:w="5760" w:type="dxa"/>
          </w:tcPr>
          <w:p w14:paraId="06E8A1E8"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above 0.8</w:t>
            </w:r>
          </w:p>
        </w:tc>
      </w:tr>
      <w:tr w:rsidR="00FC09D7" w:rsidRPr="00FC09D7" w14:paraId="60C24126" w14:textId="77777777" w:rsidTr="00BF23C7">
        <w:tc>
          <w:tcPr>
            <w:tcW w:w="9355" w:type="dxa"/>
            <w:gridSpan w:val="3"/>
          </w:tcPr>
          <w:p w14:paraId="51FFE35D" w14:textId="77777777" w:rsidR="005968FE" w:rsidRPr="00FC09D7" w:rsidRDefault="005968FE" w:rsidP="005968FE">
            <w:pPr>
              <w:pStyle w:val="ListParagraph"/>
              <w:rPr>
                <w:rFonts w:ascii="Times New Roman" w:eastAsia="Calibri" w:hAnsi="Times New Roman" w:cs="Times New Roman"/>
                <w:b/>
                <w:sz w:val="20"/>
                <w:szCs w:val="20"/>
              </w:rPr>
            </w:pPr>
          </w:p>
        </w:tc>
      </w:tr>
      <w:tr w:rsidR="00FC09D7" w:rsidRPr="00FC09D7" w14:paraId="135C4FBD" w14:textId="77777777" w:rsidTr="00BF23C7">
        <w:tc>
          <w:tcPr>
            <w:tcW w:w="9355" w:type="dxa"/>
            <w:gridSpan w:val="3"/>
          </w:tcPr>
          <w:p w14:paraId="174A2AE5" w14:textId="77777777" w:rsidR="005968FE" w:rsidRPr="00FC09D7" w:rsidRDefault="005968FE" w:rsidP="005968FE">
            <w:pPr>
              <w:pStyle w:val="ListParagraph"/>
              <w:numPr>
                <w:ilvl w:val="0"/>
                <w:numId w:val="2"/>
              </w:numPr>
              <w:rPr>
                <w:rFonts w:ascii="Times New Roman" w:eastAsia="Calibri" w:hAnsi="Times New Roman" w:cs="Times New Roman"/>
                <w:sz w:val="20"/>
                <w:szCs w:val="20"/>
              </w:rPr>
            </w:pPr>
            <w:r w:rsidRPr="00FC09D7">
              <w:rPr>
                <w:rFonts w:ascii="Times New Roman" w:eastAsia="Calibri" w:hAnsi="Times New Roman" w:cs="Times New Roman"/>
                <w:b/>
                <w:sz w:val="20"/>
                <w:szCs w:val="20"/>
              </w:rPr>
              <w:t>Parsimonious Fit Indices</w:t>
            </w:r>
          </w:p>
        </w:tc>
      </w:tr>
      <w:tr w:rsidR="00FC09D7" w:rsidRPr="00FC09D7" w14:paraId="63FE98F3" w14:textId="77777777" w:rsidTr="00BF23C7">
        <w:tc>
          <w:tcPr>
            <w:tcW w:w="2065" w:type="dxa"/>
          </w:tcPr>
          <w:p w14:paraId="576BB025" w14:textId="32CA7E8D"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CMIN/DF:</w:t>
            </w:r>
          </w:p>
        </w:tc>
        <w:tc>
          <w:tcPr>
            <w:tcW w:w="1530" w:type="dxa"/>
          </w:tcPr>
          <w:p w14:paraId="595154E8"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1.862</w:t>
            </w:r>
          </w:p>
        </w:tc>
        <w:tc>
          <w:tcPr>
            <w:tcW w:w="5760" w:type="dxa"/>
          </w:tcPr>
          <w:p w14:paraId="20331D7A"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Below 5. The less, the better</w:t>
            </w:r>
          </w:p>
        </w:tc>
      </w:tr>
      <w:tr w:rsidR="00FC09D7" w:rsidRPr="00FC09D7" w14:paraId="410F1B81" w14:textId="77777777" w:rsidTr="00BF23C7">
        <w:tc>
          <w:tcPr>
            <w:tcW w:w="2065" w:type="dxa"/>
          </w:tcPr>
          <w:p w14:paraId="393E94FE"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AGFI:</w:t>
            </w:r>
          </w:p>
        </w:tc>
        <w:tc>
          <w:tcPr>
            <w:tcW w:w="1530" w:type="dxa"/>
          </w:tcPr>
          <w:p w14:paraId="30E6B1A3"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0.803</w:t>
            </w:r>
          </w:p>
        </w:tc>
        <w:tc>
          <w:tcPr>
            <w:tcW w:w="5760" w:type="dxa"/>
          </w:tcPr>
          <w:p w14:paraId="1D397A22"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above .80</w:t>
            </w:r>
          </w:p>
        </w:tc>
      </w:tr>
      <w:tr w:rsidR="00FC09D7" w:rsidRPr="00FC09D7" w14:paraId="09B7A015" w14:textId="77777777" w:rsidTr="00BF23C7">
        <w:tc>
          <w:tcPr>
            <w:tcW w:w="2065" w:type="dxa"/>
          </w:tcPr>
          <w:p w14:paraId="7B9F03B1"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PNFI:</w:t>
            </w:r>
          </w:p>
        </w:tc>
        <w:tc>
          <w:tcPr>
            <w:tcW w:w="1530" w:type="dxa"/>
          </w:tcPr>
          <w:p w14:paraId="1E5DA9B8"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0.798</w:t>
            </w:r>
          </w:p>
        </w:tc>
        <w:tc>
          <w:tcPr>
            <w:tcW w:w="5760" w:type="dxa"/>
          </w:tcPr>
          <w:p w14:paraId="0A44BA9C"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Between 0-1. Higher values indicate good model fit. A value of 1 indicates perfect fit.</w:t>
            </w:r>
          </w:p>
        </w:tc>
      </w:tr>
    </w:tbl>
    <w:p w14:paraId="6484FBF3" w14:textId="140351A2" w:rsidR="005968FE" w:rsidRPr="00FC09D7" w:rsidRDefault="005968FE" w:rsidP="005968FE">
      <w:pPr>
        <w:autoSpaceDE w:val="0"/>
        <w:autoSpaceDN w:val="0"/>
        <w:adjustRightInd w:val="0"/>
        <w:spacing w:after="0" w:line="240" w:lineRule="auto"/>
        <w:jc w:val="both"/>
        <w:rPr>
          <w:rFonts w:ascii="Times New Roman" w:hAnsi="Times New Roman" w:cs="Times New Roman"/>
          <w:sz w:val="20"/>
          <w:szCs w:val="20"/>
          <w:lang w:val="en-GB"/>
        </w:rPr>
      </w:pPr>
      <w:r w:rsidRPr="00FC09D7">
        <w:rPr>
          <w:rFonts w:ascii="Times New Roman" w:hAnsi="Times New Roman" w:cs="Times New Roman"/>
          <w:b/>
          <w:sz w:val="20"/>
          <w:szCs w:val="20"/>
          <w:lang w:val="en-GB"/>
        </w:rPr>
        <w:t>CMIN/DF</w:t>
      </w:r>
      <w:r w:rsidRPr="00FC09D7">
        <w:rPr>
          <w:rFonts w:ascii="Times New Roman" w:hAnsi="Times New Roman" w:cs="Times New Roman"/>
          <w:sz w:val="20"/>
          <w:szCs w:val="20"/>
          <w:lang w:val="en-GB"/>
        </w:rPr>
        <w:t xml:space="preserve"> - Chi-square/degree of freedom; </w:t>
      </w:r>
      <w:r w:rsidRPr="00FC09D7">
        <w:rPr>
          <w:rFonts w:ascii="Times New Roman" w:hAnsi="Times New Roman" w:cs="Times New Roman"/>
          <w:b/>
          <w:sz w:val="20"/>
          <w:szCs w:val="20"/>
          <w:lang w:val="en-GB"/>
        </w:rPr>
        <w:t>P</w:t>
      </w:r>
      <w:r w:rsidRPr="00FC09D7">
        <w:rPr>
          <w:rFonts w:ascii="Times New Roman" w:hAnsi="Times New Roman" w:cs="Times New Roman"/>
          <w:sz w:val="20"/>
          <w:szCs w:val="20"/>
          <w:lang w:val="en-GB"/>
        </w:rPr>
        <w:t xml:space="preserve"> - Probability value; </w:t>
      </w:r>
      <w:r w:rsidRPr="00FC09D7">
        <w:rPr>
          <w:rFonts w:ascii="Times New Roman" w:hAnsi="Times New Roman" w:cs="Times New Roman"/>
          <w:b/>
          <w:sz w:val="20"/>
          <w:szCs w:val="20"/>
          <w:lang w:val="en-GB"/>
        </w:rPr>
        <w:t>RMSEA</w:t>
      </w:r>
      <w:r w:rsidRPr="00FC09D7">
        <w:rPr>
          <w:rFonts w:ascii="Times New Roman" w:hAnsi="Times New Roman" w:cs="Times New Roman"/>
          <w:sz w:val="20"/>
          <w:szCs w:val="20"/>
          <w:lang w:val="en-GB"/>
        </w:rPr>
        <w:t xml:space="preserve"> - Root Mean Square Error of Approximation; </w:t>
      </w:r>
      <w:r w:rsidRPr="00FC09D7">
        <w:rPr>
          <w:rFonts w:ascii="Times New Roman" w:hAnsi="Times New Roman" w:cs="Times New Roman"/>
          <w:b/>
          <w:sz w:val="20"/>
          <w:szCs w:val="20"/>
          <w:lang w:val="en-GB"/>
        </w:rPr>
        <w:t>GFI</w:t>
      </w:r>
      <w:r w:rsidRPr="00FC09D7">
        <w:rPr>
          <w:rFonts w:ascii="Times New Roman" w:hAnsi="Times New Roman" w:cs="Times New Roman"/>
          <w:sz w:val="20"/>
          <w:szCs w:val="20"/>
          <w:lang w:val="en-GB"/>
        </w:rPr>
        <w:t xml:space="preserve"> - Goodness of Fit Index; </w:t>
      </w:r>
      <w:r w:rsidRPr="00FC09D7">
        <w:rPr>
          <w:rFonts w:ascii="Times New Roman" w:hAnsi="Times New Roman" w:cs="Times New Roman"/>
          <w:b/>
          <w:sz w:val="20"/>
          <w:szCs w:val="20"/>
          <w:lang w:val="en-GB"/>
        </w:rPr>
        <w:t>AGFI</w:t>
      </w:r>
      <w:r w:rsidRPr="00FC09D7">
        <w:rPr>
          <w:rFonts w:ascii="Times New Roman" w:hAnsi="Times New Roman" w:cs="Times New Roman"/>
          <w:sz w:val="20"/>
          <w:szCs w:val="20"/>
          <w:lang w:val="en-GB"/>
        </w:rPr>
        <w:t xml:space="preserve"> - Adjusted Goodness of Fit Index, </w:t>
      </w:r>
      <w:r w:rsidRPr="00FC09D7">
        <w:rPr>
          <w:rFonts w:ascii="Times New Roman" w:hAnsi="Times New Roman" w:cs="Times New Roman"/>
          <w:b/>
          <w:sz w:val="20"/>
          <w:szCs w:val="20"/>
          <w:lang w:val="en-GB"/>
        </w:rPr>
        <w:t>CFI</w:t>
      </w:r>
      <w:r w:rsidRPr="00FC09D7">
        <w:rPr>
          <w:rFonts w:ascii="Times New Roman" w:hAnsi="Times New Roman" w:cs="Times New Roman"/>
          <w:sz w:val="20"/>
          <w:szCs w:val="20"/>
          <w:lang w:val="en-GB"/>
        </w:rPr>
        <w:t xml:space="preserve"> - Comparative Fit Index; </w:t>
      </w:r>
      <w:r w:rsidRPr="00FC09D7">
        <w:rPr>
          <w:rFonts w:ascii="Times New Roman" w:hAnsi="Times New Roman" w:cs="Times New Roman"/>
          <w:b/>
          <w:sz w:val="20"/>
          <w:szCs w:val="20"/>
          <w:lang w:val="en-GB"/>
        </w:rPr>
        <w:t>NFI</w:t>
      </w:r>
      <w:r w:rsidRPr="00FC09D7">
        <w:rPr>
          <w:rFonts w:ascii="Times New Roman" w:hAnsi="Times New Roman" w:cs="Times New Roman"/>
          <w:sz w:val="20"/>
          <w:szCs w:val="20"/>
          <w:lang w:val="en-GB"/>
        </w:rPr>
        <w:t xml:space="preserve"> - Normed Fit Index; </w:t>
      </w:r>
      <w:r w:rsidRPr="00FC09D7">
        <w:rPr>
          <w:rFonts w:ascii="Times New Roman" w:hAnsi="Times New Roman" w:cs="Times New Roman"/>
          <w:b/>
          <w:sz w:val="20"/>
          <w:szCs w:val="20"/>
          <w:lang w:val="en-GB"/>
        </w:rPr>
        <w:t>TLI</w:t>
      </w:r>
      <w:r w:rsidRPr="00FC09D7">
        <w:rPr>
          <w:rFonts w:ascii="Times New Roman" w:hAnsi="Times New Roman" w:cs="Times New Roman"/>
          <w:sz w:val="20"/>
          <w:szCs w:val="20"/>
          <w:lang w:val="en-GB"/>
        </w:rPr>
        <w:t xml:space="preserve"> – Tucker Lewis Index; </w:t>
      </w:r>
      <w:r w:rsidRPr="00FC09D7">
        <w:rPr>
          <w:rFonts w:ascii="Times New Roman" w:hAnsi="Times New Roman" w:cs="Times New Roman"/>
          <w:b/>
          <w:sz w:val="20"/>
          <w:szCs w:val="20"/>
          <w:lang w:val="en-GB"/>
        </w:rPr>
        <w:t>PNFI</w:t>
      </w:r>
      <w:r w:rsidRPr="00FC09D7">
        <w:rPr>
          <w:rFonts w:ascii="Times New Roman" w:hAnsi="Times New Roman" w:cs="Times New Roman"/>
          <w:sz w:val="20"/>
          <w:szCs w:val="20"/>
          <w:lang w:val="en-GB"/>
        </w:rPr>
        <w:t xml:space="preserve"> - Parsimony Normed Fit Index.</w:t>
      </w:r>
      <w:r w:rsidR="005C5F44" w:rsidRPr="00FC09D7">
        <w:rPr>
          <w:rFonts w:ascii="Times New Roman" w:hAnsi="Times New Roman" w:cs="Times New Roman"/>
          <w:sz w:val="20"/>
          <w:szCs w:val="20"/>
          <w:lang w:val="en-GB"/>
        </w:rPr>
        <w:t>”</w:t>
      </w:r>
    </w:p>
    <w:p w14:paraId="5CC28D91" w14:textId="77777777" w:rsidR="005968FE" w:rsidRPr="00FC09D7" w:rsidRDefault="005968FE" w:rsidP="005968FE">
      <w:pPr>
        <w:autoSpaceDE w:val="0"/>
        <w:autoSpaceDN w:val="0"/>
        <w:adjustRightInd w:val="0"/>
        <w:spacing w:after="0" w:line="240" w:lineRule="auto"/>
        <w:rPr>
          <w:rFonts w:ascii="Times New Roman" w:hAnsi="Times New Roman" w:cs="Times New Roman"/>
          <w:sz w:val="20"/>
          <w:szCs w:val="20"/>
        </w:rPr>
      </w:pPr>
    </w:p>
    <w:p w14:paraId="5734EBAD" w14:textId="77777777" w:rsidR="00986398" w:rsidRPr="00FC09D7" w:rsidRDefault="00986398" w:rsidP="00986398">
      <w:pPr>
        <w:spacing w:line="240" w:lineRule="auto"/>
        <w:jc w:val="both"/>
        <w:rPr>
          <w:rFonts w:ascii="Times New Roman" w:hAnsi="Times New Roman" w:cs="Times New Roman"/>
          <w:bCs/>
          <w:sz w:val="20"/>
          <w:szCs w:val="20"/>
        </w:rPr>
      </w:pPr>
      <w:bookmarkStart w:id="19" w:name="_Hlk2496913"/>
      <w:r w:rsidRPr="00FC09D7">
        <w:rPr>
          <w:rFonts w:ascii="Times New Roman" w:hAnsi="Times New Roman" w:cs="Times New Roman"/>
          <w:noProof/>
          <w:sz w:val="20"/>
          <w:szCs w:val="20"/>
        </w:rPr>
        <w:lastRenderedPageBreak/>
        <w:drawing>
          <wp:inline distT="0" distB="0" distL="0" distR="0" wp14:anchorId="18A9C2BE" wp14:editId="104DB0EA">
            <wp:extent cx="5942330" cy="6608618"/>
            <wp:effectExtent l="0" t="0" r="127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672" b="9362"/>
                    <a:stretch/>
                  </pic:blipFill>
                  <pic:spPr bwMode="auto">
                    <a:xfrm>
                      <a:off x="0" y="0"/>
                      <a:ext cx="5954752" cy="6622432"/>
                    </a:xfrm>
                    <a:prstGeom prst="rect">
                      <a:avLst/>
                    </a:prstGeom>
                    <a:ln>
                      <a:noFill/>
                    </a:ln>
                    <a:extLst>
                      <a:ext uri="{53640926-AAD7-44D8-BBD7-CCE9431645EC}">
                        <a14:shadowObscured xmlns:a14="http://schemas.microsoft.com/office/drawing/2010/main"/>
                      </a:ext>
                    </a:extLst>
                  </pic:spPr>
                </pic:pic>
              </a:graphicData>
            </a:graphic>
          </wp:inline>
        </w:drawing>
      </w:r>
    </w:p>
    <w:p w14:paraId="2442259D" w14:textId="00BEA224" w:rsidR="00986398" w:rsidRPr="00FC09D7" w:rsidRDefault="00986398" w:rsidP="00986398">
      <w:pPr>
        <w:spacing w:line="240" w:lineRule="auto"/>
        <w:jc w:val="both"/>
        <w:rPr>
          <w:rFonts w:ascii="Times New Roman" w:hAnsi="Times New Roman" w:cs="Times New Roman"/>
          <w:bCs/>
          <w:sz w:val="20"/>
          <w:szCs w:val="20"/>
        </w:rPr>
      </w:pPr>
      <w:bookmarkStart w:id="20" w:name="_Hlk2511485"/>
      <w:r w:rsidRPr="00FC09D7">
        <w:rPr>
          <w:rFonts w:ascii="Times New Roman" w:hAnsi="Times New Roman" w:cs="Times New Roman"/>
          <w:bCs/>
          <w:sz w:val="20"/>
          <w:szCs w:val="20"/>
        </w:rPr>
        <w:t xml:space="preserve">Figure </w:t>
      </w:r>
      <w:r w:rsidR="00824912" w:rsidRPr="00FC09D7">
        <w:rPr>
          <w:rFonts w:ascii="Times New Roman" w:hAnsi="Times New Roman" w:cs="Times New Roman"/>
          <w:bCs/>
          <w:sz w:val="20"/>
          <w:szCs w:val="20"/>
        </w:rPr>
        <w:t>5</w:t>
      </w:r>
      <w:r w:rsidRPr="00FC09D7">
        <w:rPr>
          <w:rFonts w:ascii="Times New Roman" w:hAnsi="Times New Roman" w:cs="Times New Roman"/>
          <w:bCs/>
          <w:sz w:val="20"/>
          <w:szCs w:val="20"/>
        </w:rPr>
        <w:t>:</w:t>
      </w:r>
      <w:r w:rsidRPr="00FC09D7">
        <w:rPr>
          <w:rFonts w:ascii="Times New Roman" w:hAnsi="Times New Roman" w:cs="Times New Roman"/>
          <w:b/>
          <w:bCs/>
          <w:sz w:val="20"/>
          <w:szCs w:val="20"/>
        </w:rPr>
        <w:t xml:space="preserve"> </w:t>
      </w:r>
      <w:r w:rsidRPr="00FC09D7">
        <w:rPr>
          <w:rFonts w:ascii="Times New Roman" w:hAnsi="Times New Roman" w:cs="Times New Roman"/>
          <w:bCs/>
          <w:sz w:val="20"/>
          <w:szCs w:val="20"/>
        </w:rPr>
        <w:t>Improved CFA Model</w:t>
      </w:r>
    </w:p>
    <w:p w14:paraId="25E3B8AE" w14:textId="530A520F" w:rsidR="008333BE" w:rsidRPr="00FC09D7" w:rsidRDefault="008333BE" w:rsidP="008333BE">
      <w:pPr>
        <w:spacing w:line="240" w:lineRule="auto"/>
        <w:jc w:val="both"/>
        <w:rPr>
          <w:rFonts w:ascii="Times New Roman" w:eastAsia="Calibri" w:hAnsi="Times New Roman" w:cs="Times New Roman"/>
          <w:bCs/>
          <w:sz w:val="20"/>
          <w:szCs w:val="20"/>
        </w:rPr>
      </w:pPr>
      <w:r w:rsidRPr="00FC09D7">
        <w:rPr>
          <w:rFonts w:ascii="Times New Roman" w:eastAsia="Calibri" w:hAnsi="Times New Roman" w:cs="Times New Roman"/>
          <w:bCs/>
          <w:sz w:val="20"/>
          <w:szCs w:val="20"/>
        </w:rPr>
        <w:t xml:space="preserve">As revealed in Table </w:t>
      </w:r>
      <w:r w:rsidR="00ED424E" w:rsidRPr="00FC09D7">
        <w:rPr>
          <w:rFonts w:ascii="Times New Roman" w:eastAsia="Calibri" w:hAnsi="Times New Roman" w:cs="Times New Roman"/>
          <w:bCs/>
          <w:sz w:val="20"/>
          <w:szCs w:val="20"/>
        </w:rPr>
        <w:t>4</w:t>
      </w:r>
      <w:r w:rsidRPr="00FC09D7">
        <w:rPr>
          <w:rFonts w:ascii="Times New Roman" w:eastAsia="Calibri" w:hAnsi="Times New Roman" w:cs="Times New Roman"/>
          <w:bCs/>
          <w:sz w:val="20"/>
          <w:szCs w:val="20"/>
        </w:rPr>
        <w:t xml:space="preserve">, all outer loadings were higher than the 0.7 recommended value by Hair et al., </w:t>
      </w:r>
      <w:r w:rsidR="00BD4B73" w:rsidRPr="00FC09D7">
        <w:rPr>
          <w:rFonts w:ascii="Times New Roman" w:eastAsia="Calibri" w:hAnsi="Times New Roman" w:cs="Times New Roman"/>
          <w:bCs/>
          <w:sz w:val="20"/>
          <w:szCs w:val="20"/>
        </w:rPr>
        <w:t>(</w:t>
      </w:r>
      <w:r w:rsidRPr="00FC09D7">
        <w:rPr>
          <w:rFonts w:ascii="Times New Roman" w:eastAsia="Calibri" w:hAnsi="Times New Roman" w:cs="Times New Roman"/>
          <w:bCs/>
          <w:sz w:val="20"/>
          <w:szCs w:val="20"/>
        </w:rPr>
        <w:t>2017), except for IS_3 and UB_3 which had a loading of 0.57 and 0.54 respectively. “However, these items were retained due to their content validity and the fact that discarding them does not further improve the average variance extracted values (Hair et al., 2017). In addition, composite reliability values exceed the 0.7 (0.751 to 0.846) threshold, confirming the attainment of reliability for the generic model. Relating to average variance extracted, the values obtained range</w:t>
      </w:r>
      <w:r w:rsidRPr="00FC09D7">
        <w:rPr>
          <w:rFonts w:ascii="Times New Roman" w:eastAsia="Calibri" w:hAnsi="Times New Roman" w:cs="Times New Roman"/>
          <w:bCs/>
          <w:strike/>
          <w:sz w:val="20"/>
          <w:szCs w:val="20"/>
          <w:highlight w:val="yellow"/>
        </w:rPr>
        <w:t>s</w:t>
      </w:r>
      <w:r w:rsidRPr="00FC09D7">
        <w:rPr>
          <w:rFonts w:ascii="Times New Roman" w:eastAsia="Calibri" w:hAnsi="Times New Roman" w:cs="Times New Roman"/>
          <w:bCs/>
          <w:sz w:val="20"/>
          <w:szCs w:val="20"/>
        </w:rPr>
        <w:t xml:space="preserve"> </w:t>
      </w:r>
      <w:r w:rsidR="00F05C1A" w:rsidRPr="00FC09D7">
        <w:rPr>
          <w:rFonts w:ascii="Times New Roman" w:eastAsia="Calibri" w:hAnsi="Times New Roman" w:cs="Times New Roman"/>
          <w:bCs/>
          <w:sz w:val="20"/>
          <w:szCs w:val="20"/>
        </w:rPr>
        <w:t xml:space="preserve">from </w:t>
      </w:r>
      <w:r w:rsidRPr="00FC09D7">
        <w:rPr>
          <w:rFonts w:ascii="Times New Roman" w:eastAsia="Calibri" w:hAnsi="Times New Roman" w:cs="Times New Roman"/>
          <w:bCs/>
          <w:sz w:val="20"/>
          <w:szCs w:val="20"/>
        </w:rPr>
        <w:t xml:space="preserve">0.500 to 0.649, which were all greater than the 0.5 criterion (Hair et al., 2017). The analysis of the figures for the measurement model indices as depicted in Table </w:t>
      </w:r>
      <w:r w:rsidR="00ED424E" w:rsidRPr="00FC09D7">
        <w:rPr>
          <w:rFonts w:ascii="Times New Roman" w:eastAsia="Calibri" w:hAnsi="Times New Roman" w:cs="Times New Roman"/>
          <w:bCs/>
          <w:sz w:val="20"/>
          <w:szCs w:val="20"/>
        </w:rPr>
        <w:t>4</w:t>
      </w:r>
      <w:r w:rsidRPr="00FC09D7">
        <w:rPr>
          <w:rFonts w:ascii="Times New Roman" w:eastAsia="Calibri" w:hAnsi="Times New Roman" w:cs="Times New Roman"/>
          <w:bCs/>
          <w:sz w:val="20"/>
          <w:szCs w:val="20"/>
        </w:rPr>
        <w:t xml:space="preserve"> show that internal consistency was achieved for the measurement model.”</w:t>
      </w:r>
    </w:p>
    <w:bookmarkEnd w:id="19"/>
    <w:bookmarkEnd w:id="20"/>
    <w:p w14:paraId="0D160CA8" w14:textId="3F49FC53" w:rsidR="005968FE" w:rsidRPr="00FC09D7" w:rsidRDefault="005968FE" w:rsidP="005968FE">
      <w:pPr>
        <w:autoSpaceDE w:val="0"/>
        <w:autoSpaceDN w:val="0"/>
        <w:adjustRightInd w:val="0"/>
        <w:spacing w:after="0" w:line="240" w:lineRule="auto"/>
        <w:rPr>
          <w:rFonts w:ascii="Times New Roman" w:hAnsi="Times New Roman" w:cs="Times New Roman"/>
          <w:sz w:val="20"/>
          <w:szCs w:val="20"/>
        </w:rPr>
      </w:pPr>
      <w:r w:rsidRPr="00FC09D7">
        <w:rPr>
          <w:rFonts w:ascii="Times New Roman" w:hAnsi="Times New Roman" w:cs="Times New Roman"/>
          <w:bCs/>
          <w:sz w:val="20"/>
          <w:szCs w:val="20"/>
        </w:rPr>
        <w:lastRenderedPageBreak/>
        <w:t xml:space="preserve">Table </w:t>
      </w:r>
      <w:r w:rsidR="008333BE" w:rsidRPr="00FC09D7">
        <w:rPr>
          <w:rFonts w:ascii="Times New Roman" w:hAnsi="Times New Roman" w:cs="Times New Roman"/>
          <w:bCs/>
          <w:sz w:val="20"/>
          <w:szCs w:val="20"/>
        </w:rPr>
        <w:t>3</w:t>
      </w:r>
      <w:r w:rsidRPr="00FC09D7">
        <w:rPr>
          <w:rFonts w:ascii="Times New Roman" w:hAnsi="Times New Roman" w:cs="Times New Roman"/>
          <w:bCs/>
          <w:sz w:val="20"/>
          <w:szCs w:val="20"/>
        </w:rPr>
        <w:t>:</w:t>
      </w:r>
      <w:r w:rsidRPr="00FC09D7">
        <w:rPr>
          <w:rFonts w:ascii="Times New Roman" w:hAnsi="Times New Roman" w:cs="Times New Roman"/>
          <w:b/>
          <w:bCs/>
          <w:sz w:val="20"/>
          <w:szCs w:val="20"/>
        </w:rPr>
        <w:t xml:space="preserve"> </w:t>
      </w:r>
      <w:r w:rsidR="005C5F44" w:rsidRPr="00FC09D7">
        <w:rPr>
          <w:rFonts w:ascii="Times New Roman" w:hAnsi="Times New Roman" w:cs="Times New Roman"/>
          <w:b/>
          <w:bCs/>
          <w:sz w:val="20"/>
          <w:szCs w:val="20"/>
        </w:rPr>
        <w:t>“</w:t>
      </w:r>
      <w:r w:rsidRPr="00FC09D7">
        <w:rPr>
          <w:rFonts w:ascii="Times New Roman" w:hAnsi="Times New Roman" w:cs="Times New Roman"/>
          <w:sz w:val="20"/>
          <w:szCs w:val="20"/>
        </w:rPr>
        <w:t>CFA* Goodness of Fit Indices for MI Testing</w:t>
      </w:r>
    </w:p>
    <w:tbl>
      <w:tblPr>
        <w:tblStyle w:val="TableGrid"/>
        <w:tblW w:w="9355" w:type="dxa"/>
        <w:tblLook w:val="04A0" w:firstRow="1" w:lastRow="0" w:firstColumn="1" w:lastColumn="0" w:noHBand="0" w:noVBand="1"/>
      </w:tblPr>
      <w:tblGrid>
        <w:gridCol w:w="2065"/>
        <w:gridCol w:w="1530"/>
        <w:gridCol w:w="5760"/>
      </w:tblGrid>
      <w:tr w:rsidR="00FC09D7" w:rsidRPr="00FC09D7" w14:paraId="02D4F1C9" w14:textId="77777777" w:rsidTr="00BF23C7">
        <w:tc>
          <w:tcPr>
            <w:tcW w:w="2065" w:type="dxa"/>
          </w:tcPr>
          <w:p w14:paraId="21F0329E" w14:textId="77777777" w:rsidR="005968FE" w:rsidRPr="00FC09D7" w:rsidRDefault="005968FE" w:rsidP="005968FE">
            <w:pPr>
              <w:rPr>
                <w:rFonts w:ascii="Times New Roman" w:eastAsia="Calibri" w:hAnsi="Times New Roman" w:cs="Times New Roman"/>
                <w:b/>
                <w:sz w:val="20"/>
                <w:szCs w:val="20"/>
              </w:rPr>
            </w:pPr>
            <w:bookmarkStart w:id="21" w:name="_Hlk70598199"/>
            <w:r w:rsidRPr="00FC09D7">
              <w:rPr>
                <w:rFonts w:ascii="Times New Roman" w:eastAsia="Calibri" w:hAnsi="Times New Roman" w:cs="Times New Roman"/>
                <w:b/>
                <w:sz w:val="20"/>
                <w:szCs w:val="20"/>
              </w:rPr>
              <w:t>Model-Fit</w:t>
            </w:r>
          </w:p>
          <w:p w14:paraId="16D2A9F9"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Parameters</w:t>
            </w:r>
          </w:p>
        </w:tc>
        <w:tc>
          <w:tcPr>
            <w:tcW w:w="1530" w:type="dxa"/>
          </w:tcPr>
          <w:p w14:paraId="2ACF6F61"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Obtained</w:t>
            </w:r>
          </w:p>
          <w:p w14:paraId="72F09F5F"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Values</w:t>
            </w:r>
          </w:p>
        </w:tc>
        <w:tc>
          <w:tcPr>
            <w:tcW w:w="5760" w:type="dxa"/>
          </w:tcPr>
          <w:p w14:paraId="141EF620"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Recommended Values (Hair et al., 2010)</w:t>
            </w:r>
          </w:p>
        </w:tc>
      </w:tr>
      <w:tr w:rsidR="00FC09D7" w:rsidRPr="00FC09D7" w14:paraId="1282821E" w14:textId="77777777" w:rsidTr="00BF23C7">
        <w:tc>
          <w:tcPr>
            <w:tcW w:w="9355" w:type="dxa"/>
            <w:gridSpan w:val="3"/>
          </w:tcPr>
          <w:p w14:paraId="3E4C5C6C" w14:textId="77777777" w:rsidR="005968FE" w:rsidRPr="00FC09D7" w:rsidRDefault="005968FE" w:rsidP="005968FE">
            <w:pPr>
              <w:pStyle w:val="ListParagraph"/>
              <w:numPr>
                <w:ilvl w:val="0"/>
                <w:numId w:val="3"/>
              </w:num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Absolute Fit Indices</w:t>
            </w:r>
          </w:p>
        </w:tc>
      </w:tr>
      <w:tr w:rsidR="00FC09D7" w:rsidRPr="00FC09D7" w14:paraId="7D28DCAF" w14:textId="77777777" w:rsidTr="00BF23C7">
        <w:tc>
          <w:tcPr>
            <w:tcW w:w="2065" w:type="dxa"/>
          </w:tcPr>
          <w:p w14:paraId="33C66C13"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bCs/>
                <w:sz w:val="20"/>
                <w:szCs w:val="20"/>
              </w:rPr>
              <w:t>Chi-square (χ2):</w:t>
            </w:r>
          </w:p>
        </w:tc>
        <w:tc>
          <w:tcPr>
            <w:tcW w:w="7290" w:type="dxa"/>
            <w:gridSpan w:val="2"/>
          </w:tcPr>
          <w:p w14:paraId="5E2CF110"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206.711</w:t>
            </w:r>
          </w:p>
        </w:tc>
      </w:tr>
      <w:tr w:rsidR="00FC09D7" w:rsidRPr="00FC09D7" w14:paraId="6B4BBE40" w14:textId="77777777" w:rsidTr="00BF23C7">
        <w:tc>
          <w:tcPr>
            <w:tcW w:w="2065" w:type="dxa"/>
          </w:tcPr>
          <w:p w14:paraId="23A718AB"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DF:</w:t>
            </w:r>
          </w:p>
        </w:tc>
        <w:tc>
          <w:tcPr>
            <w:tcW w:w="7290" w:type="dxa"/>
            <w:gridSpan w:val="2"/>
          </w:tcPr>
          <w:p w14:paraId="5C6A0B98"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118</w:t>
            </w:r>
          </w:p>
        </w:tc>
      </w:tr>
      <w:tr w:rsidR="00FC09D7" w:rsidRPr="00FC09D7" w14:paraId="75517789" w14:textId="77777777" w:rsidTr="00BF23C7">
        <w:tc>
          <w:tcPr>
            <w:tcW w:w="2065" w:type="dxa"/>
          </w:tcPr>
          <w:p w14:paraId="53CE9D00"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P-value:</w:t>
            </w:r>
          </w:p>
        </w:tc>
        <w:tc>
          <w:tcPr>
            <w:tcW w:w="1530" w:type="dxa"/>
          </w:tcPr>
          <w:p w14:paraId="3869FDAA"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0.000</w:t>
            </w:r>
          </w:p>
        </w:tc>
        <w:tc>
          <w:tcPr>
            <w:tcW w:w="5760" w:type="dxa"/>
          </w:tcPr>
          <w:p w14:paraId="5535357A"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less than 0.05</w:t>
            </w:r>
          </w:p>
        </w:tc>
      </w:tr>
      <w:tr w:rsidR="00FC09D7" w:rsidRPr="00FC09D7" w14:paraId="5FBD6A78" w14:textId="77777777" w:rsidTr="00BF23C7">
        <w:tc>
          <w:tcPr>
            <w:tcW w:w="2065" w:type="dxa"/>
          </w:tcPr>
          <w:p w14:paraId="5163CA64"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RMSEA</w:t>
            </w:r>
          </w:p>
        </w:tc>
        <w:tc>
          <w:tcPr>
            <w:tcW w:w="1530" w:type="dxa"/>
          </w:tcPr>
          <w:p w14:paraId="7C582F79"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0.079</w:t>
            </w:r>
          </w:p>
        </w:tc>
        <w:tc>
          <w:tcPr>
            <w:tcW w:w="5760" w:type="dxa"/>
          </w:tcPr>
          <w:p w14:paraId="5E222A4B"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less than 0.1</w:t>
            </w:r>
          </w:p>
        </w:tc>
      </w:tr>
      <w:tr w:rsidR="00FC09D7" w:rsidRPr="00FC09D7" w14:paraId="38451CC5" w14:textId="77777777" w:rsidTr="00BF23C7">
        <w:tc>
          <w:tcPr>
            <w:tcW w:w="2065" w:type="dxa"/>
          </w:tcPr>
          <w:p w14:paraId="00AA54AA"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GFI:</w:t>
            </w:r>
          </w:p>
        </w:tc>
        <w:tc>
          <w:tcPr>
            <w:tcW w:w="1530" w:type="dxa"/>
          </w:tcPr>
          <w:p w14:paraId="217EB3C9"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0.853</w:t>
            </w:r>
          </w:p>
        </w:tc>
        <w:tc>
          <w:tcPr>
            <w:tcW w:w="5760" w:type="dxa"/>
          </w:tcPr>
          <w:p w14:paraId="14C3D813"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Between 0-1. Higher values indicate good model fit. A value of 1 indicates perfect fit.</w:t>
            </w:r>
          </w:p>
        </w:tc>
      </w:tr>
      <w:tr w:rsidR="00FC09D7" w:rsidRPr="00FC09D7" w14:paraId="58273D68" w14:textId="77777777" w:rsidTr="00BF23C7">
        <w:tc>
          <w:tcPr>
            <w:tcW w:w="9355" w:type="dxa"/>
            <w:gridSpan w:val="3"/>
          </w:tcPr>
          <w:p w14:paraId="4E6D74D0" w14:textId="77777777" w:rsidR="005968FE" w:rsidRPr="00FC09D7" w:rsidRDefault="005968FE" w:rsidP="005968FE">
            <w:pPr>
              <w:pStyle w:val="ListParagraph"/>
              <w:rPr>
                <w:rFonts w:ascii="Times New Roman" w:eastAsia="Calibri" w:hAnsi="Times New Roman" w:cs="Times New Roman"/>
                <w:b/>
                <w:sz w:val="20"/>
                <w:szCs w:val="20"/>
              </w:rPr>
            </w:pPr>
          </w:p>
        </w:tc>
      </w:tr>
      <w:tr w:rsidR="00FC09D7" w:rsidRPr="00FC09D7" w14:paraId="606E8A8D" w14:textId="77777777" w:rsidTr="00BF23C7">
        <w:tc>
          <w:tcPr>
            <w:tcW w:w="9355" w:type="dxa"/>
            <w:gridSpan w:val="3"/>
          </w:tcPr>
          <w:p w14:paraId="746BA38F" w14:textId="77777777" w:rsidR="005968FE" w:rsidRPr="00FC09D7" w:rsidRDefault="005968FE" w:rsidP="005968FE">
            <w:pPr>
              <w:pStyle w:val="ListParagraph"/>
              <w:numPr>
                <w:ilvl w:val="0"/>
                <w:numId w:val="3"/>
              </w:num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Incremental Fit Indices</w:t>
            </w:r>
          </w:p>
        </w:tc>
      </w:tr>
      <w:tr w:rsidR="00FC09D7" w:rsidRPr="00FC09D7" w14:paraId="0E712C8C" w14:textId="77777777" w:rsidTr="00BF23C7">
        <w:tc>
          <w:tcPr>
            <w:tcW w:w="2065" w:type="dxa"/>
          </w:tcPr>
          <w:p w14:paraId="0BC628C1"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CFI:</w:t>
            </w:r>
          </w:p>
        </w:tc>
        <w:tc>
          <w:tcPr>
            <w:tcW w:w="1530" w:type="dxa"/>
          </w:tcPr>
          <w:p w14:paraId="4C162C4F"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0.908</w:t>
            </w:r>
          </w:p>
        </w:tc>
        <w:tc>
          <w:tcPr>
            <w:tcW w:w="5760" w:type="dxa"/>
          </w:tcPr>
          <w:p w14:paraId="09AEB562"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Between 0-1. Higher values indicate good model fit. Values close to 1 indicate very good fit.</w:t>
            </w:r>
          </w:p>
        </w:tc>
      </w:tr>
      <w:tr w:rsidR="00FC09D7" w:rsidRPr="00FC09D7" w14:paraId="49B5DFB9" w14:textId="77777777" w:rsidTr="00BF23C7">
        <w:tc>
          <w:tcPr>
            <w:tcW w:w="2065" w:type="dxa"/>
          </w:tcPr>
          <w:p w14:paraId="26C6B653"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NFI:</w:t>
            </w:r>
          </w:p>
        </w:tc>
        <w:tc>
          <w:tcPr>
            <w:tcW w:w="1530" w:type="dxa"/>
          </w:tcPr>
          <w:p w14:paraId="304D6239"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0.875</w:t>
            </w:r>
          </w:p>
        </w:tc>
        <w:tc>
          <w:tcPr>
            <w:tcW w:w="5760" w:type="dxa"/>
          </w:tcPr>
          <w:p w14:paraId="23BDF6E8"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above 0.8</w:t>
            </w:r>
          </w:p>
        </w:tc>
      </w:tr>
      <w:tr w:rsidR="00FC09D7" w:rsidRPr="00FC09D7" w14:paraId="3198C429" w14:textId="77777777" w:rsidTr="00BF23C7">
        <w:tc>
          <w:tcPr>
            <w:tcW w:w="2065" w:type="dxa"/>
          </w:tcPr>
          <w:p w14:paraId="615493F2"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TLI:</w:t>
            </w:r>
          </w:p>
        </w:tc>
        <w:tc>
          <w:tcPr>
            <w:tcW w:w="1530" w:type="dxa"/>
          </w:tcPr>
          <w:p w14:paraId="04BC9FA8"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0.879</w:t>
            </w:r>
          </w:p>
        </w:tc>
        <w:tc>
          <w:tcPr>
            <w:tcW w:w="5760" w:type="dxa"/>
          </w:tcPr>
          <w:p w14:paraId="5345A35B"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above 0.8</w:t>
            </w:r>
          </w:p>
        </w:tc>
      </w:tr>
      <w:tr w:rsidR="00FC09D7" w:rsidRPr="00FC09D7" w14:paraId="33D45CBC" w14:textId="77777777" w:rsidTr="00BF23C7">
        <w:tc>
          <w:tcPr>
            <w:tcW w:w="9355" w:type="dxa"/>
            <w:gridSpan w:val="3"/>
          </w:tcPr>
          <w:p w14:paraId="4CAA142A" w14:textId="77777777" w:rsidR="005968FE" w:rsidRPr="00FC09D7" w:rsidRDefault="005968FE" w:rsidP="005968FE">
            <w:pPr>
              <w:pStyle w:val="ListParagraph"/>
              <w:rPr>
                <w:rFonts w:ascii="Times New Roman" w:eastAsia="Calibri" w:hAnsi="Times New Roman" w:cs="Times New Roman"/>
                <w:b/>
                <w:sz w:val="20"/>
                <w:szCs w:val="20"/>
              </w:rPr>
            </w:pPr>
          </w:p>
        </w:tc>
      </w:tr>
      <w:tr w:rsidR="00FC09D7" w:rsidRPr="00FC09D7" w14:paraId="2C77468B" w14:textId="77777777" w:rsidTr="00BF23C7">
        <w:tc>
          <w:tcPr>
            <w:tcW w:w="9355" w:type="dxa"/>
            <w:gridSpan w:val="3"/>
          </w:tcPr>
          <w:p w14:paraId="74F66B17" w14:textId="77777777" w:rsidR="005968FE" w:rsidRPr="00FC09D7" w:rsidRDefault="005968FE" w:rsidP="005968FE">
            <w:pPr>
              <w:pStyle w:val="ListParagraph"/>
              <w:numPr>
                <w:ilvl w:val="0"/>
                <w:numId w:val="3"/>
              </w:numPr>
              <w:rPr>
                <w:rFonts w:ascii="Times New Roman" w:eastAsia="Calibri" w:hAnsi="Times New Roman" w:cs="Times New Roman"/>
                <w:sz w:val="20"/>
                <w:szCs w:val="20"/>
              </w:rPr>
            </w:pPr>
            <w:r w:rsidRPr="00FC09D7">
              <w:rPr>
                <w:rFonts w:ascii="Times New Roman" w:eastAsia="Calibri" w:hAnsi="Times New Roman" w:cs="Times New Roman"/>
                <w:b/>
                <w:sz w:val="20"/>
                <w:szCs w:val="20"/>
              </w:rPr>
              <w:t>Parsimonious Fit Indices</w:t>
            </w:r>
          </w:p>
        </w:tc>
      </w:tr>
      <w:tr w:rsidR="00FC09D7" w:rsidRPr="00FC09D7" w14:paraId="029881F2" w14:textId="77777777" w:rsidTr="00BF23C7">
        <w:tc>
          <w:tcPr>
            <w:tcW w:w="2065" w:type="dxa"/>
          </w:tcPr>
          <w:p w14:paraId="76DA1FA1"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CMIND/DF:</w:t>
            </w:r>
          </w:p>
        </w:tc>
        <w:tc>
          <w:tcPr>
            <w:tcW w:w="1530" w:type="dxa"/>
          </w:tcPr>
          <w:p w14:paraId="28FC5B3A"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1.752</w:t>
            </w:r>
          </w:p>
        </w:tc>
        <w:tc>
          <w:tcPr>
            <w:tcW w:w="5760" w:type="dxa"/>
          </w:tcPr>
          <w:p w14:paraId="74447DBC"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Below 5. The less, the better</w:t>
            </w:r>
          </w:p>
        </w:tc>
      </w:tr>
      <w:tr w:rsidR="00FC09D7" w:rsidRPr="00FC09D7" w14:paraId="5B1C6197" w14:textId="77777777" w:rsidTr="00BF23C7">
        <w:tc>
          <w:tcPr>
            <w:tcW w:w="2065" w:type="dxa"/>
          </w:tcPr>
          <w:p w14:paraId="2FBDE314"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AGFI:</w:t>
            </w:r>
          </w:p>
        </w:tc>
        <w:tc>
          <w:tcPr>
            <w:tcW w:w="1530" w:type="dxa"/>
          </w:tcPr>
          <w:p w14:paraId="22BD38A8"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0.814</w:t>
            </w:r>
          </w:p>
        </w:tc>
        <w:tc>
          <w:tcPr>
            <w:tcW w:w="5760" w:type="dxa"/>
          </w:tcPr>
          <w:p w14:paraId="50334CF6"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above .80</w:t>
            </w:r>
          </w:p>
        </w:tc>
      </w:tr>
      <w:tr w:rsidR="00FC09D7" w:rsidRPr="00FC09D7" w14:paraId="59B2F6AF" w14:textId="77777777" w:rsidTr="00BF23C7">
        <w:tc>
          <w:tcPr>
            <w:tcW w:w="2065" w:type="dxa"/>
          </w:tcPr>
          <w:p w14:paraId="6AD8D118"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PNFI:</w:t>
            </w:r>
          </w:p>
        </w:tc>
        <w:tc>
          <w:tcPr>
            <w:tcW w:w="1530" w:type="dxa"/>
          </w:tcPr>
          <w:p w14:paraId="1ADA6D7F"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0.802</w:t>
            </w:r>
          </w:p>
        </w:tc>
        <w:tc>
          <w:tcPr>
            <w:tcW w:w="5760" w:type="dxa"/>
          </w:tcPr>
          <w:p w14:paraId="48A76AA4"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Between 0-1. Higher values indicate good model fit. A value of 1 indicates perfect fit.</w:t>
            </w:r>
          </w:p>
        </w:tc>
      </w:tr>
    </w:tbl>
    <w:p w14:paraId="41AE8100" w14:textId="344F36C1" w:rsidR="005968FE" w:rsidRPr="00FC09D7" w:rsidRDefault="005968FE" w:rsidP="005968FE">
      <w:pPr>
        <w:autoSpaceDE w:val="0"/>
        <w:autoSpaceDN w:val="0"/>
        <w:adjustRightInd w:val="0"/>
        <w:spacing w:after="0" w:line="240" w:lineRule="auto"/>
        <w:jc w:val="both"/>
        <w:rPr>
          <w:rFonts w:ascii="Times New Roman" w:hAnsi="Times New Roman" w:cs="Times New Roman"/>
          <w:sz w:val="20"/>
          <w:szCs w:val="20"/>
          <w:lang w:val="en-GB"/>
        </w:rPr>
      </w:pPr>
      <w:bookmarkStart w:id="22" w:name="_Hlk70598229"/>
      <w:bookmarkEnd w:id="21"/>
      <w:r w:rsidRPr="00FC09D7">
        <w:rPr>
          <w:rFonts w:ascii="Times New Roman" w:hAnsi="Times New Roman" w:cs="Times New Roman"/>
          <w:b/>
          <w:sz w:val="20"/>
          <w:szCs w:val="20"/>
          <w:lang w:val="en-GB"/>
        </w:rPr>
        <w:t>CMIN/DF</w:t>
      </w:r>
      <w:r w:rsidRPr="00FC09D7">
        <w:rPr>
          <w:rFonts w:ascii="Times New Roman" w:hAnsi="Times New Roman" w:cs="Times New Roman"/>
          <w:sz w:val="20"/>
          <w:szCs w:val="20"/>
          <w:lang w:val="en-GB"/>
        </w:rPr>
        <w:t xml:space="preserve"> - Chi-square/degree of freedom; </w:t>
      </w:r>
      <w:r w:rsidRPr="00FC09D7">
        <w:rPr>
          <w:rFonts w:ascii="Times New Roman" w:hAnsi="Times New Roman" w:cs="Times New Roman"/>
          <w:b/>
          <w:sz w:val="20"/>
          <w:szCs w:val="20"/>
          <w:lang w:val="en-GB"/>
        </w:rPr>
        <w:t>P</w:t>
      </w:r>
      <w:r w:rsidRPr="00FC09D7">
        <w:rPr>
          <w:rFonts w:ascii="Times New Roman" w:hAnsi="Times New Roman" w:cs="Times New Roman"/>
          <w:sz w:val="20"/>
          <w:szCs w:val="20"/>
          <w:lang w:val="en-GB"/>
        </w:rPr>
        <w:t xml:space="preserve"> - Probability value; </w:t>
      </w:r>
      <w:r w:rsidRPr="00FC09D7">
        <w:rPr>
          <w:rFonts w:ascii="Times New Roman" w:hAnsi="Times New Roman" w:cs="Times New Roman"/>
          <w:b/>
          <w:sz w:val="20"/>
          <w:szCs w:val="20"/>
          <w:lang w:val="en-GB"/>
        </w:rPr>
        <w:t>RMSEA</w:t>
      </w:r>
      <w:r w:rsidRPr="00FC09D7">
        <w:rPr>
          <w:rFonts w:ascii="Times New Roman" w:hAnsi="Times New Roman" w:cs="Times New Roman"/>
          <w:sz w:val="20"/>
          <w:szCs w:val="20"/>
          <w:lang w:val="en-GB"/>
        </w:rPr>
        <w:t xml:space="preserve"> - Root Mean Square Error of Approximation; </w:t>
      </w:r>
      <w:r w:rsidRPr="00FC09D7">
        <w:rPr>
          <w:rFonts w:ascii="Times New Roman" w:hAnsi="Times New Roman" w:cs="Times New Roman"/>
          <w:b/>
          <w:sz w:val="20"/>
          <w:szCs w:val="20"/>
          <w:lang w:val="en-GB"/>
        </w:rPr>
        <w:t>GFI</w:t>
      </w:r>
      <w:r w:rsidRPr="00FC09D7">
        <w:rPr>
          <w:rFonts w:ascii="Times New Roman" w:hAnsi="Times New Roman" w:cs="Times New Roman"/>
          <w:sz w:val="20"/>
          <w:szCs w:val="20"/>
          <w:lang w:val="en-GB"/>
        </w:rPr>
        <w:t xml:space="preserve"> - Goodness of Fit Index; </w:t>
      </w:r>
      <w:r w:rsidRPr="00FC09D7">
        <w:rPr>
          <w:rFonts w:ascii="Times New Roman" w:hAnsi="Times New Roman" w:cs="Times New Roman"/>
          <w:b/>
          <w:sz w:val="20"/>
          <w:szCs w:val="20"/>
          <w:lang w:val="en-GB"/>
        </w:rPr>
        <w:t>AGFI</w:t>
      </w:r>
      <w:r w:rsidRPr="00FC09D7">
        <w:rPr>
          <w:rFonts w:ascii="Times New Roman" w:hAnsi="Times New Roman" w:cs="Times New Roman"/>
          <w:sz w:val="20"/>
          <w:szCs w:val="20"/>
          <w:lang w:val="en-GB"/>
        </w:rPr>
        <w:t xml:space="preserve"> - Adjusted Goodness of Fit Index, </w:t>
      </w:r>
      <w:r w:rsidRPr="00FC09D7">
        <w:rPr>
          <w:rFonts w:ascii="Times New Roman" w:hAnsi="Times New Roman" w:cs="Times New Roman"/>
          <w:b/>
          <w:sz w:val="20"/>
          <w:szCs w:val="20"/>
          <w:lang w:val="en-GB"/>
        </w:rPr>
        <w:t>CFI</w:t>
      </w:r>
      <w:r w:rsidRPr="00FC09D7">
        <w:rPr>
          <w:rFonts w:ascii="Times New Roman" w:hAnsi="Times New Roman" w:cs="Times New Roman"/>
          <w:sz w:val="20"/>
          <w:szCs w:val="20"/>
          <w:lang w:val="en-GB"/>
        </w:rPr>
        <w:t xml:space="preserve"> - Comparative Fit Index; </w:t>
      </w:r>
      <w:r w:rsidRPr="00FC09D7">
        <w:rPr>
          <w:rFonts w:ascii="Times New Roman" w:hAnsi="Times New Roman" w:cs="Times New Roman"/>
          <w:b/>
          <w:sz w:val="20"/>
          <w:szCs w:val="20"/>
          <w:lang w:val="en-GB"/>
        </w:rPr>
        <w:t>NFI</w:t>
      </w:r>
      <w:r w:rsidRPr="00FC09D7">
        <w:rPr>
          <w:rFonts w:ascii="Times New Roman" w:hAnsi="Times New Roman" w:cs="Times New Roman"/>
          <w:sz w:val="20"/>
          <w:szCs w:val="20"/>
          <w:lang w:val="en-GB"/>
        </w:rPr>
        <w:t xml:space="preserve"> - Normed Fit Index; </w:t>
      </w:r>
      <w:r w:rsidRPr="00FC09D7">
        <w:rPr>
          <w:rFonts w:ascii="Times New Roman" w:hAnsi="Times New Roman" w:cs="Times New Roman"/>
          <w:b/>
          <w:sz w:val="20"/>
          <w:szCs w:val="20"/>
          <w:lang w:val="en-GB"/>
        </w:rPr>
        <w:t>TLI</w:t>
      </w:r>
      <w:r w:rsidRPr="00FC09D7">
        <w:rPr>
          <w:rFonts w:ascii="Times New Roman" w:hAnsi="Times New Roman" w:cs="Times New Roman"/>
          <w:sz w:val="20"/>
          <w:szCs w:val="20"/>
          <w:lang w:val="en-GB"/>
        </w:rPr>
        <w:t xml:space="preserve"> – Tucker Lewis Index; </w:t>
      </w:r>
      <w:r w:rsidRPr="00FC09D7">
        <w:rPr>
          <w:rFonts w:ascii="Times New Roman" w:hAnsi="Times New Roman" w:cs="Times New Roman"/>
          <w:b/>
          <w:sz w:val="20"/>
          <w:szCs w:val="20"/>
          <w:lang w:val="en-GB"/>
        </w:rPr>
        <w:t>PNFI</w:t>
      </w:r>
      <w:r w:rsidRPr="00FC09D7">
        <w:rPr>
          <w:rFonts w:ascii="Times New Roman" w:hAnsi="Times New Roman" w:cs="Times New Roman"/>
          <w:sz w:val="20"/>
          <w:szCs w:val="20"/>
          <w:lang w:val="en-GB"/>
        </w:rPr>
        <w:t xml:space="preserve"> - Parsimony Normed Fit Index.</w:t>
      </w:r>
      <w:r w:rsidR="005C5F44" w:rsidRPr="00FC09D7">
        <w:rPr>
          <w:rFonts w:ascii="Times New Roman" w:hAnsi="Times New Roman" w:cs="Times New Roman"/>
          <w:sz w:val="20"/>
          <w:szCs w:val="20"/>
          <w:lang w:val="en-GB"/>
        </w:rPr>
        <w:t>”</w:t>
      </w:r>
    </w:p>
    <w:bookmarkEnd w:id="22"/>
    <w:p w14:paraId="5E97A647" w14:textId="77777777" w:rsidR="005968FE" w:rsidRPr="00FC09D7" w:rsidRDefault="005968FE" w:rsidP="005968FE">
      <w:pPr>
        <w:spacing w:after="0" w:line="240" w:lineRule="auto"/>
        <w:jc w:val="both"/>
        <w:rPr>
          <w:rFonts w:ascii="Times New Roman" w:hAnsi="Times New Roman" w:cs="Times New Roman"/>
          <w:b/>
          <w:bCs/>
          <w:sz w:val="20"/>
          <w:szCs w:val="20"/>
        </w:rPr>
      </w:pPr>
    </w:p>
    <w:p w14:paraId="244F88FD" w14:textId="0C0A4A5B" w:rsidR="005968FE" w:rsidRPr="00FC09D7" w:rsidRDefault="005968FE" w:rsidP="008333BE">
      <w:pPr>
        <w:spacing w:after="0" w:line="240" w:lineRule="auto"/>
        <w:jc w:val="both"/>
        <w:rPr>
          <w:rFonts w:ascii="Times New Roman" w:hAnsi="Times New Roman" w:cs="Times New Roman"/>
          <w:sz w:val="20"/>
          <w:szCs w:val="20"/>
        </w:rPr>
      </w:pPr>
      <w:r w:rsidRPr="00FC09D7">
        <w:rPr>
          <w:rFonts w:ascii="Times New Roman" w:hAnsi="Times New Roman" w:cs="Times New Roman"/>
          <w:sz w:val="20"/>
          <w:szCs w:val="20"/>
        </w:rPr>
        <w:t xml:space="preserve">Table </w:t>
      </w:r>
      <w:r w:rsidR="008333BE" w:rsidRPr="00FC09D7">
        <w:rPr>
          <w:rFonts w:ascii="Times New Roman" w:hAnsi="Times New Roman" w:cs="Times New Roman"/>
          <w:sz w:val="20"/>
          <w:szCs w:val="20"/>
        </w:rPr>
        <w:t>4</w:t>
      </w:r>
      <w:r w:rsidRPr="00FC09D7">
        <w:rPr>
          <w:rFonts w:ascii="Times New Roman" w:hAnsi="Times New Roman" w:cs="Times New Roman"/>
          <w:sz w:val="20"/>
          <w:szCs w:val="20"/>
        </w:rPr>
        <w:t>: Internal Consistency Measures for Measurement Model</w:t>
      </w:r>
    </w:p>
    <w:tbl>
      <w:tblPr>
        <w:tblStyle w:val="TableGrid"/>
        <w:tblW w:w="0" w:type="auto"/>
        <w:tblLook w:val="04A0" w:firstRow="1" w:lastRow="0" w:firstColumn="1" w:lastColumn="0" w:noHBand="0" w:noVBand="1"/>
      </w:tblPr>
      <w:tblGrid>
        <w:gridCol w:w="2422"/>
        <w:gridCol w:w="1270"/>
        <w:gridCol w:w="1708"/>
        <w:gridCol w:w="1871"/>
        <w:gridCol w:w="2079"/>
      </w:tblGrid>
      <w:tr w:rsidR="00FC09D7" w:rsidRPr="00FC09D7" w14:paraId="597FBEBD" w14:textId="77777777" w:rsidTr="00BF23C7">
        <w:tc>
          <w:tcPr>
            <w:tcW w:w="2422" w:type="dxa"/>
          </w:tcPr>
          <w:p w14:paraId="1A4728AE" w14:textId="77777777" w:rsidR="005968FE" w:rsidRPr="00FC09D7" w:rsidRDefault="005968FE" w:rsidP="005968FE">
            <w:pPr>
              <w:jc w:val="both"/>
              <w:rPr>
                <w:rFonts w:ascii="Times New Roman" w:hAnsi="Times New Roman" w:cs="Times New Roman"/>
                <w:b/>
                <w:bCs/>
                <w:sz w:val="20"/>
                <w:szCs w:val="20"/>
              </w:rPr>
            </w:pPr>
            <w:r w:rsidRPr="00FC09D7">
              <w:rPr>
                <w:rFonts w:ascii="Times New Roman" w:hAnsi="Times New Roman" w:cs="Times New Roman"/>
                <w:b/>
                <w:bCs/>
                <w:sz w:val="20"/>
                <w:szCs w:val="20"/>
              </w:rPr>
              <w:t>Construct</w:t>
            </w:r>
          </w:p>
        </w:tc>
        <w:tc>
          <w:tcPr>
            <w:tcW w:w="1270" w:type="dxa"/>
          </w:tcPr>
          <w:p w14:paraId="36F05BBA" w14:textId="77777777" w:rsidR="005968FE" w:rsidRPr="00FC09D7" w:rsidRDefault="005968FE" w:rsidP="005968FE">
            <w:pPr>
              <w:jc w:val="both"/>
              <w:rPr>
                <w:rFonts w:ascii="Times New Roman" w:hAnsi="Times New Roman" w:cs="Times New Roman"/>
                <w:b/>
                <w:bCs/>
                <w:sz w:val="20"/>
                <w:szCs w:val="20"/>
              </w:rPr>
            </w:pPr>
            <w:r w:rsidRPr="00FC09D7">
              <w:rPr>
                <w:rFonts w:ascii="Times New Roman" w:hAnsi="Times New Roman" w:cs="Times New Roman"/>
                <w:b/>
                <w:bCs/>
                <w:sz w:val="20"/>
                <w:szCs w:val="20"/>
              </w:rPr>
              <w:t>Indicators</w:t>
            </w:r>
          </w:p>
        </w:tc>
        <w:tc>
          <w:tcPr>
            <w:tcW w:w="1708" w:type="dxa"/>
          </w:tcPr>
          <w:p w14:paraId="3DFBB11B" w14:textId="77777777" w:rsidR="005968FE" w:rsidRPr="00FC09D7" w:rsidRDefault="005968FE" w:rsidP="005968FE">
            <w:pPr>
              <w:jc w:val="both"/>
              <w:rPr>
                <w:rFonts w:ascii="Times New Roman" w:hAnsi="Times New Roman" w:cs="Times New Roman"/>
                <w:b/>
                <w:bCs/>
                <w:sz w:val="20"/>
                <w:szCs w:val="20"/>
              </w:rPr>
            </w:pPr>
            <w:r w:rsidRPr="00FC09D7">
              <w:rPr>
                <w:rFonts w:ascii="Times New Roman" w:hAnsi="Times New Roman" w:cs="Times New Roman"/>
                <w:b/>
                <w:bCs/>
                <w:sz w:val="20"/>
                <w:szCs w:val="20"/>
              </w:rPr>
              <w:t>Outer Loadings</w:t>
            </w:r>
          </w:p>
        </w:tc>
        <w:tc>
          <w:tcPr>
            <w:tcW w:w="1871" w:type="dxa"/>
          </w:tcPr>
          <w:p w14:paraId="7BC63E09" w14:textId="77777777" w:rsidR="005968FE" w:rsidRPr="00FC09D7" w:rsidRDefault="005968FE" w:rsidP="005968FE">
            <w:pPr>
              <w:jc w:val="both"/>
              <w:rPr>
                <w:rFonts w:ascii="Times New Roman" w:hAnsi="Times New Roman" w:cs="Times New Roman"/>
                <w:b/>
                <w:bCs/>
                <w:sz w:val="20"/>
                <w:szCs w:val="20"/>
              </w:rPr>
            </w:pPr>
            <w:r w:rsidRPr="00FC09D7">
              <w:rPr>
                <w:rFonts w:ascii="Times New Roman" w:hAnsi="Times New Roman" w:cs="Times New Roman"/>
                <w:b/>
                <w:bCs/>
                <w:sz w:val="20"/>
                <w:szCs w:val="20"/>
              </w:rPr>
              <w:t>Composite Reliability (CR)</w:t>
            </w:r>
          </w:p>
        </w:tc>
        <w:tc>
          <w:tcPr>
            <w:tcW w:w="2079" w:type="dxa"/>
          </w:tcPr>
          <w:p w14:paraId="7F46C851" w14:textId="77777777" w:rsidR="005968FE" w:rsidRPr="00FC09D7" w:rsidRDefault="005968FE" w:rsidP="005968FE">
            <w:pPr>
              <w:jc w:val="both"/>
              <w:rPr>
                <w:rFonts w:ascii="Times New Roman" w:hAnsi="Times New Roman" w:cs="Times New Roman"/>
                <w:b/>
                <w:bCs/>
                <w:sz w:val="20"/>
                <w:szCs w:val="20"/>
              </w:rPr>
            </w:pPr>
            <w:r w:rsidRPr="00FC09D7">
              <w:rPr>
                <w:rFonts w:ascii="Times New Roman" w:hAnsi="Times New Roman" w:cs="Times New Roman"/>
                <w:b/>
                <w:bCs/>
                <w:sz w:val="20"/>
                <w:szCs w:val="20"/>
              </w:rPr>
              <w:t>Average Variance Extracted (AVE)</w:t>
            </w:r>
          </w:p>
        </w:tc>
      </w:tr>
      <w:tr w:rsidR="00FC09D7" w:rsidRPr="00FC09D7" w14:paraId="5A214D33" w14:textId="77777777" w:rsidTr="00BF23C7">
        <w:trPr>
          <w:trHeight w:val="162"/>
        </w:trPr>
        <w:tc>
          <w:tcPr>
            <w:tcW w:w="2422" w:type="dxa"/>
            <w:vMerge w:val="restart"/>
          </w:tcPr>
          <w:p w14:paraId="14C5477B"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User Expectancy (UE)</w:t>
            </w:r>
          </w:p>
        </w:tc>
        <w:tc>
          <w:tcPr>
            <w:tcW w:w="1270" w:type="dxa"/>
          </w:tcPr>
          <w:p w14:paraId="6F5405F5"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UE_1</w:t>
            </w:r>
          </w:p>
        </w:tc>
        <w:tc>
          <w:tcPr>
            <w:tcW w:w="1708" w:type="dxa"/>
          </w:tcPr>
          <w:p w14:paraId="057584C3"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0.770</w:t>
            </w:r>
          </w:p>
        </w:tc>
        <w:tc>
          <w:tcPr>
            <w:tcW w:w="1871" w:type="dxa"/>
            <w:tcBorders>
              <w:bottom w:val="nil"/>
            </w:tcBorders>
          </w:tcPr>
          <w:p w14:paraId="0872F0F4" w14:textId="77777777" w:rsidR="005968FE" w:rsidRPr="00FC09D7" w:rsidRDefault="005968FE" w:rsidP="005968FE">
            <w:pPr>
              <w:jc w:val="center"/>
              <w:rPr>
                <w:rFonts w:ascii="Times New Roman" w:hAnsi="Times New Roman" w:cs="Times New Roman"/>
                <w:bCs/>
                <w:sz w:val="20"/>
                <w:szCs w:val="20"/>
              </w:rPr>
            </w:pPr>
          </w:p>
        </w:tc>
        <w:tc>
          <w:tcPr>
            <w:tcW w:w="2079" w:type="dxa"/>
            <w:tcBorders>
              <w:bottom w:val="nil"/>
            </w:tcBorders>
          </w:tcPr>
          <w:p w14:paraId="3C927863" w14:textId="77777777" w:rsidR="005968FE" w:rsidRPr="00FC09D7" w:rsidRDefault="005968FE" w:rsidP="005968FE">
            <w:pPr>
              <w:jc w:val="both"/>
              <w:rPr>
                <w:rFonts w:ascii="Times New Roman" w:hAnsi="Times New Roman" w:cs="Times New Roman"/>
                <w:bCs/>
                <w:sz w:val="20"/>
                <w:szCs w:val="20"/>
              </w:rPr>
            </w:pPr>
          </w:p>
        </w:tc>
      </w:tr>
      <w:tr w:rsidR="00FC09D7" w:rsidRPr="00FC09D7" w14:paraId="1746767D" w14:textId="77777777" w:rsidTr="00BD4B73">
        <w:trPr>
          <w:trHeight w:val="233"/>
        </w:trPr>
        <w:tc>
          <w:tcPr>
            <w:tcW w:w="2422" w:type="dxa"/>
            <w:vMerge/>
          </w:tcPr>
          <w:p w14:paraId="4A9B7232" w14:textId="77777777" w:rsidR="005968FE" w:rsidRPr="00FC09D7" w:rsidRDefault="005968FE" w:rsidP="005968FE">
            <w:pPr>
              <w:jc w:val="both"/>
              <w:rPr>
                <w:rFonts w:ascii="Times New Roman" w:hAnsi="Times New Roman" w:cs="Times New Roman"/>
                <w:bCs/>
                <w:sz w:val="20"/>
                <w:szCs w:val="20"/>
              </w:rPr>
            </w:pPr>
          </w:p>
        </w:tc>
        <w:tc>
          <w:tcPr>
            <w:tcW w:w="1270" w:type="dxa"/>
          </w:tcPr>
          <w:p w14:paraId="4878CBBE"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UE_3</w:t>
            </w:r>
          </w:p>
        </w:tc>
        <w:tc>
          <w:tcPr>
            <w:tcW w:w="1708" w:type="dxa"/>
          </w:tcPr>
          <w:p w14:paraId="5D2D2139"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0.770</w:t>
            </w:r>
          </w:p>
        </w:tc>
        <w:tc>
          <w:tcPr>
            <w:tcW w:w="1871" w:type="dxa"/>
            <w:tcBorders>
              <w:top w:val="nil"/>
              <w:bottom w:val="nil"/>
            </w:tcBorders>
          </w:tcPr>
          <w:p w14:paraId="27606272"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0.7944</w:t>
            </w:r>
          </w:p>
        </w:tc>
        <w:tc>
          <w:tcPr>
            <w:tcW w:w="2079" w:type="dxa"/>
            <w:tcBorders>
              <w:top w:val="nil"/>
              <w:bottom w:val="nil"/>
            </w:tcBorders>
          </w:tcPr>
          <w:p w14:paraId="37AD87FB"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0.5633</w:t>
            </w:r>
          </w:p>
        </w:tc>
      </w:tr>
      <w:tr w:rsidR="00FC09D7" w:rsidRPr="00FC09D7" w14:paraId="6289D6D3" w14:textId="77777777" w:rsidTr="00BD4B73">
        <w:trPr>
          <w:trHeight w:val="197"/>
        </w:trPr>
        <w:tc>
          <w:tcPr>
            <w:tcW w:w="2422" w:type="dxa"/>
            <w:vMerge/>
          </w:tcPr>
          <w:p w14:paraId="053C45C6" w14:textId="77777777" w:rsidR="005968FE" w:rsidRPr="00FC09D7" w:rsidRDefault="005968FE" w:rsidP="005968FE">
            <w:pPr>
              <w:jc w:val="both"/>
              <w:rPr>
                <w:rFonts w:ascii="Times New Roman" w:hAnsi="Times New Roman" w:cs="Times New Roman"/>
                <w:bCs/>
                <w:sz w:val="20"/>
                <w:szCs w:val="20"/>
              </w:rPr>
            </w:pPr>
          </w:p>
        </w:tc>
        <w:tc>
          <w:tcPr>
            <w:tcW w:w="1270" w:type="dxa"/>
          </w:tcPr>
          <w:p w14:paraId="744D5E6B"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UE_4</w:t>
            </w:r>
          </w:p>
        </w:tc>
        <w:tc>
          <w:tcPr>
            <w:tcW w:w="1708" w:type="dxa"/>
          </w:tcPr>
          <w:p w14:paraId="572C367D"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0.710</w:t>
            </w:r>
          </w:p>
        </w:tc>
        <w:tc>
          <w:tcPr>
            <w:tcW w:w="1871" w:type="dxa"/>
            <w:tcBorders>
              <w:top w:val="nil"/>
            </w:tcBorders>
          </w:tcPr>
          <w:p w14:paraId="563350EB" w14:textId="77777777" w:rsidR="005968FE" w:rsidRPr="00FC09D7" w:rsidRDefault="005968FE" w:rsidP="005968FE">
            <w:pPr>
              <w:jc w:val="both"/>
              <w:rPr>
                <w:rFonts w:ascii="Times New Roman" w:hAnsi="Times New Roman" w:cs="Times New Roman"/>
                <w:bCs/>
                <w:sz w:val="20"/>
                <w:szCs w:val="20"/>
              </w:rPr>
            </w:pPr>
          </w:p>
        </w:tc>
        <w:tc>
          <w:tcPr>
            <w:tcW w:w="2079" w:type="dxa"/>
            <w:tcBorders>
              <w:top w:val="nil"/>
            </w:tcBorders>
          </w:tcPr>
          <w:p w14:paraId="09B43CB6" w14:textId="77777777" w:rsidR="005968FE" w:rsidRPr="00FC09D7" w:rsidRDefault="005968FE" w:rsidP="005968FE">
            <w:pPr>
              <w:jc w:val="both"/>
              <w:rPr>
                <w:rFonts w:ascii="Times New Roman" w:hAnsi="Times New Roman" w:cs="Times New Roman"/>
                <w:bCs/>
                <w:sz w:val="20"/>
                <w:szCs w:val="20"/>
              </w:rPr>
            </w:pPr>
          </w:p>
        </w:tc>
      </w:tr>
      <w:tr w:rsidR="00FC09D7" w:rsidRPr="00FC09D7" w14:paraId="186F779E" w14:textId="77777777" w:rsidTr="00BF23C7">
        <w:trPr>
          <w:trHeight w:val="195"/>
        </w:trPr>
        <w:tc>
          <w:tcPr>
            <w:tcW w:w="2422" w:type="dxa"/>
            <w:vMerge w:val="restart"/>
          </w:tcPr>
          <w:p w14:paraId="5D034C25"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Institutional Supports (IS)</w:t>
            </w:r>
          </w:p>
        </w:tc>
        <w:tc>
          <w:tcPr>
            <w:tcW w:w="1270" w:type="dxa"/>
          </w:tcPr>
          <w:p w14:paraId="628D0C11"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IS_3</w:t>
            </w:r>
          </w:p>
        </w:tc>
        <w:tc>
          <w:tcPr>
            <w:tcW w:w="1708" w:type="dxa"/>
          </w:tcPr>
          <w:p w14:paraId="5814E634"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0.570</w:t>
            </w:r>
          </w:p>
        </w:tc>
        <w:tc>
          <w:tcPr>
            <w:tcW w:w="1871" w:type="dxa"/>
            <w:tcBorders>
              <w:bottom w:val="nil"/>
            </w:tcBorders>
          </w:tcPr>
          <w:p w14:paraId="34D046A9" w14:textId="77777777" w:rsidR="005968FE" w:rsidRPr="00FC09D7" w:rsidRDefault="005968FE" w:rsidP="005968FE">
            <w:pPr>
              <w:jc w:val="both"/>
              <w:rPr>
                <w:rFonts w:ascii="Times New Roman" w:hAnsi="Times New Roman" w:cs="Times New Roman"/>
                <w:bCs/>
                <w:sz w:val="20"/>
                <w:szCs w:val="20"/>
              </w:rPr>
            </w:pPr>
          </w:p>
        </w:tc>
        <w:tc>
          <w:tcPr>
            <w:tcW w:w="2079" w:type="dxa"/>
            <w:tcBorders>
              <w:bottom w:val="nil"/>
            </w:tcBorders>
          </w:tcPr>
          <w:p w14:paraId="35339F35" w14:textId="77777777" w:rsidR="005968FE" w:rsidRPr="00FC09D7" w:rsidRDefault="005968FE" w:rsidP="005968FE">
            <w:pPr>
              <w:jc w:val="both"/>
              <w:rPr>
                <w:rFonts w:ascii="Times New Roman" w:hAnsi="Times New Roman" w:cs="Times New Roman"/>
                <w:bCs/>
                <w:sz w:val="20"/>
                <w:szCs w:val="20"/>
              </w:rPr>
            </w:pPr>
          </w:p>
        </w:tc>
      </w:tr>
      <w:tr w:rsidR="00FC09D7" w:rsidRPr="00FC09D7" w14:paraId="68523A40" w14:textId="77777777" w:rsidTr="00BF23C7">
        <w:trPr>
          <w:trHeight w:val="192"/>
        </w:trPr>
        <w:tc>
          <w:tcPr>
            <w:tcW w:w="2422" w:type="dxa"/>
            <w:vMerge/>
          </w:tcPr>
          <w:p w14:paraId="074CA731" w14:textId="77777777" w:rsidR="005968FE" w:rsidRPr="00FC09D7" w:rsidRDefault="005968FE" w:rsidP="005968FE">
            <w:pPr>
              <w:jc w:val="both"/>
              <w:rPr>
                <w:rFonts w:ascii="Times New Roman" w:hAnsi="Times New Roman" w:cs="Times New Roman"/>
                <w:bCs/>
                <w:sz w:val="20"/>
                <w:szCs w:val="20"/>
              </w:rPr>
            </w:pPr>
          </w:p>
        </w:tc>
        <w:tc>
          <w:tcPr>
            <w:tcW w:w="1270" w:type="dxa"/>
          </w:tcPr>
          <w:p w14:paraId="22B6BE85"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IS_4</w:t>
            </w:r>
          </w:p>
        </w:tc>
        <w:tc>
          <w:tcPr>
            <w:tcW w:w="1708" w:type="dxa"/>
          </w:tcPr>
          <w:p w14:paraId="57B7C53D"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0.690</w:t>
            </w:r>
          </w:p>
        </w:tc>
        <w:tc>
          <w:tcPr>
            <w:tcW w:w="1871" w:type="dxa"/>
            <w:tcBorders>
              <w:top w:val="nil"/>
              <w:bottom w:val="nil"/>
            </w:tcBorders>
          </w:tcPr>
          <w:p w14:paraId="40169598"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0.7510</w:t>
            </w:r>
          </w:p>
        </w:tc>
        <w:tc>
          <w:tcPr>
            <w:tcW w:w="2079" w:type="dxa"/>
            <w:tcBorders>
              <w:top w:val="nil"/>
              <w:bottom w:val="nil"/>
            </w:tcBorders>
          </w:tcPr>
          <w:p w14:paraId="3D75B94B"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0.5078</w:t>
            </w:r>
          </w:p>
        </w:tc>
      </w:tr>
      <w:tr w:rsidR="00FC09D7" w:rsidRPr="00FC09D7" w14:paraId="5BD1B1A2" w14:textId="77777777" w:rsidTr="00BD4B73">
        <w:trPr>
          <w:trHeight w:val="242"/>
        </w:trPr>
        <w:tc>
          <w:tcPr>
            <w:tcW w:w="2422" w:type="dxa"/>
            <w:vMerge/>
          </w:tcPr>
          <w:p w14:paraId="35919872" w14:textId="77777777" w:rsidR="005968FE" w:rsidRPr="00FC09D7" w:rsidRDefault="005968FE" w:rsidP="005968FE">
            <w:pPr>
              <w:jc w:val="both"/>
              <w:rPr>
                <w:rFonts w:ascii="Times New Roman" w:hAnsi="Times New Roman" w:cs="Times New Roman"/>
                <w:bCs/>
                <w:sz w:val="20"/>
                <w:szCs w:val="20"/>
              </w:rPr>
            </w:pPr>
          </w:p>
        </w:tc>
        <w:tc>
          <w:tcPr>
            <w:tcW w:w="1270" w:type="dxa"/>
          </w:tcPr>
          <w:p w14:paraId="2D92162C"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IS_5</w:t>
            </w:r>
          </w:p>
        </w:tc>
        <w:tc>
          <w:tcPr>
            <w:tcW w:w="1708" w:type="dxa"/>
          </w:tcPr>
          <w:p w14:paraId="586957C5"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0.850</w:t>
            </w:r>
          </w:p>
        </w:tc>
        <w:tc>
          <w:tcPr>
            <w:tcW w:w="1871" w:type="dxa"/>
            <w:tcBorders>
              <w:top w:val="nil"/>
            </w:tcBorders>
          </w:tcPr>
          <w:p w14:paraId="5C590CD6" w14:textId="77777777" w:rsidR="005968FE" w:rsidRPr="00FC09D7" w:rsidRDefault="005968FE" w:rsidP="005968FE">
            <w:pPr>
              <w:jc w:val="both"/>
              <w:rPr>
                <w:rFonts w:ascii="Times New Roman" w:hAnsi="Times New Roman" w:cs="Times New Roman"/>
                <w:bCs/>
                <w:sz w:val="20"/>
                <w:szCs w:val="20"/>
              </w:rPr>
            </w:pPr>
          </w:p>
        </w:tc>
        <w:tc>
          <w:tcPr>
            <w:tcW w:w="2079" w:type="dxa"/>
            <w:tcBorders>
              <w:top w:val="nil"/>
            </w:tcBorders>
          </w:tcPr>
          <w:p w14:paraId="5F4E59A3" w14:textId="77777777" w:rsidR="005968FE" w:rsidRPr="00FC09D7" w:rsidRDefault="005968FE" w:rsidP="005968FE">
            <w:pPr>
              <w:jc w:val="both"/>
              <w:rPr>
                <w:rFonts w:ascii="Times New Roman" w:hAnsi="Times New Roman" w:cs="Times New Roman"/>
                <w:bCs/>
                <w:sz w:val="20"/>
                <w:szCs w:val="20"/>
              </w:rPr>
            </w:pPr>
          </w:p>
        </w:tc>
      </w:tr>
      <w:tr w:rsidR="00FC09D7" w:rsidRPr="00FC09D7" w14:paraId="24B4D219" w14:textId="77777777" w:rsidTr="00BD4B73">
        <w:trPr>
          <w:trHeight w:val="278"/>
        </w:trPr>
        <w:tc>
          <w:tcPr>
            <w:tcW w:w="2422" w:type="dxa"/>
            <w:vMerge w:val="restart"/>
          </w:tcPr>
          <w:p w14:paraId="16987184"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Social Influence (SI)</w:t>
            </w:r>
          </w:p>
        </w:tc>
        <w:tc>
          <w:tcPr>
            <w:tcW w:w="1270" w:type="dxa"/>
          </w:tcPr>
          <w:p w14:paraId="71478A60"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SI_1</w:t>
            </w:r>
          </w:p>
        </w:tc>
        <w:tc>
          <w:tcPr>
            <w:tcW w:w="1708" w:type="dxa"/>
          </w:tcPr>
          <w:p w14:paraId="60947245"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0.870</w:t>
            </w:r>
          </w:p>
        </w:tc>
        <w:tc>
          <w:tcPr>
            <w:tcW w:w="1871" w:type="dxa"/>
            <w:tcBorders>
              <w:bottom w:val="nil"/>
            </w:tcBorders>
          </w:tcPr>
          <w:p w14:paraId="39F0A266" w14:textId="77777777" w:rsidR="005968FE" w:rsidRPr="00FC09D7" w:rsidRDefault="005968FE" w:rsidP="005968FE">
            <w:pPr>
              <w:jc w:val="both"/>
              <w:rPr>
                <w:rFonts w:ascii="Times New Roman" w:hAnsi="Times New Roman" w:cs="Times New Roman"/>
                <w:bCs/>
                <w:sz w:val="20"/>
                <w:szCs w:val="20"/>
              </w:rPr>
            </w:pPr>
          </w:p>
        </w:tc>
        <w:tc>
          <w:tcPr>
            <w:tcW w:w="2079" w:type="dxa"/>
            <w:tcBorders>
              <w:bottom w:val="nil"/>
            </w:tcBorders>
          </w:tcPr>
          <w:p w14:paraId="5F92FB05" w14:textId="77777777" w:rsidR="005968FE" w:rsidRPr="00FC09D7" w:rsidRDefault="005968FE" w:rsidP="005968FE">
            <w:pPr>
              <w:jc w:val="both"/>
              <w:rPr>
                <w:rFonts w:ascii="Times New Roman" w:hAnsi="Times New Roman" w:cs="Times New Roman"/>
                <w:bCs/>
                <w:sz w:val="20"/>
                <w:szCs w:val="20"/>
              </w:rPr>
            </w:pPr>
          </w:p>
        </w:tc>
      </w:tr>
      <w:tr w:rsidR="00FC09D7" w:rsidRPr="00FC09D7" w14:paraId="5801B41D" w14:textId="77777777" w:rsidTr="00BF23C7">
        <w:trPr>
          <w:trHeight w:val="240"/>
        </w:trPr>
        <w:tc>
          <w:tcPr>
            <w:tcW w:w="2422" w:type="dxa"/>
            <w:vMerge/>
          </w:tcPr>
          <w:p w14:paraId="47ECD668" w14:textId="77777777" w:rsidR="005968FE" w:rsidRPr="00FC09D7" w:rsidRDefault="005968FE" w:rsidP="005968FE">
            <w:pPr>
              <w:jc w:val="both"/>
              <w:rPr>
                <w:rFonts w:ascii="Times New Roman" w:hAnsi="Times New Roman" w:cs="Times New Roman"/>
                <w:bCs/>
                <w:sz w:val="20"/>
                <w:szCs w:val="20"/>
              </w:rPr>
            </w:pPr>
          </w:p>
        </w:tc>
        <w:tc>
          <w:tcPr>
            <w:tcW w:w="1270" w:type="dxa"/>
          </w:tcPr>
          <w:p w14:paraId="63EA3F00"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SI_2</w:t>
            </w:r>
          </w:p>
        </w:tc>
        <w:tc>
          <w:tcPr>
            <w:tcW w:w="1708" w:type="dxa"/>
          </w:tcPr>
          <w:p w14:paraId="2C7FE06E"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0.810</w:t>
            </w:r>
          </w:p>
        </w:tc>
        <w:tc>
          <w:tcPr>
            <w:tcW w:w="1871" w:type="dxa"/>
            <w:tcBorders>
              <w:top w:val="nil"/>
              <w:bottom w:val="nil"/>
            </w:tcBorders>
          </w:tcPr>
          <w:p w14:paraId="40D1B859"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0.8464</w:t>
            </w:r>
          </w:p>
        </w:tc>
        <w:tc>
          <w:tcPr>
            <w:tcW w:w="2079" w:type="dxa"/>
            <w:tcBorders>
              <w:top w:val="nil"/>
              <w:bottom w:val="nil"/>
            </w:tcBorders>
          </w:tcPr>
          <w:p w14:paraId="489A06BF"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0.6486</w:t>
            </w:r>
          </w:p>
        </w:tc>
      </w:tr>
      <w:tr w:rsidR="00FC09D7" w:rsidRPr="00FC09D7" w14:paraId="66EE9779" w14:textId="77777777" w:rsidTr="00BF23C7">
        <w:trPr>
          <w:trHeight w:val="300"/>
        </w:trPr>
        <w:tc>
          <w:tcPr>
            <w:tcW w:w="2422" w:type="dxa"/>
            <w:vMerge/>
          </w:tcPr>
          <w:p w14:paraId="5467977F" w14:textId="77777777" w:rsidR="005968FE" w:rsidRPr="00FC09D7" w:rsidRDefault="005968FE" w:rsidP="005968FE">
            <w:pPr>
              <w:jc w:val="both"/>
              <w:rPr>
                <w:rFonts w:ascii="Times New Roman" w:hAnsi="Times New Roman" w:cs="Times New Roman"/>
                <w:bCs/>
                <w:sz w:val="20"/>
                <w:szCs w:val="20"/>
              </w:rPr>
            </w:pPr>
          </w:p>
        </w:tc>
        <w:tc>
          <w:tcPr>
            <w:tcW w:w="1270" w:type="dxa"/>
          </w:tcPr>
          <w:p w14:paraId="252BD09C"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SI_3</w:t>
            </w:r>
          </w:p>
        </w:tc>
        <w:tc>
          <w:tcPr>
            <w:tcW w:w="1708" w:type="dxa"/>
          </w:tcPr>
          <w:p w14:paraId="1CEEB29C"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0.730</w:t>
            </w:r>
          </w:p>
        </w:tc>
        <w:tc>
          <w:tcPr>
            <w:tcW w:w="1871" w:type="dxa"/>
            <w:tcBorders>
              <w:top w:val="nil"/>
            </w:tcBorders>
          </w:tcPr>
          <w:p w14:paraId="0C46DE85" w14:textId="77777777" w:rsidR="005968FE" w:rsidRPr="00FC09D7" w:rsidRDefault="005968FE" w:rsidP="005968FE">
            <w:pPr>
              <w:jc w:val="both"/>
              <w:rPr>
                <w:rFonts w:ascii="Times New Roman" w:hAnsi="Times New Roman" w:cs="Times New Roman"/>
                <w:bCs/>
                <w:sz w:val="20"/>
                <w:szCs w:val="20"/>
              </w:rPr>
            </w:pPr>
          </w:p>
        </w:tc>
        <w:tc>
          <w:tcPr>
            <w:tcW w:w="2079" w:type="dxa"/>
            <w:tcBorders>
              <w:top w:val="nil"/>
            </w:tcBorders>
          </w:tcPr>
          <w:p w14:paraId="15D3519C" w14:textId="77777777" w:rsidR="005968FE" w:rsidRPr="00FC09D7" w:rsidRDefault="005968FE" w:rsidP="005968FE">
            <w:pPr>
              <w:jc w:val="both"/>
              <w:rPr>
                <w:rFonts w:ascii="Times New Roman" w:hAnsi="Times New Roman" w:cs="Times New Roman"/>
                <w:bCs/>
                <w:sz w:val="20"/>
                <w:szCs w:val="20"/>
              </w:rPr>
            </w:pPr>
          </w:p>
        </w:tc>
      </w:tr>
      <w:tr w:rsidR="00FC09D7" w:rsidRPr="00FC09D7" w14:paraId="28F232FD" w14:textId="77777777" w:rsidTr="00BF23C7">
        <w:trPr>
          <w:trHeight w:val="240"/>
        </w:trPr>
        <w:tc>
          <w:tcPr>
            <w:tcW w:w="2422" w:type="dxa"/>
            <w:vMerge w:val="restart"/>
          </w:tcPr>
          <w:p w14:paraId="6A35F9EF"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Perceived System Expectations (PSE)</w:t>
            </w:r>
          </w:p>
        </w:tc>
        <w:tc>
          <w:tcPr>
            <w:tcW w:w="1270" w:type="dxa"/>
          </w:tcPr>
          <w:p w14:paraId="33C24521"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PSE_1</w:t>
            </w:r>
          </w:p>
        </w:tc>
        <w:tc>
          <w:tcPr>
            <w:tcW w:w="1708" w:type="dxa"/>
          </w:tcPr>
          <w:p w14:paraId="3EE2CDC4"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0.720</w:t>
            </w:r>
          </w:p>
        </w:tc>
        <w:tc>
          <w:tcPr>
            <w:tcW w:w="1871" w:type="dxa"/>
            <w:tcBorders>
              <w:bottom w:val="nil"/>
            </w:tcBorders>
          </w:tcPr>
          <w:p w14:paraId="1DFCBCAF" w14:textId="77777777" w:rsidR="005968FE" w:rsidRPr="00FC09D7" w:rsidRDefault="005968FE" w:rsidP="005968FE">
            <w:pPr>
              <w:jc w:val="both"/>
              <w:rPr>
                <w:rFonts w:ascii="Times New Roman" w:hAnsi="Times New Roman" w:cs="Times New Roman"/>
                <w:bCs/>
                <w:sz w:val="20"/>
                <w:szCs w:val="20"/>
              </w:rPr>
            </w:pPr>
          </w:p>
        </w:tc>
        <w:tc>
          <w:tcPr>
            <w:tcW w:w="2079" w:type="dxa"/>
            <w:tcBorders>
              <w:bottom w:val="nil"/>
            </w:tcBorders>
          </w:tcPr>
          <w:p w14:paraId="03DF4F4F" w14:textId="77777777" w:rsidR="005968FE" w:rsidRPr="00FC09D7" w:rsidRDefault="005968FE" w:rsidP="005968FE">
            <w:pPr>
              <w:jc w:val="both"/>
              <w:rPr>
                <w:rFonts w:ascii="Times New Roman" w:hAnsi="Times New Roman" w:cs="Times New Roman"/>
                <w:bCs/>
                <w:sz w:val="20"/>
                <w:szCs w:val="20"/>
              </w:rPr>
            </w:pPr>
          </w:p>
        </w:tc>
      </w:tr>
      <w:tr w:rsidR="00FC09D7" w:rsidRPr="00FC09D7" w14:paraId="41D6CCE9" w14:textId="77777777" w:rsidTr="00BF23C7">
        <w:trPr>
          <w:trHeight w:val="252"/>
        </w:trPr>
        <w:tc>
          <w:tcPr>
            <w:tcW w:w="2422" w:type="dxa"/>
            <w:vMerge/>
          </w:tcPr>
          <w:p w14:paraId="6E9ACA9B" w14:textId="77777777" w:rsidR="005968FE" w:rsidRPr="00FC09D7" w:rsidRDefault="005968FE" w:rsidP="005968FE">
            <w:pPr>
              <w:jc w:val="both"/>
              <w:rPr>
                <w:rFonts w:ascii="Times New Roman" w:hAnsi="Times New Roman" w:cs="Times New Roman"/>
                <w:bCs/>
                <w:sz w:val="20"/>
                <w:szCs w:val="20"/>
              </w:rPr>
            </w:pPr>
          </w:p>
        </w:tc>
        <w:tc>
          <w:tcPr>
            <w:tcW w:w="1270" w:type="dxa"/>
          </w:tcPr>
          <w:p w14:paraId="435B8D13"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PSE_2</w:t>
            </w:r>
          </w:p>
        </w:tc>
        <w:tc>
          <w:tcPr>
            <w:tcW w:w="1708" w:type="dxa"/>
          </w:tcPr>
          <w:p w14:paraId="2A3FF9FB"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0.890</w:t>
            </w:r>
          </w:p>
        </w:tc>
        <w:tc>
          <w:tcPr>
            <w:tcW w:w="1871" w:type="dxa"/>
            <w:tcBorders>
              <w:top w:val="nil"/>
              <w:bottom w:val="nil"/>
            </w:tcBorders>
          </w:tcPr>
          <w:p w14:paraId="7365D11F"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0.8464</w:t>
            </w:r>
          </w:p>
        </w:tc>
        <w:tc>
          <w:tcPr>
            <w:tcW w:w="2079" w:type="dxa"/>
            <w:tcBorders>
              <w:top w:val="nil"/>
              <w:bottom w:val="nil"/>
            </w:tcBorders>
          </w:tcPr>
          <w:p w14:paraId="24148248"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0.7510</w:t>
            </w:r>
          </w:p>
        </w:tc>
      </w:tr>
      <w:tr w:rsidR="00FC09D7" w:rsidRPr="00FC09D7" w14:paraId="1930A2CE" w14:textId="77777777" w:rsidTr="00BF23C7">
        <w:trPr>
          <w:trHeight w:val="285"/>
        </w:trPr>
        <w:tc>
          <w:tcPr>
            <w:tcW w:w="2422" w:type="dxa"/>
            <w:vMerge/>
          </w:tcPr>
          <w:p w14:paraId="687FEECB" w14:textId="77777777" w:rsidR="005968FE" w:rsidRPr="00FC09D7" w:rsidRDefault="005968FE" w:rsidP="005968FE">
            <w:pPr>
              <w:jc w:val="both"/>
              <w:rPr>
                <w:rFonts w:ascii="Times New Roman" w:hAnsi="Times New Roman" w:cs="Times New Roman"/>
                <w:bCs/>
                <w:sz w:val="20"/>
                <w:szCs w:val="20"/>
              </w:rPr>
            </w:pPr>
          </w:p>
        </w:tc>
        <w:tc>
          <w:tcPr>
            <w:tcW w:w="1270" w:type="dxa"/>
          </w:tcPr>
          <w:p w14:paraId="0EF8CE05"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PSE_3</w:t>
            </w:r>
          </w:p>
        </w:tc>
        <w:tc>
          <w:tcPr>
            <w:tcW w:w="1708" w:type="dxa"/>
          </w:tcPr>
          <w:p w14:paraId="7A045B59"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0.700</w:t>
            </w:r>
          </w:p>
        </w:tc>
        <w:tc>
          <w:tcPr>
            <w:tcW w:w="1871" w:type="dxa"/>
            <w:tcBorders>
              <w:top w:val="nil"/>
            </w:tcBorders>
          </w:tcPr>
          <w:p w14:paraId="143154C1" w14:textId="77777777" w:rsidR="005968FE" w:rsidRPr="00FC09D7" w:rsidRDefault="005968FE" w:rsidP="005968FE">
            <w:pPr>
              <w:jc w:val="both"/>
              <w:rPr>
                <w:rFonts w:ascii="Times New Roman" w:hAnsi="Times New Roman" w:cs="Times New Roman"/>
                <w:bCs/>
                <w:sz w:val="20"/>
                <w:szCs w:val="20"/>
              </w:rPr>
            </w:pPr>
          </w:p>
        </w:tc>
        <w:tc>
          <w:tcPr>
            <w:tcW w:w="2079" w:type="dxa"/>
            <w:tcBorders>
              <w:top w:val="nil"/>
            </w:tcBorders>
          </w:tcPr>
          <w:p w14:paraId="438D277C" w14:textId="77777777" w:rsidR="005968FE" w:rsidRPr="00FC09D7" w:rsidRDefault="005968FE" w:rsidP="005968FE">
            <w:pPr>
              <w:jc w:val="both"/>
              <w:rPr>
                <w:rFonts w:ascii="Times New Roman" w:hAnsi="Times New Roman" w:cs="Times New Roman"/>
                <w:bCs/>
                <w:sz w:val="20"/>
                <w:szCs w:val="20"/>
              </w:rPr>
            </w:pPr>
          </w:p>
        </w:tc>
      </w:tr>
      <w:tr w:rsidR="00FC09D7" w:rsidRPr="00FC09D7" w14:paraId="2DE69E02" w14:textId="77777777" w:rsidTr="00BF23C7">
        <w:trPr>
          <w:trHeight w:val="195"/>
        </w:trPr>
        <w:tc>
          <w:tcPr>
            <w:tcW w:w="2422" w:type="dxa"/>
            <w:vMerge w:val="restart"/>
          </w:tcPr>
          <w:p w14:paraId="79E27BBE" w14:textId="77777777" w:rsidR="005968FE" w:rsidRPr="00FC09D7" w:rsidRDefault="005968FE" w:rsidP="005968FE">
            <w:pPr>
              <w:jc w:val="both"/>
              <w:rPr>
                <w:rFonts w:ascii="Times New Roman" w:hAnsi="Times New Roman" w:cs="Times New Roman"/>
                <w:bCs/>
                <w:sz w:val="20"/>
                <w:szCs w:val="20"/>
              </w:rPr>
            </w:pPr>
            <w:proofErr w:type="spellStart"/>
            <w:r w:rsidRPr="00FC09D7">
              <w:rPr>
                <w:rFonts w:ascii="Times New Roman" w:hAnsi="Times New Roman" w:cs="Times New Roman"/>
                <w:bCs/>
                <w:sz w:val="20"/>
                <w:szCs w:val="20"/>
              </w:rPr>
              <w:t>Behavioural</w:t>
            </w:r>
            <w:proofErr w:type="spellEnd"/>
            <w:r w:rsidRPr="00FC09D7">
              <w:rPr>
                <w:rFonts w:ascii="Times New Roman" w:hAnsi="Times New Roman" w:cs="Times New Roman"/>
                <w:bCs/>
                <w:sz w:val="20"/>
                <w:szCs w:val="20"/>
              </w:rPr>
              <w:t xml:space="preserve"> Intention (BI)</w:t>
            </w:r>
          </w:p>
        </w:tc>
        <w:tc>
          <w:tcPr>
            <w:tcW w:w="1270" w:type="dxa"/>
          </w:tcPr>
          <w:p w14:paraId="00B23019"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BI_1</w:t>
            </w:r>
          </w:p>
        </w:tc>
        <w:tc>
          <w:tcPr>
            <w:tcW w:w="1708" w:type="dxa"/>
          </w:tcPr>
          <w:p w14:paraId="4EEBDD2A"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0.780</w:t>
            </w:r>
          </w:p>
        </w:tc>
        <w:tc>
          <w:tcPr>
            <w:tcW w:w="1871" w:type="dxa"/>
            <w:tcBorders>
              <w:bottom w:val="nil"/>
            </w:tcBorders>
          </w:tcPr>
          <w:p w14:paraId="499062EF" w14:textId="77777777" w:rsidR="005968FE" w:rsidRPr="00FC09D7" w:rsidRDefault="005968FE" w:rsidP="005968FE">
            <w:pPr>
              <w:jc w:val="both"/>
              <w:rPr>
                <w:rFonts w:ascii="Times New Roman" w:hAnsi="Times New Roman" w:cs="Times New Roman"/>
                <w:bCs/>
                <w:sz w:val="20"/>
                <w:szCs w:val="20"/>
              </w:rPr>
            </w:pPr>
          </w:p>
        </w:tc>
        <w:tc>
          <w:tcPr>
            <w:tcW w:w="2079" w:type="dxa"/>
            <w:tcBorders>
              <w:bottom w:val="nil"/>
            </w:tcBorders>
          </w:tcPr>
          <w:p w14:paraId="4330457D" w14:textId="77777777" w:rsidR="005968FE" w:rsidRPr="00FC09D7" w:rsidRDefault="005968FE" w:rsidP="005968FE">
            <w:pPr>
              <w:jc w:val="both"/>
              <w:rPr>
                <w:rFonts w:ascii="Times New Roman" w:hAnsi="Times New Roman" w:cs="Times New Roman"/>
                <w:bCs/>
                <w:sz w:val="20"/>
                <w:szCs w:val="20"/>
              </w:rPr>
            </w:pPr>
          </w:p>
        </w:tc>
      </w:tr>
      <w:tr w:rsidR="00FC09D7" w:rsidRPr="00FC09D7" w14:paraId="4933B003" w14:textId="77777777" w:rsidTr="00BF23C7">
        <w:trPr>
          <w:trHeight w:val="255"/>
        </w:trPr>
        <w:tc>
          <w:tcPr>
            <w:tcW w:w="2422" w:type="dxa"/>
            <w:vMerge/>
          </w:tcPr>
          <w:p w14:paraId="03488527" w14:textId="77777777" w:rsidR="005968FE" w:rsidRPr="00FC09D7" w:rsidRDefault="005968FE" w:rsidP="005968FE">
            <w:pPr>
              <w:jc w:val="both"/>
              <w:rPr>
                <w:rFonts w:ascii="Times New Roman" w:hAnsi="Times New Roman" w:cs="Times New Roman"/>
                <w:bCs/>
                <w:sz w:val="20"/>
                <w:szCs w:val="20"/>
              </w:rPr>
            </w:pPr>
          </w:p>
        </w:tc>
        <w:tc>
          <w:tcPr>
            <w:tcW w:w="1270" w:type="dxa"/>
          </w:tcPr>
          <w:p w14:paraId="1028D527"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BI_2</w:t>
            </w:r>
          </w:p>
        </w:tc>
        <w:tc>
          <w:tcPr>
            <w:tcW w:w="1708" w:type="dxa"/>
          </w:tcPr>
          <w:p w14:paraId="0986048D"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0.810</w:t>
            </w:r>
          </w:p>
        </w:tc>
        <w:tc>
          <w:tcPr>
            <w:tcW w:w="1871" w:type="dxa"/>
            <w:tcBorders>
              <w:top w:val="nil"/>
              <w:bottom w:val="nil"/>
            </w:tcBorders>
          </w:tcPr>
          <w:p w14:paraId="7569555C"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0.8453</w:t>
            </w:r>
          </w:p>
        </w:tc>
        <w:tc>
          <w:tcPr>
            <w:tcW w:w="2079" w:type="dxa"/>
            <w:tcBorders>
              <w:top w:val="nil"/>
              <w:bottom w:val="nil"/>
            </w:tcBorders>
          </w:tcPr>
          <w:p w14:paraId="64FC96D7"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0.6456</w:t>
            </w:r>
          </w:p>
        </w:tc>
      </w:tr>
      <w:tr w:rsidR="00FC09D7" w:rsidRPr="00FC09D7" w14:paraId="1E3BF8FD" w14:textId="77777777" w:rsidTr="00BF23C7">
        <w:trPr>
          <w:trHeight w:val="285"/>
        </w:trPr>
        <w:tc>
          <w:tcPr>
            <w:tcW w:w="2422" w:type="dxa"/>
            <w:vMerge/>
          </w:tcPr>
          <w:p w14:paraId="5EF4513C" w14:textId="77777777" w:rsidR="005968FE" w:rsidRPr="00FC09D7" w:rsidRDefault="005968FE" w:rsidP="005968FE">
            <w:pPr>
              <w:jc w:val="both"/>
              <w:rPr>
                <w:rFonts w:ascii="Times New Roman" w:hAnsi="Times New Roman" w:cs="Times New Roman"/>
                <w:bCs/>
                <w:sz w:val="20"/>
                <w:szCs w:val="20"/>
              </w:rPr>
            </w:pPr>
          </w:p>
        </w:tc>
        <w:tc>
          <w:tcPr>
            <w:tcW w:w="1270" w:type="dxa"/>
          </w:tcPr>
          <w:p w14:paraId="5DDD4515"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BI-3</w:t>
            </w:r>
          </w:p>
        </w:tc>
        <w:tc>
          <w:tcPr>
            <w:tcW w:w="1708" w:type="dxa"/>
          </w:tcPr>
          <w:p w14:paraId="0CB0321D"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0.820</w:t>
            </w:r>
          </w:p>
        </w:tc>
        <w:tc>
          <w:tcPr>
            <w:tcW w:w="1871" w:type="dxa"/>
            <w:tcBorders>
              <w:top w:val="nil"/>
            </w:tcBorders>
          </w:tcPr>
          <w:p w14:paraId="5E7F4332" w14:textId="77777777" w:rsidR="005968FE" w:rsidRPr="00FC09D7" w:rsidRDefault="005968FE" w:rsidP="005968FE">
            <w:pPr>
              <w:jc w:val="both"/>
              <w:rPr>
                <w:rFonts w:ascii="Times New Roman" w:hAnsi="Times New Roman" w:cs="Times New Roman"/>
                <w:bCs/>
                <w:sz w:val="20"/>
                <w:szCs w:val="20"/>
              </w:rPr>
            </w:pPr>
          </w:p>
        </w:tc>
        <w:tc>
          <w:tcPr>
            <w:tcW w:w="2079" w:type="dxa"/>
            <w:tcBorders>
              <w:top w:val="nil"/>
            </w:tcBorders>
          </w:tcPr>
          <w:p w14:paraId="5341CC00" w14:textId="77777777" w:rsidR="005968FE" w:rsidRPr="00FC09D7" w:rsidRDefault="005968FE" w:rsidP="005968FE">
            <w:pPr>
              <w:jc w:val="both"/>
              <w:rPr>
                <w:rFonts w:ascii="Times New Roman" w:hAnsi="Times New Roman" w:cs="Times New Roman"/>
                <w:bCs/>
                <w:sz w:val="20"/>
                <w:szCs w:val="20"/>
              </w:rPr>
            </w:pPr>
          </w:p>
        </w:tc>
      </w:tr>
      <w:tr w:rsidR="00FC09D7" w:rsidRPr="00FC09D7" w14:paraId="18D390EF" w14:textId="77777777" w:rsidTr="00BF23C7">
        <w:trPr>
          <w:trHeight w:val="255"/>
        </w:trPr>
        <w:tc>
          <w:tcPr>
            <w:tcW w:w="2422" w:type="dxa"/>
            <w:vMerge w:val="restart"/>
          </w:tcPr>
          <w:p w14:paraId="7DCBC558"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 xml:space="preserve">Use </w:t>
            </w:r>
            <w:proofErr w:type="spellStart"/>
            <w:r w:rsidRPr="00FC09D7">
              <w:rPr>
                <w:rFonts w:ascii="Times New Roman" w:hAnsi="Times New Roman" w:cs="Times New Roman"/>
                <w:bCs/>
                <w:sz w:val="20"/>
                <w:szCs w:val="20"/>
              </w:rPr>
              <w:t>Behaviour</w:t>
            </w:r>
            <w:proofErr w:type="spellEnd"/>
            <w:r w:rsidRPr="00FC09D7">
              <w:rPr>
                <w:rFonts w:ascii="Times New Roman" w:hAnsi="Times New Roman" w:cs="Times New Roman"/>
                <w:bCs/>
                <w:sz w:val="20"/>
                <w:szCs w:val="20"/>
              </w:rPr>
              <w:t xml:space="preserve"> (UB)</w:t>
            </w:r>
          </w:p>
        </w:tc>
        <w:tc>
          <w:tcPr>
            <w:tcW w:w="1270" w:type="dxa"/>
          </w:tcPr>
          <w:p w14:paraId="0D5EAD18"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UB_1</w:t>
            </w:r>
          </w:p>
        </w:tc>
        <w:tc>
          <w:tcPr>
            <w:tcW w:w="1708" w:type="dxa"/>
          </w:tcPr>
          <w:p w14:paraId="04232965"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0.930</w:t>
            </w:r>
          </w:p>
        </w:tc>
        <w:tc>
          <w:tcPr>
            <w:tcW w:w="1871" w:type="dxa"/>
            <w:tcBorders>
              <w:bottom w:val="nil"/>
            </w:tcBorders>
          </w:tcPr>
          <w:p w14:paraId="53F7B998" w14:textId="77777777" w:rsidR="005968FE" w:rsidRPr="00FC09D7" w:rsidRDefault="005968FE" w:rsidP="005968FE">
            <w:pPr>
              <w:jc w:val="both"/>
              <w:rPr>
                <w:rFonts w:ascii="Times New Roman" w:hAnsi="Times New Roman" w:cs="Times New Roman"/>
                <w:bCs/>
                <w:sz w:val="20"/>
                <w:szCs w:val="20"/>
              </w:rPr>
            </w:pPr>
          </w:p>
        </w:tc>
        <w:tc>
          <w:tcPr>
            <w:tcW w:w="2079" w:type="dxa"/>
            <w:tcBorders>
              <w:bottom w:val="nil"/>
            </w:tcBorders>
          </w:tcPr>
          <w:p w14:paraId="6197D502" w14:textId="77777777" w:rsidR="005968FE" w:rsidRPr="00FC09D7" w:rsidRDefault="005968FE" w:rsidP="005968FE">
            <w:pPr>
              <w:jc w:val="both"/>
              <w:rPr>
                <w:rFonts w:ascii="Times New Roman" w:hAnsi="Times New Roman" w:cs="Times New Roman"/>
                <w:bCs/>
                <w:sz w:val="20"/>
                <w:szCs w:val="20"/>
              </w:rPr>
            </w:pPr>
          </w:p>
        </w:tc>
      </w:tr>
      <w:tr w:rsidR="00FC09D7" w:rsidRPr="00FC09D7" w14:paraId="0A17E8B7" w14:textId="77777777" w:rsidTr="00BF23C7">
        <w:trPr>
          <w:trHeight w:val="210"/>
        </w:trPr>
        <w:tc>
          <w:tcPr>
            <w:tcW w:w="2422" w:type="dxa"/>
            <w:vMerge/>
          </w:tcPr>
          <w:p w14:paraId="076BE730" w14:textId="77777777" w:rsidR="005968FE" w:rsidRPr="00FC09D7" w:rsidRDefault="005968FE" w:rsidP="005968FE">
            <w:pPr>
              <w:jc w:val="both"/>
              <w:rPr>
                <w:rFonts w:ascii="Times New Roman" w:hAnsi="Times New Roman" w:cs="Times New Roman"/>
                <w:bCs/>
                <w:sz w:val="20"/>
                <w:szCs w:val="20"/>
              </w:rPr>
            </w:pPr>
          </w:p>
        </w:tc>
        <w:tc>
          <w:tcPr>
            <w:tcW w:w="1270" w:type="dxa"/>
          </w:tcPr>
          <w:p w14:paraId="5190BF0E"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UB_2</w:t>
            </w:r>
          </w:p>
        </w:tc>
        <w:tc>
          <w:tcPr>
            <w:tcW w:w="1708" w:type="dxa"/>
          </w:tcPr>
          <w:p w14:paraId="38FE52C7"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0.760</w:t>
            </w:r>
          </w:p>
        </w:tc>
        <w:tc>
          <w:tcPr>
            <w:tcW w:w="1871" w:type="dxa"/>
            <w:tcBorders>
              <w:top w:val="nil"/>
              <w:bottom w:val="nil"/>
            </w:tcBorders>
          </w:tcPr>
          <w:p w14:paraId="0FBA7C34"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0.7971</w:t>
            </w:r>
          </w:p>
        </w:tc>
        <w:tc>
          <w:tcPr>
            <w:tcW w:w="2079" w:type="dxa"/>
            <w:tcBorders>
              <w:top w:val="nil"/>
              <w:bottom w:val="nil"/>
            </w:tcBorders>
          </w:tcPr>
          <w:p w14:paraId="003B9D8D"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0.5780</w:t>
            </w:r>
          </w:p>
        </w:tc>
      </w:tr>
      <w:tr w:rsidR="00FC09D7" w:rsidRPr="00FC09D7" w14:paraId="31C34348" w14:textId="77777777" w:rsidTr="00BF23C7">
        <w:trPr>
          <w:trHeight w:val="330"/>
        </w:trPr>
        <w:tc>
          <w:tcPr>
            <w:tcW w:w="2422" w:type="dxa"/>
            <w:vMerge/>
          </w:tcPr>
          <w:p w14:paraId="52477AB0" w14:textId="77777777" w:rsidR="005968FE" w:rsidRPr="00FC09D7" w:rsidRDefault="005968FE" w:rsidP="005968FE">
            <w:pPr>
              <w:jc w:val="both"/>
              <w:rPr>
                <w:rFonts w:ascii="Times New Roman" w:hAnsi="Times New Roman" w:cs="Times New Roman"/>
                <w:bCs/>
                <w:sz w:val="20"/>
                <w:szCs w:val="20"/>
              </w:rPr>
            </w:pPr>
          </w:p>
        </w:tc>
        <w:tc>
          <w:tcPr>
            <w:tcW w:w="1270" w:type="dxa"/>
          </w:tcPr>
          <w:p w14:paraId="1B3AA1B9"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UB_3</w:t>
            </w:r>
          </w:p>
        </w:tc>
        <w:tc>
          <w:tcPr>
            <w:tcW w:w="1708" w:type="dxa"/>
          </w:tcPr>
          <w:p w14:paraId="335B0110"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0.540</w:t>
            </w:r>
          </w:p>
        </w:tc>
        <w:tc>
          <w:tcPr>
            <w:tcW w:w="1871" w:type="dxa"/>
            <w:tcBorders>
              <w:top w:val="nil"/>
            </w:tcBorders>
          </w:tcPr>
          <w:p w14:paraId="454487E5" w14:textId="77777777" w:rsidR="005968FE" w:rsidRPr="00FC09D7" w:rsidRDefault="005968FE" w:rsidP="005968FE">
            <w:pPr>
              <w:jc w:val="both"/>
              <w:rPr>
                <w:rFonts w:ascii="Times New Roman" w:hAnsi="Times New Roman" w:cs="Times New Roman"/>
                <w:bCs/>
                <w:sz w:val="20"/>
                <w:szCs w:val="20"/>
              </w:rPr>
            </w:pPr>
          </w:p>
        </w:tc>
        <w:tc>
          <w:tcPr>
            <w:tcW w:w="2079" w:type="dxa"/>
            <w:tcBorders>
              <w:top w:val="nil"/>
            </w:tcBorders>
          </w:tcPr>
          <w:p w14:paraId="711E4829" w14:textId="77777777" w:rsidR="005968FE" w:rsidRPr="00FC09D7" w:rsidRDefault="005968FE" w:rsidP="005968FE">
            <w:pPr>
              <w:jc w:val="both"/>
              <w:rPr>
                <w:rFonts w:ascii="Times New Roman" w:hAnsi="Times New Roman" w:cs="Times New Roman"/>
                <w:bCs/>
                <w:sz w:val="20"/>
                <w:szCs w:val="20"/>
              </w:rPr>
            </w:pPr>
          </w:p>
        </w:tc>
      </w:tr>
    </w:tbl>
    <w:p w14:paraId="2AF8FAB2" w14:textId="77777777" w:rsidR="005968FE" w:rsidRPr="00FC09D7" w:rsidRDefault="005968FE" w:rsidP="005968FE">
      <w:pPr>
        <w:spacing w:line="240" w:lineRule="auto"/>
        <w:jc w:val="both"/>
        <w:rPr>
          <w:rFonts w:ascii="Times New Roman" w:hAnsi="Times New Roman" w:cs="Times New Roman"/>
          <w:bCs/>
          <w:sz w:val="20"/>
          <w:szCs w:val="20"/>
        </w:rPr>
      </w:pPr>
    </w:p>
    <w:p w14:paraId="7514B25E" w14:textId="77777777" w:rsidR="008333BE" w:rsidRPr="00FC09D7" w:rsidRDefault="008333BE" w:rsidP="008333BE">
      <w:pPr>
        <w:spacing w:line="240" w:lineRule="auto"/>
        <w:jc w:val="both"/>
        <w:rPr>
          <w:rFonts w:ascii="Times New Roman" w:hAnsi="Times New Roman" w:cs="Times New Roman"/>
          <w:b/>
          <w:bCs/>
          <w:sz w:val="20"/>
          <w:szCs w:val="20"/>
        </w:rPr>
      </w:pPr>
      <w:r w:rsidRPr="00FC09D7">
        <w:rPr>
          <w:rFonts w:ascii="Times New Roman" w:hAnsi="Times New Roman" w:cs="Times New Roman"/>
          <w:noProof/>
          <w:sz w:val="20"/>
          <w:szCs w:val="20"/>
        </w:rPr>
        <w:lastRenderedPageBreak/>
        <w:drawing>
          <wp:inline distT="0" distB="0" distL="0" distR="0" wp14:anchorId="3D49090D" wp14:editId="35ED0BDE">
            <wp:extent cx="5942965" cy="6608618"/>
            <wp:effectExtent l="0" t="0" r="63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871" b="9551"/>
                    <a:stretch/>
                  </pic:blipFill>
                  <pic:spPr bwMode="auto">
                    <a:xfrm>
                      <a:off x="0" y="0"/>
                      <a:ext cx="5948222" cy="6614464"/>
                    </a:xfrm>
                    <a:prstGeom prst="rect">
                      <a:avLst/>
                    </a:prstGeom>
                    <a:ln>
                      <a:noFill/>
                    </a:ln>
                    <a:extLst>
                      <a:ext uri="{53640926-AAD7-44D8-BBD7-CCE9431645EC}">
                        <a14:shadowObscured xmlns:a14="http://schemas.microsoft.com/office/drawing/2010/main"/>
                      </a:ext>
                    </a:extLst>
                  </pic:spPr>
                </pic:pic>
              </a:graphicData>
            </a:graphic>
          </wp:inline>
        </w:drawing>
      </w:r>
    </w:p>
    <w:p w14:paraId="7AE4F99D" w14:textId="2CEFCF74" w:rsidR="008333BE" w:rsidRPr="00FC09D7" w:rsidRDefault="008333BE" w:rsidP="008333BE">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Figure </w:t>
      </w:r>
      <w:r w:rsidR="00824912" w:rsidRPr="00FC09D7">
        <w:rPr>
          <w:rFonts w:ascii="Times New Roman" w:hAnsi="Times New Roman" w:cs="Times New Roman"/>
          <w:bCs/>
          <w:sz w:val="20"/>
          <w:szCs w:val="20"/>
        </w:rPr>
        <w:t>6</w:t>
      </w:r>
      <w:r w:rsidRPr="00FC09D7">
        <w:rPr>
          <w:rFonts w:ascii="Times New Roman" w:hAnsi="Times New Roman" w:cs="Times New Roman"/>
          <w:bCs/>
          <w:sz w:val="20"/>
          <w:szCs w:val="20"/>
        </w:rPr>
        <w:t xml:space="preserve">: Final </w:t>
      </w:r>
      <w:r w:rsidR="00BB0F64" w:rsidRPr="00FC09D7">
        <w:rPr>
          <w:rFonts w:ascii="Times New Roman" w:hAnsi="Times New Roman" w:cs="Times New Roman"/>
          <w:bCs/>
          <w:sz w:val="20"/>
          <w:szCs w:val="20"/>
        </w:rPr>
        <w:t>CFA</w:t>
      </w:r>
      <w:r w:rsidRPr="00FC09D7">
        <w:rPr>
          <w:rFonts w:ascii="Times New Roman" w:hAnsi="Times New Roman" w:cs="Times New Roman"/>
          <w:bCs/>
          <w:sz w:val="20"/>
          <w:szCs w:val="20"/>
        </w:rPr>
        <w:t xml:space="preserve"> Model.</w:t>
      </w:r>
    </w:p>
    <w:p w14:paraId="3B01B586" w14:textId="2DB9E36A" w:rsidR="00E70ABB" w:rsidRPr="00FC09D7" w:rsidRDefault="00E70ABB" w:rsidP="00E70ABB">
      <w:pPr>
        <w:spacing w:after="0" w:line="480" w:lineRule="auto"/>
        <w:jc w:val="both"/>
        <w:rPr>
          <w:rFonts w:ascii="Times New Roman" w:eastAsia="Calibri" w:hAnsi="Times New Roman" w:cs="Times New Roman"/>
          <w:b/>
          <w:bCs/>
          <w:sz w:val="20"/>
          <w:szCs w:val="20"/>
        </w:rPr>
      </w:pPr>
      <w:r w:rsidRPr="00FC09D7">
        <w:rPr>
          <w:rFonts w:ascii="Times New Roman" w:eastAsia="Calibri" w:hAnsi="Times New Roman" w:cs="Times New Roman"/>
          <w:b/>
          <w:bCs/>
          <w:sz w:val="20"/>
          <w:szCs w:val="20"/>
        </w:rPr>
        <w:t>4.</w:t>
      </w:r>
      <w:r w:rsidR="00ED424E" w:rsidRPr="00FC09D7">
        <w:rPr>
          <w:rFonts w:ascii="Times New Roman" w:eastAsia="Calibri" w:hAnsi="Times New Roman" w:cs="Times New Roman"/>
          <w:b/>
          <w:bCs/>
          <w:sz w:val="20"/>
          <w:szCs w:val="20"/>
        </w:rPr>
        <w:t>5</w:t>
      </w:r>
      <w:r w:rsidRPr="00FC09D7">
        <w:rPr>
          <w:rFonts w:ascii="Times New Roman" w:eastAsia="Calibri" w:hAnsi="Times New Roman" w:cs="Times New Roman"/>
          <w:b/>
          <w:bCs/>
          <w:sz w:val="20"/>
          <w:szCs w:val="20"/>
        </w:rPr>
        <w:tab/>
        <w:t>Invariance Testing</w:t>
      </w:r>
    </w:p>
    <w:p w14:paraId="4B9D9704" w14:textId="34B96E48" w:rsidR="00E70ABB" w:rsidRPr="00FC09D7" w:rsidRDefault="00E70ABB" w:rsidP="00E70ABB">
      <w:pPr>
        <w:spacing w:line="240" w:lineRule="auto"/>
        <w:jc w:val="both"/>
        <w:rPr>
          <w:rFonts w:ascii="Times New Roman" w:eastAsia="Calibri" w:hAnsi="Times New Roman" w:cs="Times New Roman"/>
          <w:bCs/>
          <w:sz w:val="20"/>
          <w:szCs w:val="20"/>
        </w:rPr>
      </w:pPr>
      <w:r w:rsidRPr="00FC09D7">
        <w:rPr>
          <w:rFonts w:ascii="Times New Roman" w:eastAsia="Calibri" w:hAnsi="Times New Roman" w:cs="Times New Roman"/>
          <w:bCs/>
          <w:sz w:val="20"/>
          <w:szCs w:val="20"/>
        </w:rPr>
        <w:t>Measurement Invariance was used to “reduce any form of bias that may have resulted from data collection method or respondents’ characteristics, since the research spans across different groups (Cohen, et al., 2011). In line with this, Hair, et al., (201</w:t>
      </w:r>
      <w:r w:rsidR="00B93187" w:rsidRPr="00FC09D7">
        <w:rPr>
          <w:rFonts w:ascii="Times New Roman" w:eastAsia="Calibri" w:hAnsi="Times New Roman" w:cs="Times New Roman"/>
          <w:bCs/>
          <w:sz w:val="20"/>
          <w:szCs w:val="20"/>
        </w:rPr>
        <w:t>7</w:t>
      </w:r>
      <w:r w:rsidRPr="00FC09D7">
        <w:rPr>
          <w:rFonts w:ascii="Times New Roman" w:eastAsia="Calibri" w:hAnsi="Times New Roman" w:cs="Times New Roman"/>
          <w:bCs/>
          <w:sz w:val="20"/>
          <w:szCs w:val="20"/>
        </w:rPr>
        <w:t>) recommend establishing some form of metric-invariance before examining the path estimates.  Following their recommendation, the researchers carried out invariance testing to prove that the factor structure is equivalent across the different group</w:t>
      </w:r>
      <w:r w:rsidR="00BD4B73" w:rsidRPr="00FC09D7">
        <w:rPr>
          <w:rFonts w:ascii="Times New Roman" w:eastAsia="Calibri" w:hAnsi="Times New Roman" w:cs="Times New Roman"/>
          <w:bCs/>
          <w:sz w:val="20"/>
          <w:szCs w:val="20"/>
        </w:rPr>
        <w:t>s</w:t>
      </w:r>
      <w:r w:rsidRPr="00FC09D7">
        <w:rPr>
          <w:rFonts w:ascii="Times New Roman" w:eastAsia="Calibri" w:hAnsi="Times New Roman" w:cs="Times New Roman"/>
          <w:bCs/>
          <w:sz w:val="20"/>
          <w:szCs w:val="20"/>
        </w:rPr>
        <w:t xml:space="preserve"> (staff and students). That is, </w:t>
      </w:r>
      <w:r w:rsidR="0070011C" w:rsidRPr="00FC09D7">
        <w:rPr>
          <w:rFonts w:ascii="Times New Roman" w:eastAsia="Calibri" w:hAnsi="Times New Roman" w:cs="Times New Roman"/>
          <w:bCs/>
          <w:sz w:val="20"/>
          <w:szCs w:val="20"/>
        </w:rPr>
        <w:t xml:space="preserve">the investigation was about </w:t>
      </w:r>
      <w:r w:rsidRPr="00FC09D7">
        <w:rPr>
          <w:rFonts w:ascii="Times New Roman" w:eastAsia="Calibri" w:hAnsi="Times New Roman" w:cs="Times New Roman"/>
          <w:bCs/>
          <w:sz w:val="20"/>
          <w:szCs w:val="20"/>
        </w:rPr>
        <w:t>find</w:t>
      </w:r>
      <w:r w:rsidR="0070011C" w:rsidRPr="00FC09D7">
        <w:rPr>
          <w:rFonts w:ascii="Times New Roman" w:eastAsia="Calibri" w:hAnsi="Times New Roman" w:cs="Times New Roman"/>
          <w:bCs/>
          <w:sz w:val="20"/>
          <w:szCs w:val="20"/>
        </w:rPr>
        <w:t>ing</w:t>
      </w:r>
      <w:r w:rsidRPr="00FC09D7">
        <w:rPr>
          <w:rFonts w:ascii="Times New Roman" w:eastAsia="Calibri" w:hAnsi="Times New Roman" w:cs="Times New Roman"/>
          <w:bCs/>
          <w:sz w:val="20"/>
          <w:szCs w:val="20"/>
        </w:rPr>
        <w:t xml:space="preserve"> out if the factor structure for both staff and student model are the same.”</w:t>
      </w:r>
    </w:p>
    <w:p w14:paraId="77B75D46" w14:textId="5DA29AFF" w:rsidR="00E70ABB" w:rsidRPr="00FC09D7" w:rsidRDefault="00E70ABB" w:rsidP="00E70ABB">
      <w:pPr>
        <w:spacing w:line="240" w:lineRule="auto"/>
        <w:jc w:val="both"/>
        <w:rPr>
          <w:rFonts w:ascii="Times New Roman" w:eastAsia="Calibri" w:hAnsi="Times New Roman" w:cs="Times New Roman"/>
          <w:bCs/>
          <w:sz w:val="20"/>
          <w:szCs w:val="20"/>
        </w:rPr>
      </w:pPr>
      <w:r w:rsidRPr="00FC09D7">
        <w:rPr>
          <w:rFonts w:ascii="Times New Roman" w:eastAsia="Calibri" w:hAnsi="Times New Roman" w:cs="Times New Roman"/>
          <w:bCs/>
          <w:sz w:val="20"/>
          <w:szCs w:val="20"/>
        </w:rPr>
        <w:lastRenderedPageBreak/>
        <w:t xml:space="preserve">To achieve this, </w:t>
      </w:r>
      <w:r w:rsidR="009764EA" w:rsidRPr="00FC09D7">
        <w:rPr>
          <w:rFonts w:ascii="Times New Roman" w:eastAsia="Calibri" w:hAnsi="Times New Roman" w:cs="Times New Roman"/>
          <w:bCs/>
          <w:sz w:val="20"/>
          <w:szCs w:val="20"/>
        </w:rPr>
        <w:t xml:space="preserve">the </w:t>
      </w:r>
      <w:r w:rsidRPr="00FC09D7">
        <w:rPr>
          <w:rFonts w:ascii="Times New Roman" w:eastAsia="Calibri" w:hAnsi="Times New Roman" w:cs="Times New Roman"/>
          <w:bCs/>
          <w:sz w:val="20"/>
          <w:szCs w:val="20"/>
        </w:rPr>
        <w:t>AMOS and Stats Tools Package were used (</w:t>
      </w:r>
      <w:r w:rsidR="00536E80" w:rsidRPr="00FC09D7">
        <w:rPr>
          <w:rFonts w:ascii="Times New Roman" w:eastAsia="Calibri" w:hAnsi="Times New Roman" w:cs="Times New Roman"/>
          <w:bCs/>
          <w:sz w:val="20"/>
          <w:szCs w:val="20"/>
        </w:rPr>
        <w:t xml:space="preserve">Hariri and Roberts, 2015; </w:t>
      </w:r>
      <w:r w:rsidRPr="00FC09D7">
        <w:rPr>
          <w:rFonts w:ascii="Times New Roman" w:eastAsia="Calibri" w:hAnsi="Times New Roman" w:cs="Times New Roman"/>
          <w:bCs/>
          <w:sz w:val="20"/>
          <w:szCs w:val="20"/>
        </w:rPr>
        <w:t xml:space="preserve">Gaskin, 2012).  Using AMOS v24, “the staff/student group </w:t>
      </w:r>
      <w:r w:rsidR="0070011C" w:rsidRPr="00FC09D7">
        <w:rPr>
          <w:rFonts w:ascii="Times New Roman" w:eastAsia="Calibri" w:hAnsi="Times New Roman" w:cs="Times New Roman"/>
          <w:bCs/>
          <w:sz w:val="20"/>
          <w:szCs w:val="20"/>
        </w:rPr>
        <w:t xml:space="preserve">was </w:t>
      </w:r>
      <w:r w:rsidRPr="00FC09D7">
        <w:rPr>
          <w:rFonts w:ascii="Times New Roman" w:eastAsia="Calibri" w:hAnsi="Times New Roman" w:cs="Times New Roman"/>
          <w:bCs/>
          <w:sz w:val="20"/>
          <w:szCs w:val="20"/>
        </w:rPr>
        <w:t>created using categorical data captured in the survey to test the model across user. The Stats Tools Package, on the other hand, helps in comparing Chi-square and degree of freedom values for unconstrained and fully constrained models (Hariri and Roberts, 2015). In the fully constrained model, regression values were removed from the lines and variances for factors we</w:t>
      </w:r>
      <w:r w:rsidR="00824912" w:rsidRPr="00FC09D7">
        <w:rPr>
          <w:rFonts w:ascii="Times New Roman" w:eastAsia="Calibri" w:hAnsi="Times New Roman" w:cs="Times New Roman"/>
          <w:bCs/>
          <w:sz w:val="20"/>
          <w:szCs w:val="20"/>
        </w:rPr>
        <w:t>re restricted to 1. Thereafter,</w:t>
      </w:r>
      <w:r w:rsidRPr="00FC09D7">
        <w:rPr>
          <w:rFonts w:ascii="Times New Roman" w:eastAsia="Calibri" w:hAnsi="Times New Roman" w:cs="Times New Roman"/>
          <w:bCs/>
          <w:sz w:val="20"/>
          <w:szCs w:val="20"/>
        </w:rPr>
        <w:t xml:space="preserve"> the chi-square difference test </w:t>
      </w:r>
      <w:r w:rsidR="0070011C" w:rsidRPr="00FC09D7">
        <w:rPr>
          <w:rFonts w:ascii="Times New Roman" w:eastAsia="Calibri" w:hAnsi="Times New Roman" w:cs="Times New Roman"/>
          <w:bCs/>
          <w:sz w:val="20"/>
          <w:szCs w:val="20"/>
        </w:rPr>
        <w:t xml:space="preserve">was run </w:t>
      </w:r>
      <w:r w:rsidRPr="00FC09D7">
        <w:rPr>
          <w:rFonts w:ascii="Times New Roman" w:eastAsia="Calibri" w:hAnsi="Times New Roman" w:cs="Times New Roman"/>
          <w:bCs/>
          <w:sz w:val="20"/>
          <w:szCs w:val="20"/>
        </w:rPr>
        <w:t xml:space="preserve">using the group mentioned above to ensure that the model is equivalent across the group at the model level. Table </w:t>
      </w:r>
      <w:r w:rsidR="00ED424E" w:rsidRPr="00FC09D7">
        <w:rPr>
          <w:rFonts w:ascii="Times New Roman" w:eastAsia="Calibri" w:hAnsi="Times New Roman" w:cs="Times New Roman"/>
          <w:bCs/>
          <w:sz w:val="20"/>
          <w:szCs w:val="20"/>
        </w:rPr>
        <w:t>5</w:t>
      </w:r>
      <w:r w:rsidRPr="00FC09D7">
        <w:rPr>
          <w:rFonts w:ascii="Times New Roman" w:eastAsia="Calibri" w:hAnsi="Times New Roman" w:cs="Times New Roman"/>
          <w:bCs/>
          <w:sz w:val="20"/>
          <w:szCs w:val="20"/>
        </w:rPr>
        <w:t xml:space="preserve"> presents the output from comparing both the constrained and unconstrained model.”</w:t>
      </w:r>
    </w:p>
    <w:p w14:paraId="50824B0D" w14:textId="42247DCB" w:rsidR="00E70ABB" w:rsidRPr="00FC09D7" w:rsidRDefault="00E70ABB" w:rsidP="00E70ABB">
      <w:pPr>
        <w:spacing w:before="240" w:line="240" w:lineRule="auto"/>
        <w:jc w:val="both"/>
        <w:rPr>
          <w:rFonts w:ascii="Times New Roman" w:eastAsia="Calibri" w:hAnsi="Times New Roman" w:cs="Times New Roman"/>
          <w:bCs/>
          <w:sz w:val="20"/>
          <w:szCs w:val="20"/>
        </w:rPr>
      </w:pPr>
      <w:r w:rsidRPr="00FC09D7">
        <w:rPr>
          <w:rFonts w:ascii="Times New Roman" w:eastAsia="Calibri" w:hAnsi="Times New Roman" w:cs="Times New Roman"/>
          <w:bCs/>
          <w:sz w:val="20"/>
          <w:szCs w:val="20"/>
        </w:rPr>
        <w:t xml:space="preserve">Table </w:t>
      </w:r>
      <w:r w:rsidR="00ED424E" w:rsidRPr="00FC09D7">
        <w:rPr>
          <w:rFonts w:ascii="Times New Roman" w:eastAsia="Calibri" w:hAnsi="Times New Roman" w:cs="Times New Roman"/>
          <w:bCs/>
          <w:sz w:val="20"/>
          <w:szCs w:val="20"/>
        </w:rPr>
        <w:t>5</w:t>
      </w:r>
      <w:r w:rsidRPr="00FC09D7">
        <w:rPr>
          <w:rFonts w:ascii="Times New Roman" w:eastAsia="Calibri" w:hAnsi="Times New Roman" w:cs="Times New Roman"/>
          <w:bCs/>
          <w:sz w:val="20"/>
          <w:szCs w:val="20"/>
        </w:rPr>
        <w:t>: Invariance Testing for the Model</w:t>
      </w:r>
    </w:p>
    <w:tbl>
      <w:tblPr>
        <w:tblW w:w="7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795"/>
        <w:gridCol w:w="820"/>
        <w:gridCol w:w="855"/>
        <w:gridCol w:w="1396"/>
      </w:tblGrid>
      <w:tr w:rsidR="00FC09D7" w:rsidRPr="00FC09D7" w14:paraId="1C679925" w14:textId="77777777" w:rsidTr="00A42A98">
        <w:trPr>
          <w:trHeight w:val="315"/>
          <w:jc w:val="center"/>
        </w:trPr>
        <w:tc>
          <w:tcPr>
            <w:tcW w:w="2425" w:type="dxa"/>
            <w:shd w:val="clear" w:color="000000" w:fill="000000"/>
            <w:noWrap/>
            <w:vAlign w:val="bottom"/>
            <w:hideMark/>
          </w:tcPr>
          <w:p w14:paraId="31861F0B" w14:textId="77777777" w:rsidR="00E70ABB" w:rsidRPr="00FC09D7" w:rsidRDefault="00E70ABB" w:rsidP="00A42A98">
            <w:pPr>
              <w:spacing w:after="0" w:line="276" w:lineRule="auto"/>
              <w:jc w:val="center"/>
              <w:rPr>
                <w:rFonts w:ascii="Times New Roman" w:eastAsia="Times New Roman" w:hAnsi="Times New Roman" w:cs="Times New Roman"/>
                <w:b/>
                <w:bCs/>
                <w:i/>
                <w:iCs/>
                <w:sz w:val="20"/>
                <w:szCs w:val="20"/>
              </w:rPr>
            </w:pPr>
            <w:r w:rsidRPr="00FC09D7">
              <w:rPr>
                <w:rFonts w:ascii="Times New Roman" w:eastAsia="Times New Roman" w:hAnsi="Times New Roman" w:cs="Times New Roman"/>
                <w:b/>
                <w:bCs/>
                <w:i/>
                <w:iCs/>
                <w:sz w:val="20"/>
                <w:szCs w:val="20"/>
              </w:rPr>
              <w:t> </w:t>
            </w:r>
          </w:p>
        </w:tc>
        <w:tc>
          <w:tcPr>
            <w:tcW w:w="1795" w:type="dxa"/>
            <w:shd w:val="clear" w:color="000000" w:fill="000000"/>
            <w:noWrap/>
            <w:vAlign w:val="center"/>
            <w:hideMark/>
          </w:tcPr>
          <w:p w14:paraId="0161C35D" w14:textId="77777777" w:rsidR="00E70ABB" w:rsidRPr="00FC09D7" w:rsidRDefault="00E70ABB" w:rsidP="00A42A98">
            <w:pPr>
              <w:spacing w:after="0" w:line="276" w:lineRule="auto"/>
              <w:jc w:val="center"/>
              <w:rPr>
                <w:rFonts w:ascii="Times New Roman" w:eastAsia="Times New Roman" w:hAnsi="Times New Roman" w:cs="Times New Roman"/>
                <w:b/>
                <w:bCs/>
                <w:sz w:val="20"/>
                <w:szCs w:val="20"/>
                <w:u w:val="single"/>
              </w:rPr>
            </w:pPr>
            <w:r w:rsidRPr="00FC09D7">
              <w:rPr>
                <w:rFonts w:ascii="Times New Roman" w:eastAsia="Times New Roman" w:hAnsi="Times New Roman" w:cs="Times New Roman"/>
                <w:b/>
                <w:bCs/>
                <w:sz w:val="20"/>
                <w:szCs w:val="20"/>
                <w:u w:val="single"/>
              </w:rPr>
              <w:t>Chi-square</w:t>
            </w:r>
          </w:p>
        </w:tc>
        <w:tc>
          <w:tcPr>
            <w:tcW w:w="820" w:type="dxa"/>
            <w:shd w:val="clear" w:color="000000" w:fill="000000"/>
            <w:noWrap/>
            <w:vAlign w:val="center"/>
            <w:hideMark/>
          </w:tcPr>
          <w:p w14:paraId="1E907C83" w14:textId="77777777" w:rsidR="00E70ABB" w:rsidRPr="00FC09D7" w:rsidRDefault="00E70ABB" w:rsidP="00A42A98">
            <w:pPr>
              <w:spacing w:after="0" w:line="276" w:lineRule="auto"/>
              <w:jc w:val="center"/>
              <w:rPr>
                <w:rFonts w:ascii="Times New Roman" w:eastAsia="Times New Roman" w:hAnsi="Times New Roman" w:cs="Times New Roman"/>
                <w:b/>
                <w:bCs/>
                <w:sz w:val="20"/>
                <w:szCs w:val="20"/>
                <w:u w:val="single"/>
              </w:rPr>
            </w:pPr>
            <w:proofErr w:type="spellStart"/>
            <w:r w:rsidRPr="00FC09D7">
              <w:rPr>
                <w:rFonts w:ascii="Times New Roman" w:eastAsia="Times New Roman" w:hAnsi="Times New Roman" w:cs="Times New Roman"/>
                <w:b/>
                <w:bCs/>
                <w:sz w:val="20"/>
                <w:szCs w:val="20"/>
                <w:u w:val="single"/>
              </w:rPr>
              <w:t>df</w:t>
            </w:r>
            <w:proofErr w:type="spellEnd"/>
          </w:p>
        </w:tc>
        <w:tc>
          <w:tcPr>
            <w:tcW w:w="855" w:type="dxa"/>
            <w:shd w:val="clear" w:color="000000" w:fill="000000"/>
            <w:noWrap/>
            <w:vAlign w:val="center"/>
            <w:hideMark/>
          </w:tcPr>
          <w:p w14:paraId="28056A23" w14:textId="77777777" w:rsidR="00E70ABB" w:rsidRPr="00FC09D7" w:rsidRDefault="00E70ABB" w:rsidP="00A42A98">
            <w:pPr>
              <w:spacing w:after="0" w:line="276" w:lineRule="auto"/>
              <w:jc w:val="center"/>
              <w:rPr>
                <w:rFonts w:ascii="Times New Roman" w:eastAsia="Times New Roman" w:hAnsi="Times New Roman" w:cs="Times New Roman"/>
                <w:b/>
                <w:bCs/>
                <w:sz w:val="20"/>
                <w:szCs w:val="20"/>
                <w:u w:val="single"/>
              </w:rPr>
            </w:pPr>
            <w:r w:rsidRPr="00FC09D7">
              <w:rPr>
                <w:rFonts w:ascii="Times New Roman" w:eastAsia="Times New Roman" w:hAnsi="Times New Roman" w:cs="Times New Roman"/>
                <w:b/>
                <w:bCs/>
                <w:sz w:val="20"/>
                <w:szCs w:val="20"/>
                <w:u w:val="single"/>
              </w:rPr>
              <w:t>p-</w:t>
            </w:r>
            <w:proofErr w:type="spellStart"/>
            <w:r w:rsidRPr="00FC09D7">
              <w:rPr>
                <w:rFonts w:ascii="Times New Roman" w:eastAsia="Times New Roman" w:hAnsi="Times New Roman" w:cs="Times New Roman"/>
                <w:b/>
                <w:bCs/>
                <w:sz w:val="20"/>
                <w:szCs w:val="20"/>
                <w:u w:val="single"/>
              </w:rPr>
              <w:t>val</w:t>
            </w:r>
            <w:proofErr w:type="spellEnd"/>
          </w:p>
        </w:tc>
        <w:tc>
          <w:tcPr>
            <w:tcW w:w="1396" w:type="dxa"/>
            <w:shd w:val="clear" w:color="000000" w:fill="000000"/>
            <w:noWrap/>
            <w:vAlign w:val="center"/>
            <w:hideMark/>
          </w:tcPr>
          <w:p w14:paraId="72C576B3" w14:textId="77777777" w:rsidR="00E70ABB" w:rsidRPr="00FC09D7" w:rsidRDefault="00E70ABB" w:rsidP="00A42A98">
            <w:pPr>
              <w:spacing w:after="0" w:line="276" w:lineRule="auto"/>
              <w:jc w:val="center"/>
              <w:rPr>
                <w:rFonts w:ascii="Times New Roman" w:eastAsia="Times New Roman" w:hAnsi="Times New Roman" w:cs="Times New Roman"/>
                <w:b/>
                <w:bCs/>
                <w:sz w:val="20"/>
                <w:szCs w:val="20"/>
                <w:u w:val="single"/>
              </w:rPr>
            </w:pPr>
            <w:r w:rsidRPr="00FC09D7">
              <w:rPr>
                <w:rFonts w:ascii="Times New Roman" w:eastAsia="Times New Roman" w:hAnsi="Times New Roman" w:cs="Times New Roman"/>
                <w:b/>
                <w:bCs/>
                <w:sz w:val="20"/>
                <w:szCs w:val="20"/>
                <w:u w:val="single"/>
              </w:rPr>
              <w:t>Invariant?</w:t>
            </w:r>
          </w:p>
        </w:tc>
      </w:tr>
      <w:tr w:rsidR="00FC09D7" w:rsidRPr="00FC09D7" w14:paraId="5B3E16CD" w14:textId="77777777" w:rsidTr="00A42A98">
        <w:trPr>
          <w:trHeight w:val="300"/>
          <w:jc w:val="center"/>
        </w:trPr>
        <w:tc>
          <w:tcPr>
            <w:tcW w:w="2425" w:type="dxa"/>
            <w:shd w:val="clear" w:color="auto" w:fill="auto"/>
            <w:noWrap/>
            <w:vAlign w:val="bottom"/>
            <w:hideMark/>
          </w:tcPr>
          <w:p w14:paraId="4D6ACFB8" w14:textId="77777777" w:rsidR="00E70ABB" w:rsidRPr="00FC09D7" w:rsidRDefault="00E70ABB" w:rsidP="00A42A98">
            <w:pPr>
              <w:spacing w:after="0" w:line="276" w:lineRule="auto"/>
              <w:rPr>
                <w:rFonts w:ascii="Times New Roman" w:eastAsia="Times New Roman" w:hAnsi="Times New Roman" w:cs="Times New Roman"/>
                <w:b/>
                <w:bCs/>
                <w:sz w:val="20"/>
                <w:szCs w:val="20"/>
                <w:u w:val="single"/>
              </w:rPr>
            </w:pPr>
            <w:r w:rsidRPr="00FC09D7">
              <w:rPr>
                <w:rFonts w:ascii="Times New Roman" w:eastAsia="Times New Roman" w:hAnsi="Times New Roman" w:cs="Times New Roman"/>
                <w:b/>
                <w:bCs/>
                <w:sz w:val="20"/>
                <w:szCs w:val="20"/>
                <w:u w:val="single"/>
              </w:rPr>
              <w:t>“Overall Model”</w:t>
            </w:r>
          </w:p>
        </w:tc>
        <w:tc>
          <w:tcPr>
            <w:tcW w:w="1795" w:type="dxa"/>
            <w:shd w:val="clear" w:color="auto" w:fill="auto"/>
            <w:noWrap/>
            <w:vAlign w:val="bottom"/>
            <w:hideMark/>
          </w:tcPr>
          <w:p w14:paraId="15AFB74A" w14:textId="77777777" w:rsidR="00E70ABB" w:rsidRPr="00FC09D7" w:rsidRDefault="00E70ABB" w:rsidP="00A42A98">
            <w:pPr>
              <w:spacing w:after="0" w:line="276" w:lineRule="auto"/>
              <w:jc w:val="center"/>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w:t>
            </w:r>
          </w:p>
        </w:tc>
        <w:tc>
          <w:tcPr>
            <w:tcW w:w="820" w:type="dxa"/>
            <w:shd w:val="clear" w:color="auto" w:fill="auto"/>
            <w:noWrap/>
            <w:vAlign w:val="bottom"/>
            <w:hideMark/>
          </w:tcPr>
          <w:p w14:paraId="11174583" w14:textId="77777777" w:rsidR="00E70ABB" w:rsidRPr="00FC09D7" w:rsidRDefault="00E70ABB" w:rsidP="00A42A98">
            <w:pPr>
              <w:spacing w:after="0" w:line="276" w:lineRule="auto"/>
              <w:jc w:val="center"/>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w:t>
            </w:r>
          </w:p>
        </w:tc>
        <w:tc>
          <w:tcPr>
            <w:tcW w:w="855" w:type="dxa"/>
            <w:shd w:val="clear" w:color="auto" w:fill="auto"/>
            <w:noWrap/>
            <w:vAlign w:val="bottom"/>
            <w:hideMark/>
          </w:tcPr>
          <w:p w14:paraId="44D26BD6" w14:textId="77777777" w:rsidR="00E70ABB" w:rsidRPr="00FC09D7" w:rsidRDefault="00E70ABB" w:rsidP="00A42A98">
            <w:pPr>
              <w:spacing w:after="0" w:line="276" w:lineRule="auto"/>
              <w:jc w:val="center"/>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w:t>
            </w:r>
          </w:p>
        </w:tc>
        <w:tc>
          <w:tcPr>
            <w:tcW w:w="1396" w:type="dxa"/>
            <w:shd w:val="clear" w:color="auto" w:fill="auto"/>
            <w:noWrap/>
            <w:vAlign w:val="bottom"/>
            <w:hideMark/>
          </w:tcPr>
          <w:p w14:paraId="577FC1E3" w14:textId="77777777" w:rsidR="00E70ABB" w:rsidRPr="00FC09D7" w:rsidRDefault="00E70ABB" w:rsidP="00A42A98">
            <w:pPr>
              <w:spacing w:after="0" w:line="276" w:lineRule="auto"/>
              <w:jc w:val="center"/>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w:t>
            </w:r>
          </w:p>
        </w:tc>
      </w:tr>
      <w:tr w:rsidR="00FC09D7" w:rsidRPr="00FC09D7" w14:paraId="1B556BA0" w14:textId="77777777" w:rsidTr="00A42A98">
        <w:trPr>
          <w:trHeight w:val="300"/>
          <w:jc w:val="center"/>
        </w:trPr>
        <w:tc>
          <w:tcPr>
            <w:tcW w:w="2425" w:type="dxa"/>
            <w:shd w:val="clear" w:color="auto" w:fill="auto"/>
            <w:noWrap/>
            <w:vAlign w:val="bottom"/>
            <w:hideMark/>
          </w:tcPr>
          <w:p w14:paraId="77FDA18B" w14:textId="77777777" w:rsidR="00E70ABB" w:rsidRPr="00FC09D7" w:rsidRDefault="00E70ABB" w:rsidP="00A42A98">
            <w:pPr>
              <w:spacing w:after="0" w:line="276" w:lineRule="auto"/>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“Unconstrained”</w:t>
            </w:r>
          </w:p>
        </w:tc>
        <w:tc>
          <w:tcPr>
            <w:tcW w:w="1795" w:type="dxa"/>
            <w:shd w:val="clear" w:color="auto" w:fill="auto"/>
            <w:noWrap/>
            <w:vAlign w:val="bottom"/>
            <w:hideMark/>
          </w:tcPr>
          <w:p w14:paraId="582B40FD" w14:textId="77777777" w:rsidR="00E70ABB" w:rsidRPr="00FC09D7" w:rsidRDefault="00E70ABB" w:rsidP="00A42A98">
            <w:pPr>
              <w:spacing w:after="0" w:line="276" w:lineRule="auto"/>
              <w:jc w:val="right"/>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483.634</w:t>
            </w:r>
          </w:p>
        </w:tc>
        <w:tc>
          <w:tcPr>
            <w:tcW w:w="820" w:type="dxa"/>
            <w:shd w:val="clear" w:color="auto" w:fill="auto"/>
            <w:noWrap/>
            <w:vAlign w:val="bottom"/>
            <w:hideMark/>
          </w:tcPr>
          <w:p w14:paraId="0E690E8B" w14:textId="77777777" w:rsidR="00E70ABB" w:rsidRPr="00FC09D7" w:rsidRDefault="00E70ABB" w:rsidP="00A42A98">
            <w:pPr>
              <w:spacing w:after="0" w:line="276" w:lineRule="auto"/>
              <w:jc w:val="right"/>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240</w:t>
            </w:r>
          </w:p>
        </w:tc>
        <w:tc>
          <w:tcPr>
            <w:tcW w:w="855" w:type="dxa"/>
            <w:shd w:val="clear" w:color="auto" w:fill="auto"/>
            <w:noWrap/>
            <w:vAlign w:val="bottom"/>
            <w:hideMark/>
          </w:tcPr>
          <w:p w14:paraId="6F5F9BCC" w14:textId="77777777" w:rsidR="00E70ABB" w:rsidRPr="00FC09D7" w:rsidRDefault="00E70ABB" w:rsidP="00A42A98">
            <w:pPr>
              <w:spacing w:after="0" w:line="276" w:lineRule="auto"/>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w:t>
            </w:r>
          </w:p>
        </w:tc>
        <w:tc>
          <w:tcPr>
            <w:tcW w:w="1396" w:type="dxa"/>
            <w:shd w:val="clear" w:color="auto" w:fill="auto"/>
            <w:noWrap/>
            <w:vAlign w:val="bottom"/>
            <w:hideMark/>
          </w:tcPr>
          <w:p w14:paraId="41E8CEE1" w14:textId="77777777" w:rsidR="00E70ABB" w:rsidRPr="00FC09D7" w:rsidRDefault="00E70ABB" w:rsidP="00A42A98">
            <w:pPr>
              <w:spacing w:after="0" w:line="276" w:lineRule="auto"/>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w:t>
            </w:r>
          </w:p>
        </w:tc>
      </w:tr>
      <w:tr w:rsidR="00FC09D7" w:rsidRPr="00FC09D7" w14:paraId="7196EE09" w14:textId="77777777" w:rsidTr="00A42A98">
        <w:trPr>
          <w:trHeight w:val="300"/>
          <w:jc w:val="center"/>
        </w:trPr>
        <w:tc>
          <w:tcPr>
            <w:tcW w:w="2425" w:type="dxa"/>
            <w:shd w:val="clear" w:color="auto" w:fill="auto"/>
            <w:noWrap/>
            <w:vAlign w:val="bottom"/>
            <w:hideMark/>
          </w:tcPr>
          <w:p w14:paraId="370EA374" w14:textId="77777777" w:rsidR="00E70ABB" w:rsidRPr="00FC09D7" w:rsidRDefault="00E70ABB" w:rsidP="00A42A98">
            <w:pPr>
              <w:spacing w:after="0" w:line="276" w:lineRule="auto"/>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“Fully constrained”</w:t>
            </w:r>
          </w:p>
        </w:tc>
        <w:tc>
          <w:tcPr>
            <w:tcW w:w="1795" w:type="dxa"/>
            <w:shd w:val="clear" w:color="auto" w:fill="auto"/>
            <w:noWrap/>
            <w:vAlign w:val="bottom"/>
            <w:hideMark/>
          </w:tcPr>
          <w:p w14:paraId="47A17A2C" w14:textId="77777777" w:rsidR="00E70ABB" w:rsidRPr="00FC09D7" w:rsidRDefault="00E70ABB" w:rsidP="00A42A98">
            <w:pPr>
              <w:spacing w:after="0" w:line="276" w:lineRule="auto"/>
              <w:jc w:val="right"/>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510.984</w:t>
            </w:r>
          </w:p>
        </w:tc>
        <w:tc>
          <w:tcPr>
            <w:tcW w:w="820" w:type="dxa"/>
            <w:shd w:val="clear" w:color="auto" w:fill="auto"/>
            <w:noWrap/>
            <w:vAlign w:val="bottom"/>
            <w:hideMark/>
          </w:tcPr>
          <w:p w14:paraId="18D8CC71" w14:textId="77777777" w:rsidR="00E70ABB" w:rsidRPr="00FC09D7" w:rsidRDefault="00E70ABB" w:rsidP="00A42A98">
            <w:pPr>
              <w:spacing w:after="0" w:line="276" w:lineRule="auto"/>
              <w:jc w:val="right"/>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258</w:t>
            </w:r>
          </w:p>
        </w:tc>
        <w:tc>
          <w:tcPr>
            <w:tcW w:w="855" w:type="dxa"/>
            <w:shd w:val="clear" w:color="auto" w:fill="auto"/>
            <w:noWrap/>
            <w:vAlign w:val="bottom"/>
            <w:hideMark/>
          </w:tcPr>
          <w:p w14:paraId="5027D873" w14:textId="77777777" w:rsidR="00E70ABB" w:rsidRPr="00FC09D7" w:rsidRDefault="00E70ABB" w:rsidP="00A42A98">
            <w:pPr>
              <w:spacing w:after="0" w:line="276" w:lineRule="auto"/>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w:t>
            </w:r>
          </w:p>
        </w:tc>
        <w:tc>
          <w:tcPr>
            <w:tcW w:w="1396" w:type="dxa"/>
            <w:shd w:val="clear" w:color="auto" w:fill="auto"/>
            <w:noWrap/>
            <w:vAlign w:val="bottom"/>
            <w:hideMark/>
          </w:tcPr>
          <w:p w14:paraId="23A7A5F8" w14:textId="77777777" w:rsidR="00E70ABB" w:rsidRPr="00FC09D7" w:rsidRDefault="00E70ABB" w:rsidP="00A42A98">
            <w:pPr>
              <w:spacing w:after="0" w:line="276" w:lineRule="auto"/>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w:t>
            </w:r>
          </w:p>
        </w:tc>
      </w:tr>
      <w:tr w:rsidR="00FC09D7" w:rsidRPr="00FC09D7" w14:paraId="708AC41C" w14:textId="77777777" w:rsidTr="00A42A98">
        <w:trPr>
          <w:trHeight w:val="300"/>
          <w:jc w:val="center"/>
        </w:trPr>
        <w:tc>
          <w:tcPr>
            <w:tcW w:w="2425" w:type="dxa"/>
            <w:shd w:val="clear" w:color="auto" w:fill="auto"/>
            <w:noWrap/>
            <w:vAlign w:val="bottom"/>
            <w:hideMark/>
          </w:tcPr>
          <w:p w14:paraId="4636D265" w14:textId="77777777" w:rsidR="00E70ABB" w:rsidRPr="00FC09D7" w:rsidRDefault="00E70ABB" w:rsidP="00A42A98">
            <w:pPr>
              <w:spacing w:after="0" w:line="276" w:lineRule="auto"/>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“Number of groups”</w:t>
            </w:r>
          </w:p>
        </w:tc>
        <w:tc>
          <w:tcPr>
            <w:tcW w:w="1795" w:type="dxa"/>
            <w:shd w:val="clear" w:color="auto" w:fill="auto"/>
            <w:noWrap/>
            <w:vAlign w:val="bottom"/>
            <w:hideMark/>
          </w:tcPr>
          <w:p w14:paraId="403241BC" w14:textId="77777777" w:rsidR="00E70ABB" w:rsidRPr="00FC09D7" w:rsidRDefault="00E70ABB" w:rsidP="00A42A98">
            <w:pPr>
              <w:spacing w:after="0" w:line="276" w:lineRule="auto"/>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w:t>
            </w:r>
          </w:p>
        </w:tc>
        <w:tc>
          <w:tcPr>
            <w:tcW w:w="820" w:type="dxa"/>
            <w:shd w:val="clear" w:color="auto" w:fill="auto"/>
            <w:noWrap/>
            <w:vAlign w:val="bottom"/>
            <w:hideMark/>
          </w:tcPr>
          <w:p w14:paraId="6310A95A" w14:textId="77777777" w:rsidR="00E70ABB" w:rsidRPr="00FC09D7" w:rsidRDefault="00E70ABB" w:rsidP="00A42A98">
            <w:pPr>
              <w:spacing w:after="0" w:line="276" w:lineRule="auto"/>
              <w:jc w:val="right"/>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2</w:t>
            </w:r>
          </w:p>
        </w:tc>
        <w:tc>
          <w:tcPr>
            <w:tcW w:w="855" w:type="dxa"/>
            <w:shd w:val="clear" w:color="auto" w:fill="auto"/>
            <w:noWrap/>
            <w:vAlign w:val="bottom"/>
            <w:hideMark/>
          </w:tcPr>
          <w:p w14:paraId="113DDCA8" w14:textId="77777777" w:rsidR="00E70ABB" w:rsidRPr="00FC09D7" w:rsidRDefault="00E70ABB" w:rsidP="00A42A98">
            <w:pPr>
              <w:spacing w:after="0" w:line="276" w:lineRule="auto"/>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w:t>
            </w:r>
          </w:p>
        </w:tc>
        <w:tc>
          <w:tcPr>
            <w:tcW w:w="1396" w:type="dxa"/>
            <w:shd w:val="clear" w:color="auto" w:fill="auto"/>
            <w:noWrap/>
            <w:vAlign w:val="bottom"/>
            <w:hideMark/>
          </w:tcPr>
          <w:p w14:paraId="0D46CF48" w14:textId="77777777" w:rsidR="00E70ABB" w:rsidRPr="00FC09D7" w:rsidRDefault="00E70ABB" w:rsidP="00A42A98">
            <w:pPr>
              <w:spacing w:after="0" w:line="276" w:lineRule="auto"/>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w:t>
            </w:r>
          </w:p>
        </w:tc>
      </w:tr>
      <w:tr w:rsidR="00FC09D7" w:rsidRPr="00FC09D7" w14:paraId="4360BEF6" w14:textId="77777777" w:rsidTr="00A42A98">
        <w:trPr>
          <w:trHeight w:val="300"/>
          <w:jc w:val="center"/>
        </w:trPr>
        <w:tc>
          <w:tcPr>
            <w:tcW w:w="2425" w:type="dxa"/>
            <w:shd w:val="clear" w:color="000000" w:fill="000000"/>
            <w:noWrap/>
            <w:vAlign w:val="bottom"/>
            <w:hideMark/>
          </w:tcPr>
          <w:p w14:paraId="169266E7" w14:textId="77777777" w:rsidR="00E70ABB" w:rsidRPr="00FC09D7" w:rsidRDefault="00E70ABB" w:rsidP="00A42A98">
            <w:pPr>
              <w:spacing w:after="0" w:line="276" w:lineRule="auto"/>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xml:space="preserve">     Difference</w:t>
            </w:r>
          </w:p>
        </w:tc>
        <w:tc>
          <w:tcPr>
            <w:tcW w:w="1795" w:type="dxa"/>
            <w:shd w:val="clear" w:color="000000" w:fill="000000"/>
            <w:noWrap/>
            <w:vAlign w:val="bottom"/>
            <w:hideMark/>
          </w:tcPr>
          <w:p w14:paraId="098261CC" w14:textId="77777777" w:rsidR="00E70ABB" w:rsidRPr="00FC09D7" w:rsidRDefault="00E70ABB" w:rsidP="00A42A98">
            <w:pPr>
              <w:spacing w:after="0" w:line="276" w:lineRule="auto"/>
              <w:jc w:val="right"/>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27.35</w:t>
            </w:r>
          </w:p>
        </w:tc>
        <w:tc>
          <w:tcPr>
            <w:tcW w:w="820" w:type="dxa"/>
            <w:shd w:val="clear" w:color="000000" w:fill="000000"/>
            <w:noWrap/>
            <w:vAlign w:val="bottom"/>
            <w:hideMark/>
          </w:tcPr>
          <w:p w14:paraId="69EE7339" w14:textId="77777777" w:rsidR="00E70ABB" w:rsidRPr="00FC09D7" w:rsidRDefault="00E70ABB" w:rsidP="00A42A98">
            <w:pPr>
              <w:spacing w:after="0" w:line="276" w:lineRule="auto"/>
              <w:jc w:val="right"/>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18</w:t>
            </w:r>
          </w:p>
        </w:tc>
        <w:tc>
          <w:tcPr>
            <w:tcW w:w="855" w:type="dxa"/>
            <w:shd w:val="clear" w:color="000000" w:fill="FFC7CE"/>
            <w:noWrap/>
            <w:vAlign w:val="bottom"/>
            <w:hideMark/>
          </w:tcPr>
          <w:p w14:paraId="7BC740AC" w14:textId="77777777" w:rsidR="00E70ABB" w:rsidRPr="00FC09D7" w:rsidRDefault="00E70ABB" w:rsidP="00A42A98">
            <w:pPr>
              <w:spacing w:after="0" w:line="276" w:lineRule="auto"/>
              <w:jc w:val="right"/>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0.079</w:t>
            </w:r>
          </w:p>
        </w:tc>
        <w:tc>
          <w:tcPr>
            <w:tcW w:w="1396" w:type="dxa"/>
            <w:shd w:val="clear" w:color="000000" w:fill="FFC7CE"/>
            <w:noWrap/>
            <w:vAlign w:val="bottom"/>
            <w:hideMark/>
          </w:tcPr>
          <w:p w14:paraId="26090710" w14:textId="77777777" w:rsidR="00E70ABB" w:rsidRPr="00FC09D7" w:rsidRDefault="00E70ABB" w:rsidP="00A42A98">
            <w:pPr>
              <w:spacing w:after="0" w:line="276" w:lineRule="auto"/>
              <w:jc w:val="right"/>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NO</w:t>
            </w:r>
          </w:p>
        </w:tc>
      </w:tr>
    </w:tbl>
    <w:p w14:paraId="718ACE83" w14:textId="32C9138A" w:rsidR="00E70ABB" w:rsidRPr="00FC09D7" w:rsidRDefault="00E70ABB" w:rsidP="00E70ABB">
      <w:pPr>
        <w:spacing w:before="240" w:line="240" w:lineRule="auto"/>
        <w:jc w:val="both"/>
        <w:rPr>
          <w:rFonts w:ascii="Times New Roman" w:eastAsia="Calibri" w:hAnsi="Times New Roman" w:cs="Times New Roman"/>
          <w:bCs/>
          <w:sz w:val="20"/>
          <w:szCs w:val="20"/>
        </w:rPr>
      </w:pPr>
      <w:r w:rsidRPr="00FC09D7">
        <w:rPr>
          <w:rFonts w:ascii="Times New Roman" w:eastAsia="Calibri" w:hAnsi="Times New Roman" w:cs="Times New Roman"/>
          <w:bCs/>
          <w:sz w:val="20"/>
          <w:szCs w:val="20"/>
        </w:rPr>
        <w:t xml:space="preserve">As revealed in table </w:t>
      </w:r>
      <w:r w:rsidR="00ED424E" w:rsidRPr="00FC09D7">
        <w:rPr>
          <w:rFonts w:ascii="Times New Roman" w:eastAsia="Calibri" w:hAnsi="Times New Roman" w:cs="Times New Roman"/>
          <w:bCs/>
          <w:sz w:val="20"/>
          <w:szCs w:val="20"/>
        </w:rPr>
        <w:t>5</w:t>
      </w:r>
      <w:r w:rsidRPr="00FC09D7">
        <w:rPr>
          <w:rFonts w:ascii="Times New Roman" w:eastAsia="Calibri" w:hAnsi="Times New Roman" w:cs="Times New Roman"/>
          <w:bCs/>
          <w:sz w:val="20"/>
          <w:szCs w:val="20"/>
        </w:rPr>
        <w:t xml:space="preserve"> above, “the p-value is not significant and is greater than Byrne‘s (2010) 0.05 cut-off. This confirms that there is no significant difference between the group at the model level and metric invariance have been achieved.” </w:t>
      </w:r>
    </w:p>
    <w:p w14:paraId="2311C7F8" w14:textId="12FFF854" w:rsidR="00F7657C" w:rsidRPr="00FC09D7" w:rsidRDefault="00B93187" w:rsidP="00F7657C">
      <w:pPr>
        <w:pStyle w:val="ListParagraph"/>
        <w:numPr>
          <w:ilvl w:val="0"/>
          <w:numId w:val="4"/>
        </w:numPr>
        <w:spacing w:line="240" w:lineRule="auto"/>
        <w:ind w:left="360"/>
        <w:jc w:val="both"/>
        <w:rPr>
          <w:rFonts w:ascii="Times New Roman" w:hAnsi="Times New Roman" w:cs="Times New Roman"/>
          <w:b/>
          <w:sz w:val="20"/>
          <w:szCs w:val="20"/>
        </w:rPr>
      </w:pPr>
      <w:r w:rsidRPr="00FC09D7">
        <w:rPr>
          <w:rFonts w:ascii="Times New Roman" w:hAnsi="Times New Roman" w:cs="Times New Roman"/>
          <w:b/>
          <w:sz w:val="20"/>
          <w:szCs w:val="20"/>
        </w:rPr>
        <w:t xml:space="preserve">Discussion and </w:t>
      </w:r>
      <w:r w:rsidR="00F7657C" w:rsidRPr="00FC09D7">
        <w:rPr>
          <w:rFonts w:ascii="Times New Roman" w:hAnsi="Times New Roman" w:cs="Times New Roman"/>
          <w:b/>
          <w:sz w:val="20"/>
          <w:szCs w:val="20"/>
        </w:rPr>
        <w:t>Conclusion</w:t>
      </w:r>
    </w:p>
    <w:p w14:paraId="20426DCA" w14:textId="02A28EBB" w:rsidR="006F7799" w:rsidRPr="00FC09D7" w:rsidRDefault="006F7799" w:rsidP="006F7799">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Over the last decades, conceptual models have been employed to facilitate, </w:t>
      </w:r>
      <w:proofErr w:type="spellStart"/>
      <w:r w:rsidRPr="00FC09D7">
        <w:rPr>
          <w:rFonts w:ascii="Times New Roman" w:hAnsi="Times New Roman" w:cs="Times New Roman"/>
          <w:bCs/>
          <w:sz w:val="20"/>
          <w:szCs w:val="20"/>
        </w:rPr>
        <w:t>systemi</w:t>
      </w:r>
      <w:r w:rsidR="000D395C" w:rsidRPr="00FC09D7">
        <w:rPr>
          <w:rFonts w:ascii="Times New Roman" w:hAnsi="Times New Roman" w:cs="Times New Roman"/>
          <w:bCs/>
          <w:sz w:val="20"/>
          <w:szCs w:val="20"/>
        </w:rPr>
        <w:t>se</w:t>
      </w:r>
      <w:proofErr w:type="spellEnd"/>
      <w:r w:rsidRPr="00FC09D7">
        <w:rPr>
          <w:rFonts w:ascii="Times New Roman" w:hAnsi="Times New Roman" w:cs="Times New Roman"/>
          <w:bCs/>
          <w:sz w:val="20"/>
          <w:szCs w:val="20"/>
        </w:rPr>
        <w:t xml:space="preserve"> and aid the process of information system engineering. Conceptual models</w:t>
      </w:r>
      <w:r w:rsidR="004B261C" w:rsidRPr="00FC09D7">
        <w:rPr>
          <w:rFonts w:ascii="Times New Roman" w:hAnsi="Times New Roman" w:cs="Times New Roman"/>
          <w:bCs/>
          <w:sz w:val="20"/>
          <w:szCs w:val="20"/>
        </w:rPr>
        <w:t>, on the one hand,</w:t>
      </w:r>
      <w:r w:rsidRPr="00FC09D7">
        <w:rPr>
          <w:rFonts w:ascii="Times New Roman" w:hAnsi="Times New Roman" w:cs="Times New Roman"/>
          <w:bCs/>
          <w:sz w:val="20"/>
          <w:szCs w:val="20"/>
        </w:rPr>
        <w:t xml:space="preserve"> describe object systems (e.g. a learning innovation) of some domain in semantic terms, using an abstract yet </w:t>
      </w:r>
      <w:proofErr w:type="spellStart"/>
      <w:r w:rsidRPr="00FC09D7">
        <w:rPr>
          <w:rFonts w:ascii="Times New Roman" w:hAnsi="Times New Roman" w:cs="Times New Roman"/>
          <w:bCs/>
          <w:sz w:val="20"/>
          <w:szCs w:val="20"/>
        </w:rPr>
        <w:t>formali</w:t>
      </w:r>
      <w:r w:rsidR="000D395C" w:rsidRPr="00FC09D7">
        <w:rPr>
          <w:rFonts w:ascii="Times New Roman" w:hAnsi="Times New Roman" w:cs="Times New Roman"/>
          <w:bCs/>
          <w:sz w:val="20"/>
          <w:szCs w:val="20"/>
        </w:rPr>
        <w:t>s</w:t>
      </w:r>
      <w:r w:rsidRPr="00FC09D7">
        <w:rPr>
          <w:rFonts w:ascii="Times New Roman" w:hAnsi="Times New Roman" w:cs="Times New Roman"/>
          <w:bCs/>
          <w:sz w:val="20"/>
          <w:szCs w:val="20"/>
        </w:rPr>
        <w:t>ed</w:t>
      </w:r>
      <w:proofErr w:type="spellEnd"/>
      <w:r w:rsidRPr="00FC09D7">
        <w:rPr>
          <w:rFonts w:ascii="Times New Roman" w:hAnsi="Times New Roman" w:cs="Times New Roman"/>
          <w:bCs/>
          <w:sz w:val="20"/>
          <w:szCs w:val="20"/>
        </w:rPr>
        <w:t xml:space="preserve"> language. Purposes served by conceptual models in the context of IS development include communicating between developers and users, thereby bridging the misunderstanding gap between requirements analysis and implementation specification. Further purpos</w:t>
      </w:r>
      <w:r w:rsidR="000D395C" w:rsidRPr="00FC09D7">
        <w:rPr>
          <w:rFonts w:ascii="Times New Roman" w:hAnsi="Times New Roman" w:cs="Times New Roman"/>
          <w:bCs/>
          <w:sz w:val="20"/>
          <w:szCs w:val="20"/>
        </w:rPr>
        <w:t>es of conceptual models include</w:t>
      </w:r>
      <w:r w:rsidRPr="00FC09D7">
        <w:rPr>
          <w:rFonts w:ascii="Times New Roman" w:hAnsi="Times New Roman" w:cs="Times New Roman"/>
          <w:bCs/>
          <w:sz w:val="20"/>
          <w:szCs w:val="20"/>
        </w:rPr>
        <w:t xml:space="preserve"> helping analysts to understand a domain, provid</w:t>
      </w:r>
      <w:r w:rsidR="000D395C" w:rsidRPr="00FC09D7">
        <w:rPr>
          <w:rFonts w:ascii="Times New Roman" w:hAnsi="Times New Roman" w:cs="Times New Roman"/>
          <w:bCs/>
          <w:sz w:val="20"/>
          <w:szCs w:val="20"/>
        </w:rPr>
        <w:t>ing input to the design process</w:t>
      </w:r>
      <w:r w:rsidRPr="00FC09D7">
        <w:rPr>
          <w:rFonts w:ascii="Times New Roman" w:hAnsi="Times New Roman" w:cs="Times New Roman"/>
          <w:bCs/>
          <w:sz w:val="20"/>
          <w:szCs w:val="20"/>
        </w:rPr>
        <w:t xml:space="preserve"> and documenting the requirements for future reference.</w:t>
      </w:r>
    </w:p>
    <w:p w14:paraId="7DD4376E" w14:textId="59333544" w:rsidR="00715608" w:rsidRPr="00FC09D7" w:rsidRDefault="004B261C" w:rsidP="00715608">
      <w:pPr>
        <w:spacing w:line="240" w:lineRule="auto"/>
        <w:jc w:val="both"/>
        <w:rPr>
          <w:rFonts w:ascii="Times New Roman" w:hAnsi="Times New Roman" w:cs="Times New Roman"/>
          <w:sz w:val="20"/>
          <w:szCs w:val="20"/>
        </w:rPr>
      </w:pPr>
      <w:r w:rsidRPr="00FC09D7">
        <w:rPr>
          <w:rFonts w:ascii="Times New Roman" w:hAnsi="Times New Roman" w:cs="Times New Roman"/>
          <w:sz w:val="20"/>
          <w:szCs w:val="20"/>
        </w:rPr>
        <w:t>On the other hand, t</w:t>
      </w:r>
      <w:r w:rsidR="00715608" w:rsidRPr="00FC09D7">
        <w:rPr>
          <w:rFonts w:ascii="Times New Roman" w:hAnsi="Times New Roman" w:cs="Times New Roman"/>
          <w:sz w:val="20"/>
          <w:szCs w:val="20"/>
        </w:rPr>
        <w:t>he quality of conceptual models</w:t>
      </w:r>
      <w:r w:rsidR="00107E32">
        <w:rPr>
          <w:rFonts w:ascii="Times New Roman" w:hAnsi="Times New Roman" w:cs="Times New Roman"/>
          <w:sz w:val="20"/>
          <w:szCs w:val="20"/>
        </w:rPr>
        <w:t>,</w:t>
      </w:r>
      <w:r w:rsidR="00715608" w:rsidRPr="00FC09D7">
        <w:rPr>
          <w:rFonts w:ascii="Times New Roman" w:hAnsi="Times New Roman" w:cs="Times New Roman"/>
          <w:sz w:val="20"/>
          <w:szCs w:val="20"/>
        </w:rPr>
        <w:t xml:space="preserve"> is believed to have an enormous impact on </w:t>
      </w:r>
      <w:r w:rsidR="00715608" w:rsidRPr="00FC09D7">
        <w:rPr>
          <w:rFonts w:ascii="Times New Roman" w:hAnsi="Times New Roman" w:cs="Times New Roman"/>
          <w:strike/>
          <w:sz w:val="20"/>
          <w:szCs w:val="20"/>
        </w:rPr>
        <w:t>to</w:t>
      </w:r>
      <w:r w:rsidR="00715608" w:rsidRPr="00FC09D7">
        <w:rPr>
          <w:rFonts w:ascii="Times New Roman" w:hAnsi="Times New Roman" w:cs="Times New Roman"/>
          <w:sz w:val="20"/>
          <w:szCs w:val="20"/>
        </w:rPr>
        <w:t xml:space="preserve"> related IT and IS artifacts, as conceptual models used in the requirements specification phase of a system development process determine the acceptability and usability of the product to be built (Lauesen and </w:t>
      </w:r>
      <w:proofErr w:type="spellStart"/>
      <w:r w:rsidR="00715608" w:rsidRPr="00FC09D7">
        <w:rPr>
          <w:rFonts w:ascii="Times New Roman" w:hAnsi="Times New Roman" w:cs="Times New Roman"/>
          <w:sz w:val="20"/>
          <w:szCs w:val="20"/>
        </w:rPr>
        <w:t>Vinter</w:t>
      </w:r>
      <w:proofErr w:type="spellEnd"/>
      <w:r w:rsidR="00715608" w:rsidRPr="00FC09D7">
        <w:rPr>
          <w:rFonts w:ascii="Times New Roman" w:hAnsi="Times New Roman" w:cs="Times New Roman"/>
          <w:sz w:val="20"/>
          <w:szCs w:val="20"/>
        </w:rPr>
        <w:t xml:space="preserve">, 2001). In line with this assertion, </w:t>
      </w:r>
      <w:proofErr w:type="spellStart"/>
      <w:r w:rsidR="00715608" w:rsidRPr="00FC09D7">
        <w:rPr>
          <w:rFonts w:ascii="Times New Roman" w:hAnsi="Times New Roman" w:cs="Times New Roman"/>
          <w:sz w:val="20"/>
          <w:szCs w:val="20"/>
        </w:rPr>
        <w:t>Obienu</w:t>
      </w:r>
      <w:proofErr w:type="spellEnd"/>
      <w:r w:rsidR="00715608" w:rsidRPr="00FC09D7">
        <w:rPr>
          <w:rFonts w:ascii="Times New Roman" w:hAnsi="Times New Roman" w:cs="Times New Roman"/>
          <w:sz w:val="20"/>
          <w:szCs w:val="20"/>
        </w:rPr>
        <w:t xml:space="preserve"> and Amadin (2021) “developed a generic usability and acceptance model (GUAM) with a view to measure </w:t>
      </w:r>
      <w:proofErr w:type="spellStart"/>
      <w:r w:rsidR="00715608" w:rsidRPr="00FC09D7">
        <w:rPr>
          <w:rFonts w:ascii="Times New Roman" w:hAnsi="Times New Roman" w:cs="Times New Roman"/>
          <w:sz w:val="20"/>
          <w:szCs w:val="20"/>
        </w:rPr>
        <w:t>behavioural</w:t>
      </w:r>
      <w:proofErr w:type="spellEnd"/>
      <w:r w:rsidR="00715608" w:rsidRPr="00FC09D7">
        <w:rPr>
          <w:rFonts w:ascii="Times New Roman" w:hAnsi="Times New Roman" w:cs="Times New Roman"/>
          <w:sz w:val="20"/>
          <w:szCs w:val="20"/>
        </w:rPr>
        <w:t xml:space="preserve"> intention in accepting and using learning innovations. GUAM incorporates four constructs (</w:t>
      </w:r>
      <w:r w:rsidRPr="00FC09D7">
        <w:rPr>
          <w:rFonts w:ascii="Times New Roman" w:hAnsi="Times New Roman" w:cs="Times New Roman"/>
          <w:sz w:val="20"/>
          <w:szCs w:val="20"/>
        </w:rPr>
        <w:t xml:space="preserve">as presented in </w:t>
      </w:r>
      <w:r w:rsidR="00715608" w:rsidRPr="00FC09D7">
        <w:rPr>
          <w:rFonts w:ascii="Times New Roman" w:hAnsi="Times New Roman" w:cs="Times New Roman"/>
          <w:sz w:val="20"/>
          <w:szCs w:val="20"/>
        </w:rPr>
        <w:t>Figure</w:t>
      </w:r>
      <w:r w:rsidRPr="00FC09D7">
        <w:rPr>
          <w:rFonts w:ascii="Times New Roman" w:hAnsi="Times New Roman" w:cs="Times New Roman"/>
          <w:sz w:val="20"/>
          <w:szCs w:val="20"/>
        </w:rPr>
        <w:t xml:space="preserve"> 1) including</w:t>
      </w:r>
      <w:r w:rsidR="00715608" w:rsidRPr="00FC09D7">
        <w:rPr>
          <w:rFonts w:ascii="Times New Roman" w:hAnsi="Times New Roman" w:cs="Times New Roman"/>
          <w:sz w:val="20"/>
          <w:szCs w:val="20"/>
        </w:rPr>
        <w:t xml:space="preserve"> user expectancy, institutional supports, social influence, and perceived system expec</w:t>
      </w:r>
      <w:r w:rsidR="00341E37" w:rsidRPr="00FC09D7">
        <w:rPr>
          <w:rFonts w:ascii="Times New Roman" w:hAnsi="Times New Roman" w:cs="Times New Roman"/>
          <w:sz w:val="20"/>
          <w:szCs w:val="20"/>
        </w:rPr>
        <w:t>tations. Individual differences (</w:t>
      </w:r>
      <w:r w:rsidR="00715608" w:rsidRPr="00FC09D7">
        <w:rPr>
          <w:rFonts w:ascii="Times New Roman" w:hAnsi="Times New Roman" w:cs="Times New Roman"/>
          <w:sz w:val="20"/>
          <w:szCs w:val="20"/>
        </w:rPr>
        <w:t>such as</w:t>
      </w:r>
      <w:r w:rsidR="00341E37" w:rsidRPr="00FC09D7">
        <w:rPr>
          <w:rFonts w:ascii="Times New Roman" w:hAnsi="Times New Roman" w:cs="Times New Roman"/>
          <w:sz w:val="20"/>
          <w:szCs w:val="20"/>
        </w:rPr>
        <w:t xml:space="preserve"> </w:t>
      </w:r>
      <w:r w:rsidR="00715608" w:rsidRPr="00FC09D7">
        <w:rPr>
          <w:rFonts w:ascii="Times New Roman" w:hAnsi="Times New Roman" w:cs="Times New Roman"/>
          <w:sz w:val="20"/>
          <w:szCs w:val="20"/>
        </w:rPr>
        <w:t>age, gender, awareness</w:t>
      </w:r>
      <w:r w:rsidR="00341E37" w:rsidRPr="00FC09D7">
        <w:rPr>
          <w:rFonts w:ascii="Times New Roman" w:hAnsi="Times New Roman" w:cs="Times New Roman"/>
          <w:sz w:val="20"/>
          <w:szCs w:val="20"/>
        </w:rPr>
        <w:t xml:space="preserve">, accessibility, and experience) </w:t>
      </w:r>
      <w:r w:rsidR="00715608" w:rsidRPr="00FC09D7">
        <w:rPr>
          <w:rFonts w:ascii="Times New Roman" w:hAnsi="Times New Roman" w:cs="Times New Roman"/>
          <w:sz w:val="20"/>
          <w:szCs w:val="20"/>
        </w:rPr>
        <w:t xml:space="preserve">were </w:t>
      </w:r>
      <w:proofErr w:type="spellStart"/>
      <w:r w:rsidR="00715608" w:rsidRPr="00FC09D7">
        <w:rPr>
          <w:rFonts w:ascii="Times New Roman" w:hAnsi="Times New Roman" w:cs="Times New Roman"/>
          <w:sz w:val="20"/>
          <w:szCs w:val="20"/>
        </w:rPr>
        <w:t>hypothesi</w:t>
      </w:r>
      <w:r w:rsidR="00341E37" w:rsidRPr="00FC09D7">
        <w:rPr>
          <w:rFonts w:ascii="Times New Roman" w:hAnsi="Times New Roman" w:cs="Times New Roman"/>
          <w:sz w:val="20"/>
          <w:szCs w:val="20"/>
        </w:rPr>
        <w:t>s</w:t>
      </w:r>
      <w:r w:rsidR="00715608" w:rsidRPr="00FC09D7">
        <w:rPr>
          <w:rFonts w:ascii="Times New Roman" w:hAnsi="Times New Roman" w:cs="Times New Roman"/>
          <w:sz w:val="20"/>
          <w:szCs w:val="20"/>
        </w:rPr>
        <w:t>ed</w:t>
      </w:r>
      <w:proofErr w:type="spellEnd"/>
      <w:r w:rsidR="00715608" w:rsidRPr="00FC09D7">
        <w:rPr>
          <w:rFonts w:ascii="Times New Roman" w:hAnsi="Times New Roman" w:cs="Times New Roman"/>
          <w:sz w:val="20"/>
          <w:szCs w:val="20"/>
        </w:rPr>
        <w:t xml:space="preserve"> to moderate the effects of these constructs on </w:t>
      </w:r>
      <w:proofErr w:type="spellStart"/>
      <w:r w:rsidR="00341E37" w:rsidRPr="00FC09D7">
        <w:rPr>
          <w:rFonts w:ascii="Times New Roman" w:hAnsi="Times New Roman" w:cs="Times New Roman"/>
          <w:sz w:val="20"/>
          <w:szCs w:val="20"/>
        </w:rPr>
        <w:t>behaviou</w:t>
      </w:r>
      <w:r w:rsidR="00715608" w:rsidRPr="00FC09D7">
        <w:rPr>
          <w:rFonts w:ascii="Times New Roman" w:hAnsi="Times New Roman" w:cs="Times New Roman"/>
          <w:sz w:val="20"/>
          <w:szCs w:val="20"/>
        </w:rPr>
        <w:t>ral</w:t>
      </w:r>
      <w:proofErr w:type="spellEnd"/>
      <w:r w:rsidR="00715608" w:rsidRPr="00FC09D7">
        <w:rPr>
          <w:rFonts w:ascii="Times New Roman" w:hAnsi="Times New Roman" w:cs="Times New Roman"/>
          <w:sz w:val="20"/>
          <w:szCs w:val="20"/>
        </w:rPr>
        <w:t xml:space="preserve"> intention and innovation use. The generic usabil</w:t>
      </w:r>
      <w:r w:rsidR="00BF6CF9" w:rsidRPr="00FC09D7">
        <w:rPr>
          <w:rFonts w:ascii="Times New Roman" w:hAnsi="Times New Roman" w:cs="Times New Roman"/>
          <w:sz w:val="20"/>
          <w:szCs w:val="20"/>
        </w:rPr>
        <w:t>ity and acceptance model (GUAM)</w:t>
      </w:r>
      <w:r w:rsidR="00715608" w:rsidRPr="00FC09D7">
        <w:rPr>
          <w:rFonts w:ascii="Times New Roman" w:hAnsi="Times New Roman" w:cs="Times New Roman"/>
          <w:sz w:val="20"/>
          <w:szCs w:val="20"/>
        </w:rPr>
        <w:t xml:space="preserve"> i</w:t>
      </w:r>
      <w:r w:rsidR="00BF6CF9" w:rsidRPr="00FC09D7">
        <w:rPr>
          <w:rFonts w:ascii="Times New Roman" w:hAnsi="Times New Roman" w:cs="Times New Roman"/>
          <w:sz w:val="20"/>
          <w:szCs w:val="20"/>
        </w:rPr>
        <w:t>n contrast to UTAUT</w:t>
      </w:r>
      <w:r w:rsidR="00715608" w:rsidRPr="00FC09D7">
        <w:rPr>
          <w:rFonts w:ascii="Times New Roman" w:hAnsi="Times New Roman" w:cs="Times New Roman"/>
          <w:sz w:val="20"/>
          <w:szCs w:val="20"/>
        </w:rPr>
        <w:t xml:space="preserve"> provides a significantly better explanation of </w:t>
      </w:r>
      <w:proofErr w:type="spellStart"/>
      <w:r w:rsidR="006909EC" w:rsidRPr="00FC09D7">
        <w:rPr>
          <w:rFonts w:ascii="Times New Roman" w:hAnsi="Times New Roman" w:cs="Times New Roman"/>
          <w:sz w:val="20"/>
          <w:szCs w:val="20"/>
        </w:rPr>
        <w:t>behaviou</w:t>
      </w:r>
      <w:r w:rsidR="00715608" w:rsidRPr="00FC09D7">
        <w:rPr>
          <w:rFonts w:ascii="Times New Roman" w:hAnsi="Times New Roman" w:cs="Times New Roman"/>
          <w:sz w:val="20"/>
          <w:szCs w:val="20"/>
        </w:rPr>
        <w:t>ral</w:t>
      </w:r>
      <w:proofErr w:type="spellEnd"/>
      <w:r w:rsidR="00715608" w:rsidRPr="00FC09D7">
        <w:rPr>
          <w:rFonts w:ascii="Times New Roman" w:hAnsi="Times New Roman" w:cs="Times New Roman"/>
          <w:sz w:val="20"/>
          <w:szCs w:val="20"/>
        </w:rPr>
        <w:t xml:space="preserve"> intention (72%) and technology use (63%) for learning innovations (</w:t>
      </w:r>
      <w:proofErr w:type="spellStart"/>
      <w:r w:rsidR="00715608" w:rsidRPr="00FC09D7">
        <w:rPr>
          <w:rFonts w:ascii="Times New Roman" w:hAnsi="Times New Roman" w:cs="Times New Roman"/>
          <w:sz w:val="20"/>
          <w:szCs w:val="20"/>
        </w:rPr>
        <w:t>Obienu</w:t>
      </w:r>
      <w:proofErr w:type="spellEnd"/>
      <w:r w:rsidR="00715608" w:rsidRPr="00FC09D7">
        <w:rPr>
          <w:rFonts w:ascii="Times New Roman" w:hAnsi="Times New Roman" w:cs="Times New Roman"/>
          <w:sz w:val="20"/>
          <w:szCs w:val="20"/>
        </w:rPr>
        <w:t xml:space="preserve"> and Amadin, 2021). This demonstrated that domain or discipline sensitive models have the potential to outperform generic a</w:t>
      </w:r>
      <w:r w:rsidR="006909EC" w:rsidRPr="00FC09D7">
        <w:rPr>
          <w:rFonts w:ascii="Times New Roman" w:hAnsi="Times New Roman" w:cs="Times New Roman"/>
          <w:sz w:val="20"/>
          <w:szCs w:val="20"/>
        </w:rPr>
        <w:t>doption models like TAM or UTAT</w:t>
      </w:r>
      <w:r w:rsidR="00715608" w:rsidRPr="00FC09D7">
        <w:rPr>
          <w:rFonts w:ascii="Times New Roman" w:hAnsi="Times New Roman" w:cs="Times New Roman"/>
          <w:sz w:val="20"/>
          <w:szCs w:val="20"/>
        </w:rPr>
        <w:t xml:space="preserve"> due to variations on technological features and characteristics of user groups.</w:t>
      </w:r>
    </w:p>
    <w:p w14:paraId="1349E582" w14:textId="611AA23A" w:rsidR="003B174A" w:rsidRPr="00FC09D7" w:rsidRDefault="00E849E6" w:rsidP="00F26DEE">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Models are fitted to data in an attempt to understand underlying processes that have been operating. To be useful</w:t>
      </w:r>
      <w:r w:rsidR="00660A84" w:rsidRPr="00FC09D7">
        <w:rPr>
          <w:rFonts w:ascii="Times New Roman" w:hAnsi="Times New Roman" w:cs="Times New Roman"/>
          <w:bCs/>
          <w:sz w:val="20"/>
          <w:szCs w:val="20"/>
        </w:rPr>
        <w:t>,</w:t>
      </w:r>
      <w:r w:rsidRPr="00FC09D7">
        <w:rPr>
          <w:rFonts w:ascii="Times New Roman" w:hAnsi="Times New Roman" w:cs="Times New Roman"/>
          <w:bCs/>
          <w:sz w:val="20"/>
          <w:szCs w:val="20"/>
        </w:rPr>
        <w:t xml:space="preserve"> they should be parsimonious and clearly understood. </w:t>
      </w:r>
      <w:r w:rsidR="00743C6D" w:rsidRPr="00FC09D7">
        <w:rPr>
          <w:rFonts w:ascii="Times New Roman" w:hAnsi="Times New Roman" w:cs="Times New Roman"/>
          <w:bCs/>
          <w:sz w:val="20"/>
          <w:szCs w:val="20"/>
        </w:rPr>
        <w:t xml:space="preserve">The study </w:t>
      </w:r>
      <w:r w:rsidR="0004074A" w:rsidRPr="00FC09D7">
        <w:rPr>
          <w:rFonts w:ascii="Times New Roman" w:hAnsi="Times New Roman" w:cs="Times New Roman"/>
          <w:bCs/>
          <w:sz w:val="20"/>
          <w:szCs w:val="20"/>
        </w:rPr>
        <w:t>demonstrated</w:t>
      </w:r>
      <w:r w:rsidR="00743C6D" w:rsidRPr="00FC09D7">
        <w:rPr>
          <w:rFonts w:ascii="Times New Roman" w:hAnsi="Times New Roman" w:cs="Times New Roman"/>
          <w:bCs/>
          <w:sz w:val="20"/>
          <w:szCs w:val="20"/>
        </w:rPr>
        <w:t xml:space="preserve"> GUAM</w:t>
      </w:r>
      <w:r w:rsidR="0004074A" w:rsidRPr="00FC09D7">
        <w:rPr>
          <w:rFonts w:ascii="Times New Roman" w:hAnsi="Times New Roman" w:cs="Times New Roman"/>
          <w:bCs/>
          <w:sz w:val="20"/>
          <w:szCs w:val="20"/>
        </w:rPr>
        <w:t xml:space="preserve"> to be</w:t>
      </w:r>
      <w:r w:rsidR="00743C6D" w:rsidRPr="00FC09D7">
        <w:rPr>
          <w:rFonts w:ascii="Times New Roman" w:hAnsi="Times New Roman" w:cs="Times New Roman"/>
          <w:bCs/>
          <w:sz w:val="20"/>
          <w:szCs w:val="20"/>
        </w:rPr>
        <w:t xml:space="preserve"> a good theoretical tool to </w:t>
      </w:r>
      <w:r w:rsidR="006909EC" w:rsidRPr="00FC09D7">
        <w:rPr>
          <w:rFonts w:ascii="Times New Roman" w:hAnsi="Times New Roman" w:cs="Times New Roman"/>
          <w:bCs/>
          <w:sz w:val="20"/>
          <w:szCs w:val="20"/>
        </w:rPr>
        <w:t>u</w:t>
      </w:r>
      <w:r w:rsidR="00536E80" w:rsidRPr="00FC09D7">
        <w:rPr>
          <w:rFonts w:ascii="Times New Roman" w:hAnsi="Times New Roman" w:cs="Times New Roman"/>
          <w:bCs/>
          <w:sz w:val="20"/>
          <w:szCs w:val="20"/>
        </w:rPr>
        <w:t>niversity staff and student</w:t>
      </w:r>
      <w:r w:rsidR="00743C6D" w:rsidRPr="00FC09D7">
        <w:rPr>
          <w:rFonts w:ascii="Times New Roman" w:hAnsi="Times New Roman" w:cs="Times New Roman"/>
          <w:bCs/>
          <w:sz w:val="20"/>
          <w:szCs w:val="20"/>
        </w:rPr>
        <w:t xml:space="preserve">s’ adoption of learning innovations. </w:t>
      </w:r>
      <w:r w:rsidR="00BB0F64" w:rsidRPr="00FC09D7">
        <w:rPr>
          <w:rFonts w:ascii="Times New Roman" w:hAnsi="Times New Roman" w:cs="Times New Roman"/>
          <w:bCs/>
          <w:sz w:val="20"/>
          <w:szCs w:val="20"/>
        </w:rPr>
        <w:t>Goodness-of-Fit (GOF) was applied as an index for the complete model fit</w:t>
      </w:r>
      <w:r w:rsidR="00AF45D1" w:rsidRPr="00FC09D7">
        <w:rPr>
          <w:rFonts w:ascii="Times New Roman" w:hAnsi="Times New Roman" w:cs="Times New Roman"/>
          <w:bCs/>
          <w:sz w:val="20"/>
          <w:szCs w:val="20"/>
        </w:rPr>
        <w:t>,</w:t>
      </w:r>
      <w:r w:rsidR="00BB0F64" w:rsidRPr="00FC09D7">
        <w:rPr>
          <w:rFonts w:ascii="Times New Roman" w:hAnsi="Times New Roman" w:cs="Times New Roman"/>
          <w:bCs/>
          <w:sz w:val="20"/>
          <w:szCs w:val="20"/>
        </w:rPr>
        <w:t xml:space="preserve"> to verify that the model sufficiently explains the empirical data (</w:t>
      </w:r>
      <w:proofErr w:type="spellStart"/>
      <w:r w:rsidR="00BB0F64" w:rsidRPr="00FC09D7">
        <w:rPr>
          <w:rFonts w:ascii="Times New Roman" w:hAnsi="Times New Roman" w:cs="Times New Roman"/>
          <w:bCs/>
          <w:sz w:val="20"/>
          <w:szCs w:val="20"/>
        </w:rPr>
        <w:t>Obienu</w:t>
      </w:r>
      <w:proofErr w:type="spellEnd"/>
      <w:r w:rsidR="00BB0F64" w:rsidRPr="00FC09D7">
        <w:rPr>
          <w:rFonts w:ascii="Times New Roman" w:hAnsi="Times New Roman" w:cs="Times New Roman"/>
          <w:bCs/>
          <w:sz w:val="20"/>
          <w:szCs w:val="20"/>
        </w:rPr>
        <w:t xml:space="preserve"> and Amadin, 202</w:t>
      </w:r>
      <w:r w:rsidR="00715608" w:rsidRPr="00FC09D7">
        <w:rPr>
          <w:rFonts w:ascii="Times New Roman" w:hAnsi="Times New Roman" w:cs="Times New Roman"/>
          <w:bCs/>
          <w:sz w:val="20"/>
          <w:szCs w:val="20"/>
        </w:rPr>
        <w:t>1</w:t>
      </w:r>
      <w:r w:rsidR="00BB0F64" w:rsidRPr="00FC09D7">
        <w:rPr>
          <w:rFonts w:ascii="Times New Roman" w:hAnsi="Times New Roman" w:cs="Times New Roman"/>
          <w:bCs/>
          <w:sz w:val="20"/>
          <w:szCs w:val="20"/>
        </w:rPr>
        <w:t xml:space="preserve">; </w:t>
      </w:r>
      <w:proofErr w:type="spellStart"/>
      <w:r w:rsidR="00BB0F64" w:rsidRPr="00FC09D7">
        <w:rPr>
          <w:rFonts w:ascii="Times New Roman" w:hAnsi="Times New Roman" w:cs="Times New Roman"/>
          <w:bCs/>
          <w:sz w:val="20"/>
          <w:szCs w:val="20"/>
        </w:rPr>
        <w:t>Henseler</w:t>
      </w:r>
      <w:proofErr w:type="spellEnd"/>
      <w:r w:rsidR="00BB0F64" w:rsidRPr="00FC09D7">
        <w:rPr>
          <w:rFonts w:ascii="Times New Roman" w:hAnsi="Times New Roman" w:cs="Times New Roman"/>
          <w:bCs/>
          <w:sz w:val="20"/>
          <w:szCs w:val="20"/>
        </w:rPr>
        <w:t xml:space="preserve"> and </w:t>
      </w:r>
      <w:proofErr w:type="spellStart"/>
      <w:r w:rsidR="00BB0F64" w:rsidRPr="00FC09D7">
        <w:rPr>
          <w:rFonts w:ascii="Times New Roman" w:hAnsi="Times New Roman" w:cs="Times New Roman"/>
          <w:bCs/>
          <w:sz w:val="20"/>
          <w:szCs w:val="20"/>
        </w:rPr>
        <w:t>Sarstedt</w:t>
      </w:r>
      <w:proofErr w:type="spellEnd"/>
      <w:r w:rsidR="00BB0F64" w:rsidRPr="00FC09D7">
        <w:rPr>
          <w:rFonts w:ascii="Times New Roman" w:hAnsi="Times New Roman" w:cs="Times New Roman"/>
          <w:bCs/>
          <w:sz w:val="20"/>
          <w:szCs w:val="20"/>
        </w:rPr>
        <w:t xml:space="preserve"> 2012; </w:t>
      </w:r>
      <w:proofErr w:type="spellStart"/>
      <w:r w:rsidR="00BB0F64" w:rsidRPr="00FC09D7">
        <w:rPr>
          <w:rFonts w:ascii="Times New Roman" w:hAnsi="Times New Roman" w:cs="Times New Roman"/>
          <w:bCs/>
          <w:sz w:val="20"/>
          <w:szCs w:val="20"/>
        </w:rPr>
        <w:t>Tenenhaus</w:t>
      </w:r>
      <w:proofErr w:type="spellEnd"/>
      <w:r w:rsidR="00BB0F64" w:rsidRPr="00FC09D7">
        <w:rPr>
          <w:rFonts w:ascii="Times New Roman" w:hAnsi="Times New Roman" w:cs="Times New Roman"/>
          <w:bCs/>
          <w:sz w:val="20"/>
          <w:szCs w:val="20"/>
        </w:rPr>
        <w:t xml:space="preserve"> et al. 2005). </w:t>
      </w:r>
      <w:r w:rsidR="00660A84" w:rsidRPr="00FC09D7">
        <w:rPr>
          <w:rFonts w:ascii="Times New Roman" w:hAnsi="Times New Roman" w:cs="Times New Roman"/>
          <w:bCs/>
          <w:sz w:val="20"/>
          <w:szCs w:val="20"/>
        </w:rPr>
        <w:t>To this end</w:t>
      </w:r>
      <w:r w:rsidR="00BB0F64" w:rsidRPr="00FC09D7">
        <w:rPr>
          <w:rFonts w:ascii="Times New Roman" w:hAnsi="Times New Roman" w:cs="Times New Roman"/>
          <w:bCs/>
          <w:sz w:val="20"/>
          <w:szCs w:val="20"/>
        </w:rPr>
        <w:t xml:space="preserve">, the GUAM went through a number of iterations until a good model was </w:t>
      </w:r>
      <w:proofErr w:type="spellStart"/>
      <w:r w:rsidR="00BB0F64" w:rsidRPr="00FC09D7">
        <w:rPr>
          <w:rFonts w:ascii="Times New Roman" w:hAnsi="Times New Roman" w:cs="Times New Roman"/>
          <w:bCs/>
          <w:sz w:val="20"/>
          <w:szCs w:val="20"/>
        </w:rPr>
        <w:t>reali</w:t>
      </w:r>
      <w:r w:rsidR="006909EC" w:rsidRPr="00FC09D7">
        <w:rPr>
          <w:rFonts w:ascii="Times New Roman" w:hAnsi="Times New Roman" w:cs="Times New Roman"/>
          <w:bCs/>
          <w:sz w:val="20"/>
          <w:szCs w:val="20"/>
        </w:rPr>
        <w:t>s</w:t>
      </w:r>
      <w:r w:rsidR="00BB0F64" w:rsidRPr="00FC09D7">
        <w:rPr>
          <w:rFonts w:ascii="Times New Roman" w:hAnsi="Times New Roman" w:cs="Times New Roman"/>
          <w:bCs/>
          <w:sz w:val="20"/>
          <w:szCs w:val="20"/>
        </w:rPr>
        <w:t>ed</w:t>
      </w:r>
      <w:proofErr w:type="spellEnd"/>
      <w:r w:rsidR="00BB0F64" w:rsidRPr="00FC09D7">
        <w:rPr>
          <w:rFonts w:ascii="Times New Roman" w:hAnsi="Times New Roman" w:cs="Times New Roman"/>
          <w:bCs/>
          <w:sz w:val="20"/>
          <w:szCs w:val="20"/>
        </w:rPr>
        <w:t xml:space="preserve">. Based on experts’ recommendations (e.g. Hair et al. 2017; </w:t>
      </w:r>
      <w:proofErr w:type="spellStart"/>
      <w:r w:rsidR="00BB0F64" w:rsidRPr="00FC09D7">
        <w:rPr>
          <w:rFonts w:ascii="Times New Roman" w:hAnsi="Times New Roman" w:cs="Times New Roman"/>
          <w:bCs/>
          <w:sz w:val="20"/>
          <w:szCs w:val="20"/>
        </w:rPr>
        <w:t>Henseler</w:t>
      </w:r>
      <w:proofErr w:type="spellEnd"/>
      <w:r w:rsidR="00BB0F64" w:rsidRPr="00FC09D7">
        <w:rPr>
          <w:rFonts w:ascii="Times New Roman" w:hAnsi="Times New Roman" w:cs="Times New Roman"/>
          <w:bCs/>
          <w:sz w:val="20"/>
          <w:szCs w:val="20"/>
        </w:rPr>
        <w:t xml:space="preserve"> and </w:t>
      </w:r>
      <w:proofErr w:type="spellStart"/>
      <w:r w:rsidR="00BB0F64" w:rsidRPr="00FC09D7">
        <w:rPr>
          <w:rFonts w:ascii="Times New Roman" w:hAnsi="Times New Roman" w:cs="Times New Roman"/>
          <w:bCs/>
          <w:sz w:val="20"/>
          <w:szCs w:val="20"/>
        </w:rPr>
        <w:t>Sarstedt</w:t>
      </w:r>
      <w:proofErr w:type="spellEnd"/>
      <w:r w:rsidR="00BB0F64" w:rsidRPr="00FC09D7">
        <w:rPr>
          <w:rFonts w:ascii="Times New Roman" w:hAnsi="Times New Roman" w:cs="Times New Roman"/>
          <w:bCs/>
          <w:sz w:val="20"/>
          <w:szCs w:val="20"/>
        </w:rPr>
        <w:t xml:space="preserve"> 2012) and by following a number of iterations to improve mode fit, the </w:t>
      </w:r>
      <w:r w:rsidR="00536E80" w:rsidRPr="00FC09D7">
        <w:rPr>
          <w:rFonts w:ascii="Times New Roman" w:hAnsi="Times New Roman" w:cs="Times New Roman"/>
          <w:bCs/>
          <w:sz w:val="20"/>
          <w:szCs w:val="20"/>
        </w:rPr>
        <w:t>final</w:t>
      </w:r>
      <w:r w:rsidR="00BB0F64" w:rsidRPr="00FC09D7">
        <w:rPr>
          <w:rFonts w:ascii="Times New Roman" w:hAnsi="Times New Roman" w:cs="Times New Roman"/>
          <w:bCs/>
          <w:sz w:val="20"/>
          <w:szCs w:val="20"/>
        </w:rPr>
        <w:t xml:space="preserve"> CFA model (</w:t>
      </w:r>
      <w:r w:rsidR="006909EC" w:rsidRPr="00FC09D7">
        <w:rPr>
          <w:rFonts w:ascii="Times New Roman" w:hAnsi="Times New Roman" w:cs="Times New Roman"/>
          <w:bCs/>
          <w:sz w:val="20"/>
          <w:szCs w:val="20"/>
        </w:rPr>
        <w:t xml:space="preserve">seen in </w:t>
      </w:r>
      <w:r w:rsidR="00BB0F64" w:rsidRPr="00FC09D7">
        <w:rPr>
          <w:rFonts w:ascii="Times New Roman" w:hAnsi="Times New Roman" w:cs="Times New Roman"/>
          <w:bCs/>
          <w:sz w:val="20"/>
          <w:szCs w:val="20"/>
        </w:rPr>
        <w:t>Fig</w:t>
      </w:r>
      <w:r w:rsidR="00985403">
        <w:rPr>
          <w:rFonts w:ascii="Times New Roman" w:hAnsi="Times New Roman" w:cs="Times New Roman"/>
          <w:bCs/>
          <w:sz w:val="20"/>
          <w:szCs w:val="20"/>
        </w:rPr>
        <w:t>ure 6</w:t>
      </w:r>
      <w:r w:rsidR="00BB0F64" w:rsidRPr="00FC09D7">
        <w:rPr>
          <w:rFonts w:ascii="Times New Roman" w:hAnsi="Times New Roman" w:cs="Times New Roman"/>
          <w:bCs/>
          <w:sz w:val="20"/>
          <w:szCs w:val="20"/>
        </w:rPr>
        <w:t xml:space="preserve">) was reached as it adequately fits the data. </w:t>
      </w:r>
    </w:p>
    <w:p w14:paraId="1EA07260" w14:textId="4277F189" w:rsidR="00A351C1" w:rsidRPr="00FC09D7" w:rsidRDefault="003B174A" w:rsidP="00400743">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Assessing absolute model is critical in applications as inferences drawn on poorly fitting models may be misleading (Olivares and </w:t>
      </w:r>
      <w:proofErr w:type="spellStart"/>
      <w:r w:rsidRPr="00FC09D7">
        <w:rPr>
          <w:rFonts w:ascii="Times New Roman" w:hAnsi="Times New Roman" w:cs="Times New Roman"/>
          <w:bCs/>
          <w:sz w:val="20"/>
          <w:szCs w:val="20"/>
        </w:rPr>
        <w:t>Forero</w:t>
      </w:r>
      <w:proofErr w:type="spellEnd"/>
      <w:r w:rsidRPr="00FC09D7">
        <w:rPr>
          <w:rFonts w:ascii="Times New Roman" w:hAnsi="Times New Roman" w:cs="Times New Roman"/>
          <w:bCs/>
          <w:sz w:val="20"/>
          <w:szCs w:val="20"/>
        </w:rPr>
        <w:t>, 2010). Absolute model fit measures the discrepancy between the conceptual model and the data</w:t>
      </w:r>
      <w:r w:rsidR="00CB4752" w:rsidRPr="00FC09D7">
        <w:rPr>
          <w:rFonts w:ascii="Times New Roman" w:hAnsi="Times New Roman" w:cs="Times New Roman"/>
          <w:bCs/>
          <w:sz w:val="20"/>
          <w:szCs w:val="20"/>
        </w:rPr>
        <w:t xml:space="preserve">, </w:t>
      </w:r>
      <w:r w:rsidR="00CB4752" w:rsidRPr="00FC09D7">
        <w:rPr>
          <w:rFonts w:ascii="Times New Roman" w:hAnsi="Times New Roman" w:cs="Times New Roman"/>
          <w:bCs/>
          <w:sz w:val="20"/>
          <w:szCs w:val="20"/>
        </w:rPr>
        <w:lastRenderedPageBreak/>
        <w:t>as well as demonstrates which proposed model has the most accurate</w:t>
      </w:r>
      <w:r w:rsidR="000C5BDF" w:rsidRPr="00FC09D7">
        <w:rPr>
          <w:rFonts w:ascii="Times New Roman" w:hAnsi="Times New Roman" w:cs="Times New Roman"/>
          <w:bCs/>
          <w:sz w:val="20"/>
          <w:szCs w:val="20"/>
        </w:rPr>
        <w:t xml:space="preserve"> fit</w:t>
      </w:r>
      <w:r w:rsidR="00CB4752" w:rsidRPr="00FC09D7">
        <w:rPr>
          <w:rFonts w:ascii="Times New Roman" w:hAnsi="Times New Roman" w:cs="Times New Roman"/>
          <w:bCs/>
          <w:sz w:val="20"/>
          <w:szCs w:val="20"/>
        </w:rPr>
        <w:t xml:space="preserve"> (McDonald and Ho, 2002)</w:t>
      </w:r>
      <w:r w:rsidRPr="00FC09D7">
        <w:rPr>
          <w:rFonts w:ascii="Times New Roman" w:hAnsi="Times New Roman" w:cs="Times New Roman"/>
          <w:bCs/>
          <w:sz w:val="20"/>
          <w:szCs w:val="20"/>
        </w:rPr>
        <w:t xml:space="preserve">. </w:t>
      </w:r>
      <w:bookmarkStart w:id="23" w:name="_Hlk71215965"/>
      <w:r w:rsidR="00CB4752" w:rsidRPr="00FC09D7">
        <w:rPr>
          <w:rFonts w:ascii="Times New Roman" w:hAnsi="Times New Roman" w:cs="Times New Roman"/>
          <w:bCs/>
          <w:sz w:val="20"/>
          <w:szCs w:val="20"/>
        </w:rPr>
        <w:t>Included in this category are the</w:t>
      </w:r>
      <w:bookmarkEnd w:id="23"/>
      <w:r w:rsidR="00CB4752" w:rsidRPr="00FC09D7">
        <w:rPr>
          <w:rFonts w:ascii="Times New Roman" w:hAnsi="Times New Roman" w:cs="Times New Roman"/>
          <w:bCs/>
          <w:sz w:val="20"/>
          <w:szCs w:val="20"/>
        </w:rPr>
        <w:t xml:space="preserve"> </w:t>
      </w:r>
      <w:r w:rsidRPr="00FC09D7">
        <w:rPr>
          <w:rFonts w:ascii="Times New Roman" w:hAnsi="Times New Roman" w:cs="Times New Roman"/>
          <w:bCs/>
          <w:sz w:val="20"/>
          <w:szCs w:val="20"/>
        </w:rPr>
        <w:t>Chi-square</w:t>
      </w:r>
      <w:r w:rsidR="00CB4752" w:rsidRPr="00FC09D7">
        <w:rPr>
          <w:rFonts w:ascii="Times New Roman" w:hAnsi="Times New Roman" w:cs="Times New Roman"/>
          <w:bCs/>
          <w:sz w:val="20"/>
          <w:szCs w:val="20"/>
        </w:rPr>
        <w:t xml:space="preserve"> (</w:t>
      </w:r>
      <w:r w:rsidR="00CB4752" w:rsidRPr="00FC09D7">
        <w:rPr>
          <w:rFonts w:ascii="Times New Roman" w:hAnsi="Times New Roman" w:cs="Times New Roman"/>
          <w:bCs/>
          <w:i/>
          <w:iCs/>
          <w:sz w:val="20"/>
          <w:szCs w:val="20"/>
        </w:rPr>
        <w:t>χ2)</w:t>
      </w:r>
      <w:r w:rsidRPr="00FC09D7">
        <w:rPr>
          <w:rFonts w:ascii="Times New Roman" w:hAnsi="Times New Roman" w:cs="Times New Roman"/>
          <w:bCs/>
          <w:sz w:val="20"/>
          <w:szCs w:val="20"/>
        </w:rPr>
        <w:t>; degree of freedom</w:t>
      </w:r>
      <w:r w:rsidR="00CB4752" w:rsidRPr="00FC09D7">
        <w:rPr>
          <w:rFonts w:ascii="Times New Roman" w:hAnsi="Times New Roman" w:cs="Times New Roman"/>
          <w:bCs/>
          <w:sz w:val="20"/>
          <w:szCs w:val="20"/>
        </w:rPr>
        <w:t xml:space="preserve"> (</w:t>
      </w:r>
      <w:proofErr w:type="spellStart"/>
      <w:r w:rsidR="00CB4752" w:rsidRPr="00FC09D7">
        <w:rPr>
          <w:rFonts w:ascii="Times New Roman" w:hAnsi="Times New Roman" w:cs="Times New Roman"/>
          <w:bCs/>
          <w:i/>
          <w:iCs/>
          <w:sz w:val="20"/>
          <w:szCs w:val="20"/>
        </w:rPr>
        <w:t>df</w:t>
      </w:r>
      <w:proofErr w:type="spellEnd"/>
      <w:r w:rsidR="00CB4752" w:rsidRPr="00FC09D7">
        <w:rPr>
          <w:rFonts w:ascii="Times New Roman" w:hAnsi="Times New Roman" w:cs="Times New Roman"/>
          <w:bCs/>
          <w:i/>
          <w:iCs/>
          <w:sz w:val="20"/>
          <w:szCs w:val="20"/>
        </w:rPr>
        <w:t>)</w:t>
      </w:r>
      <w:r w:rsidRPr="00FC09D7">
        <w:rPr>
          <w:rFonts w:ascii="Times New Roman" w:hAnsi="Times New Roman" w:cs="Times New Roman"/>
          <w:bCs/>
          <w:sz w:val="20"/>
          <w:szCs w:val="20"/>
        </w:rPr>
        <w:t xml:space="preserve">; Probability value </w:t>
      </w:r>
      <w:r w:rsidR="00CB4752" w:rsidRPr="00FC09D7">
        <w:rPr>
          <w:rFonts w:ascii="Times New Roman" w:hAnsi="Times New Roman" w:cs="Times New Roman"/>
          <w:bCs/>
          <w:sz w:val="20"/>
          <w:szCs w:val="20"/>
        </w:rPr>
        <w:t xml:space="preserve">– </w:t>
      </w:r>
      <w:r w:rsidR="00CB4752" w:rsidRPr="00FC09D7">
        <w:rPr>
          <w:rFonts w:ascii="Times New Roman" w:hAnsi="Times New Roman" w:cs="Times New Roman"/>
          <w:bCs/>
          <w:i/>
          <w:iCs/>
          <w:sz w:val="20"/>
          <w:szCs w:val="20"/>
        </w:rPr>
        <w:t>p</w:t>
      </w:r>
      <w:r w:rsidR="00CB4752" w:rsidRPr="00FC09D7">
        <w:rPr>
          <w:rFonts w:ascii="Times New Roman" w:hAnsi="Times New Roman" w:cs="Times New Roman"/>
          <w:bCs/>
          <w:sz w:val="20"/>
          <w:szCs w:val="20"/>
        </w:rPr>
        <w:t xml:space="preserve"> </w:t>
      </w:r>
      <w:r w:rsidRPr="00FC09D7">
        <w:rPr>
          <w:rFonts w:ascii="Times New Roman" w:hAnsi="Times New Roman" w:cs="Times New Roman"/>
          <w:bCs/>
          <w:sz w:val="20"/>
          <w:szCs w:val="20"/>
        </w:rPr>
        <w:t>(</w:t>
      </w:r>
      <w:r w:rsidR="00982B6B" w:rsidRPr="00FC09D7">
        <w:rPr>
          <w:rFonts w:ascii="Times New Roman" w:hAnsi="Times New Roman" w:cs="Times New Roman"/>
          <w:bCs/>
          <w:sz w:val="20"/>
          <w:szCs w:val="20"/>
        </w:rPr>
        <w:t>r</w:t>
      </w:r>
      <w:r w:rsidRPr="00FC09D7">
        <w:rPr>
          <w:rFonts w:ascii="Times New Roman" w:hAnsi="Times New Roman" w:cs="Times New Roman"/>
          <w:bCs/>
          <w:sz w:val="20"/>
          <w:szCs w:val="20"/>
        </w:rPr>
        <w:t xml:space="preserve">ecommended to be less than 0.05); </w:t>
      </w:r>
      <w:r w:rsidRPr="00FC09D7">
        <w:rPr>
          <w:rFonts w:ascii="Times New Roman" w:hAnsi="Times New Roman" w:cs="Times New Roman"/>
          <w:bCs/>
          <w:i/>
          <w:iCs/>
          <w:sz w:val="20"/>
          <w:szCs w:val="20"/>
        </w:rPr>
        <w:t>RMSEA</w:t>
      </w:r>
      <w:r w:rsidRPr="00FC09D7">
        <w:rPr>
          <w:rFonts w:ascii="Times New Roman" w:hAnsi="Times New Roman" w:cs="Times New Roman"/>
          <w:bCs/>
          <w:sz w:val="20"/>
          <w:szCs w:val="20"/>
        </w:rPr>
        <w:t xml:space="preserve"> - Root Mean Square Error of Approximation (</w:t>
      </w:r>
      <w:r w:rsidR="00982B6B" w:rsidRPr="00FC09D7">
        <w:rPr>
          <w:rFonts w:ascii="Times New Roman" w:hAnsi="Times New Roman" w:cs="Times New Roman"/>
          <w:bCs/>
          <w:sz w:val="20"/>
          <w:szCs w:val="20"/>
        </w:rPr>
        <w:t>r</w:t>
      </w:r>
      <w:r w:rsidRPr="00FC09D7">
        <w:rPr>
          <w:rFonts w:ascii="Times New Roman" w:hAnsi="Times New Roman" w:cs="Times New Roman"/>
          <w:bCs/>
          <w:sz w:val="20"/>
          <w:szCs w:val="20"/>
        </w:rPr>
        <w:t xml:space="preserve">ecommended to be less than 0.1); and </w:t>
      </w:r>
      <w:r w:rsidRPr="00FC09D7">
        <w:rPr>
          <w:rFonts w:ascii="Times New Roman" w:hAnsi="Times New Roman" w:cs="Times New Roman"/>
          <w:bCs/>
          <w:i/>
          <w:iCs/>
          <w:sz w:val="20"/>
          <w:szCs w:val="20"/>
        </w:rPr>
        <w:t>GFI</w:t>
      </w:r>
      <w:r w:rsidRPr="00FC09D7">
        <w:rPr>
          <w:rFonts w:ascii="Times New Roman" w:hAnsi="Times New Roman" w:cs="Times New Roman"/>
          <w:bCs/>
          <w:sz w:val="20"/>
          <w:szCs w:val="20"/>
        </w:rPr>
        <w:t xml:space="preserve"> - Goodness of Fit Index (</w:t>
      </w:r>
      <w:r w:rsidR="00982B6B" w:rsidRPr="00FC09D7">
        <w:rPr>
          <w:rFonts w:ascii="Times New Roman" w:hAnsi="Times New Roman" w:cs="Times New Roman"/>
          <w:bCs/>
          <w:sz w:val="20"/>
          <w:szCs w:val="20"/>
        </w:rPr>
        <w:t>b</w:t>
      </w:r>
      <w:r w:rsidRPr="00FC09D7">
        <w:rPr>
          <w:rFonts w:ascii="Times New Roman" w:hAnsi="Times New Roman" w:cs="Times New Roman"/>
          <w:bCs/>
          <w:sz w:val="20"/>
          <w:szCs w:val="20"/>
        </w:rPr>
        <w:t xml:space="preserve">etween 0-1. Higher values indicate good model fit). </w:t>
      </w:r>
      <w:bookmarkStart w:id="24" w:name="_Hlk71214835"/>
      <w:bookmarkStart w:id="25" w:name="_Hlk71213143"/>
      <w:r w:rsidRPr="00FC09D7">
        <w:rPr>
          <w:rFonts w:ascii="Times New Roman" w:hAnsi="Times New Roman" w:cs="Times New Roman"/>
          <w:bCs/>
          <w:sz w:val="20"/>
          <w:szCs w:val="20"/>
        </w:rPr>
        <w:t xml:space="preserve">From </w:t>
      </w:r>
      <w:r w:rsidR="00BB0F64" w:rsidRPr="00FC09D7">
        <w:rPr>
          <w:rFonts w:ascii="Times New Roman" w:hAnsi="Times New Roman" w:cs="Times New Roman"/>
          <w:bCs/>
          <w:sz w:val="20"/>
          <w:szCs w:val="20"/>
        </w:rPr>
        <w:t>Table 3</w:t>
      </w:r>
      <w:r w:rsidRPr="00FC09D7">
        <w:rPr>
          <w:rFonts w:ascii="Times New Roman" w:hAnsi="Times New Roman" w:cs="Times New Roman"/>
          <w:bCs/>
          <w:sz w:val="20"/>
          <w:szCs w:val="20"/>
        </w:rPr>
        <w:t>, it is</w:t>
      </w:r>
      <w:r w:rsidR="00BB0F64" w:rsidRPr="00FC09D7">
        <w:rPr>
          <w:rFonts w:ascii="Times New Roman" w:hAnsi="Times New Roman" w:cs="Times New Roman"/>
          <w:bCs/>
          <w:sz w:val="20"/>
          <w:szCs w:val="20"/>
        </w:rPr>
        <w:t xml:space="preserve"> show</w:t>
      </w:r>
      <w:r w:rsidRPr="00FC09D7">
        <w:rPr>
          <w:rFonts w:ascii="Times New Roman" w:hAnsi="Times New Roman" w:cs="Times New Roman"/>
          <w:bCs/>
          <w:sz w:val="20"/>
          <w:szCs w:val="20"/>
        </w:rPr>
        <w:t>n that</w:t>
      </w:r>
      <w:r w:rsidR="00BB0F64" w:rsidRPr="00FC09D7">
        <w:rPr>
          <w:rFonts w:ascii="Times New Roman" w:hAnsi="Times New Roman" w:cs="Times New Roman"/>
          <w:bCs/>
          <w:sz w:val="20"/>
          <w:szCs w:val="20"/>
        </w:rPr>
        <w:t xml:space="preserve"> the </w:t>
      </w:r>
      <w:r w:rsidR="00400743" w:rsidRPr="00FC09D7">
        <w:rPr>
          <w:rFonts w:ascii="Times New Roman" w:hAnsi="Times New Roman" w:cs="Times New Roman"/>
          <w:bCs/>
          <w:sz w:val="20"/>
          <w:szCs w:val="20"/>
        </w:rPr>
        <w:t>absolute</w:t>
      </w:r>
      <w:r w:rsidR="00BB0F64" w:rsidRPr="00FC09D7">
        <w:rPr>
          <w:rFonts w:ascii="Times New Roman" w:hAnsi="Times New Roman" w:cs="Times New Roman"/>
          <w:bCs/>
          <w:sz w:val="20"/>
          <w:szCs w:val="20"/>
        </w:rPr>
        <w:t xml:space="preserve"> fit indices of the final CFA model, which indicate </w:t>
      </w:r>
      <w:r w:rsidR="00CB4752" w:rsidRPr="00FC09D7">
        <w:rPr>
          <w:rFonts w:ascii="Times New Roman" w:hAnsi="Times New Roman" w:cs="Times New Roman"/>
          <w:bCs/>
          <w:sz w:val="20"/>
          <w:szCs w:val="20"/>
        </w:rPr>
        <w:t>how well the conceptual model fits the data ha</w:t>
      </w:r>
      <w:r w:rsidR="00A422A3" w:rsidRPr="00FC09D7">
        <w:rPr>
          <w:rFonts w:ascii="Times New Roman" w:hAnsi="Times New Roman" w:cs="Times New Roman"/>
          <w:bCs/>
          <w:sz w:val="20"/>
          <w:szCs w:val="20"/>
        </w:rPr>
        <w:t>ve</w:t>
      </w:r>
      <w:r w:rsidR="00CB4752" w:rsidRPr="00FC09D7">
        <w:rPr>
          <w:rFonts w:ascii="Times New Roman" w:hAnsi="Times New Roman" w:cs="Times New Roman"/>
          <w:bCs/>
          <w:sz w:val="20"/>
          <w:szCs w:val="20"/>
        </w:rPr>
        <w:t xml:space="preserve"> be</w:t>
      </w:r>
      <w:r w:rsidR="004A608F" w:rsidRPr="00FC09D7">
        <w:rPr>
          <w:rFonts w:ascii="Times New Roman" w:hAnsi="Times New Roman" w:cs="Times New Roman"/>
          <w:bCs/>
          <w:sz w:val="20"/>
          <w:szCs w:val="20"/>
        </w:rPr>
        <w:t>e</w:t>
      </w:r>
      <w:r w:rsidR="00CB4752" w:rsidRPr="00FC09D7">
        <w:rPr>
          <w:rFonts w:ascii="Times New Roman" w:hAnsi="Times New Roman" w:cs="Times New Roman"/>
          <w:bCs/>
          <w:sz w:val="20"/>
          <w:szCs w:val="20"/>
        </w:rPr>
        <w:t>n</w:t>
      </w:r>
      <w:r w:rsidR="00BB0F64" w:rsidRPr="00FC09D7">
        <w:rPr>
          <w:rFonts w:ascii="Times New Roman" w:hAnsi="Times New Roman" w:cs="Times New Roman"/>
          <w:bCs/>
          <w:sz w:val="20"/>
          <w:szCs w:val="20"/>
        </w:rPr>
        <w:t xml:space="preserve"> attained</w:t>
      </w:r>
      <w:r w:rsidR="000A4D92" w:rsidRPr="00FC09D7">
        <w:rPr>
          <w:rFonts w:ascii="Times New Roman" w:hAnsi="Times New Roman" w:cs="Times New Roman"/>
          <w:bCs/>
          <w:sz w:val="20"/>
          <w:szCs w:val="20"/>
        </w:rPr>
        <w:t xml:space="preserve"> </w:t>
      </w:r>
      <w:bookmarkEnd w:id="24"/>
      <w:r w:rsidR="000A4D92" w:rsidRPr="00FC09D7">
        <w:rPr>
          <w:rFonts w:ascii="Times New Roman" w:hAnsi="Times New Roman" w:cs="Times New Roman"/>
          <w:bCs/>
          <w:sz w:val="20"/>
          <w:szCs w:val="20"/>
        </w:rPr>
        <w:t>(</w:t>
      </w:r>
      <w:r w:rsidRPr="00FC09D7">
        <w:rPr>
          <w:rFonts w:ascii="Times New Roman" w:eastAsia="Calibri" w:hAnsi="Times New Roman" w:cs="Times New Roman"/>
          <w:sz w:val="20"/>
          <w:szCs w:val="20"/>
        </w:rPr>
        <w:t xml:space="preserve">χ2 = 206.71, </w:t>
      </w:r>
      <w:proofErr w:type="spellStart"/>
      <w:r w:rsidRPr="00FC09D7">
        <w:rPr>
          <w:rFonts w:ascii="Times New Roman" w:eastAsia="Calibri" w:hAnsi="Times New Roman" w:cs="Times New Roman"/>
          <w:sz w:val="20"/>
          <w:szCs w:val="20"/>
        </w:rPr>
        <w:t>df</w:t>
      </w:r>
      <w:proofErr w:type="spellEnd"/>
      <w:r w:rsidRPr="00FC09D7">
        <w:rPr>
          <w:rFonts w:ascii="Times New Roman" w:eastAsia="Calibri" w:hAnsi="Times New Roman" w:cs="Times New Roman"/>
          <w:sz w:val="20"/>
          <w:szCs w:val="20"/>
        </w:rPr>
        <w:t xml:space="preserve"> = 118, </w:t>
      </w:r>
      <w:r w:rsidRPr="00FC09D7">
        <w:rPr>
          <w:rFonts w:ascii="Times New Roman" w:eastAsia="Calibri" w:hAnsi="Times New Roman" w:cs="Times New Roman"/>
          <w:i/>
          <w:iCs/>
          <w:sz w:val="20"/>
          <w:szCs w:val="20"/>
        </w:rPr>
        <w:t>p</w:t>
      </w:r>
      <w:r w:rsidRPr="00FC09D7">
        <w:rPr>
          <w:rFonts w:ascii="Times New Roman" w:eastAsia="Calibri" w:hAnsi="Times New Roman" w:cs="Times New Roman"/>
          <w:sz w:val="20"/>
          <w:szCs w:val="20"/>
        </w:rPr>
        <w:t xml:space="preserve">-value = 0.00, </w:t>
      </w:r>
      <w:r w:rsidR="000A4D92" w:rsidRPr="00FC09D7">
        <w:rPr>
          <w:rFonts w:ascii="Times New Roman" w:hAnsi="Times New Roman" w:cs="Times New Roman"/>
          <w:bCs/>
          <w:sz w:val="20"/>
          <w:szCs w:val="20"/>
        </w:rPr>
        <w:t>RMSEA = 0.079, GFI = 0.85)</w:t>
      </w:r>
      <w:bookmarkEnd w:id="25"/>
      <w:r w:rsidR="004A608F" w:rsidRPr="00FC09D7">
        <w:rPr>
          <w:rFonts w:ascii="Times New Roman" w:hAnsi="Times New Roman" w:cs="Times New Roman"/>
          <w:bCs/>
          <w:sz w:val="20"/>
          <w:szCs w:val="20"/>
        </w:rPr>
        <w:t xml:space="preserve">. </w:t>
      </w:r>
      <w:r w:rsidR="00400743" w:rsidRPr="00FC09D7">
        <w:rPr>
          <w:rFonts w:ascii="Times New Roman" w:hAnsi="Times New Roman" w:cs="Times New Roman"/>
          <w:bCs/>
          <w:sz w:val="20"/>
          <w:szCs w:val="20"/>
        </w:rPr>
        <w:t>Unlike incremental fit indices, their calculation does not rely on comparison with a baseline model</w:t>
      </w:r>
      <w:r w:rsidR="0034022A" w:rsidRPr="00FC09D7">
        <w:rPr>
          <w:rFonts w:ascii="Times New Roman" w:hAnsi="Times New Roman" w:cs="Times New Roman"/>
          <w:bCs/>
          <w:sz w:val="20"/>
          <w:szCs w:val="20"/>
        </w:rPr>
        <w:t>,</w:t>
      </w:r>
      <w:r w:rsidR="001A7341" w:rsidRPr="00FC09D7">
        <w:rPr>
          <w:rFonts w:ascii="Times New Roman" w:hAnsi="Times New Roman" w:cs="Times New Roman"/>
          <w:bCs/>
          <w:sz w:val="20"/>
          <w:szCs w:val="20"/>
        </w:rPr>
        <w:t xml:space="preserve"> but</w:t>
      </w:r>
      <w:r w:rsidR="00400743" w:rsidRPr="00FC09D7">
        <w:rPr>
          <w:rFonts w:ascii="Times New Roman" w:hAnsi="Times New Roman" w:cs="Times New Roman"/>
          <w:bCs/>
          <w:sz w:val="20"/>
          <w:szCs w:val="20"/>
        </w:rPr>
        <w:t xml:space="preserve"> a measure of how well the model fits in comparison to no model at all </w:t>
      </w:r>
      <w:r w:rsidR="00CB4752" w:rsidRPr="00FC09D7">
        <w:rPr>
          <w:rFonts w:ascii="Times New Roman" w:hAnsi="Times New Roman" w:cs="Times New Roman"/>
          <w:bCs/>
          <w:sz w:val="20"/>
          <w:szCs w:val="20"/>
        </w:rPr>
        <w:t>(</w:t>
      </w:r>
      <w:r w:rsidR="00DC60FD" w:rsidRPr="00FC09D7">
        <w:rPr>
          <w:rFonts w:ascii="Times New Roman" w:hAnsi="Times New Roman" w:cs="Times New Roman"/>
          <w:bCs/>
          <w:sz w:val="20"/>
          <w:szCs w:val="20"/>
        </w:rPr>
        <w:t>Hooper et. al, 2008).</w:t>
      </w:r>
    </w:p>
    <w:p w14:paraId="1E2214E2" w14:textId="0BA42F2E" w:rsidR="004A608F" w:rsidRPr="00FC09D7" w:rsidRDefault="004A608F" w:rsidP="00D272D7">
      <w:pPr>
        <w:spacing w:before="240"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Increment fit indices differs</w:t>
      </w:r>
      <w:r w:rsidR="001A7341" w:rsidRPr="00FC09D7">
        <w:rPr>
          <w:rFonts w:ascii="Times New Roman" w:hAnsi="Times New Roman" w:cs="Times New Roman"/>
          <w:bCs/>
          <w:sz w:val="20"/>
          <w:szCs w:val="20"/>
        </w:rPr>
        <w:t xml:space="preserve"> from absolute fit indices</w:t>
      </w:r>
      <w:r w:rsidRPr="00FC09D7">
        <w:rPr>
          <w:rFonts w:ascii="Times New Roman" w:hAnsi="Times New Roman" w:cs="Times New Roman"/>
          <w:bCs/>
          <w:sz w:val="20"/>
          <w:szCs w:val="20"/>
        </w:rPr>
        <w:t xml:space="preserve"> </w:t>
      </w:r>
      <w:r w:rsidR="001A7341" w:rsidRPr="00FC09D7">
        <w:rPr>
          <w:rFonts w:ascii="Times New Roman" w:hAnsi="Times New Roman" w:cs="Times New Roman"/>
          <w:bCs/>
          <w:sz w:val="20"/>
          <w:szCs w:val="20"/>
        </w:rPr>
        <w:t>by their</w:t>
      </w:r>
      <w:r w:rsidRPr="00FC09D7">
        <w:rPr>
          <w:rFonts w:ascii="Times New Roman" w:hAnsi="Times New Roman" w:cs="Times New Roman"/>
          <w:bCs/>
          <w:sz w:val="20"/>
          <w:szCs w:val="20"/>
        </w:rPr>
        <w:t xml:space="preserve"> </w:t>
      </w:r>
      <w:r w:rsidR="006F3B64" w:rsidRPr="00FC09D7">
        <w:rPr>
          <w:rFonts w:ascii="Times New Roman" w:hAnsi="Times New Roman" w:cs="Times New Roman"/>
          <w:bCs/>
          <w:sz w:val="20"/>
          <w:szCs w:val="20"/>
        </w:rPr>
        <w:t>assessment of</w:t>
      </w:r>
      <w:r w:rsidRPr="00FC09D7">
        <w:rPr>
          <w:rFonts w:ascii="Times New Roman" w:hAnsi="Times New Roman" w:cs="Times New Roman"/>
          <w:bCs/>
          <w:sz w:val="20"/>
          <w:szCs w:val="20"/>
        </w:rPr>
        <w:t xml:space="preserve"> how well the estimated model fits relative to </w:t>
      </w:r>
      <w:r w:rsidR="006F3B64" w:rsidRPr="00FC09D7">
        <w:rPr>
          <w:rFonts w:ascii="Times New Roman" w:hAnsi="Times New Roman" w:cs="Times New Roman"/>
          <w:bCs/>
          <w:sz w:val="20"/>
          <w:szCs w:val="20"/>
        </w:rPr>
        <w:t>some alternative baseline model</w:t>
      </w:r>
      <w:r w:rsidR="00225C95" w:rsidRPr="00FC09D7">
        <w:rPr>
          <w:rFonts w:ascii="Times New Roman" w:hAnsi="Times New Roman" w:cs="Times New Roman"/>
          <w:bCs/>
          <w:sz w:val="20"/>
          <w:szCs w:val="20"/>
        </w:rPr>
        <w:t>; t</w:t>
      </w:r>
      <w:r w:rsidRPr="00FC09D7">
        <w:rPr>
          <w:rFonts w:ascii="Times New Roman" w:hAnsi="Times New Roman" w:cs="Times New Roman"/>
          <w:bCs/>
          <w:sz w:val="20"/>
          <w:szCs w:val="20"/>
        </w:rPr>
        <w:t xml:space="preserve">hat is, </w:t>
      </w:r>
      <w:r w:rsidRPr="00FC09D7">
        <w:rPr>
          <w:rFonts w:ascii="Times New Roman" w:hAnsi="Times New Roman" w:cs="Times New Roman"/>
          <w:sz w:val="20"/>
          <w:szCs w:val="20"/>
        </w:rPr>
        <w:t>the discrepancy between two models</w:t>
      </w:r>
      <w:r w:rsidRPr="00FC09D7">
        <w:rPr>
          <w:rFonts w:ascii="Times New Roman" w:hAnsi="Times New Roman" w:cs="Times New Roman"/>
          <w:bCs/>
          <w:sz w:val="20"/>
          <w:szCs w:val="20"/>
        </w:rPr>
        <w:t xml:space="preserve">. Incremental model fit is also known as </w:t>
      </w:r>
      <w:r w:rsidR="00225C95" w:rsidRPr="00FC09D7">
        <w:rPr>
          <w:rFonts w:ascii="Times New Roman" w:hAnsi="Times New Roman" w:cs="Times New Roman"/>
          <w:bCs/>
          <w:sz w:val="20"/>
          <w:szCs w:val="20"/>
        </w:rPr>
        <w:t>R</w:t>
      </w:r>
      <w:r w:rsidRPr="00FC09D7">
        <w:rPr>
          <w:rFonts w:ascii="Times New Roman" w:hAnsi="Times New Roman" w:cs="Times New Roman"/>
          <w:bCs/>
          <w:sz w:val="20"/>
          <w:szCs w:val="20"/>
        </w:rPr>
        <w:t xml:space="preserve">elative </w:t>
      </w:r>
      <w:r w:rsidR="00225C95" w:rsidRPr="00FC09D7">
        <w:rPr>
          <w:rFonts w:ascii="Times New Roman" w:hAnsi="Times New Roman" w:cs="Times New Roman"/>
          <w:bCs/>
          <w:sz w:val="20"/>
          <w:szCs w:val="20"/>
        </w:rPr>
        <w:t>M</w:t>
      </w:r>
      <w:r w:rsidRPr="00FC09D7">
        <w:rPr>
          <w:rFonts w:ascii="Times New Roman" w:hAnsi="Times New Roman" w:cs="Times New Roman"/>
          <w:bCs/>
          <w:sz w:val="20"/>
          <w:szCs w:val="20"/>
        </w:rPr>
        <w:t xml:space="preserve">odel </w:t>
      </w:r>
      <w:r w:rsidR="00225C95" w:rsidRPr="00FC09D7">
        <w:rPr>
          <w:rFonts w:ascii="Times New Roman" w:hAnsi="Times New Roman" w:cs="Times New Roman"/>
          <w:bCs/>
          <w:sz w:val="20"/>
          <w:szCs w:val="20"/>
        </w:rPr>
        <w:t>F</w:t>
      </w:r>
      <w:r w:rsidRPr="00FC09D7">
        <w:rPr>
          <w:rFonts w:ascii="Times New Roman" w:hAnsi="Times New Roman" w:cs="Times New Roman"/>
          <w:bCs/>
          <w:sz w:val="20"/>
          <w:szCs w:val="20"/>
        </w:rPr>
        <w:t xml:space="preserve">it (McDonald and Ho, 2020) or Comparative Model Fit (Miles and </w:t>
      </w:r>
      <w:proofErr w:type="spellStart"/>
      <w:r w:rsidRPr="00FC09D7">
        <w:rPr>
          <w:rFonts w:ascii="Times New Roman" w:hAnsi="Times New Roman" w:cs="Times New Roman"/>
          <w:bCs/>
          <w:sz w:val="20"/>
          <w:szCs w:val="20"/>
        </w:rPr>
        <w:t>Shevlin</w:t>
      </w:r>
      <w:proofErr w:type="spellEnd"/>
      <w:r w:rsidRPr="00FC09D7">
        <w:rPr>
          <w:rFonts w:ascii="Times New Roman" w:hAnsi="Times New Roman" w:cs="Times New Roman"/>
          <w:bCs/>
          <w:sz w:val="20"/>
          <w:szCs w:val="20"/>
        </w:rPr>
        <w:t xml:space="preserve">, 2007). </w:t>
      </w:r>
      <w:r w:rsidR="00DC60FD" w:rsidRPr="00FC09D7">
        <w:rPr>
          <w:rFonts w:ascii="Times New Roman" w:hAnsi="Times New Roman" w:cs="Times New Roman"/>
          <w:bCs/>
          <w:sz w:val="20"/>
          <w:szCs w:val="20"/>
        </w:rPr>
        <w:t xml:space="preserve">For these models the null hypothesis is that all variables are uncorrelated (McDonald and Ho, 2002). </w:t>
      </w:r>
      <w:r w:rsidRPr="00FC09D7">
        <w:rPr>
          <w:rFonts w:ascii="Times New Roman" w:hAnsi="Times New Roman" w:cs="Times New Roman"/>
          <w:bCs/>
          <w:sz w:val="20"/>
          <w:szCs w:val="20"/>
        </w:rPr>
        <w:t xml:space="preserve">These include </w:t>
      </w:r>
      <w:r w:rsidRPr="00FC09D7">
        <w:rPr>
          <w:rFonts w:ascii="Times New Roman" w:hAnsi="Times New Roman" w:cs="Times New Roman"/>
          <w:bCs/>
          <w:i/>
          <w:iCs/>
          <w:sz w:val="20"/>
          <w:szCs w:val="20"/>
        </w:rPr>
        <w:t>CFI</w:t>
      </w:r>
      <w:r w:rsidRPr="00FC09D7">
        <w:rPr>
          <w:rFonts w:ascii="Times New Roman" w:hAnsi="Times New Roman" w:cs="Times New Roman"/>
          <w:bCs/>
          <w:sz w:val="20"/>
          <w:szCs w:val="20"/>
        </w:rPr>
        <w:t xml:space="preserve"> - Comparative Fit Index (</w:t>
      </w:r>
      <w:r w:rsidR="00C02023" w:rsidRPr="00FC09D7">
        <w:rPr>
          <w:rFonts w:ascii="Times New Roman" w:hAnsi="Times New Roman" w:cs="Times New Roman"/>
          <w:bCs/>
          <w:sz w:val="20"/>
          <w:szCs w:val="20"/>
        </w:rPr>
        <w:t>between 0-1</w:t>
      </w:r>
      <w:r w:rsidRPr="00FC09D7">
        <w:rPr>
          <w:rFonts w:ascii="Times New Roman" w:hAnsi="Times New Roman" w:cs="Times New Roman"/>
          <w:bCs/>
          <w:sz w:val="20"/>
          <w:szCs w:val="20"/>
        </w:rPr>
        <w:t xml:space="preserve"> </w:t>
      </w:r>
      <w:r w:rsidR="00C02023" w:rsidRPr="00FC09D7">
        <w:rPr>
          <w:rFonts w:ascii="Times New Roman" w:hAnsi="Times New Roman" w:cs="Times New Roman"/>
          <w:bCs/>
          <w:sz w:val="20"/>
          <w:szCs w:val="20"/>
        </w:rPr>
        <w:t>h</w:t>
      </w:r>
      <w:r w:rsidRPr="00FC09D7">
        <w:rPr>
          <w:rFonts w:ascii="Times New Roman" w:hAnsi="Times New Roman" w:cs="Times New Roman"/>
          <w:bCs/>
          <w:sz w:val="20"/>
          <w:szCs w:val="20"/>
        </w:rPr>
        <w:t xml:space="preserve">igher values indicate good model fit); </w:t>
      </w:r>
      <w:r w:rsidRPr="00FC09D7">
        <w:rPr>
          <w:rFonts w:ascii="Times New Roman" w:hAnsi="Times New Roman" w:cs="Times New Roman"/>
          <w:bCs/>
          <w:i/>
          <w:iCs/>
          <w:sz w:val="20"/>
          <w:szCs w:val="20"/>
        </w:rPr>
        <w:t>NFI</w:t>
      </w:r>
      <w:r w:rsidRPr="00FC09D7">
        <w:rPr>
          <w:rFonts w:ascii="Times New Roman" w:hAnsi="Times New Roman" w:cs="Times New Roman"/>
          <w:bCs/>
          <w:sz w:val="20"/>
          <w:szCs w:val="20"/>
        </w:rPr>
        <w:t>- Normed Fit Index (</w:t>
      </w:r>
      <w:r w:rsidR="00290878" w:rsidRPr="00FC09D7">
        <w:rPr>
          <w:rFonts w:ascii="Times New Roman" w:hAnsi="Times New Roman" w:cs="Times New Roman"/>
          <w:bCs/>
          <w:sz w:val="20"/>
          <w:szCs w:val="20"/>
        </w:rPr>
        <w:t>r</w:t>
      </w:r>
      <w:r w:rsidRPr="00FC09D7">
        <w:rPr>
          <w:rFonts w:ascii="Times New Roman" w:hAnsi="Times New Roman" w:cs="Times New Roman"/>
          <w:bCs/>
          <w:sz w:val="20"/>
          <w:szCs w:val="20"/>
        </w:rPr>
        <w:t xml:space="preserve">ecommended to be above 0.8); and </w:t>
      </w:r>
      <w:r w:rsidRPr="00FC09D7">
        <w:rPr>
          <w:rFonts w:ascii="Times New Roman" w:hAnsi="Times New Roman" w:cs="Times New Roman"/>
          <w:bCs/>
          <w:i/>
          <w:iCs/>
          <w:sz w:val="20"/>
          <w:szCs w:val="20"/>
        </w:rPr>
        <w:t>TLI</w:t>
      </w:r>
      <w:r w:rsidRPr="00FC09D7">
        <w:rPr>
          <w:rFonts w:ascii="Times New Roman" w:hAnsi="Times New Roman" w:cs="Times New Roman"/>
          <w:bCs/>
          <w:sz w:val="20"/>
          <w:szCs w:val="20"/>
        </w:rPr>
        <w:t xml:space="preserve"> - Tucker Lewis Index (</w:t>
      </w:r>
      <w:r w:rsidR="00290878" w:rsidRPr="00FC09D7">
        <w:rPr>
          <w:rFonts w:ascii="Times New Roman" w:hAnsi="Times New Roman" w:cs="Times New Roman"/>
          <w:bCs/>
          <w:sz w:val="20"/>
          <w:szCs w:val="20"/>
        </w:rPr>
        <w:t>r</w:t>
      </w:r>
      <w:r w:rsidRPr="00FC09D7">
        <w:rPr>
          <w:rFonts w:ascii="Times New Roman" w:hAnsi="Times New Roman" w:cs="Times New Roman"/>
          <w:bCs/>
          <w:sz w:val="20"/>
          <w:szCs w:val="20"/>
        </w:rPr>
        <w:t xml:space="preserve">ecommended to be above 0.8). From Table 3, it is shown that the incremental fit indices of the final CFA model, which compare the chi-square value to a baseline model were all </w:t>
      </w:r>
      <w:r w:rsidR="00DC60FD" w:rsidRPr="00FC09D7">
        <w:rPr>
          <w:rFonts w:ascii="Times New Roman" w:hAnsi="Times New Roman" w:cs="Times New Roman"/>
          <w:bCs/>
          <w:sz w:val="20"/>
          <w:szCs w:val="20"/>
        </w:rPr>
        <w:t xml:space="preserve">in the accepted region </w:t>
      </w:r>
      <w:r w:rsidR="00D272D7" w:rsidRPr="00FC09D7">
        <w:rPr>
          <w:rFonts w:ascii="Times New Roman" w:hAnsi="Times New Roman" w:cs="Times New Roman"/>
          <w:bCs/>
          <w:sz w:val="20"/>
          <w:szCs w:val="20"/>
        </w:rPr>
        <w:t xml:space="preserve">(CFI = 0.908, NFI = 0.85, TLI = 0.879) </w:t>
      </w:r>
      <w:r w:rsidRPr="00FC09D7">
        <w:rPr>
          <w:rFonts w:ascii="Times New Roman" w:hAnsi="Times New Roman" w:cs="Times New Roman"/>
          <w:bCs/>
          <w:sz w:val="20"/>
          <w:szCs w:val="20"/>
        </w:rPr>
        <w:t xml:space="preserve">as recommended by Hair et al., </w:t>
      </w:r>
      <w:r w:rsidR="00DC60FD" w:rsidRPr="00FC09D7">
        <w:rPr>
          <w:rFonts w:ascii="Times New Roman" w:hAnsi="Times New Roman" w:cs="Times New Roman"/>
          <w:bCs/>
          <w:sz w:val="20"/>
          <w:szCs w:val="20"/>
        </w:rPr>
        <w:t>(</w:t>
      </w:r>
      <w:r w:rsidRPr="00FC09D7">
        <w:rPr>
          <w:rFonts w:ascii="Times New Roman" w:hAnsi="Times New Roman" w:cs="Times New Roman"/>
          <w:bCs/>
          <w:sz w:val="20"/>
          <w:szCs w:val="20"/>
        </w:rPr>
        <w:t>2010).</w:t>
      </w:r>
    </w:p>
    <w:p w14:paraId="54E93045" w14:textId="480187A9" w:rsidR="00400743" w:rsidRPr="00FC09D7" w:rsidRDefault="004A7C33" w:rsidP="00400743">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Having a nearly saturated, complex model means that the estimation process is dependent on the sample data. This results in a less </w:t>
      </w:r>
      <w:r w:rsidR="00D272D7" w:rsidRPr="00FC09D7">
        <w:rPr>
          <w:rFonts w:ascii="Times New Roman" w:hAnsi="Times New Roman" w:cs="Times New Roman"/>
          <w:bCs/>
          <w:sz w:val="20"/>
          <w:szCs w:val="20"/>
        </w:rPr>
        <w:t>rigorous</w:t>
      </w:r>
      <w:r w:rsidRPr="00FC09D7">
        <w:rPr>
          <w:rFonts w:ascii="Times New Roman" w:hAnsi="Times New Roman" w:cs="Times New Roman"/>
          <w:bCs/>
          <w:sz w:val="20"/>
          <w:szCs w:val="20"/>
        </w:rPr>
        <w:t xml:space="preserve"> </w:t>
      </w:r>
      <w:r w:rsidR="00D272D7" w:rsidRPr="00FC09D7">
        <w:rPr>
          <w:rFonts w:ascii="Times New Roman" w:hAnsi="Times New Roman" w:cs="Times New Roman"/>
          <w:bCs/>
          <w:sz w:val="20"/>
          <w:szCs w:val="20"/>
        </w:rPr>
        <w:t>conceptual</w:t>
      </w:r>
      <w:r w:rsidRPr="00FC09D7">
        <w:rPr>
          <w:rFonts w:ascii="Times New Roman" w:hAnsi="Times New Roman" w:cs="Times New Roman"/>
          <w:bCs/>
          <w:sz w:val="20"/>
          <w:szCs w:val="20"/>
        </w:rPr>
        <w:t xml:space="preserve"> model that paradoxically produces better fit indices (Hair et al, 2017, Hooper et al., 2008). To overcome this problem, parsimonious model fit was developed. It was designed specifically to provide information about which model among a set of competing models is best, considering its fit relative to its complexity. Included in this category are the χ2/</w:t>
      </w:r>
      <w:proofErr w:type="spellStart"/>
      <w:r w:rsidRPr="00FC09D7">
        <w:rPr>
          <w:rFonts w:ascii="Times New Roman" w:hAnsi="Times New Roman" w:cs="Times New Roman"/>
          <w:bCs/>
          <w:sz w:val="20"/>
          <w:szCs w:val="20"/>
        </w:rPr>
        <w:t>df</w:t>
      </w:r>
      <w:proofErr w:type="spellEnd"/>
      <w:r w:rsidRPr="00FC09D7">
        <w:rPr>
          <w:rFonts w:ascii="Times New Roman" w:hAnsi="Times New Roman" w:cs="Times New Roman"/>
          <w:bCs/>
          <w:sz w:val="20"/>
          <w:szCs w:val="20"/>
        </w:rPr>
        <w:t xml:space="preserve"> - Chi-sq</w:t>
      </w:r>
      <w:r w:rsidR="00AF5CA8" w:rsidRPr="00FC09D7">
        <w:rPr>
          <w:rFonts w:ascii="Times New Roman" w:hAnsi="Times New Roman" w:cs="Times New Roman"/>
          <w:bCs/>
          <w:sz w:val="20"/>
          <w:szCs w:val="20"/>
        </w:rPr>
        <w:t>uare/degree of freedom (below 5</w:t>
      </w:r>
      <w:r w:rsidR="000A561F" w:rsidRPr="00FC09D7">
        <w:rPr>
          <w:rFonts w:ascii="Times New Roman" w:hAnsi="Times New Roman" w:cs="Times New Roman"/>
          <w:bCs/>
          <w:sz w:val="20"/>
          <w:szCs w:val="20"/>
        </w:rPr>
        <w:t>.</w:t>
      </w:r>
      <w:r w:rsidR="003A7DEC" w:rsidRPr="00FC09D7">
        <w:rPr>
          <w:rFonts w:ascii="Times New Roman" w:hAnsi="Times New Roman" w:cs="Times New Roman"/>
          <w:bCs/>
          <w:sz w:val="20"/>
          <w:szCs w:val="20"/>
        </w:rPr>
        <w:t xml:space="preserve"> t</w:t>
      </w:r>
      <w:r w:rsidRPr="00FC09D7">
        <w:rPr>
          <w:rFonts w:ascii="Times New Roman" w:hAnsi="Times New Roman" w:cs="Times New Roman"/>
          <w:bCs/>
          <w:sz w:val="20"/>
          <w:szCs w:val="20"/>
        </w:rPr>
        <w:t>he less, the better); AGFI - Ad</w:t>
      </w:r>
      <w:r w:rsidR="00AF5CA8" w:rsidRPr="00FC09D7">
        <w:rPr>
          <w:rFonts w:ascii="Times New Roman" w:hAnsi="Times New Roman" w:cs="Times New Roman"/>
          <w:bCs/>
          <w:sz w:val="20"/>
          <w:szCs w:val="20"/>
        </w:rPr>
        <w:t>justed Goodness of Fit Index; (r</w:t>
      </w:r>
      <w:r w:rsidRPr="00FC09D7">
        <w:rPr>
          <w:rFonts w:ascii="Times New Roman" w:hAnsi="Times New Roman" w:cs="Times New Roman"/>
          <w:bCs/>
          <w:sz w:val="20"/>
          <w:szCs w:val="20"/>
        </w:rPr>
        <w:t>ecommended to be above .80), and PNFI - Parsimony Normed</w:t>
      </w:r>
      <w:r w:rsidR="000A561F" w:rsidRPr="00FC09D7">
        <w:rPr>
          <w:rFonts w:ascii="Times New Roman" w:hAnsi="Times New Roman" w:cs="Times New Roman"/>
          <w:bCs/>
          <w:sz w:val="20"/>
          <w:szCs w:val="20"/>
        </w:rPr>
        <w:t xml:space="preserve"> Fit Index (between 0-1. h</w:t>
      </w:r>
      <w:r w:rsidRPr="00FC09D7">
        <w:rPr>
          <w:rFonts w:ascii="Times New Roman" w:hAnsi="Times New Roman" w:cs="Times New Roman"/>
          <w:bCs/>
          <w:sz w:val="20"/>
          <w:szCs w:val="20"/>
        </w:rPr>
        <w:t>igher values indicate good model fit).</w:t>
      </w:r>
      <w:r w:rsidR="00D272D7" w:rsidRPr="00FC09D7">
        <w:rPr>
          <w:rFonts w:ascii="Times New Roman" w:hAnsi="Times New Roman" w:cs="Times New Roman"/>
          <w:bCs/>
          <w:sz w:val="20"/>
          <w:szCs w:val="20"/>
        </w:rPr>
        <w:t xml:space="preserve"> </w:t>
      </w:r>
      <w:r w:rsidR="00400743" w:rsidRPr="00FC09D7">
        <w:rPr>
          <w:rFonts w:ascii="Times New Roman" w:hAnsi="Times New Roman" w:cs="Times New Roman"/>
          <w:bCs/>
          <w:sz w:val="20"/>
          <w:szCs w:val="20"/>
        </w:rPr>
        <w:t xml:space="preserve">From Table 3, it is shown that the </w:t>
      </w:r>
      <w:r w:rsidR="00E212A3" w:rsidRPr="00FC09D7">
        <w:rPr>
          <w:rFonts w:ascii="Times New Roman" w:hAnsi="Times New Roman" w:cs="Times New Roman"/>
          <w:bCs/>
          <w:sz w:val="20"/>
          <w:szCs w:val="20"/>
        </w:rPr>
        <w:t>parsimonious</w:t>
      </w:r>
      <w:r w:rsidR="00400743" w:rsidRPr="00FC09D7">
        <w:rPr>
          <w:rFonts w:ascii="Times New Roman" w:hAnsi="Times New Roman" w:cs="Times New Roman"/>
          <w:bCs/>
          <w:sz w:val="20"/>
          <w:szCs w:val="20"/>
        </w:rPr>
        <w:t xml:space="preserve"> fit indices of the final CFA </w:t>
      </w:r>
      <w:bookmarkStart w:id="26" w:name="_Hlk71217505"/>
      <w:r w:rsidR="00AA5DB7" w:rsidRPr="00FC09D7">
        <w:rPr>
          <w:rFonts w:ascii="Times New Roman" w:hAnsi="Times New Roman" w:cs="Times New Roman"/>
          <w:bCs/>
          <w:sz w:val="20"/>
          <w:szCs w:val="20"/>
        </w:rPr>
        <w:t>were</w:t>
      </w:r>
      <w:r w:rsidR="00400743" w:rsidRPr="00FC09D7">
        <w:rPr>
          <w:rFonts w:ascii="Times New Roman" w:hAnsi="Times New Roman" w:cs="Times New Roman"/>
          <w:bCs/>
          <w:sz w:val="20"/>
          <w:szCs w:val="20"/>
        </w:rPr>
        <w:t xml:space="preserve"> attained </w:t>
      </w:r>
      <w:bookmarkEnd w:id="26"/>
      <w:r w:rsidR="00400743" w:rsidRPr="00FC09D7">
        <w:rPr>
          <w:rFonts w:ascii="Times New Roman" w:hAnsi="Times New Roman" w:cs="Times New Roman"/>
          <w:bCs/>
          <w:sz w:val="20"/>
          <w:szCs w:val="20"/>
        </w:rPr>
        <w:t>(CMIN/DF = 1.752, AGFI = 0.814, PNFI = 0.802).”</w:t>
      </w:r>
    </w:p>
    <w:p w14:paraId="75274025" w14:textId="20EE9FA9" w:rsidR="00314E50" w:rsidRPr="00FC09D7" w:rsidRDefault="009472AE" w:rsidP="00314E50">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Table 3 and Table 4 show</w:t>
      </w:r>
      <w:r w:rsidRPr="00FC09D7">
        <w:rPr>
          <w:rFonts w:ascii="Times New Roman" w:hAnsi="Times New Roman" w:cs="Times New Roman"/>
          <w:bCs/>
          <w:strike/>
          <w:sz w:val="20"/>
          <w:szCs w:val="20"/>
          <w:highlight w:val="yellow"/>
        </w:rPr>
        <w:t>s</w:t>
      </w:r>
      <w:r w:rsidRPr="00FC09D7">
        <w:rPr>
          <w:rFonts w:ascii="Times New Roman" w:hAnsi="Times New Roman" w:cs="Times New Roman"/>
          <w:bCs/>
          <w:sz w:val="20"/>
          <w:szCs w:val="20"/>
        </w:rPr>
        <w:t xml:space="preserve"> the summary of the results of the </w:t>
      </w:r>
      <w:r w:rsidR="003A5D30" w:rsidRPr="00FC09D7">
        <w:rPr>
          <w:rFonts w:ascii="Times New Roman" w:hAnsi="Times New Roman" w:cs="Times New Roman"/>
          <w:bCs/>
          <w:sz w:val="20"/>
          <w:szCs w:val="20"/>
        </w:rPr>
        <w:t>G</w:t>
      </w:r>
      <w:r w:rsidRPr="00FC09D7">
        <w:rPr>
          <w:rFonts w:ascii="Times New Roman" w:hAnsi="Times New Roman" w:cs="Times New Roman"/>
          <w:bCs/>
          <w:sz w:val="20"/>
          <w:szCs w:val="20"/>
        </w:rPr>
        <w:t>oodness-of-</w:t>
      </w:r>
      <w:r w:rsidR="003A5D30" w:rsidRPr="00FC09D7">
        <w:rPr>
          <w:rFonts w:ascii="Times New Roman" w:hAnsi="Times New Roman" w:cs="Times New Roman"/>
          <w:bCs/>
          <w:sz w:val="20"/>
          <w:szCs w:val="20"/>
        </w:rPr>
        <w:t>F</w:t>
      </w:r>
      <w:r w:rsidRPr="00FC09D7">
        <w:rPr>
          <w:rFonts w:ascii="Times New Roman" w:hAnsi="Times New Roman" w:cs="Times New Roman"/>
          <w:bCs/>
          <w:sz w:val="20"/>
          <w:szCs w:val="20"/>
        </w:rPr>
        <w:t xml:space="preserve">it indices that were tested, which indicate that a good model fit has been attained (χ2 = 206.71, </w:t>
      </w:r>
      <w:proofErr w:type="spellStart"/>
      <w:r w:rsidRPr="00FC09D7">
        <w:rPr>
          <w:rFonts w:ascii="Times New Roman" w:hAnsi="Times New Roman" w:cs="Times New Roman"/>
          <w:bCs/>
          <w:sz w:val="20"/>
          <w:szCs w:val="20"/>
        </w:rPr>
        <w:t>df</w:t>
      </w:r>
      <w:proofErr w:type="spellEnd"/>
      <w:r w:rsidRPr="00FC09D7">
        <w:rPr>
          <w:rFonts w:ascii="Times New Roman" w:hAnsi="Times New Roman" w:cs="Times New Roman"/>
          <w:bCs/>
          <w:sz w:val="20"/>
          <w:szCs w:val="20"/>
        </w:rPr>
        <w:t xml:space="preserve"> = 118, p-value = 0.00, RMSEA = 0.079, GFI = 0.85, CFI = 0.908, NFI = 0.85, TLI = 0.879, CMIN/DF = 1.752, AGFI = 0.814, PNFI = 0.802). Overall, the results support the applicability and validity of GUAM as a theoretical base to predict staff/students’ </w:t>
      </w:r>
      <w:proofErr w:type="spellStart"/>
      <w:r w:rsidR="003A5D30" w:rsidRPr="00FC09D7">
        <w:rPr>
          <w:rFonts w:ascii="Times New Roman" w:hAnsi="Times New Roman" w:cs="Times New Roman"/>
          <w:bCs/>
          <w:sz w:val="20"/>
          <w:szCs w:val="20"/>
        </w:rPr>
        <w:t>behaviou</w:t>
      </w:r>
      <w:r w:rsidRPr="00FC09D7">
        <w:rPr>
          <w:rFonts w:ascii="Times New Roman" w:hAnsi="Times New Roman" w:cs="Times New Roman"/>
          <w:bCs/>
          <w:sz w:val="20"/>
          <w:szCs w:val="20"/>
        </w:rPr>
        <w:t>ral</w:t>
      </w:r>
      <w:proofErr w:type="spellEnd"/>
      <w:r w:rsidRPr="00FC09D7">
        <w:rPr>
          <w:rFonts w:ascii="Times New Roman" w:hAnsi="Times New Roman" w:cs="Times New Roman"/>
          <w:bCs/>
          <w:sz w:val="20"/>
          <w:szCs w:val="20"/>
        </w:rPr>
        <w:t xml:space="preserve"> intentions and use of learning innovations. </w:t>
      </w:r>
      <w:r w:rsidR="00314E50" w:rsidRPr="00FC09D7">
        <w:rPr>
          <w:rFonts w:ascii="Times New Roman" w:hAnsi="Times New Roman" w:cs="Times New Roman"/>
          <w:bCs/>
          <w:sz w:val="20"/>
          <w:szCs w:val="20"/>
        </w:rPr>
        <w:t>Subsequent studies may focus on testing and on exploring various relationships in the model as well as any mediation and moderation effects.</w:t>
      </w:r>
    </w:p>
    <w:p w14:paraId="70D55348" w14:textId="124E73DA" w:rsidR="00D26CFE" w:rsidRPr="00FC09D7" w:rsidRDefault="00D272D7" w:rsidP="00D26CFE">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Also, GUAM reveals</w:t>
      </w:r>
      <w:r w:rsidR="00743C6D" w:rsidRPr="00FC09D7">
        <w:rPr>
          <w:rFonts w:ascii="Times New Roman" w:hAnsi="Times New Roman" w:cs="Times New Roman"/>
          <w:bCs/>
          <w:sz w:val="20"/>
          <w:szCs w:val="20"/>
        </w:rPr>
        <w:t xml:space="preserve"> that institutional supports, user expectancy, perceived system expectations and social </w:t>
      </w:r>
      <w:proofErr w:type="gramStart"/>
      <w:r w:rsidR="00743C6D" w:rsidRPr="00FC09D7">
        <w:rPr>
          <w:rFonts w:ascii="Times New Roman" w:hAnsi="Times New Roman" w:cs="Times New Roman"/>
          <w:bCs/>
          <w:sz w:val="20"/>
          <w:szCs w:val="20"/>
        </w:rPr>
        <w:t>influence</w:t>
      </w:r>
      <w:r w:rsidR="00BB0F64" w:rsidRPr="00FC09D7">
        <w:rPr>
          <w:rFonts w:ascii="Times New Roman" w:hAnsi="Times New Roman" w:cs="Times New Roman"/>
          <w:bCs/>
          <w:sz w:val="20"/>
          <w:szCs w:val="20"/>
        </w:rPr>
        <w:t xml:space="preserve">  </w:t>
      </w:r>
      <w:r w:rsidR="003A5D30" w:rsidRPr="00FC09D7">
        <w:rPr>
          <w:rFonts w:ascii="Times New Roman" w:hAnsi="Times New Roman" w:cs="Times New Roman"/>
          <w:bCs/>
          <w:sz w:val="20"/>
          <w:szCs w:val="20"/>
        </w:rPr>
        <w:t>are</w:t>
      </w:r>
      <w:proofErr w:type="gramEnd"/>
      <w:r w:rsidR="003A5D30" w:rsidRPr="00FC09D7">
        <w:rPr>
          <w:rFonts w:ascii="Times New Roman" w:hAnsi="Times New Roman" w:cs="Times New Roman"/>
          <w:bCs/>
          <w:sz w:val="20"/>
          <w:szCs w:val="20"/>
        </w:rPr>
        <w:t xml:space="preserve"> </w:t>
      </w:r>
      <w:r w:rsidR="00BB0F64" w:rsidRPr="00FC09D7">
        <w:rPr>
          <w:rFonts w:ascii="Times New Roman" w:hAnsi="Times New Roman" w:cs="Times New Roman"/>
          <w:bCs/>
          <w:sz w:val="20"/>
          <w:szCs w:val="20"/>
        </w:rPr>
        <w:t>the main predictor</w:t>
      </w:r>
      <w:r w:rsidR="00AD07B6" w:rsidRPr="00FC09D7">
        <w:rPr>
          <w:rFonts w:ascii="Times New Roman" w:hAnsi="Times New Roman" w:cs="Times New Roman"/>
          <w:bCs/>
          <w:sz w:val="20"/>
          <w:szCs w:val="20"/>
        </w:rPr>
        <w:t>s</w:t>
      </w:r>
      <w:r w:rsidR="00BB0F64" w:rsidRPr="00FC09D7">
        <w:rPr>
          <w:rFonts w:ascii="Times New Roman" w:hAnsi="Times New Roman" w:cs="Times New Roman"/>
          <w:bCs/>
          <w:sz w:val="20"/>
          <w:szCs w:val="20"/>
        </w:rPr>
        <w:t xml:space="preserve"> of learning inn</w:t>
      </w:r>
      <w:r w:rsidR="009764EA" w:rsidRPr="00FC09D7">
        <w:rPr>
          <w:rFonts w:ascii="Times New Roman" w:hAnsi="Times New Roman" w:cs="Times New Roman"/>
          <w:bCs/>
          <w:sz w:val="20"/>
          <w:szCs w:val="20"/>
        </w:rPr>
        <w:t>o</w:t>
      </w:r>
      <w:r w:rsidR="00BB0F64" w:rsidRPr="00FC09D7">
        <w:rPr>
          <w:rFonts w:ascii="Times New Roman" w:hAnsi="Times New Roman" w:cs="Times New Roman"/>
          <w:bCs/>
          <w:sz w:val="20"/>
          <w:szCs w:val="20"/>
        </w:rPr>
        <w:t>vations adoption and use</w:t>
      </w:r>
      <w:r w:rsidR="0092657E" w:rsidRPr="00FC09D7">
        <w:rPr>
          <w:rFonts w:ascii="Times New Roman" w:hAnsi="Times New Roman" w:cs="Times New Roman"/>
          <w:bCs/>
          <w:sz w:val="20"/>
          <w:szCs w:val="20"/>
        </w:rPr>
        <w:t xml:space="preserve"> (</w:t>
      </w:r>
      <w:proofErr w:type="spellStart"/>
      <w:r w:rsidRPr="00FC09D7">
        <w:rPr>
          <w:rFonts w:ascii="Times New Roman" w:hAnsi="Times New Roman" w:cs="Times New Roman"/>
          <w:bCs/>
          <w:sz w:val="20"/>
          <w:szCs w:val="20"/>
        </w:rPr>
        <w:t>Obienu</w:t>
      </w:r>
      <w:proofErr w:type="spellEnd"/>
      <w:r w:rsidR="0092657E" w:rsidRPr="00FC09D7">
        <w:rPr>
          <w:rFonts w:ascii="Times New Roman" w:hAnsi="Times New Roman" w:cs="Times New Roman"/>
          <w:bCs/>
          <w:sz w:val="20"/>
          <w:szCs w:val="20"/>
        </w:rPr>
        <w:t xml:space="preserve"> and Amadin</w:t>
      </w:r>
      <w:r w:rsidRPr="00FC09D7">
        <w:rPr>
          <w:rFonts w:ascii="Times New Roman" w:hAnsi="Times New Roman" w:cs="Times New Roman"/>
          <w:bCs/>
          <w:sz w:val="20"/>
          <w:szCs w:val="20"/>
        </w:rPr>
        <w:t>, 2021)</w:t>
      </w:r>
      <w:r w:rsidR="00743C6D" w:rsidRPr="00FC09D7">
        <w:rPr>
          <w:rFonts w:ascii="Times New Roman" w:hAnsi="Times New Roman" w:cs="Times New Roman"/>
          <w:bCs/>
          <w:sz w:val="20"/>
          <w:szCs w:val="20"/>
        </w:rPr>
        <w:t xml:space="preserve">. Therefore, </w:t>
      </w:r>
      <w:r w:rsidRPr="00FC09D7">
        <w:rPr>
          <w:rFonts w:ascii="Times New Roman" w:hAnsi="Times New Roman" w:cs="Times New Roman"/>
          <w:bCs/>
          <w:sz w:val="20"/>
          <w:szCs w:val="20"/>
        </w:rPr>
        <w:t>the authors</w:t>
      </w:r>
      <w:r w:rsidR="00743C6D" w:rsidRPr="00FC09D7">
        <w:rPr>
          <w:rFonts w:ascii="Times New Roman" w:hAnsi="Times New Roman" w:cs="Times New Roman"/>
          <w:bCs/>
          <w:sz w:val="20"/>
          <w:szCs w:val="20"/>
        </w:rPr>
        <w:t xml:space="preserve"> </w:t>
      </w:r>
      <w:r w:rsidR="0072243A" w:rsidRPr="00FC09D7">
        <w:rPr>
          <w:rFonts w:ascii="Times New Roman" w:hAnsi="Times New Roman" w:cs="Times New Roman"/>
          <w:bCs/>
          <w:sz w:val="20"/>
          <w:szCs w:val="20"/>
        </w:rPr>
        <w:t>recommend</w:t>
      </w:r>
      <w:r w:rsidR="00743C6D" w:rsidRPr="00FC09D7">
        <w:rPr>
          <w:rFonts w:ascii="Times New Roman" w:hAnsi="Times New Roman" w:cs="Times New Roman"/>
          <w:bCs/>
          <w:sz w:val="20"/>
          <w:szCs w:val="20"/>
        </w:rPr>
        <w:t xml:space="preserve"> that university administrators </w:t>
      </w:r>
      <w:r w:rsidRPr="00FC09D7">
        <w:rPr>
          <w:rFonts w:ascii="Times New Roman" w:hAnsi="Times New Roman" w:cs="Times New Roman"/>
          <w:bCs/>
          <w:sz w:val="20"/>
          <w:szCs w:val="20"/>
        </w:rPr>
        <w:t xml:space="preserve">and educational planners </w:t>
      </w:r>
      <w:r w:rsidR="00743C6D" w:rsidRPr="00FC09D7">
        <w:rPr>
          <w:rFonts w:ascii="Times New Roman" w:hAnsi="Times New Roman" w:cs="Times New Roman"/>
          <w:bCs/>
          <w:sz w:val="20"/>
          <w:szCs w:val="20"/>
        </w:rPr>
        <w:t>should provide the right environment before deploying learning innovations</w:t>
      </w:r>
      <w:r w:rsidR="001A7341" w:rsidRPr="00FC09D7">
        <w:rPr>
          <w:rFonts w:ascii="Times New Roman" w:hAnsi="Times New Roman" w:cs="Times New Roman"/>
          <w:bCs/>
          <w:sz w:val="20"/>
          <w:szCs w:val="20"/>
        </w:rPr>
        <w:t>. If</w:t>
      </w:r>
      <w:r w:rsidR="00743C6D" w:rsidRPr="00FC09D7">
        <w:rPr>
          <w:rFonts w:ascii="Times New Roman" w:hAnsi="Times New Roman" w:cs="Times New Roman"/>
          <w:bCs/>
          <w:sz w:val="20"/>
          <w:szCs w:val="20"/>
        </w:rPr>
        <w:t xml:space="preserve"> 21st-century learner</w:t>
      </w:r>
      <w:r w:rsidR="00AE21C1" w:rsidRPr="00FC09D7">
        <w:rPr>
          <w:rFonts w:ascii="Times New Roman" w:hAnsi="Times New Roman" w:cs="Times New Roman"/>
          <w:bCs/>
          <w:sz w:val="20"/>
          <w:szCs w:val="20"/>
        </w:rPr>
        <w:t>s</w:t>
      </w:r>
      <w:r w:rsidR="00743C6D" w:rsidRPr="00FC09D7">
        <w:rPr>
          <w:rFonts w:ascii="Times New Roman" w:hAnsi="Times New Roman" w:cs="Times New Roman"/>
          <w:bCs/>
          <w:sz w:val="20"/>
          <w:szCs w:val="20"/>
        </w:rPr>
        <w:t xml:space="preserve"> </w:t>
      </w:r>
      <w:r w:rsidR="00AE21C1" w:rsidRPr="00FC09D7">
        <w:rPr>
          <w:rFonts w:ascii="Times New Roman" w:hAnsi="Times New Roman" w:cs="Times New Roman"/>
          <w:bCs/>
          <w:sz w:val="20"/>
          <w:szCs w:val="20"/>
        </w:rPr>
        <w:t>are</w:t>
      </w:r>
      <w:r w:rsidR="00743C6D" w:rsidRPr="00FC09D7">
        <w:rPr>
          <w:rFonts w:ascii="Times New Roman" w:hAnsi="Times New Roman" w:cs="Times New Roman"/>
          <w:bCs/>
          <w:sz w:val="20"/>
          <w:szCs w:val="20"/>
        </w:rPr>
        <w:t xml:space="preserve"> to succeed in a fast-changing world</w:t>
      </w:r>
      <w:r w:rsidR="003A5D30" w:rsidRPr="00FC09D7">
        <w:rPr>
          <w:rFonts w:ascii="Times New Roman" w:hAnsi="Times New Roman" w:cs="Times New Roman"/>
          <w:bCs/>
          <w:sz w:val="20"/>
          <w:szCs w:val="20"/>
        </w:rPr>
        <w:t>, then</w:t>
      </w:r>
      <w:r w:rsidR="00743C6D" w:rsidRPr="00FC09D7">
        <w:rPr>
          <w:rFonts w:ascii="Times New Roman" w:hAnsi="Times New Roman" w:cs="Times New Roman"/>
          <w:bCs/>
          <w:sz w:val="20"/>
          <w:szCs w:val="20"/>
        </w:rPr>
        <w:t xml:space="preserve"> the tools us</w:t>
      </w:r>
      <w:r w:rsidR="001A7341" w:rsidRPr="00FC09D7">
        <w:rPr>
          <w:rFonts w:ascii="Times New Roman" w:hAnsi="Times New Roman" w:cs="Times New Roman"/>
          <w:bCs/>
          <w:sz w:val="20"/>
          <w:szCs w:val="20"/>
        </w:rPr>
        <w:t>ed in disseminating information</w:t>
      </w:r>
      <w:r w:rsidR="00743C6D" w:rsidRPr="00FC09D7">
        <w:rPr>
          <w:rFonts w:ascii="Times New Roman" w:hAnsi="Times New Roman" w:cs="Times New Roman"/>
          <w:bCs/>
          <w:sz w:val="20"/>
          <w:szCs w:val="20"/>
        </w:rPr>
        <w:t xml:space="preserve"> </w:t>
      </w:r>
      <w:r w:rsidR="003A5D30" w:rsidRPr="00FC09D7">
        <w:rPr>
          <w:rFonts w:ascii="Times New Roman" w:hAnsi="Times New Roman" w:cs="Times New Roman"/>
          <w:bCs/>
          <w:sz w:val="20"/>
          <w:szCs w:val="20"/>
        </w:rPr>
        <w:t xml:space="preserve">have </w:t>
      </w:r>
      <w:r w:rsidR="00743C6D" w:rsidRPr="00FC09D7">
        <w:rPr>
          <w:rFonts w:ascii="Times New Roman" w:hAnsi="Times New Roman" w:cs="Times New Roman"/>
          <w:bCs/>
          <w:sz w:val="20"/>
          <w:szCs w:val="20"/>
        </w:rPr>
        <w:t xml:space="preserve">to be </w:t>
      </w:r>
      <w:r w:rsidR="003A5D30" w:rsidRPr="00FC09D7">
        <w:rPr>
          <w:rFonts w:ascii="Times New Roman" w:hAnsi="Times New Roman" w:cs="Times New Roman"/>
          <w:bCs/>
          <w:sz w:val="20"/>
          <w:szCs w:val="20"/>
        </w:rPr>
        <w:t xml:space="preserve">the </w:t>
      </w:r>
      <w:r w:rsidR="00743C6D" w:rsidRPr="00FC09D7">
        <w:rPr>
          <w:rFonts w:ascii="Times New Roman" w:hAnsi="Times New Roman" w:cs="Times New Roman"/>
          <w:bCs/>
          <w:sz w:val="20"/>
          <w:szCs w:val="20"/>
        </w:rPr>
        <w:t>one</w:t>
      </w:r>
      <w:r w:rsidR="003A5D30" w:rsidRPr="00FC09D7">
        <w:rPr>
          <w:rFonts w:ascii="Times New Roman" w:hAnsi="Times New Roman" w:cs="Times New Roman"/>
          <w:bCs/>
          <w:sz w:val="20"/>
          <w:szCs w:val="20"/>
        </w:rPr>
        <w:t>s</w:t>
      </w:r>
      <w:r w:rsidR="00743C6D" w:rsidRPr="00FC09D7">
        <w:rPr>
          <w:rFonts w:ascii="Times New Roman" w:hAnsi="Times New Roman" w:cs="Times New Roman"/>
          <w:bCs/>
          <w:sz w:val="20"/>
          <w:szCs w:val="20"/>
        </w:rPr>
        <w:t xml:space="preserve"> of modern interface (Amadin et al., 2018). </w:t>
      </w:r>
      <w:r w:rsidR="009472AE" w:rsidRPr="00FC09D7">
        <w:rPr>
          <w:rFonts w:ascii="Times New Roman" w:hAnsi="Times New Roman" w:cs="Times New Roman"/>
          <w:bCs/>
          <w:sz w:val="20"/>
          <w:szCs w:val="20"/>
        </w:rPr>
        <w:t>The first step towards inculcating knowledge is to create awareness (</w:t>
      </w:r>
      <w:proofErr w:type="spellStart"/>
      <w:r w:rsidR="0092657E" w:rsidRPr="00FC09D7">
        <w:rPr>
          <w:rFonts w:ascii="Times New Roman" w:hAnsi="Times New Roman" w:cs="Times New Roman"/>
          <w:bCs/>
          <w:sz w:val="20"/>
          <w:szCs w:val="20"/>
        </w:rPr>
        <w:t>Obienu</w:t>
      </w:r>
      <w:proofErr w:type="spellEnd"/>
      <w:r w:rsidR="0092657E" w:rsidRPr="00FC09D7">
        <w:rPr>
          <w:rFonts w:ascii="Times New Roman" w:hAnsi="Times New Roman" w:cs="Times New Roman"/>
          <w:bCs/>
          <w:sz w:val="20"/>
          <w:szCs w:val="20"/>
        </w:rPr>
        <w:t xml:space="preserve"> and Amadin, 2021</w:t>
      </w:r>
      <w:r w:rsidR="009472AE" w:rsidRPr="00FC09D7">
        <w:rPr>
          <w:rFonts w:ascii="Times New Roman" w:hAnsi="Times New Roman" w:cs="Times New Roman"/>
          <w:bCs/>
          <w:sz w:val="20"/>
          <w:szCs w:val="20"/>
        </w:rPr>
        <w:t xml:space="preserve">). </w:t>
      </w:r>
      <w:r w:rsidR="006F6F67" w:rsidRPr="00FC09D7">
        <w:rPr>
          <w:rFonts w:ascii="Times New Roman" w:hAnsi="Times New Roman" w:cs="Times New Roman"/>
          <w:bCs/>
          <w:sz w:val="20"/>
          <w:szCs w:val="20"/>
        </w:rPr>
        <w:t>Again, i</w:t>
      </w:r>
      <w:r w:rsidR="009472AE" w:rsidRPr="00FC09D7">
        <w:rPr>
          <w:rFonts w:ascii="Times New Roman" w:hAnsi="Times New Roman" w:cs="Times New Roman"/>
          <w:bCs/>
          <w:sz w:val="20"/>
          <w:szCs w:val="20"/>
        </w:rPr>
        <w:t>ncreased awareness of a new technology initiative is essential to gain public acceptance and confidence, particularly in learning innovation (Noor, et al. 2014).</w:t>
      </w:r>
      <w:r w:rsidR="006F6F67" w:rsidRPr="00FC09D7">
        <w:rPr>
          <w:rFonts w:ascii="Times New Roman" w:hAnsi="Times New Roman" w:cs="Times New Roman"/>
          <w:bCs/>
          <w:sz w:val="20"/>
          <w:szCs w:val="20"/>
        </w:rPr>
        <w:t xml:space="preserve"> Knowledge provides the technology users with the ability to comprehend the need for a new technology, which would eventually promote compliance (</w:t>
      </w:r>
      <w:proofErr w:type="spellStart"/>
      <w:r w:rsidR="006F6F67" w:rsidRPr="00FC09D7">
        <w:rPr>
          <w:rFonts w:ascii="Times New Roman" w:hAnsi="Times New Roman" w:cs="Times New Roman"/>
          <w:bCs/>
          <w:sz w:val="20"/>
          <w:szCs w:val="20"/>
        </w:rPr>
        <w:t>Saad</w:t>
      </w:r>
      <w:proofErr w:type="spellEnd"/>
      <w:r w:rsidR="006F6F67" w:rsidRPr="00FC09D7">
        <w:rPr>
          <w:rFonts w:ascii="Times New Roman" w:hAnsi="Times New Roman" w:cs="Times New Roman"/>
          <w:bCs/>
          <w:sz w:val="20"/>
          <w:szCs w:val="20"/>
        </w:rPr>
        <w:t xml:space="preserve">, 2010). </w:t>
      </w:r>
      <w:r w:rsidR="00743C6D" w:rsidRPr="00FC09D7">
        <w:rPr>
          <w:rFonts w:ascii="Times New Roman" w:hAnsi="Times New Roman" w:cs="Times New Roman"/>
          <w:bCs/>
          <w:sz w:val="20"/>
          <w:szCs w:val="20"/>
        </w:rPr>
        <w:t xml:space="preserve">Thus, it is paramount to educate the </w:t>
      </w:r>
      <w:r w:rsidR="00AE21C1" w:rsidRPr="00FC09D7">
        <w:rPr>
          <w:rFonts w:ascii="Times New Roman" w:hAnsi="Times New Roman" w:cs="Times New Roman"/>
          <w:bCs/>
          <w:sz w:val="20"/>
          <w:szCs w:val="20"/>
        </w:rPr>
        <w:t>intended</w:t>
      </w:r>
      <w:r w:rsidR="00743C6D" w:rsidRPr="00FC09D7">
        <w:rPr>
          <w:rFonts w:ascii="Times New Roman" w:hAnsi="Times New Roman" w:cs="Times New Roman"/>
          <w:bCs/>
          <w:sz w:val="20"/>
          <w:szCs w:val="20"/>
        </w:rPr>
        <w:t xml:space="preserve"> users </w:t>
      </w:r>
      <w:r w:rsidR="00AE21C1" w:rsidRPr="00FC09D7">
        <w:rPr>
          <w:rFonts w:ascii="Times New Roman" w:hAnsi="Times New Roman" w:cs="Times New Roman"/>
          <w:bCs/>
          <w:sz w:val="20"/>
          <w:szCs w:val="20"/>
        </w:rPr>
        <w:t xml:space="preserve">(staff and students) </w:t>
      </w:r>
      <w:r w:rsidR="00743C6D" w:rsidRPr="00FC09D7">
        <w:rPr>
          <w:rFonts w:ascii="Times New Roman" w:hAnsi="Times New Roman" w:cs="Times New Roman"/>
          <w:bCs/>
          <w:sz w:val="20"/>
          <w:szCs w:val="20"/>
        </w:rPr>
        <w:t>on what is expected from the new innovation</w:t>
      </w:r>
      <w:r w:rsidR="00AB2913" w:rsidRPr="00FC09D7">
        <w:rPr>
          <w:rFonts w:ascii="Times New Roman" w:hAnsi="Times New Roman" w:cs="Times New Roman"/>
          <w:bCs/>
          <w:sz w:val="20"/>
          <w:szCs w:val="20"/>
        </w:rPr>
        <w:t xml:space="preserve"> in order</w:t>
      </w:r>
      <w:r w:rsidR="00AE21C1" w:rsidRPr="00FC09D7">
        <w:rPr>
          <w:rFonts w:ascii="Times New Roman" w:hAnsi="Times New Roman" w:cs="Times New Roman"/>
          <w:bCs/>
          <w:sz w:val="20"/>
          <w:szCs w:val="20"/>
        </w:rPr>
        <w:t xml:space="preserve"> </w:t>
      </w:r>
      <w:r w:rsidR="00743C6D" w:rsidRPr="00FC09D7">
        <w:rPr>
          <w:rFonts w:ascii="Times New Roman" w:hAnsi="Times New Roman" w:cs="Times New Roman"/>
          <w:bCs/>
          <w:sz w:val="20"/>
          <w:szCs w:val="20"/>
        </w:rPr>
        <w:t xml:space="preserve">to increase their levels of compliance. </w:t>
      </w:r>
      <w:r w:rsidR="00D26CFE" w:rsidRPr="00FC09D7">
        <w:rPr>
          <w:rFonts w:ascii="Times New Roman" w:hAnsi="Times New Roman" w:cs="Times New Roman"/>
          <w:bCs/>
          <w:sz w:val="20"/>
          <w:szCs w:val="20"/>
        </w:rPr>
        <w:t>This supports the fact that positive gains derived from system usage, especially towards the execution of job or task related purposes, in turn influence the intention formation of users towards that innovation. Therefore, relevant authorities must still focus on various ways to increase students’ acceptance and use of learning innovation.</w:t>
      </w:r>
    </w:p>
    <w:p w14:paraId="67620E35" w14:textId="2351C064" w:rsidR="006F6F67" w:rsidRDefault="008F742B" w:rsidP="006F6F67">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T</w:t>
      </w:r>
      <w:r w:rsidR="006F6F67" w:rsidRPr="00FC09D7">
        <w:rPr>
          <w:rFonts w:ascii="Times New Roman" w:hAnsi="Times New Roman" w:cs="Times New Roman"/>
          <w:bCs/>
          <w:sz w:val="20"/>
          <w:szCs w:val="20"/>
        </w:rPr>
        <w:t xml:space="preserve">hough </w:t>
      </w:r>
      <w:r w:rsidR="00944EA2" w:rsidRPr="00FC09D7">
        <w:rPr>
          <w:rFonts w:ascii="Times New Roman" w:hAnsi="Times New Roman" w:cs="Times New Roman"/>
          <w:bCs/>
          <w:sz w:val="20"/>
          <w:szCs w:val="20"/>
        </w:rPr>
        <w:t>GUAM</w:t>
      </w:r>
      <w:r w:rsidR="006F6F67" w:rsidRPr="00FC09D7">
        <w:rPr>
          <w:rFonts w:ascii="Times New Roman" w:hAnsi="Times New Roman" w:cs="Times New Roman"/>
          <w:bCs/>
          <w:sz w:val="20"/>
          <w:szCs w:val="20"/>
        </w:rPr>
        <w:t xml:space="preserve"> model needs to undergo further testing, a number of contributions have been achieved so far. First</w:t>
      </w:r>
      <w:r w:rsidRPr="00FC09D7">
        <w:rPr>
          <w:rFonts w:ascii="Times New Roman" w:hAnsi="Times New Roman" w:cs="Times New Roman"/>
          <w:bCs/>
          <w:sz w:val="20"/>
          <w:szCs w:val="20"/>
        </w:rPr>
        <w:t>ly</w:t>
      </w:r>
      <w:r w:rsidR="006F6F67" w:rsidRPr="00FC09D7">
        <w:rPr>
          <w:rFonts w:ascii="Times New Roman" w:hAnsi="Times New Roman" w:cs="Times New Roman"/>
          <w:bCs/>
          <w:sz w:val="20"/>
          <w:szCs w:val="20"/>
        </w:rPr>
        <w:t xml:space="preserve">, in addition to </w:t>
      </w:r>
      <w:r w:rsidR="00EA17E4" w:rsidRPr="00FC09D7">
        <w:rPr>
          <w:rFonts w:ascii="Times New Roman" w:hAnsi="Times New Roman" w:cs="Times New Roman"/>
          <w:bCs/>
          <w:sz w:val="20"/>
          <w:szCs w:val="20"/>
        </w:rPr>
        <w:t>existing</w:t>
      </w:r>
      <w:r w:rsidR="006F6F67" w:rsidRPr="00FC09D7">
        <w:rPr>
          <w:rFonts w:ascii="Times New Roman" w:hAnsi="Times New Roman" w:cs="Times New Roman"/>
          <w:bCs/>
          <w:sz w:val="20"/>
          <w:szCs w:val="20"/>
        </w:rPr>
        <w:t xml:space="preserve"> constructs, a number of new constructs (user expectancy, perceived system expectations, and institutional supports) were proposed. EFA and CFA results indicate that the proposed model fits the data. Second</w:t>
      </w:r>
      <w:r w:rsidRPr="00FC09D7">
        <w:rPr>
          <w:rFonts w:ascii="Times New Roman" w:hAnsi="Times New Roman" w:cs="Times New Roman"/>
          <w:bCs/>
          <w:sz w:val="20"/>
          <w:szCs w:val="20"/>
        </w:rPr>
        <w:t>ly</w:t>
      </w:r>
      <w:r w:rsidR="006F6F67" w:rsidRPr="00FC09D7">
        <w:rPr>
          <w:rFonts w:ascii="Times New Roman" w:hAnsi="Times New Roman" w:cs="Times New Roman"/>
          <w:bCs/>
          <w:sz w:val="20"/>
          <w:szCs w:val="20"/>
        </w:rPr>
        <w:t>,</w:t>
      </w:r>
      <w:r w:rsidR="00EA17E4" w:rsidRPr="00FC09D7">
        <w:rPr>
          <w:rFonts w:ascii="Times New Roman" w:hAnsi="Times New Roman" w:cs="Times New Roman"/>
          <w:bCs/>
          <w:sz w:val="20"/>
          <w:szCs w:val="20"/>
        </w:rPr>
        <w:t xml:space="preserve"> new measures were developed for three constructs, which showed adequate reliability and validity. Thirdly,</w:t>
      </w:r>
      <w:r w:rsidR="006F6F67" w:rsidRPr="00FC09D7">
        <w:rPr>
          <w:rFonts w:ascii="Times New Roman" w:hAnsi="Times New Roman" w:cs="Times New Roman"/>
          <w:bCs/>
          <w:sz w:val="20"/>
          <w:szCs w:val="20"/>
        </w:rPr>
        <w:t xml:space="preserve"> though changes were made to the </w:t>
      </w:r>
      <w:r w:rsidR="00EA17E4" w:rsidRPr="00FC09D7">
        <w:rPr>
          <w:rFonts w:ascii="Times New Roman" w:hAnsi="Times New Roman" w:cs="Times New Roman"/>
          <w:bCs/>
          <w:sz w:val="20"/>
          <w:szCs w:val="20"/>
        </w:rPr>
        <w:t>existing</w:t>
      </w:r>
      <w:r w:rsidR="006F6F67" w:rsidRPr="00FC09D7">
        <w:rPr>
          <w:rFonts w:ascii="Times New Roman" w:hAnsi="Times New Roman" w:cs="Times New Roman"/>
          <w:bCs/>
          <w:sz w:val="20"/>
          <w:szCs w:val="20"/>
        </w:rPr>
        <w:t xml:space="preserve"> measures to capture information related to </w:t>
      </w:r>
      <w:r w:rsidR="00EA17E4" w:rsidRPr="00FC09D7">
        <w:rPr>
          <w:rFonts w:ascii="Times New Roman" w:hAnsi="Times New Roman" w:cs="Times New Roman"/>
          <w:bCs/>
          <w:sz w:val="20"/>
          <w:szCs w:val="20"/>
        </w:rPr>
        <w:t>several</w:t>
      </w:r>
      <w:r w:rsidR="006F6F67" w:rsidRPr="00FC09D7">
        <w:rPr>
          <w:rFonts w:ascii="Times New Roman" w:hAnsi="Times New Roman" w:cs="Times New Roman"/>
          <w:bCs/>
          <w:sz w:val="20"/>
          <w:szCs w:val="20"/>
        </w:rPr>
        <w:t xml:space="preserve"> innovations, these measures are still </w:t>
      </w:r>
      <w:r w:rsidR="00EA17E4" w:rsidRPr="00FC09D7">
        <w:rPr>
          <w:rFonts w:ascii="Times New Roman" w:hAnsi="Times New Roman" w:cs="Times New Roman"/>
          <w:bCs/>
          <w:sz w:val="20"/>
          <w:szCs w:val="20"/>
        </w:rPr>
        <w:t xml:space="preserve">reliable and </w:t>
      </w:r>
      <w:r w:rsidR="006F6F67" w:rsidRPr="00FC09D7">
        <w:rPr>
          <w:rFonts w:ascii="Times New Roman" w:hAnsi="Times New Roman" w:cs="Times New Roman"/>
          <w:bCs/>
          <w:sz w:val="20"/>
          <w:szCs w:val="20"/>
        </w:rPr>
        <w:t xml:space="preserve">valid. </w:t>
      </w:r>
      <w:r w:rsidR="00944EA2" w:rsidRPr="00FC09D7">
        <w:rPr>
          <w:rFonts w:ascii="Times New Roman" w:hAnsi="Times New Roman" w:cs="Times New Roman"/>
          <w:bCs/>
          <w:sz w:val="20"/>
          <w:szCs w:val="20"/>
        </w:rPr>
        <w:t xml:space="preserve">Also, the study adopted several </w:t>
      </w:r>
      <w:r w:rsidR="004E4B97" w:rsidRPr="00FC09D7">
        <w:rPr>
          <w:rFonts w:ascii="Times New Roman" w:hAnsi="Times New Roman" w:cs="Times New Roman"/>
          <w:bCs/>
          <w:sz w:val="20"/>
          <w:szCs w:val="20"/>
        </w:rPr>
        <w:t>G</w:t>
      </w:r>
      <w:r w:rsidR="00944EA2" w:rsidRPr="00FC09D7">
        <w:rPr>
          <w:rFonts w:ascii="Times New Roman" w:hAnsi="Times New Roman" w:cs="Times New Roman"/>
          <w:bCs/>
          <w:sz w:val="20"/>
          <w:szCs w:val="20"/>
        </w:rPr>
        <w:t>oodness-of-</w:t>
      </w:r>
      <w:r w:rsidR="004E4B97" w:rsidRPr="00FC09D7">
        <w:rPr>
          <w:rFonts w:ascii="Times New Roman" w:hAnsi="Times New Roman" w:cs="Times New Roman"/>
          <w:bCs/>
          <w:sz w:val="20"/>
          <w:szCs w:val="20"/>
        </w:rPr>
        <w:t>F</w:t>
      </w:r>
      <w:r w:rsidR="00944EA2" w:rsidRPr="00FC09D7">
        <w:rPr>
          <w:rFonts w:ascii="Times New Roman" w:hAnsi="Times New Roman" w:cs="Times New Roman"/>
          <w:bCs/>
          <w:sz w:val="20"/>
          <w:szCs w:val="20"/>
        </w:rPr>
        <w:t xml:space="preserve">it indices to validate the model. </w:t>
      </w:r>
      <w:r w:rsidR="006F6F67" w:rsidRPr="00FC09D7">
        <w:rPr>
          <w:rFonts w:ascii="Times New Roman" w:hAnsi="Times New Roman" w:cs="Times New Roman"/>
          <w:bCs/>
          <w:sz w:val="20"/>
          <w:szCs w:val="20"/>
        </w:rPr>
        <w:t xml:space="preserve">Future studies investigating the adoption of </w:t>
      </w:r>
      <w:r w:rsidR="00EA17E4" w:rsidRPr="00FC09D7">
        <w:rPr>
          <w:rFonts w:ascii="Times New Roman" w:hAnsi="Times New Roman" w:cs="Times New Roman"/>
          <w:bCs/>
          <w:sz w:val="20"/>
          <w:szCs w:val="20"/>
        </w:rPr>
        <w:t xml:space="preserve">learning </w:t>
      </w:r>
      <w:r w:rsidR="006F6F67" w:rsidRPr="00FC09D7">
        <w:rPr>
          <w:rFonts w:ascii="Times New Roman" w:hAnsi="Times New Roman" w:cs="Times New Roman"/>
          <w:bCs/>
          <w:sz w:val="20"/>
          <w:szCs w:val="20"/>
        </w:rPr>
        <w:t xml:space="preserve">innovations are likely to benefit from </w:t>
      </w:r>
      <w:r w:rsidR="00944EA2" w:rsidRPr="00FC09D7">
        <w:rPr>
          <w:rFonts w:ascii="Times New Roman" w:hAnsi="Times New Roman" w:cs="Times New Roman"/>
          <w:bCs/>
          <w:sz w:val="20"/>
          <w:szCs w:val="20"/>
        </w:rPr>
        <w:t>adopting</w:t>
      </w:r>
      <w:r w:rsidR="006F6F67" w:rsidRPr="00FC09D7">
        <w:rPr>
          <w:rFonts w:ascii="Times New Roman" w:hAnsi="Times New Roman" w:cs="Times New Roman"/>
          <w:bCs/>
          <w:sz w:val="20"/>
          <w:szCs w:val="20"/>
        </w:rPr>
        <w:t xml:space="preserve"> </w:t>
      </w:r>
      <w:r w:rsidR="00944EA2" w:rsidRPr="00FC09D7">
        <w:rPr>
          <w:rFonts w:ascii="Times New Roman" w:hAnsi="Times New Roman" w:cs="Times New Roman"/>
          <w:bCs/>
          <w:sz w:val="20"/>
          <w:szCs w:val="20"/>
        </w:rPr>
        <w:t xml:space="preserve">GUAM </w:t>
      </w:r>
      <w:r w:rsidR="006F6F67" w:rsidRPr="00FC09D7">
        <w:rPr>
          <w:rFonts w:ascii="Times New Roman" w:hAnsi="Times New Roman" w:cs="Times New Roman"/>
          <w:bCs/>
          <w:sz w:val="20"/>
          <w:szCs w:val="20"/>
        </w:rPr>
        <w:t xml:space="preserve">model as a starting point. Further research is required towards a better understanding of the adoption of innovations within </w:t>
      </w:r>
      <w:r w:rsidR="00EA17E4" w:rsidRPr="00FC09D7">
        <w:rPr>
          <w:rFonts w:ascii="Times New Roman" w:hAnsi="Times New Roman" w:cs="Times New Roman"/>
          <w:bCs/>
          <w:sz w:val="20"/>
          <w:szCs w:val="20"/>
        </w:rPr>
        <w:t>schools</w:t>
      </w:r>
      <w:r w:rsidR="00572552" w:rsidRPr="00FC09D7">
        <w:rPr>
          <w:rFonts w:ascii="Times New Roman" w:hAnsi="Times New Roman" w:cs="Times New Roman"/>
          <w:bCs/>
          <w:sz w:val="20"/>
          <w:szCs w:val="20"/>
        </w:rPr>
        <w:t xml:space="preserve"> in order</w:t>
      </w:r>
      <w:r w:rsidR="006F6F67" w:rsidRPr="00FC09D7">
        <w:rPr>
          <w:rFonts w:ascii="Times New Roman" w:hAnsi="Times New Roman" w:cs="Times New Roman"/>
          <w:bCs/>
          <w:sz w:val="20"/>
          <w:szCs w:val="20"/>
        </w:rPr>
        <w:t xml:space="preserve"> to help diffuse </w:t>
      </w:r>
      <w:r w:rsidR="00944EA2" w:rsidRPr="00FC09D7">
        <w:rPr>
          <w:rFonts w:ascii="Times New Roman" w:hAnsi="Times New Roman" w:cs="Times New Roman"/>
          <w:bCs/>
          <w:sz w:val="20"/>
          <w:szCs w:val="20"/>
        </w:rPr>
        <w:t xml:space="preserve">learning </w:t>
      </w:r>
      <w:r w:rsidR="006F6F67" w:rsidRPr="00FC09D7">
        <w:rPr>
          <w:rFonts w:ascii="Times New Roman" w:hAnsi="Times New Roman" w:cs="Times New Roman"/>
          <w:bCs/>
          <w:sz w:val="20"/>
          <w:szCs w:val="20"/>
        </w:rPr>
        <w:t>innovations</w:t>
      </w:r>
      <w:r w:rsidR="00944EA2" w:rsidRPr="00FC09D7">
        <w:rPr>
          <w:rFonts w:ascii="Times New Roman" w:hAnsi="Times New Roman" w:cs="Times New Roman"/>
          <w:bCs/>
          <w:sz w:val="20"/>
          <w:szCs w:val="20"/>
        </w:rPr>
        <w:t>.</w:t>
      </w:r>
    </w:p>
    <w:p w14:paraId="50C02081" w14:textId="77777777" w:rsidR="006151DF" w:rsidRPr="006151DF" w:rsidRDefault="006151DF" w:rsidP="006151DF">
      <w:pPr>
        <w:rPr>
          <w:rFonts w:ascii="Calibri" w:eastAsia="Calibri" w:hAnsi="Calibri" w:cs="Times New Roman"/>
        </w:rPr>
      </w:pPr>
    </w:p>
    <w:p w14:paraId="75ABE2C8" w14:textId="77777777" w:rsidR="006151DF" w:rsidRPr="006151DF" w:rsidRDefault="006151DF" w:rsidP="006151DF">
      <w:pPr>
        <w:spacing w:before="240" w:after="0" w:line="240" w:lineRule="auto"/>
        <w:jc w:val="both"/>
        <w:rPr>
          <w:rFonts w:ascii="Times New Roman" w:eastAsia="Calibri" w:hAnsi="Times New Roman" w:cs="Times New Roman"/>
          <w:b/>
          <w:sz w:val="20"/>
          <w:szCs w:val="20"/>
        </w:rPr>
      </w:pPr>
      <w:r w:rsidRPr="006151DF">
        <w:rPr>
          <w:rFonts w:ascii="Times New Roman" w:eastAsia="Calibri" w:hAnsi="Times New Roman" w:cs="Times New Roman"/>
          <w:b/>
          <w:sz w:val="20"/>
          <w:szCs w:val="20"/>
        </w:rPr>
        <w:t>Declarations</w:t>
      </w:r>
    </w:p>
    <w:p w14:paraId="5E27FE67" w14:textId="77777777" w:rsidR="006151DF" w:rsidRPr="006151DF" w:rsidRDefault="006151DF" w:rsidP="006151DF">
      <w:pPr>
        <w:spacing w:before="240" w:after="0" w:line="240" w:lineRule="auto"/>
        <w:jc w:val="both"/>
        <w:rPr>
          <w:rFonts w:ascii="Times New Roman" w:eastAsia="Calibri" w:hAnsi="Times New Roman" w:cs="Times New Roman"/>
          <w:b/>
          <w:sz w:val="20"/>
          <w:szCs w:val="20"/>
        </w:rPr>
      </w:pPr>
      <w:r w:rsidRPr="006151DF">
        <w:rPr>
          <w:rFonts w:ascii="Times New Roman" w:eastAsia="Calibri" w:hAnsi="Times New Roman" w:cs="Times New Roman"/>
          <w:b/>
          <w:sz w:val="20"/>
          <w:szCs w:val="20"/>
        </w:rPr>
        <w:t>Ethics approval and consent to participate</w:t>
      </w:r>
    </w:p>
    <w:p w14:paraId="3F57970D" w14:textId="77777777" w:rsidR="006151DF" w:rsidRPr="006151DF" w:rsidRDefault="006151DF" w:rsidP="006151DF">
      <w:pPr>
        <w:spacing w:before="240" w:after="0" w:line="240" w:lineRule="auto"/>
        <w:jc w:val="both"/>
        <w:rPr>
          <w:rFonts w:ascii="Times New Roman" w:eastAsia="Calibri" w:hAnsi="Times New Roman" w:cs="Times New Roman"/>
          <w:sz w:val="18"/>
          <w:szCs w:val="18"/>
        </w:rPr>
      </w:pPr>
      <w:r w:rsidRPr="006151DF">
        <w:rPr>
          <w:rFonts w:ascii="Times New Roman" w:eastAsia="Calibri" w:hAnsi="Times New Roman" w:cs="Times New Roman"/>
          <w:sz w:val="18"/>
          <w:szCs w:val="18"/>
        </w:rPr>
        <w:t>Approval for this study was granted by the Institutional Ethics Review Committee, Bayelsa Medical University. Consent form describing the study was sent. Written informed consent was obtained from Universities involved in this study.</w:t>
      </w:r>
    </w:p>
    <w:p w14:paraId="1E4A9B33" w14:textId="77777777" w:rsidR="006151DF" w:rsidRPr="006151DF" w:rsidRDefault="006151DF" w:rsidP="006151DF">
      <w:pPr>
        <w:spacing w:before="240" w:after="0" w:line="240" w:lineRule="auto"/>
        <w:jc w:val="both"/>
        <w:rPr>
          <w:rFonts w:ascii="Times New Roman" w:eastAsia="Calibri" w:hAnsi="Times New Roman" w:cs="Times New Roman"/>
          <w:sz w:val="18"/>
          <w:szCs w:val="18"/>
        </w:rPr>
      </w:pPr>
    </w:p>
    <w:p w14:paraId="2F30C653" w14:textId="77777777" w:rsidR="006151DF" w:rsidRPr="006151DF" w:rsidRDefault="006151DF" w:rsidP="006151DF">
      <w:pPr>
        <w:spacing w:before="240" w:after="0" w:line="240" w:lineRule="auto"/>
        <w:jc w:val="both"/>
        <w:rPr>
          <w:rFonts w:ascii="Times New Roman" w:eastAsia="Calibri" w:hAnsi="Times New Roman" w:cs="Times New Roman"/>
          <w:b/>
          <w:sz w:val="20"/>
          <w:szCs w:val="20"/>
        </w:rPr>
      </w:pPr>
      <w:r w:rsidRPr="006151DF">
        <w:rPr>
          <w:rFonts w:ascii="Times New Roman" w:eastAsia="Calibri" w:hAnsi="Times New Roman" w:cs="Times New Roman"/>
          <w:b/>
          <w:sz w:val="20"/>
          <w:szCs w:val="20"/>
        </w:rPr>
        <w:t>Consent for publication</w:t>
      </w:r>
    </w:p>
    <w:p w14:paraId="7D352CF9" w14:textId="77777777" w:rsidR="006151DF" w:rsidRPr="006151DF" w:rsidRDefault="006151DF" w:rsidP="006151DF">
      <w:pPr>
        <w:spacing w:before="240" w:after="0" w:line="240" w:lineRule="auto"/>
        <w:jc w:val="both"/>
        <w:rPr>
          <w:rFonts w:ascii="Times New Roman" w:eastAsia="Calibri" w:hAnsi="Times New Roman" w:cs="Times New Roman"/>
          <w:sz w:val="18"/>
          <w:szCs w:val="18"/>
        </w:rPr>
      </w:pPr>
      <w:r w:rsidRPr="006151DF">
        <w:rPr>
          <w:rFonts w:ascii="Times New Roman" w:eastAsia="Calibri" w:hAnsi="Times New Roman" w:cs="Times New Roman"/>
          <w:sz w:val="18"/>
          <w:szCs w:val="18"/>
        </w:rPr>
        <w:t>Not applicable.</w:t>
      </w:r>
    </w:p>
    <w:p w14:paraId="7C0B4FF4" w14:textId="77777777" w:rsidR="006151DF" w:rsidRPr="006151DF" w:rsidRDefault="006151DF" w:rsidP="006151DF">
      <w:pPr>
        <w:spacing w:before="240" w:after="0" w:line="240" w:lineRule="auto"/>
        <w:jc w:val="both"/>
        <w:rPr>
          <w:rFonts w:ascii="Times New Roman" w:eastAsia="Calibri" w:hAnsi="Times New Roman" w:cs="Times New Roman"/>
          <w:sz w:val="18"/>
          <w:szCs w:val="18"/>
        </w:rPr>
      </w:pPr>
    </w:p>
    <w:p w14:paraId="59073B73" w14:textId="77777777" w:rsidR="006151DF" w:rsidRPr="006151DF" w:rsidRDefault="006151DF" w:rsidP="006151DF">
      <w:pPr>
        <w:spacing w:before="240" w:after="0" w:line="240" w:lineRule="auto"/>
        <w:jc w:val="both"/>
        <w:rPr>
          <w:rFonts w:ascii="Times New Roman" w:eastAsia="Calibri" w:hAnsi="Times New Roman" w:cs="Times New Roman"/>
          <w:b/>
          <w:sz w:val="20"/>
          <w:szCs w:val="20"/>
        </w:rPr>
      </w:pPr>
      <w:r w:rsidRPr="006151DF">
        <w:rPr>
          <w:rFonts w:ascii="Times New Roman" w:eastAsia="Calibri" w:hAnsi="Times New Roman" w:cs="Times New Roman"/>
          <w:b/>
          <w:sz w:val="20"/>
          <w:szCs w:val="20"/>
        </w:rPr>
        <w:t>Availability of data and materials</w:t>
      </w:r>
    </w:p>
    <w:p w14:paraId="058095B4" w14:textId="77777777" w:rsidR="006151DF" w:rsidRPr="006151DF" w:rsidRDefault="006151DF" w:rsidP="006151DF">
      <w:pPr>
        <w:spacing w:before="240" w:after="0" w:line="240" w:lineRule="auto"/>
        <w:jc w:val="both"/>
        <w:rPr>
          <w:rFonts w:ascii="Times New Roman" w:eastAsia="Calibri" w:hAnsi="Times New Roman" w:cs="Times New Roman"/>
          <w:sz w:val="18"/>
          <w:szCs w:val="18"/>
        </w:rPr>
      </w:pPr>
      <w:r w:rsidRPr="006151DF">
        <w:rPr>
          <w:rFonts w:ascii="Times New Roman" w:eastAsia="Calibri" w:hAnsi="Times New Roman" w:cs="Times New Roman"/>
          <w:sz w:val="18"/>
          <w:szCs w:val="18"/>
        </w:rPr>
        <w:t>The datasets used and/or analyzed during the current study are available from the corresponding author on reasonable request.</w:t>
      </w:r>
    </w:p>
    <w:p w14:paraId="30FBD596" w14:textId="36FB67AD" w:rsidR="006151DF" w:rsidRDefault="006151DF" w:rsidP="006151DF">
      <w:pPr>
        <w:spacing w:before="240" w:after="0" w:line="240" w:lineRule="auto"/>
        <w:jc w:val="both"/>
        <w:rPr>
          <w:rFonts w:ascii="Times New Roman" w:eastAsia="Calibri" w:hAnsi="Times New Roman" w:cs="Times New Roman"/>
          <w:sz w:val="18"/>
          <w:szCs w:val="18"/>
        </w:rPr>
      </w:pPr>
    </w:p>
    <w:p w14:paraId="65C51729" w14:textId="55166C64" w:rsidR="00C63BA0" w:rsidRDefault="00C63BA0" w:rsidP="006151DF">
      <w:pPr>
        <w:spacing w:before="240" w:after="0" w:line="240" w:lineRule="auto"/>
        <w:jc w:val="both"/>
        <w:rPr>
          <w:rFonts w:ascii="Times New Roman" w:eastAsia="Calibri" w:hAnsi="Times New Roman" w:cs="Times New Roman"/>
          <w:sz w:val="18"/>
          <w:szCs w:val="18"/>
        </w:rPr>
      </w:pPr>
    </w:p>
    <w:p w14:paraId="3785F145" w14:textId="77777777" w:rsidR="00C63BA0" w:rsidRPr="00C63BA0" w:rsidRDefault="00C63BA0" w:rsidP="00C63BA0">
      <w:pPr>
        <w:spacing w:after="200" w:line="276" w:lineRule="auto"/>
        <w:rPr>
          <w:rFonts w:ascii="Calibri" w:eastAsia="Calibri" w:hAnsi="Calibri" w:cs="Times New Roman"/>
          <w:kern w:val="2"/>
          <w:highlight w:val="yellow"/>
          <w14:ligatures w14:val="standardContextual"/>
        </w:rPr>
      </w:pPr>
      <w:r w:rsidRPr="00C63BA0">
        <w:rPr>
          <w:rFonts w:ascii="Calibri" w:eastAsia="Calibri" w:hAnsi="Calibri" w:cs="Times New Roman"/>
          <w:kern w:val="2"/>
          <w:highlight w:val="yellow"/>
          <w14:ligatures w14:val="standardContextual"/>
        </w:rPr>
        <w:t>Disclaimer (Artificial intelligence)</w:t>
      </w:r>
    </w:p>
    <w:p w14:paraId="2885B058" w14:textId="77777777" w:rsidR="00C63BA0" w:rsidRPr="00C63BA0" w:rsidRDefault="00C63BA0" w:rsidP="00C63BA0">
      <w:pPr>
        <w:spacing w:after="200" w:line="276" w:lineRule="auto"/>
        <w:rPr>
          <w:rFonts w:ascii="Calibri" w:eastAsia="Calibri" w:hAnsi="Calibri" w:cs="Times New Roman"/>
          <w:kern w:val="2"/>
          <w:highlight w:val="yellow"/>
          <w14:ligatures w14:val="standardContextual"/>
        </w:rPr>
      </w:pPr>
      <w:r w:rsidRPr="00C63BA0">
        <w:rPr>
          <w:rFonts w:ascii="Calibri" w:eastAsia="Calibri" w:hAnsi="Calibri" w:cs="Times New Roman"/>
          <w:kern w:val="2"/>
          <w:highlight w:val="yellow"/>
          <w14:ligatures w14:val="standardContextual"/>
        </w:rPr>
        <w:t xml:space="preserve">Option 1: </w:t>
      </w:r>
    </w:p>
    <w:p w14:paraId="2BCAF65D" w14:textId="77777777" w:rsidR="00C63BA0" w:rsidRPr="00C63BA0" w:rsidRDefault="00C63BA0" w:rsidP="00C63BA0">
      <w:pPr>
        <w:spacing w:after="200" w:line="276" w:lineRule="auto"/>
        <w:rPr>
          <w:rFonts w:ascii="Calibri" w:eastAsia="Calibri" w:hAnsi="Calibri" w:cs="Times New Roman"/>
          <w:kern w:val="2"/>
          <w:highlight w:val="yellow"/>
          <w14:ligatures w14:val="standardContextual"/>
        </w:rPr>
      </w:pPr>
      <w:r w:rsidRPr="00C63BA0">
        <w:rPr>
          <w:rFonts w:ascii="Calibri" w:eastAsia="Calibri" w:hAnsi="Calibri" w:cs="Times New Roman"/>
          <w:kern w:val="2"/>
          <w:highlight w:val="yellow"/>
          <w14:ligatures w14:val="standardContextual"/>
        </w:rPr>
        <w:t>Author(s) hereby declare that NO generative AI technologies such as Large Language Models (</w:t>
      </w:r>
      <w:proofErr w:type="spellStart"/>
      <w:r w:rsidRPr="00C63BA0">
        <w:rPr>
          <w:rFonts w:ascii="Calibri" w:eastAsia="Calibri" w:hAnsi="Calibri" w:cs="Times New Roman"/>
          <w:kern w:val="2"/>
          <w:highlight w:val="yellow"/>
          <w14:ligatures w14:val="standardContextual"/>
        </w:rPr>
        <w:t>ChatGPT</w:t>
      </w:r>
      <w:proofErr w:type="spellEnd"/>
      <w:r w:rsidRPr="00C63BA0">
        <w:rPr>
          <w:rFonts w:ascii="Calibri" w:eastAsia="Calibri" w:hAnsi="Calibri" w:cs="Times New Roman"/>
          <w:kern w:val="2"/>
          <w:highlight w:val="yellow"/>
          <w14:ligatures w14:val="standardContextual"/>
        </w:rPr>
        <w:t xml:space="preserve">, COPILOT, etc.) and text-to-image generators have been used during the writing or editing of this manuscript. </w:t>
      </w:r>
    </w:p>
    <w:p w14:paraId="584912C4" w14:textId="77777777" w:rsidR="00C63BA0" w:rsidRPr="006151DF" w:rsidRDefault="00C63BA0" w:rsidP="006151DF">
      <w:pPr>
        <w:spacing w:before="240" w:after="0" w:line="240" w:lineRule="auto"/>
        <w:jc w:val="both"/>
        <w:rPr>
          <w:rFonts w:ascii="Times New Roman" w:eastAsia="Calibri" w:hAnsi="Times New Roman" w:cs="Times New Roman"/>
          <w:sz w:val="18"/>
          <w:szCs w:val="18"/>
        </w:rPr>
      </w:pPr>
    </w:p>
    <w:p w14:paraId="30E6EB1A" w14:textId="7493F98A" w:rsidR="00A656A3" w:rsidRPr="00FC09D7" w:rsidRDefault="00A656A3" w:rsidP="005968FE">
      <w:pPr>
        <w:spacing w:line="240" w:lineRule="auto"/>
        <w:jc w:val="both"/>
        <w:rPr>
          <w:rFonts w:ascii="Times New Roman" w:hAnsi="Times New Roman" w:cs="Times New Roman"/>
          <w:b/>
          <w:sz w:val="20"/>
          <w:szCs w:val="20"/>
        </w:rPr>
      </w:pPr>
      <w:r w:rsidRPr="00FC09D7">
        <w:rPr>
          <w:rFonts w:ascii="Times New Roman" w:hAnsi="Times New Roman" w:cs="Times New Roman"/>
          <w:b/>
          <w:sz w:val="20"/>
          <w:szCs w:val="20"/>
        </w:rPr>
        <w:t>References:</w:t>
      </w:r>
    </w:p>
    <w:p w14:paraId="62EC2242"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Amadin, F. I., </w:t>
      </w:r>
      <w:proofErr w:type="spellStart"/>
      <w:r w:rsidRPr="00FC09D7">
        <w:rPr>
          <w:rFonts w:ascii="Times New Roman" w:hAnsi="Times New Roman" w:cs="Times New Roman"/>
          <w:bCs/>
          <w:sz w:val="20"/>
          <w:szCs w:val="20"/>
        </w:rPr>
        <w:t>Obienu</w:t>
      </w:r>
      <w:proofErr w:type="spellEnd"/>
      <w:r w:rsidRPr="00FC09D7">
        <w:rPr>
          <w:rFonts w:ascii="Times New Roman" w:hAnsi="Times New Roman" w:cs="Times New Roman"/>
          <w:bCs/>
          <w:sz w:val="20"/>
          <w:szCs w:val="20"/>
        </w:rPr>
        <w:t xml:space="preserve">, A. C., </w:t>
      </w:r>
      <w:proofErr w:type="gramStart"/>
      <w:r w:rsidRPr="00FC09D7">
        <w:rPr>
          <w:rFonts w:ascii="Times New Roman" w:hAnsi="Times New Roman" w:cs="Times New Roman"/>
          <w:bCs/>
          <w:sz w:val="20"/>
          <w:szCs w:val="20"/>
        </w:rPr>
        <w:t xml:space="preserve">and  </w:t>
      </w:r>
      <w:proofErr w:type="spellStart"/>
      <w:r w:rsidRPr="00FC09D7">
        <w:rPr>
          <w:rFonts w:ascii="Times New Roman" w:hAnsi="Times New Roman" w:cs="Times New Roman"/>
          <w:bCs/>
          <w:sz w:val="20"/>
          <w:szCs w:val="20"/>
        </w:rPr>
        <w:t>Osaseri</w:t>
      </w:r>
      <w:proofErr w:type="spellEnd"/>
      <w:proofErr w:type="gramEnd"/>
      <w:r w:rsidRPr="00FC09D7">
        <w:rPr>
          <w:rFonts w:ascii="Times New Roman" w:hAnsi="Times New Roman" w:cs="Times New Roman"/>
          <w:bCs/>
          <w:sz w:val="20"/>
          <w:szCs w:val="20"/>
        </w:rPr>
        <w:t>, R. O. (2018). Main barriers and possible enablers of Google apps adoption among university staff members. Nigerian Journal of Technology, 37(2), 432–439.</w:t>
      </w:r>
    </w:p>
    <w:p w14:paraId="17EB2DEC" w14:textId="77777777" w:rsidR="00840060" w:rsidRDefault="00840060"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Brace, N., Kemp, R., &amp; </w:t>
      </w:r>
      <w:proofErr w:type="spellStart"/>
      <w:r w:rsidRPr="00FC09D7">
        <w:rPr>
          <w:rFonts w:ascii="Times New Roman" w:hAnsi="Times New Roman" w:cs="Times New Roman"/>
          <w:bCs/>
          <w:sz w:val="20"/>
          <w:szCs w:val="20"/>
        </w:rPr>
        <w:t>Snelgar</w:t>
      </w:r>
      <w:proofErr w:type="spellEnd"/>
      <w:r w:rsidRPr="00FC09D7">
        <w:rPr>
          <w:rFonts w:ascii="Times New Roman" w:hAnsi="Times New Roman" w:cs="Times New Roman"/>
          <w:bCs/>
          <w:sz w:val="20"/>
          <w:szCs w:val="20"/>
        </w:rPr>
        <w:t xml:space="preserve">, R. (2012). </w:t>
      </w:r>
      <w:r w:rsidRPr="00FC09D7">
        <w:rPr>
          <w:rFonts w:ascii="Times New Roman" w:hAnsi="Times New Roman" w:cs="Times New Roman"/>
          <w:bCs/>
          <w:i/>
          <w:iCs/>
          <w:sz w:val="20"/>
          <w:szCs w:val="20"/>
        </w:rPr>
        <w:t>SPSS for Psychologists</w:t>
      </w:r>
      <w:r w:rsidRPr="00FC09D7">
        <w:rPr>
          <w:rFonts w:ascii="Times New Roman" w:hAnsi="Times New Roman" w:cs="Times New Roman"/>
          <w:bCs/>
          <w:sz w:val="20"/>
          <w:szCs w:val="20"/>
        </w:rPr>
        <w:t>. Basingstoke: Palgrave Macmillan.</w:t>
      </w:r>
    </w:p>
    <w:p w14:paraId="344D7873" w14:textId="77777777" w:rsidR="00840060" w:rsidRPr="00107E32" w:rsidRDefault="00840060" w:rsidP="00A60F97">
      <w:pPr>
        <w:spacing w:after="0" w:line="276" w:lineRule="auto"/>
        <w:ind w:left="540" w:hanging="540"/>
        <w:jc w:val="both"/>
        <w:rPr>
          <w:rFonts w:ascii="Times New Roman" w:hAnsi="Times New Roman" w:cs="Times New Roman"/>
          <w:bCs/>
          <w:color w:val="FF0000"/>
          <w:sz w:val="20"/>
          <w:szCs w:val="20"/>
        </w:rPr>
      </w:pPr>
      <w:proofErr w:type="spellStart"/>
      <w:r w:rsidRPr="00107E32">
        <w:rPr>
          <w:rFonts w:ascii="Times New Roman" w:hAnsi="Times New Roman" w:cs="Times New Roman"/>
          <w:bCs/>
          <w:color w:val="FF0000"/>
          <w:sz w:val="20"/>
          <w:szCs w:val="20"/>
        </w:rPr>
        <w:t>Bunz</w:t>
      </w:r>
      <w:proofErr w:type="spellEnd"/>
      <w:r w:rsidRPr="00107E32">
        <w:rPr>
          <w:rFonts w:ascii="Times New Roman" w:hAnsi="Times New Roman" w:cs="Times New Roman"/>
          <w:bCs/>
          <w:color w:val="FF0000"/>
          <w:sz w:val="20"/>
          <w:szCs w:val="20"/>
        </w:rPr>
        <w:t xml:space="preserve">, U., Seibert, J., and </w:t>
      </w:r>
      <w:proofErr w:type="spellStart"/>
      <w:r w:rsidRPr="00107E32">
        <w:rPr>
          <w:rFonts w:ascii="Times New Roman" w:hAnsi="Times New Roman" w:cs="Times New Roman"/>
          <w:bCs/>
          <w:color w:val="FF0000"/>
          <w:sz w:val="20"/>
          <w:szCs w:val="20"/>
        </w:rPr>
        <w:t>Hendrickse</w:t>
      </w:r>
      <w:proofErr w:type="spellEnd"/>
      <w:r w:rsidRPr="00107E32">
        <w:rPr>
          <w:rFonts w:ascii="Times New Roman" w:hAnsi="Times New Roman" w:cs="Times New Roman"/>
          <w:bCs/>
          <w:color w:val="FF0000"/>
          <w:sz w:val="20"/>
          <w:szCs w:val="20"/>
        </w:rPr>
        <w:t>, J. (2020). From TAM to AVRTS: Development and validation of the attitudes toward virtual reality technology scale. Virtual Reality, 25(1), 31–41. https://doi.org/10.1007/s10055-020-00437-7</w:t>
      </w:r>
    </w:p>
    <w:p w14:paraId="1B1292B8"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Byrne, B. M. (2010). </w:t>
      </w:r>
      <w:r w:rsidRPr="00FC09D7">
        <w:rPr>
          <w:rFonts w:ascii="Times New Roman" w:hAnsi="Times New Roman" w:cs="Times New Roman"/>
          <w:bCs/>
          <w:i/>
          <w:iCs/>
          <w:sz w:val="20"/>
          <w:szCs w:val="20"/>
        </w:rPr>
        <w:t xml:space="preserve">Structural Equation Modeling with Amos: Basic Concepts, Applications, and Programming </w:t>
      </w:r>
      <w:r w:rsidRPr="00FC09D7">
        <w:rPr>
          <w:rFonts w:ascii="Times New Roman" w:hAnsi="Times New Roman" w:cs="Times New Roman"/>
          <w:bCs/>
          <w:sz w:val="20"/>
          <w:szCs w:val="20"/>
        </w:rPr>
        <w:t xml:space="preserve">(2nd </w:t>
      </w:r>
      <w:proofErr w:type="gramStart"/>
      <w:r w:rsidRPr="00FC09D7">
        <w:rPr>
          <w:rFonts w:ascii="Times New Roman" w:hAnsi="Times New Roman" w:cs="Times New Roman"/>
          <w:bCs/>
          <w:sz w:val="20"/>
          <w:szCs w:val="20"/>
        </w:rPr>
        <w:t>ed</w:t>
      </w:r>
      <w:proofErr w:type="gramEnd"/>
      <w:r w:rsidRPr="00FC09D7">
        <w:rPr>
          <w:rFonts w:ascii="Times New Roman" w:hAnsi="Times New Roman" w:cs="Times New Roman"/>
          <w:bCs/>
          <w:sz w:val="20"/>
          <w:szCs w:val="20"/>
        </w:rPr>
        <w:t>.). New York: Taylor and Francis Group.</w:t>
      </w:r>
    </w:p>
    <w:p w14:paraId="32936680"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Cohen, L., </w:t>
      </w:r>
      <w:proofErr w:type="spellStart"/>
      <w:r w:rsidRPr="00FC09D7">
        <w:rPr>
          <w:rFonts w:ascii="Times New Roman" w:hAnsi="Times New Roman" w:cs="Times New Roman"/>
          <w:bCs/>
          <w:sz w:val="20"/>
          <w:szCs w:val="20"/>
        </w:rPr>
        <w:t>Manion</w:t>
      </w:r>
      <w:proofErr w:type="spellEnd"/>
      <w:r w:rsidRPr="00FC09D7">
        <w:rPr>
          <w:rFonts w:ascii="Times New Roman" w:hAnsi="Times New Roman" w:cs="Times New Roman"/>
          <w:bCs/>
          <w:sz w:val="20"/>
          <w:szCs w:val="20"/>
        </w:rPr>
        <w:t xml:space="preserve">, L., &amp; Morrison, K. (2011). </w:t>
      </w:r>
      <w:r w:rsidRPr="00FC09D7">
        <w:rPr>
          <w:rFonts w:ascii="Times New Roman" w:hAnsi="Times New Roman" w:cs="Times New Roman"/>
          <w:bCs/>
          <w:i/>
          <w:iCs/>
          <w:sz w:val="20"/>
          <w:szCs w:val="20"/>
        </w:rPr>
        <w:t xml:space="preserve">Research Methods in Education </w:t>
      </w:r>
      <w:r w:rsidRPr="00FC09D7">
        <w:rPr>
          <w:rFonts w:ascii="Times New Roman" w:hAnsi="Times New Roman" w:cs="Times New Roman"/>
          <w:bCs/>
          <w:sz w:val="20"/>
          <w:szCs w:val="20"/>
        </w:rPr>
        <w:t xml:space="preserve">(7th </w:t>
      </w:r>
      <w:proofErr w:type="gramStart"/>
      <w:r w:rsidRPr="00FC09D7">
        <w:rPr>
          <w:rFonts w:ascii="Times New Roman" w:hAnsi="Times New Roman" w:cs="Times New Roman"/>
          <w:bCs/>
          <w:sz w:val="20"/>
          <w:szCs w:val="20"/>
        </w:rPr>
        <w:t>ed</w:t>
      </w:r>
      <w:proofErr w:type="gramEnd"/>
      <w:r w:rsidRPr="00FC09D7">
        <w:rPr>
          <w:rFonts w:ascii="Times New Roman" w:hAnsi="Times New Roman" w:cs="Times New Roman"/>
          <w:bCs/>
          <w:sz w:val="20"/>
          <w:szCs w:val="20"/>
        </w:rPr>
        <w:t xml:space="preserve">.). New York: </w:t>
      </w:r>
      <w:proofErr w:type="spellStart"/>
      <w:r w:rsidRPr="00FC09D7">
        <w:rPr>
          <w:rFonts w:ascii="Times New Roman" w:hAnsi="Times New Roman" w:cs="Times New Roman"/>
          <w:bCs/>
          <w:sz w:val="20"/>
          <w:szCs w:val="20"/>
        </w:rPr>
        <w:t>Routledge</w:t>
      </w:r>
      <w:proofErr w:type="spellEnd"/>
      <w:r w:rsidRPr="00FC09D7">
        <w:rPr>
          <w:rFonts w:ascii="Times New Roman" w:hAnsi="Times New Roman" w:cs="Times New Roman"/>
          <w:bCs/>
          <w:sz w:val="20"/>
          <w:szCs w:val="20"/>
        </w:rPr>
        <w:t>.</w:t>
      </w:r>
    </w:p>
    <w:p w14:paraId="5BD0052E" w14:textId="77777777" w:rsidR="00840060" w:rsidRPr="00840060" w:rsidRDefault="00840060" w:rsidP="00840060">
      <w:pPr>
        <w:spacing w:after="0" w:line="276" w:lineRule="auto"/>
        <w:ind w:left="540" w:hanging="540"/>
        <w:jc w:val="both"/>
        <w:rPr>
          <w:rFonts w:ascii="Times New Roman" w:hAnsi="Times New Roman" w:cs="Times New Roman"/>
          <w:bCs/>
          <w:color w:val="FF0000"/>
          <w:sz w:val="20"/>
          <w:szCs w:val="20"/>
        </w:rPr>
      </w:pPr>
      <w:r w:rsidRPr="00840060">
        <w:rPr>
          <w:rFonts w:ascii="Times New Roman" w:hAnsi="Times New Roman" w:cs="Times New Roman"/>
          <w:bCs/>
          <w:color w:val="FF0000"/>
          <w:sz w:val="20"/>
          <w:szCs w:val="20"/>
        </w:rPr>
        <w:t xml:space="preserve">Du, H., &amp; </w:t>
      </w:r>
      <w:proofErr w:type="spellStart"/>
      <w:r w:rsidRPr="00840060">
        <w:rPr>
          <w:rFonts w:ascii="Times New Roman" w:hAnsi="Times New Roman" w:cs="Times New Roman"/>
          <w:bCs/>
          <w:color w:val="FF0000"/>
          <w:sz w:val="20"/>
          <w:szCs w:val="20"/>
        </w:rPr>
        <w:t>Bentler</w:t>
      </w:r>
      <w:proofErr w:type="spellEnd"/>
      <w:r w:rsidRPr="00840060">
        <w:rPr>
          <w:rFonts w:ascii="Times New Roman" w:hAnsi="Times New Roman" w:cs="Times New Roman"/>
          <w:bCs/>
          <w:color w:val="FF0000"/>
          <w:sz w:val="20"/>
          <w:szCs w:val="20"/>
        </w:rPr>
        <w:t xml:space="preserve">, P. (2022). 40-year old unbiased distribution free estimator reliably improves </w:t>
      </w:r>
      <w:proofErr w:type="spellStart"/>
      <w:proofErr w:type="gramStart"/>
      <w:r w:rsidRPr="00840060">
        <w:rPr>
          <w:rFonts w:ascii="Times New Roman" w:hAnsi="Times New Roman" w:cs="Times New Roman"/>
          <w:bCs/>
          <w:color w:val="FF0000"/>
          <w:sz w:val="20"/>
          <w:szCs w:val="20"/>
        </w:rPr>
        <w:t>sem</w:t>
      </w:r>
      <w:proofErr w:type="spellEnd"/>
      <w:proofErr w:type="gramEnd"/>
      <w:r w:rsidRPr="00840060">
        <w:rPr>
          <w:rFonts w:ascii="Times New Roman" w:hAnsi="Times New Roman" w:cs="Times New Roman"/>
          <w:bCs/>
          <w:color w:val="FF0000"/>
          <w:sz w:val="20"/>
          <w:szCs w:val="20"/>
        </w:rPr>
        <w:t xml:space="preserve"> statistics for </w:t>
      </w:r>
      <w:proofErr w:type="spellStart"/>
      <w:r w:rsidRPr="00840060">
        <w:rPr>
          <w:rFonts w:ascii="Times New Roman" w:hAnsi="Times New Roman" w:cs="Times New Roman"/>
          <w:bCs/>
          <w:color w:val="FF0000"/>
          <w:sz w:val="20"/>
          <w:szCs w:val="20"/>
        </w:rPr>
        <w:t>nonnormal</w:t>
      </w:r>
      <w:proofErr w:type="spellEnd"/>
      <w:r w:rsidRPr="00840060">
        <w:rPr>
          <w:rFonts w:ascii="Times New Roman" w:hAnsi="Times New Roman" w:cs="Times New Roman"/>
          <w:bCs/>
          <w:color w:val="FF0000"/>
          <w:sz w:val="20"/>
          <w:szCs w:val="20"/>
        </w:rPr>
        <w:t xml:space="preserve"> data. </w:t>
      </w:r>
      <w:r w:rsidRPr="00840060">
        <w:rPr>
          <w:rFonts w:ascii="Times New Roman" w:hAnsi="Times New Roman" w:cs="Times New Roman"/>
          <w:bCs/>
          <w:i/>
          <w:iCs/>
          <w:color w:val="FF0000"/>
          <w:sz w:val="20"/>
          <w:szCs w:val="20"/>
        </w:rPr>
        <w:t>Structural Equation Modeling: A Multidisciplinary Journal</w:t>
      </w:r>
      <w:r w:rsidRPr="00840060">
        <w:rPr>
          <w:rFonts w:ascii="Times New Roman" w:hAnsi="Times New Roman" w:cs="Times New Roman"/>
          <w:bCs/>
          <w:color w:val="FF0000"/>
          <w:sz w:val="20"/>
          <w:szCs w:val="20"/>
        </w:rPr>
        <w:t>, </w:t>
      </w:r>
      <w:r w:rsidRPr="00840060">
        <w:rPr>
          <w:rFonts w:ascii="Times New Roman" w:hAnsi="Times New Roman" w:cs="Times New Roman"/>
          <w:bCs/>
          <w:i/>
          <w:iCs/>
          <w:color w:val="FF0000"/>
          <w:sz w:val="20"/>
          <w:szCs w:val="20"/>
        </w:rPr>
        <w:t>29</w:t>
      </w:r>
      <w:r w:rsidRPr="00840060">
        <w:rPr>
          <w:rFonts w:ascii="Times New Roman" w:hAnsi="Times New Roman" w:cs="Times New Roman"/>
          <w:bCs/>
          <w:color w:val="FF0000"/>
          <w:sz w:val="20"/>
          <w:szCs w:val="20"/>
        </w:rPr>
        <w:t xml:space="preserve">, 872–887. </w:t>
      </w:r>
      <w:hyperlink r:id="rId15" w:history="1">
        <w:r w:rsidRPr="00840060">
          <w:rPr>
            <w:rStyle w:val="Hyperlink"/>
            <w:rFonts w:ascii="Times New Roman" w:hAnsi="Times New Roman" w:cs="Times New Roman"/>
            <w:bCs/>
            <w:color w:val="FF0000"/>
            <w:sz w:val="20"/>
            <w:szCs w:val="20"/>
          </w:rPr>
          <w:t>https://doi.org/10.1080/10705511.2022.2063870</w:t>
        </w:r>
      </w:hyperlink>
    </w:p>
    <w:p w14:paraId="566396E4" w14:textId="77777777" w:rsidR="00840060" w:rsidRPr="00840060" w:rsidRDefault="00840060" w:rsidP="00840060">
      <w:pPr>
        <w:spacing w:after="0" w:line="276" w:lineRule="auto"/>
        <w:ind w:left="540" w:hanging="540"/>
        <w:jc w:val="both"/>
        <w:rPr>
          <w:rFonts w:ascii="Times New Roman" w:hAnsi="Times New Roman" w:cs="Times New Roman"/>
          <w:bCs/>
          <w:color w:val="FF0000"/>
          <w:sz w:val="20"/>
          <w:szCs w:val="20"/>
        </w:rPr>
      </w:pPr>
      <w:proofErr w:type="spellStart"/>
      <w:r w:rsidRPr="00840060">
        <w:rPr>
          <w:rFonts w:ascii="Times New Roman" w:hAnsi="Times New Roman" w:cs="Times New Roman"/>
          <w:bCs/>
          <w:color w:val="FF0000"/>
          <w:sz w:val="20"/>
          <w:szCs w:val="20"/>
        </w:rPr>
        <w:t>Ferraz</w:t>
      </w:r>
      <w:proofErr w:type="spellEnd"/>
      <w:r w:rsidRPr="00840060">
        <w:rPr>
          <w:rFonts w:ascii="Times New Roman" w:hAnsi="Times New Roman" w:cs="Times New Roman"/>
          <w:bCs/>
          <w:color w:val="FF0000"/>
          <w:sz w:val="20"/>
          <w:szCs w:val="20"/>
        </w:rPr>
        <w:t xml:space="preserve">, R. C., </w:t>
      </w:r>
      <w:proofErr w:type="spellStart"/>
      <w:r w:rsidRPr="00840060">
        <w:rPr>
          <w:rFonts w:ascii="Times New Roman" w:hAnsi="Times New Roman" w:cs="Times New Roman"/>
          <w:bCs/>
          <w:color w:val="FF0000"/>
          <w:sz w:val="20"/>
          <w:szCs w:val="20"/>
        </w:rPr>
        <w:t>Maydeu</w:t>
      </w:r>
      <w:proofErr w:type="spellEnd"/>
      <w:r w:rsidRPr="00840060">
        <w:rPr>
          <w:rFonts w:ascii="Times New Roman" w:hAnsi="Times New Roman" w:cs="Times New Roman"/>
          <w:bCs/>
          <w:color w:val="FF0000"/>
          <w:sz w:val="20"/>
          <w:szCs w:val="20"/>
        </w:rPr>
        <w:t xml:space="preserve">-Olivares, A., and Shi, D. (2022). Asymptotic is better than </w:t>
      </w:r>
      <w:proofErr w:type="spellStart"/>
      <w:r w:rsidRPr="00840060">
        <w:rPr>
          <w:rFonts w:ascii="Times New Roman" w:hAnsi="Times New Roman" w:cs="Times New Roman"/>
          <w:bCs/>
          <w:color w:val="FF0000"/>
          <w:sz w:val="20"/>
          <w:szCs w:val="20"/>
        </w:rPr>
        <w:t>bollen-stine</w:t>
      </w:r>
      <w:proofErr w:type="spellEnd"/>
      <w:r w:rsidRPr="00840060">
        <w:rPr>
          <w:rFonts w:ascii="Times New Roman" w:hAnsi="Times New Roman" w:cs="Times New Roman"/>
          <w:bCs/>
          <w:color w:val="FF0000"/>
          <w:sz w:val="20"/>
          <w:szCs w:val="20"/>
        </w:rPr>
        <w:t xml:space="preserve"> bootstrapping to assess model fit: The effect of model size on the chi-square statistic. </w:t>
      </w:r>
      <w:r w:rsidRPr="00840060">
        <w:rPr>
          <w:rFonts w:ascii="Times New Roman" w:hAnsi="Times New Roman" w:cs="Times New Roman"/>
          <w:bCs/>
          <w:i/>
          <w:iCs/>
          <w:color w:val="FF0000"/>
          <w:sz w:val="20"/>
          <w:szCs w:val="20"/>
        </w:rPr>
        <w:t>Structural Equation Modeling: A Multidisciplinary Journal</w:t>
      </w:r>
      <w:r w:rsidRPr="00840060">
        <w:rPr>
          <w:rFonts w:ascii="Times New Roman" w:hAnsi="Times New Roman" w:cs="Times New Roman"/>
          <w:bCs/>
          <w:color w:val="FF0000"/>
          <w:sz w:val="20"/>
          <w:szCs w:val="20"/>
        </w:rPr>
        <w:t>, </w:t>
      </w:r>
      <w:r w:rsidRPr="00840060">
        <w:rPr>
          <w:rFonts w:ascii="Times New Roman" w:hAnsi="Times New Roman" w:cs="Times New Roman"/>
          <w:bCs/>
          <w:i/>
          <w:iCs/>
          <w:color w:val="FF0000"/>
          <w:sz w:val="20"/>
          <w:szCs w:val="20"/>
        </w:rPr>
        <w:t>29</w:t>
      </w:r>
      <w:r w:rsidRPr="00840060">
        <w:rPr>
          <w:rFonts w:ascii="Times New Roman" w:hAnsi="Times New Roman" w:cs="Times New Roman"/>
          <w:bCs/>
          <w:color w:val="FF0000"/>
          <w:sz w:val="20"/>
          <w:szCs w:val="20"/>
        </w:rPr>
        <w:t xml:space="preserve">, 731–743. </w:t>
      </w:r>
      <w:hyperlink r:id="rId16" w:history="1">
        <w:r w:rsidRPr="00840060">
          <w:rPr>
            <w:rStyle w:val="Hyperlink"/>
            <w:rFonts w:ascii="Times New Roman" w:hAnsi="Times New Roman" w:cs="Times New Roman"/>
            <w:bCs/>
            <w:color w:val="FF0000"/>
            <w:sz w:val="20"/>
            <w:szCs w:val="20"/>
          </w:rPr>
          <w:t>https://doi.org/10.1080/10705511.2022.2053128</w:t>
        </w:r>
      </w:hyperlink>
    </w:p>
    <w:p w14:paraId="45A09938"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Field, A. (2009). </w:t>
      </w:r>
      <w:r w:rsidRPr="00FC09D7">
        <w:rPr>
          <w:rFonts w:ascii="Times New Roman" w:hAnsi="Times New Roman" w:cs="Times New Roman"/>
          <w:bCs/>
          <w:i/>
          <w:iCs/>
          <w:sz w:val="20"/>
          <w:szCs w:val="20"/>
        </w:rPr>
        <w:t xml:space="preserve">Discovering Statistics Using SPSS </w:t>
      </w:r>
      <w:r w:rsidRPr="00FC09D7">
        <w:rPr>
          <w:rFonts w:ascii="Times New Roman" w:hAnsi="Times New Roman" w:cs="Times New Roman"/>
          <w:bCs/>
          <w:sz w:val="20"/>
          <w:szCs w:val="20"/>
        </w:rPr>
        <w:t xml:space="preserve">(3rd </w:t>
      </w:r>
      <w:proofErr w:type="gramStart"/>
      <w:r w:rsidRPr="00FC09D7">
        <w:rPr>
          <w:rFonts w:ascii="Times New Roman" w:hAnsi="Times New Roman" w:cs="Times New Roman"/>
          <w:bCs/>
          <w:sz w:val="20"/>
          <w:szCs w:val="20"/>
        </w:rPr>
        <w:t>ed</w:t>
      </w:r>
      <w:proofErr w:type="gramEnd"/>
      <w:r w:rsidRPr="00FC09D7">
        <w:rPr>
          <w:rFonts w:ascii="Times New Roman" w:hAnsi="Times New Roman" w:cs="Times New Roman"/>
          <w:bCs/>
          <w:sz w:val="20"/>
          <w:szCs w:val="20"/>
        </w:rPr>
        <w:t>.). London: Sage Publications.</w:t>
      </w:r>
    </w:p>
    <w:p w14:paraId="3D22E4DE" w14:textId="77777777" w:rsidR="00840060" w:rsidRPr="00840060" w:rsidRDefault="00840060" w:rsidP="00840060">
      <w:pPr>
        <w:spacing w:after="0" w:line="276" w:lineRule="auto"/>
        <w:ind w:left="540" w:hanging="540"/>
        <w:jc w:val="both"/>
        <w:rPr>
          <w:rFonts w:ascii="Times New Roman" w:hAnsi="Times New Roman" w:cs="Times New Roman"/>
          <w:bCs/>
          <w:color w:val="FF0000"/>
          <w:sz w:val="20"/>
          <w:szCs w:val="20"/>
        </w:rPr>
      </w:pPr>
      <w:proofErr w:type="spellStart"/>
      <w:r w:rsidRPr="00840060">
        <w:rPr>
          <w:rFonts w:ascii="Times New Roman" w:hAnsi="Times New Roman" w:cs="Times New Roman"/>
          <w:bCs/>
          <w:color w:val="FF0000"/>
          <w:sz w:val="20"/>
          <w:szCs w:val="20"/>
        </w:rPr>
        <w:lastRenderedPageBreak/>
        <w:t>Foldnes</w:t>
      </w:r>
      <w:proofErr w:type="spellEnd"/>
      <w:r w:rsidRPr="00840060">
        <w:rPr>
          <w:rFonts w:ascii="Times New Roman" w:hAnsi="Times New Roman" w:cs="Times New Roman"/>
          <w:bCs/>
          <w:color w:val="FF0000"/>
          <w:sz w:val="20"/>
          <w:szCs w:val="20"/>
        </w:rPr>
        <w:t xml:space="preserve">, N., and </w:t>
      </w:r>
      <w:proofErr w:type="spellStart"/>
      <w:r w:rsidRPr="00840060">
        <w:rPr>
          <w:rFonts w:ascii="Times New Roman" w:hAnsi="Times New Roman" w:cs="Times New Roman"/>
          <w:bCs/>
          <w:color w:val="FF0000"/>
          <w:sz w:val="20"/>
          <w:szCs w:val="20"/>
        </w:rPr>
        <w:t>Grønneberg</w:t>
      </w:r>
      <w:proofErr w:type="spellEnd"/>
      <w:r w:rsidRPr="00840060">
        <w:rPr>
          <w:rFonts w:ascii="Times New Roman" w:hAnsi="Times New Roman" w:cs="Times New Roman"/>
          <w:bCs/>
          <w:color w:val="FF0000"/>
          <w:sz w:val="20"/>
          <w:szCs w:val="20"/>
        </w:rPr>
        <w:t>, S. (2021). Non-normal data simulation using piecewise linear transforms. Structural Equation Modeling: A Multidisciplinary Journal, 0, 1–11.</w:t>
      </w:r>
    </w:p>
    <w:p w14:paraId="7EB2E539" w14:textId="77777777" w:rsidR="00840060" w:rsidRPr="00840060" w:rsidRDefault="00840060" w:rsidP="00840060">
      <w:pPr>
        <w:spacing w:after="0" w:line="276" w:lineRule="auto"/>
        <w:ind w:left="540" w:hanging="540"/>
        <w:jc w:val="both"/>
        <w:rPr>
          <w:rFonts w:ascii="Times New Roman" w:hAnsi="Times New Roman" w:cs="Times New Roman"/>
          <w:bCs/>
          <w:color w:val="FF0000"/>
          <w:sz w:val="20"/>
          <w:szCs w:val="20"/>
        </w:rPr>
      </w:pPr>
      <w:proofErr w:type="spellStart"/>
      <w:r w:rsidRPr="00840060">
        <w:rPr>
          <w:rFonts w:ascii="Times New Roman" w:hAnsi="Times New Roman" w:cs="Times New Roman"/>
          <w:bCs/>
          <w:color w:val="FF0000"/>
          <w:sz w:val="20"/>
          <w:szCs w:val="20"/>
        </w:rPr>
        <w:t>Foldnes</w:t>
      </w:r>
      <w:proofErr w:type="spellEnd"/>
      <w:r w:rsidRPr="00840060">
        <w:rPr>
          <w:rFonts w:ascii="Times New Roman" w:hAnsi="Times New Roman" w:cs="Times New Roman"/>
          <w:bCs/>
          <w:color w:val="FF0000"/>
          <w:sz w:val="20"/>
          <w:szCs w:val="20"/>
        </w:rPr>
        <w:t xml:space="preserve">, N., Moss, J., &amp; </w:t>
      </w:r>
      <w:proofErr w:type="spellStart"/>
      <w:r w:rsidRPr="00840060">
        <w:rPr>
          <w:rFonts w:ascii="Times New Roman" w:hAnsi="Times New Roman" w:cs="Times New Roman"/>
          <w:bCs/>
          <w:color w:val="FF0000"/>
          <w:sz w:val="20"/>
          <w:szCs w:val="20"/>
        </w:rPr>
        <w:t>Grønneberg</w:t>
      </w:r>
      <w:proofErr w:type="spellEnd"/>
      <w:r w:rsidRPr="00840060">
        <w:rPr>
          <w:rFonts w:ascii="Times New Roman" w:hAnsi="Times New Roman" w:cs="Times New Roman"/>
          <w:bCs/>
          <w:color w:val="FF0000"/>
          <w:sz w:val="20"/>
          <w:szCs w:val="20"/>
        </w:rPr>
        <w:t xml:space="preserve">, S. (2024). Improved Goodness of Fit Procedures for Structural Equation Models. Structural Equation Modeling: A Multidisciplinary Journal, 32(1), 1–13. </w:t>
      </w:r>
      <w:hyperlink r:id="rId17" w:history="1">
        <w:r w:rsidRPr="00840060">
          <w:rPr>
            <w:rStyle w:val="Hyperlink"/>
            <w:rFonts w:ascii="Times New Roman" w:hAnsi="Times New Roman" w:cs="Times New Roman"/>
            <w:bCs/>
            <w:color w:val="FF0000"/>
            <w:sz w:val="20"/>
            <w:szCs w:val="20"/>
          </w:rPr>
          <w:t>https://doi.org/10.1080/10705511.2024.2372028</w:t>
        </w:r>
      </w:hyperlink>
    </w:p>
    <w:p w14:paraId="3010ADF9" w14:textId="77777777" w:rsidR="00840060" w:rsidRDefault="00840060"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Gaskin, J. (2012). Stats Wiki and Stats Tools Package. Available online at </w:t>
      </w:r>
      <w:hyperlink r:id="rId18" w:history="1">
        <w:r w:rsidRPr="003E060E">
          <w:rPr>
            <w:rStyle w:val="Hyperlink"/>
            <w:rFonts w:ascii="Times New Roman" w:hAnsi="Times New Roman" w:cs="Times New Roman"/>
            <w:bCs/>
            <w:sz w:val="20"/>
            <w:szCs w:val="20"/>
          </w:rPr>
          <w:t>http://statwiki.kolobkreations.com/</w:t>
        </w:r>
      </w:hyperlink>
    </w:p>
    <w:p w14:paraId="0AEF0373" w14:textId="77777777" w:rsidR="00840060" w:rsidRPr="00107E32" w:rsidRDefault="00840060" w:rsidP="00A60F97">
      <w:pPr>
        <w:spacing w:after="0" w:line="276" w:lineRule="auto"/>
        <w:ind w:left="540" w:hanging="540"/>
        <w:jc w:val="both"/>
        <w:rPr>
          <w:rFonts w:ascii="Times New Roman" w:hAnsi="Times New Roman" w:cs="Times New Roman"/>
          <w:bCs/>
          <w:color w:val="FF0000"/>
          <w:sz w:val="20"/>
          <w:szCs w:val="20"/>
        </w:rPr>
      </w:pPr>
      <w:proofErr w:type="spellStart"/>
      <w:r w:rsidRPr="00107E32">
        <w:rPr>
          <w:rFonts w:ascii="Times New Roman" w:hAnsi="Times New Roman" w:cs="Times New Roman"/>
          <w:bCs/>
          <w:color w:val="FF0000"/>
          <w:sz w:val="20"/>
          <w:szCs w:val="20"/>
        </w:rPr>
        <w:t>Goh</w:t>
      </w:r>
      <w:proofErr w:type="spellEnd"/>
      <w:r w:rsidRPr="00107E32">
        <w:rPr>
          <w:rFonts w:ascii="Times New Roman" w:hAnsi="Times New Roman" w:cs="Times New Roman"/>
          <w:bCs/>
          <w:color w:val="FF0000"/>
          <w:sz w:val="20"/>
          <w:szCs w:val="20"/>
        </w:rPr>
        <w:t xml:space="preserve">, C. F., </w:t>
      </w:r>
      <w:proofErr w:type="spellStart"/>
      <w:r w:rsidRPr="00107E32">
        <w:rPr>
          <w:rFonts w:ascii="Times New Roman" w:hAnsi="Times New Roman" w:cs="Times New Roman"/>
          <w:bCs/>
          <w:color w:val="FF0000"/>
          <w:sz w:val="20"/>
          <w:szCs w:val="20"/>
        </w:rPr>
        <w:t>Hii</w:t>
      </w:r>
      <w:proofErr w:type="spellEnd"/>
      <w:r w:rsidRPr="00107E32">
        <w:rPr>
          <w:rFonts w:ascii="Times New Roman" w:hAnsi="Times New Roman" w:cs="Times New Roman"/>
          <w:bCs/>
          <w:color w:val="FF0000"/>
          <w:sz w:val="20"/>
          <w:szCs w:val="20"/>
        </w:rPr>
        <w:t xml:space="preserve">, P. K., Tan, O. K., and </w:t>
      </w:r>
      <w:proofErr w:type="spellStart"/>
      <w:r w:rsidRPr="00107E32">
        <w:rPr>
          <w:rFonts w:ascii="Times New Roman" w:hAnsi="Times New Roman" w:cs="Times New Roman"/>
          <w:bCs/>
          <w:color w:val="FF0000"/>
          <w:sz w:val="20"/>
          <w:szCs w:val="20"/>
        </w:rPr>
        <w:t>Rasli</w:t>
      </w:r>
      <w:proofErr w:type="spellEnd"/>
      <w:r w:rsidRPr="00107E32">
        <w:rPr>
          <w:rFonts w:ascii="Times New Roman" w:hAnsi="Times New Roman" w:cs="Times New Roman"/>
          <w:bCs/>
          <w:color w:val="FF0000"/>
          <w:sz w:val="20"/>
          <w:szCs w:val="20"/>
        </w:rPr>
        <w:t>, A. (2020). Why do university teachers use E-learning systems? International Review of Research in Open and Distance Learning, 21(2), 136–155.</w:t>
      </w:r>
    </w:p>
    <w:p w14:paraId="0E640C07"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Hair J. F., </w:t>
      </w:r>
      <w:proofErr w:type="spellStart"/>
      <w:r w:rsidRPr="00FC09D7">
        <w:rPr>
          <w:rFonts w:ascii="Times New Roman" w:hAnsi="Times New Roman" w:cs="Times New Roman"/>
          <w:bCs/>
          <w:sz w:val="20"/>
          <w:szCs w:val="20"/>
        </w:rPr>
        <w:t>Hult</w:t>
      </w:r>
      <w:proofErr w:type="spellEnd"/>
      <w:r w:rsidRPr="00FC09D7">
        <w:rPr>
          <w:rFonts w:ascii="Times New Roman" w:hAnsi="Times New Roman" w:cs="Times New Roman"/>
          <w:bCs/>
          <w:sz w:val="20"/>
          <w:szCs w:val="20"/>
        </w:rPr>
        <w:t xml:space="preserve"> G. T., </w:t>
      </w:r>
      <w:proofErr w:type="spellStart"/>
      <w:r w:rsidRPr="00FC09D7">
        <w:rPr>
          <w:rFonts w:ascii="Times New Roman" w:hAnsi="Times New Roman" w:cs="Times New Roman"/>
          <w:bCs/>
          <w:sz w:val="20"/>
          <w:szCs w:val="20"/>
        </w:rPr>
        <w:t>Ringle</w:t>
      </w:r>
      <w:proofErr w:type="spellEnd"/>
      <w:r w:rsidRPr="00FC09D7">
        <w:rPr>
          <w:rFonts w:ascii="Times New Roman" w:hAnsi="Times New Roman" w:cs="Times New Roman"/>
          <w:bCs/>
          <w:sz w:val="20"/>
          <w:szCs w:val="20"/>
        </w:rPr>
        <w:t xml:space="preserve"> C. M., and </w:t>
      </w:r>
      <w:proofErr w:type="spellStart"/>
      <w:r w:rsidRPr="00FC09D7">
        <w:rPr>
          <w:rFonts w:ascii="Times New Roman" w:hAnsi="Times New Roman" w:cs="Times New Roman"/>
          <w:bCs/>
          <w:sz w:val="20"/>
          <w:szCs w:val="20"/>
        </w:rPr>
        <w:t>Sarstedt</w:t>
      </w:r>
      <w:proofErr w:type="spellEnd"/>
      <w:r w:rsidRPr="00FC09D7">
        <w:rPr>
          <w:rFonts w:ascii="Times New Roman" w:hAnsi="Times New Roman" w:cs="Times New Roman"/>
          <w:bCs/>
          <w:sz w:val="20"/>
          <w:szCs w:val="20"/>
        </w:rPr>
        <w:t xml:space="preserve"> S. (2017). A Primer on Partial Least Squares Structural Equation Modeling (PLS-SEM), 2nd </w:t>
      </w:r>
      <w:proofErr w:type="spellStart"/>
      <w:r w:rsidRPr="00FC09D7">
        <w:rPr>
          <w:rFonts w:ascii="Times New Roman" w:hAnsi="Times New Roman" w:cs="Times New Roman"/>
          <w:bCs/>
          <w:sz w:val="20"/>
          <w:szCs w:val="20"/>
        </w:rPr>
        <w:t>edn</w:t>
      </w:r>
      <w:proofErr w:type="spellEnd"/>
      <w:r w:rsidRPr="00FC09D7">
        <w:rPr>
          <w:rFonts w:ascii="Times New Roman" w:hAnsi="Times New Roman" w:cs="Times New Roman"/>
          <w:bCs/>
          <w:sz w:val="20"/>
          <w:szCs w:val="20"/>
        </w:rPr>
        <w:t xml:space="preserve">. Thousand Oaks: Sage. </w:t>
      </w:r>
    </w:p>
    <w:p w14:paraId="2F2E1354"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Hair J.F., Anderson R.E., </w:t>
      </w:r>
      <w:proofErr w:type="spellStart"/>
      <w:r w:rsidRPr="00FC09D7">
        <w:rPr>
          <w:rFonts w:ascii="Times New Roman" w:hAnsi="Times New Roman" w:cs="Times New Roman"/>
          <w:bCs/>
          <w:sz w:val="20"/>
          <w:szCs w:val="20"/>
        </w:rPr>
        <w:t>Tatham</w:t>
      </w:r>
      <w:proofErr w:type="spellEnd"/>
      <w:r w:rsidRPr="00FC09D7">
        <w:rPr>
          <w:rFonts w:ascii="Times New Roman" w:hAnsi="Times New Roman" w:cs="Times New Roman"/>
          <w:bCs/>
          <w:sz w:val="20"/>
          <w:szCs w:val="20"/>
        </w:rPr>
        <w:t xml:space="preserve"> R.L. and Black, W. C. (2010), Multivariate Data Analysis with Readings, 3rd </w:t>
      </w:r>
      <w:proofErr w:type="spellStart"/>
      <w:r w:rsidRPr="00FC09D7">
        <w:rPr>
          <w:rFonts w:ascii="Times New Roman" w:hAnsi="Times New Roman" w:cs="Times New Roman"/>
          <w:bCs/>
          <w:sz w:val="20"/>
          <w:szCs w:val="20"/>
        </w:rPr>
        <w:t>edn</w:t>
      </w:r>
      <w:proofErr w:type="spellEnd"/>
      <w:r w:rsidRPr="00FC09D7">
        <w:rPr>
          <w:rFonts w:ascii="Times New Roman" w:hAnsi="Times New Roman" w:cs="Times New Roman"/>
          <w:bCs/>
          <w:sz w:val="20"/>
          <w:szCs w:val="20"/>
        </w:rPr>
        <w:t>. Macmillan, New York.</w:t>
      </w:r>
    </w:p>
    <w:p w14:paraId="15A84C7E"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Hariri, A., and Roberts, P. (2015). Adoption of Innovation within Universities: Proposing and Testing an Initial Model. Creative Education, 6, 186-203.</w:t>
      </w:r>
    </w:p>
    <w:p w14:paraId="748B427B"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proofErr w:type="spellStart"/>
      <w:r w:rsidRPr="00FC09D7">
        <w:rPr>
          <w:rFonts w:ascii="Times New Roman" w:hAnsi="Times New Roman" w:cs="Times New Roman"/>
          <w:bCs/>
          <w:sz w:val="20"/>
          <w:szCs w:val="20"/>
        </w:rPr>
        <w:t>Henseler</w:t>
      </w:r>
      <w:proofErr w:type="spellEnd"/>
      <w:r w:rsidRPr="00FC09D7">
        <w:rPr>
          <w:rFonts w:ascii="Times New Roman" w:hAnsi="Times New Roman" w:cs="Times New Roman"/>
          <w:bCs/>
          <w:sz w:val="20"/>
          <w:szCs w:val="20"/>
        </w:rPr>
        <w:t xml:space="preserve">, J., and </w:t>
      </w:r>
      <w:proofErr w:type="spellStart"/>
      <w:r w:rsidRPr="00FC09D7">
        <w:rPr>
          <w:rFonts w:ascii="Times New Roman" w:hAnsi="Times New Roman" w:cs="Times New Roman"/>
          <w:bCs/>
          <w:sz w:val="20"/>
          <w:szCs w:val="20"/>
        </w:rPr>
        <w:t>Sarstedt</w:t>
      </w:r>
      <w:proofErr w:type="spellEnd"/>
      <w:r w:rsidRPr="00FC09D7">
        <w:rPr>
          <w:rFonts w:ascii="Times New Roman" w:hAnsi="Times New Roman" w:cs="Times New Roman"/>
          <w:bCs/>
          <w:sz w:val="20"/>
          <w:szCs w:val="20"/>
        </w:rPr>
        <w:t>, M. (2012). Goodness-of-Fit Indices for Partial Least Squares Path Modeling. Computational Statistics, 28(2), 565–580.</w:t>
      </w:r>
    </w:p>
    <w:p w14:paraId="1D82582E"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Hooper, D., Coughlan, J. and Mullen, M. R. (2008). “Structural Equation Modelling: Guidelines for Determining Model Fit.” The Electronic Journal of Business Research Methods Volume, 6 (1), pp. 53 - 60, available online at </w:t>
      </w:r>
      <w:hyperlink r:id="rId19" w:history="1">
        <w:r w:rsidRPr="00FC09D7">
          <w:rPr>
            <w:rStyle w:val="Hyperlink"/>
            <w:rFonts w:ascii="Times New Roman" w:hAnsi="Times New Roman" w:cs="Times New Roman"/>
            <w:bCs/>
            <w:color w:val="auto"/>
            <w:sz w:val="20"/>
            <w:szCs w:val="20"/>
            <w:u w:val="none"/>
          </w:rPr>
          <w:t>www.ejbrm.com</w:t>
        </w:r>
      </w:hyperlink>
    </w:p>
    <w:p w14:paraId="2C7D9AFA" w14:textId="77777777" w:rsidR="00840060" w:rsidRDefault="00840060"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Hsu, H. (2012). The Acceptance of </w:t>
      </w:r>
      <w:proofErr w:type="spellStart"/>
      <w:r w:rsidRPr="00FC09D7">
        <w:rPr>
          <w:rFonts w:ascii="Times New Roman" w:hAnsi="Times New Roman" w:cs="Times New Roman"/>
          <w:bCs/>
          <w:sz w:val="20"/>
          <w:szCs w:val="20"/>
        </w:rPr>
        <w:t>Moodle</w:t>
      </w:r>
      <w:proofErr w:type="gramStart"/>
      <w:r w:rsidRPr="00FC09D7">
        <w:rPr>
          <w:rFonts w:ascii="Times New Roman" w:hAnsi="Times New Roman" w:cs="Times New Roman"/>
          <w:bCs/>
          <w:sz w:val="20"/>
          <w:szCs w:val="20"/>
        </w:rPr>
        <w:t>:An</w:t>
      </w:r>
      <w:proofErr w:type="spellEnd"/>
      <w:proofErr w:type="gramEnd"/>
      <w:r w:rsidRPr="00FC09D7">
        <w:rPr>
          <w:rFonts w:ascii="Times New Roman" w:hAnsi="Times New Roman" w:cs="Times New Roman"/>
          <w:bCs/>
          <w:sz w:val="20"/>
          <w:szCs w:val="20"/>
        </w:rPr>
        <w:t xml:space="preserve"> Empirical Study Based on UTAUT, Scientific research. </w:t>
      </w:r>
      <w:proofErr w:type="spellStart"/>
      <w:r w:rsidRPr="00FC09D7">
        <w:rPr>
          <w:rFonts w:ascii="Times New Roman" w:hAnsi="Times New Roman" w:cs="Times New Roman"/>
          <w:bCs/>
          <w:sz w:val="20"/>
          <w:szCs w:val="20"/>
        </w:rPr>
        <w:t>Vol</w:t>
      </w:r>
      <w:proofErr w:type="spellEnd"/>
      <w:r w:rsidRPr="00FC09D7">
        <w:rPr>
          <w:rFonts w:ascii="Times New Roman" w:hAnsi="Times New Roman" w:cs="Times New Roman"/>
          <w:bCs/>
          <w:sz w:val="20"/>
          <w:szCs w:val="20"/>
        </w:rPr>
        <w:t xml:space="preserve"> 3, 44–46.</w:t>
      </w:r>
    </w:p>
    <w:p w14:paraId="69AF407C" w14:textId="77777777" w:rsidR="00840060" w:rsidRPr="00107E32" w:rsidRDefault="00840060" w:rsidP="00A60F97">
      <w:pPr>
        <w:spacing w:after="0" w:line="276" w:lineRule="auto"/>
        <w:ind w:left="540" w:hanging="540"/>
        <w:jc w:val="both"/>
        <w:rPr>
          <w:rFonts w:ascii="Times New Roman" w:hAnsi="Times New Roman" w:cs="Times New Roman"/>
          <w:bCs/>
          <w:color w:val="FF0000"/>
          <w:sz w:val="20"/>
          <w:szCs w:val="20"/>
        </w:rPr>
      </w:pPr>
      <w:r w:rsidRPr="00107E32">
        <w:rPr>
          <w:rFonts w:ascii="Times New Roman" w:hAnsi="Times New Roman" w:cs="Times New Roman"/>
          <w:bCs/>
          <w:color w:val="FF0000"/>
          <w:sz w:val="20"/>
          <w:szCs w:val="20"/>
        </w:rPr>
        <w:t xml:space="preserve">Huang, F., </w:t>
      </w:r>
      <w:proofErr w:type="spellStart"/>
      <w:r w:rsidRPr="00107E32">
        <w:rPr>
          <w:rFonts w:ascii="Times New Roman" w:hAnsi="Times New Roman" w:cs="Times New Roman"/>
          <w:bCs/>
          <w:color w:val="FF0000"/>
          <w:sz w:val="20"/>
          <w:szCs w:val="20"/>
        </w:rPr>
        <w:t>Teo</w:t>
      </w:r>
      <w:proofErr w:type="spellEnd"/>
      <w:r w:rsidRPr="00107E32">
        <w:rPr>
          <w:rFonts w:ascii="Times New Roman" w:hAnsi="Times New Roman" w:cs="Times New Roman"/>
          <w:bCs/>
          <w:color w:val="FF0000"/>
          <w:sz w:val="20"/>
          <w:szCs w:val="20"/>
        </w:rPr>
        <w:t>, T., and Zhou, M. (2020). Chinese students’ intentions to use the Internet-based technology for learning. Educational Technology Research &amp; Development, 68(1), 575–591.</w:t>
      </w:r>
    </w:p>
    <w:p w14:paraId="0349C2D2"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proofErr w:type="spellStart"/>
      <w:r w:rsidRPr="00FC09D7">
        <w:rPr>
          <w:rFonts w:ascii="Times New Roman" w:hAnsi="Times New Roman" w:cs="Times New Roman"/>
          <w:bCs/>
          <w:sz w:val="20"/>
          <w:szCs w:val="20"/>
        </w:rPr>
        <w:t>Iacobucci</w:t>
      </w:r>
      <w:proofErr w:type="spellEnd"/>
      <w:r w:rsidRPr="00FC09D7">
        <w:rPr>
          <w:rFonts w:ascii="Times New Roman" w:hAnsi="Times New Roman" w:cs="Times New Roman"/>
          <w:bCs/>
          <w:sz w:val="20"/>
          <w:szCs w:val="20"/>
        </w:rPr>
        <w:t>, D. (2010). Structural Equations Modeling: Fit Indices, sample size, advanced topics. Journal of Consumer Psychology, 20(1), 90 – 98.</w:t>
      </w:r>
    </w:p>
    <w:p w14:paraId="3FC3A9BD"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Jöreskog, K. and </w:t>
      </w:r>
      <w:proofErr w:type="spellStart"/>
      <w:r w:rsidRPr="00FC09D7">
        <w:rPr>
          <w:rFonts w:ascii="Times New Roman" w:hAnsi="Times New Roman" w:cs="Times New Roman"/>
          <w:bCs/>
          <w:sz w:val="20"/>
          <w:szCs w:val="20"/>
        </w:rPr>
        <w:t>Sörbom</w:t>
      </w:r>
      <w:proofErr w:type="spellEnd"/>
      <w:r w:rsidRPr="00FC09D7">
        <w:rPr>
          <w:rFonts w:ascii="Times New Roman" w:hAnsi="Times New Roman" w:cs="Times New Roman"/>
          <w:bCs/>
          <w:sz w:val="20"/>
          <w:szCs w:val="20"/>
        </w:rPr>
        <w:t xml:space="preserve">, D. (1993), </w:t>
      </w:r>
      <w:r w:rsidRPr="00FC09D7">
        <w:rPr>
          <w:rFonts w:ascii="Times New Roman" w:hAnsi="Times New Roman" w:cs="Times New Roman"/>
          <w:bCs/>
          <w:i/>
          <w:iCs/>
          <w:sz w:val="20"/>
          <w:szCs w:val="20"/>
        </w:rPr>
        <w:t xml:space="preserve">LISREL 8: </w:t>
      </w:r>
      <w:r w:rsidRPr="00FC09D7">
        <w:rPr>
          <w:rFonts w:ascii="Times New Roman" w:hAnsi="Times New Roman" w:cs="Times New Roman"/>
          <w:bCs/>
          <w:sz w:val="20"/>
          <w:szCs w:val="20"/>
        </w:rPr>
        <w:t>Structural Equation Modeling with the SIMPLIS Command Language. Chicago, IL: Scientific Software International Inc.</w:t>
      </w:r>
    </w:p>
    <w:p w14:paraId="50537B06"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proofErr w:type="spellStart"/>
      <w:r w:rsidRPr="00FC09D7">
        <w:rPr>
          <w:rFonts w:ascii="Times New Roman" w:hAnsi="Times New Roman" w:cs="Times New Roman"/>
          <w:bCs/>
          <w:sz w:val="20"/>
          <w:szCs w:val="20"/>
        </w:rPr>
        <w:t>Lahtinen</w:t>
      </w:r>
      <w:proofErr w:type="spellEnd"/>
      <w:r w:rsidRPr="00FC09D7">
        <w:rPr>
          <w:rFonts w:ascii="Times New Roman" w:hAnsi="Times New Roman" w:cs="Times New Roman"/>
          <w:bCs/>
          <w:sz w:val="20"/>
          <w:szCs w:val="20"/>
        </w:rPr>
        <w:t xml:space="preserve">, M. (2012). “E-Invoice Adoption in </w:t>
      </w:r>
      <w:proofErr w:type="spellStart"/>
      <w:r w:rsidRPr="00FC09D7">
        <w:rPr>
          <w:rFonts w:ascii="Times New Roman" w:hAnsi="Times New Roman" w:cs="Times New Roman"/>
          <w:bCs/>
          <w:sz w:val="20"/>
          <w:szCs w:val="20"/>
        </w:rPr>
        <w:t>Organisation</w:t>
      </w:r>
      <w:proofErr w:type="spellEnd"/>
      <w:r w:rsidRPr="00FC09D7">
        <w:rPr>
          <w:rFonts w:ascii="Times New Roman" w:hAnsi="Times New Roman" w:cs="Times New Roman"/>
          <w:bCs/>
          <w:sz w:val="20"/>
          <w:szCs w:val="20"/>
        </w:rPr>
        <w:t xml:space="preserve">”. Department of Marketing, </w:t>
      </w:r>
      <w:proofErr w:type="spellStart"/>
      <w:r w:rsidRPr="00FC09D7">
        <w:rPr>
          <w:rFonts w:ascii="Times New Roman" w:hAnsi="Times New Roman" w:cs="Times New Roman"/>
          <w:bCs/>
          <w:sz w:val="20"/>
          <w:szCs w:val="20"/>
        </w:rPr>
        <w:t>Hanken</w:t>
      </w:r>
      <w:proofErr w:type="spellEnd"/>
      <w:r w:rsidRPr="00FC09D7">
        <w:rPr>
          <w:rFonts w:ascii="Times New Roman" w:hAnsi="Times New Roman" w:cs="Times New Roman"/>
          <w:bCs/>
          <w:sz w:val="20"/>
          <w:szCs w:val="20"/>
        </w:rPr>
        <w:t xml:space="preserve"> School of Economics: Helsinki, Finland.</w:t>
      </w:r>
    </w:p>
    <w:p w14:paraId="2DA36AF9"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Lauesen, S., and </w:t>
      </w:r>
      <w:proofErr w:type="spellStart"/>
      <w:r w:rsidRPr="00FC09D7">
        <w:rPr>
          <w:rFonts w:ascii="Times New Roman" w:hAnsi="Times New Roman" w:cs="Times New Roman"/>
          <w:bCs/>
          <w:sz w:val="20"/>
          <w:szCs w:val="20"/>
        </w:rPr>
        <w:t>Vinter</w:t>
      </w:r>
      <w:proofErr w:type="spellEnd"/>
      <w:r w:rsidRPr="00FC09D7">
        <w:rPr>
          <w:rFonts w:ascii="Times New Roman" w:hAnsi="Times New Roman" w:cs="Times New Roman"/>
          <w:bCs/>
          <w:sz w:val="20"/>
          <w:szCs w:val="20"/>
        </w:rPr>
        <w:t>, O</w:t>
      </w:r>
      <w:proofErr w:type="gramStart"/>
      <w:r w:rsidRPr="00FC09D7">
        <w:rPr>
          <w:rFonts w:ascii="Times New Roman" w:hAnsi="Times New Roman" w:cs="Times New Roman"/>
          <w:bCs/>
          <w:sz w:val="20"/>
          <w:szCs w:val="20"/>
        </w:rPr>
        <w:t>.(</w:t>
      </w:r>
      <w:proofErr w:type="gramEnd"/>
      <w:r w:rsidRPr="00FC09D7">
        <w:rPr>
          <w:rFonts w:ascii="Times New Roman" w:hAnsi="Times New Roman" w:cs="Times New Roman"/>
          <w:bCs/>
          <w:sz w:val="20"/>
          <w:szCs w:val="20"/>
        </w:rPr>
        <w:t>2001): Preventing Requirement Defects: An Experiment in Process Improvement. Requirements Engineering 6, 37-50</w:t>
      </w:r>
    </w:p>
    <w:p w14:paraId="714BAB78"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proofErr w:type="spellStart"/>
      <w:r w:rsidRPr="00FC09D7">
        <w:rPr>
          <w:rFonts w:ascii="Times New Roman" w:hAnsi="Times New Roman" w:cs="Times New Roman"/>
          <w:bCs/>
          <w:sz w:val="20"/>
          <w:szCs w:val="20"/>
        </w:rPr>
        <w:t>Magal</w:t>
      </w:r>
      <w:proofErr w:type="spellEnd"/>
      <w:r w:rsidRPr="00FC09D7">
        <w:rPr>
          <w:rFonts w:ascii="Times New Roman" w:hAnsi="Times New Roman" w:cs="Times New Roman"/>
          <w:bCs/>
          <w:sz w:val="20"/>
          <w:szCs w:val="20"/>
        </w:rPr>
        <w:t xml:space="preserve">, S. and </w:t>
      </w:r>
      <w:proofErr w:type="spellStart"/>
      <w:r w:rsidRPr="00FC09D7">
        <w:rPr>
          <w:rFonts w:ascii="Times New Roman" w:hAnsi="Times New Roman" w:cs="Times New Roman"/>
          <w:bCs/>
          <w:sz w:val="20"/>
          <w:szCs w:val="20"/>
        </w:rPr>
        <w:t>Mirchandani</w:t>
      </w:r>
      <w:proofErr w:type="spellEnd"/>
      <w:r w:rsidRPr="00FC09D7">
        <w:rPr>
          <w:rFonts w:ascii="Times New Roman" w:hAnsi="Times New Roman" w:cs="Times New Roman"/>
          <w:bCs/>
          <w:sz w:val="20"/>
          <w:szCs w:val="20"/>
        </w:rPr>
        <w:t xml:space="preserve">, D, (2001). "Validation of the Technology Acceptance Model for Internet Tools" (2001). </w:t>
      </w:r>
      <w:r w:rsidRPr="00FC09D7">
        <w:rPr>
          <w:rFonts w:ascii="Times New Roman" w:hAnsi="Times New Roman" w:cs="Times New Roman"/>
          <w:bCs/>
          <w:i/>
          <w:iCs/>
          <w:sz w:val="20"/>
          <w:szCs w:val="20"/>
        </w:rPr>
        <w:t>AMCIS 2001Proceedings</w:t>
      </w:r>
      <w:r w:rsidRPr="00FC09D7">
        <w:rPr>
          <w:rFonts w:ascii="Times New Roman" w:hAnsi="Times New Roman" w:cs="Times New Roman"/>
          <w:bCs/>
          <w:sz w:val="20"/>
          <w:szCs w:val="20"/>
        </w:rPr>
        <w:t>. 100. Retrieved on 4th July, 2018 from http://aisel.aisnet.org/amcis2001/100</w:t>
      </w:r>
    </w:p>
    <w:p w14:paraId="7EFE12B3"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proofErr w:type="spellStart"/>
      <w:r w:rsidRPr="00FC09D7">
        <w:rPr>
          <w:rFonts w:ascii="Times New Roman" w:hAnsi="Times New Roman" w:cs="Times New Roman"/>
          <w:bCs/>
          <w:sz w:val="20"/>
          <w:szCs w:val="20"/>
        </w:rPr>
        <w:t>Mbete</w:t>
      </w:r>
      <w:proofErr w:type="spellEnd"/>
      <w:r w:rsidRPr="00FC09D7">
        <w:rPr>
          <w:rFonts w:ascii="Times New Roman" w:hAnsi="Times New Roman" w:cs="Times New Roman"/>
          <w:bCs/>
          <w:sz w:val="20"/>
          <w:szCs w:val="20"/>
        </w:rPr>
        <w:t xml:space="preserve">, J. S. and </w:t>
      </w:r>
      <w:proofErr w:type="spellStart"/>
      <w:r w:rsidRPr="00FC09D7">
        <w:rPr>
          <w:rFonts w:ascii="Times New Roman" w:hAnsi="Times New Roman" w:cs="Times New Roman"/>
          <w:bCs/>
          <w:sz w:val="20"/>
          <w:szCs w:val="20"/>
        </w:rPr>
        <w:t>Raisamo</w:t>
      </w:r>
      <w:proofErr w:type="spellEnd"/>
      <w:r w:rsidRPr="00FC09D7">
        <w:rPr>
          <w:rFonts w:ascii="Times New Roman" w:hAnsi="Times New Roman" w:cs="Times New Roman"/>
          <w:bCs/>
          <w:sz w:val="20"/>
          <w:szCs w:val="20"/>
        </w:rPr>
        <w:t>, R. (2014) “Investigating students‟ behavioral intention to adopt and use mobile learning in higher education in East Africa”, International Journal of Education and Development using Information and Communication Technology (IJEDICT), 2014, 10(3), pp. 4-20</w:t>
      </w:r>
    </w:p>
    <w:p w14:paraId="742063D2"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McDonald, R.P. and Ho, M.-H.R. (2002), "Principles and Practice in Reporting Statistical Equation Analyses," Psychological Methods, 7 (1), 64-82.</w:t>
      </w:r>
    </w:p>
    <w:p w14:paraId="19A266CD"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Miles, J. and </w:t>
      </w:r>
      <w:proofErr w:type="spellStart"/>
      <w:r w:rsidRPr="00FC09D7">
        <w:rPr>
          <w:rFonts w:ascii="Times New Roman" w:hAnsi="Times New Roman" w:cs="Times New Roman"/>
          <w:bCs/>
          <w:sz w:val="20"/>
          <w:szCs w:val="20"/>
        </w:rPr>
        <w:t>Shevlin</w:t>
      </w:r>
      <w:proofErr w:type="spellEnd"/>
      <w:r w:rsidRPr="00FC09D7">
        <w:rPr>
          <w:rFonts w:ascii="Times New Roman" w:hAnsi="Times New Roman" w:cs="Times New Roman"/>
          <w:bCs/>
          <w:sz w:val="20"/>
          <w:szCs w:val="20"/>
        </w:rPr>
        <w:t>, M. (2007), "A time and a place for incremental fit indices," Personality and Individual Differences, 42 (5), 869-74.</w:t>
      </w:r>
    </w:p>
    <w:p w14:paraId="064E9587"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Miller, J., Martineau, L., and Clark, R. (2000). Technology Infusion and Higher Education: Changing Teaching and Learning. </w:t>
      </w:r>
      <w:r w:rsidRPr="00FC09D7">
        <w:rPr>
          <w:rFonts w:ascii="Times New Roman" w:hAnsi="Times New Roman" w:cs="Times New Roman"/>
          <w:bCs/>
          <w:i/>
          <w:iCs/>
          <w:sz w:val="20"/>
          <w:szCs w:val="20"/>
        </w:rPr>
        <w:t>Innovative Higher Education</w:t>
      </w:r>
      <w:r w:rsidRPr="00FC09D7">
        <w:rPr>
          <w:rFonts w:ascii="Times New Roman" w:hAnsi="Times New Roman" w:cs="Times New Roman"/>
          <w:bCs/>
          <w:sz w:val="20"/>
          <w:szCs w:val="20"/>
        </w:rPr>
        <w:t xml:space="preserve">, </w:t>
      </w:r>
      <w:r w:rsidRPr="00FC09D7">
        <w:rPr>
          <w:rFonts w:ascii="Times New Roman" w:hAnsi="Times New Roman" w:cs="Times New Roman"/>
          <w:bCs/>
          <w:i/>
          <w:iCs/>
          <w:sz w:val="20"/>
          <w:szCs w:val="20"/>
        </w:rPr>
        <w:t>24</w:t>
      </w:r>
      <w:r w:rsidRPr="00FC09D7">
        <w:rPr>
          <w:rFonts w:ascii="Times New Roman" w:hAnsi="Times New Roman" w:cs="Times New Roman"/>
          <w:bCs/>
          <w:sz w:val="20"/>
          <w:szCs w:val="20"/>
        </w:rPr>
        <w:t>(3): 227–241.</w:t>
      </w:r>
    </w:p>
    <w:p w14:paraId="0FCB015C"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Noor, F. M. N., Anna, A. C. A., &amp; </w:t>
      </w:r>
      <w:proofErr w:type="spellStart"/>
      <w:r w:rsidRPr="00FC09D7">
        <w:rPr>
          <w:rFonts w:ascii="Times New Roman" w:hAnsi="Times New Roman" w:cs="Times New Roman"/>
          <w:bCs/>
          <w:sz w:val="20"/>
          <w:szCs w:val="20"/>
        </w:rPr>
        <w:t>Leelanayagi</w:t>
      </w:r>
      <w:proofErr w:type="spellEnd"/>
      <w:r w:rsidRPr="00FC09D7">
        <w:rPr>
          <w:rFonts w:ascii="Times New Roman" w:hAnsi="Times New Roman" w:cs="Times New Roman"/>
          <w:bCs/>
          <w:sz w:val="20"/>
          <w:szCs w:val="20"/>
        </w:rPr>
        <w:t>, R. (2014). The unified theory of acceptance and use of technology (UTAUT) and the goods and service tax (GST) application system. Research Journal of Applied Sciences, Engineering and Technology, 8(17), 1911–1916.</w:t>
      </w:r>
    </w:p>
    <w:p w14:paraId="79FFEB6D"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proofErr w:type="spellStart"/>
      <w:r w:rsidRPr="00FC09D7">
        <w:rPr>
          <w:rFonts w:ascii="Times New Roman" w:hAnsi="Times New Roman" w:cs="Times New Roman"/>
          <w:bCs/>
          <w:sz w:val="20"/>
          <w:szCs w:val="20"/>
        </w:rPr>
        <w:t>Obienu</w:t>
      </w:r>
      <w:proofErr w:type="spellEnd"/>
      <w:r w:rsidRPr="00FC09D7">
        <w:rPr>
          <w:rFonts w:ascii="Times New Roman" w:hAnsi="Times New Roman" w:cs="Times New Roman"/>
          <w:bCs/>
          <w:sz w:val="20"/>
          <w:szCs w:val="20"/>
        </w:rPr>
        <w:t xml:space="preserve">, A. C., and Amadin, F. I. (2021) “User acceptance of learning innovation: A structural equation modelling based on the GUAM framework”. </w:t>
      </w:r>
      <w:proofErr w:type="spellStart"/>
      <w:r w:rsidRPr="00FC09D7">
        <w:rPr>
          <w:rFonts w:ascii="Times New Roman" w:hAnsi="Times New Roman" w:cs="Times New Roman"/>
          <w:bCs/>
          <w:sz w:val="20"/>
          <w:szCs w:val="20"/>
        </w:rPr>
        <w:t>Educ</w:t>
      </w:r>
      <w:proofErr w:type="spellEnd"/>
      <w:r w:rsidRPr="00FC09D7">
        <w:rPr>
          <w:rFonts w:ascii="Times New Roman" w:hAnsi="Times New Roman" w:cs="Times New Roman"/>
          <w:bCs/>
          <w:sz w:val="20"/>
          <w:szCs w:val="20"/>
        </w:rPr>
        <w:t xml:space="preserve"> </w:t>
      </w:r>
      <w:proofErr w:type="spellStart"/>
      <w:proofErr w:type="gramStart"/>
      <w:r w:rsidRPr="00FC09D7">
        <w:rPr>
          <w:rFonts w:ascii="Times New Roman" w:hAnsi="Times New Roman" w:cs="Times New Roman"/>
          <w:bCs/>
          <w:sz w:val="20"/>
          <w:szCs w:val="20"/>
        </w:rPr>
        <w:t>Inf</w:t>
      </w:r>
      <w:proofErr w:type="spellEnd"/>
      <w:proofErr w:type="gramEnd"/>
      <w:r w:rsidRPr="00FC09D7">
        <w:rPr>
          <w:rFonts w:ascii="Times New Roman" w:hAnsi="Times New Roman" w:cs="Times New Roman"/>
          <w:bCs/>
          <w:sz w:val="20"/>
          <w:szCs w:val="20"/>
        </w:rPr>
        <w:t xml:space="preserve"> </w:t>
      </w:r>
      <w:proofErr w:type="spellStart"/>
      <w:r w:rsidRPr="00FC09D7">
        <w:rPr>
          <w:rFonts w:ascii="Times New Roman" w:hAnsi="Times New Roman" w:cs="Times New Roman"/>
          <w:bCs/>
          <w:sz w:val="20"/>
          <w:szCs w:val="20"/>
        </w:rPr>
        <w:t>Technol</w:t>
      </w:r>
      <w:proofErr w:type="spellEnd"/>
      <w:r w:rsidRPr="00FC09D7">
        <w:rPr>
          <w:rFonts w:ascii="Times New Roman" w:hAnsi="Times New Roman" w:cs="Times New Roman"/>
          <w:bCs/>
          <w:sz w:val="20"/>
          <w:szCs w:val="20"/>
        </w:rPr>
        <w:t xml:space="preserve"> 26, 2091-2123. Available online @ https://doi.org/10.1007/s10639-020-10341-x</w:t>
      </w:r>
    </w:p>
    <w:p w14:paraId="69F7BFF6"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Olivares, A. M. and </w:t>
      </w:r>
      <w:proofErr w:type="spellStart"/>
      <w:r w:rsidRPr="00FC09D7">
        <w:rPr>
          <w:rFonts w:ascii="Times New Roman" w:hAnsi="Times New Roman" w:cs="Times New Roman"/>
          <w:bCs/>
          <w:sz w:val="20"/>
          <w:szCs w:val="20"/>
        </w:rPr>
        <w:t>Forero</w:t>
      </w:r>
      <w:proofErr w:type="spellEnd"/>
      <w:r w:rsidRPr="00FC09D7">
        <w:rPr>
          <w:rFonts w:ascii="Times New Roman" w:hAnsi="Times New Roman" w:cs="Times New Roman"/>
          <w:bCs/>
          <w:sz w:val="20"/>
          <w:szCs w:val="20"/>
        </w:rPr>
        <w:t>, C. G (2010). Goodness-of-Fit Testing. International Encyclopedia of Education (2010), vol. 7, pp. 190-196</w:t>
      </w:r>
    </w:p>
    <w:p w14:paraId="608C3AE0" w14:textId="77777777" w:rsidR="00840060" w:rsidRDefault="00840060" w:rsidP="00A60F97">
      <w:pPr>
        <w:spacing w:after="0" w:line="276" w:lineRule="auto"/>
        <w:ind w:left="540" w:hanging="540"/>
        <w:jc w:val="both"/>
        <w:rPr>
          <w:rFonts w:ascii="Times New Roman" w:hAnsi="Times New Roman" w:cs="Times New Roman"/>
          <w:bCs/>
          <w:sz w:val="20"/>
          <w:szCs w:val="20"/>
        </w:rPr>
      </w:pPr>
      <w:proofErr w:type="spellStart"/>
      <w:r w:rsidRPr="00FC09D7">
        <w:rPr>
          <w:rFonts w:ascii="Times New Roman" w:hAnsi="Times New Roman" w:cs="Times New Roman"/>
          <w:bCs/>
          <w:sz w:val="20"/>
          <w:szCs w:val="20"/>
        </w:rPr>
        <w:lastRenderedPageBreak/>
        <w:t>Oye</w:t>
      </w:r>
      <w:proofErr w:type="spellEnd"/>
      <w:r w:rsidRPr="00FC09D7">
        <w:rPr>
          <w:rFonts w:ascii="Times New Roman" w:hAnsi="Times New Roman" w:cs="Times New Roman"/>
          <w:bCs/>
          <w:sz w:val="20"/>
          <w:szCs w:val="20"/>
        </w:rPr>
        <w:t xml:space="preserve">, N. D., </w:t>
      </w:r>
      <w:proofErr w:type="spellStart"/>
      <w:r w:rsidRPr="00FC09D7">
        <w:rPr>
          <w:rFonts w:ascii="Times New Roman" w:hAnsi="Times New Roman" w:cs="Times New Roman"/>
          <w:bCs/>
          <w:sz w:val="20"/>
          <w:szCs w:val="20"/>
        </w:rPr>
        <w:t>Iahad</w:t>
      </w:r>
      <w:proofErr w:type="spellEnd"/>
      <w:r w:rsidRPr="00FC09D7">
        <w:rPr>
          <w:rFonts w:ascii="Times New Roman" w:hAnsi="Times New Roman" w:cs="Times New Roman"/>
          <w:bCs/>
          <w:sz w:val="20"/>
          <w:szCs w:val="20"/>
        </w:rPr>
        <w:t xml:space="preserve">, N. Ab. Rahim, A., and </w:t>
      </w:r>
      <w:proofErr w:type="spellStart"/>
      <w:r w:rsidRPr="00FC09D7">
        <w:rPr>
          <w:rFonts w:ascii="Times New Roman" w:hAnsi="Times New Roman" w:cs="Times New Roman"/>
          <w:bCs/>
          <w:sz w:val="20"/>
          <w:szCs w:val="20"/>
        </w:rPr>
        <w:t>Zairah</w:t>
      </w:r>
      <w:proofErr w:type="spellEnd"/>
      <w:r w:rsidRPr="00FC09D7">
        <w:rPr>
          <w:rFonts w:ascii="Times New Roman" w:hAnsi="Times New Roman" w:cs="Times New Roman"/>
          <w:bCs/>
          <w:sz w:val="20"/>
          <w:szCs w:val="20"/>
        </w:rPr>
        <w:t>, N. (2012). A comparative study of acceptance and use of ICT among university academic staff of ADSU and LASU: Nigeria. International Journal of Science and Technology, 1(1), 40-52.</w:t>
      </w:r>
    </w:p>
    <w:p w14:paraId="7EBB7C89" w14:textId="77777777" w:rsidR="00840060" w:rsidRPr="007E1A1A" w:rsidRDefault="00840060" w:rsidP="00A60F97">
      <w:pPr>
        <w:spacing w:after="0" w:line="276" w:lineRule="auto"/>
        <w:ind w:left="540" w:hanging="540"/>
        <w:jc w:val="both"/>
        <w:rPr>
          <w:rFonts w:ascii="Times New Roman" w:hAnsi="Times New Roman" w:cs="Times New Roman"/>
          <w:bCs/>
          <w:color w:val="FF0000"/>
          <w:sz w:val="20"/>
          <w:szCs w:val="20"/>
        </w:rPr>
      </w:pPr>
      <w:proofErr w:type="spellStart"/>
      <w:r w:rsidRPr="007E1A1A">
        <w:rPr>
          <w:rFonts w:ascii="Times New Roman" w:hAnsi="Times New Roman" w:cs="Times New Roman"/>
          <w:bCs/>
          <w:color w:val="FF0000"/>
          <w:sz w:val="20"/>
          <w:szCs w:val="20"/>
        </w:rPr>
        <w:t>Peñate</w:t>
      </w:r>
      <w:proofErr w:type="spellEnd"/>
      <w:r w:rsidRPr="007E1A1A">
        <w:rPr>
          <w:rFonts w:ascii="Times New Roman" w:hAnsi="Times New Roman" w:cs="Times New Roman"/>
          <w:bCs/>
          <w:color w:val="FF0000"/>
          <w:sz w:val="20"/>
          <w:szCs w:val="20"/>
        </w:rPr>
        <w:t xml:space="preserve"> A, </w:t>
      </w:r>
      <w:proofErr w:type="spellStart"/>
      <w:r w:rsidRPr="007E1A1A">
        <w:rPr>
          <w:rFonts w:ascii="Times New Roman" w:hAnsi="Times New Roman" w:cs="Times New Roman"/>
          <w:bCs/>
          <w:color w:val="FF0000"/>
          <w:sz w:val="20"/>
          <w:szCs w:val="20"/>
        </w:rPr>
        <w:t>Padrón-Robaina</w:t>
      </w:r>
      <w:proofErr w:type="spellEnd"/>
      <w:r w:rsidRPr="007E1A1A">
        <w:rPr>
          <w:rFonts w:ascii="Times New Roman" w:hAnsi="Times New Roman" w:cs="Times New Roman"/>
          <w:bCs/>
          <w:color w:val="FF0000"/>
          <w:sz w:val="20"/>
          <w:szCs w:val="20"/>
        </w:rPr>
        <w:t xml:space="preserve"> V, and Nieves J (2024)</w:t>
      </w:r>
      <w:r>
        <w:rPr>
          <w:rFonts w:ascii="Times New Roman" w:hAnsi="Times New Roman" w:cs="Times New Roman"/>
          <w:bCs/>
          <w:color w:val="FF0000"/>
          <w:sz w:val="20"/>
          <w:szCs w:val="20"/>
        </w:rPr>
        <w:t>.</w:t>
      </w:r>
      <w:r w:rsidRPr="007E1A1A">
        <w:rPr>
          <w:rFonts w:ascii="Times New Roman" w:hAnsi="Times New Roman" w:cs="Times New Roman"/>
          <w:bCs/>
          <w:color w:val="FF0000"/>
          <w:sz w:val="20"/>
          <w:szCs w:val="20"/>
        </w:rPr>
        <w:t xml:space="preserve"> The role of technological resources in the reputation of vocational education schools Education and Information Technologies10.1007/s10639-023-11919-x29:3(2931-2950)</w:t>
      </w:r>
    </w:p>
    <w:p w14:paraId="79A599D0"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proofErr w:type="spellStart"/>
      <w:r w:rsidRPr="00FC09D7">
        <w:rPr>
          <w:rFonts w:ascii="Times New Roman" w:hAnsi="Times New Roman" w:cs="Times New Roman"/>
          <w:bCs/>
          <w:sz w:val="20"/>
          <w:szCs w:val="20"/>
        </w:rPr>
        <w:t>Petter</w:t>
      </w:r>
      <w:proofErr w:type="spellEnd"/>
      <w:r w:rsidRPr="00FC09D7">
        <w:rPr>
          <w:rFonts w:ascii="Times New Roman" w:hAnsi="Times New Roman" w:cs="Times New Roman"/>
          <w:bCs/>
          <w:sz w:val="20"/>
          <w:szCs w:val="20"/>
        </w:rPr>
        <w:t xml:space="preserve">, S., </w:t>
      </w:r>
      <w:proofErr w:type="spellStart"/>
      <w:r w:rsidRPr="00FC09D7">
        <w:rPr>
          <w:rFonts w:ascii="Times New Roman" w:hAnsi="Times New Roman" w:cs="Times New Roman"/>
          <w:bCs/>
          <w:sz w:val="20"/>
          <w:szCs w:val="20"/>
        </w:rPr>
        <w:t>DeLone</w:t>
      </w:r>
      <w:proofErr w:type="spellEnd"/>
      <w:r w:rsidRPr="00FC09D7">
        <w:rPr>
          <w:rFonts w:ascii="Times New Roman" w:hAnsi="Times New Roman" w:cs="Times New Roman"/>
          <w:bCs/>
          <w:sz w:val="20"/>
          <w:szCs w:val="20"/>
        </w:rPr>
        <w:t xml:space="preserve">, W. and McLean, E. (2008). Measuring information systems success: models, dimensions, </w:t>
      </w:r>
      <w:proofErr w:type="spellStart"/>
      <w:r w:rsidRPr="00FC09D7">
        <w:rPr>
          <w:rFonts w:ascii="Times New Roman" w:hAnsi="Times New Roman" w:cs="Times New Roman"/>
          <w:bCs/>
          <w:sz w:val="20"/>
          <w:szCs w:val="20"/>
        </w:rPr>
        <w:t>measures</w:t>
      </w:r>
      <w:proofErr w:type="gramStart"/>
      <w:r w:rsidRPr="00FC09D7">
        <w:rPr>
          <w:rFonts w:ascii="Times New Roman" w:hAnsi="Times New Roman" w:cs="Times New Roman"/>
          <w:bCs/>
          <w:sz w:val="20"/>
          <w:szCs w:val="20"/>
        </w:rPr>
        <w:t>,and</w:t>
      </w:r>
      <w:proofErr w:type="spellEnd"/>
      <w:proofErr w:type="gramEnd"/>
      <w:r w:rsidRPr="00FC09D7">
        <w:rPr>
          <w:rFonts w:ascii="Times New Roman" w:hAnsi="Times New Roman" w:cs="Times New Roman"/>
          <w:bCs/>
          <w:sz w:val="20"/>
          <w:szCs w:val="20"/>
        </w:rPr>
        <w:t xml:space="preserve"> interrelationships. European Journal of Information Systems (17): 236–263</w:t>
      </w:r>
    </w:p>
    <w:p w14:paraId="610ABF1D"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Rogers, M. E. (2003). Diffusion of Innovations (5th </w:t>
      </w:r>
      <w:proofErr w:type="gramStart"/>
      <w:r w:rsidRPr="00FC09D7">
        <w:rPr>
          <w:rFonts w:ascii="Times New Roman" w:hAnsi="Times New Roman" w:cs="Times New Roman"/>
          <w:bCs/>
          <w:sz w:val="20"/>
          <w:szCs w:val="20"/>
        </w:rPr>
        <w:t>ed</w:t>
      </w:r>
      <w:proofErr w:type="gramEnd"/>
      <w:r w:rsidRPr="00FC09D7">
        <w:rPr>
          <w:rFonts w:ascii="Times New Roman" w:hAnsi="Times New Roman" w:cs="Times New Roman"/>
          <w:bCs/>
          <w:sz w:val="20"/>
          <w:szCs w:val="20"/>
        </w:rPr>
        <w:t>.). New York: Free Press.</w:t>
      </w:r>
    </w:p>
    <w:p w14:paraId="7452B3CB"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proofErr w:type="spellStart"/>
      <w:r w:rsidRPr="00FC09D7">
        <w:rPr>
          <w:rFonts w:ascii="Times New Roman" w:hAnsi="Times New Roman" w:cs="Times New Roman"/>
          <w:bCs/>
          <w:sz w:val="20"/>
          <w:szCs w:val="20"/>
        </w:rPr>
        <w:t>Saad</w:t>
      </w:r>
      <w:proofErr w:type="spellEnd"/>
      <w:r w:rsidRPr="00FC09D7">
        <w:rPr>
          <w:rFonts w:ascii="Times New Roman" w:hAnsi="Times New Roman" w:cs="Times New Roman"/>
          <w:bCs/>
          <w:sz w:val="20"/>
          <w:szCs w:val="20"/>
        </w:rPr>
        <w:t>. N. (2010). The use of technology (audiovisual aids) in teaching English as a foreign language in Benghazi secondary schools (unpublished master thesis). Leicester University.</w:t>
      </w:r>
    </w:p>
    <w:p w14:paraId="23C8610B"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proofErr w:type="spellStart"/>
      <w:r w:rsidRPr="00FC09D7">
        <w:rPr>
          <w:rFonts w:ascii="Times New Roman" w:hAnsi="Times New Roman" w:cs="Times New Roman"/>
          <w:bCs/>
          <w:sz w:val="20"/>
          <w:szCs w:val="20"/>
        </w:rPr>
        <w:t>Schermelleh</w:t>
      </w:r>
      <w:proofErr w:type="spellEnd"/>
      <w:r w:rsidRPr="00FC09D7">
        <w:rPr>
          <w:rFonts w:ascii="Times New Roman" w:hAnsi="Times New Roman" w:cs="Times New Roman"/>
          <w:bCs/>
          <w:sz w:val="20"/>
          <w:szCs w:val="20"/>
        </w:rPr>
        <w:t xml:space="preserve">-Engel, K; </w:t>
      </w:r>
      <w:proofErr w:type="spellStart"/>
      <w:r w:rsidRPr="00FC09D7">
        <w:rPr>
          <w:rFonts w:ascii="Times New Roman" w:hAnsi="Times New Roman" w:cs="Times New Roman"/>
          <w:bCs/>
          <w:sz w:val="20"/>
          <w:szCs w:val="20"/>
        </w:rPr>
        <w:t>Moosbrugger</w:t>
      </w:r>
      <w:proofErr w:type="spellEnd"/>
      <w:r w:rsidRPr="00FC09D7">
        <w:rPr>
          <w:rFonts w:ascii="Times New Roman" w:hAnsi="Times New Roman" w:cs="Times New Roman"/>
          <w:bCs/>
          <w:sz w:val="20"/>
          <w:szCs w:val="20"/>
        </w:rPr>
        <w:t>, H; and Muller, H. (2003). Evaluating the fit of Structural Equation Models: Tests of Significance and Descriptive Goodness-of-Fit Measures. Methods of Psychological Research Online 2003, Vol.8, No.2, pp. 23-74</w:t>
      </w:r>
    </w:p>
    <w:p w14:paraId="593FA4DB"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Straub, D., Boudreau, M. C., and </w:t>
      </w:r>
      <w:proofErr w:type="spellStart"/>
      <w:r w:rsidRPr="00FC09D7">
        <w:rPr>
          <w:rFonts w:ascii="Times New Roman" w:hAnsi="Times New Roman" w:cs="Times New Roman"/>
          <w:bCs/>
          <w:sz w:val="20"/>
          <w:szCs w:val="20"/>
        </w:rPr>
        <w:t>Gefen</w:t>
      </w:r>
      <w:proofErr w:type="spellEnd"/>
      <w:r w:rsidRPr="00FC09D7">
        <w:rPr>
          <w:rFonts w:ascii="Times New Roman" w:hAnsi="Times New Roman" w:cs="Times New Roman"/>
          <w:bCs/>
          <w:sz w:val="20"/>
          <w:szCs w:val="20"/>
        </w:rPr>
        <w:t xml:space="preserve">, D. (2004). </w:t>
      </w:r>
      <w:r w:rsidRPr="00FC09D7">
        <w:rPr>
          <w:rFonts w:ascii="Times New Roman" w:hAnsi="Times New Roman" w:cs="Times New Roman"/>
          <w:bCs/>
          <w:i/>
          <w:iCs/>
          <w:sz w:val="20"/>
          <w:szCs w:val="20"/>
        </w:rPr>
        <w:t xml:space="preserve">Validation Guidelines </w:t>
      </w:r>
      <w:proofErr w:type="gramStart"/>
      <w:r w:rsidRPr="00FC09D7">
        <w:rPr>
          <w:rFonts w:ascii="Times New Roman" w:hAnsi="Times New Roman" w:cs="Times New Roman"/>
          <w:bCs/>
          <w:i/>
          <w:iCs/>
          <w:sz w:val="20"/>
          <w:szCs w:val="20"/>
        </w:rPr>
        <w:t>For</w:t>
      </w:r>
      <w:proofErr w:type="gramEnd"/>
      <w:r w:rsidRPr="00FC09D7">
        <w:rPr>
          <w:rFonts w:ascii="Times New Roman" w:hAnsi="Times New Roman" w:cs="Times New Roman"/>
          <w:bCs/>
          <w:i/>
          <w:iCs/>
          <w:sz w:val="20"/>
          <w:szCs w:val="20"/>
        </w:rPr>
        <w:t xml:space="preserve"> Positivist. </w:t>
      </w:r>
      <w:r w:rsidRPr="00FC09D7">
        <w:rPr>
          <w:rFonts w:ascii="Times New Roman" w:hAnsi="Times New Roman" w:cs="Times New Roman"/>
          <w:bCs/>
          <w:sz w:val="20"/>
          <w:szCs w:val="20"/>
        </w:rPr>
        <w:t>Communications of the Association for Information Systems</w:t>
      </w:r>
      <w:proofErr w:type="gramStart"/>
      <w:r w:rsidRPr="00FC09D7">
        <w:rPr>
          <w:rFonts w:ascii="Times New Roman" w:hAnsi="Times New Roman" w:cs="Times New Roman"/>
          <w:bCs/>
          <w:sz w:val="20"/>
          <w:szCs w:val="20"/>
        </w:rPr>
        <w:t>,(</w:t>
      </w:r>
      <w:proofErr w:type="gramEnd"/>
      <w:r w:rsidRPr="00FC09D7">
        <w:rPr>
          <w:rFonts w:ascii="Times New Roman" w:hAnsi="Times New Roman" w:cs="Times New Roman"/>
          <w:bCs/>
          <w:sz w:val="20"/>
          <w:szCs w:val="20"/>
        </w:rPr>
        <w:t>13): 380–427.</w:t>
      </w:r>
    </w:p>
    <w:p w14:paraId="79A458CC"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Straub, E. T. (2009). Understanding Technology Adoption: Theory and Future Directions for Informal Learning. Review of Educational Research, 79(2), 625– 649.</w:t>
      </w:r>
    </w:p>
    <w:p w14:paraId="30EF71E3"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Thomas, T. D., Singh, L., and </w:t>
      </w:r>
      <w:proofErr w:type="spellStart"/>
      <w:r w:rsidRPr="00FC09D7">
        <w:rPr>
          <w:rFonts w:ascii="Times New Roman" w:hAnsi="Times New Roman" w:cs="Times New Roman"/>
          <w:bCs/>
          <w:sz w:val="20"/>
          <w:szCs w:val="20"/>
        </w:rPr>
        <w:t>Gaffar</w:t>
      </w:r>
      <w:proofErr w:type="spellEnd"/>
      <w:r w:rsidRPr="00FC09D7">
        <w:rPr>
          <w:rFonts w:ascii="Times New Roman" w:hAnsi="Times New Roman" w:cs="Times New Roman"/>
          <w:bCs/>
          <w:sz w:val="20"/>
          <w:szCs w:val="20"/>
        </w:rPr>
        <w:t>, K. (2013). The utility of the UTAUT model in explaining mobile learning adoption in higher education in Guyana. International Journal of Education and Development Using Information and Communication Technology (IJEDICT), 9(3): 71–85.</w:t>
      </w:r>
    </w:p>
    <w:p w14:paraId="6CF0DAF8"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proofErr w:type="spellStart"/>
      <w:r w:rsidRPr="00FC09D7">
        <w:rPr>
          <w:rFonts w:ascii="Times New Roman" w:hAnsi="Times New Roman" w:cs="Times New Roman"/>
          <w:bCs/>
          <w:sz w:val="20"/>
          <w:szCs w:val="20"/>
        </w:rPr>
        <w:t>Venkatesh</w:t>
      </w:r>
      <w:proofErr w:type="spellEnd"/>
      <w:r w:rsidRPr="00FC09D7">
        <w:rPr>
          <w:rFonts w:ascii="Times New Roman" w:hAnsi="Times New Roman" w:cs="Times New Roman"/>
          <w:bCs/>
          <w:sz w:val="20"/>
          <w:szCs w:val="20"/>
        </w:rPr>
        <w:t>, A., Morris, M. G., and Davis, G. B. (2003), User acceptance of information technology: Toward a unified view, MIS Quarterly, vol. 27(3), pp. 425–478.</w:t>
      </w:r>
    </w:p>
    <w:p w14:paraId="6F0D3D33" w14:textId="77777777" w:rsidR="00840060" w:rsidRDefault="00840060" w:rsidP="00A60F97">
      <w:pPr>
        <w:spacing w:after="0" w:line="276" w:lineRule="auto"/>
        <w:ind w:left="540" w:hanging="540"/>
        <w:jc w:val="both"/>
        <w:rPr>
          <w:rFonts w:ascii="Times New Roman" w:hAnsi="Times New Roman" w:cs="Times New Roman"/>
          <w:bCs/>
          <w:sz w:val="20"/>
          <w:szCs w:val="20"/>
        </w:rPr>
      </w:pPr>
      <w:proofErr w:type="spellStart"/>
      <w:r w:rsidRPr="00FC09D7">
        <w:rPr>
          <w:rFonts w:ascii="Times New Roman" w:hAnsi="Times New Roman" w:cs="Times New Roman"/>
          <w:bCs/>
          <w:sz w:val="20"/>
          <w:szCs w:val="20"/>
        </w:rPr>
        <w:t>Yeboah</w:t>
      </w:r>
      <w:proofErr w:type="spellEnd"/>
      <w:r w:rsidRPr="00FC09D7">
        <w:rPr>
          <w:rFonts w:ascii="Times New Roman" w:hAnsi="Times New Roman" w:cs="Times New Roman"/>
          <w:bCs/>
          <w:sz w:val="20"/>
          <w:szCs w:val="20"/>
        </w:rPr>
        <w:t xml:space="preserve"> A., Moore, G., and </w:t>
      </w:r>
      <w:proofErr w:type="spellStart"/>
      <w:r w:rsidRPr="00FC09D7">
        <w:rPr>
          <w:rFonts w:ascii="Times New Roman" w:hAnsi="Times New Roman" w:cs="Times New Roman"/>
          <w:bCs/>
          <w:sz w:val="20"/>
          <w:szCs w:val="20"/>
        </w:rPr>
        <w:t>Benbasat</w:t>
      </w:r>
      <w:proofErr w:type="spellEnd"/>
      <w:r w:rsidRPr="00FC09D7">
        <w:rPr>
          <w:rFonts w:ascii="Times New Roman" w:hAnsi="Times New Roman" w:cs="Times New Roman"/>
          <w:bCs/>
          <w:sz w:val="20"/>
          <w:szCs w:val="20"/>
        </w:rPr>
        <w:t>, I. (2014). Development of an Instrument to Measure The Perceptions of Adopting an Innovation Technology Innovation,‖ Information Systems Research, vol. 2, no. 3, pp. 192-222.</w:t>
      </w:r>
    </w:p>
    <w:p w14:paraId="69F1B6F3" w14:textId="77777777" w:rsidR="00840060" w:rsidRPr="00840060" w:rsidRDefault="00840060" w:rsidP="00840060">
      <w:pPr>
        <w:spacing w:after="0" w:line="276" w:lineRule="auto"/>
        <w:ind w:left="540" w:hanging="540"/>
        <w:jc w:val="both"/>
        <w:rPr>
          <w:rFonts w:ascii="Times New Roman" w:hAnsi="Times New Roman" w:cs="Times New Roman"/>
          <w:bCs/>
          <w:color w:val="FF0000"/>
          <w:sz w:val="20"/>
          <w:szCs w:val="20"/>
        </w:rPr>
      </w:pPr>
      <w:proofErr w:type="spellStart"/>
      <w:r w:rsidRPr="00840060">
        <w:rPr>
          <w:rFonts w:ascii="Times New Roman" w:hAnsi="Times New Roman" w:cs="Times New Roman"/>
          <w:bCs/>
          <w:color w:val="FF0000"/>
          <w:sz w:val="20"/>
          <w:szCs w:val="20"/>
        </w:rPr>
        <w:t>Zheng</w:t>
      </w:r>
      <w:proofErr w:type="spellEnd"/>
      <w:r w:rsidRPr="00840060">
        <w:rPr>
          <w:rFonts w:ascii="Times New Roman" w:hAnsi="Times New Roman" w:cs="Times New Roman"/>
          <w:bCs/>
          <w:color w:val="FF0000"/>
          <w:sz w:val="20"/>
          <w:szCs w:val="20"/>
        </w:rPr>
        <w:t xml:space="preserve">, B. Q., and </w:t>
      </w:r>
      <w:proofErr w:type="spellStart"/>
      <w:r w:rsidRPr="00840060">
        <w:rPr>
          <w:rFonts w:ascii="Times New Roman" w:hAnsi="Times New Roman" w:cs="Times New Roman"/>
          <w:bCs/>
          <w:color w:val="FF0000"/>
          <w:sz w:val="20"/>
          <w:szCs w:val="20"/>
        </w:rPr>
        <w:t>Bentler</w:t>
      </w:r>
      <w:proofErr w:type="spellEnd"/>
      <w:r w:rsidRPr="00840060">
        <w:rPr>
          <w:rFonts w:ascii="Times New Roman" w:hAnsi="Times New Roman" w:cs="Times New Roman"/>
          <w:bCs/>
          <w:color w:val="FF0000"/>
          <w:sz w:val="20"/>
          <w:szCs w:val="20"/>
        </w:rPr>
        <w:t>, P. M. (2022). Testing mean and covariance structures with reweighted least squares. </w:t>
      </w:r>
      <w:r w:rsidRPr="00840060">
        <w:rPr>
          <w:rFonts w:ascii="Times New Roman" w:hAnsi="Times New Roman" w:cs="Times New Roman"/>
          <w:bCs/>
          <w:i/>
          <w:iCs/>
          <w:color w:val="FF0000"/>
          <w:sz w:val="20"/>
          <w:szCs w:val="20"/>
        </w:rPr>
        <w:t>Structural Equation Modeling: A Multidisciplinary Journal</w:t>
      </w:r>
      <w:r w:rsidRPr="00840060">
        <w:rPr>
          <w:rFonts w:ascii="Times New Roman" w:hAnsi="Times New Roman" w:cs="Times New Roman"/>
          <w:bCs/>
          <w:color w:val="FF0000"/>
          <w:sz w:val="20"/>
          <w:szCs w:val="20"/>
        </w:rPr>
        <w:t>, </w:t>
      </w:r>
      <w:r w:rsidRPr="00840060">
        <w:rPr>
          <w:rFonts w:ascii="Times New Roman" w:hAnsi="Times New Roman" w:cs="Times New Roman"/>
          <w:bCs/>
          <w:i/>
          <w:iCs/>
          <w:color w:val="FF0000"/>
          <w:sz w:val="20"/>
          <w:szCs w:val="20"/>
        </w:rPr>
        <w:t>29</w:t>
      </w:r>
      <w:r w:rsidRPr="00840060">
        <w:rPr>
          <w:rFonts w:ascii="Times New Roman" w:hAnsi="Times New Roman" w:cs="Times New Roman"/>
          <w:bCs/>
          <w:color w:val="FF0000"/>
          <w:sz w:val="20"/>
          <w:szCs w:val="20"/>
        </w:rPr>
        <w:t xml:space="preserve">, 259–266. </w:t>
      </w:r>
      <w:hyperlink r:id="rId20" w:history="1">
        <w:r w:rsidRPr="00840060">
          <w:rPr>
            <w:rStyle w:val="Hyperlink"/>
            <w:rFonts w:ascii="Times New Roman" w:hAnsi="Times New Roman" w:cs="Times New Roman"/>
            <w:bCs/>
            <w:color w:val="FF0000"/>
            <w:sz w:val="20"/>
            <w:szCs w:val="20"/>
          </w:rPr>
          <w:t>https://doi.org/10.1080/10705511.2021.1977649</w:t>
        </w:r>
      </w:hyperlink>
    </w:p>
    <w:p w14:paraId="7A74EB3A" w14:textId="77777777" w:rsidR="00840060" w:rsidRPr="00FC09D7" w:rsidRDefault="00840060" w:rsidP="00A60F97">
      <w:pPr>
        <w:spacing w:after="0" w:line="276" w:lineRule="auto"/>
        <w:ind w:left="540" w:hanging="540"/>
        <w:jc w:val="both"/>
        <w:rPr>
          <w:rFonts w:ascii="Times New Roman" w:hAnsi="Times New Roman" w:cs="Times New Roman"/>
          <w:bCs/>
          <w:sz w:val="20"/>
          <w:szCs w:val="20"/>
        </w:rPr>
      </w:pPr>
    </w:p>
    <w:p w14:paraId="2DC42E02" w14:textId="77777777" w:rsidR="007D01E2" w:rsidRPr="00FC09D7" w:rsidRDefault="007D01E2" w:rsidP="00A60F97">
      <w:pPr>
        <w:spacing w:after="0" w:line="276" w:lineRule="auto"/>
        <w:ind w:left="540" w:hanging="540"/>
        <w:jc w:val="both"/>
        <w:rPr>
          <w:rFonts w:ascii="Times New Roman" w:hAnsi="Times New Roman" w:cs="Times New Roman"/>
          <w:bCs/>
          <w:i/>
          <w:iCs/>
          <w:sz w:val="20"/>
          <w:szCs w:val="20"/>
        </w:rPr>
      </w:pPr>
    </w:p>
    <w:p w14:paraId="3FC979F9" w14:textId="4A8047FF" w:rsidR="00C87ED3" w:rsidRPr="00FC09D7" w:rsidRDefault="00C87ED3" w:rsidP="00C87ED3">
      <w:pPr>
        <w:spacing w:after="0" w:line="240" w:lineRule="auto"/>
        <w:ind w:left="540" w:hanging="540"/>
        <w:jc w:val="both"/>
        <w:rPr>
          <w:rFonts w:ascii="Times New Roman" w:hAnsi="Times New Roman" w:cs="Times New Roman"/>
          <w:bCs/>
          <w:sz w:val="20"/>
          <w:szCs w:val="20"/>
        </w:rPr>
      </w:pPr>
    </w:p>
    <w:p w14:paraId="3656D256" w14:textId="3BCFF8C5" w:rsidR="00A60F97" w:rsidRPr="00FC09D7" w:rsidRDefault="00A60F97" w:rsidP="00C87ED3">
      <w:pPr>
        <w:spacing w:after="0" w:line="240" w:lineRule="auto"/>
        <w:ind w:left="540" w:hanging="540"/>
        <w:jc w:val="both"/>
        <w:rPr>
          <w:rFonts w:ascii="Times New Roman" w:hAnsi="Times New Roman" w:cs="Times New Roman"/>
          <w:bCs/>
          <w:sz w:val="20"/>
          <w:szCs w:val="20"/>
        </w:rPr>
      </w:pPr>
    </w:p>
    <w:p w14:paraId="0BAD45E6" w14:textId="7E26A5ED" w:rsidR="006B0F19" w:rsidRPr="00FC09D7" w:rsidRDefault="006B0F19" w:rsidP="00475905">
      <w:pPr>
        <w:spacing w:after="0" w:line="240" w:lineRule="auto"/>
        <w:ind w:left="540" w:hanging="540"/>
        <w:jc w:val="both"/>
        <w:rPr>
          <w:rFonts w:ascii="Times New Roman" w:hAnsi="Times New Roman" w:cs="Times New Roman"/>
          <w:b/>
          <w:sz w:val="20"/>
          <w:szCs w:val="20"/>
        </w:rPr>
      </w:pPr>
      <w:r w:rsidRPr="00FC09D7">
        <w:rPr>
          <w:rFonts w:ascii="Times New Roman" w:hAnsi="Times New Roman" w:cs="Times New Roman"/>
          <w:b/>
          <w:sz w:val="20"/>
          <w:szCs w:val="20"/>
        </w:rPr>
        <w:t>Appendix 1</w:t>
      </w:r>
      <w:r w:rsidR="00423F7E" w:rsidRPr="00FC09D7">
        <w:rPr>
          <w:rFonts w:ascii="Times New Roman" w:hAnsi="Times New Roman" w:cs="Times New Roman"/>
          <w:b/>
          <w:sz w:val="20"/>
          <w:szCs w:val="20"/>
        </w:rPr>
        <w:t xml:space="preserve">: </w:t>
      </w:r>
      <w:r w:rsidR="005C5F44" w:rsidRPr="00FC09D7">
        <w:rPr>
          <w:rFonts w:ascii="Times New Roman" w:hAnsi="Times New Roman" w:cs="Times New Roman"/>
          <w:b/>
          <w:sz w:val="20"/>
          <w:szCs w:val="20"/>
        </w:rPr>
        <w:t>“</w:t>
      </w:r>
      <w:r w:rsidR="00423F7E" w:rsidRPr="00FC09D7">
        <w:rPr>
          <w:rFonts w:ascii="Times New Roman" w:hAnsi="Times New Roman" w:cs="Times New Roman"/>
          <w:b/>
          <w:sz w:val="20"/>
          <w:szCs w:val="20"/>
        </w:rPr>
        <w:t>Survey Questionnaire</w:t>
      </w:r>
    </w:p>
    <w:p w14:paraId="52A6DDF5" w14:textId="669DED9F" w:rsidR="00423F7E" w:rsidRPr="00FC09D7" w:rsidRDefault="00423F7E" w:rsidP="00475905">
      <w:pPr>
        <w:spacing w:after="0" w:line="240" w:lineRule="auto"/>
        <w:ind w:left="540" w:hanging="540"/>
        <w:jc w:val="both"/>
        <w:rPr>
          <w:rFonts w:ascii="Times New Roman" w:hAnsi="Times New Roman" w:cs="Times New Roman"/>
          <w:b/>
          <w:sz w:val="20"/>
          <w:szCs w:val="20"/>
        </w:rPr>
      </w:pPr>
    </w:p>
    <w:tbl>
      <w:tblPr>
        <w:tblStyle w:val="TableGrid2"/>
        <w:tblW w:w="5000" w:type="pct"/>
        <w:tblLook w:val="04A0" w:firstRow="1" w:lastRow="0" w:firstColumn="1" w:lastColumn="0" w:noHBand="0" w:noVBand="1"/>
      </w:tblPr>
      <w:tblGrid>
        <w:gridCol w:w="1634"/>
        <w:gridCol w:w="994"/>
        <w:gridCol w:w="6732"/>
      </w:tblGrid>
      <w:tr w:rsidR="00FC09D7" w:rsidRPr="00FC09D7" w14:paraId="6D1B2D37" w14:textId="77777777" w:rsidTr="00A42A98">
        <w:tc>
          <w:tcPr>
            <w:tcW w:w="873" w:type="pct"/>
            <w:tcBorders>
              <w:top w:val="single" w:sz="12" w:space="0" w:color="auto"/>
              <w:left w:val="nil"/>
              <w:bottom w:val="single" w:sz="12" w:space="0" w:color="auto"/>
              <w:right w:val="nil"/>
            </w:tcBorders>
          </w:tcPr>
          <w:p w14:paraId="765D760C" w14:textId="77777777" w:rsidR="00423F7E" w:rsidRPr="00FC09D7" w:rsidRDefault="00423F7E" w:rsidP="00423F7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Construct</w:t>
            </w:r>
          </w:p>
        </w:tc>
        <w:tc>
          <w:tcPr>
            <w:tcW w:w="531" w:type="pct"/>
            <w:tcBorders>
              <w:top w:val="single" w:sz="12" w:space="0" w:color="auto"/>
              <w:left w:val="nil"/>
              <w:bottom w:val="single" w:sz="12" w:space="0" w:color="auto"/>
              <w:right w:val="nil"/>
            </w:tcBorders>
          </w:tcPr>
          <w:p w14:paraId="7A86B353" w14:textId="77777777" w:rsidR="00423F7E" w:rsidRPr="00FC09D7" w:rsidRDefault="00423F7E" w:rsidP="00423F7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Item Code</w:t>
            </w:r>
          </w:p>
        </w:tc>
        <w:tc>
          <w:tcPr>
            <w:tcW w:w="3596" w:type="pct"/>
            <w:tcBorders>
              <w:top w:val="single" w:sz="12" w:space="0" w:color="auto"/>
              <w:left w:val="nil"/>
              <w:bottom w:val="single" w:sz="12" w:space="0" w:color="auto"/>
              <w:right w:val="nil"/>
            </w:tcBorders>
          </w:tcPr>
          <w:p w14:paraId="1C9A78DB" w14:textId="77777777" w:rsidR="00423F7E" w:rsidRPr="00FC09D7" w:rsidRDefault="00423F7E" w:rsidP="00423F7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Item</w:t>
            </w:r>
          </w:p>
        </w:tc>
      </w:tr>
      <w:tr w:rsidR="00FC09D7" w:rsidRPr="00FC09D7" w14:paraId="0E082D89" w14:textId="77777777" w:rsidTr="00A42A98">
        <w:tc>
          <w:tcPr>
            <w:tcW w:w="873" w:type="pct"/>
            <w:vMerge w:val="restart"/>
            <w:tcBorders>
              <w:top w:val="single" w:sz="12" w:space="0" w:color="auto"/>
              <w:left w:val="nil"/>
              <w:right w:val="nil"/>
            </w:tcBorders>
          </w:tcPr>
          <w:p w14:paraId="46A29802"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User Expectancy (UE)</w:t>
            </w:r>
          </w:p>
        </w:tc>
        <w:tc>
          <w:tcPr>
            <w:tcW w:w="531" w:type="pct"/>
            <w:tcBorders>
              <w:top w:val="single" w:sz="12" w:space="0" w:color="auto"/>
              <w:left w:val="nil"/>
              <w:bottom w:val="nil"/>
              <w:right w:val="nil"/>
            </w:tcBorders>
          </w:tcPr>
          <w:p w14:paraId="66AE5679"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UE_1</w:t>
            </w:r>
          </w:p>
        </w:tc>
        <w:tc>
          <w:tcPr>
            <w:tcW w:w="3596" w:type="pct"/>
            <w:tcBorders>
              <w:top w:val="single" w:sz="12" w:space="0" w:color="auto"/>
              <w:left w:val="nil"/>
              <w:bottom w:val="nil"/>
              <w:right w:val="nil"/>
            </w:tcBorders>
          </w:tcPr>
          <w:p w14:paraId="49384051" w14:textId="39F1DCE1"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Using LI would increase my academic productivity.</w:t>
            </w:r>
          </w:p>
        </w:tc>
      </w:tr>
      <w:tr w:rsidR="00FC09D7" w:rsidRPr="00FC09D7" w14:paraId="2046E399" w14:textId="77777777" w:rsidTr="00A42A98">
        <w:tc>
          <w:tcPr>
            <w:tcW w:w="873" w:type="pct"/>
            <w:vMerge/>
            <w:tcBorders>
              <w:left w:val="nil"/>
              <w:right w:val="nil"/>
            </w:tcBorders>
          </w:tcPr>
          <w:p w14:paraId="6AC78688"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0380FE3B"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UE_2</w:t>
            </w:r>
          </w:p>
        </w:tc>
        <w:tc>
          <w:tcPr>
            <w:tcW w:w="3596" w:type="pct"/>
            <w:tcBorders>
              <w:top w:val="nil"/>
              <w:left w:val="nil"/>
              <w:bottom w:val="nil"/>
              <w:right w:val="nil"/>
            </w:tcBorders>
          </w:tcPr>
          <w:p w14:paraId="06A5C36D" w14:textId="429069BE"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 would find Learning innovations easy to use.</w:t>
            </w:r>
          </w:p>
        </w:tc>
      </w:tr>
      <w:tr w:rsidR="00FC09D7" w:rsidRPr="00FC09D7" w14:paraId="09C06D8E" w14:textId="77777777" w:rsidTr="00A42A98">
        <w:tc>
          <w:tcPr>
            <w:tcW w:w="873" w:type="pct"/>
            <w:vMerge/>
            <w:tcBorders>
              <w:left w:val="nil"/>
              <w:right w:val="nil"/>
            </w:tcBorders>
          </w:tcPr>
          <w:p w14:paraId="5A96247F"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4D02F3A7"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UE_3</w:t>
            </w:r>
          </w:p>
        </w:tc>
        <w:tc>
          <w:tcPr>
            <w:tcW w:w="3596" w:type="pct"/>
            <w:tcBorders>
              <w:top w:val="nil"/>
              <w:left w:val="nil"/>
              <w:bottom w:val="nil"/>
              <w:right w:val="nil"/>
            </w:tcBorders>
          </w:tcPr>
          <w:p w14:paraId="054A2D81"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Learning through LI makes class participation and collaboration more interesting</w:t>
            </w:r>
          </w:p>
        </w:tc>
      </w:tr>
      <w:tr w:rsidR="00FC09D7" w:rsidRPr="00FC09D7" w14:paraId="3456E8DF" w14:textId="77777777" w:rsidTr="00A42A98">
        <w:tc>
          <w:tcPr>
            <w:tcW w:w="873" w:type="pct"/>
            <w:vMerge/>
            <w:tcBorders>
              <w:left w:val="nil"/>
              <w:bottom w:val="nil"/>
              <w:right w:val="nil"/>
            </w:tcBorders>
          </w:tcPr>
          <w:p w14:paraId="3637A333"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0F7CA15D"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UE_4</w:t>
            </w:r>
          </w:p>
        </w:tc>
        <w:tc>
          <w:tcPr>
            <w:tcW w:w="3596" w:type="pct"/>
            <w:tcBorders>
              <w:top w:val="nil"/>
              <w:left w:val="nil"/>
              <w:bottom w:val="nil"/>
              <w:right w:val="nil"/>
            </w:tcBorders>
          </w:tcPr>
          <w:p w14:paraId="3B472B5A"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 xml:space="preserve">Using Learning Innovation in learning is fun and entertaining, compared to traditional method. </w:t>
            </w:r>
          </w:p>
        </w:tc>
      </w:tr>
      <w:tr w:rsidR="00FC09D7" w:rsidRPr="00FC09D7" w14:paraId="458EB52F" w14:textId="77777777" w:rsidTr="00A42A98">
        <w:tc>
          <w:tcPr>
            <w:tcW w:w="873" w:type="pct"/>
            <w:tcBorders>
              <w:top w:val="nil"/>
              <w:left w:val="nil"/>
              <w:bottom w:val="single" w:sz="4" w:space="0" w:color="auto"/>
              <w:right w:val="nil"/>
            </w:tcBorders>
          </w:tcPr>
          <w:p w14:paraId="0530904D"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single" w:sz="4" w:space="0" w:color="auto"/>
              <w:right w:val="nil"/>
            </w:tcBorders>
          </w:tcPr>
          <w:p w14:paraId="331C92EB"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UE_5</w:t>
            </w:r>
          </w:p>
        </w:tc>
        <w:tc>
          <w:tcPr>
            <w:tcW w:w="3596" w:type="pct"/>
            <w:tcBorders>
              <w:top w:val="nil"/>
              <w:left w:val="nil"/>
              <w:bottom w:val="single" w:sz="4" w:space="0" w:color="auto"/>
              <w:right w:val="nil"/>
            </w:tcBorders>
          </w:tcPr>
          <w:p w14:paraId="6A3D1D02"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Learning innovations make it easier to study course content</w:t>
            </w:r>
          </w:p>
        </w:tc>
      </w:tr>
      <w:tr w:rsidR="00FC09D7" w:rsidRPr="00FC09D7" w14:paraId="163413D4" w14:textId="77777777" w:rsidTr="00A42A98">
        <w:trPr>
          <w:trHeight w:val="516"/>
        </w:trPr>
        <w:tc>
          <w:tcPr>
            <w:tcW w:w="873" w:type="pct"/>
            <w:tcBorders>
              <w:left w:val="nil"/>
              <w:bottom w:val="nil"/>
              <w:right w:val="nil"/>
            </w:tcBorders>
          </w:tcPr>
          <w:p w14:paraId="0EC9B5A7"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Institutional Support (IS)</w:t>
            </w:r>
          </w:p>
        </w:tc>
        <w:tc>
          <w:tcPr>
            <w:tcW w:w="531" w:type="pct"/>
            <w:tcBorders>
              <w:left w:val="nil"/>
              <w:bottom w:val="nil"/>
              <w:right w:val="nil"/>
            </w:tcBorders>
          </w:tcPr>
          <w:p w14:paraId="6B4A7885"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IS_1</w:t>
            </w:r>
          </w:p>
        </w:tc>
        <w:tc>
          <w:tcPr>
            <w:tcW w:w="3596" w:type="pct"/>
            <w:tcBorders>
              <w:left w:val="nil"/>
              <w:bottom w:val="nil"/>
              <w:right w:val="nil"/>
            </w:tcBorders>
          </w:tcPr>
          <w:p w14:paraId="22FE70A4" w14:textId="77777777" w:rsidR="00423F7E" w:rsidRPr="00FC09D7" w:rsidRDefault="00423F7E" w:rsidP="00423F7E">
            <w:pPr>
              <w:jc w:val="both"/>
              <w:rPr>
                <w:rFonts w:ascii="Times New Roman" w:eastAsia="Calibri" w:hAnsi="Times New Roman" w:cs="Times New Roman"/>
                <w:b/>
                <w:sz w:val="20"/>
                <w:szCs w:val="20"/>
              </w:rPr>
            </w:pPr>
            <w:r w:rsidRPr="00FC09D7">
              <w:rPr>
                <w:rFonts w:ascii="Times New Roman" w:eastAsia="Calibri" w:hAnsi="Times New Roman" w:cs="Times New Roman"/>
                <w:sz w:val="20"/>
                <w:szCs w:val="20"/>
              </w:rPr>
              <w:t>I am aware that Learning Innovations (LIs) provided by my institution are meant for staff and students’ use.</w:t>
            </w:r>
          </w:p>
        </w:tc>
      </w:tr>
      <w:tr w:rsidR="00FC09D7" w:rsidRPr="00FC09D7" w14:paraId="532AB0D2" w14:textId="77777777" w:rsidTr="00A42A98">
        <w:tc>
          <w:tcPr>
            <w:tcW w:w="873" w:type="pct"/>
            <w:tcBorders>
              <w:top w:val="nil"/>
              <w:left w:val="nil"/>
              <w:bottom w:val="nil"/>
              <w:right w:val="nil"/>
            </w:tcBorders>
          </w:tcPr>
          <w:p w14:paraId="66E97418"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2517B2E2"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IS_2</w:t>
            </w:r>
          </w:p>
        </w:tc>
        <w:tc>
          <w:tcPr>
            <w:tcW w:w="3596" w:type="pct"/>
            <w:tcBorders>
              <w:top w:val="nil"/>
              <w:left w:val="nil"/>
              <w:bottom w:val="nil"/>
              <w:right w:val="nil"/>
            </w:tcBorders>
          </w:tcPr>
          <w:p w14:paraId="19364CBD"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My institution has made available the needed resources (adequate computers and internet connectivity) for LIs Usage</w:t>
            </w:r>
          </w:p>
        </w:tc>
      </w:tr>
      <w:tr w:rsidR="00FC09D7" w:rsidRPr="00FC09D7" w14:paraId="5E63A698" w14:textId="77777777" w:rsidTr="00A42A98">
        <w:tc>
          <w:tcPr>
            <w:tcW w:w="873" w:type="pct"/>
            <w:tcBorders>
              <w:top w:val="nil"/>
              <w:left w:val="nil"/>
              <w:bottom w:val="nil"/>
              <w:right w:val="nil"/>
            </w:tcBorders>
          </w:tcPr>
          <w:p w14:paraId="27CE510A"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3107C3ED"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IS_3</w:t>
            </w:r>
          </w:p>
        </w:tc>
        <w:tc>
          <w:tcPr>
            <w:tcW w:w="3596" w:type="pct"/>
            <w:tcBorders>
              <w:top w:val="nil"/>
              <w:left w:val="nil"/>
              <w:bottom w:val="nil"/>
              <w:right w:val="nil"/>
            </w:tcBorders>
          </w:tcPr>
          <w:p w14:paraId="11F42607"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 have no difficulty accessing and using LI I see fit, in my institution.</w:t>
            </w:r>
          </w:p>
        </w:tc>
      </w:tr>
      <w:tr w:rsidR="00FC09D7" w:rsidRPr="00FC09D7" w14:paraId="76F334CF" w14:textId="77777777" w:rsidTr="00A42A98">
        <w:tc>
          <w:tcPr>
            <w:tcW w:w="873" w:type="pct"/>
            <w:tcBorders>
              <w:top w:val="nil"/>
              <w:left w:val="nil"/>
              <w:bottom w:val="nil"/>
              <w:right w:val="nil"/>
            </w:tcBorders>
          </w:tcPr>
          <w:p w14:paraId="2FFAFD12"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4ACB6BF0"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IS_4</w:t>
            </w:r>
          </w:p>
        </w:tc>
        <w:tc>
          <w:tcPr>
            <w:tcW w:w="3596" w:type="pct"/>
            <w:tcBorders>
              <w:top w:val="nil"/>
              <w:left w:val="nil"/>
              <w:bottom w:val="nil"/>
              <w:right w:val="nil"/>
            </w:tcBorders>
          </w:tcPr>
          <w:p w14:paraId="78F8AC34"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My institution has equipped me with the necessary skills to use any of learning innovation I see fit.</w:t>
            </w:r>
          </w:p>
        </w:tc>
      </w:tr>
      <w:tr w:rsidR="00FC09D7" w:rsidRPr="00FC09D7" w14:paraId="6DD45538" w14:textId="77777777" w:rsidTr="00A42A98">
        <w:tc>
          <w:tcPr>
            <w:tcW w:w="873" w:type="pct"/>
            <w:tcBorders>
              <w:top w:val="nil"/>
              <w:left w:val="nil"/>
              <w:bottom w:val="single" w:sz="4" w:space="0" w:color="auto"/>
              <w:right w:val="nil"/>
            </w:tcBorders>
          </w:tcPr>
          <w:p w14:paraId="6B3DD505"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single" w:sz="4" w:space="0" w:color="auto"/>
              <w:right w:val="nil"/>
            </w:tcBorders>
          </w:tcPr>
          <w:p w14:paraId="3E220958"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IS_5</w:t>
            </w:r>
          </w:p>
        </w:tc>
        <w:tc>
          <w:tcPr>
            <w:tcW w:w="3596" w:type="pct"/>
            <w:tcBorders>
              <w:top w:val="nil"/>
              <w:left w:val="nil"/>
              <w:bottom w:val="nil"/>
              <w:right w:val="nil"/>
            </w:tcBorders>
          </w:tcPr>
          <w:p w14:paraId="3ACD376E" w14:textId="77777777" w:rsidR="00423F7E" w:rsidRPr="00FC09D7" w:rsidRDefault="00423F7E" w:rsidP="00423F7E">
            <w:pPr>
              <w:jc w:val="both"/>
              <w:rPr>
                <w:rFonts w:ascii="Times New Roman" w:eastAsia="Calibri" w:hAnsi="Times New Roman" w:cs="Times New Roman"/>
                <w:b/>
                <w:sz w:val="20"/>
                <w:szCs w:val="20"/>
              </w:rPr>
            </w:pPr>
            <w:r w:rsidRPr="00FC09D7">
              <w:rPr>
                <w:rFonts w:ascii="Times New Roman" w:eastAsia="Calibri" w:hAnsi="Times New Roman" w:cs="Times New Roman"/>
              </w:rPr>
              <w:t>A trial could convince me that using learning innovation is better than traditional method of learning</w:t>
            </w:r>
          </w:p>
        </w:tc>
      </w:tr>
      <w:tr w:rsidR="00FC09D7" w:rsidRPr="00FC09D7" w14:paraId="64A4CDB8" w14:textId="77777777" w:rsidTr="00A42A98">
        <w:tc>
          <w:tcPr>
            <w:tcW w:w="873" w:type="pct"/>
            <w:vMerge w:val="restart"/>
            <w:tcBorders>
              <w:left w:val="nil"/>
              <w:bottom w:val="nil"/>
              <w:right w:val="nil"/>
            </w:tcBorders>
          </w:tcPr>
          <w:p w14:paraId="05D63285"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Social Influence (SI)</w:t>
            </w:r>
          </w:p>
        </w:tc>
        <w:tc>
          <w:tcPr>
            <w:tcW w:w="531" w:type="pct"/>
            <w:tcBorders>
              <w:left w:val="nil"/>
              <w:bottom w:val="nil"/>
              <w:right w:val="nil"/>
            </w:tcBorders>
          </w:tcPr>
          <w:p w14:paraId="055CBE75"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SI_1</w:t>
            </w:r>
          </w:p>
        </w:tc>
        <w:tc>
          <w:tcPr>
            <w:tcW w:w="3596" w:type="pct"/>
            <w:tcBorders>
              <w:left w:val="nil"/>
              <w:bottom w:val="nil"/>
              <w:right w:val="nil"/>
            </w:tcBorders>
          </w:tcPr>
          <w:p w14:paraId="52035370"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People whose opinions I value would expect me to use the LI.</w:t>
            </w:r>
          </w:p>
        </w:tc>
      </w:tr>
      <w:tr w:rsidR="00FC09D7" w:rsidRPr="00FC09D7" w14:paraId="27814394" w14:textId="77777777" w:rsidTr="00A42A98">
        <w:tc>
          <w:tcPr>
            <w:tcW w:w="873" w:type="pct"/>
            <w:vMerge/>
            <w:tcBorders>
              <w:top w:val="nil"/>
              <w:left w:val="nil"/>
              <w:bottom w:val="nil"/>
              <w:right w:val="nil"/>
            </w:tcBorders>
          </w:tcPr>
          <w:p w14:paraId="21750A7A"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221F9CC0"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SI_2</w:t>
            </w:r>
          </w:p>
        </w:tc>
        <w:tc>
          <w:tcPr>
            <w:tcW w:w="3596" w:type="pct"/>
            <w:tcBorders>
              <w:top w:val="nil"/>
              <w:left w:val="nil"/>
              <w:bottom w:val="nil"/>
              <w:right w:val="nil"/>
            </w:tcBorders>
          </w:tcPr>
          <w:p w14:paraId="31CD2E98" w14:textId="77777777" w:rsidR="00423F7E" w:rsidRPr="00FC09D7" w:rsidRDefault="00423F7E" w:rsidP="00423F7E">
            <w:pPr>
              <w:jc w:val="both"/>
              <w:rPr>
                <w:rFonts w:ascii="Times New Roman" w:eastAsia="Calibri" w:hAnsi="Times New Roman" w:cs="Times New Roman"/>
                <w:b/>
                <w:sz w:val="20"/>
                <w:szCs w:val="20"/>
              </w:rPr>
            </w:pPr>
            <w:r w:rsidRPr="00FC09D7">
              <w:rPr>
                <w:rFonts w:ascii="Times New Roman" w:eastAsia="Calibri" w:hAnsi="Times New Roman" w:cs="Times New Roman"/>
                <w:sz w:val="20"/>
                <w:szCs w:val="20"/>
              </w:rPr>
              <w:t>Being conversant with the LIs increases my effectiveness as a lecturer/student</w:t>
            </w:r>
          </w:p>
        </w:tc>
      </w:tr>
      <w:tr w:rsidR="00FC09D7" w:rsidRPr="00FC09D7" w14:paraId="00F8AF02" w14:textId="77777777" w:rsidTr="00A42A98">
        <w:tc>
          <w:tcPr>
            <w:tcW w:w="873" w:type="pct"/>
            <w:vMerge/>
            <w:tcBorders>
              <w:top w:val="nil"/>
              <w:left w:val="nil"/>
              <w:bottom w:val="nil"/>
              <w:right w:val="nil"/>
            </w:tcBorders>
          </w:tcPr>
          <w:p w14:paraId="250A4DBF"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17556F15"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SI_3</w:t>
            </w:r>
          </w:p>
        </w:tc>
        <w:tc>
          <w:tcPr>
            <w:tcW w:w="3596" w:type="pct"/>
            <w:tcBorders>
              <w:top w:val="nil"/>
              <w:left w:val="nil"/>
              <w:bottom w:val="nil"/>
              <w:right w:val="nil"/>
            </w:tcBorders>
          </w:tcPr>
          <w:p w14:paraId="4393322D"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 agree with my institution support with the use of LIs for the educational purposes</w:t>
            </w:r>
          </w:p>
        </w:tc>
      </w:tr>
      <w:tr w:rsidR="00FC09D7" w:rsidRPr="00FC09D7" w14:paraId="406C95A3" w14:textId="77777777" w:rsidTr="00A42A98">
        <w:tc>
          <w:tcPr>
            <w:tcW w:w="873" w:type="pct"/>
            <w:vMerge/>
            <w:tcBorders>
              <w:top w:val="nil"/>
              <w:left w:val="nil"/>
              <w:bottom w:val="nil"/>
              <w:right w:val="nil"/>
            </w:tcBorders>
          </w:tcPr>
          <w:p w14:paraId="5F5E9E37"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4BE8908D"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SI_4</w:t>
            </w:r>
          </w:p>
        </w:tc>
        <w:tc>
          <w:tcPr>
            <w:tcW w:w="3596" w:type="pct"/>
            <w:tcBorders>
              <w:top w:val="nil"/>
              <w:left w:val="nil"/>
              <w:bottom w:val="nil"/>
              <w:right w:val="nil"/>
            </w:tcBorders>
          </w:tcPr>
          <w:p w14:paraId="33FE5E18"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Using the LI would improve my image within the institution.</w:t>
            </w:r>
          </w:p>
        </w:tc>
      </w:tr>
      <w:tr w:rsidR="00FC09D7" w:rsidRPr="00FC09D7" w14:paraId="293D950E" w14:textId="77777777" w:rsidTr="00A42A98">
        <w:tc>
          <w:tcPr>
            <w:tcW w:w="873" w:type="pct"/>
            <w:vMerge/>
            <w:tcBorders>
              <w:top w:val="nil"/>
              <w:left w:val="nil"/>
              <w:bottom w:val="single" w:sz="4" w:space="0" w:color="auto"/>
              <w:right w:val="nil"/>
            </w:tcBorders>
          </w:tcPr>
          <w:p w14:paraId="20B55CAB"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single" w:sz="4" w:space="0" w:color="auto"/>
              <w:right w:val="nil"/>
            </w:tcBorders>
          </w:tcPr>
          <w:p w14:paraId="68B0C66A"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SI_5</w:t>
            </w:r>
          </w:p>
        </w:tc>
        <w:tc>
          <w:tcPr>
            <w:tcW w:w="3596" w:type="pct"/>
            <w:tcBorders>
              <w:top w:val="nil"/>
              <w:left w:val="nil"/>
              <w:bottom w:val="nil"/>
              <w:right w:val="nil"/>
            </w:tcBorders>
          </w:tcPr>
          <w:p w14:paraId="60B8B67C"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In other for me to prepare for future job, it is necessary to use LI.</w:t>
            </w:r>
          </w:p>
        </w:tc>
      </w:tr>
      <w:tr w:rsidR="00FC09D7" w:rsidRPr="00FC09D7" w14:paraId="379F5C3E" w14:textId="77777777" w:rsidTr="00A42A98">
        <w:tc>
          <w:tcPr>
            <w:tcW w:w="873" w:type="pct"/>
            <w:vMerge w:val="restart"/>
            <w:tcBorders>
              <w:left w:val="nil"/>
              <w:bottom w:val="nil"/>
              <w:right w:val="nil"/>
            </w:tcBorders>
          </w:tcPr>
          <w:p w14:paraId="3A8C040A"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Perceived “ System Expectations (PSE)</w:t>
            </w:r>
          </w:p>
        </w:tc>
        <w:tc>
          <w:tcPr>
            <w:tcW w:w="531" w:type="pct"/>
            <w:tcBorders>
              <w:left w:val="nil"/>
              <w:bottom w:val="nil"/>
              <w:right w:val="nil"/>
            </w:tcBorders>
          </w:tcPr>
          <w:p w14:paraId="2883D830"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PSE_1</w:t>
            </w:r>
          </w:p>
        </w:tc>
        <w:tc>
          <w:tcPr>
            <w:tcW w:w="3596" w:type="pct"/>
            <w:tcBorders>
              <w:left w:val="nil"/>
              <w:bottom w:val="nil"/>
              <w:right w:val="nil"/>
            </w:tcBorders>
          </w:tcPr>
          <w:p w14:paraId="65097A22"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In my teaching/learning, the usage of Learning Innovation is important</w:t>
            </w:r>
          </w:p>
        </w:tc>
      </w:tr>
      <w:tr w:rsidR="00FC09D7" w:rsidRPr="00FC09D7" w14:paraId="241E7EE5" w14:textId="77777777" w:rsidTr="00A42A98">
        <w:tc>
          <w:tcPr>
            <w:tcW w:w="873" w:type="pct"/>
            <w:vMerge/>
            <w:tcBorders>
              <w:top w:val="nil"/>
              <w:left w:val="nil"/>
              <w:bottom w:val="nil"/>
              <w:right w:val="nil"/>
            </w:tcBorders>
          </w:tcPr>
          <w:p w14:paraId="77A293F5"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33130B40"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PSE_2</w:t>
            </w:r>
          </w:p>
        </w:tc>
        <w:tc>
          <w:tcPr>
            <w:tcW w:w="3596" w:type="pct"/>
            <w:tcBorders>
              <w:top w:val="nil"/>
              <w:left w:val="nil"/>
              <w:bottom w:val="nil"/>
              <w:right w:val="nil"/>
            </w:tcBorders>
          </w:tcPr>
          <w:p w14:paraId="7CA369CB"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Using Learning innovations leads to my exploration of new perspective during learning process.</w:t>
            </w:r>
          </w:p>
        </w:tc>
      </w:tr>
      <w:tr w:rsidR="00FC09D7" w:rsidRPr="00FC09D7" w14:paraId="12A84A91" w14:textId="77777777" w:rsidTr="00A42A98">
        <w:tc>
          <w:tcPr>
            <w:tcW w:w="873" w:type="pct"/>
            <w:vMerge/>
            <w:tcBorders>
              <w:top w:val="nil"/>
              <w:left w:val="nil"/>
              <w:bottom w:val="nil"/>
              <w:right w:val="nil"/>
            </w:tcBorders>
          </w:tcPr>
          <w:p w14:paraId="40F6CB44"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56E0D2C2"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PSE</w:t>
            </w:r>
            <w:r w:rsidRPr="00FC09D7">
              <w:rPr>
                <w:rFonts w:ascii="Times New Roman" w:eastAsia="Calibri" w:hAnsi="Times New Roman" w:cs="Times New Roman"/>
                <w:sz w:val="20"/>
                <w:szCs w:val="20"/>
              </w:rPr>
              <w:softHyphen/>
              <w:t>_3</w:t>
            </w:r>
          </w:p>
        </w:tc>
        <w:tc>
          <w:tcPr>
            <w:tcW w:w="3596" w:type="pct"/>
            <w:tcBorders>
              <w:top w:val="nil"/>
              <w:left w:val="nil"/>
              <w:bottom w:val="nil"/>
              <w:right w:val="nil"/>
            </w:tcBorders>
          </w:tcPr>
          <w:p w14:paraId="0A023B44"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Using LI helps me meet or exceed my expectations as a staff/student</w:t>
            </w:r>
          </w:p>
        </w:tc>
      </w:tr>
      <w:tr w:rsidR="00FC09D7" w:rsidRPr="00FC09D7" w14:paraId="67B6F9D1" w14:textId="77777777" w:rsidTr="00A42A98">
        <w:tc>
          <w:tcPr>
            <w:tcW w:w="873" w:type="pct"/>
            <w:vMerge/>
            <w:tcBorders>
              <w:top w:val="nil"/>
              <w:left w:val="nil"/>
              <w:bottom w:val="nil"/>
              <w:right w:val="nil"/>
            </w:tcBorders>
          </w:tcPr>
          <w:p w14:paraId="5D414C41"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2D174091"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PSE_4</w:t>
            </w:r>
          </w:p>
        </w:tc>
        <w:tc>
          <w:tcPr>
            <w:tcW w:w="3596" w:type="pct"/>
            <w:tcBorders>
              <w:top w:val="nil"/>
              <w:left w:val="nil"/>
              <w:bottom w:val="nil"/>
              <w:right w:val="nil"/>
            </w:tcBorders>
          </w:tcPr>
          <w:p w14:paraId="7014C42E" w14:textId="77777777" w:rsidR="00423F7E" w:rsidRPr="00FC09D7" w:rsidRDefault="00423F7E" w:rsidP="00423F7E">
            <w:pPr>
              <w:tabs>
                <w:tab w:val="left" w:pos="975"/>
              </w:tabs>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 evaluate the learning innovation I use to ensure that it enhances my students‘ learning</w:t>
            </w:r>
          </w:p>
        </w:tc>
      </w:tr>
      <w:tr w:rsidR="00FC09D7" w:rsidRPr="00FC09D7" w14:paraId="3B5E6958" w14:textId="77777777" w:rsidTr="00A42A98">
        <w:tc>
          <w:tcPr>
            <w:tcW w:w="873" w:type="pct"/>
            <w:vMerge/>
            <w:tcBorders>
              <w:top w:val="nil"/>
              <w:left w:val="nil"/>
              <w:bottom w:val="single" w:sz="4" w:space="0" w:color="auto"/>
              <w:right w:val="nil"/>
            </w:tcBorders>
          </w:tcPr>
          <w:p w14:paraId="719AB059"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single" w:sz="4" w:space="0" w:color="auto"/>
              <w:right w:val="nil"/>
            </w:tcBorders>
          </w:tcPr>
          <w:p w14:paraId="566C35F9"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PSE_5</w:t>
            </w:r>
          </w:p>
        </w:tc>
        <w:tc>
          <w:tcPr>
            <w:tcW w:w="3596" w:type="pct"/>
            <w:tcBorders>
              <w:top w:val="nil"/>
              <w:left w:val="nil"/>
              <w:bottom w:val="single" w:sz="4" w:space="0" w:color="auto"/>
              <w:right w:val="nil"/>
            </w:tcBorders>
          </w:tcPr>
          <w:p w14:paraId="105F842D"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 structure the LI I use to be sure that it enhances my students' learning process”</w:t>
            </w:r>
          </w:p>
        </w:tc>
      </w:tr>
      <w:tr w:rsidR="00FC09D7" w:rsidRPr="00FC09D7" w14:paraId="36C4DF61" w14:textId="77777777" w:rsidTr="00A42A98">
        <w:tc>
          <w:tcPr>
            <w:tcW w:w="873" w:type="pct"/>
            <w:vMerge w:val="restart"/>
            <w:tcBorders>
              <w:left w:val="nil"/>
              <w:bottom w:val="nil"/>
              <w:right w:val="nil"/>
            </w:tcBorders>
          </w:tcPr>
          <w:p w14:paraId="2FFC3B3F" w14:textId="77777777" w:rsidR="00423F7E" w:rsidRPr="00FC09D7" w:rsidRDefault="00423F7E" w:rsidP="00423F7E">
            <w:pPr>
              <w:rPr>
                <w:rFonts w:ascii="Times New Roman" w:eastAsia="Calibri" w:hAnsi="Times New Roman" w:cs="Times New Roman"/>
                <w:sz w:val="20"/>
                <w:szCs w:val="20"/>
              </w:rPr>
            </w:pPr>
            <w:proofErr w:type="spellStart"/>
            <w:r w:rsidRPr="00FC09D7">
              <w:rPr>
                <w:rFonts w:ascii="Times New Roman" w:eastAsia="Calibri" w:hAnsi="Times New Roman" w:cs="Times New Roman"/>
                <w:sz w:val="20"/>
                <w:szCs w:val="20"/>
              </w:rPr>
              <w:t>Behavioural</w:t>
            </w:r>
            <w:proofErr w:type="spellEnd"/>
            <w:r w:rsidRPr="00FC09D7">
              <w:rPr>
                <w:rFonts w:ascii="Times New Roman" w:eastAsia="Calibri" w:hAnsi="Times New Roman" w:cs="Times New Roman"/>
                <w:sz w:val="20"/>
                <w:szCs w:val="20"/>
              </w:rPr>
              <w:t xml:space="preserve"> ” Intention (BI)</w:t>
            </w:r>
          </w:p>
        </w:tc>
        <w:tc>
          <w:tcPr>
            <w:tcW w:w="531" w:type="pct"/>
            <w:tcBorders>
              <w:left w:val="nil"/>
              <w:bottom w:val="nil"/>
              <w:right w:val="nil"/>
            </w:tcBorders>
          </w:tcPr>
          <w:p w14:paraId="7A79B766"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BI_1</w:t>
            </w:r>
          </w:p>
        </w:tc>
        <w:tc>
          <w:tcPr>
            <w:tcW w:w="3596" w:type="pct"/>
            <w:tcBorders>
              <w:left w:val="nil"/>
              <w:bottom w:val="nil"/>
              <w:right w:val="nil"/>
            </w:tcBorders>
          </w:tcPr>
          <w:p w14:paraId="2A7DCA41"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 intend to use LI more because it is appropriate for my teaching/learning style.</w:t>
            </w:r>
          </w:p>
        </w:tc>
      </w:tr>
      <w:tr w:rsidR="00FC09D7" w:rsidRPr="00FC09D7" w14:paraId="5D5CDDFD" w14:textId="77777777" w:rsidTr="00A42A98">
        <w:tc>
          <w:tcPr>
            <w:tcW w:w="873" w:type="pct"/>
            <w:vMerge/>
            <w:tcBorders>
              <w:top w:val="nil"/>
              <w:left w:val="nil"/>
              <w:bottom w:val="nil"/>
              <w:right w:val="nil"/>
            </w:tcBorders>
          </w:tcPr>
          <w:p w14:paraId="39BA55D2"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3C7B1B00"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BI_2</w:t>
            </w:r>
          </w:p>
        </w:tc>
        <w:tc>
          <w:tcPr>
            <w:tcW w:w="3596" w:type="pct"/>
            <w:tcBorders>
              <w:top w:val="nil"/>
              <w:left w:val="nil"/>
              <w:bottom w:val="nil"/>
              <w:right w:val="nil"/>
            </w:tcBorders>
          </w:tcPr>
          <w:p w14:paraId="59C7B44D" w14:textId="77777777" w:rsidR="00423F7E" w:rsidRPr="00FC09D7" w:rsidRDefault="00423F7E" w:rsidP="00423F7E">
            <w:pPr>
              <w:jc w:val="both"/>
              <w:rPr>
                <w:rFonts w:ascii="Times New Roman" w:eastAsia="Calibri" w:hAnsi="Times New Roman" w:cs="Times New Roman"/>
                <w:b/>
                <w:sz w:val="20"/>
                <w:szCs w:val="20"/>
              </w:rPr>
            </w:pPr>
            <w:r w:rsidRPr="00FC09D7">
              <w:rPr>
                <w:rFonts w:ascii="Times New Roman" w:eastAsia="Calibri" w:hAnsi="Times New Roman" w:cs="Times New Roman"/>
                <w:sz w:val="20"/>
                <w:szCs w:val="20"/>
              </w:rPr>
              <w:t>In future, I intend to use LI more because of the benefits.</w:t>
            </w:r>
          </w:p>
        </w:tc>
      </w:tr>
      <w:tr w:rsidR="00FC09D7" w:rsidRPr="00FC09D7" w14:paraId="397124BC" w14:textId="77777777" w:rsidTr="00A42A98">
        <w:tc>
          <w:tcPr>
            <w:tcW w:w="873" w:type="pct"/>
            <w:vMerge/>
            <w:tcBorders>
              <w:top w:val="nil"/>
              <w:left w:val="nil"/>
              <w:bottom w:val="single" w:sz="4" w:space="0" w:color="auto"/>
              <w:right w:val="nil"/>
            </w:tcBorders>
          </w:tcPr>
          <w:p w14:paraId="4EBD21F4"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single" w:sz="4" w:space="0" w:color="auto"/>
              <w:right w:val="nil"/>
            </w:tcBorders>
          </w:tcPr>
          <w:p w14:paraId="48CC6ED3"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BI_3</w:t>
            </w:r>
          </w:p>
        </w:tc>
        <w:tc>
          <w:tcPr>
            <w:tcW w:w="3596" w:type="pct"/>
            <w:tcBorders>
              <w:top w:val="nil"/>
              <w:left w:val="nil"/>
              <w:bottom w:val="single" w:sz="4" w:space="0" w:color="auto"/>
              <w:right w:val="nil"/>
            </w:tcBorders>
          </w:tcPr>
          <w:p w14:paraId="65C45EAE"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 will strongly recommend other peers to use learning innovations for their teaching/learning/research purposes.”</w:t>
            </w:r>
          </w:p>
        </w:tc>
      </w:tr>
      <w:tr w:rsidR="00FC09D7" w:rsidRPr="00FC09D7" w14:paraId="40B5A265" w14:textId="77777777" w:rsidTr="00A42A98">
        <w:tc>
          <w:tcPr>
            <w:tcW w:w="873" w:type="pct"/>
            <w:vMerge w:val="restart"/>
            <w:tcBorders>
              <w:left w:val="nil"/>
              <w:bottom w:val="nil"/>
              <w:right w:val="nil"/>
            </w:tcBorders>
          </w:tcPr>
          <w:p w14:paraId="449B0CE0"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 xml:space="preserve">Use </w:t>
            </w:r>
            <w:proofErr w:type="spellStart"/>
            <w:r w:rsidRPr="00FC09D7">
              <w:rPr>
                <w:rFonts w:ascii="Times New Roman" w:eastAsia="Calibri" w:hAnsi="Times New Roman" w:cs="Times New Roman"/>
                <w:sz w:val="20"/>
                <w:szCs w:val="20"/>
              </w:rPr>
              <w:t>Behaviour</w:t>
            </w:r>
            <w:proofErr w:type="spellEnd"/>
            <w:r w:rsidRPr="00FC09D7">
              <w:rPr>
                <w:rFonts w:ascii="Times New Roman" w:eastAsia="Calibri" w:hAnsi="Times New Roman" w:cs="Times New Roman"/>
                <w:sz w:val="20"/>
                <w:szCs w:val="20"/>
              </w:rPr>
              <w:t xml:space="preserve"> (UB)</w:t>
            </w:r>
          </w:p>
        </w:tc>
        <w:tc>
          <w:tcPr>
            <w:tcW w:w="531" w:type="pct"/>
            <w:tcBorders>
              <w:left w:val="nil"/>
              <w:bottom w:val="nil"/>
              <w:right w:val="nil"/>
            </w:tcBorders>
          </w:tcPr>
          <w:p w14:paraId="0B49B948"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UB_1</w:t>
            </w:r>
          </w:p>
        </w:tc>
        <w:tc>
          <w:tcPr>
            <w:tcW w:w="3596" w:type="pct"/>
            <w:tcBorders>
              <w:left w:val="nil"/>
              <w:bottom w:val="nil"/>
              <w:right w:val="nil"/>
            </w:tcBorders>
          </w:tcPr>
          <w:p w14:paraId="2655B2B5"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 use learning innovations for accessing online learning resources.</w:t>
            </w:r>
          </w:p>
        </w:tc>
      </w:tr>
      <w:tr w:rsidR="00FC09D7" w:rsidRPr="00FC09D7" w14:paraId="1E638FE4" w14:textId="77777777" w:rsidTr="00A42A98">
        <w:tc>
          <w:tcPr>
            <w:tcW w:w="873" w:type="pct"/>
            <w:vMerge/>
            <w:tcBorders>
              <w:top w:val="nil"/>
              <w:left w:val="nil"/>
              <w:bottom w:val="nil"/>
              <w:right w:val="nil"/>
            </w:tcBorders>
          </w:tcPr>
          <w:p w14:paraId="1323D1F6"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603A98F7"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UB_2</w:t>
            </w:r>
          </w:p>
        </w:tc>
        <w:tc>
          <w:tcPr>
            <w:tcW w:w="3596" w:type="pct"/>
            <w:tcBorders>
              <w:top w:val="nil"/>
              <w:left w:val="nil"/>
              <w:bottom w:val="nil"/>
              <w:right w:val="nil"/>
            </w:tcBorders>
          </w:tcPr>
          <w:p w14:paraId="430B2A53"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 use learning innovations for online discussion and interaction</w:t>
            </w:r>
          </w:p>
        </w:tc>
      </w:tr>
      <w:tr w:rsidR="00FC09D7" w:rsidRPr="00FC09D7" w14:paraId="245B6A33" w14:textId="77777777" w:rsidTr="00A42A98">
        <w:tc>
          <w:tcPr>
            <w:tcW w:w="873" w:type="pct"/>
            <w:vMerge/>
            <w:tcBorders>
              <w:top w:val="nil"/>
              <w:left w:val="nil"/>
              <w:bottom w:val="single" w:sz="12" w:space="0" w:color="auto"/>
              <w:right w:val="nil"/>
            </w:tcBorders>
          </w:tcPr>
          <w:p w14:paraId="6C93DA38"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single" w:sz="12" w:space="0" w:color="auto"/>
              <w:right w:val="nil"/>
            </w:tcBorders>
          </w:tcPr>
          <w:p w14:paraId="7F277F9D"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UB_3</w:t>
            </w:r>
          </w:p>
        </w:tc>
        <w:tc>
          <w:tcPr>
            <w:tcW w:w="3596" w:type="pct"/>
            <w:tcBorders>
              <w:top w:val="nil"/>
              <w:left w:val="nil"/>
              <w:bottom w:val="single" w:sz="12" w:space="0" w:color="auto"/>
              <w:right w:val="nil"/>
            </w:tcBorders>
          </w:tcPr>
          <w:p w14:paraId="2957B22E" w14:textId="40840C3F"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 use learning innovations to turn in assignments</w:t>
            </w:r>
            <w:r w:rsidR="005C5F44" w:rsidRPr="00FC09D7">
              <w:rPr>
                <w:rFonts w:ascii="Times New Roman" w:eastAsia="Calibri" w:hAnsi="Times New Roman" w:cs="Times New Roman"/>
                <w:sz w:val="20"/>
                <w:szCs w:val="20"/>
              </w:rPr>
              <w:t>”</w:t>
            </w:r>
          </w:p>
        </w:tc>
      </w:tr>
    </w:tbl>
    <w:p w14:paraId="53B1E2FF" w14:textId="6A5E429A" w:rsidR="00423F7E" w:rsidRPr="00FC09D7" w:rsidRDefault="00423F7E" w:rsidP="00475905">
      <w:pPr>
        <w:spacing w:after="0" w:line="240" w:lineRule="auto"/>
        <w:ind w:left="540" w:hanging="540"/>
        <w:jc w:val="both"/>
        <w:rPr>
          <w:rFonts w:ascii="Times New Roman" w:hAnsi="Times New Roman" w:cs="Times New Roman"/>
          <w:b/>
          <w:sz w:val="20"/>
          <w:szCs w:val="20"/>
        </w:rPr>
      </w:pPr>
    </w:p>
    <w:p w14:paraId="3D2DF25A" w14:textId="26B72975" w:rsidR="00423F7E" w:rsidRPr="00FC09D7" w:rsidRDefault="00423F7E" w:rsidP="00475905">
      <w:pPr>
        <w:spacing w:after="0" w:line="240" w:lineRule="auto"/>
        <w:ind w:left="540" w:hanging="540"/>
        <w:jc w:val="both"/>
        <w:rPr>
          <w:rFonts w:ascii="Times New Roman" w:hAnsi="Times New Roman" w:cs="Times New Roman"/>
          <w:b/>
          <w:sz w:val="20"/>
          <w:szCs w:val="20"/>
        </w:rPr>
      </w:pPr>
    </w:p>
    <w:p w14:paraId="5BBE4146" w14:textId="77777777" w:rsidR="00423F7E" w:rsidRPr="00FC09D7" w:rsidRDefault="00423F7E" w:rsidP="00475905">
      <w:pPr>
        <w:spacing w:after="0" w:line="240" w:lineRule="auto"/>
        <w:ind w:left="540" w:hanging="540"/>
        <w:jc w:val="both"/>
        <w:rPr>
          <w:rFonts w:ascii="Times New Roman" w:hAnsi="Times New Roman" w:cs="Times New Roman"/>
          <w:b/>
          <w:sz w:val="20"/>
          <w:szCs w:val="20"/>
        </w:rPr>
      </w:pPr>
    </w:p>
    <w:p w14:paraId="08945D9E" w14:textId="77777777" w:rsidR="00423F7E" w:rsidRPr="00FC09D7" w:rsidRDefault="00423F7E" w:rsidP="006B0F19">
      <w:pPr>
        <w:spacing w:line="480" w:lineRule="auto"/>
        <w:jc w:val="both"/>
        <w:rPr>
          <w:rFonts w:ascii="Times New Roman" w:hAnsi="Times New Roman" w:cs="Times New Roman"/>
          <w:b/>
          <w:sz w:val="24"/>
          <w:szCs w:val="24"/>
        </w:rPr>
      </w:pPr>
    </w:p>
    <w:p w14:paraId="0E3E7B36" w14:textId="7A0CF701" w:rsidR="006B0F19" w:rsidRPr="00FC09D7" w:rsidRDefault="00423F7E" w:rsidP="006B0F19">
      <w:pPr>
        <w:spacing w:line="480" w:lineRule="auto"/>
        <w:jc w:val="both"/>
        <w:rPr>
          <w:rFonts w:ascii="Times New Roman" w:hAnsi="Times New Roman" w:cs="Times New Roman"/>
          <w:b/>
          <w:sz w:val="20"/>
          <w:szCs w:val="20"/>
        </w:rPr>
      </w:pPr>
      <w:r w:rsidRPr="00FC09D7">
        <w:rPr>
          <w:rFonts w:ascii="Times New Roman" w:hAnsi="Times New Roman" w:cs="Times New Roman"/>
          <w:b/>
          <w:sz w:val="20"/>
          <w:szCs w:val="20"/>
        </w:rPr>
        <w:t>Appendix 2</w:t>
      </w:r>
      <w:r w:rsidR="006B0F19" w:rsidRPr="00FC09D7">
        <w:rPr>
          <w:rFonts w:ascii="Times New Roman" w:hAnsi="Times New Roman" w:cs="Times New Roman"/>
          <w:b/>
          <w:sz w:val="20"/>
          <w:szCs w:val="20"/>
        </w:rPr>
        <w:t xml:space="preserve">: Exploratory Factor Analysis for the Initial Model </w:t>
      </w:r>
    </w:p>
    <w:tbl>
      <w:tblPr>
        <w:tblW w:w="5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80"/>
        <w:gridCol w:w="2340"/>
        <w:gridCol w:w="1100"/>
      </w:tblGrid>
      <w:tr w:rsidR="00FC09D7" w:rsidRPr="00FC09D7" w14:paraId="1E5B4859" w14:textId="77777777" w:rsidTr="006B0F19">
        <w:trPr>
          <w:cantSplit/>
        </w:trPr>
        <w:tc>
          <w:tcPr>
            <w:tcW w:w="5920" w:type="dxa"/>
            <w:gridSpan w:val="3"/>
            <w:tcBorders>
              <w:top w:val="nil"/>
              <w:left w:val="nil"/>
              <w:bottom w:val="nil"/>
              <w:right w:val="nil"/>
            </w:tcBorders>
            <w:shd w:val="clear" w:color="auto" w:fill="FFFFFF"/>
            <w:vAlign w:val="center"/>
          </w:tcPr>
          <w:p w14:paraId="0E0985B6"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b/>
                <w:bCs/>
                <w:sz w:val="18"/>
                <w:szCs w:val="18"/>
              </w:rPr>
              <w:t>KMO and Bartlett's Test</w:t>
            </w:r>
          </w:p>
        </w:tc>
      </w:tr>
      <w:tr w:rsidR="00FC09D7" w:rsidRPr="00FC09D7" w14:paraId="78930A7C" w14:textId="77777777" w:rsidTr="006B0F19">
        <w:trPr>
          <w:cantSplit/>
        </w:trPr>
        <w:tc>
          <w:tcPr>
            <w:tcW w:w="4820" w:type="dxa"/>
            <w:gridSpan w:val="2"/>
            <w:tcBorders>
              <w:top w:val="single" w:sz="16" w:space="0" w:color="000000"/>
              <w:left w:val="single" w:sz="16" w:space="0" w:color="000000"/>
              <w:bottom w:val="nil"/>
              <w:right w:val="nil"/>
            </w:tcBorders>
            <w:shd w:val="clear" w:color="auto" w:fill="FFFFFF"/>
          </w:tcPr>
          <w:p w14:paraId="2EF33EC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Kaiser-Meyer-</w:t>
            </w:r>
            <w:proofErr w:type="spellStart"/>
            <w:r w:rsidRPr="00FC09D7">
              <w:rPr>
                <w:rFonts w:ascii="Arial" w:eastAsia="Calibri" w:hAnsi="Arial" w:cs="Arial"/>
                <w:sz w:val="18"/>
                <w:szCs w:val="18"/>
              </w:rPr>
              <w:t>Olkin</w:t>
            </w:r>
            <w:proofErr w:type="spellEnd"/>
            <w:r w:rsidRPr="00FC09D7">
              <w:rPr>
                <w:rFonts w:ascii="Arial" w:eastAsia="Calibri" w:hAnsi="Arial" w:cs="Arial"/>
                <w:sz w:val="18"/>
                <w:szCs w:val="18"/>
              </w:rPr>
              <w:t xml:space="preserve"> Measure of Sampling Adequacy.</w:t>
            </w:r>
          </w:p>
        </w:tc>
        <w:tc>
          <w:tcPr>
            <w:tcW w:w="1100" w:type="dxa"/>
            <w:tcBorders>
              <w:top w:val="single" w:sz="16" w:space="0" w:color="000000"/>
              <w:left w:val="single" w:sz="16" w:space="0" w:color="000000"/>
              <w:bottom w:val="nil"/>
              <w:right w:val="single" w:sz="16" w:space="0" w:color="000000"/>
            </w:tcBorders>
            <w:shd w:val="clear" w:color="auto" w:fill="FFFFFF"/>
            <w:vAlign w:val="center"/>
          </w:tcPr>
          <w:p w14:paraId="44BBED7F" w14:textId="14BE96E3" w:rsidR="006B0F19" w:rsidRPr="00FC09D7" w:rsidRDefault="006B0F19" w:rsidP="00824912">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w:t>
            </w:r>
            <w:r w:rsidR="00824912" w:rsidRPr="00FC09D7">
              <w:rPr>
                <w:rFonts w:ascii="Arial" w:eastAsia="Calibri" w:hAnsi="Arial" w:cs="Arial"/>
                <w:sz w:val="18"/>
                <w:szCs w:val="18"/>
              </w:rPr>
              <w:t>73</w:t>
            </w:r>
          </w:p>
        </w:tc>
      </w:tr>
      <w:tr w:rsidR="00FC09D7" w:rsidRPr="00FC09D7" w14:paraId="49E25A12" w14:textId="77777777" w:rsidTr="006B0F19">
        <w:trPr>
          <w:cantSplit/>
        </w:trPr>
        <w:tc>
          <w:tcPr>
            <w:tcW w:w="2480" w:type="dxa"/>
            <w:vMerge w:val="restart"/>
            <w:tcBorders>
              <w:top w:val="nil"/>
              <w:left w:val="single" w:sz="16" w:space="0" w:color="000000"/>
              <w:bottom w:val="single" w:sz="16" w:space="0" w:color="000000"/>
              <w:right w:val="nil"/>
            </w:tcBorders>
            <w:shd w:val="clear" w:color="auto" w:fill="FFFFFF"/>
          </w:tcPr>
          <w:p w14:paraId="3C061FB9"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 xml:space="preserve">Bartlett's Test of </w:t>
            </w:r>
            <w:proofErr w:type="spellStart"/>
            <w:r w:rsidRPr="00FC09D7">
              <w:rPr>
                <w:rFonts w:ascii="Arial" w:eastAsia="Calibri" w:hAnsi="Arial" w:cs="Arial"/>
                <w:sz w:val="18"/>
                <w:szCs w:val="18"/>
              </w:rPr>
              <w:t>Sphericity</w:t>
            </w:r>
            <w:proofErr w:type="spellEnd"/>
          </w:p>
        </w:tc>
        <w:tc>
          <w:tcPr>
            <w:tcW w:w="2340" w:type="dxa"/>
            <w:tcBorders>
              <w:top w:val="nil"/>
              <w:left w:val="nil"/>
              <w:bottom w:val="nil"/>
              <w:right w:val="single" w:sz="16" w:space="0" w:color="000000"/>
            </w:tcBorders>
            <w:shd w:val="clear" w:color="auto" w:fill="FFFFFF"/>
          </w:tcPr>
          <w:p w14:paraId="51FBCC9B"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Approx. Chi-Square</w:t>
            </w:r>
          </w:p>
        </w:tc>
        <w:tc>
          <w:tcPr>
            <w:tcW w:w="1100" w:type="dxa"/>
            <w:tcBorders>
              <w:top w:val="nil"/>
              <w:left w:val="single" w:sz="16" w:space="0" w:color="000000"/>
              <w:bottom w:val="nil"/>
              <w:right w:val="single" w:sz="16" w:space="0" w:color="000000"/>
            </w:tcBorders>
            <w:shd w:val="clear" w:color="auto" w:fill="FFFFFF"/>
            <w:vAlign w:val="center"/>
          </w:tcPr>
          <w:p w14:paraId="43E52C5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1032.171</w:t>
            </w:r>
          </w:p>
        </w:tc>
      </w:tr>
      <w:tr w:rsidR="00FC09D7" w:rsidRPr="00FC09D7" w14:paraId="7B5A1BF4" w14:textId="77777777" w:rsidTr="006B0F19">
        <w:trPr>
          <w:cantSplit/>
        </w:trPr>
        <w:tc>
          <w:tcPr>
            <w:tcW w:w="2480" w:type="dxa"/>
            <w:vMerge/>
            <w:tcBorders>
              <w:top w:val="nil"/>
              <w:left w:val="single" w:sz="16" w:space="0" w:color="000000"/>
              <w:bottom w:val="single" w:sz="16" w:space="0" w:color="000000"/>
              <w:right w:val="nil"/>
            </w:tcBorders>
            <w:shd w:val="clear" w:color="auto" w:fill="FFFFFF"/>
          </w:tcPr>
          <w:p w14:paraId="0BA6504A" w14:textId="77777777" w:rsidR="006B0F19" w:rsidRPr="00FC09D7" w:rsidRDefault="006B0F19" w:rsidP="006B0F19">
            <w:pPr>
              <w:autoSpaceDE w:val="0"/>
              <w:autoSpaceDN w:val="0"/>
              <w:adjustRightInd w:val="0"/>
              <w:spacing w:after="0" w:line="240" w:lineRule="auto"/>
              <w:rPr>
                <w:rFonts w:ascii="Arial" w:eastAsia="Calibri" w:hAnsi="Arial" w:cs="Arial"/>
                <w:sz w:val="18"/>
                <w:szCs w:val="18"/>
              </w:rPr>
            </w:pPr>
          </w:p>
        </w:tc>
        <w:tc>
          <w:tcPr>
            <w:tcW w:w="2340" w:type="dxa"/>
            <w:tcBorders>
              <w:top w:val="nil"/>
              <w:left w:val="nil"/>
              <w:bottom w:val="nil"/>
              <w:right w:val="single" w:sz="16" w:space="0" w:color="000000"/>
            </w:tcBorders>
            <w:shd w:val="clear" w:color="auto" w:fill="FFFFFF"/>
          </w:tcPr>
          <w:p w14:paraId="0662E20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proofErr w:type="spellStart"/>
            <w:r w:rsidRPr="00FC09D7">
              <w:rPr>
                <w:rFonts w:ascii="Arial" w:eastAsia="Calibri" w:hAnsi="Arial" w:cs="Arial"/>
                <w:sz w:val="18"/>
                <w:szCs w:val="18"/>
              </w:rPr>
              <w:t>df</w:t>
            </w:r>
            <w:proofErr w:type="spellEnd"/>
          </w:p>
        </w:tc>
        <w:tc>
          <w:tcPr>
            <w:tcW w:w="1100" w:type="dxa"/>
            <w:tcBorders>
              <w:top w:val="nil"/>
              <w:left w:val="single" w:sz="16" w:space="0" w:color="000000"/>
              <w:bottom w:val="nil"/>
              <w:right w:val="single" w:sz="16" w:space="0" w:color="000000"/>
            </w:tcBorders>
            <w:shd w:val="clear" w:color="auto" w:fill="FFFFFF"/>
            <w:vAlign w:val="center"/>
          </w:tcPr>
          <w:p w14:paraId="1A84FFE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210</w:t>
            </w:r>
          </w:p>
        </w:tc>
      </w:tr>
      <w:tr w:rsidR="00FC09D7" w:rsidRPr="00FC09D7" w14:paraId="45827EC4" w14:textId="77777777" w:rsidTr="006B0F19">
        <w:trPr>
          <w:cantSplit/>
        </w:trPr>
        <w:tc>
          <w:tcPr>
            <w:tcW w:w="2480" w:type="dxa"/>
            <w:vMerge/>
            <w:tcBorders>
              <w:top w:val="nil"/>
              <w:left w:val="single" w:sz="16" w:space="0" w:color="000000"/>
              <w:bottom w:val="single" w:sz="16" w:space="0" w:color="000000"/>
              <w:right w:val="nil"/>
            </w:tcBorders>
            <w:shd w:val="clear" w:color="auto" w:fill="FFFFFF"/>
          </w:tcPr>
          <w:p w14:paraId="4AEF5414" w14:textId="77777777" w:rsidR="006B0F19" w:rsidRPr="00FC09D7" w:rsidRDefault="006B0F19" w:rsidP="006B0F19">
            <w:pPr>
              <w:autoSpaceDE w:val="0"/>
              <w:autoSpaceDN w:val="0"/>
              <w:adjustRightInd w:val="0"/>
              <w:spacing w:after="0" w:line="240" w:lineRule="auto"/>
              <w:rPr>
                <w:rFonts w:ascii="Arial" w:eastAsia="Calibri" w:hAnsi="Arial" w:cs="Arial"/>
                <w:sz w:val="18"/>
                <w:szCs w:val="18"/>
              </w:rPr>
            </w:pPr>
          </w:p>
        </w:tc>
        <w:tc>
          <w:tcPr>
            <w:tcW w:w="2340" w:type="dxa"/>
            <w:tcBorders>
              <w:top w:val="nil"/>
              <w:left w:val="nil"/>
              <w:bottom w:val="single" w:sz="16" w:space="0" w:color="000000"/>
              <w:right w:val="single" w:sz="16" w:space="0" w:color="000000"/>
            </w:tcBorders>
            <w:shd w:val="clear" w:color="auto" w:fill="FFFFFF"/>
          </w:tcPr>
          <w:p w14:paraId="5A796798"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Sig.</w:t>
            </w:r>
          </w:p>
        </w:tc>
        <w:tc>
          <w:tcPr>
            <w:tcW w:w="1100" w:type="dxa"/>
            <w:tcBorders>
              <w:top w:val="nil"/>
              <w:left w:val="single" w:sz="16" w:space="0" w:color="000000"/>
              <w:bottom w:val="single" w:sz="16" w:space="0" w:color="000000"/>
              <w:right w:val="single" w:sz="16" w:space="0" w:color="000000"/>
            </w:tcBorders>
            <w:shd w:val="clear" w:color="auto" w:fill="FFFFFF"/>
            <w:vAlign w:val="center"/>
          </w:tcPr>
          <w:p w14:paraId="7E88145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.000</w:t>
            </w:r>
          </w:p>
        </w:tc>
      </w:tr>
    </w:tbl>
    <w:p w14:paraId="3A460197" w14:textId="77777777" w:rsidR="006B0F19" w:rsidRPr="00FC09D7" w:rsidRDefault="006B0F19" w:rsidP="006B0F19">
      <w:pPr>
        <w:autoSpaceDE w:val="0"/>
        <w:autoSpaceDN w:val="0"/>
        <w:adjustRightInd w:val="0"/>
        <w:spacing w:after="0" w:line="400" w:lineRule="atLeast"/>
        <w:rPr>
          <w:rFonts w:ascii="Times New Roman" w:eastAsia="Calibri" w:hAnsi="Times New Roman" w:cs="Times New Roman"/>
          <w:sz w:val="24"/>
          <w:szCs w:val="24"/>
        </w:rPr>
      </w:pPr>
    </w:p>
    <w:p w14:paraId="2AB7D64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bl>
      <w:tblPr>
        <w:tblW w:w="10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1"/>
        <w:gridCol w:w="40"/>
        <w:gridCol w:w="1012"/>
        <w:gridCol w:w="13"/>
        <w:gridCol w:w="1102"/>
        <w:gridCol w:w="361"/>
        <w:gridCol w:w="1492"/>
        <w:gridCol w:w="1193"/>
        <w:gridCol w:w="1476"/>
        <w:gridCol w:w="1492"/>
        <w:gridCol w:w="1508"/>
      </w:tblGrid>
      <w:tr w:rsidR="00EF1253" w:rsidRPr="00FC09D7" w14:paraId="52FF75B5" w14:textId="77777777" w:rsidTr="006B0F19">
        <w:trPr>
          <w:gridAfter w:val="6"/>
          <w:wAfter w:w="7522" w:type="dxa"/>
          <w:cantSplit/>
        </w:trPr>
        <w:tc>
          <w:tcPr>
            <w:tcW w:w="2998" w:type="dxa"/>
            <w:gridSpan w:val="5"/>
            <w:tcBorders>
              <w:top w:val="nil"/>
              <w:left w:val="nil"/>
              <w:bottom w:val="nil"/>
              <w:right w:val="nil"/>
            </w:tcBorders>
            <w:shd w:val="clear" w:color="auto" w:fill="FFFFFF"/>
            <w:vAlign w:val="center"/>
          </w:tcPr>
          <w:p w14:paraId="69A3FBCA"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bookmarkStart w:id="27" w:name="_Hlk1349900"/>
            <w:proofErr w:type="spellStart"/>
            <w:r w:rsidRPr="00FC09D7">
              <w:rPr>
                <w:rFonts w:ascii="Arial" w:eastAsia="Calibri" w:hAnsi="Arial" w:cs="Arial"/>
                <w:b/>
                <w:bCs/>
                <w:sz w:val="18"/>
                <w:szCs w:val="18"/>
              </w:rPr>
              <w:t>Communalities</w:t>
            </w:r>
            <w:r w:rsidRPr="00FC09D7">
              <w:rPr>
                <w:rFonts w:ascii="Arial" w:eastAsia="Calibri" w:hAnsi="Arial" w:cs="Arial"/>
                <w:b/>
                <w:bCs/>
                <w:sz w:val="18"/>
                <w:szCs w:val="18"/>
                <w:vertAlign w:val="superscript"/>
              </w:rPr>
              <w:t>a</w:t>
            </w:r>
            <w:proofErr w:type="spellEnd"/>
          </w:p>
        </w:tc>
      </w:tr>
      <w:tr w:rsidR="00EF1253" w:rsidRPr="00FC09D7" w14:paraId="7BF775C4" w14:textId="77777777" w:rsidTr="006B0F19">
        <w:trPr>
          <w:gridAfter w:val="6"/>
          <w:wAfter w:w="7522" w:type="dxa"/>
          <w:cantSplit/>
        </w:trPr>
        <w:tc>
          <w:tcPr>
            <w:tcW w:w="871"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14:paraId="2D538E3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single" w:sz="16" w:space="0" w:color="000000"/>
              <w:left w:val="single" w:sz="16" w:space="0" w:color="000000"/>
              <w:bottom w:val="single" w:sz="16" w:space="0" w:color="000000"/>
            </w:tcBorders>
            <w:shd w:val="clear" w:color="auto" w:fill="FFFFFF"/>
            <w:vAlign w:val="bottom"/>
          </w:tcPr>
          <w:p w14:paraId="79840901"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Initial</w:t>
            </w:r>
          </w:p>
        </w:tc>
        <w:tc>
          <w:tcPr>
            <w:tcW w:w="1102" w:type="dxa"/>
            <w:tcBorders>
              <w:top w:val="single" w:sz="16" w:space="0" w:color="000000"/>
              <w:bottom w:val="single" w:sz="16" w:space="0" w:color="000000"/>
              <w:right w:val="single" w:sz="16" w:space="0" w:color="000000"/>
            </w:tcBorders>
            <w:shd w:val="clear" w:color="auto" w:fill="FFFFFF"/>
            <w:vAlign w:val="bottom"/>
          </w:tcPr>
          <w:p w14:paraId="595A6592"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Extraction</w:t>
            </w:r>
          </w:p>
        </w:tc>
      </w:tr>
      <w:tr w:rsidR="00EF1253" w:rsidRPr="00FC09D7" w14:paraId="2DD6C8E1" w14:textId="77777777" w:rsidTr="006B0F19">
        <w:trPr>
          <w:gridAfter w:val="6"/>
          <w:wAfter w:w="7522" w:type="dxa"/>
          <w:cantSplit/>
        </w:trPr>
        <w:tc>
          <w:tcPr>
            <w:tcW w:w="871" w:type="dxa"/>
            <w:gridSpan w:val="2"/>
            <w:tcBorders>
              <w:top w:val="single" w:sz="16" w:space="0" w:color="000000"/>
              <w:left w:val="single" w:sz="16" w:space="0" w:color="000000"/>
              <w:bottom w:val="nil"/>
              <w:right w:val="single" w:sz="16" w:space="0" w:color="000000"/>
            </w:tcBorders>
            <w:shd w:val="clear" w:color="auto" w:fill="FFFFFF"/>
          </w:tcPr>
          <w:p w14:paraId="5F6DD75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UE_1</w:t>
            </w:r>
          </w:p>
        </w:tc>
        <w:tc>
          <w:tcPr>
            <w:tcW w:w="1025" w:type="dxa"/>
            <w:gridSpan w:val="2"/>
            <w:tcBorders>
              <w:top w:val="single" w:sz="16" w:space="0" w:color="000000"/>
              <w:left w:val="single" w:sz="16" w:space="0" w:color="000000"/>
              <w:bottom w:val="nil"/>
            </w:tcBorders>
            <w:shd w:val="clear" w:color="auto" w:fill="FFFFFF"/>
            <w:vAlign w:val="center"/>
          </w:tcPr>
          <w:p w14:paraId="13EAF74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.746</w:t>
            </w:r>
          </w:p>
        </w:tc>
        <w:tc>
          <w:tcPr>
            <w:tcW w:w="1102" w:type="dxa"/>
            <w:tcBorders>
              <w:top w:val="single" w:sz="16" w:space="0" w:color="000000"/>
              <w:bottom w:val="nil"/>
              <w:right w:val="single" w:sz="16" w:space="0" w:color="000000"/>
            </w:tcBorders>
            <w:shd w:val="clear" w:color="auto" w:fill="FFFFFF"/>
            <w:vAlign w:val="center"/>
          </w:tcPr>
          <w:p w14:paraId="381C398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.757</w:t>
            </w:r>
          </w:p>
        </w:tc>
      </w:tr>
      <w:tr w:rsidR="00EF1253" w:rsidRPr="00FC09D7" w14:paraId="6DF4728C"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23E5305D"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UE_2</w:t>
            </w:r>
          </w:p>
        </w:tc>
        <w:tc>
          <w:tcPr>
            <w:tcW w:w="1025" w:type="dxa"/>
            <w:gridSpan w:val="2"/>
            <w:tcBorders>
              <w:top w:val="nil"/>
              <w:left w:val="single" w:sz="16" w:space="0" w:color="000000"/>
              <w:bottom w:val="nil"/>
            </w:tcBorders>
            <w:shd w:val="clear" w:color="auto" w:fill="FFFFFF"/>
            <w:vAlign w:val="center"/>
          </w:tcPr>
          <w:p w14:paraId="2A7D245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.648</w:t>
            </w:r>
          </w:p>
        </w:tc>
        <w:tc>
          <w:tcPr>
            <w:tcW w:w="1102" w:type="dxa"/>
            <w:tcBorders>
              <w:top w:val="nil"/>
              <w:bottom w:val="nil"/>
              <w:right w:val="single" w:sz="16" w:space="0" w:color="000000"/>
            </w:tcBorders>
            <w:shd w:val="clear" w:color="auto" w:fill="FFFFFF"/>
            <w:vAlign w:val="center"/>
          </w:tcPr>
          <w:p w14:paraId="1DE8258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.999</w:t>
            </w:r>
          </w:p>
        </w:tc>
      </w:tr>
      <w:tr w:rsidR="00EF1253" w:rsidRPr="00FC09D7" w14:paraId="75FA7D00"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55DB6223"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UE_3</w:t>
            </w:r>
          </w:p>
        </w:tc>
        <w:tc>
          <w:tcPr>
            <w:tcW w:w="1025" w:type="dxa"/>
            <w:gridSpan w:val="2"/>
            <w:tcBorders>
              <w:top w:val="nil"/>
              <w:left w:val="single" w:sz="16" w:space="0" w:color="000000"/>
              <w:bottom w:val="nil"/>
            </w:tcBorders>
            <w:shd w:val="clear" w:color="auto" w:fill="FFFFFF"/>
            <w:vAlign w:val="center"/>
          </w:tcPr>
          <w:p w14:paraId="5C50CD8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.772</w:t>
            </w:r>
          </w:p>
        </w:tc>
        <w:tc>
          <w:tcPr>
            <w:tcW w:w="1102" w:type="dxa"/>
            <w:tcBorders>
              <w:top w:val="nil"/>
              <w:bottom w:val="nil"/>
              <w:right w:val="single" w:sz="16" w:space="0" w:color="000000"/>
            </w:tcBorders>
            <w:shd w:val="clear" w:color="auto" w:fill="FFFFFF"/>
            <w:vAlign w:val="center"/>
          </w:tcPr>
          <w:p w14:paraId="22E994B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.671</w:t>
            </w:r>
          </w:p>
        </w:tc>
      </w:tr>
      <w:tr w:rsidR="00EF1253" w:rsidRPr="00FC09D7" w14:paraId="41BC0FB8"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259A715F"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UE_4</w:t>
            </w:r>
          </w:p>
        </w:tc>
        <w:tc>
          <w:tcPr>
            <w:tcW w:w="1025" w:type="dxa"/>
            <w:gridSpan w:val="2"/>
            <w:tcBorders>
              <w:top w:val="nil"/>
              <w:left w:val="single" w:sz="16" w:space="0" w:color="000000"/>
              <w:bottom w:val="nil"/>
            </w:tcBorders>
            <w:shd w:val="clear" w:color="auto" w:fill="FFFFFF"/>
            <w:vAlign w:val="center"/>
          </w:tcPr>
          <w:p w14:paraId="30FC137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.701</w:t>
            </w:r>
          </w:p>
        </w:tc>
        <w:tc>
          <w:tcPr>
            <w:tcW w:w="1102" w:type="dxa"/>
            <w:tcBorders>
              <w:top w:val="nil"/>
              <w:bottom w:val="nil"/>
              <w:right w:val="single" w:sz="16" w:space="0" w:color="000000"/>
            </w:tcBorders>
            <w:shd w:val="clear" w:color="auto" w:fill="FFFFFF"/>
            <w:vAlign w:val="center"/>
          </w:tcPr>
          <w:p w14:paraId="5183A0C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.671</w:t>
            </w:r>
          </w:p>
        </w:tc>
      </w:tr>
      <w:tr w:rsidR="00EF1253" w:rsidRPr="00FC09D7" w14:paraId="79BE7B49"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66B3D15F"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UE_5</w:t>
            </w:r>
          </w:p>
        </w:tc>
        <w:tc>
          <w:tcPr>
            <w:tcW w:w="1025" w:type="dxa"/>
            <w:gridSpan w:val="2"/>
            <w:tcBorders>
              <w:top w:val="nil"/>
              <w:left w:val="single" w:sz="16" w:space="0" w:color="000000"/>
              <w:bottom w:val="nil"/>
            </w:tcBorders>
            <w:shd w:val="clear" w:color="auto" w:fill="FFFFFF"/>
            <w:vAlign w:val="center"/>
          </w:tcPr>
          <w:p w14:paraId="1B7406F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.452</w:t>
            </w:r>
          </w:p>
        </w:tc>
        <w:tc>
          <w:tcPr>
            <w:tcW w:w="1102" w:type="dxa"/>
            <w:tcBorders>
              <w:top w:val="nil"/>
              <w:bottom w:val="nil"/>
              <w:right w:val="single" w:sz="16" w:space="0" w:color="000000"/>
            </w:tcBorders>
            <w:shd w:val="clear" w:color="auto" w:fill="FFFFFF"/>
            <w:vAlign w:val="center"/>
          </w:tcPr>
          <w:p w14:paraId="4D3B5F2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.277</w:t>
            </w:r>
          </w:p>
        </w:tc>
      </w:tr>
      <w:tr w:rsidR="00EF1253" w:rsidRPr="00FC09D7" w14:paraId="2686839A"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1B8CA618"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SI_1</w:t>
            </w:r>
          </w:p>
        </w:tc>
        <w:tc>
          <w:tcPr>
            <w:tcW w:w="1025" w:type="dxa"/>
            <w:gridSpan w:val="2"/>
            <w:tcBorders>
              <w:top w:val="nil"/>
              <w:left w:val="single" w:sz="16" w:space="0" w:color="000000"/>
              <w:bottom w:val="nil"/>
            </w:tcBorders>
            <w:shd w:val="clear" w:color="auto" w:fill="FFFFFF"/>
            <w:vAlign w:val="center"/>
          </w:tcPr>
          <w:p w14:paraId="7DCCA2E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.845</w:t>
            </w:r>
          </w:p>
        </w:tc>
        <w:tc>
          <w:tcPr>
            <w:tcW w:w="1102" w:type="dxa"/>
            <w:tcBorders>
              <w:top w:val="nil"/>
              <w:bottom w:val="nil"/>
              <w:right w:val="single" w:sz="16" w:space="0" w:color="000000"/>
            </w:tcBorders>
            <w:shd w:val="clear" w:color="auto" w:fill="FFFFFF"/>
            <w:vAlign w:val="center"/>
          </w:tcPr>
          <w:p w14:paraId="2E91B2D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.999</w:t>
            </w:r>
          </w:p>
        </w:tc>
      </w:tr>
      <w:tr w:rsidR="00EF1253" w:rsidRPr="00FC09D7" w14:paraId="78B977C8"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117365D8"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SI_2</w:t>
            </w:r>
          </w:p>
        </w:tc>
        <w:tc>
          <w:tcPr>
            <w:tcW w:w="1025" w:type="dxa"/>
            <w:gridSpan w:val="2"/>
            <w:tcBorders>
              <w:top w:val="nil"/>
              <w:left w:val="single" w:sz="16" w:space="0" w:color="000000"/>
              <w:bottom w:val="nil"/>
            </w:tcBorders>
            <w:shd w:val="clear" w:color="auto" w:fill="FFFFFF"/>
            <w:vAlign w:val="center"/>
          </w:tcPr>
          <w:p w14:paraId="1316BA1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.790</w:t>
            </w:r>
          </w:p>
        </w:tc>
        <w:tc>
          <w:tcPr>
            <w:tcW w:w="1102" w:type="dxa"/>
            <w:tcBorders>
              <w:top w:val="nil"/>
              <w:bottom w:val="nil"/>
              <w:right w:val="single" w:sz="16" w:space="0" w:color="000000"/>
            </w:tcBorders>
            <w:shd w:val="clear" w:color="auto" w:fill="FFFFFF"/>
            <w:vAlign w:val="center"/>
          </w:tcPr>
          <w:p w14:paraId="69EE5ED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.999</w:t>
            </w:r>
          </w:p>
        </w:tc>
      </w:tr>
      <w:tr w:rsidR="00EF1253" w:rsidRPr="00FC09D7" w14:paraId="4829D34E"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7E35226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SI_3</w:t>
            </w:r>
          </w:p>
        </w:tc>
        <w:tc>
          <w:tcPr>
            <w:tcW w:w="1025" w:type="dxa"/>
            <w:gridSpan w:val="2"/>
            <w:tcBorders>
              <w:top w:val="nil"/>
              <w:left w:val="single" w:sz="16" w:space="0" w:color="000000"/>
              <w:bottom w:val="nil"/>
            </w:tcBorders>
            <w:shd w:val="clear" w:color="auto" w:fill="FFFFFF"/>
            <w:vAlign w:val="center"/>
          </w:tcPr>
          <w:p w14:paraId="57758EE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.705</w:t>
            </w:r>
          </w:p>
        </w:tc>
        <w:tc>
          <w:tcPr>
            <w:tcW w:w="1102" w:type="dxa"/>
            <w:tcBorders>
              <w:top w:val="nil"/>
              <w:bottom w:val="nil"/>
              <w:right w:val="single" w:sz="16" w:space="0" w:color="000000"/>
            </w:tcBorders>
            <w:shd w:val="clear" w:color="auto" w:fill="FFFFFF"/>
            <w:vAlign w:val="center"/>
          </w:tcPr>
          <w:p w14:paraId="53F70FE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.786</w:t>
            </w:r>
          </w:p>
        </w:tc>
      </w:tr>
      <w:tr w:rsidR="00EF1253" w:rsidRPr="00FC09D7" w14:paraId="3699B296"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079C2EA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SI_4</w:t>
            </w:r>
          </w:p>
        </w:tc>
        <w:tc>
          <w:tcPr>
            <w:tcW w:w="1025" w:type="dxa"/>
            <w:gridSpan w:val="2"/>
            <w:tcBorders>
              <w:top w:val="nil"/>
              <w:left w:val="single" w:sz="16" w:space="0" w:color="000000"/>
              <w:bottom w:val="nil"/>
            </w:tcBorders>
            <w:shd w:val="clear" w:color="auto" w:fill="FFFFFF"/>
            <w:vAlign w:val="center"/>
          </w:tcPr>
          <w:p w14:paraId="0DB5A16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.265</w:t>
            </w:r>
          </w:p>
        </w:tc>
        <w:tc>
          <w:tcPr>
            <w:tcW w:w="1102" w:type="dxa"/>
            <w:tcBorders>
              <w:top w:val="nil"/>
              <w:bottom w:val="nil"/>
              <w:right w:val="single" w:sz="16" w:space="0" w:color="000000"/>
            </w:tcBorders>
            <w:shd w:val="clear" w:color="auto" w:fill="FFFFFF"/>
            <w:vAlign w:val="center"/>
          </w:tcPr>
          <w:p w14:paraId="0BFE51E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.149</w:t>
            </w:r>
          </w:p>
        </w:tc>
      </w:tr>
      <w:tr w:rsidR="00EF1253" w:rsidRPr="00FC09D7" w14:paraId="005821B7"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4164F4E4"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SI_5</w:t>
            </w:r>
          </w:p>
        </w:tc>
        <w:tc>
          <w:tcPr>
            <w:tcW w:w="1025" w:type="dxa"/>
            <w:gridSpan w:val="2"/>
            <w:tcBorders>
              <w:top w:val="nil"/>
              <w:left w:val="single" w:sz="16" w:space="0" w:color="000000"/>
              <w:bottom w:val="nil"/>
            </w:tcBorders>
            <w:shd w:val="clear" w:color="auto" w:fill="FFFFFF"/>
            <w:vAlign w:val="center"/>
          </w:tcPr>
          <w:p w14:paraId="5913A4D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.354</w:t>
            </w:r>
          </w:p>
        </w:tc>
        <w:tc>
          <w:tcPr>
            <w:tcW w:w="1102" w:type="dxa"/>
            <w:tcBorders>
              <w:top w:val="nil"/>
              <w:bottom w:val="nil"/>
              <w:right w:val="single" w:sz="16" w:space="0" w:color="000000"/>
            </w:tcBorders>
            <w:shd w:val="clear" w:color="auto" w:fill="FFFFFF"/>
            <w:vAlign w:val="center"/>
          </w:tcPr>
          <w:p w14:paraId="61A7E06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.319</w:t>
            </w:r>
          </w:p>
        </w:tc>
      </w:tr>
      <w:tr w:rsidR="00EF1253" w:rsidRPr="00FC09D7" w14:paraId="39A6103D"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50122499"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IS_1</w:t>
            </w:r>
          </w:p>
        </w:tc>
        <w:tc>
          <w:tcPr>
            <w:tcW w:w="1025" w:type="dxa"/>
            <w:gridSpan w:val="2"/>
            <w:tcBorders>
              <w:top w:val="nil"/>
              <w:left w:val="single" w:sz="16" w:space="0" w:color="000000"/>
              <w:bottom w:val="nil"/>
            </w:tcBorders>
            <w:shd w:val="clear" w:color="auto" w:fill="FFFFFF"/>
            <w:vAlign w:val="center"/>
          </w:tcPr>
          <w:p w14:paraId="6312E77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.365</w:t>
            </w:r>
          </w:p>
        </w:tc>
        <w:tc>
          <w:tcPr>
            <w:tcW w:w="1102" w:type="dxa"/>
            <w:tcBorders>
              <w:top w:val="nil"/>
              <w:bottom w:val="nil"/>
              <w:right w:val="single" w:sz="16" w:space="0" w:color="000000"/>
            </w:tcBorders>
            <w:shd w:val="clear" w:color="auto" w:fill="FFFFFF"/>
            <w:vAlign w:val="center"/>
          </w:tcPr>
          <w:p w14:paraId="6747697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.215</w:t>
            </w:r>
          </w:p>
        </w:tc>
      </w:tr>
      <w:tr w:rsidR="00EF1253" w:rsidRPr="00FC09D7" w14:paraId="6ECD3CB2"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32C9C05D"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lastRenderedPageBreak/>
              <w:t>IS_2</w:t>
            </w:r>
          </w:p>
        </w:tc>
        <w:tc>
          <w:tcPr>
            <w:tcW w:w="1025" w:type="dxa"/>
            <w:gridSpan w:val="2"/>
            <w:tcBorders>
              <w:top w:val="nil"/>
              <w:left w:val="single" w:sz="16" w:space="0" w:color="000000"/>
              <w:bottom w:val="nil"/>
            </w:tcBorders>
            <w:shd w:val="clear" w:color="auto" w:fill="FFFFFF"/>
            <w:vAlign w:val="center"/>
          </w:tcPr>
          <w:p w14:paraId="00E57F3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.473</w:t>
            </w:r>
          </w:p>
        </w:tc>
        <w:tc>
          <w:tcPr>
            <w:tcW w:w="1102" w:type="dxa"/>
            <w:tcBorders>
              <w:top w:val="nil"/>
              <w:bottom w:val="nil"/>
              <w:right w:val="single" w:sz="16" w:space="0" w:color="000000"/>
            </w:tcBorders>
            <w:shd w:val="clear" w:color="auto" w:fill="FFFFFF"/>
            <w:vAlign w:val="center"/>
          </w:tcPr>
          <w:p w14:paraId="7F4E02C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.295</w:t>
            </w:r>
          </w:p>
        </w:tc>
      </w:tr>
      <w:tr w:rsidR="00EF1253" w:rsidRPr="00FC09D7" w14:paraId="5819CC84"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529E6B14"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IS_3</w:t>
            </w:r>
          </w:p>
        </w:tc>
        <w:tc>
          <w:tcPr>
            <w:tcW w:w="1025" w:type="dxa"/>
            <w:gridSpan w:val="2"/>
            <w:tcBorders>
              <w:top w:val="nil"/>
              <w:left w:val="single" w:sz="16" w:space="0" w:color="000000"/>
              <w:bottom w:val="nil"/>
            </w:tcBorders>
            <w:shd w:val="clear" w:color="auto" w:fill="FFFFFF"/>
            <w:vAlign w:val="center"/>
          </w:tcPr>
          <w:p w14:paraId="227EC63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.523</w:t>
            </w:r>
          </w:p>
        </w:tc>
        <w:tc>
          <w:tcPr>
            <w:tcW w:w="1102" w:type="dxa"/>
            <w:tcBorders>
              <w:top w:val="nil"/>
              <w:bottom w:val="nil"/>
              <w:right w:val="single" w:sz="16" w:space="0" w:color="000000"/>
            </w:tcBorders>
            <w:shd w:val="clear" w:color="auto" w:fill="FFFFFF"/>
            <w:vAlign w:val="center"/>
          </w:tcPr>
          <w:p w14:paraId="74861D2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.332</w:t>
            </w:r>
          </w:p>
        </w:tc>
      </w:tr>
      <w:tr w:rsidR="00EF1253" w:rsidRPr="00FC09D7" w14:paraId="10596020"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70C7D25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IS_4</w:t>
            </w:r>
          </w:p>
        </w:tc>
        <w:tc>
          <w:tcPr>
            <w:tcW w:w="1025" w:type="dxa"/>
            <w:gridSpan w:val="2"/>
            <w:tcBorders>
              <w:top w:val="nil"/>
              <w:left w:val="single" w:sz="16" w:space="0" w:color="000000"/>
              <w:bottom w:val="nil"/>
            </w:tcBorders>
            <w:shd w:val="clear" w:color="auto" w:fill="FFFFFF"/>
            <w:vAlign w:val="center"/>
          </w:tcPr>
          <w:p w14:paraId="3CDC82F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.601</w:t>
            </w:r>
          </w:p>
        </w:tc>
        <w:tc>
          <w:tcPr>
            <w:tcW w:w="1102" w:type="dxa"/>
            <w:tcBorders>
              <w:top w:val="nil"/>
              <w:bottom w:val="nil"/>
              <w:right w:val="single" w:sz="16" w:space="0" w:color="000000"/>
            </w:tcBorders>
            <w:shd w:val="clear" w:color="auto" w:fill="FFFFFF"/>
            <w:vAlign w:val="center"/>
          </w:tcPr>
          <w:p w14:paraId="7299C64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.542</w:t>
            </w:r>
          </w:p>
        </w:tc>
      </w:tr>
      <w:tr w:rsidR="00EF1253" w:rsidRPr="00FC09D7" w14:paraId="03C41979"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4FC971AF"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IS_5</w:t>
            </w:r>
          </w:p>
        </w:tc>
        <w:tc>
          <w:tcPr>
            <w:tcW w:w="1025" w:type="dxa"/>
            <w:gridSpan w:val="2"/>
            <w:tcBorders>
              <w:top w:val="nil"/>
              <w:left w:val="single" w:sz="16" w:space="0" w:color="000000"/>
              <w:bottom w:val="nil"/>
            </w:tcBorders>
            <w:shd w:val="clear" w:color="auto" w:fill="FFFFFF"/>
            <w:vAlign w:val="center"/>
          </w:tcPr>
          <w:p w14:paraId="7E1B1A0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.763</w:t>
            </w:r>
          </w:p>
        </w:tc>
        <w:tc>
          <w:tcPr>
            <w:tcW w:w="1102" w:type="dxa"/>
            <w:tcBorders>
              <w:top w:val="nil"/>
              <w:bottom w:val="nil"/>
              <w:right w:val="single" w:sz="16" w:space="0" w:color="000000"/>
            </w:tcBorders>
            <w:shd w:val="clear" w:color="auto" w:fill="FFFFFF"/>
            <w:vAlign w:val="center"/>
          </w:tcPr>
          <w:p w14:paraId="70C2FF2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.848</w:t>
            </w:r>
          </w:p>
        </w:tc>
      </w:tr>
      <w:tr w:rsidR="00EF1253" w:rsidRPr="00FC09D7" w14:paraId="01EAAD1E"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1511EC6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PSE_1</w:t>
            </w:r>
          </w:p>
        </w:tc>
        <w:tc>
          <w:tcPr>
            <w:tcW w:w="1025" w:type="dxa"/>
            <w:gridSpan w:val="2"/>
            <w:tcBorders>
              <w:top w:val="nil"/>
              <w:left w:val="single" w:sz="16" w:space="0" w:color="000000"/>
              <w:bottom w:val="nil"/>
            </w:tcBorders>
            <w:shd w:val="clear" w:color="auto" w:fill="FFFFFF"/>
            <w:vAlign w:val="center"/>
          </w:tcPr>
          <w:p w14:paraId="6BA632A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.699</w:t>
            </w:r>
          </w:p>
        </w:tc>
        <w:tc>
          <w:tcPr>
            <w:tcW w:w="1102" w:type="dxa"/>
            <w:tcBorders>
              <w:top w:val="nil"/>
              <w:bottom w:val="nil"/>
              <w:right w:val="single" w:sz="16" w:space="0" w:color="000000"/>
            </w:tcBorders>
            <w:shd w:val="clear" w:color="auto" w:fill="FFFFFF"/>
            <w:vAlign w:val="center"/>
          </w:tcPr>
          <w:p w14:paraId="61F1522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.734</w:t>
            </w:r>
          </w:p>
        </w:tc>
      </w:tr>
      <w:tr w:rsidR="00EF1253" w:rsidRPr="00FC09D7" w14:paraId="43EB892E"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23001BC9"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PSE_2</w:t>
            </w:r>
          </w:p>
        </w:tc>
        <w:tc>
          <w:tcPr>
            <w:tcW w:w="1025" w:type="dxa"/>
            <w:gridSpan w:val="2"/>
            <w:tcBorders>
              <w:top w:val="nil"/>
              <w:left w:val="single" w:sz="16" w:space="0" w:color="000000"/>
              <w:bottom w:val="nil"/>
            </w:tcBorders>
            <w:shd w:val="clear" w:color="auto" w:fill="FFFFFF"/>
            <w:vAlign w:val="center"/>
          </w:tcPr>
          <w:p w14:paraId="5636B73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.830</w:t>
            </w:r>
          </w:p>
        </w:tc>
        <w:tc>
          <w:tcPr>
            <w:tcW w:w="1102" w:type="dxa"/>
            <w:tcBorders>
              <w:top w:val="nil"/>
              <w:bottom w:val="nil"/>
              <w:right w:val="single" w:sz="16" w:space="0" w:color="000000"/>
            </w:tcBorders>
            <w:shd w:val="clear" w:color="auto" w:fill="FFFFFF"/>
            <w:vAlign w:val="center"/>
          </w:tcPr>
          <w:p w14:paraId="0C20084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.823</w:t>
            </w:r>
          </w:p>
        </w:tc>
      </w:tr>
      <w:tr w:rsidR="00EF1253" w:rsidRPr="00FC09D7" w14:paraId="557EE6B7"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3DFA725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PSE_3</w:t>
            </w:r>
          </w:p>
        </w:tc>
        <w:tc>
          <w:tcPr>
            <w:tcW w:w="1025" w:type="dxa"/>
            <w:gridSpan w:val="2"/>
            <w:tcBorders>
              <w:top w:val="nil"/>
              <w:left w:val="single" w:sz="16" w:space="0" w:color="000000"/>
              <w:bottom w:val="nil"/>
            </w:tcBorders>
            <w:shd w:val="clear" w:color="auto" w:fill="FFFFFF"/>
            <w:vAlign w:val="center"/>
          </w:tcPr>
          <w:p w14:paraId="4C0067A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.638</w:t>
            </w:r>
          </w:p>
        </w:tc>
        <w:tc>
          <w:tcPr>
            <w:tcW w:w="1102" w:type="dxa"/>
            <w:tcBorders>
              <w:top w:val="nil"/>
              <w:bottom w:val="nil"/>
              <w:right w:val="single" w:sz="16" w:space="0" w:color="000000"/>
            </w:tcBorders>
            <w:shd w:val="clear" w:color="auto" w:fill="FFFFFF"/>
            <w:vAlign w:val="center"/>
          </w:tcPr>
          <w:p w14:paraId="4694CCB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.564</w:t>
            </w:r>
          </w:p>
        </w:tc>
      </w:tr>
      <w:tr w:rsidR="00EF1253" w:rsidRPr="00FC09D7" w14:paraId="29802D0C"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0065F0F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PSE_4</w:t>
            </w:r>
          </w:p>
        </w:tc>
        <w:tc>
          <w:tcPr>
            <w:tcW w:w="1025" w:type="dxa"/>
            <w:gridSpan w:val="2"/>
            <w:tcBorders>
              <w:top w:val="nil"/>
              <w:left w:val="single" w:sz="16" w:space="0" w:color="000000"/>
              <w:bottom w:val="nil"/>
            </w:tcBorders>
            <w:shd w:val="clear" w:color="auto" w:fill="FFFFFF"/>
            <w:vAlign w:val="center"/>
          </w:tcPr>
          <w:p w14:paraId="61D92E0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.256</w:t>
            </w:r>
          </w:p>
        </w:tc>
        <w:tc>
          <w:tcPr>
            <w:tcW w:w="1102" w:type="dxa"/>
            <w:tcBorders>
              <w:top w:val="nil"/>
              <w:bottom w:val="nil"/>
              <w:right w:val="single" w:sz="16" w:space="0" w:color="000000"/>
            </w:tcBorders>
            <w:shd w:val="clear" w:color="auto" w:fill="FFFFFF"/>
            <w:vAlign w:val="center"/>
          </w:tcPr>
          <w:p w14:paraId="63C8CD7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.147</w:t>
            </w:r>
          </w:p>
        </w:tc>
      </w:tr>
      <w:tr w:rsidR="00EF1253" w:rsidRPr="00FC09D7" w14:paraId="13D5759C"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354CE9C5"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PSE_5</w:t>
            </w:r>
          </w:p>
        </w:tc>
        <w:tc>
          <w:tcPr>
            <w:tcW w:w="1025" w:type="dxa"/>
            <w:gridSpan w:val="2"/>
            <w:tcBorders>
              <w:top w:val="nil"/>
              <w:left w:val="single" w:sz="16" w:space="0" w:color="000000"/>
              <w:bottom w:val="nil"/>
            </w:tcBorders>
            <w:shd w:val="clear" w:color="auto" w:fill="FFFFFF"/>
            <w:vAlign w:val="center"/>
          </w:tcPr>
          <w:p w14:paraId="62B0FE2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.425</w:t>
            </w:r>
          </w:p>
        </w:tc>
        <w:tc>
          <w:tcPr>
            <w:tcW w:w="1102" w:type="dxa"/>
            <w:tcBorders>
              <w:top w:val="nil"/>
              <w:bottom w:val="nil"/>
              <w:right w:val="single" w:sz="16" w:space="0" w:color="000000"/>
            </w:tcBorders>
            <w:shd w:val="clear" w:color="auto" w:fill="FFFFFF"/>
            <w:vAlign w:val="center"/>
          </w:tcPr>
          <w:p w14:paraId="3B14463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.218</w:t>
            </w:r>
          </w:p>
        </w:tc>
      </w:tr>
      <w:tr w:rsidR="00EF1253" w:rsidRPr="00FC09D7" w14:paraId="64FEA994"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7F0D90CC"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BI_1</w:t>
            </w:r>
          </w:p>
        </w:tc>
        <w:tc>
          <w:tcPr>
            <w:tcW w:w="1025" w:type="dxa"/>
            <w:gridSpan w:val="2"/>
            <w:tcBorders>
              <w:top w:val="nil"/>
              <w:left w:val="single" w:sz="16" w:space="0" w:color="000000"/>
              <w:bottom w:val="nil"/>
            </w:tcBorders>
            <w:shd w:val="clear" w:color="auto" w:fill="FFFFFF"/>
            <w:vAlign w:val="center"/>
          </w:tcPr>
          <w:p w14:paraId="4678EBF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.662</w:t>
            </w:r>
          </w:p>
        </w:tc>
        <w:tc>
          <w:tcPr>
            <w:tcW w:w="1102" w:type="dxa"/>
            <w:tcBorders>
              <w:top w:val="nil"/>
              <w:bottom w:val="nil"/>
              <w:right w:val="single" w:sz="16" w:space="0" w:color="000000"/>
            </w:tcBorders>
            <w:shd w:val="clear" w:color="auto" w:fill="FFFFFF"/>
            <w:vAlign w:val="center"/>
          </w:tcPr>
          <w:p w14:paraId="2801B80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.586</w:t>
            </w:r>
          </w:p>
        </w:tc>
      </w:tr>
      <w:tr w:rsidR="00EF1253" w:rsidRPr="00FC09D7" w14:paraId="1E86F5FC"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18BC915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BI_2</w:t>
            </w:r>
          </w:p>
        </w:tc>
        <w:tc>
          <w:tcPr>
            <w:tcW w:w="1025" w:type="dxa"/>
            <w:gridSpan w:val="2"/>
            <w:tcBorders>
              <w:top w:val="nil"/>
              <w:left w:val="single" w:sz="16" w:space="0" w:color="000000"/>
              <w:bottom w:val="nil"/>
            </w:tcBorders>
            <w:shd w:val="clear" w:color="auto" w:fill="FFFFFF"/>
            <w:vAlign w:val="center"/>
          </w:tcPr>
          <w:p w14:paraId="151FC89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.664</w:t>
            </w:r>
          </w:p>
        </w:tc>
        <w:tc>
          <w:tcPr>
            <w:tcW w:w="1102" w:type="dxa"/>
            <w:tcBorders>
              <w:top w:val="nil"/>
              <w:bottom w:val="nil"/>
              <w:right w:val="single" w:sz="16" w:space="0" w:color="000000"/>
            </w:tcBorders>
            <w:shd w:val="clear" w:color="auto" w:fill="FFFFFF"/>
            <w:vAlign w:val="center"/>
          </w:tcPr>
          <w:p w14:paraId="7F5FEFF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.729</w:t>
            </w:r>
          </w:p>
        </w:tc>
      </w:tr>
      <w:tr w:rsidR="00EF1253" w:rsidRPr="00FC09D7" w14:paraId="5A0287D8"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3A979133"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BI_3</w:t>
            </w:r>
          </w:p>
        </w:tc>
        <w:tc>
          <w:tcPr>
            <w:tcW w:w="1025" w:type="dxa"/>
            <w:gridSpan w:val="2"/>
            <w:tcBorders>
              <w:top w:val="nil"/>
              <w:left w:val="single" w:sz="16" w:space="0" w:color="000000"/>
              <w:bottom w:val="nil"/>
            </w:tcBorders>
            <w:shd w:val="clear" w:color="auto" w:fill="FFFFFF"/>
            <w:vAlign w:val="center"/>
          </w:tcPr>
          <w:p w14:paraId="63AA246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.751</w:t>
            </w:r>
          </w:p>
        </w:tc>
        <w:tc>
          <w:tcPr>
            <w:tcW w:w="1102" w:type="dxa"/>
            <w:tcBorders>
              <w:top w:val="nil"/>
              <w:bottom w:val="nil"/>
              <w:right w:val="single" w:sz="16" w:space="0" w:color="000000"/>
            </w:tcBorders>
            <w:shd w:val="clear" w:color="auto" w:fill="FFFFFF"/>
            <w:vAlign w:val="center"/>
          </w:tcPr>
          <w:p w14:paraId="114332D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.797</w:t>
            </w:r>
          </w:p>
        </w:tc>
      </w:tr>
      <w:tr w:rsidR="00EF1253" w:rsidRPr="00FC09D7" w14:paraId="63F9D622"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2E226195"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UB_1</w:t>
            </w:r>
          </w:p>
        </w:tc>
        <w:tc>
          <w:tcPr>
            <w:tcW w:w="1025" w:type="dxa"/>
            <w:gridSpan w:val="2"/>
            <w:tcBorders>
              <w:top w:val="nil"/>
              <w:left w:val="single" w:sz="16" w:space="0" w:color="000000"/>
              <w:bottom w:val="nil"/>
            </w:tcBorders>
            <w:shd w:val="clear" w:color="auto" w:fill="FFFFFF"/>
            <w:vAlign w:val="center"/>
          </w:tcPr>
          <w:p w14:paraId="78064B1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.643</w:t>
            </w:r>
          </w:p>
        </w:tc>
        <w:tc>
          <w:tcPr>
            <w:tcW w:w="1102" w:type="dxa"/>
            <w:tcBorders>
              <w:top w:val="nil"/>
              <w:bottom w:val="nil"/>
              <w:right w:val="single" w:sz="16" w:space="0" w:color="000000"/>
            </w:tcBorders>
            <w:shd w:val="clear" w:color="auto" w:fill="FFFFFF"/>
            <w:vAlign w:val="center"/>
          </w:tcPr>
          <w:p w14:paraId="247CD4B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.737</w:t>
            </w:r>
          </w:p>
        </w:tc>
      </w:tr>
      <w:tr w:rsidR="00EF1253" w:rsidRPr="00FC09D7" w14:paraId="7F62E730"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0298CC25"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UB_2</w:t>
            </w:r>
          </w:p>
        </w:tc>
        <w:tc>
          <w:tcPr>
            <w:tcW w:w="1025" w:type="dxa"/>
            <w:gridSpan w:val="2"/>
            <w:tcBorders>
              <w:top w:val="nil"/>
              <w:left w:val="single" w:sz="16" w:space="0" w:color="000000"/>
              <w:bottom w:val="nil"/>
            </w:tcBorders>
            <w:shd w:val="clear" w:color="auto" w:fill="FFFFFF"/>
            <w:vAlign w:val="center"/>
          </w:tcPr>
          <w:p w14:paraId="3ADC493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.607</w:t>
            </w:r>
          </w:p>
        </w:tc>
        <w:tc>
          <w:tcPr>
            <w:tcW w:w="1102" w:type="dxa"/>
            <w:tcBorders>
              <w:top w:val="nil"/>
              <w:bottom w:val="nil"/>
              <w:right w:val="single" w:sz="16" w:space="0" w:color="000000"/>
            </w:tcBorders>
            <w:shd w:val="clear" w:color="auto" w:fill="FFFFFF"/>
            <w:vAlign w:val="center"/>
          </w:tcPr>
          <w:p w14:paraId="2FF2599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.748</w:t>
            </w:r>
          </w:p>
        </w:tc>
      </w:tr>
      <w:tr w:rsidR="00EF1253" w:rsidRPr="00FC09D7" w14:paraId="5F5564EA" w14:textId="77777777" w:rsidTr="006B0F19">
        <w:trPr>
          <w:gridAfter w:val="6"/>
          <w:wAfter w:w="7522" w:type="dxa"/>
          <w:cantSplit/>
        </w:trPr>
        <w:tc>
          <w:tcPr>
            <w:tcW w:w="871" w:type="dxa"/>
            <w:gridSpan w:val="2"/>
            <w:tcBorders>
              <w:top w:val="nil"/>
              <w:left w:val="single" w:sz="16" w:space="0" w:color="000000"/>
              <w:bottom w:val="single" w:sz="16" w:space="0" w:color="000000"/>
              <w:right w:val="single" w:sz="16" w:space="0" w:color="000000"/>
            </w:tcBorders>
            <w:shd w:val="clear" w:color="auto" w:fill="FFFFFF"/>
          </w:tcPr>
          <w:p w14:paraId="104C22A3"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UB_3</w:t>
            </w:r>
          </w:p>
        </w:tc>
        <w:tc>
          <w:tcPr>
            <w:tcW w:w="1025" w:type="dxa"/>
            <w:gridSpan w:val="2"/>
            <w:tcBorders>
              <w:top w:val="nil"/>
              <w:left w:val="single" w:sz="16" w:space="0" w:color="000000"/>
              <w:bottom w:val="single" w:sz="16" w:space="0" w:color="000000"/>
            </w:tcBorders>
            <w:shd w:val="clear" w:color="auto" w:fill="FFFFFF"/>
            <w:vAlign w:val="center"/>
          </w:tcPr>
          <w:p w14:paraId="53D986F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.503</w:t>
            </w:r>
          </w:p>
        </w:tc>
        <w:tc>
          <w:tcPr>
            <w:tcW w:w="1102" w:type="dxa"/>
            <w:tcBorders>
              <w:top w:val="nil"/>
              <w:bottom w:val="single" w:sz="16" w:space="0" w:color="000000"/>
              <w:right w:val="single" w:sz="16" w:space="0" w:color="000000"/>
            </w:tcBorders>
            <w:shd w:val="clear" w:color="auto" w:fill="FFFFFF"/>
            <w:vAlign w:val="center"/>
          </w:tcPr>
          <w:p w14:paraId="5B1C14C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.430</w:t>
            </w:r>
          </w:p>
        </w:tc>
      </w:tr>
      <w:tr w:rsidR="00EF1253" w:rsidRPr="00FC09D7" w14:paraId="1AE8A8B8" w14:textId="77777777" w:rsidTr="006B0F19">
        <w:trPr>
          <w:gridAfter w:val="6"/>
          <w:wAfter w:w="7522" w:type="dxa"/>
          <w:cantSplit/>
        </w:trPr>
        <w:tc>
          <w:tcPr>
            <w:tcW w:w="2998" w:type="dxa"/>
            <w:gridSpan w:val="5"/>
            <w:tcBorders>
              <w:top w:val="nil"/>
              <w:left w:val="nil"/>
              <w:bottom w:val="nil"/>
              <w:right w:val="nil"/>
            </w:tcBorders>
            <w:shd w:val="clear" w:color="auto" w:fill="FFFFFF"/>
          </w:tcPr>
          <w:p w14:paraId="6A0D4A4F"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Extraction Method: Maximum Likelihood.</w:t>
            </w:r>
          </w:p>
        </w:tc>
      </w:tr>
      <w:tr w:rsidR="00EF1253" w:rsidRPr="00FC09D7" w14:paraId="32FFECDD" w14:textId="77777777" w:rsidTr="006B0F19">
        <w:trPr>
          <w:gridAfter w:val="6"/>
          <w:wAfter w:w="7522" w:type="dxa"/>
          <w:cantSplit/>
        </w:trPr>
        <w:tc>
          <w:tcPr>
            <w:tcW w:w="2998" w:type="dxa"/>
            <w:gridSpan w:val="5"/>
            <w:tcBorders>
              <w:top w:val="nil"/>
              <w:left w:val="nil"/>
              <w:bottom w:val="nil"/>
              <w:right w:val="nil"/>
            </w:tcBorders>
            <w:shd w:val="clear" w:color="auto" w:fill="FFFFFF"/>
          </w:tcPr>
          <w:p w14:paraId="6A9D6386" w14:textId="77777777" w:rsidR="006B0F19" w:rsidRPr="00FC09D7" w:rsidRDefault="006B0F19" w:rsidP="006B0F19">
            <w:pPr>
              <w:autoSpaceDE w:val="0"/>
              <w:autoSpaceDN w:val="0"/>
              <w:adjustRightInd w:val="0"/>
              <w:spacing w:after="0" w:line="320" w:lineRule="atLeast"/>
              <w:ind w:right="60"/>
              <w:rPr>
                <w:rFonts w:ascii="Arial" w:eastAsia="Calibri" w:hAnsi="Arial" w:cs="Arial"/>
                <w:sz w:val="18"/>
                <w:szCs w:val="18"/>
              </w:rPr>
            </w:pPr>
          </w:p>
        </w:tc>
      </w:tr>
      <w:bookmarkEnd w:id="27"/>
      <w:tr w:rsidR="00EF1253" w:rsidRPr="00FC09D7" w14:paraId="5B627C95" w14:textId="77777777" w:rsidTr="006B0F19">
        <w:trPr>
          <w:cantSplit/>
        </w:trPr>
        <w:tc>
          <w:tcPr>
            <w:tcW w:w="10520" w:type="dxa"/>
            <w:gridSpan w:val="11"/>
            <w:tcBorders>
              <w:top w:val="nil"/>
              <w:left w:val="nil"/>
              <w:bottom w:val="nil"/>
              <w:right w:val="nil"/>
            </w:tcBorders>
            <w:shd w:val="clear" w:color="auto" w:fill="FFFFFF"/>
            <w:vAlign w:val="center"/>
          </w:tcPr>
          <w:p w14:paraId="1F2EA451"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b/>
                <w:bCs/>
                <w:sz w:val="18"/>
                <w:szCs w:val="18"/>
              </w:rPr>
              <w:t>Total Variance Explained</w:t>
            </w:r>
          </w:p>
        </w:tc>
      </w:tr>
      <w:tr w:rsidR="00EF1253" w:rsidRPr="00FC09D7" w14:paraId="3A88A8AC" w14:textId="77777777" w:rsidTr="006B0F19">
        <w:trPr>
          <w:cantSplit/>
        </w:trPr>
        <w:tc>
          <w:tcPr>
            <w:tcW w:w="831" w:type="dxa"/>
            <w:vMerge w:val="restart"/>
            <w:tcBorders>
              <w:top w:val="single" w:sz="16" w:space="0" w:color="000000"/>
              <w:left w:val="single" w:sz="16" w:space="0" w:color="000000"/>
              <w:bottom w:val="nil"/>
              <w:right w:val="single" w:sz="16" w:space="0" w:color="000000"/>
            </w:tcBorders>
            <w:shd w:val="clear" w:color="auto" w:fill="FFFFFF"/>
            <w:vAlign w:val="bottom"/>
          </w:tcPr>
          <w:p w14:paraId="6C52531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Factor</w:t>
            </w:r>
          </w:p>
        </w:tc>
        <w:tc>
          <w:tcPr>
            <w:tcW w:w="4020" w:type="dxa"/>
            <w:gridSpan w:val="6"/>
            <w:tcBorders>
              <w:top w:val="single" w:sz="16" w:space="0" w:color="000000"/>
              <w:left w:val="single" w:sz="16" w:space="0" w:color="000000"/>
            </w:tcBorders>
            <w:shd w:val="clear" w:color="auto" w:fill="FFFFFF"/>
            <w:vAlign w:val="bottom"/>
          </w:tcPr>
          <w:p w14:paraId="2D49A571"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Initial Eigenvalues</w:t>
            </w:r>
          </w:p>
        </w:tc>
        <w:tc>
          <w:tcPr>
            <w:tcW w:w="4161" w:type="dxa"/>
            <w:gridSpan w:val="3"/>
            <w:tcBorders>
              <w:top w:val="single" w:sz="16" w:space="0" w:color="000000"/>
            </w:tcBorders>
            <w:shd w:val="clear" w:color="auto" w:fill="FFFFFF"/>
            <w:vAlign w:val="bottom"/>
          </w:tcPr>
          <w:p w14:paraId="7D5CBA09"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Extraction Sums of Squared Loadings</w:t>
            </w:r>
          </w:p>
        </w:tc>
        <w:tc>
          <w:tcPr>
            <w:tcW w:w="1508" w:type="dxa"/>
            <w:tcBorders>
              <w:top w:val="single" w:sz="16" w:space="0" w:color="000000"/>
              <w:right w:val="single" w:sz="16" w:space="0" w:color="000000"/>
            </w:tcBorders>
            <w:shd w:val="clear" w:color="auto" w:fill="FFFFFF"/>
            <w:vAlign w:val="bottom"/>
          </w:tcPr>
          <w:p w14:paraId="6959F13D"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 xml:space="preserve">Rotation Sums of Squared </w:t>
            </w:r>
            <w:proofErr w:type="spellStart"/>
            <w:r w:rsidRPr="00FC09D7">
              <w:rPr>
                <w:rFonts w:ascii="Arial" w:eastAsia="Calibri" w:hAnsi="Arial" w:cs="Arial"/>
                <w:sz w:val="18"/>
                <w:szCs w:val="18"/>
              </w:rPr>
              <w:t>Loadings</w:t>
            </w:r>
            <w:r w:rsidRPr="00FC09D7">
              <w:rPr>
                <w:rFonts w:ascii="Arial" w:eastAsia="Calibri" w:hAnsi="Arial" w:cs="Arial"/>
                <w:sz w:val="18"/>
                <w:szCs w:val="18"/>
                <w:vertAlign w:val="superscript"/>
              </w:rPr>
              <w:t>a</w:t>
            </w:r>
            <w:proofErr w:type="spellEnd"/>
          </w:p>
        </w:tc>
      </w:tr>
      <w:tr w:rsidR="00EF1253" w:rsidRPr="00FC09D7" w14:paraId="0CF0E017" w14:textId="77777777" w:rsidTr="006B0F19">
        <w:trPr>
          <w:cantSplit/>
        </w:trPr>
        <w:tc>
          <w:tcPr>
            <w:tcW w:w="831" w:type="dxa"/>
            <w:vMerge/>
            <w:tcBorders>
              <w:top w:val="single" w:sz="16" w:space="0" w:color="000000"/>
              <w:left w:val="single" w:sz="16" w:space="0" w:color="000000"/>
              <w:bottom w:val="nil"/>
              <w:right w:val="single" w:sz="16" w:space="0" w:color="000000"/>
            </w:tcBorders>
            <w:shd w:val="clear" w:color="auto" w:fill="FFFFFF"/>
            <w:vAlign w:val="bottom"/>
          </w:tcPr>
          <w:p w14:paraId="27BB9D76" w14:textId="77777777" w:rsidR="006B0F19" w:rsidRPr="00FC09D7" w:rsidRDefault="006B0F19" w:rsidP="006B0F19">
            <w:pPr>
              <w:autoSpaceDE w:val="0"/>
              <w:autoSpaceDN w:val="0"/>
              <w:adjustRightInd w:val="0"/>
              <w:spacing w:after="0" w:line="240" w:lineRule="auto"/>
              <w:rPr>
                <w:rFonts w:ascii="Arial" w:eastAsia="Calibri" w:hAnsi="Arial" w:cs="Arial"/>
                <w:sz w:val="18"/>
                <w:szCs w:val="18"/>
              </w:rPr>
            </w:pPr>
          </w:p>
        </w:tc>
        <w:tc>
          <w:tcPr>
            <w:tcW w:w="1052" w:type="dxa"/>
            <w:gridSpan w:val="2"/>
            <w:tcBorders>
              <w:left w:val="single" w:sz="16" w:space="0" w:color="000000"/>
              <w:bottom w:val="single" w:sz="16" w:space="0" w:color="000000"/>
            </w:tcBorders>
            <w:shd w:val="clear" w:color="auto" w:fill="FFFFFF"/>
            <w:vAlign w:val="bottom"/>
          </w:tcPr>
          <w:p w14:paraId="63947C93"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Total</w:t>
            </w:r>
          </w:p>
        </w:tc>
        <w:tc>
          <w:tcPr>
            <w:tcW w:w="1476" w:type="dxa"/>
            <w:gridSpan w:val="3"/>
            <w:tcBorders>
              <w:bottom w:val="single" w:sz="16" w:space="0" w:color="000000"/>
            </w:tcBorders>
            <w:shd w:val="clear" w:color="auto" w:fill="FFFFFF"/>
            <w:vAlign w:val="bottom"/>
          </w:tcPr>
          <w:p w14:paraId="527C02E5"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 of Variance</w:t>
            </w:r>
          </w:p>
        </w:tc>
        <w:tc>
          <w:tcPr>
            <w:tcW w:w="1492" w:type="dxa"/>
            <w:tcBorders>
              <w:bottom w:val="single" w:sz="16" w:space="0" w:color="000000"/>
            </w:tcBorders>
            <w:shd w:val="clear" w:color="auto" w:fill="FFFFFF"/>
            <w:vAlign w:val="bottom"/>
          </w:tcPr>
          <w:p w14:paraId="7A87EFD1"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Cumulative %</w:t>
            </w:r>
          </w:p>
        </w:tc>
        <w:tc>
          <w:tcPr>
            <w:tcW w:w="1193" w:type="dxa"/>
            <w:tcBorders>
              <w:bottom w:val="single" w:sz="16" w:space="0" w:color="000000"/>
            </w:tcBorders>
            <w:shd w:val="clear" w:color="auto" w:fill="FFFFFF"/>
            <w:vAlign w:val="bottom"/>
          </w:tcPr>
          <w:p w14:paraId="4C0822F4"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Total</w:t>
            </w:r>
          </w:p>
        </w:tc>
        <w:tc>
          <w:tcPr>
            <w:tcW w:w="1476" w:type="dxa"/>
            <w:tcBorders>
              <w:bottom w:val="single" w:sz="16" w:space="0" w:color="000000"/>
            </w:tcBorders>
            <w:shd w:val="clear" w:color="auto" w:fill="FFFFFF"/>
            <w:vAlign w:val="bottom"/>
          </w:tcPr>
          <w:p w14:paraId="6F31D88F"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 of Variance</w:t>
            </w:r>
          </w:p>
        </w:tc>
        <w:tc>
          <w:tcPr>
            <w:tcW w:w="1492" w:type="dxa"/>
            <w:tcBorders>
              <w:bottom w:val="single" w:sz="16" w:space="0" w:color="000000"/>
            </w:tcBorders>
            <w:shd w:val="clear" w:color="auto" w:fill="FFFFFF"/>
            <w:vAlign w:val="bottom"/>
          </w:tcPr>
          <w:p w14:paraId="664DD1B2"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Cumulative %</w:t>
            </w:r>
          </w:p>
        </w:tc>
        <w:tc>
          <w:tcPr>
            <w:tcW w:w="1508" w:type="dxa"/>
            <w:tcBorders>
              <w:bottom w:val="single" w:sz="16" w:space="0" w:color="000000"/>
              <w:right w:val="single" w:sz="16" w:space="0" w:color="000000"/>
            </w:tcBorders>
            <w:shd w:val="clear" w:color="auto" w:fill="FFFFFF"/>
            <w:vAlign w:val="bottom"/>
          </w:tcPr>
          <w:p w14:paraId="52727B4B"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Total</w:t>
            </w:r>
          </w:p>
        </w:tc>
      </w:tr>
      <w:tr w:rsidR="00EF1253" w:rsidRPr="00FC09D7" w14:paraId="58B360A9" w14:textId="77777777" w:rsidTr="006B0F19">
        <w:trPr>
          <w:cantSplit/>
        </w:trPr>
        <w:tc>
          <w:tcPr>
            <w:tcW w:w="831" w:type="dxa"/>
            <w:tcBorders>
              <w:top w:val="single" w:sz="16" w:space="0" w:color="000000"/>
              <w:left w:val="single" w:sz="16" w:space="0" w:color="000000"/>
              <w:bottom w:val="nil"/>
              <w:right w:val="single" w:sz="16" w:space="0" w:color="000000"/>
            </w:tcBorders>
            <w:shd w:val="clear" w:color="auto" w:fill="FFFFFF"/>
          </w:tcPr>
          <w:p w14:paraId="0FD17ECB"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w:t>
            </w:r>
          </w:p>
        </w:tc>
        <w:tc>
          <w:tcPr>
            <w:tcW w:w="1052" w:type="dxa"/>
            <w:gridSpan w:val="2"/>
            <w:tcBorders>
              <w:top w:val="single" w:sz="16" w:space="0" w:color="000000"/>
              <w:left w:val="single" w:sz="16" w:space="0" w:color="000000"/>
              <w:bottom w:val="nil"/>
            </w:tcBorders>
            <w:shd w:val="clear" w:color="auto" w:fill="FFFFFF"/>
            <w:vAlign w:val="center"/>
          </w:tcPr>
          <w:p w14:paraId="72F9DA3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8.797</w:t>
            </w:r>
          </w:p>
        </w:tc>
        <w:tc>
          <w:tcPr>
            <w:tcW w:w="1476" w:type="dxa"/>
            <w:gridSpan w:val="3"/>
            <w:tcBorders>
              <w:top w:val="single" w:sz="16" w:space="0" w:color="000000"/>
              <w:bottom w:val="nil"/>
            </w:tcBorders>
            <w:shd w:val="clear" w:color="auto" w:fill="FFFFFF"/>
            <w:vAlign w:val="center"/>
          </w:tcPr>
          <w:p w14:paraId="7635006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46.299</w:t>
            </w:r>
          </w:p>
        </w:tc>
        <w:tc>
          <w:tcPr>
            <w:tcW w:w="1492" w:type="dxa"/>
            <w:tcBorders>
              <w:top w:val="single" w:sz="16" w:space="0" w:color="000000"/>
              <w:bottom w:val="nil"/>
            </w:tcBorders>
            <w:shd w:val="clear" w:color="auto" w:fill="FFFFFF"/>
            <w:vAlign w:val="center"/>
          </w:tcPr>
          <w:p w14:paraId="6A5CCDC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46.299</w:t>
            </w:r>
          </w:p>
        </w:tc>
        <w:tc>
          <w:tcPr>
            <w:tcW w:w="1193" w:type="dxa"/>
            <w:tcBorders>
              <w:top w:val="single" w:sz="16" w:space="0" w:color="000000"/>
              <w:bottom w:val="nil"/>
            </w:tcBorders>
            <w:shd w:val="clear" w:color="auto" w:fill="FFFFFF"/>
            <w:vAlign w:val="center"/>
          </w:tcPr>
          <w:p w14:paraId="054F0FD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6.350</w:t>
            </w:r>
          </w:p>
        </w:tc>
        <w:tc>
          <w:tcPr>
            <w:tcW w:w="1476" w:type="dxa"/>
            <w:tcBorders>
              <w:top w:val="single" w:sz="16" w:space="0" w:color="000000"/>
              <w:bottom w:val="nil"/>
            </w:tcBorders>
            <w:shd w:val="clear" w:color="auto" w:fill="FFFFFF"/>
            <w:vAlign w:val="center"/>
          </w:tcPr>
          <w:p w14:paraId="451FFFC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33.423</w:t>
            </w:r>
          </w:p>
        </w:tc>
        <w:tc>
          <w:tcPr>
            <w:tcW w:w="1492" w:type="dxa"/>
            <w:tcBorders>
              <w:top w:val="single" w:sz="16" w:space="0" w:color="000000"/>
              <w:bottom w:val="nil"/>
            </w:tcBorders>
            <w:shd w:val="clear" w:color="auto" w:fill="FFFFFF"/>
            <w:vAlign w:val="center"/>
          </w:tcPr>
          <w:p w14:paraId="77A3559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33.423</w:t>
            </w:r>
          </w:p>
        </w:tc>
        <w:tc>
          <w:tcPr>
            <w:tcW w:w="1508" w:type="dxa"/>
            <w:tcBorders>
              <w:top w:val="single" w:sz="16" w:space="0" w:color="000000"/>
              <w:bottom w:val="nil"/>
              <w:right w:val="single" w:sz="16" w:space="0" w:color="000000"/>
            </w:tcBorders>
            <w:shd w:val="clear" w:color="auto" w:fill="FFFFFF"/>
            <w:vAlign w:val="center"/>
          </w:tcPr>
          <w:p w14:paraId="50188BA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7.475</w:t>
            </w:r>
          </w:p>
        </w:tc>
      </w:tr>
      <w:tr w:rsidR="00EF1253" w:rsidRPr="00FC09D7" w14:paraId="2650FAB3"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7490140D"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2</w:t>
            </w:r>
          </w:p>
        </w:tc>
        <w:tc>
          <w:tcPr>
            <w:tcW w:w="1052" w:type="dxa"/>
            <w:gridSpan w:val="2"/>
            <w:tcBorders>
              <w:top w:val="nil"/>
              <w:left w:val="single" w:sz="16" w:space="0" w:color="000000"/>
              <w:bottom w:val="nil"/>
            </w:tcBorders>
            <w:shd w:val="clear" w:color="auto" w:fill="FFFFFF"/>
            <w:vAlign w:val="center"/>
          </w:tcPr>
          <w:p w14:paraId="565E1CB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2.123</w:t>
            </w:r>
          </w:p>
        </w:tc>
        <w:tc>
          <w:tcPr>
            <w:tcW w:w="1476" w:type="dxa"/>
            <w:gridSpan w:val="3"/>
            <w:tcBorders>
              <w:top w:val="nil"/>
              <w:bottom w:val="nil"/>
            </w:tcBorders>
            <w:shd w:val="clear" w:color="auto" w:fill="FFFFFF"/>
            <w:vAlign w:val="center"/>
          </w:tcPr>
          <w:p w14:paraId="737FE11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11.172</w:t>
            </w:r>
          </w:p>
        </w:tc>
        <w:tc>
          <w:tcPr>
            <w:tcW w:w="1492" w:type="dxa"/>
            <w:tcBorders>
              <w:top w:val="nil"/>
              <w:bottom w:val="nil"/>
            </w:tcBorders>
            <w:shd w:val="clear" w:color="auto" w:fill="FFFFFF"/>
            <w:vAlign w:val="center"/>
          </w:tcPr>
          <w:p w14:paraId="0BEBC01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57.471</w:t>
            </w:r>
          </w:p>
        </w:tc>
        <w:tc>
          <w:tcPr>
            <w:tcW w:w="1193" w:type="dxa"/>
            <w:tcBorders>
              <w:top w:val="nil"/>
              <w:bottom w:val="nil"/>
            </w:tcBorders>
            <w:shd w:val="clear" w:color="auto" w:fill="FFFFFF"/>
            <w:vAlign w:val="center"/>
          </w:tcPr>
          <w:p w14:paraId="6E35392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.541</w:t>
            </w:r>
          </w:p>
        </w:tc>
        <w:tc>
          <w:tcPr>
            <w:tcW w:w="1476" w:type="dxa"/>
            <w:tcBorders>
              <w:top w:val="nil"/>
              <w:bottom w:val="nil"/>
            </w:tcBorders>
            <w:shd w:val="clear" w:color="auto" w:fill="FFFFFF"/>
            <w:vAlign w:val="center"/>
          </w:tcPr>
          <w:p w14:paraId="0ADE5E3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2.847</w:t>
            </w:r>
          </w:p>
        </w:tc>
        <w:tc>
          <w:tcPr>
            <w:tcW w:w="1492" w:type="dxa"/>
            <w:tcBorders>
              <w:top w:val="nil"/>
              <w:bottom w:val="nil"/>
            </w:tcBorders>
            <w:shd w:val="clear" w:color="auto" w:fill="FFFFFF"/>
            <w:vAlign w:val="center"/>
          </w:tcPr>
          <w:p w14:paraId="0FD238A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36.270</w:t>
            </w:r>
          </w:p>
        </w:tc>
        <w:tc>
          <w:tcPr>
            <w:tcW w:w="1508" w:type="dxa"/>
            <w:tcBorders>
              <w:top w:val="nil"/>
              <w:bottom w:val="nil"/>
              <w:right w:val="single" w:sz="16" w:space="0" w:color="000000"/>
            </w:tcBorders>
            <w:shd w:val="clear" w:color="auto" w:fill="FFFFFF"/>
            <w:vAlign w:val="center"/>
          </w:tcPr>
          <w:p w14:paraId="0ED541F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5.501</w:t>
            </w:r>
          </w:p>
        </w:tc>
      </w:tr>
      <w:tr w:rsidR="00EF1253" w:rsidRPr="00FC09D7" w14:paraId="546FFCAD"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0BAE679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3</w:t>
            </w:r>
          </w:p>
        </w:tc>
        <w:tc>
          <w:tcPr>
            <w:tcW w:w="1052" w:type="dxa"/>
            <w:gridSpan w:val="2"/>
            <w:tcBorders>
              <w:top w:val="nil"/>
              <w:left w:val="single" w:sz="16" w:space="0" w:color="000000"/>
              <w:bottom w:val="nil"/>
            </w:tcBorders>
            <w:shd w:val="clear" w:color="auto" w:fill="FFFFFF"/>
            <w:vAlign w:val="center"/>
          </w:tcPr>
          <w:p w14:paraId="3CC7E48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1.270</w:t>
            </w:r>
          </w:p>
        </w:tc>
        <w:tc>
          <w:tcPr>
            <w:tcW w:w="1476" w:type="dxa"/>
            <w:gridSpan w:val="3"/>
            <w:tcBorders>
              <w:top w:val="nil"/>
              <w:bottom w:val="nil"/>
            </w:tcBorders>
            <w:shd w:val="clear" w:color="auto" w:fill="FFFFFF"/>
            <w:vAlign w:val="center"/>
          </w:tcPr>
          <w:p w14:paraId="5B976B2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6.685</w:t>
            </w:r>
          </w:p>
        </w:tc>
        <w:tc>
          <w:tcPr>
            <w:tcW w:w="1492" w:type="dxa"/>
            <w:tcBorders>
              <w:top w:val="nil"/>
              <w:bottom w:val="nil"/>
            </w:tcBorders>
            <w:shd w:val="clear" w:color="auto" w:fill="FFFFFF"/>
            <w:vAlign w:val="center"/>
          </w:tcPr>
          <w:p w14:paraId="5AF7B6E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64.155</w:t>
            </w:r>
          </w:p>
        </w:tc>
        <w:tc>
          <w:tcPr>
            <w:tcW w:w="1193" w:type="dxa"/>
            <w:tcBorders>
              <w:top w:val="nil"/>
              <w:bottom w:val="nil"/>
            </w:tcBorders>
            <w:shd w:val="clear" w:color="auto" w:fill="FFFFFF"/>
            <w:vAlign w:val="center"/>
          </w:tcPr>
          <w:p w14:paraId="6C2F902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3.086</w:t>
            </w:r>
          </w:p>
        </w:tc>
        <w:tc>
          <w:tcPr>
            <w:tcW w:w="1476" w:type="dxa"/>
            <w:tcBorders>
              <w:top w:val="nil"/>
              <w:bottom w:val="nil"/>
            </w:tcBorders>
            <w:shd w:val="clear" w:color="auto" w:fill="FFFFFF"/>
            <w:vAlign w:val="center"/>
          </w:tcPr>
          <w:p w14:paraId="77BB289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16.240</w:t>
            </w:r>
          </w:p>
        </w:tc>
        <w:tc>
          <w:tcPr>
            <w:tcW w:w="1492" w:type="dxa"/>
            <w:tcBorders>
              <w:top w:val="nil"/>
              <w:bottom w:val="nil"/>
            </w:tcBorders>
            <w:shd w:val="clear" w:color="auto" w:fill="FFFFFF"/>
            <w:vAlign w:val="center"/>
          </w:tcPr>
          <w:p w14:paraId="62125BF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52.510</w:t>
            </w:r>
          </w:p>
        </w:tc>
        <w:tc>
          <w:tcPr>
            <w:tcW w:w="1508" w:type="dxa"/>
            <w:tcBorders>
              <w:top w:val="nil"/>
              <w:bottom w:val="nil"/>
              <w:right w:val="single" w:sz="16" w:space="0" w:color="000000"/>
            </w:tcBorders>
            <w:shd w:val="clear" w:color="auto" w:fill="FFFFFF"/>
            <w:vAlign w:val="center"/>
          </w:tcPr>
          <w:p w14:paraId="755EE47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2.808</w:t>
            </w:r>
          </w:p>
        </w:tc>
      </w:tr>
      <w:tr w:rsidR="00EF1253" w:rsidRPr="00FC09D7" w14:paraId="16E127A8"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673D697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4</w:t>
            </w:r>
          </w:p>
        </w:tc>
        <w:tc>
          <w:tcPr>
            <w:tcW w:w="1052" w:type="dxa"/>
            <w:gridSpan w:val="2"/>
            <w:tcBorders>
              <w:top w:val="nil"/>
              <w:left w:val="single" w:sz="16" w:space="0" w:color="000000"/>
              <w:bottom w:val="nil"/>
            </w:tcBorders>
            <w:shd w:val="clear" w:color="auto" w:fill="FFFFFF"/>
            <w:vAlign w:val="center"/>
          </w:tcPr>
          <w:p w14:paraId="3A03D44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1.078</w:t>
            </w:r>
          </w:p>
        </w:tc>
        <w:tc>
          <w:tcPr>
            <w:tcW w:w="1476" w:type="dxa"/>
            <w:gridSpan w:val="3"/>
            <w:tcBorders>
              <w:top w:val="nil"/>
              <w:bottom w:val="nil"/>
            </w:tcBorders>
            <w:shd w:val="clear" w:color="auto" w:fill="FFFFFF"/>
            <w:vAlign w:val="center"/>
          </w:tcPr>
          <w:p w14:paraId="3FF427D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5.675</w:t>
            </w:r>
          </w:p>
        </w:tc>
        <w:tc>
          <w:tcPr>
            <w:tcW w:w="1492" w:type="dxa"/>
            <w:tcBorders>
              <w:top w:val="nil"/>
              <w:bottom w:val="nil"/>
            </w:tcBorders>
            <w:shd w:val="clear" w:color="auto" w:fill="FFFFFF"/>
            <w:vAlign w:val="center"/>
          </w:tcPr>
          <w:p w14:paraId="14A896A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69.830</w:t>
            </w:r>
          </w:p>
        </w:tc>
        <w:tc>
          <w:tcPr>
            <w:tcW w:w="1193" w:type="dxa"/>
            <w:tcBorders>
              <w:top w:val="nil"/>
              <w:bottom w:val="nil"/>
            </w:tcBorders>
            <w:shd w:val="clear" w:color="auto" w:fill="FFFFFF"/>
            <w:vAlign w:val="center"/>
          </w:tcPr>
          <w:p w14:paraId="22A9609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1.729</w:t>
            </w:r>
          </w:p>
        </w:tc>
        <w:tc>
          <w:tcPr>
            <w:tcW w:w="1476" w:type="dxa"/>
            <w:tcBorders>
              <w:top w:val="nil"/>
              <w:bottom w:val="nil"/>
            </w:tcBorders>
            <w:shd w:val="clear" w:color="auto" w:fill="FFFFFF"/>
            <w:vAlign w:val="center"/>
          </w:tcPr>
          <w:p w14:paraId="56EA358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9.100</w:t>
            </w:r>
          </w:p>
        </w:tc>
        <w:tc>
          <w:tcPr>
            <w:tcW w:w="1492" w:type="dxa"/>
            <w:tcBorders>
              <w:top w:val="nil"/>
              <w:bottom w:val="nil"/>
            </w:tcBorders>
            <w:shd w:val="clear" w:color="auto" w:fill="FFFFFF"/>
            <w:vAlign w:val="center"/>
          </w:tcPr>
          <w:p w14:paraId="72134A6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61.610</w:t>
            </w:r>
          </w:p>
        </w:tc>
        <w:tc>
          <w:tcPr>
            <w:tcW w:w="1508" w:type="dxa"/>
            <w:tcBorders>
              <w:top w:val="nil"/>
              <w:bottom w:val="nil"/>
              <w:right w:val="single" w:sz="16" w:space="0" w:color="000000"/>
            </w:tcBorders>
            <w:shd w:val="clear" w:color="auto" w:fill="FFFFFF"/>
            <w:vAlign w:val="center"/>
          </w:tcPr>
          <w:p w14:paraId="69199E7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4.765</w:t>
            </w:r>
          </w:p>
        </w:tc>
      </w:tr>
      <w:tr w:rsidR="00EF1253" w:rsidRPr="00FC09D7" w14:paraId="72BC645D"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56BB0523"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5</w:t>
            </w:r>
          </w:p>
        </w:tc>
        <w:tc>
          <w:tcPr>
            <w:tcW w:w="1052" w:type="dxa"/>
            <w:gridSpan w:val="2"/>
            <w:tcBorders>
              <w:top w:val="nil"/>
              <w:left w:val="single" w:sz="16" w:space="0" w:color="000000"/>
              <w:bottom w:val="nil"/>
            </w:tcBorders>
            <w:shd w:val="clear" w:color="auto" w:fill="FFFFFF"/>
            <w:vAlign w:val="center"/>
          </w:tcPr>
          <w:p w14:paraId="5FC0F6E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.893</w:t>
            </w:r>
          </w:p>
        </w:tc>
        <w:tc>
          <w:tcPr>
            <w:tcW w:w="1476" w:type="dxa"/>
            <w:gridSpan w:val="3"/>
            <w:tcBorders>
              <w:top w:val="nil"/>
              <w:bottom w:val="nil"/>
            </w:tcBorders>
            <w:shd w:val="clear" w:color="auto" w:fill="FFFFFF"/>
            <w:vAlign w:val="center"/>
          </w:tcPr>
          <w:p w14:paraId="08CC673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4.699</w:t>
            </w:r>
          </w:p>
        </w:tc>
        <w:tc>
          <w:tcPr>
            <w:tcW w:w="1492" w:type="dxa"/>
            <w:tcBorders>
              <w:top w:val="nil"/>
              <w:bottom w:val="nil"/>
            </w:tcBorders>
            <w:shd w:val="clear" w:color="auto" w:fill="FFFFFF"/>
            <w:vAlign w:val="center"/>
          </w:tcPr>
          <w:p w14:paraId="24A163E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74.529</w:t>
            </w:r>
          </w:p>
        </w:tc>
        <w:tc>
          <w:tcPr>
            <w:tcW w:w="1193" w:type="dxa"/>
            <w:tcBorders>
              <w:top w:val="nil"/>
              <w:bottom w:val="nil"/>
            </w:tcBorders>
            <w:shd w:val="clear" w:color="auto" w:fill="FFFFFF"/>
            <w:vAlign w:val="center"/>
          </w:tcPr>
          <w:p w14:paraId="5E827F7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.832</w:t>
            </w:r>
          </w:p>
        </w:tc>
        <w:tc>
          <w:tcPr>
            <w:tcW w:w="1476" w:type="dxa"/>
            <w:tcBorders>
              <w:top w:val="nil"/>
              <w:bottom w:val="nil"/>
            </w:tcBorders>
            <w:shd w:val="clear" w:color="auto" w:fill="FFFFFF"/>
            <w:vAlign w:val="center"/>
          </w:tcPr>
          <w:p w14:paraId="4F60DD4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4.376</w:t>
            </w:r>
          </w:p>
        </w:tc>
        <w:tc>
          <w:tcPr>
            <w:tcW w:w="1492" w:type="dxa"/>
            <w:tcBorders>
              <w:top w:val="nil"/>
              <w:bottom w:val="nil"/>
            </w:tcBorders>
            <w:shd w:val="clear" w:color="auto" w:fill="FFFFFF"/>
            <w:vAlign w:val="center"/>
          </w:tcPr>
          <w:p w14:paraId="5216FAD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65.986</w:t>
            </w:r>
          </w:p>
        </w:tc>
        <w:tc>
          <w:tcPr>
            <w:tcW w:w="1508" w:type="dxa"/>
            <w:tcBorders>
              <w:top w:val="nil"/>
              <w:bottom w:val="nil"/>
              <w:right w:val="single" w:sz="16" w:space="0" w:color="000000"/>
            </w:tcBorders>
            <w:shd w:val="clear" w:color="auto" w:fill="FFFFFF"/>
            <w:vAlign w:val="center"/>
          </w:tcPr>
          <w:p w14:paraId="56A0D29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4.376</w:t>
            </w:r>
          </w:p>
        </w:tc>
      </w:tr>
      <w:tr w:rsidR="00EF1253" w:rsidRPr="00FC09D7" w14:paraId="1573D59E"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40633EB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6</w:t>
            </w:r>
          </w:p>
        </w:tc>
        <w:tc>
          <w:tcPr>
            <w:tcW w:w="1052" w:type="dxa"/>
            <w:gridSpan w:val="2"/>
            <w:tcBorders>
              <w:top w:val="nil"/>
              <w:left w:val="single" w:sz="16" w:space="0" w:color="000000"/>
              <w:bottom w:val="nil"/>
            </w:tcBorders>
            <w:shd w:val="clear" w:color="auto" w:fill="FFFFFF"/>
            <w:vAlign w:val="center"/>
          </w:tcPr>
          <w:p w14:paraId="3A6ADBB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.867</w:t>
            </w:r>
          </w:p>
        </w:tc>
        <w:tc>
          <w:tcPr>
            <w:tcW w:w="1476" w:type="dxa"/>
            <w:gridSpan w:val="3"/>
            <w:tcBorders>
              <w:top w:val="nil"/>
              <w:bottom w:val="nil"/>
            </w:tcBorders>
            <w:shd w:val="clear" w:color="auto" w:fill="FFFFFF"/>
            <w:vAlign w:val="center"/>
          </w:tcPr>
          <w:p w14:paraId="307BA30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4.562</w:t>
            </w:r>
          </w:p>
        </w:tc>
        <w:tc>
          <w:tcPr>
            <w:tcW w:w="1492" w:type="dxa"/>
            <w:tcBorders>
              <w:top w:val="nil"/>
              <w:bottom w:val="nil"/>
            </w:tcBorders>
            <w:shd w:val="clear" w:color="auto" w:fill="FFFFFF"/>
            <w:vAlign w:val="center"/>
          </w:tcPr>
          <w:p w14:paraId="122AB33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79.091</w:t>
            </w:r>
          </w:p>
        </w:tc>
        <w:tc>
          <w:tcPr>
            <w:tcW w:w="1193" w:type="dxa"/>
            <w:tcBorders>
              <w:top w:val="nil"/>
              <w:bottom w:val="nil"/>
            </w:tcBorders>
            <w:shd w:val="clear" w:color="auto" w:fill="FFFFFF"/>
            <w:vAlign w:val="center"/>
          </w:tcPr>
          <w:p w14:paraId="0B2B07A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.504</w:t>
            </w:r>
          </w:p>
        </w:tc>
        <w:tc>
          <w:tcPr>
            <w:tcW w:w="1476" w:type="dxa"/>
            <w:tcBorders>
              <w:top w:val="nil"/>
              <w:bottom w:val="nil"/>
            </w:tcBorders>
            <w:shd w:val="clear" w:color="auto" w:fill="FFFFFF"/>
            <w:vAlign w:val="center"/>
          </w:tcPr>
          <w:p w14:paraId="0CD03E2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2.650</w:t>
            </w:r>
          </w:p>
        </w:tc>
        <w:tc>
          <w:tcPr>
            <w:tcW w:w="1492" w:type="dxa"/>
            <w:tcBorders>
              <w:top w:val="nil"/>
              <w:bottom w:val="nil"/>
            </w:tcBorders>
            <w:shd w:val="clear" w:color="auto" w:fill="FFFFFF"/>
            <w:vAlign w:val="center"/>
          </w:tcPr>
          <w:p w14:paraId="2BECF40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68.637</w:t>
            </w:r>
          </w:p>
        </w:tc>
        <w:tc>
          <w:tcPr>
            <w:tcW w:w="1508" w:type="dxa"/>
            <w:tcBorders>
              <w:top w:val="nil"/>
              <w:bottom w:val="nil"/>
              <w:right w:val="single" w:sz="16" w:space="0" w:color="000000"/>
            </w:tcBorders>
            <w:shd w:val="clear" w:color="auto" w:fill="FFFFFF"/>
            <w:vAlign w:val="center"/>
          </w:tcPr>
          <w:p w14:paraId="3C5B4BB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3.955</w:t>
            </w:r>
          </w:p>
        </w:tc>
      </w:tr>
      <w:tr w:rsidR="00EF1253" w:rsidRPr="00FC09D7" w14:paraId="58CE16E0"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17D6BBBC"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7</w:t>
            </w:r>
          </w:p>
        </w:tc>
        <w:tc>
          <w:tcPr>
            <w:tcW w:w="1052" w:type="dxa"/>
            <w:gridSpan w:val="2"/>
            <w:tcBorders>
              <w:top w:val="nil"/>
              <w:left w:val="single" w:sz="16" w:space="0" w:color="000000"/>
              <w:bottom w:val="nil"/>
            </w:tcBorders>
            <w:shd w:val="clear" w:color="auto" w:fill="FFFFFF"/>
            <w:vAlign w:val="center"/>
          </w:tcPr>
          <w:p w14:paraId="23ECCAA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.668</w:t>
            </w:r>
          </w:p>
        </w:tc>
        <w:tc>
          <w:tcPr>
            <w:tcW w:w="1476" w:type="dxa"/>
            <w:gridSpan w:val="3"/>
            <w:tcBorders>
              <w:top w:val="nil"/>
              <w:bottom w:val="nil"/>
            </w:tcBorders>
            <w:shd w:val="clear" w:color="auto" w:fill="FFFFFF"/>
            <w:vAlign w:val="center"/>
          </w:tcPr>
          <w:p w14:paraId="4E273AB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3.518</w:t>
            </w:r>
          </w:p>
        </w:tc>
        <w:tc>
          <w:tcPr>
            <w:tcW w:w="1492" w:type="dxa"/>
            <w:tcBorders>
              <w:top w:val="nil"/>
              <w:bottom w:val="nil"/>
            </w:tcBorders>
            <w:shd w:val="clear" w:color="auto" w:fill="FFFFFF"/>
            <w:vAlign w:val="center"/>
          </w:tcPr>
          <w:p w14:paraId="5204545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82.608</w:t>
            </w:r>
          </w:p>
        </w:tc>
        <w:tc>
          <w:tcPr>
            <w:tcW w:w="1193" w:type="dxa"/>
            <w:tcBorders>
              <w:top w:val="nil"/>
              <w:bottom w:val="nil"/>
            </w:tcBorders>
            <w:shd w:val="clear" w:color="auto" w:fill="FFFFFF"/>
            <w:vAlign w:val="center"/>
          </w:tcPr>
          <w:p w14:paraId="0B24BA5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1B0C830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4A0C6A7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595CD11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4D44E081"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75508010"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8</w:t>
            </w:r>
          </w:p>
        </w:tc>
        <w:tc>
          <w:tcPr>
            <w:tcW w:w="1052" w:type="dxa"/>
            <w:gridSpan w:val="2"/>
            <w:tcBorders>
              <w:top w:val="nil"/>
              <w:left w:val="single" w:sz="16" w:space="0" w:color="000000"/>
              <w:bottom w:val="nil"/>
            </w:tcBorders>
            <w:shd w:val="clear" w:color="auto" w:fill="FFFFFF"/>
            <w:vAlign w:val="center"/>
          </w:tcPr>
          <w:p w14:paraId="2C4DED3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.603</w:t>
            </w:r>
          </w:p>
        </w:tc>
        <w:tc>
          <w:tcPr>
            <w:tcW w:w="1476" w:type="dxa"/>
            <w:gridSpan w:val="3"/>
            <w:tcBorders>
              <w:top w:val="nil"/>
              <w:bottom w:val="nil"/>
            </w:tcBorders>
            <w:shd w:val="clear" w:color="auto" w:fill="FFFFFF"/>
            <w:vAlign w:val="center"/>
          </w:tcPr>
          <w:p w14:paraId="4491ECC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3.173</w:t>
            </w:r>
          </w:p>
        </w:tc>
        <w:tc>
          <w:tcPr>
            <w:tcW w:w="1492" w:type="dxa"/>
            <w:tcBorders>
              <w:top w:val="nil"/>
              <w:bottom w:val="nil"/>
            </w:tcBorders>
            <w:shd w:val="clear" w:color="auto" w:fill="FFFFFF"/>
            <w:vAlign w:val="center"/>
          </w:tcPr>
          <w:p w14:paraId="2D35AF6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85.781</w:t>
            </w:r>
          </w:p>
        </w:tc>
        <w:tc>
          <w:tcPr>
            <w:tcW w:w="1193" w:type="dxa"/>
            <w:tcBorders>
              <w:top w:val="nil"/>
              <w:bottom w:val="nil"/>
            </w:tcBorders>
            <w:shd w:val="clear" w:color="auto" w:fill="FFFFFF"/>
            <w:vAlign w:val="center"/>
          </w:tcPr>
          <w:p w14:paraId="7F965708"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4595C79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1E16C51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6A94105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17EDF18B"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6665A674"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9</w:t>
            </w:r>
          </w:p>
        </w:tc>
        <w:tc>
          <w:tcPr>
            <w:tcW w:w="1052" w:type="dxa"/>
            <w:gridSpan w:val="2"/>
            <w:tcBorders>
              <w:top w:val="nil"/>
              <w:left w:val="single" w:sz="16" w:space="0" w:color="000000"/>
              <w:bottom w:val="nil"/>
            </w:tcBorders>
            <w:shd w:val="clear" w:color="auto" w:fill="FFFFFF"/>
            <w:vAlign w:val="center"/>
          </w:tcPr>
          <w:p w14:paraId="64AF981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.469</w:t>
            </w:r>
          </w:p>
        </w:tc>
        <w:tc>
          <w:tcPr>
            <w:tcW w:w="1476" w:type="dxa"/>
            <w:gridSpan w:val="3"/>
            <w:tcBorders>
              <w:top w:val="nil"/>
              <w:bottom w:val="nil"/>
            </w:tcBorders>
            <w:shd w:val="clear" w:color="auto" w:fill="FFFFFF"/>
            <w:vAlign w:val="center"/>
          </w:tcPr>
          <w:p w14:paraId="3F699B8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2.466</w:t>
            </w:r>
          </w:p>
        </w:tc>
        <w:tc>
          <w:tcPr>
            <w:tcW w:w="1492" w:type="dxa"/>
            <w:tcBorders>
              <w:top w:val="nil"/>
              <w:bottom w:val="nil"/>
            </w:tcBorders>
            <w:shd w:val="clear" w:color="auto" w:fill="FFFFFF"/>
            <w:vAlign w:val="center"/>
          </w:tcPr>
          <w:p w14:paraId="5180F56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88.248</w:t>
            </w:r>
          </w:p>
        </w:tc>
        <w:tc>
          <w:tcPr>
            <w:tcW w:w="1193" w:type="dxa"/>
            <w:tcBorders>
              <w:top w:val="nil"/>
              <w:bottom w:val="nil"/>
            </w:tcBorders>
            <w:shd w:val="clear" w:color="auto" w:fill="FFFFFF"/>
            <w:vAlign w:val="center"/>
          </w:tcPr>
          <w:p w14:paraId="5B52EB9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17261AF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2BE628C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37B78EC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2826A437"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1E58154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10</w:t>
            </w:r>
          </w:p>
        </w:tc>
        <w:tc>
          <w:tcPr>
            <w:tcW w:w="1052" w:type="dxa"/>
            <w:gridSpan w:val="2"/>
            <w:tcBorders>
              <w:top w:val="nil"/>
              <w:left w:val="single" w:sz="16" w:space="0" w:color="000000"/>
              <w:bottom w:val="nil"/>
            </w:tcBorders>
            <w:shd w:val="clear" w:color="auto" w:fill="FFFFFF"/>
            <w:vAlign w:val="center"/>
          </w:tcPr>
          <w:p w14:paraId="3434E59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.377</w:t>
            </w:r>
          </w:p>
        </w:tc>
        <w:tc>
          <w:tcPr>
            <w:tcW w:w="1476" w:type="dxa"/>
            <w:gridSpan w:val="3"/>
            <w:tcBorders>
              <w:top w:val="nil"/>
              <w:bottom w:val="nil"/>
            </w:tcBorders>
            <w:shd w:val="clear" w:color="auto" w:fill="FFFFFF"/>
            <w:vAlign w:val="center"/>
          </w:tcPr>
          <w:p w14:paraId="6C5980F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1.984</w:t>
            </w:r>
          </w:p>
        </w:tc>
        <w:tc>
          <w:tcPr>
            <w:tcW w:w="1492" w:type="dxa"/>
            <w:tcBorders>
              <w:top w:val="nil"/>
              <w:bottom w:val="nil"/>
            </w:tcBorders>
            <w:shd w:val="clear" w:color="auto" w:fill="FFFFFF"/>
            <w:vAlign w:val="center"/>
          </w:tcPr>
          <w:p w14:paraId="40B46D4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90.232</w:t>
            </w:r>
          </w:p>
        </w:tc>
        <w:tc>
          <w:tcPr>
            <w:tcW w:w="1193" w:type="dxa"/>
            <w:tcBorders>
              <w:top w:val="nil"/>
              <w:bottom w:val="nil"/>
            </w:tcBorders>
            <w:shd w:val="clear" w:color="auto" w:fill="FFFFFF"/>
            <w:vAlign w:val="center"/>
          </w:tcPr>
          <w:p w14:paraId="64D0FA7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4025472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7127652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0F61708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704B6AE2"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6D769C28"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11</w:t>
            </w:r>
          </w:p>
        </w:tc>
        <w:tc>
          <w:tcPr>
            <w:tcW w:w="1052" w:type="dxa"/>
            <w:gridSpan w:val="2"/>
            <w:tcBorders>
              <w:top w:val="nil"/>
              <w:left w:val="single" w:sz="16" w:space="0" w:color="000000"/>
              <w:bottom w:val="nil"/>
            </w:tcBorders>
            <w:shd w:val="clear" w:color="auto" w:fill="FFFFFF"/>
            <w:vAlign w:val="center"/>
          </w:tcPr>
          <w:p w14:paraId="7A51A3F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.365</w:t>
            </w:r>
          </w:p>
        </w:tc>
        <w:tc>
          <w:tcPr>
            <w:tcW w:w="1476" w:type="dxa"/>
            <w:gridSpan w:val="3"/>
            <w:tcBorders>
              <w:top w:val="nil"/>
              <w:bottom w:val="nil"/>
            </w:tcBorders>
            <w:shd w:val="clear" w:color="auto" w:fill="FFFFFF"/>
            <w:vAlign w:val="center"/>
          </w:tcPr>
          <w:p w14:paraId="290D0BA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1.920</w:t>
            </w:r>
          </w:p>
        </w:tc>
        <w:tc>
          <w:tcPr>
            <w:tcW w:w="1492" w:type="dxa"/>
            <w:tcBorders>
              <w:top w:val="nil"/>
              <w:bottom w:val="nil"/>
            </w:tcBorders>
            <w:shd w:val="clear" w:color="auto" w:fill="FFFFFF"/>
            <w:vAlign w:val="center"/>
          </w:tcPr>
          <w:p w14:paraId="74860C4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92.152</w:t>
            </w:r>
          </w:p>
        </w:tc>
        <w:tc>
          <w:tcPr>
            <w:tcW w:w="1193" w:type="dxa"/>
            <w:tcBorders>
              <w:top w:val="nil"/>
              <w:bottom w:val="nil"/>
            </w:tcBorders>
            <w:shd w:val="clear" w:color="auto" w:fill="FFFFFF"/>
            <w:vAlign w:val="center"/>
          </w:tcPr>
          <w:p w14:paraId="559188C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4B39591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721AB70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05ED00F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584D9D96"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185047C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12</w:t>
            </w:r>
          </w:p>
        </w:tc>
        <w:tc>
          <w:tcPr>
            <w:tcW w:w="1052" w:type="dxa"/>
            <w:gridSpan w:val="2"/>
            <w:tcBorders>
              <w:top w:val="nil"/>
              <w:left w:val="single" w:sz="16" w:space="0" w:color="000000"/>
              <w:bottom w:val="nil"/>
            </w:tcBorders>
            <w:shd w:val="clear" w:color="auto" w:fill="FFFFFF"/>
            <w:vAlign w:val="center"/>
          </w:tcPr>
          <w:p w14:paraId="5ADF6C4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.310</w:t>
            </w:r>
          </w:p>
        </w:tc>
        <w:tc>
          <w:tcPr>
            <w:tcW w:w="1476" w:type="dxa"/>
            <w:gridSpan w:val="3"/>
            <w:tcBorders>
              <w:top w:val="nil"/>
              <w:bottom w:val="nil"/>
            </w:tcBorders>
            <w:shd w:val="clear" w:color="auto" w:fill="FFFFFF"/>
            <w:vAlign w:val="center"/>
          </w:tcPr>
          <w:p w14:paraId="484A7DD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1.632</w:t>
            </w:r>
          </w:p>
        </w:tc>
        <w:tc>
          <w:tcPr>
            <w:tcW w:w="1492" w:type="dxa"/>
            <w:tcBorders>
              <w:top w:val="nil"/>
              <w:bottom w:val="nil"/>
            </w:tcBorders>
            <w:shd w:val="clear" w:color="auto" w:fill="FFFFFF"/>
            <w:vAlign w:val="center"/>
          </w:tcPr>
          <w:p w14:paraId="6CCB9AD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93.784</w:t>
            </w:r>
          </w:p>
        </w:tc>
        <w:tc>
          <w:tcPr>
            <w:tcW w:w="1193" w:type="dxa"/>
            <w:tcBorders>
              <w:top w:val="nil"/>
              <w:bottom w:val="nil"/>
            </w:tcBorders>
            <w:shd w:val="clear" w:color="auto" w:fill="FFFFFF"/>
            <w:vAlign w:val="center"/>
          </w:tcPr>
          <w:p w14:paraId="59FF36B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2EE2EED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52F05D5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6A3A43F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64E8EACF"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34A37B4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13</w:t>
            </w:r>
          </w:p>
        </w:tc>
        <w:tc>
          <w:tcPr>
            <w:tcW w:w="1052" w:type="dxa"/>
            <w:gridSpan w:val="2"/>
            <w:tcBorders>
              <w:top w:val="nil"/>
              <w:left w:val="single" w:sz="16" w:space="0" w:color="000000"/>
              <w:bottom w:val="nil"/>
            </w:tcBorders>
            <w:shd w:val="clear" w:color="auto" w:fill="FFFFFF"/>
            <w:vAlign w:val="center"/>
          </w:tcPr>
          <w:p w14:paraId="7EBE23D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.257</w:t>
            </w:r>
          </w:p>
        </w:tc>
        <w:tc>
          <w:tcPr>
            <w:tcW w:w="1476" w:type="dxa"/>
            <w:gridSpan w:val="3"/>
            <w:tcBorders>
              <w:top w:val="nil"/>
              <w:bottom w:val="nil"/>
            </w:tcBorders>
            <w:shd w:val="clear" w:color="auto" w:fill="FFFFFF"/>
            <w:vAlign w:val="center"/>
          </w:tcPr>
          <w:p w14:paraId="5F7109E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1.355</w:t>
            </w:r>
          </w:p>
        </w:tc>
        <w:tc>
          <w:tcPr>
            <w:tcW w:w="1492" w:type="dxa"/>
            <w:tcBorders>
              <w:top w:val="nil"/>
              <w:bottom w:val="nil"/>
            </w:tcBorders>
            <w:shd w:val="clear" w:color="auto" w:fill="FFFFFF"/>
            <w:vAlign w:val="center"/>
          </w:tcPr>
          <w:p w14:paraId="0E94C77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95.139</w:t>
            </w:r>
          </w:p>
        </w:tc>
        <w:tc>
          <w:tcPr>
            <w:tcW w:w="1193" w:type="dxa"/>
            <w:tcBorders>
              <w:top w:val="nil"/>
              <w:bottom w:val="nil"/>
            </w:tcBorders>
            <w:shd w:val="clear" w:color="auto" w:fill="FFFFFF"/>
            <w:vAlign w:val="center"/>
          </w:tcPr>
          <w:p w14:paraId="7CB4178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23F8BD2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187DC39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2BC5F8D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7D4A6F8B"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5684EDB3"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14</w:t>
            </w:r>
          </w:p>
        </w:tc>
        <w:tc>
          <w:tcPr>
            <w:tcW w:w="1052" w:type="dxa"/>
            <w:gridSpan w:val="2"/>
            <w:tcBorders>
              <w:top w:val="nil"/>
              <w:left w:val="single" w:sz="16" w:space="0" w:color="000000"/>
              <w:bottom w:val="nil"/>
            </w:tcBorders>
            <w:shd w:val="clear" w:color="auto" w:fill="FFFFFF"/>
            <w:vAlign w:val="center"/>
          </w:tcPr>
          <w:p w14:paraId="449FD87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.232</w:t>
            </w:r>
          </w:p>
        </w:tc>
        <w:tc>
          <w:tcPr>
            <w:tcW w:w="1476" w:type="dxa"/>
            <w:gridSpan w:val="3"/>
            <w:tcBorders>
              <w:top w:val="nil"/>
              <w:bottom w:val="nil"/>
            </w:tcBorders>
            <w:shd w:val="clear" w:color="auto" w:fill="FFFFFF"/>
            <w:vAlign w:val="center"/>
          </w:tcPr>
          <w:p w14:paraId="433F873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1.224</w:t>
            </w:r>
          </w:p>
        </w:tc>
        <w:tc>
          <w:tcPr>
            <w:tcW w:w="1492" w:type="dxa"/>
            <w:tcBorders>
              <w:top w:val="nil"/>
              <w:bottom w:val="nil"/>
            </w:tcBorders>
            <w:shd w:val="clear" w:color="auto" w:fill="FFFFFF"/>
            <w:vAlign w:val="center"/>
          </w:tcPr>
          <w:p w14:paraId="7734630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96.363</w:t>
            </w:r>
          </w:p>
        </w:tc>
        <w:tc>
          <w:tcPr>
            <w:tcW w:w="1193" w:type="dxa"/>
            <w:tcBorders>
              <w:top w:val="nil"/>
              <w:bottom w:val="nil"/>
            </w:tcBorders>
            <w:shd w:val="clear" w:color="auto" w:fill="FFFFFF"/>
            <w:vAlign w:val="center"/>
          </w:tcPr>
          <w:p w14:paraId="2FC93B3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55F1CE7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3889FC5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20A1E13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4119FDDC"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2BA622E8"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15</w:t>
            </w:r>
          </w:p>
        </w:tc>
        <w:tc>
          <w:tcPr>
            <w:tcW w:w="1052" w:type="dxa"/>
            <w:gridSpan w:val="2"/>
            <w:tcBorders>
              <w:top w:val="nil"/>
              <w:left w:val="single" w:sz="16" w:space="0" w:color="000000"/>
              <w:bottom w:val="nil"/>
            </w:tcBorders>
            <w:shd w:val="clear" w:color="auto" w:fill="FFFFFF"/>
            <w:vAlign w:val="center"/>
          </w:tcPr>
          <w:p w14:paraId="1F95D80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.196</w:t>
            </w:r>
          </w:p>
        </w:tc>
        <w:tc>
          <w:tcPr>
            <w:tcW w:w="1476" w:type="dxa"/>
            <w:gridSpan w:val="3"/>
            <w:tcBorders>
              <w:top w:val="nil"/>
              <w:bottom w:val="nil"/>
            </w:tcBorders>
            <w:shd w:val="clear" w:color="auto" w:fill="FFFFFF"/>
            <w:vAlign w:val="center"/>
          </w:tcPr>
          <w:p w14:paraId="528E464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1.031</w:t>
            </w:r>
          </w:p>
        </w:tc>
        <w:tc>
          <w:tcPr>
            <w:tcW w:w="1492" w:type="dxa"/>
            <w:tcBorders>
              <w:top w:val="nil"/>
              <w:bottom w:val="nil"/>
            </w:tcBorders>
            <w:shd w:val="clear" w:color="auto" w:fill="FFFFFF"/>
            <w:vAlign w:val="center"/>
          </w:tcPr>
          <w:p w14:paraId="372B370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97.394</w:t>
            </w:r>
          </w:p>
        </w:tc>
        <w:tc>
          <w:tcPr>
            <w:tcW w:w="1193" w:type="dxa"/>
            <w:tcBorders>
              <w:top w:val="nil"/>
              <w:bottom w:val="nil"/>
            </w:tcBorders>
            <w:shd w:val="clear" w:color="auto" w:fill="FFFFFF"/>
            <w:vAlign w:val="center"/>
          </w:tcPr>
          <w:p w14:paraId="0FEA356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2710471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368391C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707B312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59BA839D"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1D2CC674"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16</w:t>
            </w:r>
          </w:p>
        </w:tc>
        <w:tc>
          <w:tcPr>
            <w:tcW w:w="1052" w:type="dxa"/>
            <w:gridSpan w:val="2"/>
            <w:tcBorders>
              <w:top w:val="nil"/>
              <w:left w:val="single" w:sz="16" w:space="0" w:color="000000"/>
              <w:bottom w:val="nil"/>
            </w:tcBorders>
            <w:shd w:val="clear" w:color="auto" w:fill="FFFFFF"/>
            <w:vAlign w:val="center"/>
          </w:tcPr>
          <w:p w14:paraId="59C6085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.153</w:t>
            </w:r>
          </w:p>
        </w:tc>
        <w:tc>
          <w:tcPr>
            <w:tcW w:w="1476" w:type="dxa"/>
            <w:gridSpan w:val="3"/>
            <w:tcBorders>
              <w:top w:val="nil"/>
              <w:bottom w:val="nil"/>
            </w:tcBorders>
            <w:shd w:val="clear" w:color="auto" w:fill="FFFFFF"/>
            <w:vAlign w:val="center"/>
          </w:tcPr>
          <w:p w14:paraId="1D3AADE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.807</w:t>
            </w:r>
          </w:p>
        </w:tc>
        <w:tc>
          <w:tcPr>
            <w:tcW w:w="1492" w:type="dxa"/>
            <w:tcBorders>
              <w:top w:val="nil"/>
              <w:bottom w:val="nil"/>
            </w:tcBorders>
            <w:shd w:val="clear" w:color="auto" w:fill="FFFFFF"/>
            <w:vAlign w:val="center"/>
          </w:tcPr>
          <w:p w14:paraId="6F2F190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98.201</w:t>
            </w:r>
          </w:p>
        </w:tc>
        <w:tc>
          <w:tcPr>
            <w:tcW w:w="1193" w:type="dxa"/>
            <w:tcBorders>
              <w:top w:val="nil"/>
              <w:bottom w:val="nil"/>
            </w:tcBorders>
            <w:shd w:val="clear" w:color="auto" w:fill="FFFFFF"/>
            <w:vAlign w:val="center"/>
          </w:tcPr>
          <w:p w14:paraId="7CE07A7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4AC6D50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48E6AD5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5494562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1970F5F4"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63580FA0"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17</w:t>
            </w:r>
          </w:p>
        </w:tc>
        <w:tc>
          <w:tcPr>
            <w:tcW w:w="1052" w:type="dxa"/>
            <w:gridSpan w:val="2"/>
            <w:tcBorders>
              <w:top w:val="nil"/>
              <w:left w:val="single" w:sz="16" w:space="0" w:color="000000"/>
              <w:bottom w:val="nil"/>
            </w:tcBorders>
            <w:shd w:val="clear" w:color="auto" w:fill="FFFFFF"/>
            <w:vAlign w:val="center"/>
          </w:tcPr>
          <w:p w14:paraId="445C550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.151</w:t>
            </w:r>
          </w:p>
        </w:tc>
        <w:tc>
          <w:tcPr>
            <w:tcW w:w="1476" w:type="dxa"/>
            <w:gridSpan w:val="3"/>
            <w:tcBorders>
              <w:top w:val="nil"/>
              <w:bottom w:val="nil"/>
            </w:tcBorders>
            <w:shd w:val="clear" w:color="auto" w:fill="FFFFFF"/>
            <w:vAlign w:val="center"/>
          </w:tcPr>
          <w:p w14:paraId="2537AB1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.795</w:t>
            </w:r>
          </w:p>
        </w:tc>
        <w:tc>
          <w:tcPr>
            <w:tcW w:w="1492" w:type="dxa"/>
            <w:tcBorders>
              <w:top w:val="nil"/>
              <w:bottom w:val="nil"/>
            </w:tcBorders>
            <w:shd w:val="clear" w:color="auto" w:fill="FFFFFF"/>
            <w:vAlign w:val="center"/>
          </w:tcPr>
          <w:p w14:paraId="63AB634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98.996</w:t>
            </w:r>
          </w:p>
        </w:tc>
        <w:tc>
          <w:tcPr>
            <w:tcW w:w="1193" w:type="dxa"/>
            <w:tcBorders>
              <w:top w:val="nil"/>
              <w:bottom w:val="nil"/>
            </w:tcBorders>
            <w:shd w:val="clear" w:color="auto" w:fill="FFFFFF"/>
            <w:vAlign w:val="center"/>
          </w:tcPr>
          <w:p w14:paraId="410B7C8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70B5C8B8"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08E22E1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680EC38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20E6A144"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1D98638A"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lastRenderedPageBreak/>
              <w:t>18</w:t>
            </w:r>
          </w:p>
        </w:tc>
        <w:tc>
          <w:tcPr>
            <w:tcW w:w="1052" w:type="dxa"/>
            <w:gridSpan w:val="2"/>
            <w:tcBorders>
              <w:top w:val="nil"/>
              <w:left w:val="single" w:sz="16" w:space="0" w:color="000000"/>
              <w:bottom w:val="nil"/>
            </w:tcBorders>
            <w:shd w:val="clear" w:color="auto" w:fill="FFFFFF"/>
            <w:vAlign w:val="center"/>
          </w:tcPr>
          <w:p w14:paraId="7A2F6D1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.108</w:t>
            </w:r>
          </w:p>
        </w:tc>
        <w:tc>
          <w:tcPr>
            <w:tcW w:w="1476" w:type="dxa"/>
            <w:gridSpan w:val="3"/>
            <w:tcBorders>
              <w:top w:val="nil"/>
              <w:bottom w:val="nil"/>
            </w:tcBorders>
            <w:shd w:val="clear" w:color="auto" w:fill="FFFFFF"/>
            <w:vAlign w:val="center"/>
          </w:tcPr>
          <w:p w14:paraId="0877E70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.569</w:t>
            </w:r>
          </w:p>
        </w:tc>
        <w:tc>
          <w:tcPr>
            <w:tcW w:w="1492" w:type="dxa"/>
            <w:tcBorders>
              <w:top w:val="nil"/>
              <w:bottom w:val="nil"/>
            </w:tcBorders>
            <w:shd w:val="clear" w:color="auto" w:fill="FFFFFF"/>
            <w:vAlign w:val="center"/>
          </w:tcPr>
          <w:p w14:paraId="7AE7379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99.564</w:t>
            </w:r>
          </w:p>
        </w:tc>
        <w:tc>
          <w:tcPr>
            <w:tcW w:w="1193" w:type="dxa"/>
            <w:tcBorders>
              <w:top w:val="nil"/>
              <w:bottom w:val="nil"/>
            </w:tcBorders>
            <w:shd w:val="clear" w:color="auto" w:fill="FFFFFF"/>
            <w:vAlign w:val="center"/>
          </w:tcPr>
          <w:p w14:paraId="134C3DE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6EEE7FD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4EAAF6D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0FCC04F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3E451D10" w14:textId="77777777" w:rsidTr="006B0F19">
        <w:trPr>
          <w:cantSplit/>
        </w:trPr>
        <w:tc>
          <w:tcPr>
            <w:tcW w:w="831" w:type="dxa"/>
            <w:tcBorders>
              <w:top w:val="nil"/>
              <w:left w:val="single" w:sz="16" w:space="0" w:color="000000"/>
              <w:bottom w:val="single" w:sz="16" w:space="0" w:color="000000"/>
              <w:right w:val="single" w:sz="16" w:space="0" w:color="000000"/>
            </w:tcBorders>
            <w:shd w:val="clear" w:color="auto" w:fill="FFFFFF"/>
          </w:tcPr>
          <w:p w14:paraId="4AC57004"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19</w:t>
            </w:r>
          </w:p>
        </w:tc>
        <w:tc>
          <w:tcPr>
            <w:tcW w:w="1052" w:type="dxa"/>
            <w:gridSpan w:val="2"/>
            <w:tcBorders>
              <w:top w:val="nil"/>
              <w:left w:val="single" w:sz="16" w:space="0" w:color="000000"/>
              <w:bottom w:val="single" w:sz="16" w:space="0" w:color="000000"/>
            </w:tcBorders>
            <w:shd w:val="clear" w:color="auto" w:fill="FFFFFF"/>
            <w:vAlign w:val="center"/>
          </w:tcPr>
          <w:p w14:paraId="136719C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.083</w:t>
            </w:r>
          </w:p>
        </w:tc>
        <w:tc>
          <w:tcPr>
            <w:tcW w:w="1476" w:type="dxa"/>
            <w:gridSpan w:val="3"/>
            <w:tcBorders>
              <w:top w:val="nil"/>
              <w:bottom w:val="single" w:sz="16" w:space="0" w:color="000000"/>
            </w:tcBorders>
            <w:shd w:val="clear" w:color="auto" w:fill="FFFFFF"/>
            <w:vAlign w:val="center"/>
          </w:tcPr>
          <w:p w14:paraId="7554B65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.436</w:t>
            </w:r>
          </w:p>
        </w:tc>
        <w:tc>
          <w:tcPr>
            <w:tcW w:w="1492" w:type="dxa"/>
            <w:tcBorders>
              <w:top w:val="nil"/>
              <w:bottom w:val="single" w:sz="16" w:space="0" w:color="000000"/>
            </w:tcBorders>
            <w:shd w:val="clear" w:color="auto" w:fill="FFFFFF"/>
            <w:vAlign w:val="center"/>
          </w:tcPr>
          <w:p w14:paraId="4DE419A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100.000</w:t>
            </w:r>
          </w:p>
        </w:tc>
        <w:tc>
          <w:tcPr>
            <w:tcW w:w="1193" w:type="dxa"/>
            <w:tcBorders>
              <w:top w:val="nil"/>
              <w:bottom w:val="single" w:sz="16" w:space="0" w:color="000000"/>
            </w:tcBorders>
            <w:shd w:val="clear" w:color="auto" w:fill="FFFFFF"/>
            <w:vAlign w:val="center"/>
          </w:tcPr>
          <w:p w14:paraId="42B8BA7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single" w:sz="16" w:space="0" w:color="000000"/>
            </w:tcBorders>
            <w:shd w:val="clear" w:color="auto" w:fill="FFFFFF"/>
            <w:vAlign w:val="center"/>
          </w:tcPr>
          <w:p w14:paraId="43D633C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single" w:sz="16" w:space="0" w:color="000000"/>
            </w:tcBorders>
            <w:shd w:val="clear" w:color="auto" w:fill="FFFFFF"/>
            <w:vAlign w:val="center"/>
          </w:tcPr>
          <w:p w14:paraId="0B8E581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single" w:sz="16" w:space="0" w:color="000000"/>
              <w:right w:val="single" w:sz="16" w:space="0" w:color="000000"/>
            </w:tcBorders>
            <w:shd w:val="clear" w:color="auto" w:fill="FFFFFF"/>
            <w:vAlign w:val="center"/>
          </w:tcPr>
          <w:p w14:paraId="6ED6B75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400A081A" w14:textId="77777777" w:rsidTr="006B0F19">
        <w:trPr>
          <w:cantSplit/>
        </w:trPr>
        <w:tc>
          <w:tcPr>
            <w:tcW w:w="10520" w:type="dxa"/>
            <w:gridSpan w:val="11"/>
            <w:tcBorders>
              <w:top w:val="nil"/>
              <w:left w:val="nil"/>
              <w:bottom w:val="nil"/>
              <w:right w:val="nil"/>
            </w:tcBorders>
            <w:shd w:val="clear" w:color="auto" w:fill="FFFFFF"/>
          </w:tcPr>
          <w:p w14:paraId="7C78C427"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Extraction Method: Maximum Likelihood.</w:t>
            </w:r>
          </w:p>
        </w:tc>
      </w:tr>
      <w:tr w:rsidR="00EF1253" w:rsidRPr="00FC09D7" w14:paraId="11139271" w14:textId="77777777" w:rsidTr="006B0F19">
        <w:trPr>
          <w:cantSplit/>
        </w:trPr>
        <w:tc>
          <w:tcPr>
            <w:tcW w:w="10520" w:type="dxa"/>
            <w:gridSpan w:val="11"/>
            <w:tcBorders>
              <w:top w:val="nil"/>
              <w:left w:val="nil"/>
              <w:bottom w:val="nil"/>
              <w:right w:val="nil"/>
            </w:tcBorders>
            <w:shd w:val="clear" w:color="auto" w:fill="FFFFFF"/>
          </w:tcPr>
          <w:p w14:paraId="5BE591B4"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a. When factors are correlated, sums of squared loadings cannot be added to obtain a total variance.</w:t>
            </w:r>
          </w:p>
        </w:tc>
      </w:tr>
    </w:tbl>
    <w:p w14:paraId="36E5A9A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bl>
      <w:tblPr>
        <w:tblW w:w="7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61"/>
        <w:gridCol w:w="964"/>
        <w:gridCol w:w="61"/>
        <w:gridCol w:w="964"/>
        <w:gridCol w:w="61"/>
        <w:gridCol w:w="964"/>
        <w:gridCol w:w="61"/>
        <w:gridCol w:w="964"/>
        <w:gridCol w:w="61"/>
        <w:gridCol w:w="964"/>
        <w:gridCol w:w="61"/>
        <w:gridCol w:w="964"/>
        <w:gridCol w:w="61"/>
      </w:tblGrid>
      <w:tr w:rsidR="00EF1253" w:rsidRPr="00FC09D7" w14:paraId="7DCDF605" w14:textId="77777777" w:rsidTr="006B0F19">
        <w:trPr>
          <w:gridAfter w:val="1"/>
          <w:wAfter w:w="61" w:type="dxa"/>
          <w:cantSplit/>
        </w:trPr>
        <w:tc>
          <w:tcPr>
            <w:tcW w:w="6960" w:type="dxa"/>
            <w:gridSpan w:val="13"/>
            <w:tcBorders>
              <w:top w:val="nil"/>
              <w:left w:val="nil"/>
              <w:bottom w:val="nil"/>
              <w:right w:val="nil"/>
            </w:tcBorders>
            <w:shd w:val="clear" w:color="auto" w:fill="FFFFFF"/>
            <w:vAlign w:val="center"/>
          </w:tcPr>
          <w:p w14:paraId="23AB4DA2" w14:textId="77777777" w:rsidR="006B0F19" w:rsidRPr="00FC09D7" w:rsidRDefault="006B0F19" w:rsidP="006B0F19">
            <w:pPr>
              <w:autoSpaceDE w:val="0"/>
              <w:autoSpaceDN w:val="0"/>
              <w:adjustRightInd w:val="0"/>
              <w:spacing w:after="0" w:line="320" w:lineRule="atLeast"/>
              <w:ind w:left="60" w:right="60"/>
              <w:jc w:val="center"/>
              <w:rPr>
                <w:rFonts w:ascii="Arial" w:hAnsi="Arial" w:cs="Arial"/>
                <w:sz w:val="18"/>
                <w:szCs w:val="18"/>
              </w:rPr>
            </w:pPr>
            <w:r w:rsidRPr="00FC09D7">
              <w:rPr>
                <w:rFonts w:ascii="Times New Roman" w:eastAsia="Calibri" w:hAnsi="Times New Roman" w:cs="Times New Roman"/>
                <w:sz w:val="24"/>
                <w:szCs w:val="24"/>
              </w:rPr>
              <w:tab/>
            </w:r>
            <w:r w:rsidRPr="00FC09D7">
              <w:rPr>
                <w:rFonts w:ascii="Arial" w:hAnsi="Arial" w:cs="Arial"/>
                <w:b/>
                <w:bCs/>
                <w:sz w:val="18"/>
                <w:szCs w:val="18"/>
              </w:rPr>
              <w:t>Factor Correlation Matrix</w:t>
            </w:r>
          </w:p>
        </w:tc>
      </w:tr>
      <w:tr w:rsidR="00EF1253" w:rsidRPr="00FC09D7" w14:paraId="79505D27" w14:textId="77777777" w:rsidTr="006B0F19">
        <w:trPr>
          <w:gridAfter w:val="1"/>
          <w:wAfter w:w="61" w:type="dxa"/>
          <w:cantSplit/>
        </w:trPr>
        <w:tc>
          <w:tcPr>
            <w:tcW w:w="81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1642A88" w14:textId="77777777" w:rsidR="006B0F19" w:rsidRPr="00FC09D7" w:rsidRDefault="006B0F19" w:rsidP="006B0F19">
            <w:pPr>
              <w:autoSpaceDE w:val="0"/>
              <w:autoSpaceDN w:val="0"/>
              <w:adjustRightInd w:val="0"/>
              <w:spacing w:after="0" w:line="320" w:lineRule="atLeast"/>
              <w:ind w:left="60" w:right="60"/>
              <w:rPr>
                <w:rFonts w:ascii="Arial" w:hAnsi="Arial" w:cs="Arial"/>
                <w:sz w:val="18"/>
                <w:szCs w:val="18"/>
              </w:rPr>
            </w:pPr>
            <w:r w:rsidRPr="00FC09D7">
              <w:rPr>
                <w:rFonts w:ascii="Arial" w:hAnsi="Arial" w:cs="Arial"/>
                <w:sz w:val="18"/>
                <w:szCs w:val="18"/>
              </w:rPr>
              <w:t>Factor</w:t>
            </w:r>
          </w:p>
        </w:tc>
        <w:tc>
          <w:tcPr>
            <w:tcW w:w="1025" w:type="dxa"/>
            <w:gridSpan w:val="2"/>
            <w:tcBorders>
              <w:top w:val="single" w:sz="16" w:space="0" w:color="000000"/>
              <w:left w:val="single" w:sz="16" w:space="0" w:color="000000"/>
              <w:bottom w:val="single" w:sz="16" w:space="0" w:color="000000"/>
            </w:tcBorders>
            <w:shd w:val="clear" w:color="auto" w:fill="FFFFFF"/>
            <w:vAlign w:val="bottom"/>
          </w:tcPr>
          <w:p w14:paraId="5AC0820A" w14:textId="77777777" w:rsidR="006B0F19" w:rsidRPr="00FC09D7" w:rsidRDefault="006B0F19" w:rsidP="006B0F19">
            <w:pPr>
              <w:autoSpaceDE w:val="0"/>
              <w:autoSpaceDN w:val="0"/>
              <w:adjustRightInd w:val="0"/>
              <w:spacing w:after="0" w:line="320" w:lineRule="atLeast"/>
              <w:ind w:left="60" w:right="60"/>
              <w:jc w:val="center"/>
              <w:rPr>
                <w:rFonts w:ascii="Arial" w:hAnsi="Arial" w:cs="Arial"/>
                <w:sz w:val="18"/>
                <w:szCs w:val="18"/>
              </w:rPr>
            </w:pPr>
            <w:r w:rsidRPr="00FC09D7">
              <w:rPr>
                <w:rFonts w:ascii="Arial" w:hAnsi="Arial" w:cs="Arial"/>
                <w:sz w:val="18"/>
                <w:szCs w:val="18"/>
              </w:rPr>
              <w:t>1</w:t>
            </w:r>
          </w:p>
        </w:tc>
        <w:tc>
          <w:tcPr>
            <w:tcW w:w="1025" w:type="dxa"/>
            <w:gridSpan w:val="2"/>
            <w:tcBorders>
              <w:top w:val="single" w:sz="16" w:space="0" w:color="000000"/>
              <w:bottom w:val="single" w:sz="16" w:space="0" w:color="000000"/>
            </w:tcBorders>
            <w:shd w:val="clear" w:color="auto" w:fill="FFFFFF"/>
            <w:vAlign w:val="bottom"/>
          </w:tcPr>
          <w:p w14:paraId="2649A349" w14:textId="77777777" w:rsidR="006B0F19" w:rsidRPr="00FC09D7" w:rsidRDefault="006B0F19" w:rsidP="006B0F19">
            <w:pPr>
              <w:autoSpaceDE w:val="0"/>
              <w:autoSpaceDN w:val="0"/>
              <w:adjustRightInd w:val="0"/>
              <w:spacing w:after="0" w:line="320" w:lineRule="atLeast"/>
              <w:ind w:left="60" w:right="60"/>
              <w:jc w:val="center"/>
              <w:rPr>
                <w:rFonts w:ascii="Arial" w:hAnsi="Arial" w:cs="Arial"/>
                <w:sz w:val="18"/>
                <w:szCs w:val="18"/>
              </w:rPr>
            </w:pPr>
            <w:r w:rsidRPr="00FC09D7">
              <w:rPr>
                <w:rFonts w:ascii="Arial" w:hAnsi="Arial" w:cs="Arial"/>
                <w:sz w:val="18"/>
                <w:szCs w:val="18"/>
              </w:rPr>
              <w:t>2</w:t>
            </w:r>
          </w:p>
        </w:tc>
        <w:tc>
          <w:tcPr>
            <w:tcW w:w="1025" w:type="dxa"/>
            <w:gridSpan w:val="2"/>
            <w:tcBorders>
              <w:top w:val="single" w:sz="16" w:space="0" w:color="000000"/>
              <w:bottom w:val="single" w:sz="16" w:space="0" w:color="000000"/>
            </w:tcBorders>
            <w:shd w:val="clear" w:color="auto" w:fill="FFFFFF"/>
            <w:vAlign w:val="bottom"/>
          </w:tcPr>
          <w:p w14:paraId="7209DF57" w14:textId="77777777" w:rsidR="006B0F19" w:rsidRPr="00FC09D7" w:rsidRDefault="006B0F19" w:rsidP="006B0F19">
            <w:pPr>
              <w:autoSpaceDE w:val="0"/>
              <w:autoSpaceDN w:val="0"/>
              <w:adjustRightInd w:val="0"/>
              <w:spacing w:after="0" w:line="320" w:lineRule="atLeast"/>
              <w:ind w:left="60" w:right="60"/>
              <w:jc w:val="center"/>
              <w:rPr>
                <w:rFonts w:ascii="Arial" w:hAnsi="Arial" w:cs="Arial"/>
                <w:sz w:val="18"/>
                <w:szCs w:val="18"/>
              </w:rPr>
            </w:pPr>
            <w:r w:rsidRPr="00FC09D7">
              <w:rPr>
                <w:rFonts w:ascii="Arial" w:hAnsi="Arial" w:cs="Arial"/>
                <w:sz w:val="18"/>
                <w:szCs w:val="18"/>
              </w:rPr>
              <w:t>3</w:t>
            </w:r>
          </w:p>
        </w:tc>
        <w:tc>
          <w:tcPr>
            <w:tcW w:w="1025" w:type="dxa"/>
            <w:gridSpan w:val="2"/>
            <w:tcBorders>
              <w:top w:val="single" w:sz="16" w:space="0" w:color="000000"/>
              <w:bottom w:val="single" w:sz="16" w:space="0" w:color="000000"/>
            </w:tcBorders>
            <w:shd w:val="clear" w:color="auto" w:fill="FFFFFF"/>
            <w:vAlign w:val="bottom"/>
          </w:tcPr>
          <w:p w14:paraId="7FC9F2CE" w14:textId="77777777" w:rsidR="006B0F19" w:rsidRPr="00FC09D7" w:rsidRDefault="006B0F19" w:rsidP="006B0F19">
            <w:pPr>
              <w:autoSpaceDE w:val="0"/>
              <w:autoSpaceDN w:val="0"/>
              <w:adjustRightInd w:val="0"/>
              <w:spacing w:after="0" w:line="320" w:lineRule="atLeast"/>
              <w:ind w:left="60" w:right="60"/>
              <w:jc w:val="center"/>
              <w:rPr>
                <w:rFonts w:ascii="Arial" w:hAnsi="Arial" w:cs="Arial"/>
                <w:sz w:val="18"/>
                <w:szCs w:val="18"/>
              </w:rPr>
            </w:pPr>
            <w:r w:rsidRPr="00FC09D7">
              <w:rPr>
                <w:rFonts w:ascii="Arial" w:hAnsi="Arial" w:cs="Arial"/>
                <w:sz w:val="18"/>
                <w:szCs w:val="18"/>
              </w:rPr>
              <w:t>4</w:t>
            </w:r>
          </w:p>
        </w:tc>
        <w:tc>
          <w:tcPr>
            <w:tcW w:w="1025" w:type="dxa"/>
            <w:gridSpan w:val="2"/>
            <w:tcBorders>
              <w:top w:val="single" w:sz="16" w:space="0" w:color="000000"/>
              <w:bottom w:val="single" w:sz="16" w:space="0" w:color="000000"/>
            </w:tcBorders>
            <w:shd w:val="clear" w:color="auto" w:fill="FFFFFF"/>
            <w:vAlign w:val="bottom"/>
          </w:tcPr>
          <w:p w14:paraId="0174BFC0" w14:textId="77777777" w:rsidR="006B0F19" w:rsidRPr="00FC09D7" w:rsidRDefault="006B0F19" w:rsidP="006B0F19">
            <w:pPr>
              <w:autoSpaceDE w:val="0"/>
              <w:autoSpaceDN w:val="0"/>
              <w:adjustRightInd w:val="0"/>
              <w:spacing w:after="0" w:line="320" w:lineRule="atLeast"/>
              <w:ind w:left="60" w:right="60"/>
              <w:jc w:val="center"/>
              <w:rPr>
                <w:rFonts w:ascii="Arial" w:hAnsi="Arial" w:cs="Arial"/>
                <w:sz w:val="18"/>
                <w:szCs w:val="18"/>
              </w:rPr>
            </w:pPr>
            <w:r w:rsidRPr="00FC09D7">
              <w:rPr>
                <w:rFonts w:ascii="Arial" w:hAnsi="Arial" w:cs="Arial"/>
                <w:sz w:val="18"/>
                <w:szCs w:val="18"/>
              </w:rPr>
              <w:t>5</w:t>
            </w:r>
          </w:p>
        </w:tc>
        <w:tc>
          <w:tcPr>
            <w:tcW w:w="1025" w:type="dxa"/>
            <w:gridSpan w:val="2"/>
            <w:tcBorders>
              <w:top w:val="single" w:sz="16" w:space="0" w:color="000000"/>
              <w:bottom w:val="single" w:sz="16" w:space="0" w:color="000000"/>
              <w:right w:val="single" w:sz="16" w:space="0" w:color="000000"/>
            </w:tcBorders>
            <w:shd w:val="clear" w:color="auto" w:fill="FFFFFF"/>
            <w:vAlign w:val="bottom"/>
          </w:tcPr>
          <w:p w14:paraId="76ECE66A" w14:textId="77777777" w:rsidR="006B0F19" w:rsidRPr="00FC09D7" w:rsidRDefault="006B0F19" w:rsidP="006B0F19">
            <w:pPr>
              <w:autoSpaceDE w:val="0"/>
              <w:autoSpaceDN w:val="0"/>
              <w:adjustRightInd w:val="0"/>
              <w:spacing w:after="0" w:line="320" w:lineRule="atLeast"/>
              <w:ind w:left="60" w:right="60"/>
              <w:jc w:val="center"/>
              <w:rPr>
                <w:rFonts w:ascii="Arial" w:hAnsi="Arial" w:cs="Arial"/>
                <w:sz w:val="18"/>
                <w:szCs w:val="18"/>
              </w:rPr>
            </w:pPr>
            <w:r w:rsidRPr="00FC09D7">
              <w:rPr>
                <w:rFonts w:ascii="Arial" w:hAnsi="Arial" w:cs="Arial"/>
                <w:sz w:val="18"/>
                <w:szCs w:val="18"/>
              </w:rPr>
              <w:t>6</w:t>
            </w:r>
          </w:p>
        </w:tc>
      </w:tr>
      <w:tr w:rsidR="00EF1253" w:rsidRPr="00FC09D7" w14:paraId="211A042B" w14:textId="77777777" w:rsidTr="006B0F19">
        <w:trPr>
          <w:gridAfter w:val="1"/>
          <w:wAfter w:w="61" w:type="dxa"/>
          <w:cantSplit/>
        </w:trPr>
        <w:tc>
          <w:tcPr>
            <w:tcW w:w="810" w:type="dxa"/>
            <w:tcBorders>
              <w:top w:val="single" w:sz="16" w:space="0" w:color="000000"/>
              <w:left w:val="single" w:sz="16" w:space="0" w:color="000000"/>
              <w:bottom w:val="nil"/>
              <w:right w:val="single" w:sz="16" w:space="0" w:color="000000"/>
            </w:tcBorders>
            <w:shd w:val="clear" w:color="auto" w:fill="FFFFFF"/>
          </w:tcPr>
          <w:p w14:paraId="1B129516" w14:textId="77777777" w:rsidR="006B0F19" w:rsidRPr="00FC09D7" w:rsidRDefault="006B0F19" w:rsidP="006B0F19">
            <w:pPr>
              <w:autoSpaceDE w:val="0"/>
              <w:autoSpaceDN w:val="0"/>
              <w:adjustRightInd w:val="0"/>
              <w:spacing w:after="0" w:line="320" w:lineRule="atLeast"/>
              <w:ind w:left="60" w:right="60"/>
              <w:rPr>
                <w:rFonts w:ascii="Arial" w:hAnsi="Arial" w:cs="Arial"/>
                <w:sz w:val="18"/>
                <w:szCs w:val="18"/>
              </w:rPr>
            </w:pPr>
            <w:r w:rsidRPr="00FC09D7">
              <w:rPr>
                <w:rFonts w:ascii="Arial" w:hAnsi="Arial" w:cs="Arial"/>
                <w:sz w:val="18"/>
                <w:szCs w:val="18"/>
              </w:rPr>
              <w:t>1</w:t>
            </w:r>
          </w:p>
        </w:tc>
        <w:tc>
          <w:tcPr>
            <w:tcW w:w="1025" w:type="dxa"/>
            <w:gridSpan w:val="2"/>
            <w:tcBorders>
              <w:top w:val="single" w:sz="16" w:space="0" w:color="000000"/>
              <w:left w:val="single" w:sz="16" w:space="0" w:color="000000"/>
              <w:bottom w:val="nil"/>
            </w:tcBorders>
            <w:shd w:val="clear" w:color="auto" w:fill="FFFFFF"/>
            <w:vAlign w:val="center"/>
          </w:tcPr>
          <w:p w14:paraId="32EE2078"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1.000</w:t>
            </w:r>
          </w:p>
        </w:tc>
        <w:tc>
          <w:tcPr>
            <w:tcW w:w="1025" w:type="dxa"/>
            <w:gridSpan w:val="2"/>
            <w:tcBorders>
              <w:top w:val="single" w:sz="16" w:space="0" w:color="000000"/>
              <w:bottom w:val="nil"/>
            </w:tcBorders>
            <w:shd w:val="clear" w:color="auto" w:fill="FFFFFF"/>
            <w:vAlign w:val="center"/>
          </w:tcPr>
          <w:p w14:paraId="74606D43"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.411</w:t>
            </w:r>
          </w:p>
        </w:tc>
        <w:tc>
          <w:tcPr>
            <w:tcW w:w="1025" w:type="dxa"/>
            <w:gridSpan w:val="2"/>
            <w:tcBorders>
              <w:top w:val="single" w:sz="16" w:space="0" w:color="000000"/>
              <w:bottom w:val="nil"/>
            </w:tcBorders>
            <w:shd w:val="clear" w:color="auto" w:fill="FFFFFF"/>
            <w:vAlign w:val="center"/>
          </w:tcPr>
          <w:p w14:paraId="324CA318"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.578</w:t>
            </w:r>
          </w:p>
        </w:tc>
        <w:tc>
          <w:tcPr>
            <w:tcW w:w="1025" w:type="dxa"/>
            <w:gridSpan w:val="2"/>
            <w:tcBorders>
              <w:top w:val="single" w:sz="16" w:space="0" w:color="000000"/>
              <w:bottom w:val="nil"/>
            </w:tcBorders>
            <w:shd w:val="clear" w:color="auto" w:fill="FFFFFF"/>
            <w:vAlign w:val="center"/>
          </w:tcPr>
          <w:p w14:paraId="41199E05"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.269</w:t>
            </w:r>
          </w:p>
        </w:tc>
        <w:tc>
          <w:tcPr>
            <w:tcW w:w="1025" w:type="dxa"/>
            <w:gridSpan w:val="2"/>
            <w:tcBorders>
              <w:top w:val="single" w:sz="16" w:space="0" w:color="000000"/>
              <w:bottom w:val="nil"/>
            </w:tcBorders>
            <w:shd w:val="clear" w:color="auto" w:fill="FFFFFF"/>
            <w:vAlign w:val="center"/>
          </w:tcPr>
          <w:p w14:paraId="0ECFF88A"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.305</w:t>
            </w:r>
          </w:p>
        </w:tc>
        <w:tc>
          <w:tcPr>
            <w:tcW w:w="1025" w:type="dxa"/>
            <w:gridSpan w:val="2"/>
            <w:tcBorders>
              <w:top w:val="single" w:sz="16" w:space="0" w:color="000000"/>
              <w:bottom w:val="nil"/>
              <w:right w:val="single" w:sz="16" w:space="0" w:color="000000"/>
            </w:tcBorders>
            <w:shd w:val="clear" w:color="auto" w:fill="FFFFFF"/>
            <w:vAlign w:val="center"/>
          </w:tcPr>
          <w:p w14:paraId="5B7E8DFD"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.403</w:t>
            </w:r>
          </w:p>
        </w:tc>
      </w:tr>
      <w:tr w:rsidR="00EF1253" w:rsidRPr="00FC09D7" w14:paraId="3DF26E87" w14:textId="77777777" w:rsidTr="006B0F19">
        <w:trPr>
          <w:gridAfter w:val="1"/>
          <w:wAfter w:w="61" w:type="dxa"/>
          <w:cantSplit/>
        </w:trPr>
        <w:tc>
          <w:tcPr>
            <w:tcW w:w="810" w:type="dxa"/>
            <w:tcBorders>
              <w:top w:val="nil"/>
              <w:left w:val="single" w:sz="16" w:space="0" w:color="000000"/>
              <w:bottom w:val="nil"/>
              <w:right w:val="single" w:sz="16" w:space="0" w:color="000000"/>
            </w:tcBorders>
            <w:shd w:val="clear" w:color="auto" w:fill="FFFFFF"/>
          </w:tcPr>
          <w:p w14:paraId="7E1EB69D" w14:textId="77777777" w:rsidR="006B0F19" w:rsidRPr="00FC09D7" w:rsidRDefault="006B0F19" w:rsidP="006B0F19">
            <w:pPr>
              <w:autoSpaceDE w:val="0"/>
              <w:autoSpaceDN w:val="0"/>
              <w:adjustRightInd w:val="0"/>
              <w:spacing w:after="0" w:line="320" w:lineRule="atLeast"/>
              <w:ind w:left="60" w:right="60"/>
              <w:rPr>
                <w:rFonts w:ascii="Arial" w:hAnsi="Arial" w:cs="Arial"/>
                <w:sz w:val="18"/>
                <w:szCs w:val="18"/>
              </w:rPr>
            </w:pPr>
            <w:r w:rsidRPr="00FC09D7">
              <w:rPr>
                <w:rFonts w:ascii="Arial" w:hAnsi="Arial" w:cs="Arial"/>
                <w:sz w:val="18"/>
                <w:szCs w:val="18"/>
              </w:rPr>
              <w:t>2</w:t>
            </w:r>
          </w:p>
        </w:tc>
        <w:tc>
          <w:tcPr>
            <w:tcW w:w="1025" w:type="dxa"/>
            <w:gridSpan w:val="2"/>
            <w:tcBorders>
              <w:top w:val="nil"/>
              <w:left w:val="single" w:sz="16" w:space="0" w:color="000000"/>
              <w:bottom w:val="nil"/>
            </w:tcBorders>
            <w:shd w:val="clear" w:color="auto" w:fill="FFFFFF"/>
            <w:vAlign w:val="center"/>
          </w:tcPr>
          <w:p w14:paraId="7B50B2CC"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.411</w:t>
            </w:r>
          </w:p>
        </w:tc>
        <w:tc>
          <w:tcPr>
            <w:tcW w:w="1025" w:type="dxa"/>
            <w:gridSpan w:val="2"/>
            <w:tcBorders>
              <w:top w:val="nil"/>
              <w:bottom w:val="nil"/>
            </w:tcBorders>
            <w:shd w:val="clear" w:color="auto" w:fill="FFFFFF"/>
            <w:vAlign w:val="center"/>
          </w:tcPr>
          <w:p w14:paraId="61E82F6C"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1.000</w:t>
            </w:r>
          </w:p>
        </w:tc>
        <w:tc>
          <w:tcPr>
            <w:tcW w:w="1025" w:type="dxa"/>
            <w:gridSpan w:val="2"/>
            <w:tcBorders>
              <w:top w:val="nil"/>
              <w:bottom w:val="nil"/>
            </w:tcBorders>
            <w:shd w:val="clear" w:color="auto" w:fill="FFFFFF"/>
            <w:vAlign w:val="center"/>
          </w:tcPr>
          <w:p w14:paraId="2370310E"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.517</w:t>
            </w:r>
          </w:p>
        </w:tc>
        <w:tc>
          <w:tcPr>
            <w:tcW w:w="1025" w:type="dxa"/>
            <w:gridSpan w:val="2"/>
            <w:tcBorders>
              <w:top w:val="nil"/>
              <w:bottom w:val="nil"/>
            </w:tcBorders>
            <w:shd w:val="clear" w:color="auto" w:fill="FFFFFF"/>
            <w:vAlign w:val="center"/>
          </w:tcPr>
          <w:p w14:paraId="2216B25D"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.333</w:t>
            </w:r>
          </w:p>
        </w:tc>
        <w:tc>
          <w:tcPr>
            <w:tcW w:w="1025" w:type="dxa"/>
            <w:gridSpan w:val="2"/>
            <w:tcBorders>
              <w:top w:val="nil"/>
              <w:bottom w:val="nil"/>
            </w:tcBorders>
            <w:shd w:val="clear" w:color="auto" w:fill="FFFFFF"/>
            <w:vAlign w:val="center"/>
          </w:tcPr>
          <w:p w14:paraId="5BC5702D"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.347</w:t>
            </w:r>
          </w:p>
        </w:tc>
        <w:tc>
          <w:tcPr>
            <w:tcW w:w="1025" w:type="dxa"/>
            <w:gridSpan w:val="2"/>
            <w:tcBorders>
              <w:top w:val="nil"/>
              <w:bottom w:val="nil"/>
              <w:right w:val="single" w:sz="16" w:space="0" w:color="000000"/>
            </w:tcBorders>
            <w:shd w:val="clear" w:color="auto" w:fill="FFFFFF"/>
            <w:vAlign w:val="center"/>
          </w:tcPr>
          <w:p w14:paraId="406D58BF"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.497</w:t>
            </w:r>
          </w:p>
        </w:tc>
      </w:tr>
      <w:tr w:rsidR="00EF1253" w:rsidRPr="00FC09D7" w14:paraId="6926992D" w14:textId="77777777" w:rsidTr="006B0F19">
        <w:trPr>
          <w:gridAfter w:val="1"/>
          <w:wAfter w:w="61" w:type="dxa"/>
          <w:cantSplit/>
        </w:trPr>
        <w:tc>
          <w:tcPr>
            <w:tcW w:w="810" w:type="dxa"/>
            <w:tcBorders>
              <w:top w:val="nil"/>
              <w:left w:val="single" w:sz="16" w:space="0" w:color="000000"/>
              <w:bottom w:val="nil"/>
              <w:right w:val="single" w:sz="16" w:space="0" w:color="000000"/>
            </w:tcBorders>
            <w:shd w:val="clear" w:color="auto" w:fill="FFFFFF"/>
          </w:tcPr>
          <w:p w14:paraId="18871467" w14:textId="77777777" w:rsidR="006B0F19" w:rsidRPr="00FC09D7" w:rsidRDefault="006B0F19" w:rsidP="006B0F19">
            <w:pPr>
              <w:autoSpaceDE w:val="0"/>
              <w:autoSpaceDN w:val="0"/>
              <w:adjustRightInd w:val="0"/>
              <w:spacing w:after="0" w:line="320" w:lineRule="atLeast"/>
              <w:ind w:left="60" w:right="60"/>
              <w:rPr>
                <w:rFonts w:ascii="Arial" w:hAnsi="Arial" w:cs="Arial"/>
                <w:sz w:val="18"/>
                <w:szCs w:val="18"/>
              </w:rPr>
            </w:pPr>
            <w:r w:rsidRPr="00FC09D7">
              <w:rPr>
                <w:rFonts w:ascii="Arial" w:hAnsi="Arial" w:cs="Arial"/>
                <w:sz w:val="18"/>
                <w:szCs w:val="18"/>
              </w:rPr>
              <w:t>3</w:t>
            </w:r>
          </w:p>
        </w:tc>
        <w:tc>
          <w:tcPr>
            <w:tcW w:w="1025" w:type="dxa"/>
            <w:gridSpan w:val="2"/>
            <w:tcBorders>
              <w:top w:val="nil"/>
              <w:left w:val="single" w:sz="16" w:space="0" w:color="000000"/>
              <w:bottom w:val="nil"/>
            </w:tcBorders>
            <w:shd w:val="clear" w:color="auto" w:fill="FFFFFF"/>
            <w:vAlign w:val="center"/>
          </w:tcPr>
          <w:p w14:paraId="1126615A"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.578</w:t>
            </w:r>
          </w:p>
        </w:tc>
        <w:tc>
          <w:tcPr>
            <w:tcW w:w="1025" w:type="dxa"/>
            <w:gridSpan w:val="2"/>
            <w:tcBorders>
              <w:top w:val="nil"/>
              <w:bottom w:val="nil"/>
            </w:tcBorders>
            <w:shd w:val="clear" w:color="auto" w:fill="FFFFFF"/>
            <w:vAlign w:val="center"/>
          </w:tcPr>
          <w:p w14:paraId="08717A70"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.517</w:t>
            </w:r>
          </w:p>
        </w:tc>
        <w:tc>
          <w:tcPr>
            <w:tcW w:w="1025" w:type="dxa"/>
            <w:gridSpan w:val="2"/>
            <w:tcBorders>
              <w:top w:val="nil"/>
              <w:bottom w:val="nil"/>
            </w:tcBorders>
            <w:shd w:val="clear" w:color="auto" w:fill="FFFFFF"/>
            <w:vAlign w:val="center"/>
          </w:tcPr>
          <w:p w14:paraId="0472CBC5"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1.000</w:t>
            </w:r>
          </w:p>
        </w:tc>
        <w:tc>
          <w:tcPr>
            <w:tcW w:w="1025" w:type="dxa"/>
            <w:gridSpan w:val="2"/>
            <w:tcBorders>
              <w:top w:val="nil"/>
              <w:bottom w:val="nil"/>
            </w:tcBorders>
            <w:shd w:val="clear" w:color="auto" w:fill="FFFFFF"/>
            <w:vAlign w:val="center"/>
          </w:tcPr>
          <w:p w14:paraId="42FFF711"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.214</w:t>
            </w:r>
          </w:p>
        </w:tc>
        <w:tc>
          <w:tcPr>
            <w:tcW w:w="1025" w:type="dxa"/>
            <w:gridSpan w:val="2"/>
            <w:tcBorders>
              <w:top w:val="nil"/>
              <w:bottom w:val="nil"/>
            </w:tcBorders>
            <w:shd w:val="clear" w:color="auto" w:fill="FFFFFF"/>
            <w:vAlign w:val="center"/>
          </w:tcPr>
          <w:p w14:paraId="70B63159"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.462</w:t>
            </w:r>
          </w:p>
        </w:tc>
        <w:tc>
          <w:tcPr>
            <w:tcW w:w="1025" w:type="dxa"/>
            <w:gridSpan w:val="2"/>
            <w:tcBorders>
              <w:top w:val="nil"/>
              <w:bottom w:val="nil"/>
              <w:right w:val="single" w:sz="16" w:space="0" w:color="000000"/>
            </w:tcBorders>
            <w:shd w:val="clear" w:color="auto" w:fill="FFFFFF"/>
            <w:vAlign w:val="center"/>
          </w:tcPr>
          <w:p w14:paraId="18900BEF"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.496</w:t>
            </w:r>
          </w:p>
        </w:tc>
      </w:tr>
      <w:tr w:rsidR="00EF1253" w:rsidRPr="00FC09D7" w14:paraId="50C76CD1" w14:textId="77777777" w:rsidTr="006B0F19">
        <w:trPr>
          <w:gridAfter w:val="1"/>
          <w:wAfter w:w="61" w:type="dxa"/>
          <w:cantSplit/>
        </w:trPr>
        <w:tc>
          <w:tcPr>
            <w:tcW w:w="810" w:type="dxa"/>
            <w:tcBorders>
              <w:top w:val="nil"/>
              <w:left w:val="single" w:sz="16" w:space="0" w:color="000000"/>
              <w:bottom w:val="nil"/>
              <w:right w:val="single" w:sz="16" w:space="0" w:color="000000"/>
            </w:tcBorders>
            <w:shd w:val="clear" w:color="auto" w:fill="FFFFFF"/>
          </w:tcPr>
          <w:p w14:paraId="08CF4CE3" w14:textId="77777777" w:rsidR="006B0F19" w:rsidRPr="00FC09D7" w:rsidRDefault="006B0F19" w:rsidP="006B0F19">
            <w:pPr>
              <w:autoSpaceDE w:val="0"/>
              <w:autoSpaceDN w:val="0"/>
              <w:adjustRightInd w:val="0"/>
              <w:spacing w:after="0" w:line="320" w:lineRule="atLeast"/>
              <w:ind w:left="60" w:right="60"/>
              <w:rPr>
                <w:rFonts w:ascii="Arial" w:hAnsi="Arial" w:cs="Arial"/>
                <w:sz w:val="18"/>
                <w:szCs w:val="18"/>
              </w:rPr>
            </w:pPr>
            <w:r w:rsidRPr="00FC09D7">
              <w:rPr>
                <w:rFonts w:ascii="Arial" w:hAnsi="Arial" w:cs="Arial"/>
                <w:sz w:val="18"/>
                <w:szCs w:val="18"/>
              </w:rPr>
              <w:t>4</w:t>
            </w:r>
          </w:p>
        </w:tc>
        <w:tc>
          <w:tcPr>
            <w:tcW w:w="1025" w:type="dxa"/>
            <w:gridSpan w:val="2"/>
            <w:tcBorders>
              <w:top w:val="nil"/>
              <w:left w:val="single" w:sz="16" w:space="0" w:color="000000"/>
              <w:bottom w:val="nil"/>
            </w:tcBorders>
            <w:shd w:val="clear" w:color="auto" w:fill="FFFFFF"/>
            <w:vAlign w:val="center"/>
          </w:tcPr>
          <w:p w14:paraId="13C54568"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.269</w:t>
            </w:r>
          </w:p>
        </w:tc>
        <w:tc>
          <w:tcPr>
            <w:tcW w:w="1025" w:type="dxa"/>
            <w:gridSpan w:val="2"/>
            <w:tcBorders>
              <w:top w:val="nil"/>
              <w:bottom w:val="nil"/>
            </w:tcBorders>
            <w:shd w:val="clear" w:color="auto" w:fill="FFFFFF"/>
            <w:vAlign w:val="center"/>
          </w:tcPr>
          <w:p w14:paraId="12046F51"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.333</w:t>
            </w:r>
          </w:p>
        </w:tc>
        <w:tc>
          <w:tcPr>
            <w:tcW w:w="1025" w:type="dxa"/>
            <w:gridSpan w:val="2"/>
            <w:tcBorders>
              <w:top w:val="nil"/>
              <w:bottom w:val="nil"/>
            </w:tcBorders>
            <w:shd w:val="clear" w:color="auto" w:fill="FFFFFF"/>
            <w:vAlign w:val="center"/>
          </w:tcPr>
          <w:p w14:paraId="4F2F234F"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.214</w:t>
            </w:r>
          </w:p>
        </w:tc>
        <w:tc>
          <w:tcPr>
            <w:tcW w:w="1025" w:type="dxa"/>
            <w:gridSpan w:val="2"/>
            <w:tcBorders>
              <w:top w:val="nil"/>
              <w:bottom w:val="nil"/>
            </w:tcBorders>
            <w:shd w:val="clear" w:color="auto" w:fill="FFFFFF"/>
            <w:vAlign w:val="center"/>
          </w:tcPr>
          <w:p w14:paraId="5E6A5FF8"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1.000</w:t>
            </w:r>
          </w:p>
        </w:tc>
        <w:tc>
          <w:tcPr>
            <w:tcW w:w="1025" w:type="dxa"/>
            <w:gridSpan w:val="2"/>
            <w:tcBorders>
              <w:top w:val="nil"/>
              <w:bottom w:val="nil"/>
            </w:tcBorders>
            <w:shd w:val="clear" w:color="auto" w:fill="FFFFFF"/>
            <w:vAlign w:val="center"/>
          </w:tcPr>
          <w:p w14:paraId="31F097DE"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.275</w:t>
            </w:r>
          </w:p>
        </w:tc>
        <w:tc>
          <w:tcPr>
            <w:tcW w:w="1025" w:type="dxa"/>
            <w:gridSpan w:val="2"/>
            <w:tcBorders>
              <w:top w:val="nil"/>
              <w:bottom w:val="nil"/>
              <w:right w:val="single" w:sz="16" w:space="0" w:color="000000"/>
            </w:tcBorders>
            <w:shd w:val="clear" w:color="auto" w:fill="FFFFFF"/>
            <w:vAlign w:val="center"/>
          </w:tcPr>
          <w:p w14:paraId="75FEF344"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.347</w:t>
            </w:r>
          </w:p>
        </w:tc>
      </w:tr>
      <w:tr w:rsidR="00EF1253" w:rsidRPr="00FC09D7" w14:paraId="05ABC041" w14:textId="77777777" w:rsidTr="006B0F19">
        <w:trPr>
          <w:gridAfter w:val="1"/>
          <w:wAfter w:w="61" w:type="dxa"/>
          <w:cantSplit/>
        </w:trPr>
        <w:tc>
          <w:tcPr>
            <w:tcW w:w="810" w:type="dxa"/>
            <w:tcBorders>
              <w:top w:val="nil"/>
              <w:left w:val="single" w:sz="16" w:space="0" w:color="000000"/>
              <w:bottom w:val="nil"/>
              <w:right w:val="single" w:sz="16" w:space="0" w:color="000000"/>
            </w:tcBorders>
            <w:shd w:val="clear" w:color="auto" w:fill="FFFFFF"/>
          </w:tcPr>
          <w:p w14:paraId="0DA6642C" w14:textId="77777777" w:rsidR="006B0F19" w:rsidRPr="00FC09D7" w:rsidRDefault="006B0F19" w:rsidP="006B0F19">
            <w:pPr>
              <w:autoSpaceDE w:val="0"/>
              <w:autoSpaceDN w:val="0"/>
              <w:adjustRightInd w:val="0"/>
              <w:spacing w:after="0" w:line="320" w:lineRule="atLeast"/>
              <w:ind w:left="60" w:right="60"/>
              <w:rPr>
                <w:rFonts w:ascii="Arial" w:hAnsi="Arial" w:cs="Arial"/>
                <w:sz w:val="18"/>
                <w:szCs w:val="18"/>
              </w:rPr>
            </w:pPr>
            <w:r w:rsidRPr="00FC09D7">
              <w:rPr>
                <w:rFonts w:ascii="Arial" w:hAnsi="Arial" w:cs="Arial"/>
                <w:sz w:val="18"/>
                <w:szCs w:val="18"/>
              </w:rPr>
              <w:t>5</w:t>
            </w:r>
          </w:p>
        </w:tc>
        <w:tc>
          <w:tcPr>
            <w:tcW w:w="1025" w:type="dxa"/>
            <w:gridSpan w:val="2"/>
            <w:tcBorders>
              <w:top w:val="nil"/>
              <w:left w:val="single" w:sz="16" w:space="0" w:color="000000"/>
              <w:bottom w:val="nil"/>
            </w:tcBorders>
            <w:shd w:val="clear" w:color="auto" w:fill="FFFFFF"/>
            <w:vAlign w:val="center"/>
          </w:tcPr>
          <w:p w14:paraId="435DA215"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.305</w:t>
            </w:r>
          </w:p>
        </w:tc>
        <w:tc>
          <w:tcPr>
            <w:tcW w:w="1025" w:type="dxa"/>
            <w:gridSpan w:val="2"/>
            <w:tcBorders>
              <w:top w:val="nil"/>
              <w:bottom w:val="nil"/>
            </w:tcBorders>
            <w:shd w:val="clear" w:color="auto" w:fill="FFFFFF"/>
            <w:vAlign w:val="center"/>
          </w:tcPr>
          <w:p w14:paraId="7A1FDF02"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.347</w:t>
            </w:r>
          </w:p>
        </w:tc>
        <w:tc>
          <w:tcPr>
            <w:tcW w:w="1025" w:type="dxa"/>
            <w:gridSpan w:val="2"/>
            <w:tcBorders>
              <w:top w:val="nil"/>
              <w:bottom w:val="nil"/>
            </w:tcBorders>
            <w:shd w:val="clear" w:color="auto" w:fill="FFFFFF"/>
            <w:vAlign w:val="center"/>
          </w:tcPr>
          <w:p w14:paraId="33BB58B2"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.462</w:t>
            </w:r>
          </w:p>
        </w:tc>
        <w:tc>
          <w:tcPr>
            <w:tcW w:w="1025" w:type="dxa"/>
            <w:gridSpan w:val="2"/>
            <w:tcBorders>
              <w:top w:val="nil"/>
              <w:bottom w:val="nil"/>
            </w:tcBorders>
            <w:shd w:val="clear" w:color="auto" w:fill="FFFFFF"/>
            <w:vAlign w:val="center"/>
          </w:tcPr>
          <w:p w14:paraId="35468001"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.275</w:t>
            </w:r>
          </w:p>
        </w:tc>
        <w:tc>
          <w:tcPr>
            <w:tcW w:w="1025" w:type="dxa"/>
            <w:gridSpan w:val="2"/>
            <w:tcBorders>
              <w:top w:val="nil"/>
              <w:bottom w:val="nil"/>
            </w:tcBorders>
            <w:shd w:val="clear" w:color="auto" w:fill="FFFFFF"/>
            <w:vAlign w:val="center"/>
          </w:tcPr>
          <w:p w14:paraId="6CA969F2"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1.000</w:t>
            </w:r>
          </w:p>
        </w:tc>
        <w:tc>
          <w:tcPr>
            <w:tcW w:w="1025" w:type="dxa"/>
            <w:gridSpan w:val="2"/>
            <w:tcBorders>
              <w:top w:val="nil"/>
              <w:bottom w:val="nil"/>
              <w:right w:val="single" w:sz="16" w:space="0" w:color="000000"/>
            </w:tcBorders>
            <w:shd w:val="clear" w:color="auto" w:fill="FFFFFF"/>
            <w:vAlign w:val="center"/>
          </w:tcPr>
          <w:p w14:paraId="3A5262F9"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.187</w:t>
            </w:r>
          </w:p>
        </w:tc>
      </w:tr>
      <w:tr w:rsidR="00EF1253" w:rsidRPr="00FC09D7" w14:paraId="3B84DF24" w14:textId="77777777" w:rsidTr="006B0F19">
        <w:trPr>
          <w:gridAfter w:val="1"/>
          <w:wAfter w:w="61" w:type="dxa"/>
          <w:cantSplit/>
        </w:trPr>
        <w:tc>
          <w:tcPr>
            <w:tcW w:w="810" w:type="dxa"/>
            <w:tcBorders>
              <w:top w:val="nil"/>
              <w:left w:val="single" w:sz="16" w:space="0" w:color="000000"/>
              <w:bottom w:val="single" w:sz="16" w:space="0" w:color="000000"/>
              <w:right w:val="single" w:sz="16" w:space="0" w:color="000000"/>
            </w:tcBorders>
            <w:shd w:val="clear" w:color="auto" w:fill="FFFFFF"/>
          </w:tcPr>
          <w:p w14:paraId="28FB3044" w14:textId="77777777" w:rsidR="006B0F19" w:rsidRPr="00FC09D7" w:rsidRDefault="006B0F19" w:rsidP="006B0F19">
            <w:pPr>
              <w:autoSpaceDE w:val="0"/>
              <w:autoSpaceDN w:val="0"/>
              <w:adjustRightInd w:val="0"/>
              <w:spacing w:after="0" w:line="320" w:lineRule="atLeast"/>
              <w:ind w:left="60" w:right="60"/>
              <w:rPr>
                <w:rFonts w:ascii="Arial" w:hAnsi="Arial" w:cs="Arial"/>
                <w:sz w:val="18"/>
                <w:szCs w:val="18"/>
              </w:rPr>
            </w:pPr>
            <w:r w:rsidRPr="00FC09D7">
              <w:rPr>
                <w:rFonts w:ascii="Arial" w:hAnsi="Arial" w:cs="Arial"/>
                <w:sz w:val="18"/>
                <w:szCs w:val="18"/>
              </w:rPr>
              <w:t>6</w:t>
            </w:r>
          </w:p>
        </w:tc>
        <w:tc>
          <w:tcPr>
            <w:tcW w:w="1025" w:type="dxa"/>
            <w:gridSpan w:val="2"/>
            <w:tcBorders>
              <w:top w:val="nil"/>
              <w:left w:val="single" w:sz="16" w:space="0" w:color="000000"/>
              <w:bottom w:val="single" w:sz="16" w:space="0" w:color="000000"/>
            </w:tcBorders>
            <w:shd w:val="clear" w:color="auto" w:fill="FFFFFF"/>
            <w:vAlign w:val="center"/>
          </w:tcPr>
          <w:p w14:paraId="47777273"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.403</w:t>
            </w:r>
          </w:p>
        </w:tc>
        <w:tc>
          <w:tcPr>
            <w:tcW w:w="1025" w:type="dxa"/>
            <w:gridSpan w:val="2"/>
            <w:tcBorders>
              <w:top w:val="nil"/>
              <w:bottom w:val="single" w:sz="16" w:space="0" w:color="000000"/>
            </w:tcBorders>
            <w:shd w:val="clear" w:color="auto" w:fill="FFFFFF"/>
            <w:vAlign w:val="center"/>
          </w:tcPr>
          <w:p w14:paraId="4C6E8622"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.497</w:t>
            </w:r>
          </w:p>
        </w:tc>
        <w:tc>
          <w:tcPr>
            <w:tcW w:w="1025" w:type="dxa"/>
            <w:gridSpan w:val="2"/>
            <w:tcBorders>
              <w:top w:val="nil"/>
              <w:bottom w:val="single" w:sz="16" w:space="0" w:color="000000"/>
            </w:tcBorders>
            <w:shd w:val="clear" w:color="auto" w:fill="FFFFFF"/>
            <w:vAlign w:val="center"/>
          </w:tcPr>
          <w:p w14:paraId="471CB6D2"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.496</w:t>
            </w:r>
          </w:p>
        </w:tc>
        <w:tc>
          <w:tcPr>
            <w:tcW w:w="1025" w:type="dxa"/>
            <w:gridSpan w:val="2"/>
            <w:tcBorders>
              <w:top w:val="nil"/>
              <w:bottom w:val="single" w:sz="16" w:space="0" w:color="000000"/>
            </w:tcBorders>
            <w:shd w:val="clear" w:color="auto" w:fill="FFFFFF"/>
            <w:vAlign w:val="center"/>
          </w:tcPr>
          <w:p w14:paraId="339E626B"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.347</w:t>
            </w:r>
          </w:p>
        </w:tc>
        <w:tc>
          <w:tcPr>
            <w:tcW w:w="1025" w:type="dxa"/>
            <w:gridSpan w:val="2"/>
            <w:tcBorders>
              <w:top w:val="nil"/>
              <w:bottom w:val="single" w:sz="16" w:space="0" w:color="000000"/>
            </w:tcBorders>
            <w:shd w:val="clear" w:color="auto" w:fill="FFFFFF"/>
            <w:vAlign w:val="center"/>
          </w:tcPr>
          <w:p w14:paraId="5E326B53"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.187</w:t>
            </w:r>
          </w:p>
        </w:tc>
        <w:tc>
          <w:tcPr>
            <w:tcW w:w="1025" w:type="dxa"/>
            <w:gridSpan w:val="2"/>
            <w:tcBorders>
              <w:top w:val="nil"/>
              <w:bottom w:val="single" w:sz="16" w:space="0" w:color="000000"/>
              <w:right w:val="single" w:sz="16" w:space="0" w:color="000000"/>
            </w:tcBorders>
            <w:shd w:val="clear" w:color="auto" w:fill="FFFFFF"/>
            <w:vAlign w:val="center"/>
          </w:tcPr>
          <w:p w14:paraId="4F4C41CB"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1.000</w:t>
            </w:r>
          </w:p>
        </w:tc>
      </w:tr>
      <w:tr w:rsidR="00EF1253" w:rsidRPr="00FC09D7" w14:paraId="02B66F48" w14:textId="77777777" w:rsidTr="006B0F19">
        <w:trPr>
          <w:gridAfter w:val="1"/>
          <w:wAfter w:w="61" w:type="dxa"/>
          <w:cantSplit/>
        </w:trPr>
        <w:tc>
          <w:tcPr>
            <w:tcW w:w="6960" w:type="dxa"/>
            <w:gridSpan w:val="13"/>
            <w:tcBorders>
              <w:top w:val="nil"/>
              <w:left w:val="nil"/>
              <w:bottom w:val="nil"/>
              <w:right w:val="nil"/>
            </w:tcBorders>
            <w:shd w:val="clear" w:color="auto" w:fill="FFFFFF"/>
          </w:tcPr>
          <w:p w14:paraId="73712C1C" w14:textId="77777777" w:rsidR="006B0F19" w:rsidRPr="00FC09D7" w:rsidRDefault="006B0F19" w:rsidP="006B0F19">
            <w:pPr>
              <w:autoSpaceDE w:val="0"/>
              <w:autoSpaceDN w:val="0"/>
              <w:adjustRightInd w:val="0"/>
              <w:spacing w:after="0" w:line="320" w:lineRule="atLeast"/>
              <w:ind w:left="60" w:right="60"/>
              <w:rPr>
                <w:rFonts w:ascii="Arial" w:hAnsi="Arial" w:cs="Arial"/>
                <w:sz w:val="18"/>
                <w:szCs w:val="18"/>
              </w:rPr>
            </w:pPr>
            <w:r w:rsidRPr="00FC09D7">
              <w:rPr>
                <w:rFonts w:ascii="Arial" w:hAnsi="Arial" w:cs="Arial"/>
                <w:sz w:val="18"/>
                <w:szCs w:val="18"/>
              </w:rPr>
              <w:t xml:space="preserve">Extraction Method: Maximum Likelihood.  </w:t>
            </w:r>
          </w:p>
          <w:p w14:paraId="57B62BAD" w14:textId="77777777" w:rsidR="006B0F19" w:rsidRPr="00FC09D7" w:rsidRDefault="006B0F19" w:rsidP="006B0F19">
            <w:pPr>
              <w:autoSpaceDE w:val="0"/>
              <w:autoSpaceDN w:val="0"/>
              <w:adjustRightInd w:val="0"/>
              <w:spacing w:after="0" w:line="320" w:lineRule="atLeast"/>
              <w:ind w:left="60" w:right="60"/>
              <w:rPr>
                <w:rFonts w:ascii="Arial" w:hAnsi="Arial" w:cs="Arial"/>
                <w:sz w:val="18"/>
                <w:szCs w:val="18"/>
              </w:rPr>
            </w:pPr>
            <w:r w:rsidRPr="00FC09D7">
              <w:rPr>
                <w:rFonts w:ascii="Arial" w:hAnsi="Arial" w:cs="Arial"/>
                <w:sz w:val="18"/>
                <w:szCs w:val="18"/>
              </w:rPr>
              <w:t xml:space="preserve"> Rotation Method: </w:t>
            </w:r>
            <w:proofErr w:type="spellStart"/>
            <w:r w:rsidRPr="00FC09D7">
              <w:rPr>
                <w:rFonts w:ascii="Arial" w:hAnsi="Arial" w:cs="Arial"/>
                <w:sz w:val="18"/>
                <w:szCs w:val="18"/>
              </w:rPr>
              <w:t>Promax</w:t>
            </w:r>
            <w:proofErr w:type="spellEnd"/>
            <w:r w:rsidRPr="00FC09D7">
              <w:rPr>
                <w:rFonts w:ascii="Arial" w:hAnsi="Arial" w:cs="Arial"/>
                <w:sz w:val="18"/>
                <w:szCs w:val="18"/>
              </w:rPr>
              <w:t xml:space="preserve"> with Kaiser Normalization.</w:t>
            </w:r>
          </w:p>
        </w:tc>
      </w:tr>
      <w:tr w:rsidR="00EF1253" w:rsidRPr="00FC09D7" w14:paraId="1966E8FF" w14:textId="77777777" w:rsidTr="006B0F19">
        <w:trPr>
          <w:cantSplit/>
        </w:trPr>
        <w:tc>
          <w:tcPr>
            <w:tcW w:w="7021" w:type="dxa"/>
            <w:gridSpan w:val="14"/>
            <w:tcBorders>
              <w:top w:val="nil"/>
              <w:left w:val="nil"/>
              <w:bottom w:val="nil"/>
              <w:right w:val="nil"/>
            </w:tcBorders>
            <w:shd w:val="clear" w:color="auto" w:fill="FFFFFF"/>
            <w:vAlign w:val="center"/>
          </w:tcPr>
          <w:p w14:paraId="2BD7D20F"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b/>
                <w:bCs/>
                <w:sz w:val="18"/>
                <w:szCs w:val="18"/>
              </w:rPr>
            </w:pPr>
          </w:p>
          <w:p w14:paraId="11A24612"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b/>
                <w:bCs/>
                <w:sz w:val="18"/>
                <w:szCs w:val="18"/>
              </w:rPr>
              <w:t xml:space="preserve">Pattern </w:t>
            </w:r>
            <w:proofErr w:type="spellStart"/>
            <w:r w:rsidRPr="00FC09D7">
              <w:rPr>
                <w:rFonts w:ascii="Arial" w:eastAsia="Calibri" w:hAnsi="Arial" w:cs="Arial"/>
                <w:b/>
                <w:bCs/>
                <w:sz w:val="18"/>
                <w:szCs w:val="18"/>
              </w:rPr>
              <w:t>Matrix</w:t>
            </w:r>
            <w:r w:rsidRPr="00FC09D7">
              <w:rPr>
                <w:rFonts w:ascii="Arial" w:eastAsia="Calibri" w:hAnsi="Arial" w:cs="Arial"/>
                <w:b/>
                <w:bCs/>
                <w:sz w:val="18"/>
                <w:szCs w:val="18"/>
                <w:vertAlign w:val="superscript"/>
              </w:rPr>
              <w:t>a</w:t>
            </w:r>
            <w:proofErr w:type="spellEnd"/>
          </w:p>
        </w:tc>
      </w:tr>
      <w:tr w:rsidR="00EF1253" w:rsidRPr="00FC09D7" w14:paraId="35963874" w14:textId="77777777" w:rsidTr="006B0F19">
        <w:trPr>
          <w:cantSplit/>
        </w:trPr>
        <w:tc>
          <w:tcPr>
            <w:tcW w:w="871" w:type="dxa"/>
            <w:gridSpan w:val="2"/>
            <w:vMerge w:val="restart"/>
            <w:tcBorders>
              <w:top w:val="single" w:sz="16" w:space="0" w:color="000000"/>
              <w:left w:val="single" w:sz="16" w:space="0" w:color="000000"/>
              <w:bottom w:val="nil"/>
              <w:right w:val="single" w:sz="16" w:space="0" w:color="000000"/>
            </w:tcBorders>
            <w:shd w:val="clear" w:color="auto" w:fill="FFFFFF"/>
            <w:vAlign w:val="bottom"/>
          </w:tcPr>
          <w:p w14:paraId="1C054AE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6150" w:type="dxa"/>
            <w:gridSpan w:val="12"/>
            <w:tcBorders>
              <w:top w:val="single" w:sz="16" w:space="0" w:color="000000"/>
              <w:left w:val="single" w:sz="16" w:space="0" w:color="000000"/>
              <w:right w:val="single" w:sz="16" w:space="0" w:color="000000"/>
            </w:tcBorders>
            <w:shd w:val="clear" w:color="auto" w:fill="FFFFFF"/>
            <w:vAlign w:val="bottom"/>
          </w:tcPr>
          <w:p w14:paraId="1217C967"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Factor</w:t>
            </w:r>
          </w:p>
        </w:tc>
      </w:tr>
      <w:tr w:rsidR="00EF1253" w:rsidRPr="00FC09D7" w14:paraId="74F2803A" w14:textId="77777777" w:rsidTr="006B0F19">
        <w:trPr>
          <w:cantSplit/>
        </w:trPr>
        <w:tc>
          <w:tcPr>
            <w:tcW w:w="871" w:type="dxa"/>
            <w:gridSpan w:val="2"/>
            <w:vMerge/>
            <w:tcBorders>
              <w:top w:val="single" w:sz="16" w:space="0" w:color="000000"/>
              <w:left w:val="single" w:sz="16" w:space="0" w:color="000000"/>
              <w:bottom w:val="nil"/>
              <w:right w:val="single" w:sz="16" w:space="0" w:color="000000"/>
            </w:tcBorders>
            <w:shd w:val="clear" w:color="auto" w:fill="FFFFFF"/>
            <w:vAlign w:val="bottom"/>
          </w:tcPr>
          <w:p w14:paraId="5F009148" w14:textId="77777777" w:rsidR="006B0F19" w:rsidRPr="00FC09D7" w:rsidRDefault="006B0F19" w:rsidP="006B0F19">
            <w:pPr>
              <w:autoSpaceDE w:val="0"/>
              <w:autoSpaceDN w:val="0"/>
              <w:adjustRightInd w:val="0"/>
              <w:spacing w:after="0" w:line="240" w:lineRule="auto"/>
              <w:rPr>
                <w:rFonts w:ascii="Arial" w:eastAsia="Calibri" w:hAnsi="Arial" w:cs="Arial"/>
                <w:sz w:val="18"/>
                <w:szCs w:val="18"/>
              </w:rPr>
            </w:pPr>
          </w:p>
        </w:tc>
        <w:tc>
          <w:tcPr>
            <w:tcW w:w="1025" w:type="dxa"/>
            <w:gridSpan w:val="2"/>
            <w:tcBorders>
              <w:left w:val="single" w:sz="16" w:space="0" w:color="000000"/>
              <w:bottom w:val="single" w:sz="16" w:space="0" w:color="000000"/>
            </w:tcBorders>
            <w:shd w:val="clear" w:color="auto" w:fill="FFFFFF"/>
            <w:vAlign w:val="bottom"/>
          </w:tcPr>
          <w:p w14:paraId="33D25A83"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1</w:t>
            </w:r>
          </w:p>
        </w:tc>
        <w:tc>
          <w:tcPr>
            <w:tcW w:w="1025" w:type="dxa"/>
            <w:gridSpan w:val="2"/>
            <w:tcBorders>
              <w:bottom w:val="single" w:sz="16" w:space="0" w:color="000000"/>
            </w:tcBorders>
            <w:shd w:val="clear" w:color="auto" w:fill="FFFFFF"/>
            <w:vAlign w:val="bottom"/>
          </w:tcPr>
          <w:p w14:paraId="27E727E3"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2</w:t>
            </w:r>
          </w:p>
        </w:tc>
        <w:tc>
          <w:tcPr>
            <w:tcW w:w="1025" w:type="dxa"/>
            <w:gridSpan w:val="2"/>
            <w:tcBorders>
              <w:bottom w:val="single" w:sz="16" w:space="0" w:color="000000"/>
            </w:tcBorders>
            <w:shd w:val="clear" w:color="auto" w:fill="FFFFFF"/>
            <w:vAlign w:val="bottom"/>
          </w:tcPr>
          <w:p w14:paraId="69F1F033"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3</w:t>
            </w:r>
          </w:p>
        </w:tc>
        <w:tc>
          <w:tcPr>
            <w:tcW w:w="1025" w:type="dxa"/>
            <w:gridSpan w:val="2"/>
            <w:tcBorders>
              <w:bottom w:val="single" w:sz="16" w:space="0" w:color="000000"/>
            </w:tcBorders>
            <w:shd w:val="clear" w:color="auto" w:fill="FFFFFF"/>
            <w:vAlign w:val="bottom"/>
          </w:tcPr>
          <w:p w14:paraId="0198D256"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4</w:t>
            </w:r>
          </w:p>
        </w:tc>
        <w:tc>
          <w:tcPr>
            <w:tcW w:w="1025" w:type="dxa"/>
            <w:gridSpan w:val="2"/>
            <w:tcBorders>
              <w:bottom w:val="single" w:sz="16" w:space="0" w:color="000000"/>
            </w:tcBorders>
            <w:shd w:val="clear" w:color="auto" w:fill="FFFFFF"/>
            <w:vAlign w:val="bottom"/>
          </w:tcPr>
          <w:p w14:paraId="5EC9DFBE"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5</w:t>
            </w:r>
          </w:p>
        </w:tc>
        <w:tc>
          <w:tcPr>
            <w:tcW w:w="1025" w:type="dxa"/>
            <w:gridSpan w:val="2"/>
            <w:tcBorders>
              <w:bottom w:val="single" w:sz="16" w:space="0" w:color="000000"/>
              <w:right w:val="single" w:sz="16" w:space="0" w:color="000000"/>
            </w:tcBorders>
            <w:shd w:val="clear" w:color="auto" w:fill="FFFFFF"/>
            <w:vAlign w:val="bottom"/>
          </w:tcPr>
          <w:p w14:paraId="01996634"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6</w:t>
            </w:r>
          </w:p>
        </w:tc>
      </w:tr>
      <w:tr w:rsidR="00EF1253" w:rsidRPr="00FC09D7" w14:paraId="72836A42" w14:textId="77777777" w:rsidTr="006B0F19">
        <w:trPr>
          <w:cantSplit/>
        </w:trPr>
        <w:tc>
          <w:tcPr>
            <w:tcW w:w="871" w:type="dxa"/>
            <w:gridSpan w:val="2"/>
            <w:tcBorders>
              <w:top w:val="single" w:sz="16" w:space="0" w:color="000000"/>
              <w:left w:val="single" w:sz="16" w:space="0" w:color="000000"/>
              <w:bottom w:val="nil"/>
              <w:right w:val="single" w:sz="16" w:space="0" w:color="000000"/>
            </w:tcBorders>
            <w:shd w:val="clear" w:color="auto" w:fill="FFFFFF"/>
          </w:tcPr>
          <w:p w14:paraId="162E18C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IS_5</w:t>
            </w:r>
          </w:p>
        </w:tc>
        <w:tc>
          <w:tcPr>
            <w:tcW w:w="1025" w:type="dxa"/>
            <w:gridSpan w:val="2"/>
            <w:tcBorders>
              <w:top w:val="single" w:sz="16" w:space="0" w:color="000000"/>
              <w:left w:val="single" w:sz="16" w:space="0" w:color="000000"/>
              <w:bottom w:val="nil"/>
            </w:tcBorders>
            <w:shd w:val="clear" w:color="auto" w:fill="FFFFFF"/>
            <w:vAlign w:val="center"/>
          </w:tcPr>
          <w:p w14:paraId="017931EF" w14:textId="77777777" w:rsidR="006B0F19" w:rsidRPr="00FC09D7" w:rsidRDefault="006B0F19" w:rsidP="006B0F19">
            <w:pPr>
              <w:tabs>
                <w:tab w:val="left" w:pos="915"/>
              </w:tabs>
              <w:autoSpaceDE w:val="0"/>
              <w:autoSpaceDN w:val="0"/>
              <w:adjustRightInd w:val="0"/>
              <w:spacing w:after="0" w:line="240" w:lineRule="auto"/>
              <w:ind w:right="90"/>
              <w:jc w:val="right"/>
              <w:rPr>
                <w:rFonts w:ascii="Times New Roman" w:eastAsia="Calibri" w:hAnsi="Times New Roman" w:cs="Times New Roman"/>
                <w:sz w:val="24"/>
                <w:szCs w:val="24"/>
              </w:rPr>
            </w:pPr>
            <w:r w:rsidRPr="00FC09D7">
              <w:rPr>
                <w:rFonts w:ascii="Arial" w:eastAsia="Calibri" w:hAnsi="Arial" w:cs="Arial"/>
                <w:sz w:val="18"/>
                <w:szCs w:val="18"/>
              </w:rPr>
              <w:t xml:space="preserve">.976  </w:t>
            </w:r>
          </w:p>
        </w:tc>
        <w:tc>
          <w:tcPr>
            <w:tcW w:w="1025" w:type="dxa"/>
            <w:gridSpan w:val="2"/>
            <w:tcBorders>
              <w:top w:val="single" w:sz="16" w:space="0" w:color="000000"/>
              <w:bottom w:val="nil"/>
            </w:tcBorders>
            <w:shd w:val="clear" w:color="auto" w:fill="FFFFFF"/>
            <w:vAlign w:val="center"/>
          </w:tcPr>
          <w:p w14:paraId="217D54A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single" w:sz="16" w:space="0" w:color="000000"/>
              <w:bottom w:val="nil"/>
            </w:tcBorders>
            <w:shd w:val="clear" w:color="auto" w:fill="FFFFFF"/>
            <w:vAlign w:val="center"/>
          </w:tcPr>
          <w:p w14:paraId="602622D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single" w:sz="16" w:space="0" w:color="000000"/>
              <w:bottom w:val="nil"/>
            </w:tcBorders>
            <w:shd w:val="clear" w:color="auto" w:fill="FFFFFF"/>
            <w:vAlign w:val="center"/>
          </w:tcPr>
          <w:p w14:paraId="3212E3E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single" w:sz="16" w:space="0" w:color="000000"/>
              <w:bottom w:val="nil"/>
            </w:tcBorders>
            <w:shd w:val="clear" w:color="auto" w:fill="FFFFFF"/>
            <w:vAlign w:val="center"/>
          </w:tcPr>
          <w:p w14:paraId="19BE4F5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single" w:sz="16" w:space="0" w:color="000000"/>
              <w:bottom w:val="nil"/>
              <w:right w:val="single" w:sz="16" w:space="0" w:color="000000"/>
            </w:tcBorders>
            <w:shd w:val="clear" w:color="auto" w:fill="FFFFFF"/>
            <w:vAlign w:val="center"/>
          </w:tcPr>
          <w:p w14:paraId="34F6937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02FF275A"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36904AC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IS_3</w:t>
            </w:r>
          </w:p>
        </w:tc>
        <w:tc>
          <w:tcPr>
            <w:tcW w:w="1025" w:type="dxa"/>
            <w:gridSpan w:val="2"/>
            <w:tcBorders>
              <w:top w:val="nil"/>
              <w:left w:val="single" w:sz="16" w:space="0" w:color="000000"/>
              <w:bottom w:val="nil"/>
            </w:tcBorders>
            <w:shd w:val="clear" w:color="auto" w:fill="FFFFFF"/>
            <w:vAlign w:val="center"/>
          </w:tcPr>
          <w:p w14:paraId="5890B3CA" w14:textId="77777777" w:rsidR="006B0F19" w:rsidRPr="00FC09D7" w:rsidRDefault="006B0F19" w:rsidP="006B0F19">
            <w:pPr>
              <w:autoSpaceDE w:val="0"/>
              <w:autoSpaceDN w:val="0"/>
              <w:adjustRightInd w:val="0"/>
              <w:spacing w:after="0" w:line="240" w:lineRule="auto"/>
              <w:ind w:right="90"/>
              <w:jc w:val="right"/>
              <w:rPr>
                <w:rFonts w:ascii="Times New Roman" w:eastAsia="Calibri" w:hAnsi="Times New Roman" w:cs="Times New Roman"/>
                <w:sz w:val="24"/>
                <w:szCs w:val="24"/>
              </w:rPr>
            </w:pPr>
            <w:r w:rsidRPr="00FC09D7">
              <w:rPr>
                <w:rFonts w:ascii="Arial" w:eastAsia="Calibri" w:hAnsi="Arial" w:cs="Arial"/>
                <w:sz w:val="18"/>
                <w:szCs w:val="18"/>
              </w:rPr>
              <w:t>.579</w:t>
            </w:r>
          </w:p>
        </w:tc>
        <w:tc>
          <w:tcPr>
            <w:tcW w:w="1025" w:type="dxa"/>
            <w:gridSpan w:val="2"/>
            <w:tcBorders>
              <w:top w:val="nil"/>
              <w:bottom w:val="nil"/>
            </w:tcBorders>
            <w:shd w:val="clear" w:color="auto" w:fill="FFFFFF"/>
            <w:vAlign w:val="center"/>
          </w:tcPr>
          <w:p w14:paraId="424E38E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4DE8EA2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7B6CA36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11C5853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6193ED3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099AD745"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1195642A"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IS_2</w:t>
            </w:r>
          </w:p>
        </w:tc>
        <w:tc>
          <w:tcPr>
            <w:tcW w:w="1025" w:type="dxa"/>
            <w:gridSpan w:val="2"/>
            <w:tcBorders>
              <w:top w:val="nil"/>
              <w:left w:val="single" w:sz="16" w:space="0" w:color="000000"/>
              <w:bottom w:val="nil"/>
            </w:tcBorders>
            <w:shd w:val="clear" w:color="auto" w:fill="FFFFFF"/>
            <w:vAlign w:val="center"/>
          </w:tcPr>
          <w:p w14:paraId="2B306924" w14:textId="77777777" w:rsidR="006B0F19" w:rsidRPr="00FC09D7" w:rsidRDefault="006B0F19" w:rsidP="006B0F19">
            <w:pPr>
              <w:autoSpaceDE w:val="0"/>
              <w:autoSpaceDN w:val="0"/>
              <w:adjustRightInd w:val="0"/>
              <w:spacing w:after="0" w:line="240" w:lineRule="auto"/>
              <w:ind w:right="90"/>
              <w:jc w:val="right"/>
              <w:rPr>
                <w:rFonts w:ascii="Times New Roman" w:eastAsia="Calibri" w:hAnsi="Times New Roman" w:cs="Times New Roman"/>
                <w:sz w:val="24"/>
                <w:szCs w:val="24"/>
              </w:rPr>
            </w:pPr>
            <w:r w:rsidRPr="00FC09D7">
              <w:rPr>
                <w:rFonts w:ascii="Arial" w:eastAsia="Calibri" w:hAnsi="Arial" w:cs="Arial"/>
                <w:sz w:val="18"/>
                <w:szCs w:val="18"/>
              </w:rPr>
              <w:t>.536</w:t>
            </w:r>
          </w:p>
        </w:tc>
        <w:tc>
          <w:tcPr>
            <w:tcW w:w="1025" w:type="dxa"/>
            <w:gridSpan w:val="2"/>
            <w:tcBorders>
              <w:top w:val="nil"/>
              <w:bottom w:val="nil"/>
            </w:tcBorders>
            <w:shd w:val="clear" w:color="auto" w:fill="FFFFFF"/>
            <w:vAlign w:val="center"/>
          </w:tcPr>
          <w:p w14:paraId="7B3E584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21CE741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848626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5BF417A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3E3B724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59FE3C7B"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144139A0"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IS_4</w:t>
            </w:r>
          </w:p>
        </w:tc>
        <w:tc>
          <w:tcPr>
            <w:tcW w:w="1025" w:type="dxa"/>
            <w:gridSpan w:val="2"/>
            <w:tcBorders>
              <w:top w:val="nil"/>
              <w:left w:val="single" w:sz="16" w:space="0" w:color="000000"/>
              <w:bottom w:val="nil"/>
            </w:tcBorders>
            <w:shd w:val="clear" w:color="auto" w:fill="FFFFFF"/>
            <w:vAlign w:val="center"/>
          </w:tcPr>
          <w:p w14:paraId="254C7483" w14:textId="77777777" w:rsidR="006B0F19" w:rsidRPr="00FC09D7" w:rsidRDefault="006B0F19" w:rsidP="006B0F19">
            <w:pPr>
              <w:autoSpaceDE w:val="0"/>
              <w:autoSpaceDN w:val="0"/>
              <w:adjustRightInd w:val="0"/>
              <w:spacing w:after="0" w:line="240" w:lineRule="auto"/>
              <w:ind w:right="90"/>
              <w:jc w:val="right"/>
              <w:rPr>
                <w:rFonts w:ascii="Times New Roman" w:eastAsia="Calibri" w:hAnsi="Times New Roman" w:cs="Times New Roman"/>
                <w:sz w:val="24"/>
                <w:szCs w:val="24"/>
              </w:rPr>
            </w:pPr>
            <w:r w:rsidRPr="00FC09D7">
              <w:rPr>
                <w:rFonts w:ascii="Arial" w:eastAsia="Calibri" w:hAnsi="Arial" w:cs="Arial"/>
                <w:sz w:val="18"/>
                <w:szCs w:val="18"/>
              </w:rPr>
              <w:t>.413</w:t>
            </w:r>
          </w:p>
        </w:tc>
        <w:tc>
          <w:tcPr>
            <w:tcW w:w="1025" w:type="dxa"/>
            <w:gridSpan w:val="2"/>
            <w:tcBorders>
              <w:top w:val="nil"/>
              <w:bottom w:val="nil"/>
            </w:tcBorders>
            <w:shd w:val="clear" w:color="auto" w:fill="FFFFFF"/>
            <w:vAlign w:val="center"/>
          </w:tcPr>
          <w:p w14:paraId="011E80B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0A3C85A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4EE0591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FC5E11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355A085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773510BB"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09631CD8"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IS_1</w:t>
            </w:r>
          </w:p>
        </w:tc>
        <w:tc>
          <w:tcPr>
            <w:tcW w:w="1025" w:type="dxa"/>
            <w:gridSpan w:val="2"/>
            <w:tcBorders>
              <w:top w:val="nil"/>
              <w:left w:val="single" w:sz="16" w:space="0" w:color="000000"/>
              <w:bottom w:val="nil"/>
            </w:tcBorders>
            <w:shd w:val="clear" w:color="auto" w:fill="FFFFFF"/>
            <w:vAlign w:val="center"/>
          </w:tcPr>
          <w:p w14:paraId="3A563BFF" w14:textId="77777777" w:rsidR="006B0F19" w:rsidRPr="00FC09D7" w:rsidRDefault="006B0F19" w:rsidP="006B0F19">
            <w:pPr>
              <w:autoSpaceDE w:val="0"/>
              <w:autoSpaceDN w:val="0"/>
              <w:adjustRightInd w:val="0"/>
              <w:spacing w:after="0" w:line="240" w:lineRule="auto"/>
              <w:ind w:right="90"/>
              <w:jc w:val="right"/>
              <w:rPr>
                <w:rFonts w:ascii="Times New Roman" w:eastAsia="Calibri" w:hAnsi="Times New Roman" w:cs="Times New Roman"/>
                <w:sz w:val="24"/>
                <w:szCs w:val="24"/>
              </w:rPr>
            </w:pPr>
            <w:r w:rsidRPr="00FC09D7">
              <w:rPr>
                <w:rFonts w:ascii="Arial" w:eastAsia="Calibri" w:hAnsi="Arial" w:cs="Arial"/>
                <w:sz w:val="18"/>
                <w:szCs w:val="18"/>
              </w:rPr>
              <w:t>.397</w:t>
            </w:r>
          </w:p>
        </w:tc>
        <w:tc>
          <w:tcPr>
            <w:tcW w:w="1025" w:type="dxa"/>
            <w:gridSpan w:val="2"/>
            <w:tcBorders>
              <w:top w:val="nil"/>
              <w:bottom w:val="nil"/>
            </w:tcBorders>
            <w:shd w:val="clear" w:color="auto" w:fill="FFFFFF"/>
            <w:vAlign w:val="center"/>
          </w:tcPr>
          <w:p w14:paraId="194881F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0DAE18B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6AF75C0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2E935FA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66CA3A8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48DD179B"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49CFCA2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BI_3</w:t>
            </w:r>
          </w:p>
        </w:tc>
        <w:tc>
          <w:tcPr>
            <w:tcW w:w="1025" w:type="dxa"/>
            <w:gridSpan w:val="2"/>
            <w:tcBorders>
              <w:top w:val="nil"/>
              <w:left w:val="single" w:sz="16" w:space="0" w:color="000000"/>
              <w:bottom w:val="nil"/>
            </w:tcBorders>
            <w:shd w:val="clear" w:color="auto" w:fill="FFFFFF"/>
            <w:vAlign w:val="center"/>
          </w:tcPr>
          <w:p w14:paraId="438AE32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423936B8" w14:textId="77777777" w:rsidR="006B0F19" w:rsidRPr="00FC09D7" w:rsidRDefault="006B0F19" w:rsidP="006B0F19">
            <w:pPr>
              <w:autoSpaceDE w:val="0"/>
              <w:autoSpaceDN w:val="0"/>
              <w:adjustRightInd w:val="0"/>
              <w:spacing w:after="0" w:line="320" w:lineRule="atLeast"/>
              <w:ind w:left="60" w:right="30"/>
              <w:jc w:val="right"/>
              <w:rPr>
                <w:rFonts w:ascii="Arial" w:eastAsia="Calibri" w:hAnsi="Arial" w:cs="Arial"/>
                <w:sz w:val="18"/>
                <w:szCs w:val="18"/>
              </w:rPr>
            </w:pPr>
            <w:r w:rsidRPr="00FC09D7">
              <w:rPr>
                <w:rFonts w:ascii="Arial" w:eastAsia="Calibri" w:hAnsi="Arial" w:cs="Arial"/>
                <w:sz w:val="18"/>
                <w:szCs w:val="18"/>
              </w:rPr>
              <w:t>.884</w:t>
            </w:r>
          </w:p>
        </w:tc>
        <w:tc>
          <w:tcPr>
            <w:tcW w:w="1025" w:type="dxa"/>
            <w:gridSpan w:val="2"/>
            <w:tcBorders>
              <w:top w:val="nil"/>
              <w:bottom w:val="nil"/>
            </w:tcBorders>
            <w:shd w:val="clear" w:color="auto" w:fill="FFFFFF"/>
            <w:vAlign w:val="center"/>
          </w:tcPr>
          <w:p w14:paraId="27F50BB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7ECFEB6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987EDC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3EB88BE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r>
      <w:tr w:rsidR="00EF1253" w:rsidRPr="00FC09D7" w14:paraId="058FEA6F"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64DF6F98"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BI_1</w:t>
            </w:r>
          </w:p>
        </w:tc>
        <w:tc>
          <w:tcPr>
            <w:tcW w:w="1025" w:type="dxa"/>
            <w:gridSpan w:val="2"/>
            <w:tcBorders>
              <w:top w:val="nil"/>
              <w:left w:val="single" w:sz="16" w:space="0" w:color="000000"/>
              <w:bottom w:val="nil"/>
            </w:tcBorders>
            <w:shd w:val="clear" w:color="auto" w:fill="FFFFFF"/>
            <w:vAlign w:val="center"/>
          </w:tcPr>
          <w:p w14:paraId="6AC915B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3F525B0E" w14:textId="77777777" w:rsidR="006B0F19" w:rsidRPr="00FC09D7" w:rsidRDefault="006B0F19" w:rsidP="006B0F19">
            <w:pPr>
              <w:autoSpaceDE w:val="0"/>
              <w:autoSpaceDN w:val="0"/>
              <w:adjustRightInd w:val="0"/>
              <w:spacing w:after="0" w:line="240" w:lineRule="auto"/>
              <w:ind w:right="30"/>
              <w:jc w:val="right"/>
              <w:rPr>
                <w:rFonts w:ascii="Times New Roman" w:eastAsia="Calibri" w:hAnsi="Times New Roman" w:cs="Times New Roman"/>
                <w:sz w:val="24"/>
                <w:szCs w:val="24"/>
              </w:rPr>
            </w:pPr>
            <w:r w:rsidRPr="00FC09D7">
              <w:rPr>
                <w:rFonts w:ascii="Arial" w:eastAsia="Calibri" w:hAnsi="Arial" w:cs="Arial"/>
                <w:sz w:val="18"/>
                <w:szCs w:val="18"/>
              </w:rPr>
              <w:t>.801</w:t>
            </w:r>
          </w:p>
        </w:tc>
        <w:tc>
          <w:tcPr>
            <w:tcW w:w="1025" w:type="dxa"/>
            <w:gridSpan w:val="2"/>
            <w:tcBorders>
              <w:top w:val="nil"/>
              <w:bottom w:val="nil"/>
            </w:tcBorders>
            <w:shd w:val="clear" w:color="auto" w:fill="FFFFFF"/>
            <w:vAlign w:val="center"/>
          </w:tcPr>
          <w:p w14:paraId="557BF8A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FFE42C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2855BE8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7C7A941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0FA8EC81"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7D21611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BI_2</w:t>
            </w:r>
          </w:p>
        </w:tc>
        <w:tc>
          <w:tcPr>
            <w:tcW w:w="1025" w:type="dxa"/>
            <w:gridSpan w:val="2"/>
            <w:tcBorders>
              <w:top w:val="nil"/>
              <w:left w:val="single" w:sz="16" w:space="0" w:color="000000"/>
              <w:bottom w:val="nil"/>
            </w:tcBorders>
            <w:shd w:val="clear" w:color="auto" w:fill="FFFFFF"/>
            <w:vAlign w:val="center"/>
          </w:tcPr>
          <w:p w14:paraId="0496951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1FE3206D" w14:textId="77777777" w:rsidR="006B0F19" w:rsidRPr="00FC09D7" w:rsidRDefault="006B0F19" w:rsidP="006B0F19">
            <w:pPr>
              <w:autoSpaceDE w:val="0"/>
              <w:autoSpaceDN w:val="0"/>
              <w:adjustRightInd w:val="0"/>
              <w:spacing w:after="0" w:line="240" w:lineRule="auto"/>
              <w:ind w:right="30"/>
              <w:jc w:val="right"/>
              <w:rPr>
                <w:rFonts w:ascii="Times New Roman" w:eastAsia="Calibri" w:hAnsi="Times New Roman" w:cs="Times New Roman"/>
                <w:sz w:val="24"/>
                <w:szCs w:val="24"/>
              </w:rPr>
            </w:pPr>
            <w:r w:rsidRPr="00FC09D7">
              <w:rPr>
                <w:rFonts w:ascii="Arial" w:eastAsia="Calibri" w:hAnsi="Arial" w:cs="Arial"/>
                <w:sz w:val="18"/>
                <w:szCs w:val="18"/>
              </w:rPr>
              <w:t>.497</w:t>
            </w:r>
          </w:p>
        </w:tc>
        <w:tc>
          <w:tcPr>
            <w:tcW w:w="1025" w:type="dxa"/>
            <w:gridSpan w:val="2"/>
            <w:tcBorders>
              <w:top w:val="nil"/>
              <w:bottom w:val="nil"/>
            </w:tcBorders>
            <w:shd w:val="clear" w:color="auto" w:fill="FFFFFF"/>
            <w:vAlign w:val="center"/>
          </w:tcPr>
          <w:p w14:paraId="675FB37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5D759D9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42BD29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203AED2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r>
      <w:tr w:rsidR="00EF1253" w:rsidRPr="00FC09D7" w14:paraId="7CA9CA33"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5E85C397"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SI_2</w:t>
            </w:r>
          </w:p>
        </w:tc>
        <w:tc>
          <w:tcPr>
            <w:tcW w:w="1025" w:type="dxa"/>
            <w:gridSpan w:val="2"/>
            <w:tcBorders>
              <w:top w:val="nil"/>
              <w:left w:val="single" w:sz="16" w:space="0" w:color="000000"/>
              <w:bottom w:val="nil"/>
            </w:tcBorders>
            <w:shd w:val="clear" w:color="auto" w:fill="FFFFFF"/>
            <w:vAlign w:val="center"/>
          </w:tcPr>
          <w:p w14:paraId="4CAD509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2FF8CD4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76E7E745" w14:textId="77777777" w:rsidR="006B0F19" w:rsidRPr="00FC09D7" w:rsidRDefault="006B0F19" w:rsidP="006B0F19">
            <w:pPr>
              <w:autoSpaceDE w:val="0"/>
              <w:autoSpaceDN w:val="0"/>
              <w:adjustRightInd w:val="0"/>
              <w:spacing w:after="0" w:line="240" w:lineRule="auto"/>
              <w:ind w:right="60"/>
              <w:jc w:val="right"/>
              <w:rPr>
                <w:rFonts w:ascii="Times New Roman" w:eastAsia="Calibri" w:hAnsi="Times New Roman" w:cs="Times New Roman"/>
                <w:sz w:val="24"/>
                <w:szCs w:val="24"/>
              </w:rPr>
            </w:pPr>
            <w:r w:rsidRPr="00FC09D7">
              <w:rPr>
                <w:rFonts w:ascii="Arial" w:eastAsia="Calibri" w:hAnsi="Arial" w:cs="Arial"/>
                <w:sz w:val="18"/>
                <w:szCs w:val="18"/>
              </w:rPr>
              <w:t>.878</w:t>
            </w:r>
          </w:p>
        </w:tc>
        <w:tc>
          <w:tcPr>
            <w:tcW w:w="1025" w:type="dxa"/>
            <w:gridSpan w:val="2"/>
            <w:tcBorders>
              <w:top w:val="nil"/>
              <w:bottom w:val="nil"/>
            </w:tcBorders>
            <w:shd w:val="clear" w:color="auto" w:fill="FFFFFF"/>
            <w:vAlign w:val="center"/>
          </w:tcPr>
          <w:p w14:paraId="39A0310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5186008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1CD0431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01F32F69"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18BEFD5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SI_1</w:t>
            </w:r>
          </w:p>
        </w:tc>
        <w:tc>
          <w:tcPr>
            <w:tcW w:w="1025" w:type="dxa"/>
            <w:gridSpan w:val="2"/>
            <w:tcBorders>
              <w:top w:val="nil"/>
              <w:left w:val="single" w:sz="16" w:space="0" w:color="000000"/>
              <w:bottom w:val="nil"/>
            </w:tcBorders>
            <w:shd w:val="clear" w:color="auto" w:fill="FFFFFF"/>
            <w:vAlign w:val="center"/>
          </w:tcPr>
          <w:p w14:paraId="720AB5E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1FF1F01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1F951FD7" w14:textId="77777777" w:rsidR="006B0F19" w:rsidRPr="00FC09D7" w:rsidRDefault="006B0F19" w:rsidP="006B0F19">
            <w:pPr>
              <w:autoSpaceDE w:val="0"/>
              <w:autoSpaceDN w:val="0"/>
              <w:adjustRightInd w:val="0"/>
              <w:spacing w:after="0" w:line="240" w:lineRule="auto"/>
              <w:ind w:right="60"/>
              <w:jc w:val="right"/>
              <w:rPr>
                <w:rFonts w:ascii="Times New Roman" w:eastAsia="Calibri" w:hAnsi="Times New Roman" w:cs="Times New Roman"/>
                <w:sz w:val="24"/>
                <w:szCs w:val="24"/>
              </w:rPr>
            </w:pPr>
            <w:r w:rsidRPr="00FC09D7">
              <w:rPr>
                <w:rFonts w:ascii="Arial" w:eastAsia="Calibri" w:hAnsi="Arial" w:cs="Arial"/>
                <w:sz w:val="18"/>
                <w:szCs w:val="18"/>
              </w:rPr>
              <w:t>.802</w:t>
            </w:r>
          </w:p>
        </w:tc>
        <w:tc>
          <w:tcPr>
            <w:tcW w:w="1025" w:type="dxa"/>
            <w:gridSpan w:val="2"/>
            <w:tcBorders>
              <w:top w:val="nil"/>
              <w:bottom w:val="nil"/>
            </w:tcBorders>
            <w:shd w:val="clear" w:color="auto" w:fill="FFFFFF"/>
            <w:vAlign w:val="center"/>
          </w:tcPr>
          <w:p w14:paraId="36F3416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2D205B5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4D5CF36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6BA604CC"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696E72F5"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SI_3</w:t>
            </w:r>
          </w:p>
        </w:tc>
        <w:tc>
          <w:tcPr>
            <w:tcW w:w="1025" w:type="dxa"/>
            <w:gridSpan w:val="2"/>
            <w:tcBorders>
              <w:top w:val="nil"/>
              <w:left w:val="single" w:sz="16" w:space="0" w:color="000000"/>
              <w:bottom w:val="nil"/>
            </w:tcBorders>
            <w:shd w:val="clear" w:color="auto" w:fill="FFFFFF"/>
            <w:vAlign w:val="center"/>
          </w:tcPr>
          <w:p w14:paraId="4D3D1A7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3C2D229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2A93FEA0" w14:textId="77777777" w:rsidR="006B0F19" w:rsidRPr="00FC09D7" w:rsidRDefault="006B0F19" w:rsidP="006B0F19">
            <w:pPr>
              <w:autoSpaceDE w:val="0"/>
              <w:autoSpaceDN w:val="0"/>
              <w:adjustRightInd w:val="0"/>
              <w:spacing w:after="0" w:line="240" w:lineRule="auto"/>
              <w:ind w:right="60"/>
              <w:jc w:val="right"/>
              <w:rPr>
                <w:rFonts w:ascii="Times New Roman" w:eastAsia="Calibri" w:hAnsi="Times New Roman" w:cs="Times New Roman"/>
                <w:sz w:val="24"/>
                <w:szCs w:val="24"/>
              </w:rPr>
            </w:pPr>
            <w:r w:rsidRPr="00FC09D7">
              <w:rPr>
                <w:rFonts w:ascii="Arial" w:eastAsia="Calibri" w:hAnsi="Arial" w:cs="Arial"/>
                <w:sz w:val="18"/>
                <w:szCs w:val="18"/>
              </w:rPr>
              <w:t>.679</w:t>
            </w:r>
          </w:p>
        </w:tc>
        <w:tc>
          <w:tcPr>
            <w:tcW w:w="1025" w:type="dxa"/>
            <w:gridSpan w:val="2"/>
            <w:tcBorders>
              <w:top w:val="nil"/>
              <w:bottom w:val="nil"/>
            </w:tcBorders>
            <w:shd w:val="clear" w:color="auto" w:fill="FFFFFF"/>
            <w:vAlign w:val="center"/>
          </w:tcPr>
          <w:p w14:paraId="0A9C13D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20B1350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right w:val="single" w:sz="16" w:space="0" w:color="000000"/>
            </w:tcBorders>
            <w:shd w:val="clear" w:color="auto" w:fill="FFFFFF"/>
            <w:vAlign w:val="center"/>
          </w:tcPr>
          <w:p w14:paraId="494B5FC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1384BD23"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5B12E617"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SI_4</w:t>
            </w:r>
          </w:p>
        </w:tc>
        <w:tc>
          <w:tcPr>
            <w:tcW w:w="1025" w:type="dxa"/>
            <w:gridSpan w:val="2"/>
            <w:tcBorders>
              <w:top w:val="nil"/>
              <w:left w:val="single" w:sz="16" w:space="0" w:color="000000"/>
              <w:bottom w:val="nil"/>
            </w:tcBorders>
            <w:shd w:val="clear" w:color="auto" w:fill="FFFFFF"/>
            <w:vAlign w:val="center"/>
          </w:tcPr>
          <w:p w14:paraId="7F11F46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6EDA949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52828DDD" w14:textId="77777777" w:rsidR="006B0F19" w:rsidRPr="00FC09D7" w:rsidRDefault="006B0F19" w:rsidP="006B0F19">
            <w:pPr>
              <w:autoSpaceDE w:val="0"/>
              <w:autoSpaceDN w:val="0"/>
              <w:adjustRightInd w:val="0"/>
              <w:spacing w:after="0" w:line="240" w:lineRule="auto"/>
              <w:ind w:right="60"/>
              <w:jc w:val="right"/>
              <w:rPr>
                <w:rFonts w:ascii="Arial" w:eastAsia="Calibri" w:hAnsi="Arial" w:cs="Arial"/>
                <w:sz w:val="18"/>
                <w:szCs w:val="18"/>
              </w:rPr>
            </w:pPr>
            <w:r w:rsidRPr="00FC09D7">
              <w:rPr>
                <w:rFonts w:ascii="Arial" w:eastAsia="Calibri" w:hAnsi="Arial" w:cs="Arial"/>
                <w:sz w:val="18"/>
                <w:szCs w:val="18"/>
              </w:rPr>
              <w:t>.347</w:t>
            </w:r>
          </w:p>
        </w:tc>
        <w:tc>
          <w:tcPr>
            <w:tcW w:w="1025" w:type="dxa"/>
            <w:gridSpan w:val="2"/>
            <w:tcBorders>
              <w:top w:val="nil"/>
              <w:bottom w:val="nil"/>
            </w:tcBorders>
            <w:shd w:val="clear" w:color="auto" w:fill="FFFFFF"/>
            <w:vAlign w:val="center"/>
          </w:tcPr>
          <w:p w14:paraId="7589359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2BDAE28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right w:val="single" w:sz="16" w:space="0" w:color="000000"/>
            </w:tcBorders>
            <w:shd w:val="clear" w:color="auto" w:fill="FFFFFF"/>
            <w:vAlign w:val="center"/>
          </w:tcPr>
          <w:p w14:paraId="07319098"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1268CC56"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665897B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SI_5</w:t>
            </w:r>
          </w:p>
        </w:tc>
        <w:tc>
          <w:tcPr>
            <w:tcW w:w="1025" w:type="dxa"/>
            <w:gridSpan w:val="2"/>
            <w:tcBorders>
              <w:top w:val="nil"/>
              <w:left w:val="single" w:sz="16" w:space="0" w:color="000000"/>
              <w:bottom w:val="nil"/>
            </w:tcBorders>
            <w:shd w:val="clear" w:color="auto" w:fill="FFFFFF"/>
            <w:vAlign w:val="center"/>
          </w:tcPr>
          <w:p w14:paraId="6FC23E6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09E18C6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2CD3224E" w14:textId="77777777" w:rsidR="006B0F19" w:rsidRPr="00FC09D7" w:rsidRDefault="006B0F19" w:rsidP="006B0F19">
            <w:pPr>
              <w:autoSpaceDE w:val="0"/>
              <w:autoSpaceDN w:val="0"/>
              <w:adjustRightInd w:val="0"/>
              <w:spacing w:after="0" w:line="240" w:lineRule="auto"/>
              <w:ind w:right="60"/>
              <w:jc w:val="right"/>
              <w:rPr>
                <w:rFonts w:ascii="Arial" w:eastAsia="Calibri" w:hAnsi="Arial" w:cs="Arial"/>
                <w:sz w:val="18"/>
                <w:szCs w:val="18"/>
              </w:rPr>
            </w:pPr>
            <w:r w:rsidRPr="00FC09D7">
              <w:rPr>
                <w:rFonts w:ascii="Arial" w:eastAsia="Calibri" w:hAnsi="Arial" w:cs="Arial"/>
                <w:sz w:val="18"/>
                <w:szCs w:val="18"/>
              </w:rPr>
              <w:t>.329</w:t>
            </w:r>
          </w:p>
        </w:tc>
        <w:tc>
          <w:tcPr>
            <w:tcW w:w="1025" w:type="dxa"/>
            <w:gridSpan w:val="2"/>
            <w:tcBorders>
              <w:top w:val="nil"/>
              <w:bottom w:val="nil"/>
            </w:tcBorders>
            <w:shd w:val="clear" w:color="auto" w:fill="FFFFFF"/>
            <w:vAlign w:val="center"/>
          </w:tcPr>
          <w:p w14:paraId="3AD7E59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790019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right w:val="single" w:sz="16" w:space="0" w:color="000000"/>
            </w:tcBorders>
            <w:shd w:val="clear" w:color="auto" w:fill="FFFFFF"/>
            <w:vAlign w:val="center"/>
          </w:tcPr>
          <w:p w14:paraId="3A98C92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02171DE3"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5973AE7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UE_4</w:t>
            </w:r>
          </w:p>
        </w:tc>
        <w:tc>
          <w:tcPr>
            <w:tcW w:w="1025" w:type="dxa"/>
            <w:gridSpan w:val="2"/>
            <w:tcBorders>
              <w:top w:val="nil"/>
              <w:left w:val="single" w:sz="16" w:space="0" w:color="000000"/>
              <w:bottom w:val="nil"/>
            </w:tcBorders>
            <w:shd w:val="clear" w:color="auto" w:fill="FFFFFF"/>
            <w:vAlign w:val="center"/>
          </w:tcPr>
          <w:p w14:paraId="45F835E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5E38239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2AB99DA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2DE14AE3" w14:textId="77777777" w:rsidR="006B0F19" w:rsidRPr="00FC09D7" w:rsidRDefault="006B0F19" w:rsidP="006B0F19">
            <w:pPr>
              <w:autoSpaceDE w:val="0"/>
              <w:autoSpaceDN w:val="0"/>
              <w:adjustRightInd w:val="0"/>
              <w:spacing w:after="0" w:line="240" w:lineRule="auto"/>
              <w:ind w:right="105"/>
              <w:jc w:val="right"/>
              <w:rPr>
                <w:rFonts w:ascii="Times New Roman" w:eastAsia="Calibri" w:hAnsi="Times New Roman" w:cs="Times New Roman"/>
                <w:sz w:val="24"/>
                <w:szCs w:val="24"/>
              </w:rPr>
            </w:pPr>
            <w:r w:rsidRPr="00FC09D7">
              <w:rPr>
                <w:rFonts w:ascii="Arial" w:eastAsia="Calibri" w:hAnsi="Arial" w:cs="Arial"/>
                <w:sz w:val="18"/>
                <w:szCs w:val="18"/>
              </w:rPr>
              <w:t>.803</w:t>
            </w:r>
          </w:p>
        </w:tc>
        <w:tc>
          <w:tcPr>
            <w:tcW w:w="1025" w:type="dxa"/>
            <w:gridSpan w:val="2"/>
            <w:tcBorders>
              <w:top w:val="nil"/>
              <w:bottom w:val="nil"/>
            </w:tcBorders>
            <w:shd w:val="clear" w:color="auto" w:fill="FFFFFF"/>
            <w:vAlign w:val="center"/>
          </w:tcPr>
          <w:p w14:paraId="3702A3A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7B4E3368"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18B14DB0"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4BE23FB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UE_1</w:t>
            </w:r>
          </w:p>
        </w:tc>
        <w:tc>
          <w:tcPr>
            <w:tcW w:w="1025" w:type="dxa"/>
            <w:gridSpan w:val="2"/>
            <w:tcBorders>
              <w:top w:val="nil"/>
              <w:left w:val="single" w:sz="16" w:space="0" w:color="000000"/>
              <w:bottom w:val="nil"/>
            </w:tcBorders>
            <w:shd w:val="clear" w:color="auto" w:fill="FFFFFF"/>
            <w:vAlign w:val="center"/>
          </w:tcPr>
          <w:p w14:paraId="41B4314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38D3EFD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35A53D5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1F2FD0FC" w14:textId="77777777" w:rsidR="006B0F19" w:rsidRPr="00FC09D7" w:rsidRDefault="006B0F19" w:rsidP="006B0F19">
            <w:pPr>
              <w:autoSpaceDE w:val="0"/>
              <w:autoSpaceDN w:val="0"/>
              <w:adjustRightInd w:val="0"/>
              <w:spacing w:after="0" w:line="240" w:lineRule="auto"/>
              <w:ind w:right="105"/>
              <w:jc w:val="right"/>
              <w:rPr>
                <w:rFonts w:ascii="Times New Roman" w:eastAsia="Calibri" w:hAnsi="Times New Roman" w:cs="Times New Roman"/>
                <w:sz w:val="24"/>
                <w:szCs w:val="24"/>
              </w:rPr>
            </w:pPr>
            <w:r w:rsidRPr="00FC09D7">
              <w:rPr>
                <w:rFonts w:ascii="Arial" w:eastAsia="Calibri" w:hAnsi="Arial" w:cs="Arial"/>
                <w:sz w:val="18"/>
                <w:szCs w:val="18"/>
              </w:rPr>
              <w:t>.884</w:t>
            </w:r>
          </w:p>
        </w:tc>
        <w:tc>
          <w:tcPr>
            <w:tcW w:w="1025" w:type="dxa"/>
            <w:gridSpan w:val="2"/>
            <w:tcBorders>
              <w:top w:val="nil"/>
              <w:bottom w:val="nil"/>
            </w:tcBorders>
            <w:shd w:val="clear" w:color="auto" w:fill="FFFFFF"/>
            <w:vAlign w:val="center"/>
          </w:tcPr>
          <w:p w14:paraId="08710FD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747A739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r>
      <w:tr w:rsidR="00EF1253" w:rsidRPr="00FC09D7" w14:paraId="69E9C70E"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64FE06B7"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UE_3</w:t>
            </w:r>
          </w:p>
        </w:tc>
        <w:tc>
          <w:tcPr>
            <w:tcW w:w="1025" w:type="dxa"/>
            <w:gridSpan w:val="2"/>
            <w:tcBorders>
              <w:top w:val="nil"/>
              <w:left w:val="single" w:sz="16" w:space="0" w:color="000000"/>
              <w:bottom w:val="nil"/>
            </w:tcBorders>
            <w:shd w:val="clear" w:color="auto" w:fill="FFFFFF"/>
            <w:vAlign w:val="center"/>
          </w:tcPr>
          <w:p w14:paraId="00549A0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48A51E6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18C7A4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53B3595" w14:textId="77777777" w:rsidR="006B0F19" w:rsidRPr="00FC09D7" w:rsidRDefault="006B0F19" w:rsidP="006B0F19">
            <w:pPr>
              <w:autoSpaceDE w:val="0"/>
              <w:autoSpaceDN w:val="0"/>
              <w:adjustRightInd w:val="0"/>
              <w:spacing w:after="0" w:line="240" w:lineRule="auto"/>
              <w:ind w:right="105"/>
              <w:jc w:val="right"/>
              <w:rPr>
                <w:rFonts w:ascii="Times New Roman" w:eastAsia="Calibri" w:hAnsi="Times New Roman" w:cs="Times New Roman"/>
                <w:sz w:val="24"/>
                <w:szCs w:val="24"/>
              </w:rPr>
            </w:pPr>
            <w:r w:rsidRPr="00FC09D7">
              <w:rPr>
                <w:rFonts w:ascii="Arial" w:eastAsia="Calibri" w:hAnsi="Arial" w:cs="Arial"/>
                <w:sz w:val="18"/>
                <w:szCs w:val="18"/>
              </w:rPr>
              <w:t>.563</w:t>
            </w:r>
          </w:p>
        </w:tc>
        <w:tc>
          <w:tcPr>
            <w:tcW w:w="1025" w:type="dxa"/>
            <w:gridSpan w:val="2"/>
            <w:tcBorders>
              <w:top w:val="nil"/>
              <w:bottom w:val="nil"/>
            </w:tcBorders>
            <w:shd w:val="clear" w:color="auto" w:fill="FFFFFF"/>
            <w:vAlign w:val="center"/>
          </w:tcPr>
          <w:p w14:paraId="4B83556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0870C95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69660D77"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48864EDC"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UE_2</w:t>
            </w:r>
          </w:p>
        </w:tc>
        <w:tc>
          <w:tcPr>
            <w:tcW w:w="1025" w:type="dxa"/>
            <w:gridSpan w:val="2"/>
            <w:tcBorders>
              <w:top w:val="nil"/>
              <w:left w:val="single" w:sz="16" w:space="0" w:color="000000"/>
              <w:bottom w:val="nil"/>
            </w:tcBorders>
            <w:shd w:val="clear" w:color="auto" w:fill="FFFFFF"/>
            <w:vAlign w:val="center"/>
          </w:tcPr>
          <w:p w14:paraId="638C218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11EFA04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30E3670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1EF55995" w14:textId="77777777" w:rsidR="006B0F19" w:rsidRPr="00FC09D7" w:rsidRDefault="006B0F19" w:rsidP="006B0F19">
            <w:pPr>
              <w:autoSpaceDE w:val="0"/>
              <w:autoSpaceDN w:val="0"/>
              <w:adjustRightInd w:val="0"/>
              <w:spacing w:after="0" w:line="240" w:lineRule="auto"/>
              <w:ind w:right="105"/>
              <w:jc w:val="right"/>
              <w:rPr>
                <w:rFonts w:ascii="Times New Roman" w:eastAsia="Calibri" w:hAnsi="Times New Roman" w:cs="Times New Roman"/>
                <w:sz w:val="24"/>
                <w:szCs w:val="24"/>
              </w:rPr>
            </w:pPr>
            <w:r w:rsidRPr="00FC09D7">
              <w:rPr>
                <w:rFonts w:ascii="Arial" w:eastAsia="Calibri" w:hAnsi="Arial" w:cs="Arial"/>
                <w:sz w:val="18"/>
                <w:szCs w:val="18"/>
              </w:rPr>
              <w:t>.563</w:t>
            </w:r>
          </w:p>
        </w:tc>
        <w:tc>
          <w:tcPr>
            <w:tcW w:w="1025" w:type="dxa"/>
            <w:gridSpan w:val="2"/>
            <w:tcBorders>
              <w:top w:val="nil"/>
              <w:bottom w:val="nil"/>
            </w:tcBorders>
            <w:shd w:val="clear" w:color="auto" w:fill="FFFFFF"/>
            <w:vAlign w:val="center"/>
          </w:tcPr>
          <w:p w14:paraId="457A664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03B2474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0BA24135"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0B1F8CCA"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UE_5</w:t>
            </w:r>
          </w:p>
        </w:tc>
        <w:tc>
          <w:tcPr>
            <w:tcW w:w="1025" w:type="dxa"/>
            <w:gridSpan w:val="2"/>
            <w:tcBorders>
              <w:top w:val="nil"/>
              <w:left w:val="single" w:sz="16" w:space="0" w:color="000000"/>
              <w:bottom w:val="nil"/>
            </w:tcBorders>
            <w:shd w:val="clear" w:color="auto" w:fill="FFFFFF"/>
            <w:vAlign w:val="center"/>
          </w:tcPr>
          <w:p w14:paraId="5468CCD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53873B6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5FFD75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42F3BE33" w14:textId="77777777" w:rsidR="006B0F19" w:rsidRPr="00FC09D7" w:rsidRDefault="006B0F19" w:rsidP="006B0F19">
            <w:pPr>
              <w:autoSpaceDE w:val="0"/>
              <w:autoSpaceDN w:val="0"/>
              <w:adjustRightInd w:val="0"/>
              <w:spacing w:after="0" w:line="240" w:lineRule="auto"/>
              <w:ind w:right="105"/>
              <w:jc w:val="right"/>
              <w:rPr>
                <w:rFonts w:ascii="Arial" w:eastAsia="Calibri" w:hAnsi="Arial" w:cs="Arial"/>
                <w:sz w:val="18"/>
                <w:szCs w:val="18"/>
              </w:rPr>
            </w:pPr>
            <w:r w:rsidRPr="00FC09D7">
              <w:rPr>
                <w:rFonts w:ascii="Arial" w:eastAsia="Calibri" w:hAnsi="Arial" w:cs="Arial"/>
                <w:sz w:val="18"/>
                <w:szCs w:val="18"/>
              </w:rPr>
              <w:t>.311</w:t>
            </w:r>
          </w:p>
        </w:tc>
        <w:tc>
          <w:tcPr>
            <w:tcW w:w="1025" w:type="dxa"/>
            <w:gridSpan w:val="2"/>
            <w:tcBorders>
              <w:top w:val="nil"/>
              <w:bottom w:val="nil"/>
            </w:tcBorders>
            <w:shd w:val="clear" w:color="auto" w:fill="FFFFFF"/>
            <w:vAlign w:val="center"/>
          </w:tcPr>
          <w:p w14:paraId="1BD495D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45849DB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01EBF966"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6AAC40A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PSE_1</w:t>
            </w:r>
          </w:p>
        </w:tc>
        <w:tc>
          <w:tcPr>
            <w:tcW w:w="1025" w:type="dxa"/>
            <w:gridSpan w:val="2"/>
            <w:tcBorders>
              <w:top w:val="nil"/>
              <w:left w:val="single" w:sz="16" w:space="0" w:color="000000"/>
              <w:bottom w:val="nil"/>
            </w:tcBorders>
            <w:shd w:val="clear" w:color="auto" w:fill="FFFFFF"/>
            <w:vAlign w:val="center"/>
          </w:tcPr>
          <w:p w14:paraId="6D3A366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6D466D3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41D9397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457F4E2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3FE5C432" w14:textId="77777777" w:rsidR="006B0F19" w:rsidRPr="00FC09D7" w:rsidRDefault="006B0F19" w:rsidP="006B0F19">
            <w:pPr>
              <w:autoSpaceDE w:val="0"/>
              <w:autoSpaceDN w:val="0"/>
              <w:adjustRightInd w:val="0"/>
              <w:spacing w:after="0" w:line="240" w:lineRule="auto"/>
              <w:ind w:right="45"/>
              <w:jc w:val="right"/>
              <w:rPr>
                <w:rFonts w:ascii="Times New Roman" w:eastAsia="Calibri" w:hAnsi="Times New Roman" w:cs="Times New Roman"/>
                <w:sz w:val="24"/>
                <w:szCs w:val="24"/>
              </w:rPr>
            </w:pPr>
            <w:r w:rsidRPr="00FC09D7">
              <w:rPr>
                <w:rFonts w:ascii="Arial" w:eastAsia="Calibri" w:hAnsi="Arial" w:cs="Arial"/>
                <w:sz w:val="18"/>
                <w:szCs w:val="18"/>
              </w:rPr>
              <w:t>.688</w:t>
            </w:r>
          </w:p>
        </w:tc>
        <w:tc>
          <w:tcPr>
            <w:tcW w:w="1025" w:type="dxa"/>
            <w:gridSpan w:val="2"/>
            <w:tcBorders>
              <w:top w:val="nil"/>
              <w:bottom w:val="nil"/>
              <w:right w:val="single" w:sz="16" w:space="0" w:color="000000"/>
            </w:tcBorders>
            <w:shd w:val="clear" w:color="auto" w:fill="FFFFFF"/>
            <w:vAlign w:val="center"/>
          </w:tcPr>
          <w:p w14:paraId="6CA49B7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4A75C978"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54CB6C2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PSE_2</w:t>
            </w:r>
          </w:p>
        </w:tc>
        <w:tc>
          <w:tcPr>
            <w:tcW w:w="1025" w:type="dxa"/>
            <w:gridSpan w:val="2"/>
            <w:tcBorders>
              <w:top w:val="nil"/>
              <w:left w:val="single" w:sz="16" w:space="0" w:color="000000"/>
              <w:bottom w:val="nil"/>
            </w:tcBorders>
            <w:shd w:val="clear" w:color="auto" w:fill="FFFFFF"/>
            <w:vAlign w:val="center"/>
          </w:tcPr>
          <w:p w14:paraId="1B00496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750C678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77EC9CF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4B4E20A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F482CD8" w14:textId="77777777" w:rsidR="006B0F19" w:rsidRPr="00FC09D7" w:rsidRDefault="006B0F19" w:rsidP="006B0F19">
            <w:pPr>
              <w:autoSpaceDE w:val="0"/>
              <w:autoSpaceDN w:val="0"/>
              <w:adjustRightInd w:val="0"/>
              <w:spacing w:after="0" w:line="240" w:lineRule="auto"/>
              <w:ind w:right="45"/>
              <w:jc w:val="right"/>
              <w:rPr>
                <w:rFonts w:ascii="Times New Roman" w:eastAsia="Calibri" w:hAnsi="Times New Roman" w:cs="Times New Roman"/>
                <w:sz w:val="24"/>
                <w:szCs w:val="24"/>
              </w:rPr>
            </w:pPr>
            <w:r w:rsidRPr="00FC09D7">
              <w:rPr>
                <w:rFonts w:ascii="Arial" w:eastAsia="Calibri" w:hAnsi="Arial" w:cs="Arial"/>
                <w:sz w:val="18"/>
                <w:szCs w:val="18"/>
              </w:rPr>
              <w:t>.686</w:t>
            </w:r>
          </w:p>
        </w:tc>
        <w:tc>
          <w:tcPr>
            <w:tcW w:w="1025" w:type="dxa"/>
            <w:gridSpan w:val="2"/>
            <w:tcBorders>
              <w:top w:val="nil"/>
              <w:bottom w:val="nil"/>
              <w:right w:val="single" w:sz="16" w:space="0" w:color="000000"/>
            </w:tcBorders>
            <w:shd w:val="clear" w:color="auto" w:fill="FFFFFF"/>
            <w:vAlign w:val="center"/>
          </w:tcPr>
          <w:p w14:paraId="5EED237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564492CD"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23BEE08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lastRenderedPageBreak/>
              <w:t>PSE_3</w:t>
            </w:r>
          </w:p>
        </w:tc>
        <w:tc>
          <w:tcPr>
            <w:tcW w:w="1025" w:type="dxa"/>
            <w:gridSpan w:val="2"/>
            <w:tcBorders>
              <w:top w:val="nil"/>
              <w:left w:val="single" w:sz="16" w:space="0" w:color="000000"/>
              <w:bottom w:val="nil"/>
            </w:tcBorders>
            <w:shd w:val="clear" w:color="auto" w:fill="FFFFFF"/>
            <w:vAlign w:val="center"/>
          </w:tcPr>
          <w:p w14:paraId="6CB77B8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560A822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6C30985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1F5130F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8CFB11F" w14:textId="77777777" w:rsidR="006B0F19" w:rsidRPr="00FC09D7" w:rsidRDefault="006B0F19" w:rsidP="006B0F19">
            <w:pPr>
              <w:autoSpaceDE w:val="0"/>
              <w:autoSpaceDN w:val="0"/>
              <w:adjustRightInd w:val="0"/>
              <w:spacing w:after="0" w:line="240" w:lineRule="auto"/>
              <w:ind w:right="45"/>
              <w:jc w:val="right"/>
              <w:rPr>
                <w:rFonts w:ascii="Times New Roman" w:eastAsia="Calibri" w:hAnsi="Times New Roman" w:cs="Times New Roman"/>
                <w:sz w:val="24"/>
                <w:szCs w:val="24"/>
              </w:rPr>
            </w:pPr>
            <w:r w:rsidRPr="00FC09D7">
              <w:rPr>
                <w:rFonts w:ascii="Arial" w:eastAsia="Calibri" w:hAnsi="Arial" w:cs="Arial"/>
                <w:sz w:val="18"/>
                <w:szCs w:val="18"/>
              </w:rPr>
              <w:t>.552</w:t>
            </w:r>
          </w:p>
        </w:tc>
        <w:tc>
          <w:tcPr>
            <w:tcW w:w="1025" w:type="dxa"/>
            <w:gridSpan w:val="2"/>
            <w:tcBorders>
              <w:top w:val="nil"/>
              <w:bottom w:val="nil"/>
              <w:right w:val="single" w:sz="16" w:space="0" w:color="000000"/>
            </w:tcBorders>
            <w:shd w:val="clear" w:color="auto" w:fill="FFFFFF"/>
            <w:vAlign w:val="center"/>
          </w:tcPr>
          <w:p w14:paraId="22CAB9B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6596BCE5"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1FC0A814"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PSE_4</w:t>
            </w:r>
          </w:p>
        </w:tc>
        <w:tc>
          <w:tcPr>
            <w:tcW w:w="1025" w:type="dxa"/>
            <w:gridSpan w:val="2"/>
            <w:tcBorders>
              <w:top w:val="nil"/>
              <w:left w:val="single" w:sz="16" w:space="0" w:color="000000"/>
              <w:bottom w:val="nil"/>
            </w:tcBorders>
            <w:shd w:val="clear" w:color="auto" w:fill="FFFFFF"/>
            <w:vAlign w:val="center"/>
          </w:tcPr>
          <w:p w14:paraId="3CFCC66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4855488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ACBF90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4E1C30F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2A8E7361" w14:textId="77777777" w:rsidR="006B0F19" w:rsidRPr="00FC09D7" w:rsidRDefault="006B0F19" w:rsidP="006B0F19">
            <w:pPr>
              <w:autoSpaceDE w:val="0"/>
              <w:autoSpaceDN w:val="0"/>
              <w:adjustRightInd w:val="0"/>
              <w:spacing w:after="0" w:line="240" w:lineRule="auto"/>
              <w:ind w:right="45"/>
              <w:jc w:val="right"/>
              <w:rPr>
                <w:rFonts w:ascii="Arial" w:eastAsia="Calibri" w:hAnsi="Arial" w:cs="Arial"/>
                <w:sz w:val="18"/>
                <w:szCs w:val="18"/>
              </w:rPr>
            </w:pPr>
            <w:r w:rsidRPr="00FC09D7">
              <w:rPr>
                <w:rFonts w:ascii="Arial" w:eastAsia="Calibri" w:hAnsi="Arial" w:cs="Arial"/>
                <w:sz w:val="18"/>
                <w:szCs w:val="18"/>
              </w:rPr>
              <w:t>.320</w:t>
            </w:r>
          </w:p>
        </w:tc>
        <w:tc>
          <w:tcPr>
            <w:tcW w:w="1025" w:type="dxa"/>
            <w:gridSpan w:val="2"/>
            <w:tcBorders>
              <w:top w:val="nil"/>
              <w:bottom w:val="nil"/>
              <w:right w:val="single" w:sz="16" w:space="0" w:color="000000"/>
            </w:tcBorders>
            <w:shd w:val="clear" w:color="auto" w:fill="FFFFFF"/>
            <w:vAlign w:val="center"/>
          </w:tcPr>
          <w:p w14:paraId="35ED244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5CA73FD5"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62D980F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PSE_5</w:t>
            </w:r>
          </w:p>
        </w:tc>
        <w:tc>
          <w:tcPr>
            <w:tcW w:w="1025" w:type="dxa"/>
            <w:gridSpan w:val="2"/>
            <w:tcBorders>
              <w:top w:val="nil"/>
              <w:left w:val="single" w:sz="16" w:space="0" w:color="000000"/>
              <w:bottom w:val="nil"/>
            </w:tcBorders>
            <w:shd w:val="clear" w:color="auto" w:fill="FFFFFF"/>
            <w:vAlign w:val="center"/>
          </w:tcPr>
          <w:p w14:paraId="4D368E6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4100ED9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5BA879B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6952984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20A9C9F8" w14:textId="77777777" w:rsidR="006B0F19" w:rsidRPr="00FC09D7" w:rsidRDefault="006B0F19" w:rsidP="006B0F19">
            <w:pPr>
              <w:autoSpaceDE w:val="0"/>
              <w:autoSpaceDN w:val="0"/>
              <w:adjustRightInd w:val="0"/>
              <w:spacing w:after="0" w:line="240" w:lineRule="auto"/>
              <w:ind w:right="45"/>
              <w:jc w:val="right"/>
              <w:rPr>
                <w:rFonts w:ascii="Arial" w:eastAsia="Calibri" w:hAnsi="Arial" w:cs="Arial"/>
                <w:sz w:val="18"/>
                <w:szCs w:val="18"/>
              </w:rPr>
            </w:pPr>
            <w:r w:rsidRPr="00FC09D7">
              <w:rPr>
                <w:rFonts w:ascii="Arial" w:eastAsia="Calibri" w:hAnsi="Arial" w:cs="Arial"/>
                <w:sz w:val="18"/>
                <w:szCs w:val="18"/>
              </w:rPr>
              <w:t>.321</w:t>
            </w:r>
          </w:p>
        </w:tc>
        <w:tc>
          <w:tcPr>
            <w:tcW w:w="1025" w:type="dxa"/>
            <w:gridSpan w:val="2"/>
            <w:tcBorders>
              <w:top w:val="nil"/>
              <w:bottom w:val="nil"/>
              <w:right w:val="single" w:sz="16" w:space="0" w:color="000000"/>
            </w:tcBorders>
            <w:shd w:val="clear" w:color="auto" w:fill="FFFFFF"/>
            <w:vAlign w:val="center"/>
          </w:tcPr>
          <w:p w14:paraId="2CB5FC9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4828CEEF" w14:textId="77777777" w:rsidTr="006B0F19">
        <w:trPr>
          <w:cantSplit/>
        </w:trPr>
        <w:tc>
          <w:tcPr>
            <w:tcW w:w="871" w:type="dxa"/>
            <w:gridSpan w:val="2"/>
            <w:tcBorders>
              <w:top w:val="nil"/>
              <w:left w:val="single" w:sz="18" w:space="0" w:color="000000"/>
              <w:bottom w:val="nil"/>
              <w:right w:val="single" w:sz="16" w:space="0" w:color="000000"/>
            </w:tcBorders>
            <w:shd w:val="clear" w:color="auto" w:fill="FFFFFF"/>
          </w:tcPr>
          <w:p w14:paraId="1748C39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UB_1</w:t>
            </w:r>
          </w:p>
        </w:tc>
        <w:tc>
          <w:tcPr>
            <w:tcW w:w="1025" w:type="dxa"/>
            <w:gridSpan w:val="2"/>
            <w:tcBorders>
              <w:top w:val="nil"/>
              <w:left w:val="single" w:sz="16" w:space="0" w:color="000000"/>
              <w:bottom w:val="nil"/>
            </w:tcBorders>
            <w:shd w:val="clear" w:color="auto" w:fill="FFFFFF"/>
            <w:vAlign w:val="center"/>
          </w:tcPr>
          <w:p w14:paraId="5D836EC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163EF2F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7FA9EB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34A73E1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F0635B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7C46EE16" w14:textId="77777777" w:rsidR="006B0F19" w:rsidRPr="00FC09D7" w:rsidRDefault="006B0F19" w:rsidP="006B0F19">
            <w:pPr>
              <w:autoSpaceDE w:val="0"/>
              <w:autoSpaceDN w:val="0"/>
              <w:adjustRightInd w:val="0"/>
              <w:spacing w:after="0" w:line="240" w:lineRule="auto"/>
              <w:ind w:right="76"/>
              <w:jc w:val="right"/>
              <w:rPr>
                <w:rFonts w:ascii="Times New Roman" w:eastAsia="Calibri" w:hAnsi="Times New Roman" w:cs="Times New Roman"/>
                <w:sz w:val="24"/>
                <w:szCs w:val="24"/>
              </w:rPr>
            </w:pPr>
            <w:r w:rsidRPr="00FC09D7">
              <w:rPr>
                <w:rFonts w:ascii="Arial" w:eastAsia="Calibri" w:hAnsi="Arial" w:cs="Arial"/>
                <w:sz w:val="18"/>
                <w:szCs w:val="18"/>
              </w:rPr>
              <w:t>.814</w:t>
            </w:r>
          </w:p>
        </w:tc>
      </w:tr>
      <w:tr w:rsidR="00EF1253" w:rsidRPr="00FC09D7" w14:paraId="3DA95C6D" w14:textId="77777777" w:rsidTr="006B0F19">
        <w:trPr>
          <w:cantSplit/>
        </w:trPr>
        <w:tc>
          <w:tcPr>
            <w:tcW w:w="871" w:type="dxa"/>
            <w:gridSpan w:val="2"/>
            <w:tcBorders>
              <w:top w:val="nil"/>
              <w:left w:val="single" w:sz="18" w:space="0" w:color="000000"/>
              <w:bottom w:val="nil"/>
              <w:right w:val="single" w:sz="16" w:space="0" w:color="000000"/>
            </w:tcBorders>
            <w:shd w:val="clear" w:color="auto" w:fill="FFFFFF"/>
          </w:tcPr>
          <w:p w14:paraId="609773EC"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UB_2</w:t>
            </w:r>
          </w:p>
        </w:tc>
        <w:tc>
          <w:tcPr>
            <w:tcW w:w="1025" w:type="dxa"/>
            <w:gridSpan w:val="2"/>
            <w:tcBorders>
              <w:top w:val="nil"/>
              <w:left w:val="single" w:sz="16" w:space="0" w:color="000000"/>
              <w:bottom w:val="nil"/>
            </w:tcBorders>
            <w:shd w:val="clear" w:color="auto" w:fill="FFFFFF"/>
            <w:vAlign w:val="center"/>
          </w:tcPr>
          <w:p w14:paraId="2D47216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1CD9C2F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69184C7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6439BAC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15BE7C4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47B31E97" w14:textId="77777777" w:rsidR="006B0F19" w:rsidRPr="00FC09D7" w:rsidRDefault="006B0F19" w:rsidP="006B0F19">
            <w:pPr>
              <w:autoSpaceDE w:val="0"/>
              <w:autoSpaceDN w:val="0"/>
              <w:adjustRightInd w:val="0"/>
              <w:spacing w:after="0" w:line="240" w:lineRule="auto"/>
              <w:ind w:right="76"/>
              <w:jc w:val="right"/>
              <w:rPr>
                <w:rFonts w:ascii="Times New Roman" w:eastAsia="Calibri" w:hAnsi="Times New Roman" w:cs="Times New Roman"/>
                <w:sz w:val="24"/>
                <w:szCs w:val="24"/>
              </w:rPr>
            </w:pPr>
            <w:r w:rsidRPr="00FC09D7">
              <w:rPr>
                <w:rFonts w:ascii="Arial" w:eastAsia="Calibri" w:hAnsi="Arial" w:cs="Arial"/>
                <w:sz w:val="18"/>
                <w:szCs w:val="18"/>
              </w:rPr>
              <w:t>.880</w:t>
            </w:r>
          </w:p>
        </w:tc>
      </w:tr>
      <w:tr w:rsidR="00EF1253" w:rsidRPr="00FC09D7" w14:paraId="5E5999F7" w14:textId="77777777" w:rsidTr="006B0F19">
        <w:trPr>
          <w:cantSplit/>
        </w:trPr>
        <w:tc>
          <w:tcPr>
            <w:tcW w:w="871" w:type="dxa"/>
            <w:gridSpan w:val="2"/>
            <w:tcBorders>
              <w:top w:val="nil"/>
              <w:left w:val="single" w:sz="18" w:space="0" w:color="000000"/>
              <w:bottom w:val="single" w:sz="4" w:space="0" w:color="auto"/>
              <w:right w:val="single" w:sz="16" w:space="0" w:color="000000"/>
            </w:tcBorders>
            <w:shd w:val="clear" w:color="auto" w:fill="FFFFFF"/>
          </w:tcPr>
          <w:p w14:paraId="254B85B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UB_3</w:t>
            </w:r>
          </w:p>
        </w:tc>
        <w:tc>
          <w:tcPr>
            <w:tcW w:w="1025" w:type="dxa"/>
            <w:gridSpan w:val="2"/>
            <w:tcBorders>
              <w:top w:val="nil"/>
              <w:left w:val="single" w:sz="16" w:space="0" w:color="000000"/>
              <w:bottom w:val="single" w:sz="4" w:space="0" w:color="auto"/>
            </w:tcBorders>
            <w:shd w:val="clear" w:color="auto" w:fill="FFFFFF"/>
            <w:vAlign w:val="center"/>
          </w:tcPr>
          <w:p w14:paraId="5D554ED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single" w:sz="4" w:space="0" w:color="auto"/>
            </w:tcBorders>
            <w:shd w:val="clear" w:color="auto" w:fill="FFFFFF"/>
            <w:vAlign w:val="center"/>
          </w:tcPr>
          <w:p w14:paraId="2CBF538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single" w:sz="4" w:space="0" w:color="auto"/>
            </w:tcBorders>
            <w:shd w:val="clear" w:color="auto" w:fill="FFFFFF"/>
            <w:vAlign w:val="center"/>
          </w:tcPr>
          <w:p w14:paraId="42F3E9F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single" w:sz="4" w:space="0" w:color="auto"/>
            </w:tcBorders>
            <w:shd w:val="clear" w:color="auto" w:fill="FFFFFF"/>
            <w:vAlign w:val="center"/>
          </w:tcPr>
          <w:p w14:paraId="22644C2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single" w:sz="4" w:space="0" w:color="auto"/>
            </w:tcBorders>
            <w:shd w:val="clear" w:color="auto" w:fill="FFFFFF"/>
            <w:vAlign w:val="center"/>
          </w:tcPr>
          <w:p w14:paraId="7CC950D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single" w:sz="4" w:space="0" w:color="auto"/>
            </w:tcBorders>
            <w:shd w:val="clear" w:color="auto" w:fill="FFFFFF"/>
            <w:vAlign w:val="center"/>
          </w:tcPr>
          <w:p w14:paraId="522E8964" w14:textId="77777777" w:rsidR="006B0F19" w:rsidRPr="00FC09D7" w:rsidRDefault="006B0F19" w:rsidP="006B0F19">
            <w:pPr>
              <w:autoSpaceDE w:val="0"/>
              <w:autoSpaceDN w:val="0"/>
              <w:adjustRightInd w:val="0"/>
              <w:spacing w:after="0" w:line="240" w:lineRule="auto"/>
              <w:ind w:right="76"/>
              <w:jc w:val="right"/>
              <w:rPr>
                <w:rFonts w:ascii="Times New Roman" w:eastAsia="Calibri" w:hAnsi="Times New Roman" w:cs="Times New Roman"/>
                <w:sz w:val="24"/>
                <w:szCs w:val="24"/>
              </w:rPr>
            </w:pPr>
            <w:r w:rsidRPr="00FC09D7">
              <w:rPr>
                <w:rFonts w:ascii="Arial" w:eastAsia="Calibri" w:hAnsi="Arial" w:cs="Arial"/>
                <w:sz w:val="18"/>
                <w:szCs w:val="18"/>
              </w:rPr>
              <w:t>.591</w:t>
            </w:r>
          </w:p>
        </w:tc>
      </w:tr>
      <w:tr w:rsidR="00EF1253" w:rsidRPr="00FC09D7" w14:paraId="62D2D832" w14:textId="77777777" w:rsidTr="006B0F19">
        <w:trPr>
          <w:cantSplit/>
        </w:trPr>
        <w:tc>
          <w:tcPr>
            <w:tcW w:w="7021" w:type="dxa"/>
            <w:gridSpan w:val="14"/>
            <w:tcBorders>
              <w:top w:val="single" w:sz="4" w:space="0" w:color="auto"/>
              <w:left w:val="nil"/>
              <w:bottom w:val="nil"/>
              <w:right w:val="nil"/>
            </w:tcBorders>
            <w:shd w:val="clear" w:color="auto" w:fill="FFFFFF"/>
          </w:tcPr>
          <w:p w14:paraId="2E74945D"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 xml:space="preserve">Extraction Method: Maximum Likelihood. </w:t>
            </w:r>
          </w:p>
          <w:p w14:paraId="496C826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 xml:space="preserve"> Rotation Method: </w:t>
            </w:r>
            <w:proofErr w:type="spellStart"/>
            <w:r w:rsidRPr="00FC09D7">
              <w:rPr>
                <w:rFonts w:ascii="Arial" w:eastAsia="Calibri" w:hAnsi="Arial" w:cs="Arial"/>
                <w:sz w:val="18"/>
                <w:szCs w:val="18"/>
              </w:rPr>
              <w:t>Promax</w:t>
            </w:r>
            <w:proofErr w:type="spellEnd"/>
            <w:r w:rsidRPr="00FC09D7">
              <w:rPr>
                <w:rFonts w:ascii="Arial" w:eastAsia="Calibri" w:hAnsi="Arial" w:cs="Arial"/>
                <w:sz w:val="18"/>
                <w:szCs w:val="18"/>
              </w:rPr>
              <w:t xml:space="preserve"> with Kaiser Normalization.</w:t>
            </w:r>
          </w:p>
        </w:tc>
      </w:tr>
      <w:tr w:rsidR="00EF1253" w:rsidRPr="00FC09D7" w14:paraId="601A014F" w14:textId="77777777" w:rsidTr="006B0F19">
        <w:trPr>
          <w:cantSplit/>
        </w:trPr>
        <w:tc>
          <w:tcPr>
            <w:tcW w:w="7021" w:type="dxa"/>
            <w:gridSpan w:val="14"/>
            <w:tcBorders>
              <w:top w:val="nil"/>
              <w:left w:val="nil"/>
              <w:bottom w:val="nil"/>
              <w:right w:val="nil"/>
            </w:tcBorders>
            <w:shd w:val="clear" w:color="auto" w:fill="FFFFFF"/>
          </w:tcPr>
          <w:p w14:paraId="4DBCD3E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a. Rotation converged in 8 iterations.</w:t>
            </w:r>
          </w:p>
        </w:tc>
      </w:tr>
    </w:tbl>
    <w:p w14:paraId="60B11CF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p w14:paraId="05B15E2B" w14:textId="77777777" w:rsidR="006B0F19" w:rsidRPr="00FC09D7" w:rsidRDefault="006B0F19" w:rsidP="006B0F19">
      <w:pPr>
        <w:autoSpaceDE w:val="0"/>
        <w:autoSpaceDN w:val="0"/>
        <w:adjustRightInd w:val="0"/>
        <w:spacing w:after="0" w:line="240" w:lineRule="auto"/>
        <w:rPr>
          <w:rFonts w:ascii="Times New Roman" w:hAnsi="Times New Roman" w:cs="Times New Roman"/>
          <w:sz w:val="24"/>
          <w:szCs w:val="24"/>
        </w:rPr>
      </w:pPr>
    </w:p>
    <w:p w14:paraId="007645B5" w14:textId="77777777" w:rsidR="006B0F19" w:rsidRPr="00FC09D7" w:rsidRDefault="006B0F19" w:rsidP="006B0F19">
      <w:pPr>
        <w:autoSpaceDE w:val="0"/>
        <w:autoSpaceDN w:val="0"/>
        <w:adjustRightInd w:val="0"/>
        <w:spacing w:after="0" w:line="400" w:lineRule="atLeast"/>
        <w:rPr>
          <w:rFonts w:ascii="Times New Roman" w:hAnsi="Times New Roman" w:cs="Times New Roman"/>
          <w:b/>
          <w:sz w:val="24"/>
          <w:szCs w:val="24"/>
        </w:rPr>
      </w:pPr>
    </w:p>
    <w:p w14:paraId="545CD910" w14:textId="77777777" w:rsidR="006B0F19" w:rsidRPr="00FC09D7" w:rsidRDefault="006B0F19" w:rsidP="006B0F19">
      <w:pPr>
        <w:autoSpaceDE w:val="0"/>
        <w:autoSpaceDN w:val="0"/>
        <w:adjustRightInd w:val="0"/>
        <w:spacing w:after="0" w:line="400" w:lineRule="atLeast"/>
        <w:rPr>
          <w:rFonts w:ascii="Times New Roman" w:hAnsi="Times New Roman" w:cs="Times New Roman"/>
          <w:b/>
          <w:sz w:val="24"/>
          <w:szCs w:val="24"/>
        </w:rPr>
      </w:pPr>
    </w:p>
    <w:p w14:paraId="09003061" w14:textId="77777777" w:rsidR="006B0F19" w:rsidRPr="00FC09D7" w:rsidRDefault="006B0F19" w:rsidP="006B0F19">
      <w:pPr>
        <w:autoSpaceDE w:val="0"/>
        <w:autoSpaceDN w:val="0"/>
        <w:adjustRightInd w:val="0"/>
        <w:spacing w:after="0" w:line="400" w:lineRule="atLeast"/>
        <w:rPr>
          <w:rFonts w:ascii="Times New Roman" w:hAnsi="Times New Roman" w:cs="Times New Roman"/>
          <w:b/>
          <w:sz w:val="24"/>
          <w:szCs w:val="24"/>
        </w:rPr>
      </w:pPr>
    </w:p>
    <w:p w14:paraId="674CB7F4" w14:textId="77777777" w:rsidR="006B0F19" w:rsidRPr="00FC09D7" w:rsidRDefault="006B0F19" w:rsidP="006B0F19">
      <w:pPr>
        <w:autoSpaceDE w:val="0"/>
        <w:autoSpaceDN w:val="0"/>
        <w:adjustRightInd w:val="0"/>
        <w:spacing w:after="0" w:line="400" w:lineRule="atLeast"/>
        <w:rPr>
          <w:rFonts w:ascii="Times New Roman" w:hAnsi="Times New Roman" w:cs="Times New Roman"/>
          <w:b/>
          <w:sz w:val="24"/>
          <w:szCs w:val="24"/>
        </w:rPr>
      </w:pPr>
    </w:p>
    <w:p w14:paraId="0539E6C2" w14:textId="0F13EC16" w:rsidR="006B0F19" w:rsidRPr="00FC09D7" w:rsidRDefault="00423F7E" w:rsidP="006B0F19">
      <w:pPr>
        <w:autoSpaceDE w:val="0"/>
        <w:autoSpaceDN w:val="0"/>
        <w:adjustRightInd w:val="0"/>
        <w:spacing w:after="0" w:line="400" w:lineRule="atLeast"/>
        <w:rPr>
          <w:rFonts w:ascii="Times New Roman" w:eastAsia="Calibri" w:hAnsi="Times New Roman" w:cs="Times New Roman"/>
          <w:b/>
          <w:sz w:val="20"/>
          <w:szCs w:val="20"/>
        </w:rPr>
      </w:pPr>
      <w:r w:rsidRPr="00FC09D7">
        <w:rPr>
          <w:rFonts w:ascii="Times New Roman" w:hAnsi="Times New Roman" w:cs="Times New Roman"/>
          <w:b/>
          <w:sz w:val="20"/>
          <w:szCs w:val="20"/>
        </w:rPr>
        <w:t>Appendix 3</w:t>
      </w:r>
      <w:r w:rsidR="006B0F19" w:rsidRPr="00FC09D7">
        <w:rPr>
          <w:rFonts w:ascii="Times New Roman" w:hAnsi="Times New Roman" w:cs="Times New Roman"/>
          <w:b/>
          <w:sz w:val="20"/>
          <w:szCs w:val="20"/>
        </w:rPr>
        <w:t xml:space="preserve">: </w:t>
      </w:r>
      <w:r w:rsidR="006B0F19" w:rsidRPr="00FC09D7">
        <w:rPr>
          <w:rFonts w:ascii="Times New Roman" w:eastAsia="Calibri" w:hAnsi="Times New Roman" w:cs="Times New Roman"/>
          <w:b/>
          <w:sz w:val="20"/>
          <w:szCs w:val="20"/>
        </w:rPr>
        <w:t>Exploratory Factor Analysis for the Final Model</w:t>
      </w:r>
    </w:p>
    <w:p w14:paraId="19564F29" w14:textId="77777777" w:rsidR="006B0F19" w:rsidRPr="00FC09D7" w:rsidRDefault="006B0F19" w:rsidP="006B0F19">
      <w:pPr>
        <w:autoSpaceDE w:val="0"/>
        <w:autoSpaceDN w:val="0"/>
        <w:adjustRightInd w:val="0"/>
        <w:spacing w:after="0" w:line="240" w:lineRule="auto"/>
        <w:rPr>
          <w:rFonts w:ascii="Times New Roman" w:hAnsi="Times New Roman" w:cs="Times New Roman"/>
          <w:sz w:val="24"/>
          <w:szCs w:val="24"/>
        </w:rPr>
      </w:pPr>
    </w:p>
    <w:tbl>
      <w:tblPr>
        <w:tblW w:w="58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80"/>
        <w:gridCol w:w="2340"/>
        <w:gridCol w:w="1038"/>
      </w:tblGrid>
      <w:tr w:rsidR="00FC09D7" w:rsidRPr="00FC09D7" w14:paraId="4C092273" w14:textId="77777777" w:rsidTr="006B0F19">
        <w:trPr>
          <w:cantSplit/>
        </w:trPr>
        <w:tc>
          <w:tcPr>
            <w:tcW w:w="5857" w:type="dxa"/>
            <w:gridSpan w:val="3"/>
            <w:tcBorders>
              <w:top w:val="nil"/>
              <w:left w:val="nil"/>
              <w:bottom w:val="nil"/>
              <w:right w:val="nil"/>
            </w:tcBorders>
            <w:shd w:val="clear" w:color="auto" w:fill="FFFFFF"/>
            <w:vAlign w:val="center"/>
          </w:tcPr>
          <w:p w14:paraId="1F279197"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b/>
                <w:bCs/>
                <w:sz w:val="18"/>
                <w:szCs w:val="18"/>
              </w:rPr>
              <w:t>KMO and Bartlett's Test</w:t>
            </w:r>
          </w:p>
        </w:tc>
      </w:tr>
      <w:tr w:rsidR="00FC09D7" w:rsidRPr="00FC09D7" w14:paraId="223623E3" w14:textId="77777777" w:rsidTr="006B0F19">
        <w:trPr>
          <w:cantSplit/>
        </w:trPr>
        <w:tc>
          <w:tcPr>
            <w:tcW w:w="4819" w:type="dxa"/>
            <w:gridSpan w:val="2"/>
            <w:tcBorders>
              <w:top w:val="single" w:sz="16" w:space="0" w:color="000000"/>
              <w:left w:val="single" w:sz="16" w:space="0" w:color="000000"/>
              <w:bottom w:val="nil"/>
              <w:right w:val="nil"/>
            </w:tcBorders>
            <w:shd w:val="clear" w:color="auto" w:fill="FFFFFF"/>
          </w:tcPr>
          <w:p w14:paraId="157B7264"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Kaiser-Meyer-</w:t>
            </w:r>
            <w:proofErr w:type="spellStart"/>
            <w:r w:rsidRPr="00FC09D7">
              <w:rPr>
                <w:rFonts w:ascii="Arial" w:eastAsia="Calibri" w:hAnsi="Arial" w:cs="Arial"/>
                <w:sz w:val="18"/>
                <w:szCs w:val="18"/>
              </w:rPr>
              <w:t>Olkin</w:t>
            </w:r>
            <w:proofErr w:type="spellEnd"/>
            <w:r w:rsidRPr="00FC09D7">
              <w:rPr>
                <w:rFonts w:ascii="Arial" w:eastAsia="Calibri" w:hAnsi="Arial" w:cs="Arial"/>
                <w:sz w:val="18"/>
                <w:szCs w:val="18"/>
              </w:rPr>
              <w:t xml:space="preserve"> Measure of Sampling Adequacy.</w:t>
            </w:r>
          </w:p>
        </w:tc>
        <w:tc>
          <w:tcPr>
            <w:tcW w:w="1038" w:type="dxa"/>
            <w:tcBorders>
              <w:top w:val="single" w:sz="16" w:space="0" w:color="000000"/>
              <w:left w:val="single" w:sz="16" w:space="0" w:color="000000"/>
              <w:bottom w:val="nil"/>
              <w:right w:val="single" w:sz="16" w:space="0" w:color="000000"/>
            </w:tcBorders>
            <w:shd w:val="clear" w:color="auto" w:fill="FFFFFF"/>
            <w:vAlign w:val="center"/>
          </w:tcPr>
          <w:p w14:paraId="3BE02D4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.864</w:t>
            </w:r>
          </w:p>
        </w:tc>
      </w:tr>
      <w:tr w:rsidR="00FC09D7" w:rsidRPr="00FC09D7" w14:paraId="3EA71464" w14:textId="77777777" w:rsidTr="006B0F19">
        <w:trPr>
          <w:cantSplit/>
        </w:trPr>
        <w:tc>
          <w:tcPr>
            <w:tcW w:w="2479" w:type="dxa"/>
            <w:vMerge w:val="restart"/>
            <w:tcBorders>
              <w:top w:val="nil"/>
              <w:left w:val="single" w:sz="16" w:space="0" w:color="000000"/>
              <w:bottom w:val="single" w:sz="16" w:space="0" w:color="000000"/>
              <w:right w:val="nil"/>
            </w:tcBorders>
            <w:shd w:val="clear" w:color="auto" w:fill="FFFFFF"/>
          </w:tcPr>
          <w:p w14:paraId="120B713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 xml:space="preserve">Bartlett's Test of </w:t>
            </w:r>
            <w:proofErr w:type="spellStart"/>
            <w:r w:rsidRPr="00FC09D7">
              <w:rPr>
                <w:rFonts w:ascii="Arial" w:eastAsia="Calibri" w:hAnsi="Arial" w:cs="Arial"/>
                <w:sz w:val="18"/>
                <w:szCs w:val="18"/>
              </w:rPr>
              <w:t>Sphericity</w:t>
            </w:r>
            <w:proofErr w:type="spellEnd"/>
          </w:p>
        </w:tc>
        <w:tc>
          <w:tcPr>
            <w:tcW w:w="2340" w:type="dxa"/>
            <w:tcBorders>
              <w:top w:val="nil"/>
              <w:left w:val="nil"/>
              <w:bottom w:val="nil"/>
              <w:right w:val="single" w:sz="16" w:space="0" w:color="000000"/>
            </w:tcBorders>
            <w:shd w:val="clear" w:color="auto" w:fill="FFFFFF"/>
          </w:tcPr>
          <w:p w14:paraId="5C022157"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Approx. Chi-Square</w:t>
            </w:r>
          </w:p>
        </w:tc>
        <w:tc>
          <w:tcPr>
            <w:tcW w:w="1038" w:type="dxa"/>
            <w:tcBorders>
              <w:top w:val="nil"/>
              <w:left w:val="single" w:sz="16" w:space="0" w:color="000000"/>
              <w:bottom w:val="nil"/>
              <w:right w:val="single" w:sz="16" w:space="0" w:color="000000"/>
            </w:tcBorders>
            <w:shd w:val="clear" w:color="auto" w:fill="FFFFFF"/>
            <w:vAlign w:val="center"/>
          </w:tcPr>
          <w:p w14:paraId="58C5FDD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863.916</w:t>
            </w:r>
          </w:p>
        </w:tc>
      </w:tr>
      <w:tr w:rsidR="00FC09D7" w:rsidRPr="00FC09D7" w14:paraId="3972E9DF" w14:textId="77777777" w:rsidTr="006B0F19">
        <w:trPr>
          <w:cantSplit/>
        </w:trPr>
        <w:tc>
          <w:tcPr>
            <w:tcW w:w="2479" w:type="dxa"/>
            <w:vMerge/>
            <w:tcBorders>
              <w:top w:val="nil"/>
              <w:left w:val="single" w:sz="16" w:space="0" w:color="000000"/>
              <w:bottom w:val="single" w:sz="16" w:space="0" w:color="000000"/>
              <w:right w:val="nil"/>
            </w:tcBorders>
            <w:shd w:val="clear" w:color="auto" w:fill="FFFFFF"/>
          </w:tcPr>
          <w:p w14:paraId="2AC61586" w14:textId="77777777" w:rsidR="006B0F19" w:rsidRPr="00FC09D7" w:rsidRDefault="006B0F19" w:rsidP="006B0F19">
            <w:pPr>
              <w:autoSpaceDE w:val="0"/>
              <w:autoSpaceDN w:val="0"/>
              <w:adjustRightInd w:val="0"/>
              <w:spacing w:after="0" w:line="240" w:lineRule="auto"/>
              <w:rPr>
                <w:rFonts w:ascii="Arial" w:eastAsia="Calibri" w:hAnsi="Arial" w:cs="Arial"/>
                <w:sz w:val="18"/>
                <w:szCs w:val="18"/>
              </w:rPr>
            </w:pPr>
          </w:p>
        </w:tc>
        <w:tc>
          <w:tcPr>
            <w:tcW w:w="2340" w:type="dxa"/>
            <w:tcBorders>
              <w:top w:val="nil"/>
              <w:left w:val="nil"/>
              <w:bottom w:val="nil"/>
              <w:right w:val="single" w:sz="16" w:space="0" w:color="000000"/>
            </w:tcBorders>
            <w:shd w:val="clear" w:color="auto" w:fill="FFFFFF"/>
          </w:tcPr>
          <w:p w14:paraId="0C347D5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proofErr w:type="spellStart"/>
            <w:r w:rsidRPr="00FC09D7">
              <w:rPr>
                <w:rFonts w:ascii="Arial" w:eastAsia="Calibri" w:hAnsi="Arial" w:cs="Arial"/>
                <w:sz w:val="18"/>
                <w:szCs w:val="18"/>
              </w:rPr>
              <w:t>df</w:t>
            </w:r>
            <w:proofErr w:type="spellEnd"/>
          </w:p>
        </w:tc>
        <w:tc>
          <w:tcPr>
            <w:tcW w:w="1038" w:type="dxa"/>
            <w:tcBorders>
              <w:top w:val="nil"/>
              <w:left w:val="single" w:sz="16" w:space="0" w:color="000000"/>
              <w:bottom w:val="nil"/>
              <w:right w:val="single" w:sz="16" w:space="0" w:color="000000"/>
            </w:tcBorders>
            <w:shd w:val="clear" w:color="auto" w:fill="FFFFFF"/>
            <w:vAlign w:val="center"/>
          </w:tcPr>
          <w:p w14:paraId="54B8326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153</w:t>
            </w:r>
          </w:p>
        </w:tc>
      </w:tr>
      <w:tr w:rsidR="00FC09D7" w:rsidRPr="00FC09D7" w14:paraId="48F7B6B3" w14:textId="77777777" w:rsidTr="006B0F19">
        <w:trPr>
          <w:cantSplit/>
        </w:trPr>
        <w:tc>
          <w:tcPr>
            <w:tcW w:w="2479" w:type="dxa"/>
            <w:vMerge/>
            <w:tcBorders>
              <w:top w:val="nil"/>
              <w:left w:val="single" w:sz="16" w:space="0" w:color="000000"/>
              <w:bottom w:val="single" w:sz="16" w:space="0" w:color="000000"/>
              <w:right w:val="nil"/>
            </w:tcBorders>
            <w:shd w:val="clear" w:color="auto" w:fill="FFFFFF"/>
          </w:tcPr>
          <w:p w14:paraId="0882CFEE" w14:textId="77777777" w:rsidR="006B0F19" w:rsidRPr="00FC09D7" w:rsidRDefault="006B0F19" w:rsidP="006B0F19">
            <w:pPr>
              <w:autoSpaceDE w:val="0"/>
              <w:autoSpaceDN w:val="0"/>
              <w:adjustRightInd w:val="0"/>
              <w:spacing w:after="0" w:line="240" w:lineRule="auto"/>
              <w:rPr>
                <w:rFonts w:ascii="Arial" w:eastAsia="Calibri" w:hAnsi="Arial" w:cs="Arial"/>
                <w:sz w:val="18"/>
                <w:szCs w:val="18"/>
              </w:rPr>
            </w:pPr>
          </w:p>
        </w:tc>
        <w:tc>
          <w:tcPr>
            <w:tcW w:w="2340" w:type="dxa"/>
            <w:tcBorders>
              <w:top w:val="nil"/>
              <w:left w:val="nil"/>
              <w:bottom w:val="single" w:sz="16" w:space="0" w:color="000000"/>
              <w:right w:val="single" w:sz="16" w:space="0" w:color="000000"/>
            </w:tcBorders>
            <w:shd w:val="clear" w:color="auto" w:fill="FFFFFF"/>
          </w:tcPr>
          <w:p w14:paraId="1D6F8E9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Sig.</w:t>
            </w:r>
          </w:p>
        </w:tc>
        <w:tc>
          <w:tcPr>
            <w:tcW w:w="1038" w:type="dxa"/>
            <w:tcBorders>
              <w:top w:val="nil"/>
              <w:left w:val="single" w:sz="16" w:space="0" w:color="000000"/>
              <w:bottom w:val="single" w:sz="16" w:space="0" w:color="000000"/>
              <w:right w:val="single" w:sz="16" w:space="0" w:color="000000"/>
            </w:tcBorders>
            <w:shd w:val="clear" w:color="auto" w:fill="FFFFFF"/>
            <w:vAlign w:val="center"/>
          </w:tcPr>
          <w:p w14:paraId="5BBEFCD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.000</w:t>
            </w:r>
          </w:p>
        </w:tc>
      </w:tr>
    </w:tbl>
    <w:p w14:paraId="6228DA00" w14:textId="77777777" w:rsidR="006B0F19" w:rsidRPr="00FC09D7" w:rsidRDefault="006B0F19" w:rsidP="006B0F19">
      <w:pPr>
        <w:autoSpaceDE w:val="0"/>
        <w:autoSpaceDN w:val="0"/>
        <w:adjustRightInd w:val="0"/>
        <w:spacing w:after="0" w:line="400" w:lineRule="atLeast"/>
        <w:rPr>
          <w:rFonts w:ascii="Times New Roman" w:eastAsia="Calibri" w:hAnsi="Times New Roman" w:cs="Times New Roman"/>
          <w:sz w:val="24"/>
          <w:szCs w:val="24"/>
        </w:rPr>
      </w:pPr>
    </w:p>
    <w:tbl>
      <w:tblPr>
        <w:tblW w:w="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0"/>
        <w:gridCol w:w="900"/>
        <w:gridCol w:w="1170"/>
      </w:tblGrid>
      <w:tr w:rsidR="00EF1253" w:rsidRPr="00FC09D7" w14:paraId="3AD34918" w14:textId="77777777" w:rsidTr="006B0F19">
        <w:trPr>
          <w:cantSplit/>
        </w:trPr>
        <w:tc>
          <w:tcPr>
            <w:tcW w:w="2970" w:type="dxa"/>
            <w:gridSpan w:val="3"/>
            <w:tcBorders>
              <w:top w:val="nil"/>
              <w:left w:val="nil"/>
              <w:bottom w:val="nil"/>
              <w:right w:val="nil"/>
            </w:tcBorders>
            <w:shd w:val="clear" w:color="auto" w:fill="FFFFFF"/>
            <w:vAlign w:val="center"/>
          </w:tcPr>
          <w:p w14:paraId="54401E32"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proofErr w:type="spellStart"/>
            <w:r w:rsidRPr="00FC09D7">
              <w:rPr>
                <w:rFonts w:ascii="Arial" w:eastAsia="Calibri" w:hAnsi="Arial" w:cs="Arial"/>
                <w:b/>
                <w:bCs/>
                <w:sz w:val="18"/>
                <w:szCs w:val="18"/>
              </w:rPr>
              <w:t>Communalities</w:t>
            </w:r>
            <w:r w:rsidRPr="00FC09D7">
              <w:rPr>
                <w:rFonts w:ascii="Arial" w:eastAsia="Calibri" w:hAnsi="Arial" w:cs="Arial"/>
                <w:b/>
                <w:bCs/>
                <w:sz w:val="18"/>
                <w:szCs w:val="18"/>
                <w:vertAlign w:val="superscript"/>
              </w:rPr>
              <w:t>a</w:t>
            </w:r>
            <w:proofErr w:type="spellEnd"/>
          </w:p>
        </w:tc>
      </w:tr>
      <w:tr w:rsidR="00EF1253" w:rsidRPr="00FC09D7" w14:paraId="5258D721" w14:textId="77777777" w:rsidTr="006B0F19">
        <w:trPr>
          <w:cantSplit/>
        </w:trPr>
        <w:tc>
          <w:tcPr>
            <w:tcW w:w="90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6A7EAE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900" w:type="dxa"/>
            <w:tcBorders>
              <w:top w:val="single" w:sz="16" w:space="0" w:color="000000"/>
              <w:left w:val="single" w:sz="16" w:space="0" w:color="000000"/>
              <w:bottom w:val="single" w:sz="16" w:space="0" w:color="000000"/>
            </w:tcBorders>
            <w:shd w:val="clear" w:color="auto" w:fill="FFFFFF"/>
            <w:vAlign w:val="bottom"/>
          </w:tcPr>
          <w:p w14:paraId="02EB307B"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Initial</w:t>
            </w:r>
          </w:p>
        </w:tc>
        <w:tc>
          <w:tcPr>
            <w:tcW w:w="1170" w:type="dxa"/>
            <w:tcBorders>
              <w:top w:val="single" w:sz="16" w:space="0" w:color="000000"/>
              <w:bottom w:val="single" w:sz="16" w:space="0" w:color="000000"/>
              <w:right w:val="single" w:sz="16" w:space="0" w:color="000000"/>
            </w:tcBorders>
            <w:shd w:val="clear" w:color="auto" w:fill="FFFFFF"/>
            <w:vAlign w:val="bottom"/>
          </w:tcPr>
          <w:p w14:paraId="13AF97A2"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Extraction</w:t>
            </w:r>
          </w:p>
        </w:tc>
      </w:tr>
      <w:tr w:rsidR="00EF1253" w:rsidRPr="00FC09D7" w14:paraId="60C7A361" w14:textId="77777777" w:rsidTr="006B0F19">
        <w:trPr>
          <w:cantSplit/>
        </w:trPr>
        <w:tc>
          <w:tcPr>
            <w:tcW w:w="900" w:type="dxa"/>
            <w:tcBorders>
              <w:top w:val="single" w:sz="16" w:space="0" w:color="000000"/>
              <w:left w:val="single" w:sz="16" w:space="0" w:color="000000"/>
              <w:bottom w:val="nil"/>
              <w:right w:val="single" w:sz="16" w:space="0" w:color="000000"/>
            </w:tcBorders>
            <w:shd w:val="clear" w:color="auto" w:fill="FFFFFF"/>
          </w:tcPr>
          <w:p w14:paraId="3541DD1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UE_1</w:t>
            </w:r>
          </w:p>
        </w:tc>
        <w:tc>
          <w:tcPr>
            <w:tcW w:w="900" w:type="dxa"/>
            <w:tcBorders>
              <w:top w:val="single" w:sz="16" w:space="0" w:color="000000"/>
              <w:left w:val="single" w:sz="16" w:space="0" w:color="000000"/>
              <w:bottom w:val="nil"/>
            </w:tcBorders>
            <w:shd w:val="clear" w:color="auto" w:fill="FFFFFF"/>
            <w:vAlign w:val="center"/>
          </w:tcPr>
          <w:p w14:paraId="3ACB758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.746</w:t>
            </w:r>
          </w:p>
        </w:tc>
        <w:tc>
          <w:tcPr>
            <w:tcW w:w="1170" w:type="dxa"/>
            <w:tcBorders>
              <w:top w:val="single" w:sz="16" w:space="0" w:color="000000"/>
              <w:bottom w:val="nil"/>
              <w:right w:val="single" w:sz="16" w:space="0" w:color="000000"/>
            </w:tcBorders>
            <w:shd w:val="clear" w:color="auto" w:fill="FFFFFF"/>
            <w:vAlign w:val="center"/>
          </w:tcPr>
          <w:p w14:paraId="2A67878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.757</w:t>
            </w:r>
          </w:p>
        </w:tc>
      </w:tr>
      <w:tr w:rsidR="00EF1253" w:rsidRPr="00FC09D7" w14:paraId="4E9DB8CB"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65D3AFC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UE_2</w:t>
            </w:r>
          </w:p>
        </w:tc>
        <w:tc>
          <w:tcPr>
            <w:tcW w:w="900" w:type="dxa"/>
            <w:tcBorders>
              <w:top w:val="nil"/>
              <w:left w:val="single" w:sz="16" w:space="0" w:color="000000"/>
              <w:bottom w:val="nil"/>
            </w:tcBorders>
            <w:shd w:val="clear" w:color="auto" w:fill="FFFFFF"/>
            <w:vAlign w:val="center"/>
          </w:tcPr>
          <w:p w14:paraId="050C5D7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.648</w:t>
            </w:r>
          </w:p>
        </w:tc>
        <w:tc>
          <w:tcPr>
            <w:tcW w:w="1170" w:type="dxa"/>
            <w:tcBorders>
              <w:top w:val="nil"/>
              <w:bottom w:val="nil"/>
              <w:right w:val="single" w:sz="16" w:space="0" w:color="000000"/>
            </w:tcBorders>
            <w:shd w:val="clear" w:color="auto" w:fill="FFFFFF"/>
            <w:vAlign w:val="center"/>
          </w:tcPr>
          <w:p w14:paraId="46693ED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.999</w:t>
            </w:r>
          </w:p>
        </w:tc>
      </w:tr>
      <w:tr w:rsidR="00EF1253" w:rsidRPr="00FC09D7" w14:paraId="4699E0BF"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13C71E0A"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UE_3</w:t>
            </w:r>
          </w:p>
        </w:tc>
        <w:tc>
          <w:tcPr>
            <w:tcW w:w="900" w:type="dxa"/>
            <w:tcBorders>
              <w:top w:val="nil"/>
              <w:left w:val="single" w:sz="16" w:space="0" w:color="000000"/>
              <w:bottom w:val="nil"/>
            </w:tcBorders>
            <w:shd w:val="clear" w:color="auto" w:fill="FFFFFF"/>
            <w:vAlign w:val="center"/>
          </w:tcPr>
          <w:p w14:paraId="58D8146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.772</w:t>
            </w:r>
          </w:p>
        </w:tc>
        <w:tc>
          <w:tcPr>
            <w:tcW w:w="1170" w:type="dxa"/>
            <w:tcBorders>
              <w:top w:val="nil"/>
              <w:bottom w:val="nil"/>
              <w:right w:val="single" w:sz="16" w:space="0" w:color="000000"/>
            </w:tcBorders>
            <w:shd w:val="clear" w:color="auto" w:fill="FFFFFF"/>
            <w:vAlign w:val="center"/>
          </w:tcPr>
          <w:p w14:paraId="749300F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.671</w:t>
            </w:r>
          </w:p>
        </w:tc>
      </w:tr>
      <w:tr w:rsidR="00EF1253" w:rsidRPr="00FC09D7" w14:paraId="055D92A9"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184FDC8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UE_4</w:t>
            </w:r>
          </w:p>
        </w:tc>
        <w:tc>
          <w:tcPr>
            <w:tcW w:w="900" w:type="dxa"/>
            <w:tcBorders>
              <w:top w:val="nil"/>
              <w:left w:val="single" w:sz="16" w:space="0" w:color="000000"/>
              <w:bottom w:val="nil"/>
            </w:tcBorders>
            <w:shd w:val="clear" w:color="auto" w:fill="FFFFFF"/>
            <w:vAlign w:val="center"/>
          </w:tcPr>
          <w:p w14:paraId="4ACBD20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.701</w:t>
            </w:r>
          </w:p>
        </w:tc>
        <w:tc>
          <w:tcPr>
            <w:tcW w:w="1170" w:type="dxa"/>
            <w:tcBorders>
              <w:top w:val="nil"/>
              <w:bottom w:val="nil"/>
              <w:right w:val="single" w:sz="16" w:space="0" w:color="000000"/>
            </w:tcBorders>
            <w:shd w:val="clear" w:color="auto" w:fill="FFFFFF"/>
            <w:vAlign w:val="center"/>
          </w:tcPr>
          <w:p w14:paraId="0846209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.671</w:t>
            </w:r>
          </w:p>
        </w:tc>
      </w:tr>
      <w:tr w:rsidR="00EF1253" w:rsidRPr="00FC09D7" w14:paraId="4A3D5D85"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71D00148"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SI_1</w:t>
            </w:r>
          </w:p>
        </w:tc>
        <w:tc>
          <w:tcPr>
            <w:tcW w:w="900" w:type="dxa"/>
            <w:tcBorders>
              <w:top w:val="nil"/>
              <w:left w:val="single" w:sz="16" w:space="0" w:color="000000"/>
              <w:bottom w:val="nil"/>
            </w:tcBorders>
            <w:shd w:val="clear" w:color="auto" w:fill="FFFFFF"/>
            <w:vAlign w:val="center"/>
          </w:tcPr>
          <w:p w14:paraId="53CE279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.845</w:t>
            </w:r>
          </w:p>
        </w:tc>
        <w:tc>
          <w:tcPr>
            <w:tcW w:w="1170" w:type="dxa"/>
            <w:tcBorders>
              <w:top w:val="nil"/>
              <w:bottom w:val="nil"/>
              <w:right w:val="single" w:sz="16" w:space="0" w:color="000000"/>
            </w:tcBorders>
            <w:shd w:val="clear" w:color="auto" w:fill="FFFFFF"/>
            <w:vAlign w:val="center"/>
          </w:tcPr>
          <w:p w14:paraId="26D165D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.999</w:t>
            </w:r>
          </w:p>
        </w:tc>
      </w:tr>
      <w:tr w:rsidR="00EF1253" w:rsidRPr="00FC09D7" w14:paraId="1FC66682"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2F39A4CA"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SI_2</w:t>
            </w:r>
          </w:p>
        </w:tc>
        <w:tc>
          <w:tcPr>
            <w:tcW w:w="900" w:type="dxa"/>
            <w:tcBorders>
              <w:top w:val="nil"/>
              <w:left w:val="single" w:sz="16" w:space="0" w:color="000000"/>
              <w:bottom w:val="nil"/>
            </w:tcBorders>
            <w:shd w:val="clear" w:color="auto" w:fill="FFFFFF"/>
            <w:vAlign w:val="center"/>
          </w:tcPr>
          <w:p w14:paraId="51739B5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.790</w:t>
            </w:r>
          </w:p>
        </w:tc>
        <w:tc>
          <w:tcPr>
            <w:tcW w:w="1170" w:type="dxa"/>
            <w:tcBorders>
              <w:top w:val="nil"/>
              <w:bottom w:val="nil"/>
              <w:right w:val="single" w:sz="16" w:space="0" w:color="000000"/>
            </w:tcBorders>
            <w:shd w:val="clear" w:color="auto" w:fill="FFFFFF"/>
            <w:vAlign w:val="center"/>
          </w:tcPr>
          <w:p w14:paraId="5B1A6CA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.999</w:t>
            </w:r>
          </w:p>
        </w:tc>
      </w:tr>
      <w:tr w:rsidR="00EF1253" w:rsidRPr="00FC09D7" w14:paraId="4B7F678A"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19575309"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SI_3</w:t>
            </w:r>
          </w:p>
        </w:tc>
        <w:tc>
          <w:tcPr>
            <w:tcW w:w="900" w:type="dxa"/>
            <w:tcBorders>
              <w:top w:val="nil"/>
              <w:left w:val="single" w:sz="16" w:space="0" w:color="000000"/>
              <w:bottom w:val="nil"/>
            </w:tcBorders>
            <w:shd w:val="clear" w:color="auto" w:fill="FFFFFF"/>
            <w:vAlign w:val="center"/>
          </w:tcPr>
          <w:p w14:paraId="4619308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.705</w:t>
            </w:r>
          </w:p>
        </w:tc>
        <w:tc>
          <w:tcPr>
            <w:tcW w:w="1170" w:type="dxa"/>
            <w:tcBorders>
              <w:top w:val="nil"/>
              <w:bottom w:val="nil"/>
              <w:right w:val="single" w:sz="16" w:space="0" w:color="000000"/>
            </w:tcBorders>
            <w:shd w:val="clear" w:color="auto" w:fill="FFFFFF"/>
            <w:vAlign w:val="center"/>
          </w:tcPr>
          <w:p w14:paraId="4F675D9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.786</w:t>
            </w:r>
          </w:p>
        </w:tc>
      </w:tr>
      <w:tr w:rsidR="00EF1253" w:rsidRPr="00FC09D7" w14:paraId="6812FF41"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71B3FD9C"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IS_1</w:t>
            </w:r>
          </w:p>
        </w:tc>
        <w:tc>
          <w:tcPr>
            <w:tcW w:w="900" w:type="dxa"/>
            <w:tcBorders>
              <w:top w:val="nil"/>
              <w:left w:val="single" w:sz="16" w:space="0" w:color="000000"/>
              <w:bottom w:val="nil"/>
            </w:tcBorders>
            <w:shd w:val="clear" w:color="auto" w:fill="FFFFFF"/>
            <w:vAlign w:val="center"/>
          </w:tcPr>
          <w:p w14:paraId="211539C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.365</w:t>
            </w:r>
          </w:p>
        </w:tc>
        <w:tc>
          <w:tcPr>
            <w:tcW w:w="1170" w:type="dxa"/>
            <w:tcBorders>
              <w:top w:val="nil"/>
              <w:bottom w:val="nil"/>
              <w:right w:val="single" w:sz="16" w:space="0" w:color="000000"/>
            </w:tcBorders>
            <w:shd w:val="clear" w:color="auto" w:fill="FFFFFF"/>
            <w:vAlign w:val="center"/>
          </w:tcPr>
          <w:p w14:paraId="4655E3D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.215</w:t>
            </w:r>
          </w:p>
        </w:tc>
      </w:tr>
      <w:tr w:rsidR="00EF1253" w:rsidRPr="00FC09D7" w14:paraId="35DFDDEA"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3BD7516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IS_2</w:t>
            </w:r>
          </w:p>
        </w:tc>
        <w:tc>
          <w:tcPr>
            <w:tcW w:w="900" w:type="dxa"/>
            <w:tcBorders>
              <w:top w:val="nil"/>
              <w:left w:val="single" w:sz="16" w:space="0" w:color="000000"/>
              <w:bottom w:val="nil"/>
            </w:tcBorders>
            <w:shd w:val="clear" w:color="auto" w:fill="FFFFFF"/>
            <w:vAlign w:val="center"/>
          </w:tcPr>
          <w:p w14:paraId="4E59DE3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.473</w:t>
            </w:r>
          </w:p>
        </w:tc>
        <w:tc>
          <w:tcPr>
            <w:tcW w:w="1170" w:type="dxa"/>
            <w:tcBorders>
              <w:top w:val="nil"/>
              <w:bottom w:val="nil"/>
              <w:right w:val="single" w:sz="16" w:space="0" w:color="000000"/>
            </w:tcBorders>
            <w:shd w:val="clear" w:color="auto" w:fill="FFFFFF"/>
            <w:vAlign w:val="center"/>
          </w:tcPr>
          <w:p w14:paraId="68AFA87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.295</w:t>
            </w:r>
          </w:p>
        </w:tc>
      </w:tr>
      <w:tr w:rsidR="00EF1253" w:rsidRPr="00FC09D7" w14:paraId="345E7764"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68512250"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IS_3</w:t>
            </w:r>
          </w:p>
        </w:tc>
        <w:tc>
          <w:tcPr>
            <w:tcW w:w="900" w:type="dxa"/>
            <w:tcBorders>
              <w:top w:val="nil"/>
              <w:left w:val="single" w:sz="16" w:space="0" w:color="000000"/>
              <w:bottom w:val="nil"/>
            </w:tcBorders>
            <w:shd w:val="clear" w:color="auto" w:fill="FFFFFF"/>
            <w:vAlign w:val="center"/>
          </w:tcPr>
          <w:p w14:paraId="0B9E3BC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.523</w:t>
            </w:r>
          </w:p>
        </w:tc>
        <w:tc>
          <w:tcPr>
            <w:tcW w:w="1170" w:type="dxa"/>
            <w:tcBorders>
              <w:top w:val="nil"/>
              <w:bottom w:val="nil"/>
              <w:right w:val="single" w:sz="16" w:space="0" w:color="000000"/>
            </w:tcBorders>
            <w:shd w:val="clear" w:color="auto" w:fill="FFFFFF"/>
            <w:vAlign w:val="center"/>
          </w:tcPr>
          <w:p w14:paraId="5067ACD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.332</w:t>
            </w:r>
          </w:p>
        </w:tc>
      </w:tr>
      <w:tr w:rsidR="00EF1253" w:rsidRPr="00FC09D7" w14:paraId="08C55534"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27171584"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IS_4</w:t>
            </w:r>
          </w:p>
        </w:tc>
        <w:tc>
          <w:tcPr>
            <w:tcW w:w="900" w:type="dxa"/>
            <w:tcBorders>
              <w:top w:val="nil"/>
              <w:left w:val="single" w:sz="16" w:space="0" w:color="000000"/>
              <w:bottom w:val="nil"/>
            </w:tcBorders>
            <w:shd w:val="clear" w:color="auto" w:fill="FFFFFF"/>
            <w:vAlign w:val="center"/>
          </w:tcPr>
          <w:p w14:paraId="3BA128C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.601</w:t>
            </w:r>
          </w:p>
        </w:tc>
        <w:tc>
          <w:tcPr>
            <w:tcW w:w="1170" w:type="dxa"/>
            <w:tcBorders>
              <w:top w:val="nil"/>
              <w:bottom w:val="nil"/>
              <w:right w:val="single" w:sz="16" w:space="0" w:color="000000"/>
            </w:tcBorders>
            <w:shd w:val="clear" w:color="auto" w:fill="FFFFFF"/>
            <w:vAlign w:val="center"/>
          </w:tcPr>
          <w:p w14:paraId="30A6C44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.542</w:t>
            </w:r>
          </w:p>
        </w:tc>
      </w:tr>
      <w:tr w:rsidR="00EF1253" w:rsidRPr="00FC09D7" w14:paraId="272E088D"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15626B35"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IS_5</w:t>
            </w:r>
          </w:p>
        </w:tc>
        <w:tc>
          <w:tcPr>
            <w:tcW w:w="900" w:type="dxa"/>
            <w:tcBorders>
              <w:top w:val="nil"/>
              <w:left w:val="single" w:sz="16" w:space="0" w:color="000000"/>
              <w:bottom w:val="nil"/>
            </w:tcBorders>
            <w:shd w:val="clear" w:color="auto" w:fill="FFFFFF"/>
            <w:vAlign w:val="center"/>
          </w:tcPr>
          <w:p w14:paraId="7BB7966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.763</w:t>
            </w:r>
          </w:p>
        </w:tc>
        <w:tc>
          <w:tcPr>
            <w:tcW w:w="1170" w:type="dxa"/>
            <w:tcBorders>
              <w:top w:val="nil"/>
              <w:bottom w:val="nil"/>
              <w:right w:val="single" w:sz="16" w:space="0" w:color="000000"/>
            </w:tcBorders>
            <w:shd w:val="clear" w:color="auto" w:fill="FFFFFF"/>
            <w:vAlign w:val="center"/>
          </w:tcPr>
          <w:p w14:paraId="4D112E6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.848</w:t>
            </w:r>
          </w:p>
        </w:tc>
      </w:tr>
      <w:tr w:rsidR="00EF1253" w:rsidRPr="00FC09D7" w14:paraId="0DBD9357"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2C0AC89D"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PSE_1</w:t>
            </w:r>
          </w:p>
        </w:tc>
        <w:tc>
          <w:tcPr>
            <w:tcW w:w="900" w:type="dxa"/>
            <w:tcBorders>
              <w:top w:val="nil"/>
              <w:left w:val="single" w:sz="16" w:space="0" w:color="000000"/>
              <w:bottom w:val="nil"/>
            </w:tcBorders>
            <w:shd w:val="clear" w:color="auto" w:fill="FFFFFF"/>
            <w:vAlign w:val="center"/>
          </w:tcPr>
          <w:p w14:paraId="34BEFC2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.699</w:t>
            </w:r>
          </w:p>
        </w:tc>
        <w:tc>
          <w:tcPr>
            <w:tcW w:w="1170" w:type="dxa"/>
            <w:tcBorders>
              <w:top w:val="nil"/>
              <w:bottom w:val="nil"/>
              <w:right w:val="single" w:sz="16" w:space="0" w:color="000000"/>
            </w:tcBorders>
            <w:shd w:val="clear" w:color="auto" w:fill="FFFFFF"/>
            <w:vAlign w:val="center"/>
          </w:tcPr>
          <w:p w14:paraId="1DDBA10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.734</w:t>
            </w:r>
          </w:p>
        </w:tc>
      </w:tr>
      <w:tr w:rsidR="00EF1253" w:rsidRPr="00FC09D7" w14:paraId="6A494BDC"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3CCA258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lastRenderedPageBreak/>
              <w:t>PSE_2</w:t>
            </w:r>
          </w:p>
        </w:tc>
        <w:tc>
          <w:tcPr>
            <w:tcW w:w="900" w:type="dxa"/>
            <w:tcBorders>
              <w:top w:val="nil"/>
              <w:left w:val="single" w:sz="16" w:space="0" w:color="000000"/>
              <w:bottom w:val="nil"/>
            </w:tcBorders>
            <w:shd w:val="clear" w:color="auto" w:fill="FFFFFF"/>
            <w:vAlign w:val="center"/>
          </w:tcPr>
          <w:p w14:paraId="320DA8D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.830</w:t>
            </w:r>
          </w:p>
        </w:tc>
        <w:tc>
          <w:tcPr>
            <w:tcW w:w="1170" w:type="dxa"/>
            <w:tcBorders>
              <w:top w:val="nil"/>
              <w:bottom w:val="nil"/>
              <w:right w:val="single" w:sz="16" w:space="0" w:color="000000"/>
            </w:tcBorders>
            <w:shd w:val="clear" w:color="auto" w:fill="FFFFFF"/>
            <w:vAlign w:val="center"/>
          </w:tcPr>
          <w:p w14:paraId="51133E4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.823</w:t>
            </w:r>
          </w:p>
        </w:tc>
      </w:tr>
      <w:tr w:rsidR="00EF1253" w:rsidRPr="00FC09D7" w14:paraId="315173AB"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18F032DB"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PSE_3</w:t>
            </w:r>
          </w:p>
        </w:tc>
        <w:tc>
          <w:tcPr>
            <w:tcW w:w="900" w:type="dxa"/>
            <w:tcBorders>
              <w:top w:val="nil"/>
              <w:left w:val="single" w:sz="16" w:space="0" w:color="000000"/>
              <w:bottom w:val="nil"/>
            </w:tcBorders>
            <w:shd w:val="clear" w:color="auto" w:fill="FFFFFF"/>
            <w:vAlign w:val="center"/>
          </w:tcPr>
          <w:p w14:paraId="51DBBFA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.638</w:t>
            </w:r>
          </w:p>
        </w:tc>
        <w:tc>
          <w:tcPr>
            <w:tcW w:w="1170" w:type="dxa"/>
            <w:tcBorders>
              <w:top w:val="nil"/>
              <w:bottom w:val="nil"/>
              <w:right w:val="single" w:sz="16" w:space="0" w:color="000000"/>
            </w:tcBorders>
            <w:shd w:val="clear" w:color="auto" w:fill="FFFFFF"/>
            <w:vAlign w:val="center"/>
          </w:tcPr>
          <w:p w14:paraId="7654E13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.564</w:t>
            </w:r>
          </w:p>
        </w:tc>
      </w:tr>
      <w:tr w:rsidR="00EF1253" w:rsidRPr="00FC09D7" w14:paraId="0376629F"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1CCF3BD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BI_1</w:t>
            </w:r>
          </w:p>
        </w:tc>
        <w:tc>
          <w:tcPr>
            <w:tcW w:w="900" w:type="dxa"/>
            <w:tcBorders>
              <w:top w:val="nil"/>
              <w:left w:val="single" w:sz="16" w:space="0" w:color="000000"/>
              <w:bottom w:val="nil"/>
            </w:tcBorders>
            <w:shd w:val="clear" w:color="auto" w:fill="FFFFFF"/>
            <w:vAlign w:val="center"/>
          </w:tcPr>
          <w:p w14:paraId="553877D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.662</w:t>
            </w:r>
          </w:p>
        </w:tc>
        <w:tc>
          <w:tcPr>
            <w:tcW w:w="1170" w:type="dxa"/>
            <w:tcBorders>
              <w:top w:val="nil"/>
              <w:bottom w:val="nil"/>
              <w:right w:val="single" w:sz="16" w:space="0" w:color="000000"/>
            </w:tcBorders>
            <w:shd w:val="clear" w:color="auto" w:fill="FFFFFF"/>
            <w:vAlign w:val="center"/>
          </w:tcPr>
          <w:p w14:paraId="725A0B7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.586</w:t>
            </w:r>
          </w:p>
        </w:tc>
      </w:tr>
      <w:tr w:rsidR="00EF1253" w:rsidRPr="00FC09D7" w14:paraId="1CD83C8F"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6FB21C7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BI_2</w:t>
            </w:r>
          </w:p>
        </w:tc>
        <w:tc>
          <w:tcPr>
            <w:tcW w:w="900" w:type="dxa"/>
            <w:tcBorders>
              <w:top w:val="nil"/>
              <w:left w:val="single" w:sz="16" w:space="0" w:color="000000"/>
              <w:bottom w:val="nil"/>
            </w:tcBorders>
            <w:shd w:val="clear" w:color="auto" w:fill="FFFFFF"/>
            <w:vAlign w:val="center"/>
          </w:tcPr>
          <w:p w14:paraId="1EF9FB1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.664</w:t>
            </w:r>
          </w:p>
        </w:tc>
        <w:tc>
          <w:tcPr>
            <w:tcW w:w="1170" w:type="dxa"/>
            <w:tcBorders>
              <w:top w:val="nil"/>
              <w:bottom w:val="nil"/>
              <w:right w:val="single" w:sz="16" w:space="0" w:color="000000"/>
            </w:tcBorders>
            <w:shd w:val="clear" w:color="auto" w:fill="FFFFFF"/>
            <w:vAlign w:val="center"/>
          </w:tcPr>
          <w:p w14:paraId="772335E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.729</w:t>
            </w:r>
          </w:p>
        </w:tc>
      </w:tr>
      <w:tr w:rsidR="00EF1253" w:rsidRPr="00FC09D7" w14:paraId="32C8A58D"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2E97F8D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BI_3</w:t>
            </w:r>
          </w:p>
        </w:tc>
        <w:tc>
          <w:tcPr>
            <w:tcW w:w="900" w:type="dxa"/>
            <w:tcBorders>
              <w:top w:val="nil"/>
              <w:left w:val="single" w:sz="16" w:space="0" w:color="000000"/>
              <w:bottom w:val="nil"/>
            </w:tcBorders>
            <w:shd w:val="clear" w:color="auto" w:fill="FFFFFF"/>
            <w:vAlign w:val="center"/>
          </w:tcPr>
          <w:p w14:paraId="17312C9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.751</w:t>
            </w:r>
          </w:p>
        </w:tc>
        <w:tc>
          <w:tcPr>
            <w:tcW w:w="1170" w:type="dxa"/>
            <w:tcBorders>
              <w:top w:val="nil"/>
              <w:bottom w:val="nil"/>
              <w:right w:val="single" w:sz="16" w:space="0" w:color="000000"/>
            </w:tcBorders>
            <w:shd w:val="clear" w:color="auto" w:fill="FFFFFF"/>
            <w:vAlign w:val="center"/>
          </w:tcPr>
          <w:p w14:paraId="54894FD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.797</w:t>
            </w:r>
          </w:p>
        </w:tc>
      </w:tr>
      <w:tr w:rsidR="00EF1253" w:rsidRPr="00FC09D7" w14:paraId="4B79F6A9"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5683DFC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UB_1</w:t>
            </w:r>
          </w:p>
        </w:tc>
        <w:tc>
          <w:tcPr>
            <w:tcW w:w="900" w:type="dxa"/>
            <w:tcBorders>
              <w:top w:val="nil"/>
              <w:left w:val="single" w:sz="16" w:space="0" w:color="000000"/>
              <w:bottom w:val="nil"/>
            </w:tcBorders>
            <w:shd w:val="clear" w:color="auto" w:fill="FFFFFF"/>
            <w:vAlign w:val="center"/>
          </w:tcPr>
          <w:p w14:paraId="1C2C88B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.643</w:t>
            </w:r>
          </w:p>
        </w:tc>
        <w:tc>
          <w:tcPr>
            <w:tcW w:w="1170" w:type="dxa"/>
            <w:tcBorders>
              <w:top w:val="nil"/>
              <w:bottom w:val="nil"/>
              <w:right w:val="single" w:sz="16" w:space="0" w:color="000000"/>
            </w:tcBorders>
            <w:shd w:val="clear" w:color="auto" w:fill="FFFFFF"/>
            <w:vAlign w:val="center"/>
          </w:tcPr>
          <w:p w14:paraId="7384DF5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.737</w:t>
            </w:r>
          </w:p>
        </w:tc>
      </w:tr>
      <w:tr w:rsidR="00EF1253" w:rsidRPr="00FC09D7" w14:paraId="2A90B368"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20F87F3F"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UB_2</w:t>
            </w:r>
          </w:p>
        </w:tc>
        <w:tc>
          <w:tcPr>
            <w:tcW w:w="900" w:type="dxa"/>
            <w:tcBorders>
              <w:top w:val="nil"/>
              <w:left w:val="single" w:sz="16" w:space="0" w:color="000000"/>
              <w:bottom w:val="nil"/>
            </w:tcBorders>
            <w:shd w:val="clear" w:color="auto" w:fill="FFFFFF"/>
            <w:vAlign w:val="center"/>
          </w:tcPr>
          <w:p w14:paraId="7836632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.607</w:t>
            </w:r>
          </w:p>
        </w:tc>
        <w:tc>
          <w:tcPr>
            <w:tcW w:w="1170" w:type="dxa"/>
            <w:tcBorders>
              <w:top w:val="nil"/>
              <w:bottom w:val="nil"/>
              <w:right w:val="single" w:sz="16" w:space="0" w:color="000000"/>
            </w:tcBorders>
            <w:shd w:val="clear" w:color="auto" w:fill="FFFFFF"/>
            <w:vAlign w:val="center"/>
          </w:tcPr>
          <w:p w14:paraId="5986FC7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.748</w:t>
            </w:r>
          </w:p>
        </w:tc>
      </w:tr>
      <w:tr w:rsidR="00EF1253" w:rsidRPr="00FC09D7" w14:paraId="181FE127" w14:textId="77777777" w:rsidTr="006B0F19">
        <w:trPr>
          <w:cantSplit/>
        </w:trPr>
        <w:tc>
          <w:tcPr>
            <w:tcW w:w="900" w:type="dxa"/>
            <w:tcBorders>
              <w:top w:val="nil"/>
              <w:left w:val="single" w:sz="16" w:space="0" w:color="000000"/>
              <w:bottom w:val="single" w:sz="16" w:space="0" w:color="000000"/>
              <w:right w:val="single" w:sz="16" w:space="0" w:color="000000"/>
            </w:tcBorders>
            <w:shd w:val="clear" w:color="auto" w:fill="FFFFFF"/>
          </w:tcPr>
          <w:p w14:paraId="0C3F6384"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UB_3</w:t>
            </w:r>
          </w:p>
        </w:tc>
        <w:tc>
          <w:tcPr>
            <w:tcW w:w="900" w:type="dxa"/>
            <w:tcBorders>
              <w:top w:val="nil"/>
              <w:left w:val="single" w:sz="16" w:space="0" w:color="000000"/>
              <w:bottom w:val="single" w:sz="16" w:space="0" w:color="000000"/>
            </w:tcBorders>
            <w:shd w:val="clear" w:color="auto" w:fill="FFFFFF"/>
            <w:vAlign w:val="center"/>
          </w:tcPr>
          <w:p w14:paraId="76D9846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.503</w:t>
            </w:r>
          </w:p>
        </w:tc>
        <w:tc>
          <w:tcPr>
            <w:tcW w:w="1170" w:type="dxa"/>
            <w:tcBorders>
              <w:top w:val="nil"/>
              <w:bottom w:val="single" w:sz="16" w:space="0" w:color="000000"/>
              <w:right w:val="single" w:sz="16" w:space="0" w:color="000000"/>
            </w:tcBorders>
            <w:shd w:val="clear" w:color="auto" w:fill="FFFFFF"/>
            <w:vAlign w:val="center"/>
          </w:tcPr>
          <w:p w14:paraId="11B9989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.430</w:t>
            </w:r>
          </w:p>
        </w:tc>
      </w:tr>
      <w:tr w:rsidR="00EF1253" w:rsidRPr="00FC09D7" w14:paraId="0CFBB8D9" w14:textId="77777777" w:rsidTr="006B0F19">
        <w:trPr>
          <w:cantSplit/>
        </w:trPr>
        <w:tc>
          <w:tcPr>
            <w:tcW w:w="2970" w:type="dxa"/>
            <w:gridSpan w:val="3"/>
            <w:tcBorders>
              <w:top w:val="nil"/>
              <w:left w:val="nil"/>
              <w:bottom w:val="nil"/>
              <w:right w:val="nil"/>
            </w:tcBorders>
            <w:shd w:val="clear" w:color="auto" w:fill="FFFFFF"/>
          </w:tcPr>
          <w:p w14:paraId="1A0D5828"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Extraction Method: Maximum Likelihood.</w:t>
            </w:r>
          </w:p>
        </w:tc>
      </w:tr>
      <w:tr w:rsidR="00EF1253" w:rsidRPr="00FC09D7" w14:paraId="7FE468CB" w14:textId="77777777" w:rsidTr="006B0F19">
        <w:trPr>
          <w:cantSplit/>
        </w:trPr>
        <w:tc>
          <w:tcPr>
            <w:tcW w:w="2970" w:type="dxa"/>
            <w:gridSpan w:val="3"/>
            <w:tcBorders>
              <w:top w:val="nil"/>
              <w:left w:val="nil"/>
              <w:bottom w:val="nil"/>
              <w:right w:val="nil"/>
            </w:tcBorders>
            <w:shd w:val="clear" w:color="auto" w:fill="FFFFFF"/>
          </w:tcPr>
          <w:p w14:paraId="2FEF06CB"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 xml:space="preserve">a. One or more </w:t>
            </w:r>
            <w:proofErr w:type="spellStart"/>
            <w:r w:rsidRPr="00FC09D7">
              <w:rPr>
                <w:rFonts w:ascii="Arial" w:eastAsia="Calibri" w:hAnsi="Arial" w:cs="Arial"/>
                <w:sz w:val="18"/>
                <w:szCs w:val="18"/>
              </w:rPr>
              <w:t>communalitiy</w:t>
            </w:r>
            <w:proofErr w:type="spellEnd"/>
            <w:r w:rsidRPr="00FC09D7">
              <w:rPr>
                <w:rFonts w:ascii="Arial" w:eastAsia="Calibri" w:hAnsi="Arial" w:cs="Arial"/>
                <w:sz w:val="18"/>
                <w:szCs w:val="18"/>
              </w:rPr>
              <w:t xml:space="preserve"> estimates greater than 1 were encountered during iterations. The resulting solution should be interpreted with caution.</w:t>
            </w:r>
          </w:p>
        </w:tc>
      </w:tr>
    </w:tbl>
    <w:p w14:paraId="789525C9" w14:textId="77777777" w:rsidR="006B0F19" w:rsidRPr="00FC09D7" w:rsidRDefault="006B0F19" w:rsidP="006B0F19">
      <w:pPr>
        <w:autoSpaceDE w:val="0"/>
        <w:autoSpaceDN w:val="0"/>
        <w:adjustRightInd w:val="0"/>
        <w:spacing w:after="0" w:line="400" w:lineRule="atLeast"/>
        <w:rPr>
          <w:rFonts w:ascii="Times New Roman" w:eastAsia="Calibri" w:hAnsi="Times New Roman" w:cs="Times New Roman"/>
          <w:sz w:val="24"/>
          <w:szCs w:val="24"/>
        </w:rPr>
      </w:pPr>
    </w:p>
    <w:tbl>
      <w:tblPr>
        <w:tblW w:w="10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1"/>
        <w:gridCol w:w="1052"/>
        <w:gridCol w:w="1476"/>
        <w:gridCol w:w="1492"/>
        <w:gridCol w:w="1193"/>
        <w:gridCol w:w="1476"/>
        <w:gridCol w:w="1492"/>
        <w:gridCol w:w="1508"/>
      </w:tblGrid>
      <w:tr w:rsidR="00EF1253" w:rsidRPr="00FC09D7" w14:paraId="41AB5026" w14:textId="77777777" w:rsidTr="006B0F19">
        <w:trPr>
          <w:cantSplit/>
        </w:trPr>
        <w:tc>
          <w:tcPr>
            <w:tcW w:w="10520" w:type="dxa"/>
            <w:gridSpan w:val="8"/>
            <w:tcBorders>
              <w:top w:val="nil"/>
              <w:left w:val="nil"/>
              <w:bottom w:val="nil"/>
              <w:right w:val="nil"/>
            </w:tcBorders>
            <w:shd w:val="clear" w:color="auto" w:fill="FFFFFF"/>
            <w:vAlign w:val="center"/>
          </w:tcPr>
          <w:p w14:paraId="0CD77B8C"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b/>
                <w:bCs/>
                <w:sz w:val="18"/>
                <w:szCs w:val="18"/>
              </w:rPr>
              <w:t>Total Variance Explained</w:t>
            </w:r>
          </w:p>
        </w:tc>
      </w:tr>
      <w:tr w:rsidR="00EF1253" w:rsidRPr="00FC09D7" w14:paraId="01B28618" w14:textId="77777777" w:rsidTr="006B0F19">
        <w:trPr>
          <w:cantSplit/>
        </w:trPr>
        <w:tc>
          <w:tcPr>
            <w:tcW w:w="831" w:type="dxa"/>
            <w:vMerge w:val="restart"/>
            <w:tcBorders>
              <w:top w:val="single" w:sz="16" w:space="0" w:color="000000"/>
              <w:left w:val="single" w:sz="16" w:space="0" w:color="000000"/>
              <w:bottom w:val="nil"/>
              <w:right w:val="single" w:sz="16" w:space="0" w:color="000000"/>
            </w:tcBorders>
            <w:shd w:val="clear" w:color="auto" w:fill="FFFFFF"/>
            <w:vAlign w:val="bottom"/>
          </w:tcPr>
          <w:p w14:paraId="642E94AC"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Factor</w:t>
            </w:r>
          </w:p>
        </w:tc>
        <w:tc>
          <w:tcPr>
            <w:tcW w:w="4020" w:type="dxa"/>
            <w:gridSpan w:val="3"/>
            <w:tcBorders>
              <w:top w:val="single" w:sz="16" w:space="0" w:color="000000"/>
              <w:left w:val="single" w:sz="16" w:space="0" w:color="000000"/>
            </w:tcBorders>
            <w:shd w:val="clear" w:color="auto" w:fill="FFFFFF"/>
            <w:vAlign w:val="bottom"/>
          </w:tcPr>
          <w:p w14:paraId="6A0A86A3"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Initial Eigenvalues</w:t>
            </w:r>
          </w:p>
        </w:tc>
        <w:tc>
          <w:tcPr>
            <w:tcW w:w="4161" w:type="dxa"/>
            <w:gridSpan w:val="3"/>
            <w:tcBorders>
              <w:top w:val="single" w:sz="16" w:space="0" w:color="000000"/>
            </w:tcBorders>
            <w:shd w:val="clear" w:color="auto" w:fill="FFFFFF"/>
            <w:vAlign w:val="bottom"/>
          </w:tcPr>
          <w:p w14:paraId="30DC1A98"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Extraction Sums of Squared Loadings</w:t>
            </w:r>
          </w:p>
        </w:tc>
        <w:tc>
          <w:tcPr>
            <w:tcW w:w="1508" w:type="dxa"/>
            <w:tcBorders>
              <w:top w:val="single" w:sz="16" w:space="0" w:color="000000"/>
              <w:right w:val="single" w:sz="16" w:space="0" w:color="000000"/>
            </w:tcBorders>
            <w:shd w:val="clear" w:color="auto" w:fill="FFFFFF"/>
            <w:vAlign w:val="bottom"/>
          </w:tcPr>
          <w:p w14:paraId="06F50AF8"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 xml:space="preserve">Rotation Sums of Squared </w:t>
            </w:r>
            <w:proofErr w:type="spellStart"/>
            <w:r w:rsidRPr="00FC09D7">
              <w:rPr>
                <w:rFonts w:ascii="Arial" w:eastAsia="Calibri" w:hAnsi="Arial" w:cs="Arial"/>
                <w:sz w:val="18"/>
                <w:szCs w:val="18"/>
              </w:rPr>
              <w:t>Loadings</w:t>
            </w:r>
            <w:r w:rsidRPr="00FC09D7">
              <w:rPr>
                <w:rFonts w:ascii="Arial" w:eastAsia="Calibri" w:hAnsi="Arial" w:cs="Arial"/>
                <w:sz w:val="18"/>
                <w:szCs w:val="18"/>
                <w:vertAlign w:val="superscript"/>
              </w:rPr>
              <w:t>a</w:t>
            </w:r>
            <w:proofErr w:type="spellEnd"/>
          </w:p>
        </w:tc>
      </w:tr>
      <w:tr w:rsidR="00EF1253" w:rsidRPr="00FC09D7" w14:paraId="09CD98EE" w14:textId="77777777" w:rsidTr="006B0F19">
        <w:trPr>
          <w:cantSplit/>
        </w:trPr>
        <w:tc>
          <w:tcPr>
            <w:tcW w:w="831" w:type="dxa"/>
            <w:vMerge/>
            <w:tcBorders>
              <w:top w:val="single" w:sz="16" w:space="0" w:color="000000"/>
              <w:left w:val="single" w:sz="16" w:space="0" w:color="000000"/>
              <w:bottom w:val="nil"/>
              <w:right w:val="single" w:sz="16" w:space="0" w:color="000000"/>
            </w:tcBorders>
            <w:shd w:val="clear" w:color="auto" w:fill="FFFFFF"/>
            <w:vAlign w:val="bottom"/>
          </w:tcPr>
          <w:p w14:paraId="38CEEA76" w14:textId="77777777" w:rsidR="006B0F19" w:rsidRPr="00FC09D7" w:rsidRDefault="006B0F19" w:rsidP="006B0F19">
            <w:pPr>
              <w:autoSpaceDE w:val="0"/>
              <w:autoSpaceDN w:val="0"/>
              <w:adjustRightInd w:val="0"/>
              <w:spacing w:after="0" w:line="240" w:lineRule="auto"/>
              <w:rPr>
                <w:rFonts w:ascii="Arial" w:eastAsia="Calibri" w:hAnsi="Arial" w:cs="Arial"/>
                <w:sz w:val="18"/>
                <w:szCs w:val="18"/>
              </w:rPr>
            </w:pPr>
          </w:p>
        </w:tc>
        <w:tc>
          <w:tcPr>
            <w:tcW w:w="1052" w:type="dxa"/>
            <w:tcBorders>
              <w:left w:val="single" w:sz="16" w:space="0" w:color="000000"/>
              <w:bottom w:val="single" w:sz="16" w:space="0" w:color="000000"/>
            </w:tcBorders>
            <w:shd w:val="clear" w:color="auto" w:fill="FFFFFF"/>
            <w:vAlign w:val="bottom"/>
          </w:tcPr>
          <w:p w14:paraId="75057CFE"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Total</w:t>
            </w:r>
          </w:p>
        </w:tc>
        <w:tc>
          <w:tcPr>
            <w:tcW w:w="1476" w:type="dxa"/>
            <w:tcBorders>
              <w:bottom w:val="single" w:sz="16" w:space="0" w:color="000000"/>
            </w:tcBorders>
            <w:shd w:val="clear" w:color="auto" w:fill="FFFFFF"/>
            <w:vAlign w:val="bottom"/>
          </w:tcPr>
          <w:p w14:paraId="6E992218"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 of Variance</w:t>
            </w:r>
          </w:p>
        </w:tc>
        <w:tc>
          <w:tcPr>
            <w:tcW w:w="1492" w:type="dxa"/>
            <w:tcBorders>
              <w:bottom w:val="single" w:sz="16" w:space="0" w:color="000000"/>
            </w:tcBorders>
            <w:shd w:val="clear" w:color="auto" w:fill="FFFFFF"/>
            <w:vAlign w:val="bottom"/>
          </w:tcPr>
          <w:p w14:paraId="03BDDC72"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Cumulative %</w:t>
            </w:r>
          </w:p>
        </w:tc>
        <w:tc>
          <w:tcPr>
            <w:tcW w:w="1193" w:type="dxa"/>
            <w:tcBorders>
              <w:bottom w:val="single" w:sz="16" w:space="0" w:color="000000"/>
            </w:tcBorders>
            <w:shd w:val="clear" w:color="auto" w:fill="FFFFFF"/>
            <w:vAlign w:val="bottom"/>
          </w:tcPr>
          <w:p w14:paraId="25BEC048"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Total</w:t>
            </w:r>
          </w:p>
        </w:tc>
        <w:tc>
          <w:tcPr>
            <w:tcW w:w="1476" w:type="dxa"/>
            <w:tcBorders>
              <w:bottom w:val="single" w:sz="16" w:space="0" w:color="000000"/>
            </w:tcBorders>
            <w:shd w:val="clear" w:color="auto" w:fill="FFFFFF"/>
            <w:vAlign w:val="bottom"/>
          </w:tcPr>
          <w:p w14:paraId="21E34CD8"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 of Variance</w:t>
            </w:r>
          </w:p>
        </w:tc>
        <w:tc>
          <w:tcPr>
            <w:tcW w:w="1492" w:type="dxa"/>
            <w:tcBorders>
              <w:bottom w:val="single" w:sz="16" w:space="0" w:color="000000"/>
            </w:tcBorders>
            <w:shd w:val="clear" w:color="auto" w:fill="FFFFFF"/>
            <w:vAlign w:val="bottom"/>
          </w:tcPr>
          <w:p w14:paraId="2807C746"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Cumulative %</w:t>
            </w:r>
          </w:p>
        </w:tc>
        <w:tc>
          <w:tcPr>
            <w:tcW w:w="1508" w:type="dxa"/>
            <w:tcBorders>
              <w:bottom w:val="single" w:sz="16" w:space="0" w:color="000000"/>
              <w:right w:val="single" w:sz="16" w:space="0" w:color="000000"/>
            </w:tcBorders>
            <w:shd w:val="clear" w:color="auto" w:fill="FFFFFF"/>
            <w:vAlign w:val="bottom"/>
          </w:tcPr>
          <w:p w14:paraId="4D7482E0"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Total</w:t>
            </w:r>
          </w:p>
        </w:tc>
      </w:tr>
      <w:tr w:rsidR="00EF1253" w:rsidRPr="00FC09D7" w14:paraId="5A6EAAA3" w14:textId="77777777" w:rsidTr="006B0F19">
        <w:trPr>
          <w:cantSplit/>
        </w:trPr>
        <w:tc>
          <w:tcPr>
            <w:tcW w:w="831" w:type="dxa"/>
            <w:tcBorders>
              <w:top w:val="single" w:sz="16" w:space="0" w:color="000000"/>
              <w:left w:val="single" w:sz="16" w:space="0" w:color="000000"/>
              <w:bottom w:val="nil"/>
              <w:right w:val="single" w:sz="16" w:space="0" w:color="000000"/>
            </w:tcBorders>
            <w:shd w:val="clear" w:color="auto" w:fill="FFFFFF"/>
          </w:tcPr>
          <w:p w14:paraId="2F7095DD"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w:t>
            </w:r>
          </w:p>
        </w:tc>
        <w:tc>
          <w:tcPr>
            <w:tcW w:w="1052" w:type="dxa"/>
            <w:tcBorders>
              <w:top w:val="single" w:sz="16" w:space="0" w:color="000000"/>
              <w:left w:val="single" w:sz="16" w:space="0" w:color="000000"/>
              <w:bottom w:val="nil"/>
            </w:tcBorders>
            <w:shd w:val="clear" w:color="auto" w:fill="FFFFFF"/>
            <w:vAlign w:val="center"/>
          </w:tcPr>
          <w:p w14:paraId="0D3209F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8.624</w:t>
            </w:r>
          </w:p>
        </w:tc>
        <w:tc>
          <w:tcPr>
            <w:tcW w:w="1476" w:type="dxa"/>
            <w:tcBorders>
              <w:top w:val="single" w:sz="16" w:space="0" w:color="000000"/>
              <w:bottom w:val="nil"/>
            </w:tcBorders>
            <w:shd w:val="clear" w:color="auto" w:fill="FFFFFF"/>
            <w:vAlign w:val="center"/>
          </w:tcPr>
          <w:p w14:paraId="53B60C6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47.914</w:t>
            </w:r>
          </w:p>
        </w:tc>
        <w:tc>
          <w:tcPr>
            <w:tcW w:w="1492" w:type="dxa"/>
            <w:tcBorders>
              <w:top w:val="single" w:sz="16" w:space="0" w:color="000000"/>
              <w:bottom w:val="nil"/>
            </w:tcBorders>
            <w:shd w:val="clear" w:color="auto" w:fill="FFFFFF"/>
            <w:vAlign w:val="center"/>
          </w:tcPr>
          <w:p w14:paraId="0A07591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47.914</w:t>
            </w:r>
          </w:p>
        </w:tc>
        <w:tc>
          <w:tcPr>
            <w:tcW w:w="1193" w:type="dxa"/>
            <w:tcBorders>
              <w:top w:val="single" w:sz="16" w:space="0" w:color="000000"/>
              <w:bottom w:val="nil"/>
            </w:tcBorders>
            <w:shd w:val="clear" w:color="auto" w:fill="FFFFFF"/>
            <w:vAlign w:val="center"/>
          </w:tcPr>
          <w:p w14:paraId="56F1704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6.145</w:t>
            </w:r>
          </w:p>
        </w:tc>
        <w:tc>
          <w:tcPr>
            <w:tcW w:w="1476" w:type="dxa"/>
            <w:tcBorders>
              <w:top w:val="single" w:sz="16" w:space="0" w:color="000000"/>
              <w:bottom w:val="nil"/>
            </w:tcBorders>
            <w:shd w:val="clear" w:color="auto" w:fill="FFFFFF"/>
            <w:vAlign w:val="center"/>
          </w:tcPr>
          <w:p w14:paraId="076CC14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34.138</w:t>
            </w:r>
          </w:p>
        </w:tc>
        <w:tc>
          <w:tcPr>
            <w:tcW w:w="1492" w:type="dxa"/>
            <w:tcBorders>
              <w:top w:val="single" w:sz="16" w:space="0" w:color="000000"/>
              <w:bottom w:val="nil"/>
            </w:tcBorders>
            <w:shd w:val="clear" w:color="auto" w:fill="FFFFFF"/>
            <w:vAlign w:val="center"/>
          </w:tcPr>
          <w:p w14:paraId="723FEC8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34.138</w:t>
            </w:r>
          </w:p>
        </w:tc>
        <w:tc>
          <w:tcPr>
            <w:tcW w:w="1508" w:type="dxa"/>
            <w:tcBorders>
              <w:top w:val="single" w:sz="16" w:space="0" w:color="000000"/>
              <w:bottom w:val="nil"/>
              <w:right w:val="single" w:sz="16" w:space="0" w:color="000000"/>
            </w:tcBorders>
            <w:shd w:val="clear" w:color="auto" w:fill="FFFFFF"/>
            <w:vAlign w:val="center"/>
          </w:tcPr>
          <w:p w14:paraId="1961DD2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7.210</w:t>
            </w:r>
          </w:p>
        </w:tc>
      </w:tr>
      <w:tr w:rsidR="00EF1253" w:rsidRPr="00FC09D7" w14:paraId="7A91EF6B"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62951E4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2</w:t>
            </w:r>
          </w:p>
        </w:tc>
        <w:tc>
          <w:tcPr>
            <w:tcW w:w="1052" w:type="dxa"/>
            <w:tcBorders>
              <w:top w:val="nil"/>
              <w:left w:val="single" w:sz="16" w:space="0" w:color="000000"/>
              <w:bottom w:val="nil"/>
            </w:tcBorders>
            <w:shd w:val="clear" w:color="auto" w:fill="FFFFFF"/>
            <w:vAlign w:val="center"/>
          </w:tcPr>
          <w:p w14:paraId="0DB6AB2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2.121</w:t>
            </w:r>
          </w:p>
        </w:tc>
        <w:tc>
          <w:tcPr>
            <w:tcW w:w="1476" w:type="dxa"/>
            <w:tcBorders>
              <w:top w:val="nil"/>
              <w:bottom w:val="nil"/>
            </w:tcBorders>
            <w:shd w:val="clear" w:color="auto" w:fill="FFFFFF"/>
            <w:vAlign w:val="center"/>
          </w:tcPr>
          <w:p w14:paraId="33D10DE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11.785</w:t>
            </w:r>
          </w:p>
        </w:tc>
        <w:tc>
          <w:tcPr>
            <w:tcW w:w="1492" w:type="dxa"/>
            <w:tcBorders>
              <w:top w:val="nil"/>
              <w:bottom w:val="nil"/>
            </w:tcBorders>
            <w:shd w:val="clear" w:color="auto" w:fill="FFFFFF"/>
            <w:vAlign w:val="center"/>
          </w:tcPr>
          <w:p w14:paraId="7610024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59.699</w:t>
            </w:r>
          </w:p>
        </w:tc>
        <w:tc>
          <w:tcPr>
            <w:tcW w:w="1193" w:type="dxa"/>
            <w:tcBorders>
              <w:top w:val="nil"/>
              <w:bottom w:val="nil"/>
            </w:tcBorders>
            <w:shd w:val="clear" w:color="auto" w:fill="FFFFFF"/>
            <w:vAlign w:val="center"/>
          </w:tcPr>
          <w:p w14:paraId="5F336A8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.533</w:t>
            </w:r>
          </w:p>
        </w:tc>
        <w:tc>
          <w:tcPr>
            <w:tcW w:w="1476" w:type="dxa"/>
            <w:tcBorders>
              <w:top w:val="nil"/>
              <w:bottom w:val="nil"/>
            </w:tcBorders>
            <w:shd w:val="clear" w:color="auto" w:fill="FFFFFF"/>
            <w:vAlign w:val="center"/>
          </w:tcPr>
          <w:p w14:paraId="528B95A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2.959</w:t>
            </w:r>
          </w:p>
        </w:tc>
        <w:tc>
          <w:tcPr>
            <w:tcW w:w="1492" w:type="dxa"/>
            <w:tcBorders>
              <w:top w:val="nil"/>
              <w:bottom w:val="nil"/>
            </w:tcBorders>
            <w:shd w:val="clear" w:color="auto" w:fill="FFFFFF"/>
            <w:vAlign w:val="center"/>
          </w:tcPr>
          <w:p w14:paraId="4FF8761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37.097</w:t>
            </w:r>
          </w:p>
        </w:tc>
        <w:tc>
          <w:tcPr>
            <w:tcW w:w="1508" w:type="dxa"/>
            <w:tcBorders>
              <w:top w:val="nil"/>
              <w:bottom w:val="nil"/>
              <w:right w:val="single" w:sz="16" w:space="0" w:color="000000"/>
            </w:tcBorders>
            <w:shd w:val="clear" w:color="auto" w:fill="FFFFFF"/>
            <w:vAlign w:val="center"/>
          </w:tcPr>
          <w:p w14:paraId="09D63A9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5.897</w:t>
            </w:r>
          </w:p>
        </w:tc>
      </w:tr>
      <w:tr w:rsidR="00EF1253" w:rsidRPr="00FC09D7" w14:paraId="0CDFC900"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4B9AC9CA"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3</w:t>
            </w:r>
          </w:p>
        </w:tc>
        <w:tc>
          <w:tcPr>
            <w:tcW w:w="1052" w:type="dxa"/>
            <w:tcBorders>
              <w:top w:val="nil"/>
              <w:left w:val="single" w:sz="16" w:space="0" w:color="000000"/>
              <w:bottom w:val="nil"/>
            </w:tcBorders>
            <w:shd w:val="clear" w:color="auto" w:fill="FFFFFF"/>
            <w:vAlign w:val="center"/>
          </w:tcPr>
          <w:p w14:paraId="0C3C363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1.243</w:t>
            </w:r>
          </w:p>
        </w:tc>
        <w:tc>
          <w:tcPr>
            <w:tcW w:w="1476" w:type="dxa"/>
            <w:tcBorders>
              <w:top w:val="nil"/>
              <w:bottom w:val="nil"/>
            </w:tcBorders>
            <w:shd w:val="clear" w:color="auto" w:fill="FFFFFF"/>
            <w:vAlign w:val="center"/>
          </w:tcPr>
          <w:p w14:paraId="7CF8515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6.903</w:t>
            </w:r>
          </w:p>
        </w:tc>
        <w:tc>
          <w:tcPr>
            <w:tcW w:w="1492" w:type="dxa"/>
            <w:tcBorders>
              <w:top w:val="nil"/>
              <w:bottom w:val="nil"/>
            </w:tcBorders>
            <w:shd w:val="clear" w:color="auto" w:fill="FFFFFF"/>
            <w:vAlign w:val="center"/>
          </w:tcPr>
          <w:p w14:paraId="5D55586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66.602</w:t>
            </w:r>
          </w:p>
        </w:tc>
        <w:tc>
          <w:tcPr>
            <w:tcW w:w="1193" w:type="dxa"/>
            <w:tcBorders>
              <w:top w:val="nil"/>
              <w:bottom w:val="nil"/>
            </w:tcBorders>
            <w:shd w:val="clear" w:color="auto" w:fill="FFFFFF"/>
            <w:vAlign w:val="center"/>
          </w:tcPr>
          <w:p w14:paraId="2E2CA97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3.090</w:t>
            </w:r>
          </w:p>
        </w:tc>
        <w:tc>
          <w:tcPr>
            <w:tcW w:w="1476" w:type="dxa"/>
            <w:tcBorders>
              <w:top w:val="nil"/>
              <w:bottom w:val="nil"/>
            </w:tcBorders>
            <w:shd w:val="clear" w:color="auto" w:fill="FFFFFF"/>
            <w:vAlign w:val="center"/>
          </w:tcPr>
          <w:p w14:paraId="026D98A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17.168</w:t>
            </w:r>
          </w:p>
        </w:tc>
        <w:tc>
          <w:tcPr>
            <w:tcW w:w="1492" w:type="dxa"/>
            <w:tcBorders>
              <w:top w:val="nil"/>
              <w:bottom w:val="nil"/>
            </w:tcBorders>
            <w:shd w:val="clear" w:color="auto" w:fill="FFFFFF"/>
            <w:vAlign w:val="center"/>
          </w:tcPr>
          <w:p w14:paraId="41867D3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54.265</w:t>
            </w:r>
          </w:p>
        </w:tc>
        <w:tc>
          <w:tcPr>
            <w:tcW w:w="1508" w:type="dxa"/>
            <w:tcBorders>
              <w:top w:val="nil"/>
              <w:bottom w:val="nil"/>
              <w:right w:val="single" w:sz="16" w:space="0" w:color="000000"/>
            </w:tcBorders>
            <w:shd w:val="clear" w:color="auto" w:fill="FFFFFF"/>
            <w:vAlign w:val="center"/>
          </w:tcPr>
          <w:p w14:paraId="5F7E571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2.867</w:t>
            </w:r>
          </w:p>
        </w:tc>
      </w:tr>
      <w:tr w:rsidR="00EF1253" w:rsidRPr="00FC09D7" w14:paraId="3C5982D0"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002ECEF5"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4</w:t>
            </w:r>
          </w:p>
        </w:tc>
        <w:tc>
          <w:tcPr>
            <w:tcW w:w="1052" w:type="dxa"/>
            <w:tcBorders>
              <w:top w:val="nil"/>
              <w:left w:val="single" w:sz="16" w:space="0" w:color="000000"/>
              <w:bottom w:val="nil"/>
            </w:tcBorders>
            <w:shd w:val="clear" w:color="auto" w:fill="FFFFFF"/>
            <w:vAlign w:val="center"/>
          </w:tcPr>
          <w:p w14:paraId="1EC64B3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.923</w:t>
            </w:r>
          </w:p>
        </w:tc>
        <w:tc>
          <w:tcPr>
            <w:tcW w:w="1476" w:type="dxa"/>
            <w:tcBorders>
              <w:top w:val="nil"/>
              <w:bottom w:val="nil"/>
            </w:tcBorders>
            <w:shd w:val="clear" w:color="auto" w:fill="FFFFFF"/>
            <w:vAlign w:val="center"/>
          </w:tcPr>
          <w:p w14:paraId="383F8DD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5.130</w:t>
            </w:r>
          </w:p>
        </w:tc>
        <w:tc>
          <w:tcPr>
            <w:tcW w:w="1492" w:type="dxa"/>
            <w:tcBorders>
              <w:top w:val="nil"/>
              <w:bottom w:val="nil"/>
            </w:tcBorders>
            <w:shd w:val="clear" w:color="auto" w:fill="FFFFFF"/>
            <w:vAlign w:val="center"/>
          </w:tcPr>
          <w:p w14:paraId="7932313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71.732</w:t>
            </w:r>
          </w:p>
        </w:tc>
        <w:tc>
          <w:tcPr>
            <w:tcW w:w="1193" w:type="dxa"/>
            <w:tcBorders>
              <w:top w:val="nil"/>
              <w:bottom w:val="nil"/>
            </w:tcBorders>
            <w:shd w:val="clear" w:color="auto" w:fill="FFFFFF"/>
            <w:vAlign w:val="center"/>
          </w:tcPr>
          <w:p w14:paraId="15964A2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1.720</w:t>
            </w:r>
          </w:p>
        </w:tc>
        <w:tc>
          <w:tcPr>
            <w:tcW w:w="1476" w:type="dxa"/>
            <w:tcBorders>
              <w:top w:val="nil"/>
              <w:bottom w:val="nil"/>
            </w:tcBorders>
            <w:shd w:val="clear" w:color="auto" w:fill="FFFFFF"/>
            <w:vAlign w:val="center"/>
          </w:tcPr>
          <w:p w14:paraId="41A828F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9.556</w:t>
            </w:r>
          </w:p>
        </w:tc>
        <w:tc>
          <w:tcPr>
            <w:tcW w:w="1492" w:type="dxa"/>
            <w:tcBorders>
              <w:top w:val="nil"/>
              <w:bottom w:val="nil"/>
            </w:tcBorders>
            <w:shd w:val="clear" w:color="auto" w:fill="FFFFFF"/>
            <w:vAlign w:val="center"/>
          </w:tcPr>
          <w:p w14:paraId="6B38614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63.821</w:t>
            </w:r>
          </w:p>
        </w:tc>
        <w:tc>
          <w:tcPr>
            <w:tcW w:w="1508" w:type="dxa"/>
            <w:tcBorders>
              <w:top w:val="nil"/>
              <w:bottom w:val="nil"/>
              <w:right w:val="single" w:sz="16" w:space="0" w:color="000000"/>
            </w:tcBorders>
            <w:shd w:val="clear" w:color="auto" w:fill="FFFFFF"/>
            <w:vAlign w:val="center"/>
          </w:tcPr>
          <w:p w14:paraId="6CF98B1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4.769</w:t>
            </w:r>
          </w:p>
        </w:tc>
      </w:tr>
      <w:tr w:rsidR="00EF1253" w:rsidRPr="00FC09D7" w14:paraId="5140A8EA"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50FC4BD7"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5</w:t>
            </w:r>
          </w:p>
        </w:tc>
        <w:tc>
          <w:tcPr>
            <w:tcW w:w="1052" w:type="dxa"/>
            <w:tcBorders>
              <w:top w:val="nil"/>
              <w:left w:val="single" w:sz="16" w:space="0" w:color="000000"/>
              <w:bottom w:val="nil"/>
            </w:tcBorders>
            <w:shd w:val="clear" w:color="auto" w:fill="FFFFFF"/>
            <w:vAlign w:val="center"/>
          </w:tcPr>
          <w:p w14:paraId="79F64E9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.878</w:t>
            </w:r>
          </w:p>
        </w:tc>
        <w:tc>
          <w:tcPr>
            <w:tcW w:w="1476" w:type="dxa"/>
            <w:tcBorders>
              <w:top w:val="nil"/>
              <w:bottom w:val="nil"/>
            </w:tcBorders>
            <w:shd w:val="clear" w:color="auto" w:fill="FFFFFF"/>
            <w:vAlign w:val="center"/>
          </w:tcPr>
          <w:p w14:paraId="7933099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4.879</w:t>
            </w:r>
          </w:p>
        </w:tc>
        <w:tc>
          <w:tcPr>
            <w:tcW w:w="1492" w:type="dxa"/>
            <w:tcBorders>
              <w:top w:val="nil"/>
              <w:bottom w:val="nil"/>
            </w:tcBorders>
            <w:shd w:val="clear" w:color="auto" w:fill="FFFFFF"/>
            <w:vAlign w:val="center"/>
          </w:tcPr>
          <w:p w14:paraId="3603F25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76.612</w:t>
            </w:r>
          </w:p>
        </w:tc>
        <w:tc>
          <w:tcPr>
            <w:tcW w:w="1193" w:type="dxa"/>
            <w:tcBorders>
              <w:top w:val="nil"/>
              <w:bottom w:val="nil"/>
            </w:tcBorders>
            <w:shd w:val="clear" w:color="auto" w:fill="FFFFFF"/>
            <w:vAlign w:val="center"/>
          </w:tcPr>
          <w:p w14:paraId="507509F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.786</w:t>
            </w:r>
          </w:p>
        </w:tc>
        <w:tc>
          <w:tcPr>
            <w:tcW w:w="1476" w:type="dxa"/>
            <w:tcBorders>
              <w:top w:val="nil"/>
              <w:bottom w:val="nil"/>
            </w:tcBorders>
            <w:shd w:val="clear" w:color="auto" w:fill="FFFFFF"/>
            <w:vAlign w:val="center"/>
          </w:tcPr>
          <w:p w14:paraId="350CF79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4.367</w:t>
            </w:r>
          </w:p>
        </w:tc>
        <w:tc>
          <w:tcPr>
            <w:tcW w:w="1492" w:type="dxa"/>
            <w:tcBorders>
              <w:top w:val="nil"/>
              <w:bottom w:val="nil"/>
            </w:tcBorders>
            <w:shd w:val="clear" w:color="auto" w:fill="FFFFFF"/>
            <w:vAlign w:val="center"/>
          </w:tcPr>
          <w:p w14:paraId="4D833D0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68.188</w:t>
            </w:r>
          </w:p>
        </w:tc>
        <w:tc>
          <w:tcPr>
            <w:tcW w:w="1508" w:type="dxa"/>
            <w:tcBorders>
              <w:top w:val="nil"/>
              <w:bottom w:val="nil"/>
              <w:right w:val="single" w:sz="16" w:space="0" w:color="000000"/>
            </w:tcBorders>
            <w:shd w:val="clear" w:color="auto" w:fill="FFFFFF"/>
            <w:vAlign w:val="center"/>
          </w:tcPr>
          <w:p w14:paraId="3EC972A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4.420</w:t>
            </w:r>
          </w:p>
        </w:tc>
      </w:tr>
      <w:tr w:rsidR="00EF1253" w:rsidRPr="00FC09D7" w14:paraId="0BA84D2C"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389D0BF3"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6</w:t>
            </w:r>
          </w:p>
        </w:tc>
        <w:tc>
          <w:tcPr>
            <w:tcW w:w="1052" w:type="dxa"/>
            <w:tcBorders>
              <w:top w:val="nil"/>
              <w:left w:val="single" w:sz="16" w:space="0" w:color="000000"/>
              <w:bottom w:val="nil"/>
            </w:tcBorders>
            <w:shd w:val="clear" w:color="auto" w:fill="FFFFFF"/>
            <w:vAlign w:val="center"/>
          </w:tcPr>
          <w:p w14:paraId="7BE0352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.681</w:t>
            </w:r>
          </w:p>
        </w:tc>
        <w:tc>
          <w:tcPr>
            <w:tcW w:w="1476" w:type="dxa"/>
            <w:tcBorders>
              <w:top w:val="nil"/>
              <w:bottom w:val="nil"/>
            </w:tcBorders>
            <w:shd w:val="clear" w:color="auto" w:fill="FFFFFF"/>
            <w:vAlign w:val="center"/>
          </w:tcPr>
          <w:p w14:paraId="6364FFA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3.786</w:t>
            </w:r>
          </w:p>
        </w:tc>
        <w:tc>
          <w:tcPr>
            <w:tcW w:w="1492" w:type="dxa"/>
            <w:tcBorders>
              <w:top w:val="nil"/>
              <w:bottom w:val="nil"/>
            </w:tcBorders>
            <w:shd w:val="clear" w:color="auto" w:fill="FFFFFF"/>
            <w:vAlign w:val="center"/>
          </w:tcPr>
          <w:p w14:paraId="34AF75C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80.398</w:t>
            </w:r>
          </w:p>
        </w:tc>
        <w:tc>
          <w:tcPr>
            <w:tcW w:w="1193" w:type="dxa"/>
            <w:tcBorders>
              <w:top w:val="nil"/>
              <w:bottom w:val="nil"/>
            </w:tcBorders>
            <w:shd w:val="clear" w:color="auto" w:fill="FFFFFF"/>
            <w:vAlign w:val="center"/>
          </w:tcPr>
          <w:p w14:paraId="4A45B57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.485</w:t>
            </w:r>
          </w:p>
        </w:tc>
        <w:tc>
          <w:tcPr>
            <w:tcW w:w="1476" w:type="dxa"/>
            <w:tcBorders>
              <w:top w:val="nil"/>
              <w:bottom w:val="nil"/>
            </w:tcBorders>
            <w:shd w:val="clear" w:color="auto" w:fill="FFFFFF"/>
            <w:vAlign w:val="center"/>
          </w:tcPr>
          <w:p w14:paraId="6F4FB18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2.696</w:t>
            </w:r>
          </w:p>
        </w:tc>
        <w:tc>
          <w:tcPr>
            <w:tcW w:w="1492" w:type="dxa"/>
            <w:tcBorders>
              <w:top w:val="nil"/>
              <w:bottom w:val="nil"/>
            </w:tcBorders>
            <w:shd w:val="clear" w:color="auto" w:fill="FFFFFF"/>
            <w:vAlign w:val="center"/>
          </w:tcPr>
          <w:p w14:paraId="5F5B832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70.885</w:t>
            </w:r>
          </w:p>
        </w:tc>
        <w:tc>
          <w:tcPr>
            <w:tcW w:w="1508" w:type="dxa"/>
            <w:tcBorders>
              <w:top w:val="nil"/>
              <w:bottom w:val="nil"/>
              <w:right w:val="single" w:sz="16" w:space="0" w:color="000000"/>
            </w:tcBorders>
            <w:shd w:val="clear" w:color="auto" w:fill="FFFFFF"/>
            <w:vAlign w:val="center"/>
          </w:tcPr>
          <w:p w14:paraId="54C4597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3.271</w:t>
            </w:r>
          </w:p>
        </w:tc>
      </w:tr>
      <w:tr w:rsidR="00EF1253" w:rsidRPr="00FC09D7" w14:paraId="0B882CDD"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52A553E5"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7</w:t>
            </w:r>
          </w:p>
        </w:tc>
        <w:tc>
          <w:tcPr>
            <w:tcW w:w="1052" w:type="dxa"/>
            <w:tcBorders>
              <w:top w:val="nil"/>
              <w:left w:val="single" w:sz="16" w:space="0" w:color="000000"/>
              <w:bottom w:val="nil"/>
            </w:tcBorders>
            <w:shd w:val="clear" w:color="auto" w:fill="FFFFFF"/>
            <w:vAlign w:val="center"/>
          </w:tcPr>
          <w:p w14:paraId="2B9059E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.630</w:t>
            </w:r>
          </w:p>
        </w:tc>
        <w:tc>
          <w:tcPr>
            <w:tcW w:w="1476" w:type="dxa"/>
            <w:tcBorders>
              <w:top w:val="nil"/>
              <w:bottom w:val="nil"/>
            </w:tcBorders>
            <w:shd w:val="clear" w:color="auto" w:fill="FFFFFF"/>
            <w:vAlign w:val="center"/>
          </w:tcPr>
          <w:p w14:paraId="5BD5A0F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3.502</w:t>
            </w:r>
          </w:p>
        </w:tc>
        <w:tc>
          <w:tcPr>
            <w:tcW w:w="1492" w:type="dxa"/>
            <w:tcBorders>
              <w:top w:val="nil"/>
              <w:bottom w:val="nil"/>
            </w:tcBorders>
            <w:shd w:val="clear" w:color="auto" w:fill="FFFFFF"/>
            <w:vAlign w:val="center"/>
          </w:tcPr>
          <w:p w14:paraId="2D8E4BA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83.900</w:t>
            </w:r>
          </w:p>
        </w:tc>
        <w:tc>
          <w:tcPr>
            <w:tcW w:w="1193" w:type="dxa"/>
            <w:tcBorders>
              <w:top w:val="nil"/>
              <w:bottom w:val="nil"/>
            </w:tcBorders>
            <w:shd w:val="clear" w:color="auto" w:fill="FFFFFF"/>
            <w:vAlign w:val="center"/>
          </w:tcPr>
          <w:p w14:paraId="46F9FB0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7F20D4F8"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2997379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293C5B5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35DF60F6"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022DC61F"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8</w:t>
            </w:r>
          </w:p>
        </w:tc>
        <w:tc>
          <w:tcPr>
            <w:tcW w:w="1052" w:type="dxa"/>
            <w:tcBorders>
              <w:top w:val="nil"/>
              <w:left w:val="single" w:sz="16" w:space="0" w:color="000000"/>
              <w:bottom w:val="nil"/>
            </w:tcBorders>
            <w:shd w:val="clear" w:color="auto" w:fill="FFFFFF"/>
            <w:vAlign w:val="center"/>
          </w:tcPr>
          <w:p w14:paraId="311650B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.500</w:t>
            </w:r>
          </w:p>
        </w:tc>
        <w:tc>
          <w:tcPr>
            <w:tcW w:w="1476" w:type="dxa"/>
            <w:tcBorders>
              <w:top w:val="nil"/>
              <w:bottom w:val="nil"/>
            </w:tcBorders>
            <w:shd w:val="clear" w:color="auto" w:fill="FFFFFF"/>
            <w:vAlign w:val="center"/>
          </w:tcPr>
          <w:p w14:paraId="4022E12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2.780</w:t>
            </w:r>
          </w:p>
        </w:tc>
        <w:tc>
          <w:tcPr>
            <w:tcW w:w="1492" w:type="dxa"/>
            <w:tcBorders>
              <w:top w:val="nil"/>
              <w:bottom w:val="nil"/>
            </w:tcBorders>
            <w:shd w:val="clear" w:color="auto" w:fill="FFFFFF"/>
            <w:vAlign w:val="center"/>
          </w:tcPr>
          <w:p w14:paraId="1523BAB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86.680</w:t>
            </w:r>
          </w:p>
        </w:tc>
        <w:tc>
          <w:tcPr>
            <w:tcW w:w="1193" w:type="dxa"/>
            <w:tcBorders>
              <w:top w:val="nil"/>
              <w:bottom w:val="nil"/>
            </w:tcBorders>
            <w:shd w:val="clear" w:color="auto" w:fill="FFFFFF"/>
            <w:vAlign w:val="center"/>
          </w:tcPr>
          <w:p w14:paraId="16BF688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481AFA8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4E092EC8"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51549B8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2F3A237D"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55978BD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9</w:t>
            </w:r>
          </w:p>
        </w:tc>
        <w:tc>
          <w:tcPr>
            <w:tcW w:w="1052" w:type="dxa"/>
            <w:tcBorders>
              <w:top w:val="nil"/>
              <w:left w:val="single" w:sz="16" w:space="0" w:color="000000"/>
              <w:bottom w:val="nil"/>
            </w:tcBorders>
            <w:shd w:val="clear" w:color="auto" w:fill="FFFFFF"/>
            <w:vAlign w:val="center"/>
          </w:tcPr>
          <w:p w14:paraId="31DBB19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.454</w:t>
            </w:r>
          </w:p>
        </w:tc>
        <w:tc>
          <w:tcPr>
            <w:tcW w:w="1476" w:type="dxa"/>
            <w:tcBorders>
              <w:top w:val="nil"/>
              <w:bottom w:val="nil"/>
            </w:tcBorders>
            <w:shd w:val="clear" w:color="auto" w:fill="FFFFFF"/>
            <w:vAlign w:val="center"/>
          </w:tcPr>
          <w:p w14:paraId="5438871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2.521</w:t>
            </w:r>
          </w:p>
        </w:tc>
        <w:tc>
          <w:tcPr>
            <w:tcW w:w="1492" w:type="dxa"/>
            <w:tcBorders>
              <w:top w:val="nil"/>
              <w:bottom w:val="nil"/>
            </w:tcBorders>
            <w:shd w:val="clear" w:color="auto" w:fill="FFFFFF"/>
            <w:vAlign w:val="center"/>
          </w:tcPr>
          <w:p w14:paraId="17A3F8D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89.201</w:t>
            </w:r>
          </w:p>
        </w:tc>
        <w:tc>
          <w:tcPr>
            <w:tcW w:w="1193" w:type="dxa"/>
            <w:tcBorders>
              <w:top w:val="nil"/>
              <w:bottom w:val="nil"/>
            </w:tcBorders>
            <w:shd w:val="clear" w:color="auto" w:fill="FFFFFF"/>
            <w:vAlign w:val="center"/>
          </w:tcPr>
          <w:p w14:paraId="088D33E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2C0C234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68B2C4F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2D3A437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07719DD4"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6470394A"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10</w:t>
            </w:r>
          </w:p>
        </w:tc>
        <w:tc>
          <w:tcPr>
            <w:tcW w:w="1052" w:type="dxa"/>
            <w:tcBorders>
              <w:top w:val="nil"/>
              <w:left w:val="single" w:sz="16" w:space="0" w:color="000000"/>
              <w:bottom w:val="nil"/>
            </w:tcBorders>
            <w:shd w:val="clear" w:color="auto" w:fill="FFFFFF"/>
            <w:vAlign w:val="center"/>
          </w:tcPr>
          <w:p w14:paraId="4052C5A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.367</w:t>
            </w:r>
          </w:p>
        </w:tc>
        <w:tc>
          <w:tcPr>
            <w:tcW w:w="1476" w:type="dxa"/>
            <w:tcBorders>
              <w:top w:val="nil"/>
              <w:bottom w:val="nil"/>
            </w:tcBorders>
            <w:shd w:val="clear" w:color="auto" w:fill="FFFFFF"/>
            <w:vAlign w:val="center"/>
          </w:tcPr>
          <w:p w14:paraId="427504C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2.039</w:t>
            </w:r>
          </w:p>
        </w:tc>
        <w:tc>
          <w:tcPr>
            <w:tcW w:w="1492" w:type="dxa"/>
            <w:tcBorders>
              <w:top w:val="nil"/>
              <w:bottom w:val="nil"/>
            </w:tcBorders>
            <w:shd w:val="clear" w:color="auto" w:fill="FFFFFF"/>
            <w:vAlign w:val="center"/>
          </w:tcPr>
          <w:p w14:paraId="1E45758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91.240</w:t>
            </w:r>
          </w:p>
        </w:tc>
        <w:tc>
          <w:tcPr>
            <w:tcW w:w="1193" w:type="dxa"/>
            <w:tcBorders>
              <w:top w:val="nil"/>
              <w:bottom w:val="nil"/>
            </w:tcBorders>
            <w:shd w:val="clear" w:color="auto" w:fill="FFFFFF"/>
            <w:vAlign w:val="center"/>
          </w:tcPr>
          <w:p w14:paraId="69BB769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57C16CE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327C936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7030491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5A9F664E"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2CC07BCC"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11</w:t>
            </w:r>
          </w:p>
        </w:tc>
        <w:tc>
          <w:tcPr>
            <w:tcW w:w="1052" w:type="dxa"/>
            <w:tcBorders>
              <w:top w:val="nil"/>
              <w:left w:val="single" w:sz="16" w:space="0" w:color="000000"/>
              <w:bottom w:val="nil"/>
            </w:tcBorders>
            <w:shd w:val="clear" w:color="auto" w:fill="FFFFFF"/>
            <w:vAlign w:val="center"/>
          </w:tcPr>
          <w:p w14:paraId="6F5A1A4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.358</w:t>
            </w:r>
          </w:p>
        </w:tc>
        <w:tc>
          <w:tcPr>
            <w:tcW w:w="1476" w:type="dxa"/>
            <w:tcBorders>
              <w:top w:val="nil"/>
              <w:bottom w:val="nil"/>
            </w:tcBorders>
            <w:shd w:val="clear" w:color="auto" w:fill="FFFFFF"/>
            <w:vAlign w:val="center"/>
          </w:tcPr>
          <w:p w14:paraId="6EAECF1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1.988</w:t>
            </w:r>
          </w:p>
        </w:tc>
        <w:tc>
          <w:tcPr>
            <w:tcW w:w="1492" w:type="dxa"/>
            <w:tcBorders>
              <w:top w:val="nil"/>
              <w:bottom w:val="nil"/>
            </w:tcBorders>
            <w:shd w:val="clear" w:color="auto" w:fill="FFFFFF"/>
            <w:vAlign w:val="center"/>
          </w:tcPr>
          <w:p w14:paraId="434C63B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93.228</w:t>
            </w:r>
          </w:p>
        </w:tc>
        <w:tc>
          <w:tcPr>
            <w:tcW w:w="1193" w:type="dxa"/>
            <w:tcBorders>
              <w:top w:val="nil"/>
              <w:bottom w:val="nil"/>
            </w:tcBorders>
            <w:shd w:val="clear" w:color="auto" w:fill="FFFFFF"/>
            <w:vAlign w:val="center"/>
          </w:tcPr>
          <w:p w14:paraId="649AA87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1C3DCB8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09B5BBE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1BF6802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526C737D"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3024AE2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12</w:t>
            </w:r>
          </w:p>
        </w:tc>
        <w:tc>
          <w:tcPr>
            <w:tcW w:w="1052" w:type="dxa"/>
            <w:tcBorders>
              <w:top w:val="nil"/>
              <w:left w:val="single" w:sz="16" w:space="0" w:color="000000"/>
              <w:bottom w:val="nil"/>
            </w:tcBorders>
            <w:shd w:val="clear" w:color="auto" w:fill="FFFFFF"/>
            <w:vAlign w:val="center"/>
          </w:tcPr>
          <w:p w14:paraId="0A39022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.259</w:t>
            </w:r>
          </w:p>
        </w:tc>
        <w:tc>
          <w:tcPr>
            <w:tcW w:w="1476" w:type="dxa"/>
            <w:tcBorders>
              <w:top w:val="nil"/>
              <w:bottom w:val="nil"/>
            </w:tcBorders>
            <w:shd w:val="clear" w:color="auto" w:fill="FFFFFF"/>
            <w:vAlign w:val="center"/>
          </w:tcPr>
          <w:p w14:paraId="4813732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1.437</w:t>
            </w:r>
          </w:p>
        </w:tc>
        <w:tc>
          <w:tcPr>
            <w:tcW w:w="1492" w:type="dxa"/>
            <w:tcBorders>
              <w:top w:val="nil"/>
              <w:bottom w:val="nil"/>
            </w:tcBorders>
            <w:shd w:val="clear" w:color="auto" w:fill="FFFFFF"/>
            <w:vAlign w:val="center"/>
          </w:tcPr>
          <w:p w14:paraId="2D3627E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94.665</w:t>
            </w:r>
          </w:p>
        </w:tc>
        <w:tc>
          <w:tcPr>
            <w:tcW w:w="1193" w:type="dxa"/>
            <w:tcBorders>
              <w:top w:val="nil"/>
              <w:bottom w:val="nil"/>
            </w:tcBorders>
            <w:shd w:val="clear" w:color="auto" w:fill="FFFFFF"/>
            <w:vAlign w:val="center"/>
          </w:tcPr>
          <w:p w14:paraId="11A5258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079E764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652B61E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4C57769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55E6014F"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259761F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13</w:t>
            </w:r>
          </w:p>
        </w:tc>
        <w:tc>
          <w:tcPr>
            <w:tcW w:w="1052" w:type="dxa"/>
            <w:tcBorders>
              <w:top w:val="nil"/>
              <w:left w:val="single" w:sz="16" w:space="0" w:color="000000"/>
              <w:bottom w:val="nil"/>
            </w:tcBorders>
            <w:shd w:val="clear" w:color="auto" w:fill="FFFFFF"/>
            <w:vAlign w:val="center"/>
          </w:tcPr>
          <w:p w14:paraId="3B954B1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.233</w:t>
            </w:r>
          </w:p>
        </w:tc>
        <w:tc>
          <w:tcPr>
            <w:tcW w:w="1476" w:type="dxa"/>
            <w:tcBorders>
              <w:top w:val="nil"/>
              <w:bottom w:val="nil"/>
            </w:tcBorders>
            <w:shd w:val="clear" w:color="auto" w:fill="FFFFFF"/>
            <w:vAlign w:val="center"/>
          </w:tcPr>
          <w:p w14:paraId="696EAAD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1.292</w:t>
            </w:r>
          </w:p>
        </w:tc>
        <w:tc>
          <w:tcPr>
            <w:tcW w:w="1492" w:type="dxa"/>
            <w:tcBorders>
              <w:top w:val="nil"/>
              <w:bottom w:val="nil"/>
            </w:tcBorders>
            <w:shd w:val="clear" w:color="auto" w:fill="FFFFFF"/>
            <w:vAlign w:val="center"/>
          </w:tcPr>
          <w:p w14:paraId="559BD84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95.957</w:t>
            </w:r>
          </w:p>
        </w:tc>
        <w:tc>
          <w:tcPr>
            <w:tcW w:w="1193" w:type="dxa"/>
            <w:tcBorders>
              <w:top w:val="nil"/>
              <w:bottom w:val="nil"/>
            </w:tcBorders>
            <w:shd w:val="clear" w:color="auto" w:fill="FFFFFF"/>
            <w:vAlign w:val="center"/>
          </w:tcPr>
          <w:p w14:paraId="56C44EF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4417392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49F8163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4D79D4D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730D90C7"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73CD140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14</w:t>
            </w:r>
          </w:p>
        </w:tc>
        <w:tc>
          <w:tcPr>
            <w:tcW w:w="1052" w:type="dxa"/>
            <w:tcBorders>
              <w:top w:val="nil"/>
              <w:left w:val="single" w:sz="16" w:space="0" w:color="000000"/>
              <w:bottom w:val="nil"/>
            </w:tcBorders>
            <w:shd w:val="clear" w:color="auto" w:fill="FFFFFF"/>
            <w:vAlign w:val="center"/>
          </w:tcPr>
          <w:p w14:paraId="1D874D8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.213</w:t>
            </w:r>
          </w:p>
        </w:tc>
        <w:tc>
          <w:tcPr>
            <w:tcW w:w="1476" w:type="dxa"/>
            <w:tcBorders>
              <w:top w:val="nil"/>
              <w:bottom w:val="nil"/>
            </w:tcBorders>
            <w:shd w:val="clear" w:color="auto" w:fill="FFFFFF"/>
            <w:vAlign w:val="center"/>
          </w:tcPr>
          <w:p w14:paraId="6AB70CC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1.181</w:t>
            </w:r>
          </w:p>
        </w:tc>
        <w:tc>
          <w:tcPr>
            <w:tcW w:w="1492" w:type="dxa"/>
            <w:tcBorders>
              <w:top w:val="nil"/>
              <w:bottom w:val="nil"/>
            </w:tcBorders>
            <w:shd w:val="clear" w:color="auto" w:fill="FFFFFF"/>
            <w:vAlign w:val="center"/>
          </w:tcPr>
          <w:p w14:paraId="0B7270C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97.138</w:t>
            </w:r>
          </w:p>
        </w:tc>
        <w:tc>
          <w:tcPr>
            <w:tcW w:w="1193" w:type="dxa"/>
            <w:tcBorders>
              <w:top w:val="nil"/>
              <w:bottom w:val="nil"/>
            </w:tcBorders>
            <w:shd w:val="clear" w:color="auto" w:fill="FFFFFF"/>
            <w:vAlign w:val="center"/>
          </w:tcPr>
          <w:p w14:paraId="405E7D5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03FBE2D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71399F8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4AA9E6F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4DD8AF9D"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6A780B57"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15</w:t>
            </w:r>
          </w:p>
        </w:tc>
        <w:tc>
          <w:tcPr>
            <w:tcW w:w="1052" w:type="dxa"/>
            <w:tcBorders>
              <w:top w:val="nil"/>
              <w:left w:val="single" w:sz="16" w:space="0" w:color="000000"/>
              <w:bottom w:val="nil"/>
            </w:tcBorders>
            <w:shd w:val="clear" w:color="auto" w:fill="FFFFFF"/>
            <w:vAlign w:val="center"/>
          </w:tcPr>
          <w:p w14:paraId="1A57FBE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.160</w:t>
            </w:r>
          </w:p>
        </w:tc>
        <w:tc>
          <w:tcPr>
            <w:tcW w:w="1476" w:type="dxa"/>
            <w:tcBorders>
              <w:top w:val="nil"/>
              <w:bottom w:val="nil"/>
            </w:tcBorders>
            <w:shd w:val="clear" w:color="auto" w:fill="FFFFFF"/>
            <w:vAlign w:val="center"/>
          </w:tcPr>
          <w:p w14:paraId="3C68551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.887</w:t>
            </w:r>
          </w:p>
        </w:tc>
        <w:tc>
          <w:tcPr>
            <w:tcW w:w="1492" w:type="dxa"/>
            <w:tcBorders>
              <w:top w:val="nil"/>
              <w:bottom w:val="nil"/>
            </w:tcBorders>
            <w:shd w:val="clear" w:color="auto" w:fill="FFFFFF"/>
            <w:vAlign w:val="center"/>
          </w:tcPr>
          <w:p w14:paraId="0996253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98.026</w:t>
            </w:r>
          </w:p>
        </w:tc>
        <w:tc>
          <w:tcPr>
            <w:tcW w:w="1193" w:type="dxa"/>
            <w:tcBorders>
              <w:top w:val="nil"/>
              <w:bottom w:val="nil"/>
            </w:tcBorders>
            <w:shd w:val="clear" w:color="auto" w:fill="FFFFFF"/>
            <w:vAlign w:val="center"/>
          </w:tcPr>
          <w:p w14:paraId="601E3CC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030E153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4E512CB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1B2DF9E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276FFBE0"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0CD609AF"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16</w:t>
            </w:r>
          </w:p>
        </w:tc>
        <w:tc>
          <w:tcPr>
            <w:tcW w:w="1052" w:type="dxa"/>
            <w:tcBorders>
              <w:top w:val="nil"/>
              <w:left w:val="single" w:sz="16" w:space="0" w:color="000000"/>
              <w:bottom w:val="nil"/>
            </w:tcBorders>
            <w:shd w:val="clear" w:color="auto" w:fill="FFFFFF"/>
            <w:vAlign w:val="center"/>
          </w:tcPr>
          <w:p w14:paraId="0A3E246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.153</w:t>
            </w:r>
          </w:p>
        </w:tc>
        <w:tc>
          <w:tcPr>
            <w:tcW w:w="1476" w:type="dxa"/>
            <w:tcBorders>
              <w:top w:val="nil"/>
              <w:bottom w:val="nil"/>
            </w:tcBorders>
            <w:shd w:val="clear" w:color="auto" w:fill="FFFFFF"/>
            <w:vAlign w:val="center"/>
          </w:tcPr>
          <w:p w14:paraId="0D07C5E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.851</w:t>
            </w:r>
          </w:p>
        </w:tc>
        <w:tc>
          <w:tcPr>
            <w:tcW w:w="1492" w:type="dxa"/>
            <w:tcBorders>
              <w:top w:val="nil"/>
              <w:bottom w:val="nil"/>
            </w:tcBorders>
            <w:shd w:val="clear" w:color="auto" w:fill="FFFFFF"/>
            <w:vAlign w:val="center"/>
          </w:tcPr>
          <w:p w14:paraId="7E4129F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98.877</w:t>
            </w:r>
          </w:p>
        </w:tc>
        <w:tc>
          <w:tcPr>
            <w:tcW w:w="1193" w:type="dxa"/>
            <w:tcBorders>
              <w:top w:val="nil"/>
              <w:bottom w:val="nil"/>
            </w:tcBorders>
            <w:shd w:val="clear" w:color="auto" w:fill="FFFFFF"/>
            <w:vAlign w:val="center"/>
          </w:tcPr>
          <w:p w14:paraId="24F458F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4D05494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5EDA05C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6D1DB32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66469732"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0E1E8623"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17</w:t>
            </w:r>
          </w:p>
        </w:tc>
        <w:tc>
          <w:tcPr>
            <w:tcW w:w="1052" w:type="dxa"/>
            <w:tcBorders>
              <w:top w:val="nil"/>
              <w:left w:val="single" w:sz="16" w:space="0" w:color="000000"/>
              <w:bottom w:val="nil"/>
            </w:tcBorders>
            <w:shd w:val="clear" w:color="auto" w:fill="FFFFFF"/>
            <w:vAlign w:val="center"/>
          </w:tcPr>
          <w:p w14:paraId="440CA45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.118</w:t>
            </w:r>
          </w:p>
        </w:tc>
        <w:tc>
          <w:tcPr>
            <w:tcW w:w="1476" w:type="dxa"/>
            <w:tcBorders>
              <w:top w:val="nil"/>
              <w:bottom w:val="nil"/>
            </w:tcBorders>
            <w:shd w:val="clear" w:color="auto" w:fill="FFFFFF"/>
            <w:vAlign w:val="center"/>
          </w:tcPr>
          <w:p w14:paraId="3408625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.654</w:t>
            </w:r>
          </w:p>
        </w:tc>
        <w:tc>
          <w:tcPr>
            <w:tcW w:w="1492" w:type="dxa"/>
            <w:tcBorders>
              <w:top w:val="nil"/>
              <w:bottom w:val="nil"/>
            </w:tcBorders>
            <w:shd w:val="clear" w:color="auto" w:fill="FFFFFF"/>
            <w:vAlign w:val="center"/>
          </w:tcPr>
          <w:p w14:paraId="40B2405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99.532</w:t>
            </w:r>
          </w:p>
        </w:tc>
        <w:tc>
          <w:tcPr>
            <w:tcW w:w="1193" w:type="dxa"/>
            <w:tcBorders>
              <w:top w:val="nil"/>
              <w:bottom w:val="nil"/>
            </w:tcBorders>
            <w:shd w:val="clear" w:color="auto" w:fill="FFFFFF"/>
            <w:vAlign w:val="center"/>
          </w:tcPr>
          <w:p w14:paraId="115ADFB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664512F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02F69E3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4A20C58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30736AA7" w14:textId="77777777" w:rsidTr="006B0F19">
        <w:trPr>
          <w:cantSplit/>
        </w:trPr>
        <w:tc>
          <w:tcPr>
            <w:tcW w:w="831" w:type="dxa"/>
            <w:tcBorders>
              <w:top w:val="nil"/>
              <w:left w:val="single" w:sz="16" w:space="0" w:color="000000"/>
              <w:bottom w:val="single" w:sz="16" w:space="0" w:color="000000"/>
              <w:right w:val="single" w:sz="16" w:space="0" w:color="000000"/>
            </w:tcBorders>
            <w:shd w:val="clear" w:color="auto" w:fill="FFFFFF"/>
          </w:tcPr>
          <w:p w14:paraId="3D235120"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18</w:t>
            </w:r>
          </w:p>
        </w:tc>
        <w:tc>
          <w:tcPr>
            <w:tcW w:w="1052" w:type="dxa"/>
            <w:tcBorders>
              <w:top w:val="nil"/>
              <w:left w:val="single" w:sz="16" w:space="0" w:color="000000"/>
              <w:bottom w:val="single" w:sz="16" w:space="0" w:color="000000"/>
            </w:tcBorders>
            <w:shd w:val="clear" w:color="auto" w:fill="FFFFFF"/>
            <w:vAlign w:val="center"/>
          </w:tcPr>
          <w:p w14:paraId="0EEC0B0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.084</w:t>
            </w:r>
          </w:p>
        </w:tc>
        <w:tc>
          <w:tcPr>
            <w:tcW w:w="1476" w:type="dxa"/>
            <w:tcBorders>
              <w:top w:val="nil"/>
              <w:bottom w:val="single" w:sz="16" w:space="0" w:color="000000"/>
            </w:tcBorders>
            <w:shd w:val="clear" w:color="auto" w:fill="FFFFFF"/>
            <w:vAlign w:val="center"/>
          </w:tcPr>
          <w:p w14:paraId="10709DB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.468</w:t>
            </w:r>
          </w:p>
        </w:tc>
        <w:tc>
          <w:tcPr>
            <w:tcW w:w="1492" w:type="dxa"/>
            <w:tcBorders>
              <w:top w:val="nil"/>
              <w:bottom w:val="single" w:sz="16" w:space="0" w:color="000000"/>
            </w:tcBorders>
            <w:shd w:val="clear" w:color="auto" w:fill="FFFFFF"/>
            <w:vAlign w:val="center"/>
          </w:tcPr>
          <w:p w14:paraId="4B5EF42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100.000</w:t>
            </w:r>
          </w:p>
        </w:tc>
        <w:tc>
          <w:tcPr>
            <w:tcW w:w="1193" w:type="dxa"/>
            <w:tcBorders>
              <w:top w:val="nil"/>
              <w:bottom w:val="single" w:sz="16" w:space="0" w:color="000000"/>
            </w:tcBorders>
            <w:shd w:val="clear" w:color="auto" w:fill="FFFFFF"/>
            <w:vAlign w:val="center"/>
          </w:tcPr>
          <w:p w14:paraId="14C88BD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single" w:sz="16" w:space="0" w:color="000000"/>
            </w:tcBorders>
            <w:shd w:val="clear" w:color="auto" w:fill="FFFFFF"/>
            <w:vAlign w:val="center"/>
          </w:tcPr>
          <w:p w14:paraId="6CA9F95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single" w:sz="16" w:space="0" w:color="000000"/>
            </w:tcBorders>
            <w:shd w:val="clear" w:color="auto" w:fill="FFFFFF"/>
            <w:vAlign w:val="center"/>
          </w:tcPr>
          <w:p w14:paraId="4FCE916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single" w:sz="16" w:space="0" w:color="000000"/>
              <w:right w:val="single" w:sz="16" w:space="0" w:color="000000"/>
            </w:tcBorders>
            <w:shd w:val="clear" w:color="auto" w:fill="FFFFFF"/>
            <w:vAlign w:val="center"/>
          </w:tcPr>
          <w:p w14:paraId="42AE36A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6B033DEB" w14:textId="77777777" w:rsidTr="006B0F19">
        <w:trPr>
          <w:cantSplit/>
        </w:trPr>
        <w:tc>
          <w:tcPr>
            <w:tcW w:w="10520" w:type="dxa"/>
            <w:gridSpan w:val="8"/>
            <w:tcBorders>
              <w:top w:val="nil"/>
              <w:left w:val="nil"/>
              <w:bottom w:val="nil"/>
              <w:right w:val="nil"/>
            </w:tcBorders>
            <w:shd w:val="clear" w:color="auto" w:fill="FFFFFF"/>
          </w:tcPr>
          <w:p w14:paraId="56CF552B"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lastRenderedPageBreak/>
              <w:t>Extraction Method: Maximum Likelihood.</w:t>
            </w:r>
          </w:p>
        </w:tc>
      </w:tr>
      <w:tr w:rsidR="00EF1253" w:rsidRPr="00FC09D7" w14:paraId="0B45F420" w14:textId="77777777" w:rsidTr="006B0F19">
        <w:trPr>
          <w:cantSplit/>
        </w:trPr>
        <w:tc>
          <w:tcPr>
            <w:tcW w:w="10520" w:type="dxa"/>
            <w:gridSpan w:val="8"/>
            <w:tcBorders>
              <w:top w:val="nil"/>
              <w:left w:val="nil"/>
              <w:bottom w:val="nil"/>
              <w:right w:val="nil"/>
            </w:tcBorders>
            <w:shd w:val="clear" w:color="auto" w:fill="FFFFFF"/>
          </w:tcPr>
          <w:p w14:paraId="766B3E67"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a. When factors are correlated, sums of squared loadings cannot be added to obtain a total variance.</w:t>
            </w:r>
          </w:p>
        </w:tc>
      </w:tr>
    </w:tbl>
    <w:p w14:paraId="15B32919" w14:textId="77777777" w:rsidR="006B0F19" w:rsidRPr="00FC09D7" w:rsidRDefault="006B0F19" w:rsidP="006B0F19">
      <w:pPr>
        <w:autoSpaceDE w:val="0"/>
        <w:autoSpaceDN w:val="0"/>
        <w:adjustRightInd w:val="0"/>
        <w:spacing w:after="0" w:line="400" w:lineRule="atLeast"/>
        <w:rPr>
          <w:rFonts w:ascii="Times New Roman" w:eastAsia="Calibri" w:hAnsi="Times New Roman" w:cs="Times New Roman"/>
          <w:sz w:val="24"/>
          <w:szCs w:val="24"/>
        </w:rPr>
      </w:pP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1025"/>
        <w:gridCol w:w="1025"/>
        <w:gridCol w:w="1025"/>
        <w:gridCol w:w="1025"/>
        <w:gridCol w:w="1025"/>
        <w:gridCol w:w="1025"/>
      </w:tblGrid>
      <w:tr w:rsidR="00EF1253" w:rsidRPr="00FC09D7" w14:paraId="48CC658A" w14:textId="77777777" w:rsidTr="006B0F19">
        <w:trPr>
          <w:cantSplit/>
        </w:trPr>
        <w:tc>
          <w:tcPr>
            <w:tcW w:w="6960" w:type="dxa"/>
            <w:gridSpan w:val="7"/>
            <w:tcBorders>
              <w:top w:val="nil"/>
              <w:left w:val="nil"/>
              <w:bottom w:val="nil"/>
              <w:right w:val="nil"/>
            </w:tcBorders>
            <w:shd w:val="clear" w:color="auto" w:fill="FFFFFF"/>
            <w:vAlign w:val="center"/>
          </w:tcPr>
          <w:p w14:paraId="153C63C6"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b/>
                <w:bCs/>
                <w:sz w:val="18"/>
                <w:szCs w:val="18"/>
              </w:rPr>
              <w:t>Factor Correlation Matrix</w:t>
            </w:r>
          </w:p>
        </w:tc>
      </w:tr>
      <w:tr w:rsidR="00EF1253" w:rsidRPr="00FC09D7" w14:paraId="7AEA2EFD" w14:textId="77777777" w:rsidTr="006B0F19">
        <w:trPr>
          <w:cantSplit/>
        </w:trPr>
        <w:tc>
          <w:tcPr>
            <w:tcW w:w="81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4604B54"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Factor</w:t>
            </w:r>
          </w:p>
        </w:tc>
        <w:tc>
          <w:tcPr>
            <w:tcW w:w="1025" w:type="dxa"/>
            <w:tcBorders>
              <w:top w:val="single" w:sz="16" w:space="0" w:color="000000"/>
              <w:left w:val="single" w:sz="16" w:space="0" w:color="000000"/>
              <w:bottom w:val="single" w:sz="16" w:space="0" w:color="000000"/>
            </w:tcBorders>
            <w:shd w:val="clear" w:color="auto" w:fill="FFFFFF"/>
            <w:vAlign w:val="bottom"/>
          </w:tcPr>
          <w:p w14:paraId="5D36BA71"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1</w:t>
            </w:r>
          </w:p>
        </w:tc>
        <w:tc>
          <w:tcPr>
            <w:tcW w:w="1025" w:type="dxa"/>
            <w:tcBorders>
              <w:top w:val="single" w:sz="16" w:space="0" w:color="000000"/>
              <w:bottom w:val="single" w:sz="16" w:space="0" w:color="000000"/>
            </w:tcBorders>
            <w:shd w:val="clear" w:color="auto" w:fill="FFFFFF"/>
            <w:vAlign w:val="bottom"/>
          </w:tcPr>
          <w:p w14:paraId="179B7498"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2</w:t>
            </w:r>
          </w:p>
        </w:tc>
        <w:tc>
          <w:tcPr>
            <w:tcW w:w="1025" w:type="dxa"/>
            <w:tcBorders>
              <w:top w:val="single" w:sz="16" w:space="0" w:color="000000"/>
              <w:bottom w:val="single" w:sz="16" w:space="0" w:color="000000"/>
            </w:tcBorders>
            <w:shd w:val="clear" w:color="auto" w:fill="FFFFFF"/>
            <w:vAlign w:val="bottom"/>
          </w:tcPr>
          <w:p w14:paraId="41D4A224"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3</w:t>
            </w:r>
          </w:p>
        </w:tc>
        <w:tc>
          <w:tcPr>
            <w:tcW w:w="1025" w:type="dxa"/>
            <w:tcBorders>
              <w:top w:val="single" w:sz="16" w:space="0" w:color="000000"/>
              <w:bottom w:val="single" w:sz="16" w:space="0" w:color="000000"/>
            </w:tcBorders>
            <w:shd w:val="clear" w:color="auto" w:fill="FFFFFF"/>
            <w:vAlign w:val="bottom"/>
          </w:tcPr>
          <w:p w14:paraId="155D1E64"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4</w:t>
            </w:r>
          </w:p>
        </w:tc>
        <w:tc>
          <w:tcPr>
            <w:tcW w:w="1025" w:type="dxa"/>
            <w:tcBorders>
              <w:top w:val="single" w:sz="16" w:space="0" w:color="000000"/>
              <w:bottom w:val="single" w:sz="16" w:space="0" w:color="000000"/>
            </w:tcBorders>
            <w:shd w:val="clear" w:color="auto" w:fill="FFFFFF"/>
            <w:vAlign w:val="bottom"/>
          </w:tcPr>
          <w:p w14:paraId="3063979A"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5</w:t>
            </w:r>
          </w:p>
        </w:tc>
        <w:tc>
          <w:tcPr>
            <w:tcW w:w="1025" w:type="dxa"/>
            <w:tcBorders>
              <w:top w:val="single" w:sz="16" w:space="0" w:color="000000"/>
              <w:bottom w:val="single" w:sz="16" w:space="0" w:color="000000"/>
              <w:right w:val="single" w:sz="16" w:space="0" w:color="000000"/>
            </w:tcBorders>
            <w:shd w:val="clear" w:color="auto" w:fill="FFFFFF"/>
            <w:vAlign w:val="bottom"/>
          </w:tcPr>
          <w:p w14:paraId="77BBCE67"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6</w:t>
            </w:r>
          </w:p>
        </w:tc>
      </w:tr>
      <w:tr w:rsidR="00EF1253" w:rsidRPr="00FC09D7" w14:paraId="63F30B8E" w14:textId="77777777" w:rsidTr="006B0F19">
        <w:trPr>
          <w:cantSplit/>
        </w:trPr>
        <w:tc>
          <w:tcPr>
            <w:tcW w:w="810" w:type="dxa"/>
            <w:tcBorders>
              <w:top w:val="single" w:sz="16" w:space="0" w:color="000000"/>
              <w:left w:val="single" w:sz="16" w:space="0" w:color="000000"/>
              <w:bottom w:val="nil"/>
              <w:right w:val="single" w:sz="16" w:space="0" w:color="000000"/>
            </w:tcBorders>
            <w:shd w:val="clear" w:color="auto" w:fill="FFFFFF"/>
          </w:tcPr>
          <w:p w14:paraId="05199D9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w:t>
            </w:r>
          </w:p>
        </w:tc>
        <w:tc>
          <w:tcPr>
            <w:tcW w:w="1025" w:type="dxa"/>
            <w:tcBorders>
              <w:top w:val="single" w:sz="16" w:space="0" w:color="000000"/>
              <w:left w:val="single" w:sz="16" w:space="0" w:color="000000"/>
              <w:bottom w:val="nil"/>
            </w:tcBorders>
            <w:shd w:val="clear" w:color="auto" w:fill="FFFFFF"/>
            <w:vAlign w:val="center"/>
          </w:tcPr>
          <w:p w14:paraId="42BE8EA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1.000</w:t>
            </w:r>
          </w:p>
        </w:tc>
        <w:tc>
          <w:tcPr>
            <w:tcW w:w="1025" w:type="dxa"/>
            <w:tcBorders>
              <w:top w:val="single" w:sz="16" w:space="0" w:color="000000"/>
              <w:bottom w:val="nil"/>
            </w:tcBorders>
            <w:shd w:val="clear" w:color="auto" w:fill="FFFFFF"/>
            <w:vAlign w:val="center"/>
          </w:tcPr>
          <w:p w14:paraId="23747C3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.440</w:t>
            </w:r>
          </w:p>
        </w:tc>
        <w:tc>
          <w:tcPr>
            <w:tcW w:w="1025" w:type="dxa"/>
            <w:tcBorders>
              <w:top w:val="single" w:sz="16" w:space="0" w:color="000000"/>
              <w:bottom w:val="nil"/>
            </w:tcBorders>
            <w:shd w:val="clear" w:color="auto" w:fill="FFFFFF"/>
            <w:vAlign w:val="center"/>
          </w:tcPr>
          <w:p w14:paraId="46CEC72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.403</w:t>
            </w:r>
          </w:p>
        </w:tc>
        <w:tc>
          <w:tcPr>
            <w:tcW w:w="1025" w:type="dxa"/>
            <w:tcBorders>
              <w:top w:val="single" w:sz="16" w:space="0" w:color="000000"/>
              <w:bottom w:val="nil"/>
            </w:tcBorders>
            <w:shd w:val="clear" w:color="auto" w:fill="FFFFFF"/>
            <w:vAlign w:val="center"/>
          </w:tcPr>
          <w:p w14:paraId="05BB670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.387</w:t>
            </w:r>
          </w:p>
        </w:tc>
        <w:tc>
          <w:tcPr>
            <w:tcW w:w="1025" w:type="dxa"/>
            <w:tcBorders>
              <w:top w:val="single" w:sz="16" w:space="0" w:color="000000"/>
              <w:bottom w:val="nil"/>
            </w:tcBorders>
            <w:shd w:val="clear" w:color="auto" w:fill="FFFFFF"/>
            <w:vAlign w:val="center"/>
          </w:tcPr>
          <w:p w14:paraId="016C706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.379</w:t>
            </w:r>
          </w:p>
        </w:tc>
        <w:tc>
          <w:tcPr>
            <w:tcW w:w="1025" w:type="dxa"/>
            <w:tcBorders>
              <w:top w:val="single" w:sz="16" w:space="0" w:color="000000"/>
              <w:bottom w:val="nil"/>
              <w:right w:val="single" w:sz="16" w:space="0" w:color="000000"/>
            </w:tcBorders>
            <w:shd w:val="clear" w:color="auto" w:fill="FFFFFF"/>
            <w:vAlign w:val="center"/>
          </w:tcPr>
          <w:p w14:paraId="3820F8B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.424</w:t>
            </w:r>
          </w:p>
        </w:tc>
      </w:tr>
      <w:tr w:rsidR="00EF1253" w:rsidRPr="00FC09D7" w14:paraId="75B5819F" w14:textId="77777777" w:rsidTr="006B0F19">
        <w:trPr>
          <w:cantSplit/>
        </w:trPr>
        <w:tc>
          <w:tcPr>
            <w:tcW w:w="810" w:type="dxa"/>
            <w:tcBorders>
              <w:top w:val="nil"/>
              <w:left w:val="single" w:sz="16" w:space="0" w:color="000000"/>
              <w:bottom w:val="nil"/>
              <w:right w:val="single" w:sz="16" w:space="0" w:color="000000"/>
            </w:tcBorders>
            <w:shd w:val="clear" w:color="auto" w:fill="FFFFFF"/>
          </w:tcPr>
          <w:p w14:paraId="7E0F21EC"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2</w:t>
            </w:r>
          </w:p>
        </w:tc>
        <w:tc>
          <w:tcPr>
            <w:tcW w:w="1025" w:type="dxa"/>
            <w:tcBorders>
              <w:top w:val="nil"/>
              <w:left w:val="single" w:sz="16" w:space="0" w:color="000000"/>
              <w:bottom w:val="nil"/>
            </w:tcBorders>
            <w:shd w:val="clear" w:color="auto" w:fill="FFFFFF"/>
            <w:vAlign w:val="center"/>
          </w:tcPr>
          <w:p w14:paraId="259544A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.440</w:t>
            </w:r>
          </w:p>
        </w:tc>
        <w:tc>
          <w:tcPr>
            <w:tcW w:w="1025" w:type="dxa"/>
            <w:tcBorders>
              <w:top w:val="nil"/>
              <w:bottom w:val="nil"/>
            </w:tcBorders>
            <w:shd w:val="clear" w:color="auto" w:fill="FFFFFF"/>
            <w:vAlign w:val="center"/>
          </w:tcPr>
          <w:p w14:paraId="6A78C16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1.000</w:t>
            </w:r>
          </w:p>
        </w:tc>
        <w:tc>
          <w:tcPr>
            <w:tcW w:w="1025" w:type="dxa"/>
            <w:tcBorders>
              <w:top w:val="nil"/>
              <w:bottom w:val="nil"/>
            </w:tcBorders>
            <w:shd w:val="clear" w:color="auto" w:fill="FFFFFF"/>
            <w:vAlign w:val="center"/>
          </w:tcPr>
          <w:p w14:paraId="35A1098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.206</w:t>
            </w:r>
          </w:p>
        </w:tc>
        <w:tc>
          <w:tcPr>
            <w:tcW w:w="1025" w:type="dxa"/>
            <w:tcBorders>
              <w:top w:val="nil"/>
              <w:bottom w:val="nil"/>
            </w:tcBorders>
            <w:shd w:val="clear" w:color="auto" w:fill="FFFFFF"/>
            <w:vAlign w:val="center"/>
          </w:tcPr>
          <w:p w14:paraId="7DF749D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.484</w:t>
            </w:r>
          </w:p>
        </w:tc>
        <w:tc>
          <w:tcPr>
            <w:tcW w:w="1025" w:type="dxa"/>
            <w:tcBorders>
              <w:top w:val="nil"/>
              <w:bottom w:val="nil"/>
            </w:tcBorders>
            <w:shd w:val="clear" w:color="auto" w:fill="FFFFFF"/>
            <w:vAlign w:val="center"/>
          </w:tcPr>
          <w:p w14:paraId="12D8E07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.520</w:t>
            </w:r>
          </w:p>
        </w:tc>
        <w:tc>
          <w:tcPr>
            <w:tcW w:w="1025" w:type="dxa"/>
            <w:tcBorders>
              <w:top w:val="nil"/>
              <w:bottom w:val="nil"/>
              <w:right w:val="single" w:sz="16" w:space="0" w:color="000000"/>
            </w:tcBorders>
            <w:shd w:val="clear" w:color="auto" w:fill="FFFFFF"/>
            <w:vAlign w:val="center"/>
          </w:tcPr>
          <w:p w14:paraId="252774B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.384</w:t>
            </w:r>
          </w:p>
        </w:tc>
      </w:tr>
      <w:tr w:rsidR="00EF1253" w:rsidRPr="00FC09D7" w14:paraId="7F49BD45" w14:textId="77777777" w:rsidTr="006B0F19">
        <w:trPr>
          <w:cantSplit/>
        </w:trPr>
        <w:tc>
          <w:tcPr>
            <w:tcW w:w="810" w:type="dxa"/>
            <w:tcBorders>
              <w:top w:val="nil"/>
              <w:left w:val="single" w:sz="16" w:space="0" w:color="000000"/>
              <w:bottom w:val="nil"/>
              <w:right w:val="single" w:sz="16" w:space="0" w:color="000000"/>
            </w:tcBorders>
            <w:shd w:val="clear" w:color="auto" w:fill="FFFFFF"/>
          </w:tcPr>
          <w:p w14:paraId="4F3A953D"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3</w:t>
            </w:r>
          </w:p>
        </w:tc>
        <w:tc>
          <w:tcPr>
            <w:tcW w:w="1025" w:type="dxa"/>
            <w:tcBorders>
              <w:top w:val="nil"/>
              <w:left w:val="single" w:sz="16" w:space="0" w:color="000000"/>
              <w:bottom w:val="nil"/>
            </w:tcBorders>
            <w:shd w:val="clear" w:color="auto" w:fill="FFFFFF"/>
            <w:vAlign w:val="center"/>
          </w:tcPr>
          <w:p w14:paraId="157C355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.403</w:t>
            </w:r>
          </w:p>
        </w:tc>
        <w:tc>
          <w:tcPr>
            <w:tcW w:w="1025" w:type="dxa"/>
            <w:tcBorders>
              <w:top w:val="nil"/>
              <w:bottom w:val="nil"/>
            </w:tcBorders>
            <w:shd w:val="clear" w:color="auto" w:fill="FFFFFF"/>
            <w:vAlign w:val="center"/>
          </w:tcPr>
          <w:p w14:paraId="5916AE2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.206</w:t>
            </w:r>
          </w:p>
        </w:tc>
        <w:tc>
          <w:tcPr>
            <w:tcW w:w="1025" w:type="dxa"/>
            <w:tcBorders>
              <w:top w:val="nil"/>
              <w:bottom w:val="nil"/>
            </w:tcBorders>
            <w:shd w:val="clear" w:color="auto" w:fill="FFFFFF"/>
            <w:vAlign w:val="center"/>
          </w:tcPr>
          <w:p w14:paraId="5623274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1.000</w:t>
            </w:r>
          </w:p>
        </w:tc>
        <w:tc>
          <w:tcPr>
            <w:tcW w:w="1025" w:type="dxa"/>
            <w:tcBorders>
              <w:top w:val="nil"/>
              <w:bottom w:val="nil"/>
            </w:tcBorders>
            <w:shd w:val="clear" w:color="auto" w:fill="FFFFFF"/>
            <w:vAlign w:val="center"/>
          </w:tcPr>
          <w:p w14:paraId="1DA7330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.208</w:t>
            </w:r>
          </w:p>
        </w:tc>
        <w:tc>
          <w:tcPr>
            <w:tcW w:w="1025" w:type="dxa"/>
            <w:tcBorders>
              <w:top w:val="nil"/>
              <w:bottom w:val="nil"/>
            </w:tcBorders>
            <w:shd w:val="clear" w:color="auto" w:fill="FFFFFF"/>
            <w:vAlign w:val="center"/>
          </w:tcPr>
          <w:p w14:paraId="325D51A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.181</w:t>
            </w:r>
          </w:p>
        </w:tc>
        <w:tc>
          <w:tcPr>
            <w:tcW w:w="1025" w:type="dxa"/>
            <w:tcBorders>
              <w:top w:val="nil"/>
              <w:bottom w:val="nil"/>
              <w:right w:val="single" w:sz="16" w:space="0" w:color="000000"/>
            </w:tcBorders>
            <w:shd w:val="clear" w:color="auto" w:fill="FFFFFF"/>
            <w:vAlign w:val="center"/>
          </w:tcPr>
          <w:p w14:paraId="41128A2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.030</w:t>
            </w:r>
          </w:p>
        </w:tc>
      </w:tr>
      <w:tr w:rsidR="00EF1253" w:rsidRPr="00FC09D7" w14:paraId="01EC0A13" w14:textId="77777777" w:rsidTr="006B0F19">
        <w:trPr>
          <w:cantSplit/>
        </w:trPr>
        <w:tc>
          <w:tcPr>
            <w:tcW w:w="810" w:type="dxa"/>
            <w:tcBorders>
              <w:top w:val="nil"/>
              <w:left w:val="single" w:sz="16" w:space="0" w:color="000000"/>
              <w:bottom w:val="nil"/>
              <w:right w:val="single" w:sz="16" w:space="0" w:color="000000"/>
            </w:tcBorders>
            <w:shd w:val="clear" w:color="auto" w:fill="FFFFFF"/>
          </w:tcPr>
          <w:p w14:paraId="4AEF037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4</w:t>
            </w:r>
          </w:p>
        </w:tc>
        <w:tc>
          <w:tcPr>
            <w:tcW w:w="1025" w:type="dxa"/>
            <w:tcBorders>
              <w:top w:val="nil"/>
              <w:left w:val="single" w:sz="16" w:space="0" w:color="000000"/>
              <w:bottom w:val="nil"/>
            </w:tcBorders>
            <w:shd w:val="clear" w:color="auto" w:fill="FFFFFF"/>
            <w:vAlign w:val="center"/>
          </w:tcPr>
          <w:p w14:paraId="4E65C35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.387</w:t>
            </w:r>
          </w:p>
        </w:tc>
        <w:tc>
          <w:tcPr>
            <w:tcW w:w="1025" w:type="dxa"/>
            <w:tcBorders>
              <w:top w:val="nil"/>
              <w:bottom w:val="nil"/>
            </w:tcBorders>
            <w:shd w:val="clear" w:color="auto" w:fill="FFFFFF"/>
            <w:vAlign w:val="center"/>
          </w:tcPr>
          <w:p w14:paraId="31033D1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.484</w:t>
            </w:r>
          </w:p>
        </w:tc>
        <w:tc>
          <w:tcPr>
            <w:tcW w:w="1025" w:type="dxa"/>
            <w:tcBorders>
              <w:top w:val="nil"/>
              <w:bottom w:val="nil"/>
            </w:tcBorders>
            <w:shd w:val="clear" w:color="auto" w:fill="FFFFFF"/>
            <w:vAlign w:val="center"/>
          </w:tcPr>
          <w:p w14:paraId="644B717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.208</w:t>
            </w:r>
          </w:p>
        </w:tc>
        <w:tc>
          <w:tcPr>
            <w:tcW w:w="1025" w:type="dxa"/>
            <w:tcBorders>
              <w:top w:val="nil"/>
              <w:bottom w:val="nil"/>
            </w:tcBorders>
            <w:shd w:val="clear" w:color="auto" w:fill="FFFFFF"/>
            <w:vAlign w:val="center"/>
          </w:tcPr>
          <w:p w14:paraId="3D4C174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1.000</w:t>
            </w:r>
          </w:p>
        </w:tc>
        <w:tc>
          <w:tcPr>
            <w:tcW w:w="1025" w:type="dxa"/>
            <w:tcBorders>
              <w:top w:val="nil"/>
              <w:bottom w:val="nil"/>
            </w:tcBorders>
            <w:shd w:val="clear" w:color="auto" w:fill="FFFFFF"/>
            <w:vAlign w:val="center"/>
          </w:tcPr>
          <w:p w14:paraId="2B26CC9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.452</w:t>
            </w:r>
          </w:p>
        </w:tc>
        <w:tc>
          <w:tcPr>
            <w:tcW w:w="1025" w:type="dxa"/>
            <w:tcBorders>
              <w:top w:val="nil"/>
              <w:bottom w:val="nil"/>
              <w:right w:val="single" w:sz="16" w:space="0" w:color="000000"/>
            </w:tcBorders>
            <w:shd w:val="clear" w:color="auto" w:fill="FFFFFF"/>
            <w:vAlign w:val="center"/>
          </w:tcPr>
          <w:p w14:paraId="0A83EB7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.408</w:t>
            </w:r>
          </w:p>
        </w:tc>
      </w:tr>
      <w:tr w:rsidR="00EF1253" w:rsidRPr="00FC09D7" w14:paraId="58520AED" w14:textId="77777777" w:rsidTr="006B0F19">
        <w:trPr>
          <w:cantSplit/>
        </w:trPr>
        <w:tc>
          <w:tcPr>
            <w:tcW w:w="810" w:type="dxa"/>
            <w:tcBorders>
              <w:top w:val="nil"/>
              <w:left w:val="single" w:sz="16" w:space="0" w:color="000000"/>
              <w:bottom w:val="nil"/>
              <w:right w:val="single" w:sz="16" w:space="0" w:color="000000"/>
            </w:tcBorders>
            <w:shd w:val="clear" w:color="auto" w:fill="FFFFFF"/>
          </w:tcPr>
          <w:p w14:paraId="574B1AF8"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5</w:t>
            </w:r>
          </w:p>
        </w:tc>
        <w:tc>
          <w:tcPr>
            <w:tcW w:w="1025" w:type="dxa"/>
            <w:tcBorders>
              <w:top w:val="nil"/>
              <w:left w:val="single" w:sz="16" w:space="0" w:color="000000"/>
              <w:bottom w:val="nil"/>
            </w:tcBorders>
            <w:shd w:val="clear" w:color="auto" w:fill="FFFFFF"/>
            <w:vAlign w:val="center"/>
          </w:tcPr>
          <w:p w14:paraId="7756926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.379</w:t>
            </w:r>
          </w:p>
        </w:tc>
        <w:tc>
          <w:tcPr>
            <w:tcW w:w="1025" w:type="dxa"/>
            <w:tcBorders>
              <w:top w:val="nil"/>
              <w:bottom w:val="nil"/>
            </w:tcBorders>
            <w:shd w:val="clear" w:color="auto" w:fill="FFFFFF"/>
            <w:vAlign w:val="center"/>
          </w:tcPr>
          <w:p w14:paraId="4F3B895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.520</w:t>
            </w:r>
          </w:p>
        </w:tc>
        <w:tc>
          <w:tcPr>
            <w:tcW w:w="1025" w:type="dxa"/>
            <w:tcBorders>
              <w:top w:val="nil"/>
              <w:bottom w:val="nil"/>
            </w:tcBorders>
            <w:shd w:val="clear" w:color="auto" w:fill="FFFFFF"/>
            <w:vAlign w:val="center"/>
          </w:tcPr>
          <w:p w14:paraId="3A113F5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.181</w:t>
            </w:r>
          </w:p>
        </w:tc>
        <w:tc>
          <w:tcPr>
            <w:tcW w:w="1025" w:type="dxa"/>
            <w:tcBorders>
              <w:top w:val="nil"/>
              <w:bottom w:val="nil"/>
            </w:tcBorders>
            <w:shd w:val="clear" w:color="auto" w:fill="FFFFFF"/>
            <w:vAlign w:val="center"/>
          </w:tcPr>
          <w:p w14:paraId="42B82AA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.452</w:t>
            </w:r>
          </w:p>
        </w:tc>
        <w:tc>
          <w:tcPr>
            <w:tcW w:w="1025" w:type="dxa"/>
            <w:tcBorders>
              <w:top w:val="nil"/>
              <w:bottom w:val="nil"/>
            </w:tcBorders>
            <w:shd w:val="clear" w:color="auto" w:fill="FFFFFF"/>
            <w:vAlign w:val="center"/>
          </w:tcPr>
          <w:p w14:paraId="2E48082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1.000</w:t>
            </w:r>
          </w:p>
        </w:tc>
        <w:tc>
          <w:tcPr>
            <w:tcW w:w="1025" w:type="dxa"/>
            <w:tcBorders>
              <w:top w:val="nil"/>
              <w:bottom w:val="nil"/>
              <w:right w:val="single" w:sz="16" w:space="0" w:color="000000"/>
            </w:tcBorders>
            <w:shd w:val="clear" w:color="auto" w:fill="FFFFFF"/>
            <w:vAlign w:val="center"/>
          </w:tcPr>
          <w:p w14:paraId="1C6E8E3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.377</w:t>
            </w:r>
          </w:p>
        </w:tc>
      </w:tr>
      <w:tr w:rsidR="00EF1253" w:rsidRPr="00FC09D7" w14:paraId="33D0A8E3" w14:textId="77777777" w:rsidTr="006B0F19">
        <w:trPr>
          <w:cantSplit/>
        </w:trPr>
        <w:tc>
          <w:tcPr>
            <w:tcW w:w="810" w:type="dxa"/>
            <w:tcBorders>
              <w:top w:val="nil"/>
              <w:left w:val="single" w:sz="16" w:space="0" w:color="000000"/>
              <w:bottom w:val="single" w:sz="16" w:space="0" w:color="000000"/>
              <w:right w:val="single" w:sz="16" w:space="0" w:color="000000"/>
            </w:tcBorders>
            <w:shd w:val="clear" w:color="auto" w:fill="FFFFFF"/>
          </w:tcPr>
          <w:p w14:paraId="5E79FC1D"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6</w:t>
            </w:r>
          </w:p>
        </w:tc>
        <w:tc>
          <w:tcPr>
            <w:tcW w:w="1025" w:type="dxa"/>
            <w:tcBorders>
              <w:top w:val="nil"/>
              <w:left w:val="single" w:sz="16" w:space="0" w:color="000000"/>
              <w:bottom w:val="single" w:sz="16" w:space="0" w:color="000000"/>
            </w:tcBorders>
            <w:shd w:val="clear" w:color="auto" w:fill="FFFFFF"/>
            <w:vAlign w:val="center"/>
          </w:tcPr>
          <w:p w14:paraId="08C9D27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.424</w:t>
            </w:r>
          </w:p>
        </w:tc>
        <w:tc>
          <w:tcPr>
            <w:tcW w:w="1025" w:type="dxa"/>
            <w:tcBorders>
              <w:top w:val="nil"/>
              <w:bottom w:val="single" w:sz="16" w:space="0" w:color="000000"/>
            </w:tcBorders>
            <w:shd w:val="clear" w:color="auto" w:fill="FFFFFF"/>
            <w:vAlign w:val="center"/>
          </w:tcPr>
          <w:p w14:paraId="419B97E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.384</w:t>
            </w:r>
          </w:p>
        </w:tc>
        <w:tc>
          <w:tcPr>
            <w:tcW w:w="1025" w:type="dxa"/>
            <w:tcBorders>
              <w:top w:val="nil"/>
              <w:bottom w:val="single" w:sz="16" w:space="0" w:color="000000"/>
            </w:tcBorders>
            <w:shd w:val="clear" w:color="auto" w:fill="FFFFFF"/>
            <w:vAlign w:val="center"/>
          </w:tcPr>
          <w:p w14:paraId="091EC0F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.030</w:t>
            </w:r>
          </w:p>
        </w:tc>
        <w:tc>
          <w:tcPr>
            <w:tcW w:w="1025" w:type="dxa"/>
            <w:tcBorders>
              <w:top w:val="nil"/>
              <w:bottom w:val="single" w:sz="16" w:space="0" w:color="000000"/>
            </w:tcBorders>
            <w:shd w:val="clear" w:color="auto" w:fill="FFFFFF"/>
            <w:vAlign w:val="center"/>
          </w:tcPr>
          <w:p w14:paraId="7BDCE9D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.408</w:t>
            </w:r>
          </w:p>
        </w:tc>
        <w:tc>
          <w:tcPr>
            <w:tcW w:w="1025" w:type="dxa"/>
            <w:tcBorders>
              <w:top w:val="nil"/>
              <w:bottom w:val="single" w:sz="16" w:space="0" w:color="000000"/>
            </w:tcBorders>
            <w:shd w:val="clear" w:color="auto" w:fill="FFFFFF"/>
            <w:vAlign w:val="center"/>
          </w:tcPr>
          <w:p w14:paraId="6502D1F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.377</w:t>
            </w:r>
          </w:p>
        </w:tc>
        <w:tc>
          <w:tcPr>
            <w:tcW w:w="1025" w:type="dxa"/>
            <w:tcBorders>
              <w:top w:val="nil"/>
              <w:bottom w:val="single" w:sz="16" w:space="0" w:color="000000"/>
              <w:right w:val="single" w:sz="16" w:space="0" w:color="000000"/>
            </w:tcBorders>
            <w:shd w:val="clear" w:color="auto" w:fill="FFFFFF"/>
            <w:vAlign w:val="center"/>
          </w:tcPr>
          <w:p w14:paraId="383DBEE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1.000</w:t>
            </w:r>
          </w:p>
        </w:tc>
      </w:tr>
      <w:tr w:rsidR="00EF1253" w:rsidRPr="00FC09D7" w14:paraId="28843055" w14:textId="77777777" w:rsidTr="006B0F19">
        <w:trPr>
          <w:cantSplit/>
        </w:trPr>
        <w:tc>
          <w:tcPr>
            <w:tcW w:w="6960" w:type="dxa"/>
            <w:gridSpan w:val="7"/>
            <w:tcBorders>
              <w:top w:val="nil"/>
              <w:left w:val="nil"/>
              <w:bottom w:val="nil"/>
              <w:right w:val="nil"/>
            </w:tcBorders>
            <w:shd w:val="clear" w:color="auto" w:fill="FFFFFF"/>
          </w:tcPr>
          <w:p w14:paraId="66EBDC90"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 xml:space="preserve">Extraction Method: Maximum Likelihood.  </w:t>
            </w:r>
          </w:p>
          <w:p w14:paraId="017960D3"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 xml:space="preserve"> Rotation Method: </w:t>
            </w:r>
            <w:proofErr w:type="spellStart"/>
            <w:r w:rsidRPr="00FC09D7">
              <w:rPr>
                <w:rFonts w:ascii="Arial" w:eastAsia="Calibri" w:hAnsi="Arial" w:cs="Arial"/>
                <w:sz w:val="18"/>
                <w:szCs w:val="18"/>
              </w:rPr>
              <w:t>Promax</w:t>
            </w:r>
            <w:proofErr w:type="spellEnd"/>
            <w:r w:rsidRPr="00FC09D7">
              <w:rPr>
                <w:rFonts w:ascii="Arial" w:eastAsia="Calibri" w:hAnsi="Arial" w:cs="Arial"/>
                <w:sz w:val="18"/>
                <w:szCs w:val="18"/>
              </w:rPr>
              <w:t xml:space="preserve"> with Kaiser Normalization.</w:t>
            </w:r>
          </w:p>
        </w:tc>
      </w:tr>
    </w:tbl>
    <w:p w14:paraId="723EF0C3" w14:textId="77777777" w:rsidR="006B0F19" w:rsidRPr="00FC09D7" w:rsidRDefault="006B0F19" w:rsidP="006B0F19">
      <w:pPr>
        <w:autoSpaceDE w:val="0"/>
        <w:autoSpaceDN w:val="0"/>
        <w:adjustRightInd w:val="0"/>
        <w:spacing w:after="0" w:line="400" w:lineRule="atLeast"/>
        <w:rPr>
          <w:rFonts w:ascii="Times New Roman" w:eastAsia="Calibri" w:hAnsi="Times New Roman" w:cs="Times New Roman"/>
          <w:sz w:val="24"/>
          <w:szCs w:val="24"/>
        </w:rPr>
      </w:pPr>
    </w:p>
    <w:p w14:paraId="73A763E8" w14:textId="77777777" w:rsidR="006B0F19" w:rsidRPr="00FC09D7" w:rsidRDefault="006B0F19" w:rsidP="006B0F19">
      <w:pPr>
        <w:autoSpaceDE w:val="0"/>
        <w:autoSpaceDN w:val="0"/>
        <w:adjustRightInd w:val="0"/>
        <w:spacing w:after="0" w:line="400" w:lineRule="atLeast"/>
        <w:rPr>
          <w:rFonts w:ascii="Times New Roman" w:eastAsia="Calibri" w:hAnsi="Times New Roman" w:cs="Times New Roman"/>
          <w:sz w:val="24"/>
          <w:szCs w:val="24"/>
        </w:rPr>
      </w:pPr>
    </w:p>
    <w:tbl>
      <w:tblPr>
        <w:tblW w:w="7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1"/>
        <w:gridCol w:w="1025"/>
        <w:gridCol w:w="1025"/>
        <w:gridCol w:w="1025"/>
        <w:gridCol w:w="1025"/>
        <w:gridCol w:w="1025"/>
        <w:gridCol w:w="1025"/>
      </w:tblGrid>
      <w:tr w:rsidR="00EF1253" w:rsidRPr="00FC09D7" w14:paraId="51351FE1" w14:textId="77777777" w:rsidTr="006B0F19">
        <w:trPr>
          <w:cantSplit/>
        </w:trPr>
        <w:tc>
          <w:tcPr>
            <w:tcW w:w="7021" w:type="dxa"/>
            <w:gridSpan w:val="7"/>
            <w:tcBorders>
              <w:top w:val="nil"/>
              <w:left w:val="nil"/>
              <w:bottom w:val="nil"/>
              <w:right w:val="nil"/>
            </w:tcBorders>
            <w:shd w:val="clear" w:color="auto" w:fill="FFFFFF"/>
            <w:vAlign w:val="center"/>
          </w:tcPr>
          <w:p w14:paraId="77B0B5A3"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bookmarkStart w:id="28" w:name="_Hlk1722772"/>
            <w:r w:rsidRPr="00FC09D7">
              <w:rPr>
                <w:rFonts w:ascii="Arial" w:eastAsia="Calibri" w:hAnsi="Arial" w:cs="Arial"/>
                <w:b/>
                <w:bCs/>
                <w:sz w:val="18"/>
                <w:szCs w:val="18"/>
              </w:rPr>
              <w:t xml:space="preserve">Pattern </w:t>
            </w:r>
            <w:proofErr w:type="spellStart"/>
            <w:r w:rsidRPr="00FC09D7">
              <w:rPr>
                <w:rFonts w:ascii="Arial" w:eastAsia="Calibri" w:hAnsi="Arial" w:cs="Arial"/>
                <w:b/>
                <w:bCs/>
                <w:sz w:val="18"/>
                <w:szCs w:val="18"/>
              </w:rPr>
              <w:t>Matrix</w:t>
            </w:r>
            <w:r w:rsidRPr="00FC09D7">
              <w:rPr>
                <w:rFonts w:ascii="Arial" w:eastAsia="Calibri" w:hAnsi="Arial" w:cs="Arial"/>
                <w:b/>
                <w:bCs/>
                <w:sz w:val="18"/>
                <w:szCs w:val="18"/>
                <w:vertAlign w:val="superscript"/>
              </w:rPr>
              <w:t>a</w:t>
            </w:r>
            <w:proofErr w:type="spellEnd"/>
          </w:p>
        </w:tc>
      </w:tr>
      <w:tr w:rsidR="00EF1253" w:rsidRPr="00FC09D7" w14:paraId="2D1D5E3F" w14:textId="77777777" w:rsidTr="006B0F19">
        <w:trPr>
          <w:cantSplit/>
        </w:trPr>
        <w:tc>
          <w:tcPr>
            <w:tcW w:w="871" w:type="dxa"/>
            <w:vMerge w:val="restart"/>
            <w:tcBorders>
              <w:top w:val="single" w:sz="16" w:space="0" w:color="000000"/>
              <w:left w:val="single" w:sz="16" w:space="0" w:color="000000"/>
              <w:bottom w:val="nil"/>
              <w:right w:val="single" w:sz="16" w:space="0" w:color="000000"/>
            </w:tcBorders>
            <w:shd w:val="clear" w:color="auto" w:fill="FFFFFF"/>
            <w:vAlign w:val="bottom"/>
          </w:tcPr>
          <w:p w14:paraId="7E14E9B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6150" w:type="dxa"/>
            <w:gridSpan w:val="6"/>
            <w:tcBorders>
              <w:top w:val="single" w:sz="16" w:space="0" w:color="000000"/>
              <w:left w:val="single" w:sz="16" w:space="0" w:color="000000"/>
              <w:right w:val="single" w:sz="16" w:space="0" w:color="000000"/>
            </w:tcBorders>
            <w:shd w:val="clear" w:color="auto" w:fill="FFFFFF"/>
            <w:vAlign w:val="bottom"/>
          </w:tcPr>
          <w:p w14:paraId="03569EF9"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Factor</w:t>
            </w:r>
          </w:p>
        </w:tc>
      </w:tr>
      <w:tr w:rsidR="00EF1253" w:rsidRPr="00FC09D7" w14:paraId="0B670346" w14:textId="77777777" w:rsidTr="006B0F19">
        <w:trPr>
          <w:cantSplit/>
        </w:trPr>
        <w:tc>
          <w:tcPr>
            <w:tcW w:w="871" w:type="dxa"/>
            <w:vMerge/>
            <w:tcBorders>
              <w:top w:val="single" w:sz="16" w:space="0" w:color="000000"/>
              <w:left w:val="single" w:sz="16" w:space="0" w:color="000000"/>
              <w:bottom w:val="nil"/>
              <w:right w:val="single" w:sz="16" w:space="0" w:color="000000"/>
            </w:tcBorders>
            <w:shd w:val="clear" w:color="auto" w:fill="FFFFFF"/>
            <w:vAlign w:val="bottom"/>
          </w:tcPr>
          <w:p w14:paraId="5AB55BAB" w14:textId="77777777" w:rsidR="006B0F19" w:rsidRPr="00FC09D7" w:rsidRDefault="006B0F19" w:rsidP="006B0F19">
            <w:pPr>
              <w:autoSpaceDE w:val="0"/>
              <w:autoSpaceDN w:val="0"/>
              <w:adjustRightInd w:val="0"/>
              <w:spacing w:after="0" w:line="240" w:lineRule="auto"/>
              <w:rPr>
                <w:rFonts w:ascii="Arial" w:eastAsia="Calibri" w:hAnsi="Arial" w:cs="Arial"/>
                <w:sz w:val="18"/>
                <w:szCs w:val="18"/>
              </w:rPr>
            </w:pPr>
          </w:p>
        </w:tc>
        <w:tc>
          <w:tcPr>
            <w:tcW w:w="1025" w:type="dxa"/>
            <w:tcBorders>
              <w:left w:val="single" w:sz="16" w:space="0" w:color="000000"/>
              <w:bottom w:val="single" w:sz="16" w:space="0" w:color="000000"/>
            </w:tcBorders>
            <w:shd w:val="clear" w:color="auto" w:fill="FFFFFF"/>
            <w:vAlign w:val="bottom"/>
          </w:tcPr>
          <w:p w14:paraId="7A8AA594"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1</w:t>
            </w:r>
          </w:p>
        </w:tc>
        <w:tc>
          <w:tcPr>
            <w:tcW w:w="1025" w:type="dxa"/>
            <w:tcBorders>
              <w:bottom w:val="single" w:sz="16" w:space="0" w:color="000000"/>
            </w:tcBorders>
            <w:shd w:val="clear" w:color="auto" w:fill="FFFFFF"/>
            <w:vAlign w:val="bottom"/>
          </w:tcPr>
          <w:p w14:paraId="33FF25A3"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2</w:t>
            </w:r>
          </w:p>
        </w:tc>
        <w:tc>
          <w:tcPr>
            <w:tcW w:w="1025" w:type="dxa"/>
            <w:tcBorders>
              <w:bottom w:val="single" w:sz="16" w:space="0" w:color="000000"/>
            </w:tcBorders>
            <w:shd w:val="clear" w:color="auto" w:fill="FFFFFF"/>
            <w:vAlign w:val="bottom"/>
          </w:tcPr>
          <w:p w14:paraId="5E53B641"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3</w:t>
            </w:r>
          </w:p>
        </w:tc>
        <w:tc>
          <w:tcPr>
            <w:tcW w:w="1025" w:type="dxa"/>
            <w:tcBorders>
              <w:bottom w:val="single" w:sz="16" w:space="0" w:color="000000"/>
            </w:tcBorders>
            <w:shd w:val="clear" w:color="auto" w:fill="FFFFFF"/>
            <w:vAlign w:val="bottom"/>
          </w:tcPr>
          <w:p w14:paraId="4C83C5DC"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4</w:t>
            </w:r>
          </w:p>
        </w:tc>
        <w:tc>
          <w:tcPr>
            <w:tcW w:w="1025" w:type="dxa"/>
            <w:tcBorders>
              <w:bottom w:val="single" w:sz="16" w:space="0" w:color="000000"/>
            </w:tcBorders>
            <w:shd w:val="clear" w:color="auto" w:fill="FFFFFF"/>
            <w:vAlign w:val="bottom"/>
          </w:tcPr>
          <w:p w14:paraId="764A787D"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5</w:t>
            </w:r>
          </w:p>
        </w:tc>
        <w:tc>
          <w:tcPr>
            <w:tcW w:w="1025" w:type="dxa"/>
            <w:tcBorders>
              <w:bottom w:val="single" w:sz="16" w:space="0" w:color="000000"/>
              <w:right w:val="single" w:sz="16" w:space="0" w:color="000000"/>
            </w:tcBorders>
            <w:shd w:val="clear" w:color="auto" w:fill="FFFFFF"/>
            <w:vAlign w:val="bottom"/>
          </w:tcPr>
          <w:p w14:paraId="21FD3F02"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6</w:t>
            </w:r>
          </w:p>
        </w:tc>
      </w:tr>
      <w:tr w:rsidR="00EF1253" w:rsidRPr="00FC09D7" w14:paraId="6DD7B998" w14:textId="77777777" w:rsidTr="006B0F19">
        <w:trPr>
          <w:cantSplit/>
        </w:trPr>
        <w:tc>
          <w:tcPr>
            <w:tcW w:w="871" w:type="dxa"/>
            <w:tcBorders>
              <w:top w:val="single" w:sz="16" w:space="0" w:color="000000"/>
              <w:left w:val="single" w:sz="16" w:space="0" w:color="000000"/>
              <w:bottom w:val="nil"/>
              <w:right w:val="single" w:sz="16" w:space="0" w:color="000000"/>
            </w:tcBorders>
            <w:shd w:val="clear" w:color="auto" w:fill="FFFFFF"/>
          </w:tcPr>
          <w:p w14:paraId="09F55C37"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IS_5</w:t>
            </w:r>
          </w:p>
        </w:tc>
        <w:tc>
          <w:tcPr>
            <w:tcW w:w="1025" w:type="dxa"/>
            <w:tcBorders>
              <w:top w:val="single" w:sz="16" w:space="0" w:color="000000"/>
              <w:left w:val="single" w:sz="16" w:space="0" w:color="000000"/>
              <w:bottom w:val="nil"/>
            </w:tcBorders>
            <w:shd w:val="clear" w:color="auto" w:fill="FFFFFF"/>
            <w:vAlign w:val="center"/>
          </w:tcPr>
          <w:p w14:paraId="24DF5DE8" w14:textId="77777777" w:rsidR="006B0F19" w:rsidRPr="00FC09D7" w:rsidRDefault="006B0F19" w:rsidP="006B0F19">
            <w:pPr>
              <w:tabs>
                <w:tab w:val="left" w:pos="915"/>
              </w:tabs>
              <w:autoSpaceDE w:val="0"/>
              <w:autoSpaceDN w:val="0"/>
              <w:adjustRightInd w:val="0"/>
              <w:spacing w:after="0" w:line="240" w:lineRule="auto"/>
              <w:ind w:right="90"/>
              <w:jc w:val="right"/>
              <w:rPr>
                <w:rFonts w:ascii="Times New Roman" w:eastAsia="Calibri" w:hAnsi="Times New Roman" w:cs="Times New Roman"/>
                <w:sz w:val="24"/>
                <w:szCs w:val="24"/>
              </w:rPr>
            </w:pPr>
            <w:r w:rsidRPr="00FC09D7">
              <w:rPr>
                <w:rFonts w:ascii="Arial" w:eastAsia="Calibri" w:hAnsi="Arial" w:cs="Arial"/>
                <w:sz w:val="18"/>
                <w:szCs w:val="18"/>
              </w:rPr>
              <w:t xml:space="preserve">.976  </w:t>
            </w:r>
          </w:p>
        </w:tc>
        <w:tc>
          <w:tcPr>
            <w:tcW w:w="1025" w:type="dxa"/>
            <w:tcBorders>
              <w:top w:val="single" w:sz="16" w:space="0" w:color="000000"/>
              <w:bottom w:val="nil"/>
            </w:tcBorders>
            <w:shd w:val="clear" w:color="auto" w:fill="FFFFFF"/>
            <w:vAlign w:val="center"/>
          </w:tcPr>
          <w:p w14:paraId="2822626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single" w:sz="16" w:space="0" w:color="000000"/>
              <w:bottom w:val="nil"/>
            </w:tcBorders>
            <w:shd w:val="clear" w:color="auto" w:fill="FFFFFF"/>
            <w:vAlign w:val="center"/>
          </w:tcPr>
          <w:p w14:paraId="4A25CA1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single" w:sz="16" w:space="0" w:color="000000"/>
              <w:bottom w:val="nil"/>
            </w:tcBorders>
            <w:shd w:val="clear" w:color="auto" w:fill="FFFFFF"/>
            <w:vAlign w:val="center"/>
          </w:tcPr>
          <w:p w14:paraId="26C6581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single" w:sz="16" w:space="0" w:color="000000"/>
              <w:bottom w:val="nil"/>
            </w:tcBorders>
            <w:shd w:val="clear" w:color="auto" w:fill="FFFFFF"/>
            <w:vAlign w:val="center"/>
          </w:tcPr>
          <w:p w14:paraId="222EBA6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single" w:sz="16" w:space="0" w:color="000000"/>
              <w:bottom w:val="nil"/>
              <w:right w:val="single" w:sz="16" w:space="0" w:color="000000"/>
            </w:tcBorders>
            <w:shd w:val="clear" w:color="auto" w:fill="FFFFFF"/>
            <w:vAlign w:val="center"/>
          </w:tcPr>
          <w:p w14:paraId="75B2F7C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70AFCA1C"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07F8009F"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IS_3</w:t>
            </w:r>
          </w:p>
        </w:tc>
        <w:tc>
          <w:tcPr>
            <w:tcW w:w="1025" w:type="dxa"/>
            <w:tcBorders>
              <w:top w:val="nil"/>
              <w:left w:val="single" w:sz="16" w:space="0" w:color="000000"/>
              <w:bottom w:val="nil"/>
            </w:tcBorders>
            <w:shd w:val="clear" w:color="auto" w:fill="FFFFFF"/>
            <w:vAlign w:val="center"/>
          </w:tcPr>
          <w:p w14:paraId="503C85BD" w14:textId="77777777" w:rsidR="006B0F19" w:rsidRPr="00FC09D7" w:rsidRDefault="006B0F19" w:rsidP="006B0F19">
            <w:pPr>
              <w:autoSpaceDE w:val="0"/>
              <w:autoSpaceDN w:val="0"/>
              <w:adjustRightInd w:val="0"/>
              <w:spacing w:after="0" w:line="240" w:lineRule="auto"/>
              <w:ind w:right="90"/>
              <w:jc w:val="right"/>
              <w:rPr>
                <w:rFonts w:ascii="Times New Roman" w:eastAsia="Calibri" w:hAnsi="Times New Roman" w:cs="Times New Roman"/>
                <w:sz w:val="24"/>
                <w:szCs w:val="24"/>
              </w:rPr>
            </w:pPr>
            <w:r w:rsidRPr="00FC09D7">
              <w:rPr>
                <w:rFonts w:ascii="Arial" w:eastAsia="Calibri" w:hAnsi="Arial" w:cs="Arial"/>
                <w:sz w:val="18"/>
                <w:szCs w:val="18"/>
              </w:rPr>
              <w:t>.579</w:t>
            </w:r>
          </w:p>
        </w:tc>
        <w:tc>
          <w:tcPr>
            <w:tcW w:w="1025" w:type="dxa"/>
            <w:tcBorders>
              <w:top w:val="nil"/>
              <w:bottom w:val="nil"/>
            </w:tcBorders>
            <w:shd w:val="clear" w:color="auto" w:fill="FFFFFF"/>
            <w:vAlign w:val="center"/>
          </w:tcPr>
          <w:p w14:paraId="3CE3836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7F357EF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425443B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35B76F1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592EBA5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116DD768"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22E995F3"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IS_2</w:t>
            </w:r>
          </w:p>
        </w:tc>
        <w:tc>
          <w:tcPr>
            <w:tcW w:w="1025" w:type="dxa"/>
            <w:tcBorders>
              <w:top w:val="nil"/>
              <w:left w:val="single" w:sz="16" w:space="0" w:color="000000"/>
              <w:bottom w:val="nil"/>
            </w:tcBorders>
            <w:shd w:val="clear" w:color="auto" w:fill="FFFFFF"/>
            <w:vAlign w:val="center"/>
          </w:tcPr>
          <w:p w14:paraId="762A55D4" w14:textId="77777777" w:rsidR="006B0F19" w:rsidRPr="00FC09D7" w:rsidRDefault="006B0F19" w:rsidP="006B0F19">
            <w:pPr>
              <w:autoSpaceDE w:val="0"/>
              <w:autoSpaceDN w:val="0"/>
              <w:adjustRightInd w:val="0"/>
              <w:spacing w:after="0" w:line="240" w:lineRule="auto"/>
              <w:ind w:right="90"/>
              <w:jc w:val="right"/>
              <w:rPr>
                <w:rFonts w:ascii="Times New Roman" w:eastAsia="Calibri" w:hAnsi="Times New Roman" w:cs="Times New Roman"/>
                <w:sz w:val="24"/>
                <w:szCs w:val="24"/>
              </w:rPr>
            </w:pPr>
            <w:r w:rsidRPr="00FC09D7">
              <w:rPr>
                <w:rFonts w:ascii="Arial" w:eastAsia="Calibri" w:hAnsi="Arial" w:cs="Arial"/>
                <w:sz w:val="18"/>
                <w:szCs w:val="18"/>
              </w:rPr>
              <w:t>.536</w:t>
            </w:r>
          </w:p>
        </w:tc>
        <w:tc>
          <w:tcPr>
            <w:tcW w:w="1025" w:type="dxa"/>
            <w:tcBorders>
              <w:top w:val="nil"/>
              <w:bottom w:val="nil"/>
            </w:tcBorders>
            <w:shd w:val="clear" w:color="auto" w:fill="FFFFFF"/>
            <w:vAlign w:val="center"/>
          </w:tcPr>
          <w:p w14:paraId="512B9BF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110AB5E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62F07B9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3EC122B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125CE94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72898BAC"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3DED745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IS_4</w:t>
            </w:r>
          </w:p>
        </w:tc>
        <w:tc>
          <w:tcPr>
            <w:tcW w:w="1025" w:type="dxa"/>
            <w:tcBorders>
              <w:top w:val="nil"/>
              <w:left w:val="single" w:sz="16" w:space="0" w:color="000000"/>
              <w:bottom w:val="nil"/>
            </w:tcBorders>
            <w:shd w:val="clear" w:color="auto" w:fill="FFFFFF"/>
            <w:vAlign w:val="center"/>
          </w:tcPr>
          <w:p w14:paraId="59960DD8" w14:textId="77777777" w:rsidR="006B0F19" w:rsidRPr="00FC09D7" w:rsidRDefault="006B0F19" w:rsidP="006B0F19">
            <w:pPr>
              <w:autoSpaceDE w:val="0"/>
              <w:autoSpaceDN w:val="0"/>
              <w:adjustRightInd w:val="0"/>
              <w:spacing w:after="0" w:line="240" w:lineRule="auto"/>
              <w:ind w:right="90"/>
              <w:jc w:val="right"/>
              <w:rPr>
                <w:rFonts w:ascii="Times New Roman" w:eastAsia="Calibri" w:hAnsi="Times New Roman" w:cs="Times New Roman"/>
                <w:sz w:val="24"/>
                <w:szCs w:val="24"/>
              </w:rPr>
            </w:pPr>
            <w:r w:rsidRPr="00FC09D7">
              <w:rPr>
                <w:rFonts w:ascii="Arial" w:eastAsia="Calibri" w:hAnsi="Arial" w:cs="Arial"/>
                <w:sz w:val="18"/>
                <w:szCs w:val="18"/>
              </w:rPr>
              <w:t>.413</w:t>
            </w:r>
          </w:p>
        </w:tc>
        <w:tc>
          <w:tcPr>
            <w:tcW w:w="1025" w:type="dxa"/>
            <w:tcBorders>
              <w:top w:val="nil"/>
              <w:bottom w:val="nil"/>
            </w:tcBorders>
            <w:shd w:val="clear" w:color="auto" w:fill="FFFFFF"/>
            <w:vAlign w:val="center"/>
          </w:tcPr>
          <w:p w14:paraId="6C9DED2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01A11C7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1CCE96F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3C834ED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1475494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26D6F8E5"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21C045FD"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IS_1</w:t>
            </w:r>
          </w:p>
        </w:tc>
        <w:tc>
          <w:tcPr>
            <w:tcW w:w="1025" w:type="dxa"/>
            <w:tcBorders>
              <w:top w:val="nil"/>
              <w:left w:val="single" w:sz="16" w:space="0" w:color="000000"/>
              <w:bottom w:val="nil"/>
            </w:tcBorders>
            <w:shd w:val="clear" w:color="auto" w:fill="FFFFFF"/>
            <w:vAlign w:val="center"/>
          </w:tcPr>
          <w:p w14:paraId="6849C22A" w14:textId="77777777" w:rsidR="006B0F19" w:rsidRPr="00FC09D7" w:rsidRDefault="006B0F19" w:rsidP="006B0F19">
            <w:pPr>
              <w:autoSpaceDE w:val="0"/>
              <w:autoSpaceDN w:val="0"/>
              <w:adjustRightInd w:val="0"/>
              <w:spacing w:after="0" w:line="240" w:lineRule="auto"/>
              <w:ind w:right="90"/>
              <w:jc w:val="right"/>
              <w:rPr>
                <w:rFonts w:ascii="Times New Roman" w:eastAsia="Calibri" w:hAnsi="Times New Roman" w:cs="Times New Roman"/>
                <w:sz w:val="24"/>
                <w:szCs w:val="24"/>
              </w:rPr>
            </w:pPr>
            <w:r w:rsidRPr="00FC09D7">
              <w:rPr>
                <w:rFonts w:ascii="Arial" w:eastAsia="Calibri" w:hAnsi="Arial" w:cs="Arial"/>
                <w:sz w:val="18"/>
                <w:szCs w:val="18"/>
              </w:rPr>
              <w:t>.397</w:t>
            </w:r>
          </w:p>
        </w:tc>
        <w:tc>
          <w:tcPr>
            <w:tcW w:w="1025" w:type="dxa"/>
            <w:tcBorders>
              <w:top w:val="nil"/>
              <w:bottom w:val="nil"/>
            </w:tcBorders>
            <w:shd w:val="clear" w:color="auto" w:fill="FFFFFF"/>
            <w:vAlign w:val="center"/>
          </w:tcPr>
          <w:p w14:paraId="70AABB7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60E7C2B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3626B12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05667BD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47A883D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0EEAFEFB"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20173399"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BI_3</w:t>
            </w:r>
          </w:p>
        </w:tc>
        <w:tc>
          <w:tcPr>
            <w:tcW w:w="1025" w:type="dxa"/>
            <w:tcBorders>
              <w:top w:val="nil"/>
              <w:left w:val="single" w:sz="16" w:space="0" w:color="000000"/>
              <w:bottom w:val="nil"/>
            </w:tcBorders>
            <w:shd w:val="clear" w:color="auto" w:fill="FFFFFF"/>
            <w:vAlign w:val="center"/>
          </w:tcPr>
          <w:p w14:paraId="35233638"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22E3E0AE" w14:textId="77777777" w:rsidR="006B0F19" w:rsidRPr="00FC09D7" w:rsidRDefault="006B0F19" w:rsidP="006B0F19">
            <w:pPr>
              <w:autoSpaceDE w:val="0"/>
              <w:autoSpaceDN w:val="0"/>
              <w:adjustRightInd w:val="0"/>
              <w:spacing w:after="0" w:line="320" w:lineRule="atLeast"/>
              <w:ind w:left="60" w:right="30"/>
              <w:jc w:val="right"/>
              <w:rPr>
                <w:rFonts w:ascii="Arial" w:eastAsia="Calibri" w:hAnsi="Arial" w:cs="Arial"/>
                <w:sz w:val="18"/>
                <w:szCs w:val="18"/>
              </w:rPr>
            </w:pPr>
            <w:r w:rsidRPr="00FC09D7">
              <w:rPr>
                <w:rFonts w:ascii="Arial" w:eastAsia="Calibri" w:hAnsi="Arial" w:cs="Arial"/>
                <w:sz w:val="18"/>
                <w:szCs w:val="18"/>
              </w:rPr>
              <w:t>.884</w:t>
            </w:r>
          </w:p>
        </w:tc>
        <w:tc>
          <w:tcPr>
            <w:tcW w:w="1025" w:type="dxa"/>
            <w:tcBorders>
              <w:top w:val="nil"/>
              <w:bottom w:val="nil"/>
            </w:tcBorders>
            <w:shd w:val="clear" w:color="auto" w:fill="FFFFFF"/>
            <w:vAlign w:val="center"/>
          </w:tcPr>
          <w:p w14:paraId="1B2F40F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7EDCF23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7D450CA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5D04743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r>
      <w:tr w:rsidR="00EF1253" w:rsidRPr="00FC09D7" w14:paraId="3F857BDF"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6844A1F9"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BI_1</w:t>
            </w:r>
          </w:p>
        </w:tc>
        <w:tc>
          <w:tcPr>
            <w:tcW w:w="1025" w:type="dxa"/>
            <w:tcBorders>
              <w:top w:val="nil"/>
              <w:left w:val="single" w:sz="16" w:space="0" w:color="000000"/>
              <w:bottom w:val="nil"/>
            </w:tcBorders>
            <w:shd w:val="clear" w:color="auto" w:fill="FFFFFF"/>
            <w:vAlign w:val="center"/>
          </w:tcPr>
          <w:p w14:paraId="2C06AF8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1789120F" w14:textId="77777777" w:rsidR="006B0F19" w:rsidRPr="00FC09D7" w:rsidRDefault="006B0F19" w:rsidP="006B0F19">
            <w:pPr>
              <w:autoSpaceDE w:val="0"/>
              <w:autoSpaceDN w:val="0"/>
              <w:adjustRightInd w:val="0"/>
              <w:spacing w:after="0" w:line="240" w:lineRule="auto"/>
              <w:ind w:right="30"/>
              <w:jc w:val="right"/>
              <w:rPr>
                <w:rFonts w:ascii="Times New Roman" w:eastAsia="Calibri" w:hAnsi="Times New Roman" w:cs="Times New Roman"/>
                <w:sz w:val="24"/>
                <w:szCs w:val="24"/>
              </w:rPr>
            </w:pPr>
            <w:r w:rsidRPr="00FC09D7">
              <w:rPr>
                <w:rFonts w:ascii="Arial" w:eastAsia="Calibri" w:hAnsi="Arial" w:cs="Arial"/>
                <w:sz w:val="18"/>
                <w:szCs w:val="18"/>
              </w:rPr>
              <w:t>.801</w:t>
            </w:r>
          </w:p>
        </w:tc>
        <w:tc>
          <w:tcPr>
            <w:tcW w:w="1025" w:type="dxa"/>
            <w:tcBorders>
              <w:top w:val="nil"/>
              <w:bottom w:val="nil"/>
            </w:tcBorders>
            <w:shd w:val="clear" w:color="auto" w:fill="FFFFFF"/>
            <w:vAlign w:val="center"/>
          </w:tcPr>
          <w:p w14:paraId="0086838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4370566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47AF025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1FF9718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3AFED4DC"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7EEDF173"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BI_2</w:t>
            </w:r>
          </w:p>
        </w:tc>
        <w:tc>
          <w:tcPr>
            <w:tcW w:w="1025" w:type="dxa"/>
            <w:tcBorders>
              <w:top w:val="nil"/>
              <w:left w:val="single" w:sz="16" w:space="0" w:color="000000"/>
              <w:bottom w:val="nil"/>
            </w:tcBorders>
            <w:shd w:val="clear" w:color="auto" w:fill="FFFFFF"/>
            <w:vAlign w:val="center"/>
          </w:tcPr>
          <w:p w14:paraId="0954C80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1489B8B1" w14:textId="77777777" w:rsidR="006B0F19" w:rsidRPr="00FC09D7" w:rsidRDefault="006B0F19" w:rsidP="006B0F19">
            <w:pPr>
              <w:autoSpaceDE w:val="0"/>
              <w:autoSpaceDN w:val="0"/>
              <w:adjustRightInd w:val="0"/>
              <w:spacing w:after="0" w:line="240" w:lineRule="auto"/>
              <w:ind w:right="30"/>
              <w:jc w:val="right"/>
              <w:rPr>
                <w:rFonts w:ascii="Times New Roman" w:eastAsia="Calibri" w:hAnsi="Times New Roman" w:cs="Times New Roman"/>
                <w:sz w:val="24"/>
                <w:szCs w:val="24"/>
              </w:rPr>
            </w:pPr>
            <w:r w:rsidRPr="00FC09D7">
              <w:rPr>
                <w:rFonts w:ascii="Arial" w:eastAsia="Calibri" w:hAnsi="Arial" w:cs="Arial"/>
                <w:sz w:val="18"/>
                <w:szCs w:val="18"/>
              </w:rPr>
              <w:t>.497</w:t>
            </w:r>
          </w:p>
        </w:tc>
        <w:tc>
          <w:tcPr>
            <w:tcW w:w="1025" w:type="dxa"/>
            <w:tcBorders>
              <w:top w:val="nil"/>
              <w:bottom w:val="nil"/>
            </w:tcBorders>
            <w:shd w:val="clear" w:color="auto" w:fill="FFFFFF"/>
            <w:vAlign w:val="center"/>
          </w:tcPr>
          <w:p w14:paraId="027F081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5E6701A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30B7113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7A1CB95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r>
      <w:tr w:rsidR="00EF1253" w:rsidRPr="00FC09D7" w14:paraId="06795368"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5D38D3D0"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SI_2</w:t>
            </w:r>
          </w:p>
        </w:tc>
        <w:tc>
          <w:tcPr>
            <w:tcW w:w="1025" w:type="dxa"/>
            <w:tcBorders>
              <w:top w:val="nil"/>
              <w:left w:val="single" w:sz="16" w:space="0" w:color="000000"/>
              <w:bottom w:val="nil"/>
            </w:tcBorders>
            <w:shd w:val="clear" w:color="auto" w:fill="FFFFFF"/>
            <w:vAlign w:val="center"/>
          </w:tcPr>
          <w:p w14:paraId="6822AED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159B98D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0D429B24" w14:textId="77777777" w:rsidR="006B0F19" w:rsidRPr="00FC09D7" w:rsidRDefault="006B0F19" w:rsidP="006B0F19">
            <w:pPr>
              <w:autoSpaceDE w:val="0"/>
              <w:autoSpaceDN w:val="0"/>
              <w:adjustRightInd w:val="0"/>
              <w:spacing w:after="0" w:line="240" w:lineRule="auto"/>
              <w:ind w:right="60"/>
              <w:jc w:val="right"/>
              <w:rPr>
                <w:rFonts w:ascii="Times New Roman" w:eastAsia="Calibri" w:hAnsi="Times New Roman" w:cs="Times New Roman"/>
                <w:sz w:val="24"/>
                <w:szCs w:val="24"/>
              </w:rPr>
            </w:pPr>
            <w:r w:rsidRPr="00FC09D7">
              <w:rPr>
                <w:rFonts w:ascii="Arial" w:eastAsia="Calibri" w:hAnsi="Arial" w:cs="Arial"/>
                <w:sz w:val="18"/>
                <w:szCs w:val="18"/>
              </w:rPr>
              <w:t>.878</w:t>
            </w:r>
          </w:p>
        </w:tc>
        <w:tc>
          <w:tcPr>
            <w:tcW w:w="1025" w:type="dxa"/>
            <w:tcBorders>
              <w:top w:val="nil"/>
              <w:bottom w:val="nil"/>
            </w:tcBorders>
            <w:shd w:val="clear" w:color="auto" w:fill="FFFFFF"/>
            <w:vAlign w:val="center"/>
          </w:tcPr>
          <w:p w14:paraId="4F46684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5B1C42F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6641D44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7D42220B"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77816550"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SI_1</w:t>
            </w:r>
          </w:p>
        </w:tc>
        <w:tc>
          <w:tcPr>
            <w:tcW w:w="1025" w:type="dxa"/>
            <w:tcBorders>
              <w:top w:val="nil"/>
              <w:left w:val="single" w:sz="16" w:space="0" w:color="000000"/>
              <w:bottom w:val="nil"/>
            </w:tcBorders>
            <w:shd w:val="clear" w:color="auto" w:fill="FFFFFF"/>
            <w:vAlign w:val="center"/>
          </w:tcPr>
          <w:p w14:paraId="3A18B88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616C06A8"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08483F4A" w14:textId="77777777" w:rsidR="006B0F19" w:rsidRPr="00FC09D7" w:rsidRDefault="006B0F19" w:rsidP="006B0F19">
            <w:pPr>
              <w:autoSpaceDE w:val="0"/>
              <w:autoSpaceDN w:val="0"/>
              <w:adjustRightInd w:val="0"/>
              <w:spacing w:after="0" w:line="240" w:lineRule="auto"/>
              <w:ind w:right="60"/>
              <w:jc w:val="right"/>
              <w:rPr>
                <w:rFonts w:ascii="Times New Roman" w:eastAsia="Calibri" w:hAnsi="Times New Roman" w:cs="Times New Roman"/>
                <w:sz w:val="24"/>
                <w:szCs w:val="24"/>
              </w:rPr>
            </w:pPr>
            <w:r w:rsidRPr="00FC09D7">
              <w:rPr>
                <w:rFonts w:ascii="Arial" w:eastAsia="Calibri" w:hAnsi="Arial" w:cs="Arial"/>
                <w:sz w:val="18"/>
                <w:szCs w:val="18"/>
              </w:rPr>
              <w:t>.802</w:t>
            </w:r>
          </w:p>
        </w:tc>
        <w:tc>
          <w:tcPr>
            <w:tcW w:w="1025" w:type="dxa"/>
            <w:tcBorders>
              <w:top w:val="nil"/>
              <w:bottom w:val="nil"/>
            </w:tcBorders>
            <w:shd w:val="clear" w:color="auto" w:fill="FFFFFF"/>
            <w:vAlign w:val="center"/>
          </w:tcPr>
          <w:p w14:paraId="56B0AEB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532B31C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3B21082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1613307F"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6D20FF7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SI_3</w:t>
            </w:r>
          </w:p>
        </w:tc>
        <w:tc>
          <w:tcPr>
            <w:tcW w:w="1025" w:type="dxa"/>
            <w:tcBorders>
              <w:top w:val="nil"/>
              <w:left w:val="single" w:sz="16" w:space="0" w:color="000000"/>
              <w:bottom w:val="nil"/>
            </w:tcBorders>
            <w:shd w:val="clear" w:color="auto" w:fill="FFFFFF"/>
            <w:vAlign w:val="center"/>
          </w:tcPr>
          <w:p w14:paraId="25F4B79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383318F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1B513C55" w14:textId="77777777" w:rsidR="006B0F19" w:rsidRPr="00FC09D7" w:rsidRDefault="006B0F19" w:rsidP="006B0F19">
            <w:pPr>
              <w:autoSpaceDE w:val="0"/>
              <w:autoSpaceDN w:val="0"/>
              <w:adjustRightInd w:val="0"/>
              <w:spacing w:after="0" w:line="240" w:lineRule="auto"/>
              <w:ind w:right="60"/>
              <w:jc w:val="right"/>
              <w:rPr>
                <w:rFonts w:ascii="Times New Roman" w:eastAsia="Calibri" w:hAnsi="Times New Roman" w:cs="Times New Roman"/>
                <w:sz w:val="24"/>
                <w:szCs w:val="24"/>
              </w:rPr>
            </w:pPr>
            <w:r w:rsidRPr="00FC09D7">
              <w:rPr>
                <w:rFonts w:ascii="Arial" w:eastAsia="Calibri" w:hAnsi="Arial" w:cs="Arial"/>
                <w:sz w:val="18"/>
                <w:szCs w:val="18"/>
              </w:rPr>
              <w:t>.679</w:t>
            </w:r>
          </w:p>
        </w:tc>
        <w:tc>
          <w:tcPr>
            <w:tcW w:w="1025" w:type="dxa"/>
            <w:tcBorders>
              <w:top w:val="nil"/>
              <w:bottom w:val="nil"/>
            </w:tcBorders>
            <w:shd w:val="clear" w:color="auto" w:fill="FFFFFF"/>
            <w:vAlign w:val="center"/>
          </w:tcPr>
          <w:p w14:paraId="16844DB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6CA722B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right w:val="single" w:sz="16" w:space="0" w:color="000000"/>
            </w:tcBorders>
            <w:shd w:val="clear" w:color="auto" w:fill="FFFFFF"/>
            <w:vAlign w:val="center"/>
          </w:tcPr>
          <w:p w14:paraId="62EC15F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16C52F0E"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79383F77"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UE_4</w:t>
            </w:r>
          </w:p>
        </w:tc>
        <w:tc>
          <w:tcPr>
            <w:tcW w:w="1025" w:type="dxa"/>
            <w:tcBorders>
              <w:top w:val="nil"/>
              <w:left w:val="single" w:sz="16" w:space="0" w:color="000000"/>
              <w:bottom w:val="nil"/>
            </w:tcBorders>
            <w:shd w:val="clear" w:color="auto" w:fill="FFFFFF"/>
            <w:vAlign w:val="center"/>
          </w:tcPr>
          <w:p w14:paraId="7DE7B56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3D28513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4EC1A358"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75A44F6A" w14:textId="77777777" w:rsidR="006B0F19" w:rsidRPr="00FC09D7" w:rsidRDefault="006B0F19" w:rsidP="006B0F19">
            <w:pPr>
              <w:autoSpaceDE w:val="0"/>
              <w:autoSpaceDN w:val="0"/>
              <w:adjustRightInd w:val="0"/>
              <w:spacing w:after="0" w:line="240" w:lineRule="auto"/>
              <w:ind w:right="105"/>
              <w:jc w:val="right"/>
              <w:rPr>
                <w:rFonts w:ascii="Times New Roman" w:eastAsia="Calibri" w:hAnsi="Times New Roman" w:cs="Times New Roman"/>
                <w:sz w:val="24"/>
                <w:szCs w:val="24"/>
              </w:rPr>
            </w:pPr>
            <w:r w:rsidRPr="00FC09D7">
              <w:rPr>
                <w:rFonts w:ascii="Arial" w:eastAsia="Calibri" w:hAnsi="Arial" w:cs="Arial"/>
                <w:sz w:val="18"/>
                <w:szCs w:val="18"/>
              </w:rPr>
              <w:t>.803</w:t>
            </w:r>
          </w:p>
        </w:tc>
        <w:tc>
          <w:tcPr>
            <w:tcW w:w="1025" w:type="dxa"/>
            <w:tcBorders>
              <w:top w:val="nil"/>
              <w:bottom w:val="nil"/>
            </w:tcBorders>
            <w:shd w:val="clear" w:color="auto" w:fill="FFFFFF"/>
            <w:vAlign w:val="center"/>
          </w:tcPr>
          <w:p w14:paraId="3B879DA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5CB7EB2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578A1B9C"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25AAF78A"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UE_1</w:t>
            </w:r>
          </w:p>
        </w:tc>
        <w:tc>
          <w:tcPr>
            <w:tcW w:w="1025" w:type="dxa"/>
            <w:tcBorders>
              <w:top w:val="nil"/>
              <w:left w:val="single" w:sz="16" w:space="0" w:color="000000"/>
              <w:bottom w:val="nil"/>
            </w:tcBorders>
            <w:shd w:val="clear" w:color="auto" w:fill="FFFFFF"/>
            <w:vAlign w:val="center"/>
          </w:tcPr>
          <w:p w14:paraId="2AE73F9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047FC1F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34405A4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23D4F957" w14:textId="77777777" w:rsidR="006B0F19" w:rsidRPr="00FC09D7" w:rsidRDefault="006B0F19" w:rsidP="006B0F19">
            <w:pPr>
              <w:autoSpaceDE w:val="0"/>
              <w:autoSpaceDN w:val="0"/>
              <w:adjustRightInd w:val="0"/>
              <w:spacing w:after="0" w:line="240" w:lineRule="auto"/>
              <w:ind w:right="105"/>
              <w:jc w:val="right"/>
              <w:rPr>
                <w:rFonts w:ascii="Times New Roman" w:eastAsia="Calibri" w:hAnsi="Times New Roman" w:cs="Times New Roman"/>
                <w:sz w:val="24"/>
                <w:szCs w:val="24"/>
              </w:rPr>
            </w:pPr>
            <w:r w:rsidRPr="00FC09D7">
              <w:rPr>
                <w:rFonts w:ascii="Arial" w:eastAsia="Calibri" w:hAnsi="Arial" w:cs="Arial"/>
                <w:sz w:val="18"/>
                <w:szCs w:val="18"/>
              </w:rPr>
              <w:t>.884</w:t>
            </w:r>
          </w:p>
        </w:tc>
        <w:tc>
          <w:tcPr>
            <w:tcW w:w="1025" w:type="dxa"/>
            <w:tcBorders>
              <w:top w:val="nil"/>
              <w:bottom w:val="nil"/>
            </w:tcBorders>
            <w:shd w:val="clear" w:color="auto" w:fill="FFFFFF"/>
            <w:vAlign w:val="center"/>
          </w:tcPr>
          <w:p w14:paraId="3C6E4F6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6EE80EB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r>
      <w:tr w:rsidR="00EF1253" w:rsidRPr="00FC09D7" w14:paraId="5E44B5DA"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68521D4A"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UE_3</w:t>
            </w:r>
          </w:p>
        </w:tc>
        <w:tc>
          <w:tcPr>
            <w:tcW w:w="1025" w:type="dxa"/>
            <w:tcBorders>
              <w:top w:val="nil"/>
              <w:left w:val="single" w:sz="16" w:space="0" w:color="000000"/>
              <w:bottom w:val="nil"/>
            </w:tcBorders>
            <w:shd w:val="clear" w:color="auto" w:fill="FFFFFF"/>
            <w:vAlign w:val="center"/>
          </w:tcPr>
          <w:p w14:paraId="313A961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2F9DEED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58E178B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5CDFE10F" w14:textId="77777777" w:rsidR="006B0F19" w:rsidRPr="00FC09D7" w:rsidRDefault="006B0F19" w:rsidP="006B0F19">
            <w:pPr>
              <w:autoSpaceDE w:val="0"/>
              <w:autoSpaceDN w:val="0"/>
              <w:adjustRightInd w:val="0"/>
              <w:spacing w:after="0" w:line="240" w:lineRule="auto"/>
              <w:ind w:right="105"/>
              <w:jc w:val="right"/>
              <w:rPr>
                <w:rFonts w:ascii="Times New Roman" w:eastAsia="Calibri" w:hAnsi="Times New Roman" w:cs="Times New Roman"/>
                <w:sz w:val="24"/>
                <w:szCs w:val="24"/>
              </w:rPr>
            </w:pPr>
            <w:r w:rsidRPr="00FC09D7">
              <w:rPr>
                <w:rFonts w:ascii="Arial" w:eastAsia="Calibri" w:hAnsi="Arial" w:cs="Arial"/>
                <w:sz w:val="18"/>
                <w:szCs w:val="18"/>
              </w:rPr>
              <w:t>.563</w:t>
            </w:r>
          </w:p>
        </w:tc>
        <w:tc>
          <w:tcPr>
            <w:tcW w:w="1025" w:type="dxa"/>
            <w:tcBorders>
              <w:top w:val="nil"/>
              <w:bottom w:val="nil"/>
            </w:tcBorders>
            <w:shd w:val="clear" w:color="auto" w:fill="FFFFFF"/>
            <w:vAlign w:val="center"/>
          </w:tcPr>
          <w:p w14:paraId="13C9F69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46058ED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323746D6"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0D01427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UE_2</w:t>
            </w:r>
          </w:p>
        </w:tc>
        <w:tc>
          <w:tcPr>
            <w:tcW w:w="1025" w:type="dxa"/>
            <w:tcBorders>
              <w:top w:val="nil"/>
              <w:left w:val="single" w:sz="16" w:space="0" w:color="000000"/>
              <w:bottom w:val="nil"/>
            </w:tcBorders>
            <w:shd w:val="clear" w:color="auto" w:fill="FFFFFF"/>
            <w:vAlign w:val="center"/>
          </w:tcPr>
          <w:p w14:paraId="045E9F2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3D0C543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1D06980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2103B956" w14:textId="77777777" w:rsidR="006B0F19" w:rsidRPr="00FC09D7" w:rsidRDefault="006B0F19" w:rsidP="006B0F19">
            <w:pPr>
              <w:autoSpaceDE w:val="0"/>
              <w:autoSpaceDN w:val="0"/>
              <w:adjustRightInd w:val="0"/>
              <w:spacing w:after="0" w:line="240" w:lineRule="auto"/>
              <w:ind w:right="105"/>
              <w:jc w:val="right"/>
              <w:rPr>
                <w:rFonts w:ascii="Times New Roman" w:eastAsia="Calibri" w:hAnsi="Times New Roman" w:cs="Times New Roman"/>
                <w:sz w:val="24"/>
                <w:szCs w:val="24"/>
              </w:rPr>
            </w:pPr>
            <w:r w:rsidRPr="00FC09D7">
              <w:rPr>
                <w:rFonts w:ascii="Arial" w:eastAsia="Calibri" w:hAnsi="Arial" w:cs="Arial"/>
                <w:sz w:val="18"/>
                <w:szCs w:val="18"/>
              </w:rPr>
              <w:t>.563</w:t>
            </w:r>
          </w:p>
        </w:tc>
        <w:tc>
          <w:tcPr>
            <w:tcW w:w="1025" w:type="dxa"/>
            <w:tcBorders>
              <w:top w:val="nil"/>
              <w:bottom w:val="nil"/>
            </w:tcBorders>
            <w:shd w:val="clear" w:color="auto" w:fill="FFFFFF"/>
            <w:vAlign w:val="center"/>
          </w:tcPr>
          <w:p w14:paraId="26E9DBD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74A327B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284741A1"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0DA551CB"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PSE_1</w:t>
            </w:r>
          </w:p>
        </w:tc>
        <w:tc>
          <w:tcPr>
            <w:tcW w:w="1025" w:type="dxa"/>
            <w:tcBorders>
              <w:top w:val="nil"/>
              <w:left w:val="single" w:sz="16" w:space="0" w:color="000000"/>
              <w:bottom w:val="nil"/>
            </w:tcBorders>
            <w:shd w:val="clear" w:color="auto" w:fill="FFFFFF"/>
            <w:vAlign w:val="center"/>
          </w:tcPr>
          <w:p w14:paraId="1A3F884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125ADF3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4332CE6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0F25E5F8"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3BF421AD" w14:textId="77777777" w:rsidR="006B0F19" w:rsidRPr="00FC09D7" w:rsidRDefault="006B0F19" w:rsidP="006B0F19">
            <w:pPr>
              <w:autoSpaceDE w:val="0"/>
              <w:autoSpaceDN w:val="0"/>
              <w:adjustRightInd w:val="0"/>
              <w:spacing w:after="0" w:line="240" w:lineRule="auto"/>
              <w:ind w:right="45"/>
              <w:jc w:val="right"/>
              <w:rPr>
                <w:rFonts w:ascii="Times New Roman" w:eastAsia="Calibri" w:hAnsi="Times New Roman" w:cs="Times New Roman"/>
                <w:sz w:val="24"/>
                <w:szCs w:val="24"/>
              </w:rPr>
            </w:pPr>
            <w:r w:rsidRPr="00FC09D7">
              <w:rPr>
                <w:rFonts w:ascii="Arial" w:eastAsia="Calibri" w:hAnsi="Arial" w:cs="Arial"/>
                <w:sz w:val="18"/>
                <w:szCs w:val="18"/>
              </w:rPr>
              <w:t>.688</w:t>
            </w:r>
          </w:p>
        </w:tc>
        <w:tc>
          <w:tcPr>
            <w:tcW w:w="1025" w:type="dxa"/>
            <w:tcBorders>
              <w:top w:val="nil"/>
              <w:bottom w:val="nil"/>
              <w:right w:val="single" w:sz="16" w:space="0" w:color="000000"/>
            </w:tcBorders>
            <w:shd w:val="clear" w:color="auto" w:fill="FFFFFF"/>
            <w:vAlign w:val="center"/>
          </w:tcPr>
          <w:p w14:paraId="1FBCC7B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2E678349"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50AD7828"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PSE_2</w:t>
            </w:r>
          </w:p>
        </w:tc>
        <w:tc>
          <w:tcPr>
            <w:tcW w:w="1025" w:type="dxa"/>
            <w:tcBorders>
              <w:top w:val="nil"/>
              <w:left w:val="single" w:sz="16" w:space="0" w:color="000000"/>
              <w:bottom w:val="nil"/>
            </w:tcBorders>
            <w:shd w:val="clear" w:color="auto" w:fill="FFFFFF"/>
            <w:vAlign w:val="center"/>
          </w:tcPr>
          <w:p w14:paraId="29E778F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30194F5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56047BE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0511ACC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121E04B2" w14:textId="77777777" w:rsidR="006B0F19" w:rsidRPr="00FC09D7" w:rsidRDefault="006B0F19" w:rsidP="006B0F19">
            <w:pPr>
              <w:autoSpaceDE w:val="0"/>
              <w:autoSpaceDN w:val="0"/>
              <w:adjustRightInd w:val="0"/>
              <w:spacing w:after="0" w:line="240" w:lineRule="auto"/>
              <w:ind w:right="45"/>
              <w:jc w:val="right"/>
              <w:rPr>
                <w:rFonts w:ascii="Times New Roman" w:eastAsia="Calibri" w:hAnsi="Times New Roman" w:cs="Times New Roman"/>
                <w:sz w:val="24"/>
                <w:szCs w:val="24"/>
              </w:rPr>
            </w:pPr>
            <w:r w:rsidRPr="00FC09D7">
              <w:rPr>
                <w:rFonts w:ascii="Arial" w:eastAsia="Calibri" w:hAnsi="Arial" w:cs="Arial"/>
                <w:sz w:val="18"/>
                <w:szCs w:val="18"/>
              </w:rPr>
              <w:t>.686</w:t>
            </w:r>
          </w:p>
        </w:tc>
        <w:tc>
          <w:tcPr>
            <w:tcW w:w="1025" w:type="dxa"/>
            <w:tcBorders>
              <w:top w:val="nil"/>
              <w:bottom w:val="nil"/>
              <w:right w:val="single" w:sz="16" w:space="0" w:color="000000"/>
            </w:tcBorders>
            <w:shd w:val="clear" w:color="auto" w:fill="FFFFFF"/>
            <w:vAlign w:val="center"/>
          </w:tcPr>
          <w:p w14:paraId="24A6CF3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0DB3DCA4"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5424645B"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PSE_3</w:t>
            </w:r>
          </w:p>
        </w:tc>
        <w:tc>
          <w:tcPr>
            <w:tcW w:w="1025" w:type="dxa"/>
            <w:tcBorders>
              <w:top w:val="nil"/>
              <w:left w:val="single" w:sz="16" w:space="0" w:color="000000"/>
              <w:bottom w:val="nil"/>
            </w:tcBorders>
            <w:shd w:val="clear" w:color="auto" w:fill="FFFFFF"/>
            <w:vAlign w:val="center"/>
          </w:tcPr>
          <w:p w14:paraId="132AD2E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6CEA75B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79B38A8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77D5759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530C1B82" w14:textId="77777777" w:rsidR="006B0F19" w:rsidRPr="00FC09D7" w:rsidRDefault="006B0F19" w:rsidP="006B0F19">
            <w:pPr>
              <w:autoSpaceDE w:val="0"/>
              <w:autoSpaceDN w:val="0"/>
              <w:adjustRightInd w:val="0"/>
              <w:spacing w:after="0" w:line="240" w:lineRule="auto"/>
              <w:ind w:right="45"/>
              <w:jc w:val="right"/>
              <w:rPr>
                <w:rFonts w:ascii="Times New Roman" w:eastAsia="Calibri" w:hAnsi="Times New Roman" w:cs="Times New Roman"/>
                <w:sz w:val="24"/>
                <w:szCs w:val="24"/>
              </w:rPr>
            </w:pPr>
            <w:r w:rsidRPr="00FC09D7">
              <w:rPr>
                <w:rFonts w:ascii="Arial" w:eastAsia="Calibri" w:hAnsi="Arial" w:cs="Arial"/>
                <w:sz w:val="18"/>
                <w:szCs w:val="18"/>
              </w:rPr>
              <w:t>.552</w:t>
            </w:r>
          </w:p>
        </w:tc>
        <w:tc>
          <w:tcPr>
            <w:tcW w:w="1025" w:type="dxa"/>
            <w:tcBorders>
              <w:top w:val="nil"/>
              <w:bottom w:val="nil"/>
              <w:right w:val="single" w:sz="16" w:space="0" w:color="000000"/>
            </w:tcBorders>
            <w:shd w:val="clear" w:color="auto" w:fill="FFFFFF"/>
            <w:vAlign w:val="center"/>
          </w:tcPr>
          <w:p w14:paraId="1288305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6B4C06F1" w14:textId="77777777" w:rsidTr="006B0F19">
        <w:trPr>
          <w:cantSplit/>
        </w:trPr>
        <w:tc>
          <w:tcPr>
            <w:tcW w:w="871" w:type="dxa"/>
            <w:tcBorders>
              <w:top w:val="nil"/>
              <w:left w:val="single" w:sz="18" w:space="0" w:color="000000"/>
              <w:bottom w:val="nil"/>
              <w:right w:val="single" w:sz="16" w:space="0" w:color="000000"/>
            </w:tcBorders>
            <w:shd w:val="clear" w:color="auto" w:fill="FFFFFF"/>
          </w:tcPr>
          <w:p w14:paraId="4824414A"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UB_1</w:t>
            </w:r>
          </w:p>
        </w:tc>
        <w:tc>
          <w:tcPr>
            <w:tcW w:w="1025" w:type="dxa"/>
            <w:tcBorders>
              <w:top w:val="nil"/>
              <w:left w:val="single" w:sz="16" w:space="0" w:color="000000"/>
              <w:bottom w:val="nil"/>
            </w:tcBorders>
            <w:shd w:val="clear" w:color="auto" w:fill="FFFFFF"/>
            <w:vAlign w:val="center"/>
          </w:tcPr>
          <w:p w14:paraId="31E9993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69A6901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35F2B16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3A8C773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39C7293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288401F6" w14:textId="77777777" w:rsidR="006B0F19" w:rsidRPr="00FC09D7" w:rsidRDefault="006B0F19" w:rsidP="006B0F19">
            <w:pPr>
              <w:autoSpaceDE w:val="0"/>
              <w:autoSpaceDN w:val="0"/>
              <w:adjustRightInd w:val="0"/>
              <w:spacing w:after="0" w:line="240" w:lineRule="auto"/>
              <w:ind w:right="76"/>
              <w:jc w:val="right"/>
              <w:rPr>
                <w:rFonts w:ascii="Times New Roman" w:eastAsia="Calibri" w:hAnsi="Times New Roman" w:cs="Times New Roman"/>
                <w:sz w:val="24"/>
                <w:szCs w:val="24"/>
              </w:rPr>
            </w:pPr>
            <w:r w:rsidRPr="00FC09D7">
              <w:rPr>
                <w:rFonts w:ascii="Arial" w:eastAsia="Calibri" w:hAnsi="Arial" w:cs="Arial"/>
                <w:sz w:val="18"/>
                <w:szCs w:val="18"/>
              </w:rPr>
              <w:t>.814</w:t>
            </w:r>
          </w:p>
        </w:tc>
      </w:tr>
      <w:tr w:rsidR="00EF1253" w:rsidRPr="00FC09D7" w14:paraId="2E370FB2" w14:textId="77777777" w:rsidTr="006B0F19">
        <w:trPr>
          <w:cantSplit/>
        </w:trPr>
        <w:tc>
          <w:tcPr>
            <w:tcW w:w="871" w:type="dxa"/>
            <w:tcBorders>
              <w:top w:val="nil"/>
              <w:left w:val="single" w:sz="18" w:space="0" w:color="000000"/>
              <w:bottom w:val="nil"/>
              <w:right w:val="single" w:sz="16" w:space="0" w:color="000000"/>
            </w:tcBorders>
            <w:shd w:val="clear" w:color="auto" w:fill="FFFFFF"/>
          </w:tcPr>
          <w:p w14:paraId="5EB33DD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UB_2</w:t>
            </w:r>
          </w:p>
        </w:tc>
        <w:tc>
          <w:tcPr>
            <w:tcW w:w="1025" w:type="dxa"/>
            <w:tcBorders>
              <w:top w:val="nil"/>
              <w:left w:val="single" w:sz="16" w:space="0" w:color="000000"/>
              <w:bottom w:val="nil"/>
            </w:tcBorders>
            <w:shd w:val="clear" w:color="auto" w:fill="FFFFFF"/>
            <w:vAlign w:val="center"/>
          </w:tcPr>
          <w:p w14:paraId="1D5754E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3A61749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47C3A28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373FA3D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1F7D0D7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1B79E446" w14:textId="77777777" w:rsidR="006B0F19" w:rsidRPr="00FC09D7" w:rsidRDefault="006B0F19" w:rsidP="006B0F19">
            <w:pPr>
              <w:autoSpaceDE w:val="0"/>
              <w:autoSpaceDN w:val="0"/>
              <w:adjustRightInd w:val="0"/>
              <w:spacing w:after="0" w:line="240" w:lineRule="auto"/>
              <w:ind w:right="76"/>
              <w:jc w:val="right"/>
              <w:rPr>
                <w:rFonts w:ascii="Times New Roman" w:eastAsia="Calibri" w:hAnsi="Times New Roman" w:cs="Times New Roman"/>
                <w:sz w:val="24"/>
                <w:szCs w:val="24"/>
              </w:rPr>
            </w:pPr>
            <w:r w:rsidRPr="00FC09D7">
              <w:rPr>
                <w:rFonts w:ascii="Arial" w:eastAsia="Calibri" w:hAnsi="Arial" w:cs="Arial"/>
                <w:sz w:val="18"/>
                <w:szCs w:val="18"/>
              </w:rPr>
              <w:t>.880</w:t>
            </w:r>
          </w:p>
        </w:tc>
      </w:tr>
      <w:tr w:rsidR="00EF1253" w:rsidRPr="00FC09D7" w14:paraId="6EFE2D6B" w14:textId="77777777" w:rsidTr="006B0F19">
        <w:trPr>
          <w:cantSplit/>
        </w:trPr>
        <w:tc>
          <w:tcPr>
            <w:tcW w:w="871" w:type="dxa"/>
            <w:tcBorders>
              <w:top w:val="nil"/>
              <w:left w:val="single" w:sz="18" w:space="0" w:color="000000"/>
              <w:bottom w:val="single" w:sz="4" w:space="0" w:color="auto"/>
              <w:right w:val="single" w:sz="16" w:space="0" w:color="000000"/>
            </w:tcBorders>
            <w:shd w:val="clear" w:color="auto" w:fill="FFFFFF"/>
          </w:tcPr>
          <w:p w14:paraId="1161F755"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lastRenderedPageBreak/>
              <w:t>UB_3</w:t>
            </w:r>
          </w:p>
        </w:tc>
        <w:tc>
          <w:tcPr>
            <w:tcW w:w="1025" w:type="dxa"/>
            <w:tcBorders>
              <w:top w:val="nil"/>
              <w:left w:val="single" w:sz="16" w:space="0" w:color="000000"/>
              <w:bottom w:val="single" w:sz="4" w:space="0" w:color="auto"/>
            </w:tcBorders>
            <w:shd w:val="clear" w:color="auto" w:fill="FFFFFF"/>
            <w:vAlign w:val="center"/>
          </w:tcPr>
          <w:p w14:paraId="765A3F48"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single" w:sz="4" w:space="0" w:color="auto"/>
            </w:tcBorders>
            <w:shd w:val="clear" w:color="auto" w:fill="FFFFFF"/>
            <w:vAlign w:val="center"/>
          </w:tcPr>
          <w:p w14:paraId="7F3AB15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single" w:sz="4" w:space="0" w:color="auto"/>
            </w:tcBorders>
            <w:shd w:val="clear" w:color="auto" w:fill="FFFFFF"/>
            <w:vAlign w:val="center"/>
          </w:tcPr>
          <w:p w14:paraId="09B1CD3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single" w:sz="4" w:space="0" w:color="auto"/>
            </w:tcBorders>
            <w:shd w:val="clear" w:color="auto" w:fill="FFFFFF"/>
            <w:vAlign w:val="center"/>
          </w:tcPr>
          <w:p w14:paraId="051B826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single" w:sz="4" w:space="0" w:color="auto"/>
            </w:tcBorders>
            <w:shd w:val="clear" w:color="auto" w:fill="FFFFFF"/>
            <w:vAlign w:val="center"/>
          </w:tcPr>
          <w:p w14:paraId="0B65F90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single" w:sz="4" w:space="0" w:color="auto"/>
            </w:tcBorders>
            <w:shd w:val="clear" w:color="auto" w:fill="FFFFFF"/>
            <w:vAlign w:val="center"/>
          </w:tcPr>
          <w:p w14:paraId="620EDB41" w14:textId="77777777" w:rsidR="006B0F19" w:rsidRPr="00FC09D7" w:rsidRDefault="006B0F19" w:rsidP="006B0F19">
            <w:pPr>
              <w:autoSpaceDE w:val="0"/>
              <w:autoSpaceDN w:val="0"/>
              <w:adjustRightInd w:val="0"/>
              <w:spacing w:after="0" w:line="240" w:lineRule="auto"/>
              <w:ind w:right="76"/>
              <w:jc w:val="right"/>
              <w:rPr>
                <w:rFonts w:ascii="Times New Roman" w:eastAsia="Calibri" w:hAnsi="Times New Roman" w:cs="Times New Roman"/>
                <w:sz w:val="24"/>
                <w:szCs w:val="24"/>
              </w:rPr>
            </w:pPr>
            <w:r w:rsidRPr="00FC09D7">
              <w:rPr>
                <w:rFonts w:ascii="Arial" w:eastAsia="Calibri" w:hAnsi="Arial" w:cs="Arial"/>
                <w:sz w:val="18"/>
                <w:szCs w:val="18"/>
              </w:rPr>
              <w:t>.591</w:t>
            </w:r>
          </w:p>
        </w:tc>
      </w:tr>
      <w:tr w:rsidR="00EF1253" w:rsidRPr="00FC09D7" w14:paraId="63869E98" w14:textId="77777777" w:rsidTr="006B0F19">
        <w:trPr>
          <w:cantSplit/>
        </w:trPr>
        <w:tc>
          <w:tcPr>
            <w:tcW w:w="7021" w:type="dxa"/>
            <w:gridSpan w:val="7"/>
            <w:tcBorders>
              <w:top w:val="single" w:sz="4" w:space="0" w:color="auto"/>
              <w:left w:val="nil"/>
              <w:bottom w:val="nil"/>
              <w:right w:val="nil"/>
            </w:tcBorders>
            <w:shd w:val="clear" w:color="auto" w:fill="FFFFFF"/>
          </w:tcPr>
          <w:p w14:paraId="282155C9"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 xml:space="preserve">Extraction Method: Maximum Likelihood. </w:t>
            </w:r>
          </w:p>
          <w:p w14:paraId="21E4D9DC"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 xml:space="preserve"> Rotation Method: </w:t>
            </w:r>
            <w:proofErr w:type="spellStart"/>
            <w:r w:rsidRPr="00FC09D7">
              <w:rPr>
                <w:rFonts w:ascii="Arial" w:eastAsia="Calibri" w:hAnsi="Arial" w:cs="Arial"/>
                <w:sz w:val="18"/>
                <w:szCs w:val="18"/>
              </w:rPr>
              <w:t>Promax</w:t>
            </w:r>
            <w:proofErr w:type="spellEnd"/>
            <w:r w:rsidRPr="00FC09D7">
              <w:rPr>
                <w:rFonts w:ascii="Arial" w:eastAsia="Calibri" w:hAnsi="Arial" w:cs="Arial"/>
                <w:sz w:val="18"/>
                <w:szCs w:val="18"/>
              </w:rPr>
              <w:t xml:space="preserve"> with Kaiser Normalization.</w:t>
            </w:r>
          </w:p>
        </w:tc>
      </w:tr>
      <w:tr w:rsidR="00EF1253" w:rsidRPr="00FC09D7" w14:paraId="2A2D5CE6" w14:textId="77777777" w:rsidTr="006B0F19">
        <w:trPr>
          <w:cantSplit/>
        </w:trPr>
        <w:tc>
          <w:tcPr>
            <w:tcW w:w="7021" w:type="dxa"/>
            <w:gridSpan w:val="7"/>
            <w:tcBorders>
              <w:top w:val="nil"/>
              <w:left w:val="nil"/>
              <w:bottom w:val="nil"/>
              <w:right w:val="nil"/>
            </w:tcBorders>
            <w:shd w:val="clear" w:color="auto" w:fill="FFFFFF"/>
          </w:tcPr>
          <w:p w14:paraId="3E7F069C"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a. Rotation converged in 8 iterations.</w:t>
            </w:r>
          </w:p>
        </w:tc>
      </w:tr>
      <w:bookmarkEnd w:id="28"/>
    </w:tbl>
    <w:p w14:paraId="2951AF4F" w14:textId="77777777" w:rsidR="006B0F19" w:rsidRPr="00FC09D7" w:rsidRDefault="006B0F19" w:rsidP="006B0F19">
      <w:pPr>
        <w:autoSpaceDE w:val="0"/>
        <w:autoSpaceDN w:val="0"/>
        <w:adjustRightInd w:val="0"/>
        <w:spacing w:after="0" w:line="400" w:lineRule="atLeast"/>
        <w:rPr>
          <w:rFonts w:ascii="Times New Roman" w:eastAsia="Calibri" w:hAnsi="Times New Roman" w:cs="Times New Roman"/>
          <w:sz w:val="24"/>
          <w:szCs w:val="24"/>
        </w:rPr>
      </w:pPr>
    </w:p>
    <w:p w14:paraId="735E2C10" w14:textId="77777777" w:rsidR="006B0F19" w:rsidRPr="00FC09D7" w:rsidRDefault="006B0F19" w:rsidP="00475905">
      <w:pPr>
        <w:spacing w:after="0" w:line="240" w:lineRule="auto"/>
        <w:ind w:left="540" w:hanging="540"/>
        <w:jc w:val="both"/>
        <w:rPr>
          <w:rFonts w:ascii="Times New Roman" w:hAnsi="Times New Roman" w:cs="Times New Roman"/>
          <w:bCs/>
          <w:sz w:val="20"/>
          <w:szCs w:val="20"/>
        </w:rPr>
      </w:pPr>
    </w:p>
    <w:p w14:paraId="6345E326" w14:textId="0B28214B" w:rsidR="006B0F19" w:rsidRPr="00FC09D7" w:rsidRDefault="006B0F19" w:rsidP="00475905">
      <w:pPr>
        <w:spacing w:after="0" w:line="240" w:lineRule="auto"/>
        <w:ind w:left="540" w:hanging="540"/>
        <w:jc w:val="both"/>
        <w:rPr>
          <w:rFonts w:ascii="Times New Roman" w:hAnsi="Times New Roman" w:cs="Times New Roman"/>
          <w:b/>
          <w:sz w:val="20"/>
          <w:szCs w:val="20"/>
        </w:rPr>
      </w:pPr>
    </w:p>
    <w:p w14:paraId="1D91F0B9" w14:textId="02CC9EB6" w:rsidR="006B0F19" w:rsidRPr="00FC09D7" w:rsidRDefault="006B0F19" w:rsidP="00475905">
      <w:pPr>
        <w:spacing w:after="0" w:line="240" w:lineRule="auto"/>
        <w:ind w:left="540" w:hanging="540"/>
        <w:jc w:val="both"/>
        <w:rPr>
          <w:rFonts w:ascii="Times New Roman" w:hAnsi="Times New Roman" w:cs="Times New Roman"/>
          <w:b/>
          <w:sz w:val="20"/>
          <w:szCs w:val="20"/>
        </w:rPr>
      </w:pPr>
    </w:p>
    <w:sectPr w:rsidR="006B0F19" w:rsidRPr="00FC09D7" w:rsidSect="00783AB5">
      <w:headerReference w:type="even" r:id="rId21"/>
      <w:headerReference w:type="default" r:id="rId22"/>
      <w:head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183B0" w14:textId="77777777" w:rsidR="00834105" w:rsidRDefault="00834105" w:rsidP="006F5B6D">
      <w:pPr>
        <w:spacing w:after="0" w:line="240" w:lineRule="auto"/>
      </w:pPr>
      <w:r>
        <w:separator/>
      </w:r>
    </w:p>
  </w:endnote>
  <w:endnote w:type="continuationSeparator" w:id="0">
    <w:p w14:paraId="133E4DE4" w14:textId="77777777" w:rsidR="00834105" w:rsidRDefault="00834105" w:rsidP="006F5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C7B238" w14:textId="77777777" w:rsidR="00834105" w:rsidRDefault="00834105" w:rsidP="006F5B6D">
      <w:pPr>
        <w:spacing w:after="0" w:line="240" w:lineRule="auto"/>
      </w:pPr>
      <w:r>
        <w:separator/>
      </w:r>
    </w:p>
  </w:footnote>
  <w:footnote w:type="continuationSeparator" w:id="0">
    <w:p w14:paraId="7B66079B" w14:textId="77777777" w:rsidR="00834105" w:rsidRDefault="00834105" w:rsidP="006F5B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02249" w14:textId="423474B7" w:rsidR="007E1A1A" w:rsidRDefault="007E1A1A">
    <w:pPr>
      <w:pStyle w:val="Header"/>
    </w:pPr>
    <w:r>
      <w:rPr>
        <w:noProof/>
      </w:rPr>
      <w:pict w14:anchorId="564F7B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9350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CA3B7" w14:textId="4895EBA8" w:rsidR="007E1A1A" w:rsidRDefault="007E1A1A">
    <w:pPr>
      <w:pStyle w:val="Header"/>
    </w:pPr>
    <w:r>
      <w:rPr>
        <w:noProof/>
      </w:rPr>
      <w:pict w14:anchorId="3ED33B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9350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EFE30" w14:textId="0D2DA935" w:rsidR="007E1A1A" w:rsidRDefault="007E1A1A">
    <w:pPr>
      <w:pStyle w:val="Header"/>
    </w:pPr>
    <w:r>
      <w:rPr>
        <w:noProof/>
      </w:rPr>
      <w:pict w14:anchorId="01E36F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9350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A132E"/>
    <w:multiLevelType w:val="hybridMultilevel"/>
    <w:tmpl w:val="129C2E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54E70"/>
    <w:multiLevelType w:val="multilevel"/>
    <w:tmpl w:val="BA02831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A1A4278"/>
    <w:multiLevelType w:val="hybridMultilevel"/>
    <w:tmpl w:val="505AE2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DD7E2F"/>
    <w:multiLevelType w:val="hybridMultilevel"/>
    <w:tmpl w:val="4F3ACC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112AF9"/>
    <w:multiLevelType w:val="hybridMultilevel"/>
    <w:tmpl w:val="03147A52"/>
    <w:lvl w:ilvl="0" w:tplc="0D62D5F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A03A71"/>
    <w:multiLevelType w:val="hybridMultilevel"/>
    <w:tmpl w:val="7DE646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F502F82"/>
    <w:multiLevelType w:val="hybridMultilevel"/>
    <w:tmpl w:val="998AB2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FA6A23"/>
    <w:multiLevelType w:val="hybridMultilevel"/>
    <w:tmpl w:val="99A86C10"/>
    <w:lvl w:ilvl="0" w:tplc="2466D43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1F12D9"/>
    <w:multiLevelType w:val="hybridMultilevel"/>
    <w:tmpl w:val="08085BB8"/>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7126F5"/>
    <w:multiLevelType w:val="hybridMultilevel"/>
    <w:tmpl w:val="6582896A"/>
    <w:lvl w:ilvl="0" w:tplc="04090017">
      <w:start w:val="1"/>
      <w:numFmt w:val="lowerLetter"/>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0">
    <w:nsid w:val="16A853AE"/>
    <w:multiLevelType w:val="hybridMultilevel"/>
    <w:tmpl w:val="A5AC349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7461A6"/>
    <w:multiLevelType w:val="hybridMultilevel"/>
    <w:tmpl w:val="99A86C10"/>
    <w:lvl w:ilvl="0" w:tplc="2466D43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4F4BE1"/>
    <w:multiLevelType w:val="hybridMultilevel"/>
    <w:tmpl w:val="99A86C10"/>
    <w:lvl w:ilvl="0" w:tplc="2466D43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626F3A"/>
    <w:multiLevelType w:val="hybridMultilevel"/>
    <w:tmpl w:val="081C93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795CC5"/>
    <w:multiLevelType w:val="hybridMultilevel"/>
    <w:tmpl w:val="AC2ED0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3A41128"/>
    <w:multiLevelType w:val="multilevel"/>
    <w:tmpl w:val="D304EB9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28B030CA"/>
    <w:multiLevelType w:val="hybridMultilevel"/>
    <w:tmpl w:val="06FEC0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7909B2"/>
    <w:multiLevelType w:val="hybridMultilevel"/>
    <w:tmpl w:val="55C4B0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3A0514"/>
    <w:multiLevelType w:val="hybridMultilevel"/>
    <w:tmpl w:val="0BF05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C22DC8"/>
    <w:multiLevelType w:val="hybridMultilevel"/>
    <w:tmpl w:val="C1508E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FF5C43"/>
    <w:multiLevelType w:val="hybridMultilevel"/>
    <w:tmpl w:val="66622B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BB681C"/>
    <w:multiLevelType w:val="multilevel"/>
    <w:tmpl w:val="CB2A8F3E"/>
    <w:lvl w:ilvl="0">
      <w:start w:val="1"/>
      <w:numFmt w:val="decimal"/>
      <w:lvlText w:val="%1."/>
      <w:lvlJc w:val="left"/>
      <w:pPr>
        <w:ind w:left="720" w:hanging="360"/>
      </w:pPr>
      <w:rPr>
        <w:b/>
        <w:bCs w:val="0"/>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3BE75163"/>
    <w:multiLevelType w:val="multilevel"/>
    <w:tmpl w:val="1FECEAF6"/>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3DD139CF"/>
    <w:multiLevelType w:val="hybridMultilevel"/>
    <w:tmpl w:val="99A86C10"/>
    <w:lvl w:ilvl="0" w:tplc="2466D43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4D58C5"/>
    <w:multiLevelType w:val="hybridMultilevel"/>
    <w:tmpl w:val="9AC628FE"/>
    <w:lvl w:ilvl="0" w:tplc="10086DB2">
      <w:start w:val="2"/>
      <w:numFmt w:val="upperLetter"/>
      <w:lvlText w:val="%1."/>
      <w:lvlJc w:val="left"/>
      <w:pPr>
        <w:ind w:left="26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508AC40">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3E8930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EDEB10A">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4A0A650">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FA7C04C8">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362FA2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DF2EFCA">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EC89E6A">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5">
    <w:nsid w:val="441509E2"/>
    <w:multiLevelType w:val="hybridMultilevel"/>
    <w:tmpl w:val="BF0481EA"/>
    <w:lvl w:ilvl="0" w:tplc="0409001B">
      <w:start w:val="1"/>
      <w:numFmt w:val="lowerRoman"/>
      <w:lvlText w:val="%1."/>
      <w:lvlJc w:val="righ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26">
    <w:nsid w:val="473C15DB"/>
    <w:multiLevelType w:val="hybridMultilevel"/>
    <w:tmpl w:val="960843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9A7DA8"/>
    <w:multiLevelType w:val="hybridMultilevel"/>
    <w:tmpl w:val="B72A42F4"/>
    <w:lvl w:ilvl="0" w:tplc="0409001B">
      <w:start w:val="1"/>
      <w:numFmt w:val="lowerRoman"/>
      <w:lvlText w:val="%1."/>
      <w:lvlJc w:val="righ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28">
    <w:nsid w:val="548C4F97"/>
    <w:multiLevelType w:val="hybridMultilevel"/>
    <w:tmpl w:val="981E5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8C419C"/>
    <w:multiLevelType w:val="multilevel"/>
    <w:tmpl w:val="85E057D6"/>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60A26E3D"/>
    <w:multiLevelType w:val="hybridMultilevel"/>
    <w:tmpl w:val="CE121A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F706BA"/>
    <w:multiLevelType w:val="hybridMultilevel"/>
    <w:tmpl w:val="BDC48F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EE18D6"/>
    <w:multiLevelType w:val="hybridMultilevel"/>
    <w:tmpl w:val="9636424E"/>
    <w:lvl w:ilvl="0" w:tplc="308A6B7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5B51CE"/>
    <w:multiLevelType w:val="hybridMultilevel"/>
    <w:tmpl w:val="0BB0DF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4602B2"/>
    <w:multiLevelType w:val="hybridMultilevel"/>
    <w:tmpl w:val="B2529606"/>
    <w:lvl w:ilvl="0" w:tplc="0409001B">
      <w:start w:val="1"/>
      <w:numFmt w:val="lowerRoman"/>
      <w:lvlText w:val="%1."/>
      <w:lvlJc w:val="righ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35">
    <w:nsid w:val="798D5B5E"/>
    <w:multiLevelType w:val="hybridMultilevel"/>
    <w:tmpl w:val="FB6AB2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E9326C"/>
    <w:multiLevelType w:val="hybridMultilevel"/>
    <w:tmpl w:val="987C3598"/>
    <w:lvl w:ilvl="0" w:tplc="A0C2C13C">
      <w:start w:val="1"/>
      <w:numFmt w:val="lowerLetter"/>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37">
    <w:nsid w:val="7B4E3555"/>
    <w:multiLevelType w:val="hybridMultilevel"/>
    <w:tmpl w:val="99A86C10"/>
    <w:lvl w:ilvl="0" w:tplc="2466D43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3"/>
  </w:num>
  <w:num w:numId="3">
    <w:abstractNumId w:val="12"/>
  </w:num>
  <w:num w:numId="4">
    <w:abstractNumId w:val="21"/>
  </w:num>
  <w:num w:numId="5">
    <w:abstractNumId w:val="8"/>
  </w:num>
  <w:num w:numId="6">
    <w:abstractNumId w:val="28"/>
  </w:num>
  <w:num w:numId="7">
    <w:abstractNumId w:val="18"/>
  </w:num>
  <w:num w:numId="8">
    <w:abstractNumId w:val="9"/>
  </w:num>
  <w:num w:numId="9">
    <w:abstractNumId w:val="34"/>
  </w:num>
  <w:num w:numId="10">
    <w:abstractNumId w:val="27"/>
  </w:num>
  <w:num w:numId="11">
    <w:abstractNumId w:val="25"/>
  </w:num>
  <w:num w:numId="12">
    <w:abstractNumId w:val="17"/>
  </w:num>
  <w:num w:numId="13">
    <w:abstractNumId w:val="3"/>
  </w:num>
  <w:num w:numId="14">
    <w:abstractNumId w:val="10"/>
  </w:num>
  <w:num w:numId="15">
    <w:abstractNumId w:val="26"/>
  </w:num>
  <w:num w:numId="16">
    <w:abstractNumId w:val="20"/>
  </w:num>
  <w:num w:numId="17">
    <w:abstractNumId w:val="16"/>
  </w:num>
  <w:num w:numId="18">
    <w:abstractNumId w:val="24"/>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32"/>
  </w:num>
  <w:num w:numId="22">
    <w:abstractNumId w:val="4"/>
  </w:num>
  <w:num w:numId="23">
    <w:abstractNumId w:val="35"/>
  </w:num>
  <w:num w:numId="24">
    <w:abstractNumId w:val="33"/>
  </w:num>
  <w:num w:numId="25">
    <w:abstractNumId w:val="2"/>
  </w:num>
  <w:num w:numId="26">
    <w:abstractNumId w:val="19"/>
  </w:num>
  <w:num w:numId="27">
    <w:abstractNumId w:val="22"/>
  </w:num>
  <w:num w:numId="28">
    <w:abstractNumId w:val="29"/>
  </w:num>
  <w:num w:numId="29">
    <w:abstractNumId w:val="31"/>
  </w:num>
  <w:num w:numId="30">
    <w:abstractNumId w:val="6"/>
  </w:num>
  <w:num w:numId="31">
    <w:abstractNumId w:val="30"/>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5"/>
  </w:num>
  <w:num w:numId="35">
    <w:abstractNumId w:val="7"/>
  </w:num>
  <w:num w:numId="36">
    <w:abstractNumId w:val="1"/>
  </w:num>
  <w:num w:numId="37">
    <w:abstractNumId w:val="15"/>
  </w:num>
  <w:num w:numId="38">
    <w:abstractNumId w:val="14"/>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8FE"/>
    <w:rsid w:val="00027F4A"/>
    <w:rsid w:val="00033BC6"/>
    <w:rsid w:val="00035282"/>
    <w:rsid w:val="0004074A"/>
    <w:rsid w:val="00045C03"/>
    <w:rsid w:val="00052E10"/>
    <w:rsid w:val="00060600"/>
    <w:rsid w:val="00075DCD"/>
    <w:rsid w:val="0008425B"/>
    <w:rsid w:val="000A09CC"/>
    <w:rsid w:val="000A4D92"/>
    <w:rsid w:val="000A561F"/>
    <w:rsid w:val="000B5F30"/>
    <w:rsid w:val="000B676C"/>
    <w:rsid w:val="000C5BDF"/>
    <w:rsid w:val="000D1A7D"/>
    <w:rsid w:val="000D395C"/>
    <w:rsid w:val="000E16F8"/>
    <w:rsid w:val="000E2AB6"/>
    <w:rsid w:val="000E534B"/>
    <w:rsid w:val="000F1536"/>
    <w:rsid w:val="000F7EB7"/>
    <w:rsid w:val="00107E32"/>
    <w:rsid w:val="00122380"/>
    <w:rsid w:val="00123468"/>
    <w:rsid w:val="00140FF2"/>
    <w:rsid w:val="00147AD1"/>
    <w:rsid w:val="0015624A"/>
    <w:rsid w:val="00187340"/>
    <w:rsid w:val="00193DD0"/>
    <w:rsid w:val="00197452"/>
    <w:rsid w:val="001A7341"/>
    <w:rsid w:val="001C0843"/>
    <w:rsid w:val="001C26B1"/>
    <w:rsid w:val="001E30AF"/>
    <w:rsid w:val="001E4C46"/>
    <w:rsid w:val="001F29AD"/>
    <w:rsid w:val="001F5E09"/>
    <w:rsid w:val="001F610A"/>
    <w:rsid w:val="00215C93"/>
    <w:rsid w:val="002250C0"/>
    <w:rsid w:val="00225C95"/>
    <w:rsid w:val="0024482E"/>
    <w:rsid w:val="00250BE1"/>
    <w:rsid w:val="002529F4"/>
    <w:rsid w:val="002628D6"/>
    <w:rsid w:val="002636E7"/>
    <w:rsid w:val="002660D4"/>
    <w:rsid w:val="00271B56"/>
    <w:rsid w:val="00276008"/>
    <w:rsid w:val="002907B0"/>
    <w:rsid w:val="00290878"/>
    <w:rsid w:val="00292CB3"/>
    <w:rsid w:val="00294BF2"/>
    <w:rsid w:val="002951B8"/>
    <w:rsid w:val="002A1C88"/>
    <w:rsid w:val="002A4C6E"/>
    <w:rsid w:val="002A5234"/>
    <w:rsid w:val="002A6B4F"/>
    <w:rsid w:val="002B6FB5"/>
    <w:rsid w:val="002D4D62"/>
    <w:rsid w:val="002F2956"/>
    <w:rsid w:val="0030419C"/>
    <w:rsid w:val="00306840"/>
    <w:rsid w:val="00310156"/>
    <w:rsid w:val="00314E50"/>
    <w:rsid w:val="00316FBF"/>
    <w:rsid w:val="00324FD1"/>
    <w:rsid w:val="00334430"/>
    <w:rsid w:val="003355C3"/>
    <w:rsid w:val="0034022A"/>
    <w:rsid w:val="00340B3F"/>
    <w:rsid w:val="00341060"/>
    <w:rsid w:val="00341E37"/>
    <w:rsid w:val="00347DF7"/>
    <w:rsid w:val="00361D0C"/>
    <w:rsid w:val="0037136F"/>
    <w:rsid w:val="0037329C"/>
    <w:rsid w:val="00373EE8"/>
    <w:rsid w:val="0038032B"/>
    <w:rsid w:val="0038584A"/>
    <w:rsid w:val="00387462"/>
    <w:rsid w:val="003874F9"/>
    <w:rsid w:val="003902E7"/>
    <w:rsid w:val="003A29C4"/>
    <w:rsid w:val="003A5D30"/>
    <w:rsid w:val="003A71D2"/>
    <w:rsid w:val="003A7DEC"/>
    <w:rsid w:val="003B174A"/>
    <w:rsid w:val="003B5C5C"/>
    <w:rsid w:val="003C661A"/>
    <w:rsid w:val="003E284B"/>
    <w:rsid w:val="003F3048"/>
    <w:rsid w:val="00400743"/>
    <w:rsid w:val="00410D20"/>
    <w:rsid w:val="00423F7E"/>
    <w:rsid w:val="00427814"/>
    <w:rsid w:val="004411C3"/>
    <w:rsid w:val="004470A3"/>
    <w:rsid w:val="004600A7"/>
    <w:rsid w:val="004614BE"/>
    <w:rsid w:val="00475905"/>
    <w:rsid w:val="00477038"/>
    <w:rsid w:val="0048747A"/>
    <w:rsid w:val="00494099"/>
    <w:rsid w:val="00496785"/>
    <w:rsid w:val="004A608F"/>
    <w:rsid w:val="004A7C33"/>
    <w:rsid w:val="004B1650"/>
    <w:rsid w:val="004B261C"/>
    <w:rsid w:val="004D62C0"/>
    <w:rsid w:val="004E4245"/>
    <w:rsid w:val="004E4B97"/>
    <w:rsid w:val="004F3895"/>
    <w:rsid w:val="004F4F47"/>
    <w:rsid w:val="004F5707"/>
    <w:rsid w:val="00526AA5"/>
    <w:rsid w:val="00536E80"/>
    <w:rsid w:val="00544EE9"/>
    <w:rsid w:val="00554957"/>
    <w:rsid w:val="00561C44"/>
    <w:rsid w:val="0056742E"/>
    <w:rsid w:val="00570872"/>
    <w:rsid w:val="00570BC0"/>
    <w:rsid w:val="00572552"/>
    <w:rsid w:val="005727B8"/>
    <w:rsid w:val="00591976"/>
    <w:rsid w:val="005968FE"/>
    <w:rsid w:val="005A3584"/>
    <w:rsid w:val="005B0DF0"/>
    <w:rsid w:val="005C5F44"/>
    <w:rsid w:val="005D63E9"/>
    <w:rsid w:val="005F2CD9"/>
    <w:rsid w:val="00605626"/>
    <w:rsid w:val="00607DC6"/>
    <w:rsid w:val="00613521"/>
    <w:rsid w:val="006151DF"/>
    <w:rsid w:val="006350F0"/>
    <w:rsid w:val="0064658B"/>
    <w:rsid w:val="00660A84"/>
    <w:rsid w:val="0067294D"/>
    <w:rsid w:val="00674DA1"/>
    <w:rsid w:val="006909EC"/>
    <w:rsid w:val="00695EFB"/>
    <w:rsid w:val="006B0F19"/>
    <w:rsid w:val="006B67A7"/>
    <w:rsid w:val="006C310E"/>
    <w:rsid w:val="006C6843"/>
    <w:rsid w:val="006C6910"/>
    <w:rsid w:val="006C723B"/>
    <w:rsid w:val="006F26F1"/>
    <w:rsid w:val="006F3B64"/>
    <w:rsid w:val="006F5B6D"/>
    <w:rsid w:val="006F6F67"/>
    <w:rsid w:val="006F7799"/>
    <w:rsid w:val="0070011C"/>
    <w:rsid w:val="00707A9B"/>
    <w:rsid w:val="00715608"/>
    <w:rsid w:val="0072243A"/>
    <w:rsid w:val="0072290F"/>
    <w:rsid w:val="0073172B"/>
    <w:rsid w:val="00743C6D"/>
    <w:rsid w:val="00763E58"/>
    <w:rsid w:val="007668E7"/>
    <w:rsid w:val="00780858"/>
    <w:rsid w:val="00783AB5"/>
    <w:rsid w:val="007857EB"/>
    <w:rsid w:val="007A2A79"/>
    <w:rsid w:val="007B0620"/>
    <w:rsid w:val="007B063B"/>
    <w:rsid w:val="007C6422"/>
    <w:rsid w:val="007D01E2"/>
    <w:rsid w:val="007E1A1A"/>
    <w:rsid w:val="007F67EB"/>
    <w:rsid w:val="0081055B"/>
    <w:rsid w:val="0081095F"/>
    <w:rsid w:val="00811212"/>
    <w:rsid w:val="00814199"/>
    <w:rsid w:val="00824912"/>
    <w:rsid w:val="0083171E"/>
    <w:rsid w:val="008333BE"/>
    <w:rsid w:val="00834105"/>
    <w:rsid w:val="00836486"/>
    <w:rsid w:val="00840060"/>
    <w:rsid w:val="00841AEF"/>
    <w:rsid w:val="008470E2"/>
    <w:rsid w:val="00850481"/>
    <w:rsid w:val="008573DE"/>
    <w:rsid w:val="00863F6C"/>
    <w:rsid w:val="00875C4E"/>
    <w:rsid w:val="00883C72"/>
    <w:rsid w:val="00883CB5"/>
    <w:rsid w:val="00886401"/>
    <w:rsid w:val="00893785"/>
    <w:rsid w:val="008965FF"/>
    <w:rsid w:val="008B5C94"/>
    <w:rsid w:val="008C3006"/>
    <w:rsid w:val="008D1107"/>
    <w:rsid w:val="008D443E"/>
    <w:rsid w:val="008E2696"/>
    <w:rsid w:val="008F742B"/>
    <w:rsid w:val="00913C23"/>
    <w:rsid w:val="00923D95"/>
    <w:rsid w:val="00924912"/>
    <w:rsid w:val="0092657E"/>
    <w:rsid w:val="00931B53"/>
    <w:rsid w:val="009409E7"/>
    <w:rsid w:val="00944EA2"/>
    <w:rsid w:val="009472AE"/>
    <w:rsid w:val="00953E0E"/>
    <w:rsid w:val="0095520F"/>
    <w:rsid w:val="00973836"/>
    <w:rsid w:val="009764EA"/>
    <w:rsid w:val="00982B6B"/>
    <w:rsid w:val="00985403"/>
    <w:rsid w:val="00986398"/>
    <w:rsid w:val="00987BB9"/>
    <w:rsid w:val="009A0A55"/>
    <w:rsid w:val="009A69FE"/>
    <w:rsid w:val="009B0836"/>
    <w:rsid w:val="009C788C"/>
    <w:rsid w:val="009D3CBD"/>
    <w:rsid w:val="009D4B89"/>
    <w:rsid w:val="009E00F2"/>
    <w:rsid w:val="009E1EB8"/>
    <w:rsid w:val="009F780E"/>
    <w:rsid w:val="00A029D4"/>
    <w:rsid w:val="00A14C0C"/>
    <w:rsid w:val="00A15884"/>
    <w:rsid w:val="00A22C96"/>
    <w:rsid w:val="00A234BF"/>
    <w:rsid w:val="00A351C1"/>
    <w:rsid w:val="00A40ABA"/>
    <w:rsid w:val="00A422A3"/>
    <w:rsid w:val="00A42A98"/>
    <w:rsid w:val="00A42B88"/>
    <w:rsid w:val="00A45B43"/>
    <w:rsid w:val="00A54264"/>
    <w:rsid w:val="00A60111"/>
    <w:rsid w:val="00A60F97"/>
    <w:rsid w:val="00A63335"/>
    <w:rsid w:val="00A656A3"/>
    <w:rsid w:val="00A659E4"/>
    <w:rsid w:val="00A6770F"/>
    <w:rsid w:val="00A7035D"/>
    <w:rsid w:val="00A71BDF"/>
    <w:rsid w:val="00A74599"/>
    <w:rsid w:val="00A8245A"/>
    <w:rsid w:val="00A917C2"/>
    <w:rsid w:val="00A922E9"/>
    <w:rsid w:val="00AA5DB7"/>
    <w:rsid w:val="00AA6CA0"/>
    <w:rsid w:val="00AB02F1"/>
    <w:rsid w:val="00AB050B"/>
    <w:rsid w:val="00AB24CD"/>
    <w:rsid w:val="00AB2786"/>
    <w:rsid w:val="00AB2913"/>
    <w:rsid w:val="00AB4D28"/>
    <w:rsid w:val="00AB5398"/>
    <w:rsid w:val="00AC1067"/>
    <w:rsid w:val="00AC671D"/>
    <w:rsid w:val="00AD07B6"/>
    <w:rsid w:val="00AD4AD4"/>
    <w:rsid w:val="00AD6BEB"/>
    <w:rsid w:val="00AE21C1"/>
    <w:rsid w:val="00AF45D1"/>
    <w:rsid w:val="00AF5CA8"/>
    <w:rsid w:val="00B03CED"/>
    <w:rsid w:val="00B0468B"/>
    <w:rsid w:val="00B23BA9"/>
    <w:rsid w:val="00B36344"/>
    <w:rsid w:val="00B72099"/>
    <w:rsid w:val="00B72ED1"/>
    <w:rsid w:val="00B80DC1"/>
    <w:rsid w:val="00B8326D"/>
    <w:rsid w:val="00B93187"/>
    <w:rsid w:val="00BB0F64"/>
    <w:rsid w:val="00BD24CA"/>
    <w:rsid w:val="00BD3FD3"/>
    <w:rsid w:val="00BD4B73"/>
    <w:rsid w:val="00BD7DDF"/>
    <w:rsid w:val="00BF23C7"/>
    <w:rsid w:val="00BF3D26"/>
    <w:rsid w:val="00BF6CF9"/>
    <w:rsid w:val="00C02023"/>
    <w:rsid w:val="00C114C8"/>
    <w:rsid w:val="00C1499C"/>
    <w:rsid w:val="00C304C7"/>
    <w:rsid w:val="00C31B9C"/>
    <w:rsid w:val="00C372CF"/>
    <w:rsid w:val="00C61BD3"/>
    <w:rsid w:val="00C63BA0"/>
    <w:rsid w:val="00C70AD7"/>
    <w:rsid w:val="00C87ED3"/>
    <w:rsid w:val="00C9267F"/>
    <w:rsid w:val="00CB4752"/>
    <w:rsid w:val="00CD3F2D"/>
    <w:rsid w:val="00CD6E6A"/>
    <w:rsid w:val="00CE2D9C"/>
    <w:rsid w:val="00CE3B5D"/>
    <w:rsid w:val="00CE74A4"/>
    <w:rsid w:val="00CF2F4A"/>
    <w:rsid w:val="00D03A1E"/>
    <w:rsid w:val="00D03F28"/>
    <w:rsid w:val="00D157D4"/>
    <w:rsid w:val="00D21C82"/>
    <w:rsid w:val="00D265F7"/>
    <w:rsid w:val="00D26CFE"/>
    <w:rsid w:val="00D272D7"/>
    <w:rsid w:val="00D41B67"/>
    <w:rsid w:val="00D77B96"/>
    <w:rsid w:val="00D81852"/>
    <w:rsid w:val="00D85AD6"/>
    <w:rsid w:val="00D873BB"/>
    <w:rsid w:val="00DA0024"/>
    <w:rsid w:val="00DA54F1"/>
    <w:rsid w:val="00DB609D"/>
    <w:rsid w:val="00DB60DE"/>
    <w:rsid w:val="00DC23FE"/>
    <w:rsid w:val="00DC2934"/>
    <w:rsid w:val="00DC39FC"/>
    <w:rsid w:val="00DC60FD"/>
    <w:rsid w:val="00DE1707"/>
    <w:rsid w:val="00DF2105"/>
    <w:rsid w:val="00E212A3"/>
    <w:rsid w:val="00E41BA0"/>
    <w:rsid w:val="00E420E8"/>
    <w:rsid w:val="00E631AF"/>
    <w:rsid w:val="00E70ABB"/>
    <w:rsid w:val="00E84287"/>
    <w:rsid w:val="00E849E6"/>
    <w:rsid w:val="00E946BF"/>
    <w:rsid w:val="00EA17E4"/>
    <w:rsid w:val="00EA3429"/>
    <w:rsid w:val="00EA38B5"/>
    <w:rsid w:val="00EB093D"/>
    <w:rsid w:val="00EB520B"/>
    <w:rsid w:val="00EB5D8C"/>
    <w:rsid w:val="00EB646A"/>
    <w:rsid w:val="00ED0763"/>
    <w:rsid w:val="00ED424E"/>
    <w:rsid w:val="00EF1253"/>
    <w:rsid w:val="00EF4946"/>
    <w:rsid w:val="00F05C1A"/>
    <w:rsid w:val="00F26DEE"/>
    <w:rsid w:val="00F32DBF"/>
    <w:rsid w:val="00F5779E"/>
    <w:rsid w:val="00F6458B"/>
    <w:rsid w:val="00F759B3"/>
    <w:rsid w:val="00F7657C"/>
    <w:rsid w:val="00F87DDC"/>
    <w:rsid w:val="00F96734"/>
    <w:rsid w:val="00FC09D7"/>
    <w:rsid w:val="00FC370F"/>
    <w:rsid w:val="00FC3959"/>
    <w:rsid w:val="00FE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6FF1CF"/>
  <w15:docId w15:val="{D02FF28D-1E9E-4DBF-9F9B-3D1A1E52C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8F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68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968FE"/>
    <w:pPr>
      <w:ind w:left="720"/>
      <w:contextualSpacing/>
    </w:pPr>
  </w:style>
  <w:style w:type="table" w:customStyle="1" w:styleId="TableGrid1">
    <w:name w:val="Table Grid1"/>
    <w:basedOn w:val="TableNormal"/>
    <w:next w:val="TableGrid"/>
    <w:uiPriority w:val="39"/>
    <w:rsid w:val="004B16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6770F"/>
    <w:rPr>
      <w:color w:val="0563C1" w:themeColor="hyperlink"/>
      <w:u w:val="single"/>
    </w:rPr>
  </w:style>
  <w:style w:type="character" w:customStyle="1" w:styleId="UnresolvedMention1">
    <w:name w:val="Unresolved Mention1"/>
    <w:basedOn w:val="DefaultParagraphFont"/>
    <w:uiPriority w:val="99"/>
    <w:semiHidden/>
    <w:unhideWhenUsed/>
    <w:rsid w:val="00A6770F"/>
    <w:rPr>
      <w:color w:val="605E5C"/>
      <w:shd w:val="clear" w:color="auto" w:fill="E1DFDD"/>
    </w:rPr>
  </w:style>
  <w:style w:type="paragraph" w:styleId="Header">
    <w:name w:val="header"/>
    <w:basedOn w:val="Normal"/>
    <w:link w:val="HeaderChar"/>
    <w:uiPriority w:val="99"/>
    <w:unhideWhenUsed/>
    <w:rsid w:val="006B0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F19"/>
  </w:style>
  <w:style w:type="paragraph" w:styleId="Footer">
    <w:name w:val="footer"/>
    <w:basedOn w:val="Normal"/>
    <w:link w:val="FooterChar"/>
    <w:uiPriority w:val="99"/>
    <w:unhideWhenUsed/>
    <w:rsid w:val="006B0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F19"/>
  </w:style>
  <w:style w:type="paragraph" w:styleId="BalloonText">
    <w:name w:val="Balloon Text"/>
    <w:basedOn w:val="Normal"/>
    <w:link w:val="BalloonTextChar"/>
    <w:uiPriority w:val="99"/>
    <w:semiHidden/>
    <w:unhideWhenUsed/>
    <w:rsid w:val="006B0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F19"/>
    <w:rPr>
      <w:rFonts w:ascii="Tahoma" w:hAnsi="Tahoma" w:cs="Tahoma"/>
      <w:sz w:val="16"/>
      <w:szCs w:val="16"/>
    </w:rPr>
  </w:style>
  <w:style w:type="paragraph" w:customStyle="1" w:styleId="Default">
    <w:name w:val="Default"/>
    <w:rsid w:val="006B0F1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0">
    <w:name w:val="TableGrid"/>
    <w:rsid w:val="006B0F19"/>
    <w:pPr>
      <w:spacing w:after="0" w:line="240" w:lineRule="auto"/>
    </w:pPr>
    <w:rPr>
      <w:rFonts w:eastAsia="Times New Roman"/>
    </w:rPr>
    <w:tblPr>
      <w:tblCellMar>
        <w:top w:w="0" w:type="dxa"/>
        <w:left w:w="0" w:type="dxa"/>
        <w:bottom w:w="0" w:type="dxa"/>
        <w:right w:w="0" w:type="dxa"/>
      </w:tblCellMar>
    </w:tblPr>
  </w:style>
  <w:style w:type="character" w:styleId="PlaceholderText">
    <w:name w:val="Placeholder Text"/>
    <w:basedOn w:val="DefaultParagraphFont"/>
    <w:uiPriority w:val="99"/>
    <w:semiHidden/>
    <w:rsid w:val="006B0F19"/>
    <w:rPr>
      <w:color w:val="808080"/>
    </w:rPr>
  </w:style>
  <w:style w:type="character" w:styleId="LineNumber">
    <w:name w:val="line number"/>
    <w:basedOn w:val="DefaultParagraphFont"/>
    <w:uiPriority w:val="99"/>
    <w:semiHidden/>
    <w:unhideWhenUsed/>
    <w:rsid w:val="006B0F19"/>
  </w:style>
  <w:style w:type="table" w:customStyle="1" w:styleId="TableGrid2">
    <w:name w:val="Table Grid2"/>
    <w:basedOn w:val="TableNormal"/>
    <w:next w:val="TableGrid"/>
    <w:uiPriority w:val="39"/>
    <w:rsid w:val="00423F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6F5B6D"/>
    <w:pPr>
      <w:spacing w:after="0" w:line="240" w:lineRule="auto"/>
    </w:pPr>
    <w:rPr>
      <w:rFonts w:eastAsiaTheme="minorEastAsia"/>
    </w:rPr>
  </w:style>
  <w:style w:type="character" w:customStyle="1" w:styleId="NoSpacingChar">
    <w:name w:val="No Spacing Char"/>
    <w:basedOn w:val="DefaultParagraphFont"/>
    <w:link w:val="NoSpacing"/>
    <w:uiPriority w:val="1"/>
    <w:rsid w:val="006F5B6D"/>
    <w:rPr>
      <w:rFonts w:eastAsiaTheme="minorEastAsia"/>
    </w:rPr>
  </w:style>
  <w:style w:type="character" w:styleId="CommentReference">
    <w:name w:val="annotation reference"/>
    <w:basedOn w:val="DefaultParagraphFont"/>
    <w:uiPriority w:val="99"/>
    <w:semiHidden/>
    <w:unhideWhenUsed/>
    <w:rsid w:val="00811212"/>
    <w:rPr>
      <w:sz w:val="16"/>
      <w:szCs w:val="16"/>
    </w:rPr>
  </w:style>
  <w:style w:type="paragraph" w:styleId="CommentText">
    <w:name w:val="annotation text"/>
    <w:basedOn w:val="Normal"/>
    <w:link w:val="CommentTextChar"/>
    <w:uiPriority w:val="99"/>
    <w:semiHidden/>
    <w:unhideWhenUsed/>
    <w:rsid w:val="00811212"/>
    <w:pPr>
      <w:spacing w:line="240" w:lineRule="auto"/>
    </w:pPr>
    <w:rPr>
      <w:sz w:val="20"/>
      <w:szCs w:val="20"/>
    </w:rPr>
  </w:style>
  <w:style w:type="character" w:customStyle="1" w:styleId="CommentTextChar">
    <w:name w:val="Comment Text Char"/>
    <w:basedOn w:val="DefaultParagraphFont"/>
    <w:link w:val="CommentText"/>
    <w:uiPriority w:val="99"/>
    <w:semiHidden/>
    <w:rsid w:val="00811212"/>
    <w:rPr>
      <w:sz w:val="20"/>
      <w:szCs w:val="20"/>
    </w:rPr>
  </w:style>
  <w:style w:type="paragraph" w:styleId="CommentSubject">
    <w:name w:val="annotation subject"/>
    <w:basedOn w:val="CommentText"/>
    <w:next w:val="CommentText"/>
    <w:link w:val="CommentSubjectChar"/>
    <w:uiPriority w:val="99"/>
    <w:semiHidden/>
    <w:unhideWhenUsed/>
    <w:rsid w:val="00811212"/>
    <w:rPr>
      <w:b/>
      <w:bCs/>
    </w:rPr>
  </w:style>
  <w:style w:type="character" w:customStyle="1" w:styleId="CommentSubjectChar">
    <w:name w:val="Comment Subject Char"/>
    <w:basedOn w:val="CommentTextChar"/>
    <w:link w:val="CommentSubject"/>
    <w:uiPriority w:val="99"/>
    <w:semiHidden/>
    <w:rsid w:val="00811212"/>
    <w:rPr>
      <w:b/>
      <w:bCs/>
      <w:sz w:val="20"/>
      <w:szCs w:val="20"/>
    </w:rPr>
  </w:style>
  <w:style w:type="character" w:customStyle="1" w:styleId="UnresolvedMention2">
    <w:name w:val="Unresolved Mention2"/>
    <w:basedOn w:val="DefaultParagraphFont"/>
    <w:uiPriority w:val="99"/>
    <w:semiHidden/>
    <w:unhideWhenUsed/>
    <w:rsid w:val="008141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99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tatwiki.kolobkreations.com/"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doi.org/10.1080/10705511.2024.2372028"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080/10705511.2022.2053128" TargetMode="External"/><Relationship Id="rId20" Type="http://schemas.openxmlformats.org/officeDocument/2006/relationships/hyperlink" Target="https://doi.org/10.1080/10705511.2021.197764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i.org/10.1080/10705511.2022.2063870" TargetMode="External"/><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http://www.ejbrm.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2021-02-24T00:00:00</PublishDate>
  <Abstract/>
  <CompanyAddress>ObacDemy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4A8DCA-4F86-4DAF-9063-F0C9EB50F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26</Pages>
  <Words>8792</Words>
  <Characters>50117</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Obacity</Company>
  <LinksUpToDate>false</LinksUpToDate>
  <CharactersWithSpaces>58792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White Paper</dc:subject>
  <dc:creator>Obac eSolutions africa</dc:creator>
  <cp:keywords/>
  <dc:description/>
  <cp:lastModifiedBy>Obac Solutions</cp:lastModifiedBy>
  <cp:revision>25</cp:revision>
  <cp:lastPrinted>2022-07-17T19:11:00Z</cp:lastPrinted>
  <dcterms:created xsi:type="dcterms:W3CDTF">2025-05-13T10:53:00Z</dcterms:created>
  <dcterms:modified xsi:type="dcterms:W3CDTF">2025-05-19T14:29:00Z</dcterms:modified>
</cp:coreProperties>
</file>