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75513" w14:textId="389A2757" w:rsidR="000011FF" w:rsidRPr="000011FF" w:rsidRDefault="000011FF" w:rsidP="000011FF">
      <w:pPr>
        <w:suppressAutoHyphens/>
        <w:autoSpaceDN w:val="0"/>
        <w:spacing w:beforeLines="0" w:before="0" w:afterLines="0" w:after="0" w:line="240" w:lineRule="auto"/>
        <w:ind w:firstLineChars="0" w:firstLine="0"/>
        <w:jc w:val="left"/>
        <w:textAlignment w:val="baseline"/>
        <w:rPr>
          <w:rFonts w:cs="Times New Roman"/>
          <w:b/>
          <w:bCs/>
          <w:kern w:val="3"/>
          <w:sz w:val="36"/>
          <w:szCs w:val="36"/>
          <w:u w:val="single"/>
        </w:rPr>
      </w:pPr>
      <w:bookmarkStart w:id="0" w:name="_Toc155100630"/>
      <w:bookmarkStart w:id="1" w:name="_Toc160392856"/>
      <w:r w:rsidRPr="000011FF">
        <w:rPr>
          <w:rFonts w:cs="Times New Roman"/>
          <w:b/>
          <w:bCs/>
          <w:kern w:val="3"/>
          <w:sz w:val="36"/>
          <w:szCs w:val="36"/>
          <w:u w:val="single"/>
        </w:rPr>
        <w:t>Case report</w:t>
      </w:r>
    </w:p>
    <w:p w14:paraId="571DBD40" w14:textId="3782EA67" w:rsidR="007E3C72" w:rsidRPr="00FB1766" w:rsidRDefault="000F4DBA" w:rsidP="00D82E2A">
      <w:pPr>
        <w:suppressAutoHyphens/>
        <w:autoSpaceDN w:val="0"/>
        <w:spacing w:beforeLines="0" w:before="0" w:afterLines="0" w:after="0" w:line="240" w:lineRule="auto"/>
        <w:ind w:firstLineChars="0" w:firstLine="0"/>
        <w:jc w:val="center"/>
        <w:textAlignment w:val="baseline"/>
        <w:rPr>
          <w:rFonts w:cs="Times New Roman"/>
          <w:b/>
          <w:bCs/>
          <w:kern w:val="3"/>
          <w:sz w:val="36"/>
          <w:szCs w:val="36"/>
        </w:rPr>
      </w:pPr>
      <w:r w:rsidRPr="00FB1766">
        <w:rPr>
          <w:rFonts w:cs="Times New Roman"/>
          <w:b/>
          <w:bCs/>
          <w:kern w:val="3"/>
          <w:sz w:val="36"/>
          <w:szCs w:val="36"/>
        </w:rPr>
        <w:t>A STUDY ON THE COPING STRATEGIES OF TAIWAN'S SMES FACING THE FLUCTUATION OF RUBBER RAW MATERIAL PRICES: A CASE STUDY OF FIVE LOCAL MANUFACTURING COMPANIES</w:t>
      </w:r>
    </w:p>
    <w:p w14:paraId="2F88FFD6" w14:textId="77777777" w:rsidR="00E2553B" w:rsidRDefault="00E2553B" w:rsidP="000F4DBA">
      <w:pPr>
        <w:pStyle w:val="Web"/>
        <w:spacing w:before="180" w:after="180"/>
        <w:ind w:firstLineChars="0" w:firstLine="0"/>
        <w:jc w:val="center"/>
        <w:rPr>
          <w:rFonts w:cstheme="majorBidi"/>
          <w:b/>
          <w:bCs/>
          <w:kern w:val="52"/>
          <w:sz w:val="22"/>
          <w:szCs w:val="22"/>
        </w:rPr>
      </w:pPr>
    </w:p>
    <w:p w14:paraId="31EC8E33" w14:textId="5F573494" w:rsidR="002B32C3" w:rsidRPr="000F4DBA" w:rsidRDefault="000F4DBA" w:rsidP="000F4DBA">
      <w:pPr>
        <w:pStyle w:val="Web"/>
        <w:spacing w:before="180" w:after="180"/>
        <w:ind w:firstLineChars="0" w:firstLine="0"/>
        <w:jc w:val="center"/>
        <w:rPr>
          <w:rFonts w:cstheme="majorBidi"/>
          <w:b/>
          <w:bCs/>
          <w:kern w:val="52"/>
          <w:sz w:val="22"/>
          <w:szCs w:val="22"/>
        </w:rPr>
      </w:pPr>
      <w:r w:rsidRPr="000F4DBA">
        <w:rPr>
          <w:rFonts w:cstheme="majorBidi"/>
          <w:b/>
          <w:bCs/>
          <w:kern w:val="52"/>
          <w:sz w:val="22"/>
          <w:szCs w:val="22"/>
        </w:rPr>
        <w:t>ABSTRACT</w:t>
      </w:r>
    </w:p>
    <w:p w14:paraId="5FCCE99F" w14:textId="77777777" w:rsidR="009E5D6E" w:rsidRPr="00764199" w:rsidRDefault="009E5D6E" w:rsidP="009E5D6E">
      <w:pPr>
        <w:pStyle w:val="Web"/>
        <w:spacing w:before="180" w:after="180"/>
        <w:ind w:firstLine="440"/>
        <w:rPr>
          <w:i/>
          <w:sz w:val="22"/>
          <w:szCs w:val="22"/>
        </w:rPr>
      </w:pPr>
      <w:r w:rsidRPr="00764199">
        <w:rPr>
          <w:i/>
          <w:sz w:val="22"/>
          <w:szCs w:val="22"/>
        </w:rPr>
        <w:t>This study investigates how five representative small and medium-sized enterprises (SMEs) in Taiwan's rubber industry manage operational risks associated with the volatility of international raw material prices. Using a qualitative multiple case study method and semi-structured interviews, this research examines strategic practices such as diversified sourcing, flexible procurement, risk forecasting mechanisms, and business transformation. The objectives are to understand the coping strategies adopted during price surges and how firms build resilience through innovation and cooperation. The findings contribute to both academic discourse and practical policymaking, offering suggestions to enhance the overall risk resistance and sustainability of the industry.</w:t>
      </w:r>
    </w:p>
    <w:p w14:paraId="532B63D5" w14:textId="77777777" w:rsidR="009E5D6E" w:rsidRPr="00764199" w:rsidRDefault="009E5D6E" w:rsidP="009E5D6E">
      <w:pPr>
        <w:pStyle w:val="Web"/>
        <w:spacing w:before="180" w:after="180"/>
        <w:ind w:firstLine="440"/>
        <w:rPr>
          <w:i/>
          <w:sz w:val="22"/>
          <w:szCs w:val="22"/>
        </w:rPr>
      </w:pPr>
      <w:r w:rsidRPr="00764199">
        <w:rPr>
          <w:i/>
          <w:sz w:val="22"/>
          <w:szCs w:val="22"/>
        </w:rPr>
        <w:t xml:space="preserve">This study focuses on five representatives small and medium-sized enterprises (SMEs) in Taiwan that operate in the rubber application field, exploring how they manage operational risks in the context of international raw material price fluctuations through strategic management, resource allocation, and market mechanisms. Through qualitative research and case interviews, this study finds that enterprises can establish resilient systems through </w:t>
      </w:r>
      <w:r w:rsidRPr="00764199">
        <w:rPr>
          <w:i/>
          <w:sz w:val="22"/>
          <w:szCs w:val="22"/>
        </w:rPr>
        <w:lastRenderedPageBreak/>
        <w:t>diversified sourcing, flexible procurement, price forecasting, and transformation upgrades. The contribution of this research lies in supplementing the practical approaches of SMEs in high-risk environments and providing policy and industry-level suggestions, which are expected to enhance the overall risk resistance capability and sustainable operation of the industry.</w:t>
      </w:r>
    </w:p>
    <w:p w14:paraId="7E5B4180" w14:textId="64B60885" w:rsidR="007E3C72" w:rsidRPr="00302F31" w:rsidRDefault="002B32C3" w:rsidP="000F4DBA">
      <w:pPr>
        <w:pStyle w:val="Web"/>
        <w:spacing w:before="180" w:after="180"/>
        <w:ind w:firstLineChars="0" w:firstLine="0"/>
        <w:jc w:val="left"/>
        <w:rPr>
          <w:rFonts w:cstheme="minorBidi"/>
          <w:b/>
          <w:bCs/>
          <w:szCs w:val="22"/>
        </w:rPr>
      </w:pPr>
      <w:r w:rsidRPr="00302F31">
        <w:rPr>
          <w:rFonts w:cstheme="minorBidi"/>
          <w:b/>
          <w:bCs/>
          <w:szCs w:val="22"/>
        </w:rPr>
        <w:t xml:space="preserve">Keywords: </w:t>
      </w:r>
      <w:r w:rsidRPr="000F4DBA">
        <w:rPr>
          <w:rFonts w:cstheme="minorBidi"/>
          <w:bCs/>
          <w:szCs w:val="22"/>
        </w:rPr>
        <w:t>rubber price fluctuations, sma</w:t>
      </w:r>
      <w:r w:rsidR="000F4DBA">
        <w:rPr>
          <w:rFonts w:cstheme="minorBidi"/>
          <w:bCs/>
          <w:szCs w:val="22"/>
        </w:rPr>
        <w:t>ll and medium enterprises, risk</w:t>
      </w:r>
      <w:r w:rsidR="000F4DBA">
        <w:rPr>
          <w:rFonts w:cstheme="minorBidi" w:hint="eastAsia"/>
          <w:bCs/>
          <w:szCs w:val="22"/>
        </w:rPr>
        <w:t xml:space="preserve"> </w:t>
      </w:r>
      <w:proofErr w:type="gramStart"/>
      <w:r w:rsidRPr="000F4DBA">
        <w:rPr>
          <w:rFonts w:cstheme="minorBidi"/>
          <w:bCs/>
          <w:szCs w:val="22"/>
        </w:rPr>
        <w:t>management</w:t>
      </w:r>
      <w:proofErr w:type="gramEnd"/>
      <w:r w:rsidRPr="000F4DBA">
        <w:rPr>
          <w:rFonts w:cstheme="minorBidi"/>
          <w:bCs/>
          <w:szCs w:val="22"/>
        </w:rPr>
        <w:t>, dynamic capability, Taiwan manufacturing industry</w:t>
      </w:r>
    </w:p>
    <w:p w14:paraId="151C8B0C" w14:textId="57BD12EA" w:rsidR="002B32C3" w:rsidRPr="006F79B2" w:rsidRDefault="000F4DBA" w:rsidP="000F4DBA">
      <w:pPr>
        <w:pStyle w:val="Web"/>
        <w:spacing w:before="180" w:after="180"/>
        <w:ind w:firstLineChars="0" w:firstLine="0"/>
        <w:jc w:val="left"/>
        <w:rPr>
          <w:b/>
          <w:bCs/>
          <w:kern w:val="3"/>
          <w:sz w:val="22"/>
          <w:szCs w:val="22"/>
        </w:rPr>
      </w:pPr>
      <w:r w:rsidRPr="006F79B2">
        <w:rPr>
          <w:b/>
          <w:bCs/>
          <w:kern w:val="3"/>
          <w:sz w:val="22"/>
          <w:szCs w:val="22"/>
        </w:rPr>
        <w:t>INTRODUCTION</w:t>
      </w:r>
      <w:r w:rsidR="002B32C3" w:rsidRPr="006F79B2">
        <w:rPr>
          <w:b/>
          <w:bCs/>
          <w:kern w:val="3"/>
          <w:sz w:val="22"/>
          <w:szCs w:val="22"/>
        </w:rPr>
        <w:t xml:space="preserve"> </w:t>
      </w:r>
    </w:p>
    <w:p w14:paraId="75AEA19D" w14:textId="77777777" w:rsidR="009E5D6E" w:rsidRPr="00764199" w:rsidRDefault="009E5D6E" w:rsidP="009E5D6E">
      <w:pPr>
        <w:pStyle w:val="Web"/>
        <w:spacing w:before="180" w:after="180"/>
        <w:ind w:firstLineChars="0" w:firstLine="0"/>
        <w:rPr>
          <w:sz w:val="22"/>
          <w:szCs w:val="22"/>
        </w:rPr>
      </w:pPr>
      <w:r w:rsidRPr="00764199">
        <w:rPr>
          <w:sz w:val="22"/>
          <w:szCs w:val="22"/>
        </w:rPr>
        <w:t>Research Background and Motivation: Global raw material price volatility—especially in rubber—has intensified over the past decade due to a convergence of supply-demand imbalances, climate disruptions, and geopolitical factors (Hamilton, 2009; Ahmad &amp; Ismail, 2021). For Taiwan’s small and medium-sized enterprises (SMEs), this volatility poses serious operational risks given their limited resources and weak bargaining power. Unlike large corporations, SMEs often lack the means to hedge or absorb price shocks. This study addresses this gap by examining the strategic adaptations SMEs in Taiwan employ to respond to such external threats. While prior research has explored risk management in SMEs (</w:t>
      </w:r>
      <w:proofErr w:type="spellStart"/>
      <w:r w:rsidRPr="00764199">
        <w:rPr>
          <w:sz w:val="22"/>
          <w:szCs w:val="22"/>
        </w:rPr>
        <w:t>Herbane</w:t>
      </w:r>
      <w:proofErr w:type="spellEnd"/>
      <w:r w:rsidRPr="00764199">
        <w:rPr>
          <w:sz w:val="22"/>
          <w:szCs w:val="22"/>
        </w:rPr>
        <w:t>, 2010)</w:t>
      </w:r>
      <w:proofErr w:type="gramStart"/>
      <w:r w:rsidRPr="00764199">
        <w:rPr>
          <w:sz w:val="22"/>
          <w:szCs w:val="22"/>
        </w:rPr>
        <w:t>,</w:t>
      </w:r>
      <w:proofErr w:type="gramEnd"/>
      <w:r w:rsidRPr="00764199">
        <w:rPr>
          <w:sz w:val="22"/>
          <w:szCs w:val="22"/>
        </w:rPr>
        <w:t xml:space="preserve"> few studies have focused specifically on the rubber sector in Taiwan. This research thus contributes by contextualizing risk resilience mechanisms within the unique structure and constraints of SMEs in the Taiwanese manufacturing sector.</w:t>
      </w:r>
    </w:p>
    <w:p w14:paraId="477AF7F3" w14:textId="77777777" w:rsidR="009E5D6E" w:rsidRPr="00764199" w:rsidRDefault="009E5D6E" w:rsidP="009E5D6E">
      <w:pPr>
        <w:pStyle w:val="Web"/>
        <w:spacing w:before="180" w:after="180"/>
        <w:ind w:firstLineChars="0" w:firstLine="0"/>
        <w:rPr>
          <w:sz w:val="22"/>
          <w:szCs w:val="22"/>
        </w:rPr>
      </w:pPr>
      <w:r w:rsidRPr="00764199">
        <w:rPr>
          <w:sz w:val="22"/>
          <w:szCs w:val="22"/>
        </w:rPr>
        <w:t>Research Objectives and Questions</w:t>
      </w:r>
    </w:p>
    <w:p w14:paraId="5386FF1E" w14:textId="0743BCD7" w:rsidR="009E5D6E" w:rsidRPr="00764199" w:rsidRDefault="009E5D6E" w:rsidP="009E5D6E">
      <w:pPr>
        <w:pStyle w:val="Web"/>
        <w:spacing w:before="180" w:after="180"/>
        <w:ind w:firstLineChars="0" w:firstLine="0"/>
        <w:jc w:val="left"/>
        <w:rPr>
          <w:sz w:val="22"/>
          <w:szCs w:val="22"/>
        </w:rPr>
      </w:pPr>
      <w:r w:rsidRPr="00764199">
        <w:rPr>
          <w:sz w:val="22"/>
          <w:szCs w:val="22"/>
        </w:rPr>
        <w:t>This study aims to explore how Taiwanese rubber-focused SMEs respond to raw material price volatili</w:t>
      </w:r>
      <w:r>
        <w:rPr>
          <w:sz w:val="22"/>
          <w:szCs w:val="22"/>
        </w:rPr>
        <w:t>ty. The specific goals include:</w:t>
      </w:r>
    </w:p>
    <w:p w14:paraId="7CF5F391" w14:textId="77777777" w:rsidR="009E5D6E" w:rsidRPr="00764199" w:rsidRDefault="009E5D6E" w:rsidP="009E5D6E">
      <w:pPr>
        <w:pStyle w:val="Web"/>
        <w:spacing w:before="180" w:after="180"/>
        <w:ind w:firstLineChars="0" w:firstLine="0"/>
        <w:rPr>
          <w:sz w:val="22"/>
          <w:szCs w:val="22"/>
        </w:rPr>
      </w:pPr>
      <w:r w:rsidRPr="00764199">
        <w:rPr>
          <w:sz w:val="22"/>
          <w:szCs w:val="22"/>
        </w:rPr>
        <w:t>1. Analyzing the mechanisms enterprises use to forecast and monitor raw material price fluctuations.</w:t>
      </w:r>
    </w:p>
    <w:p w14:paraId="028E016F" w14:textId="77777777" w:rsidR="009E5D6E" w:rsidRPr="00764199" w:rsidRDefault="009E5D6E" w:rsidP="009E5D6E">
      <w:pPr>
        <w:pStyle w:val="Web"/>
        <w:spacing w:before="180" w:after="180"/>
        <w:ind w:firstLineChars="0" w:firstLine="0"/>
        <w:rPr>
          <w:sz w:val="22"/>
          <w:szCs w:val="22"/>
        </w:rPr>
      </w:pPr>
      <w:r w:rsidRPr="00764199">
        <w:rPr>
          <w:sz w:val="22"/>
          <w:szCs w:val="22"/>
        </w:rPr>
        <w:lastRenderedPageBreak/>
        <w:t>2. Exploring procurement, inventory, and financial strategies of enterprises during periods of price surges.</w:t>
      </w:r>
    </w:p>
    <w:p w14:paraId="1CD9A743" w14:textId="77777777" w:rsidR="009E5D6E" w:rsidRPr="00764199" w:rsidRDefault="009E5D6E" w:rsidP="009E5D6E">
      <w:pPr>
        <w:pStyle w:val="Web"/>
        <w:spacing w:before="180" w:after="180"/>
        <w:ind w:firstLineChars="0" w:firstLine="0"/>
        <w:rPr>
          <w:sz w:val="22"/>
          <w:szCs w:val="22"/>
        </w:rPr>
      </w:pPr>
      <w:r w:rsidRPr="00764199">
        <w:rPr>
          <w:sz w:val="22"/>
          <w:szCs w:val="22"/>
        </w:rPr>
        <w:t>3. Evaluating how firms enhance their resilience through product innovation, brand upgrades, and market transformation.</w:t>
      </w:r>
    </w:p>
    <w:p w14:paraId="64F28810" w14:textId="77777777" w:rsidR="009E5D6E" w:rsidRPr="00764199" w:rsidRDefault="009E5D6E" w:rsidP="009E5D6E">
      <w:pPr>
        <w:pStyle w:val="Web"/>
        <w:spacing w:before="180" w:after="180"/>
        <w:ind w:firstLineChars="0" w:firstLine="0"/>
        <w:rPr>
          <w:sz w:val="22"/>
          <w:szCs w:val="22"/>
        </w:rPr>
      </w:pPr>
      <w:r w:rsidRPr="00764199">
        <w:rPr>
          <w:sz w:val="22"/>
          <w:szCs w:val="22"/>
        </w:rPr>
        <w:t>4. Collecting practical experiences and providing recommendations with policy and managerial reference value.</w:t>
      </w:r>
    </w:p>
    <w:p w14:paraId="475AACAC" w14:textId="77777777" w:rsidR="009E5D6E" w:rsidRPr="00764199" w:rsidRDefault="009E5D6E" w:rsidP="009E5D6E">
      <w:pPr>
        <w:pStyle w:val="Web"/>
        <w:spacing w:before="180" w:after="180"/>
        <w:ind w:firstLineChars="0" w:firstLine="0"/>
        <w:rPr>
          <w:sz w:val="22"/>
          <w:szCs w:val="22"/>
        </w:rPr>
      </w:pPr>
      <w:r w:rsidRPr="00764199">
        <w:rPr>
          <w:sz w:val="22"/>
          <w:szCs w:val="22"/>
        </w:rPr>
        <w:t>Research Methods and Data Sources</w:t>
      </w:r>
    </w:p>
    <w:p w14:paraId="7C9F1AAC" w14:textId="77777777" w:rsidR="009E5D6E" w:rsidRPr="00764199" w:rsidRDefault="009E5D6E" w:rsidP="009E5D6E">
      <w:pPr>
        <w:pStyle w:val="Web"/>
        <w:spacing w:before="180" w:after="180"/>
        <w:ind w:firstLineChars="0" w:firstLine="0"/>
        <w:rPr>
          <w:sz w:val="22"/>
          <w:szCs w:val="22"/>
        </w:rPr>
      </w:pPr>
      <w:r w:rsidRPr="00764199">
        <w:rPr>
          <w:sz w:val="22"/>
          <w:szCs w:val="22"/>
        </w:rPr>
        <w:t>A qualitative multiple-case study design was adopted. Five representative SMEs in Taiwan's rubber manufacturing sector were selected based on product diversity and export activity. Primary data was gathered through semi-structured interviews with strategic managers, supplemented by financial documents, market reports, and academic literature. This triangulated approach ensures data validity and provides nuanced insights into strategic responses.</w:t>
      </w:r>
    </w:p>
    <w:p w14:paraId="304EEA8E" w14:textId="77777777" w:rsidR="006F79B2" w:rsidRDefault="006F79B2" w:rsidP="006F79B2">
      <w:pPr>
        <w:pStyle w:val="Web"/>
        <w:spacing w:before="180" w:after="180"/>
        <w:ind w:firstLineChars="0" w:firstLine="0"/>
        <w:jc w:val="left"/>
        <w:rPr>
          <w:b/>
          <w:bCs/>
          <w:kern w:val="3"/>
          <w:sz w:val="22"/>
          <w:szCs w:val="22"/>
        </w:rPr>
      </w:pPr>
      <w:r w:rsidRPr="006F79B2">
        <w:rPr>
          <w:b/>
          <w:bCs/>
          <w:kern w:val="3"/>
          <w:sz w:val="22"/>
          <w:szCs w:val="22"/>
        </w:rPr>
        <w:t>LITERATURE REVIEW</w:t>
      </w:r>
    </w:p>
    <w:p w14:paraId="69960C50" w14:textId="77777777" w:rsidR="00E721E4" w:rsidRPr="00764199" w:rsidRDefault="00E721E4" w:rsidP="00E721E4">
      <w:pPr>
        <w:pStyle w:val="Web"/>
        <w:spacing w:before="180" w:after="180"/>
        <w:ind w:firstLineChars="0" w:firstLine="0"/>
        <w:jc w:val="left"/>
        <w:rPr>
          <w:sz w:val="22"/>
          <w:szCs w:val="22"/>
        </w:rPr>
      </w:pPr>
      <w:r w:rsidRPr="00764199">
        <w:rPr>
          <w:sz w:val="22"/>
          <w:szCs w:val="22"/>
        </w:rPr>
        <w:t>The literature review integrates five major domains: (1) SME risk management theory, (2) volatility of commodity markets, (3) dynamic capability theory (</w:t>
      </w:r>
      <w:proofErr w:type="spellStart"/>
      <w:r w:rsidRPr="00764199">
        <w:rPr>
          <w:sz w:val="22"/>
          <w:szCs w:val="22"/>
        </w:rPr>
        <w:t>Teece</w:t>
      </w:r>
      <w:proofErr w:type="spellEnd"/>
      <w:r w:rsidRPr="00764199">
        <w:rPr>
          <w:sz w:val="22"/>
          <w:szCs w:val="22"/>
        </w:rPr>
        <w:t xml:space="preserve"> et al., 1997), (4) supply chain resilience (Christopher &amp; Peck, 2004), and (5) recent empirical studies on rubber pricing. Notably, past research (</w:t>
      </w:r>
      <w:proofErr w:type="spellStart"/>
      <w:r w:rsidRPr="00764199">
        <w:rPr>
          <w:sz w:val="22"/>
          <w:szCs w:val="22"/>
        </w:rPr>
        <w:t>Juliano</w:t>
      </w:r>
      <w:proofErr w:type="spellEnd"/>
      <w:r w:rsidRPr="00764199">
        <w:rPr>
          <w:sz w:val="22"/>
          <w:szCs w:val="22"/>
        </w:rPr>
        <w:t xml:space="preserve"> et al., 2021; Zhang &amp; Li, 2020) emphasizes the importance of material substitution and risk-sharing in volatile industries. This study builds on those frameworks to interpret adaptive practices among Taiwanese SMEs.</w:t>
      </w:r>
    </w:p>
    <w:p w14:paraId="3C634A6E" w14:textId="77777777" w:rsidR="00E721E4" w:rsidRPr="00764199" w:rsidRDefault="00E721E4" w:rsidP="00E721E4">
      <w:pPr>
        <w:pStyle w:val="Web"/>
        <w:spacing w:before="180" w:after="180"/>
        <w:ind w:firstLineChars="0" w:firstLine="0"/>
        <w:jc w:val="left"/>
        <w:rPr>
          <w:sz w:val="22"/>
          <w:szCs w:val="22"/>
        </w:rPr>
      </w:pPr>
      <w:r w:rsidRPr="00764199">
        <w:rPr>
          <w:sz w:val="22"/>
          <w:szCs w:val="22"/>
        </w:rPr>
        <w:t xml:space="preserve">This chapter reviews the theoretical foundations and previous research achievements closely related to the topic of this study, covering aspects such as SMEs risk management theory, theories of raw material market price fluctuations, dynamic capability theory, supply chain </w:t>
      </w:r>
      <w:r w:rsidRPr="00764199">
        <w:rPr>
          <w:sz w:val="22"/>
          <w:szCs w:val="22"/>
        </w:rPr>
        <w:lastRenderedPageBreak/>
        <w:t>management strategies, and resilience response theory, providing analytical perspectives and theoretical foundations for subsequent case discussions.</w:t>
      </w:r>
    </w:p>
    <w:p w14:paraId="60897C24" w14:textId="44216AC8" w:rsidR="002B32C3" w:rsidRPr="006F79B2" w:rsidRDefault="00D82E2A" w:rsidP="006F79B2">
      <w:pPr>
        <w:pStyle w:val="Web"/>
        <w:spacing w:before="180" w:after="180"/>
        <w:ind w:firstLineChars="0" w:firstLine="0"/>
        <w:jc w:val="left"/>
        <w:rPr>
          <w:sz w:val="22"/>
          <w:szCs w:val="22"/>
        </w:rPr>
      </w:pPr>
      <w:r w:rsidRPr="00D3059F">
        <w:rPr>
          <w:rFonts w:hint="eastAsia"/>
          <w:sz w:val="22"/>
          <w:szCs w:val="22"/>
          <w:u w:val="single"/>
        </w:rPr>
        <w:t xml:space="preserve">1. </w:t>
      </w:r>
      <w:r w:rsidR="002B32C3" w:rsidRPr="00D3059F">
        <w:rPr>
          <w:sz w:val="22"/>
          <w:szCs w:val="22"/>
          <w:u w:val="single"/>
        </w:rPr>
        <w:t>SME Risk Management Theory</w:t>
      </w:r>
      <w:r>
        <w:rPr>
          <w:rFonts w:hint="eastAsia"/>
          <w:sz w:val="22"/>
          <w:szCs w:val="22"/>
        </w:rPr>
        <w:t>:</w:t>
      </w:r>
      <w:r w:rsidR="002B32C3" w:rsidRPr="006F79B2">
        <w:rPr>
          <w:sz w:val="22"/>
          <w:szCs w:val="22"/>
        </w:rPr>
        <w:t xml:space="preserve"> The challenges SMEs face in risk management mainly stem from insufficient resources and incomplete institutional design. </w:t>
      </w:r>
      <w:proofErr w:type="spellStart"/>
      <w:r w:rsidR="00D3059F">
        <w:rPr>
          <w:rFonts w:hint="eastAsia"/>
          <w:sz w:val="22"/>
          <w:szCs w:val="22"/>
        </w:rPr>
        <w:t>Herbane</w:t>
      </w:r>
      <w:proofErr w:type="spellEnd"/>
      <w:r w:rsidR="000C42C2" w:rsidRPr="006F79B2">
        <w:rPr>
          <w:rFonts w:hint="eastAsia"/>
          <w:sz w:val="22"/>
          <w:szCs w:val="22"/>
        </w:rPr>
        <w:t xml:space="preserve"> </w:t>
      </w:r>
      <w:r w:rsidR="002B32C3" w:rsidRPr="006F79B2">
        <w:rPr>
          <w:sz w:val="22"/>
          <w:szCs w:val="22"/>
        </w:rPr>
        <w:t>(2010)</w:t>
      </w:r>
      <w:r w:rsidR="000C42C2" w:rsidRPr="006F79B2">
        <w:rPr>
          <w:rFonts w:hint="eastAsia"/>
          <w:sz w:val="22"/>
          <w:szCs w:val="22"/>
        </w:rPr>
        <w:t xml:space="preserve"> </w:t>
      </w:r>
      <w:r w:rsidR="002B32C3" w:rsidRPr="006F79B2">
        <w:rPr>
          <w:sz w:val="22"/>
          <w:szCs w:val="22"/>
        </w:rPr>
        <w:t>pointed out that SMEs often manage risks in informal and experience-oriented ways, such as relying on the intuition, past experiences, or trusting relationships of business owners when making decisions. However, this model often struggles to produce timely and effective responses when facing sudden or structural risks. Recent studies further indicate that if SMEs can institutionalize risk management and introduce simple risk assessment tools and processes, such as risk matrices, sensitivity analyses, or risk warning mechanisms, they can enhance their defensive and responsive capabilities within a manageable cost range. Particularly in scenarios of high volatility in raw material prices, institutionalized risk management can become an essential foundation for enhancing operational stability.</w:t>
      </w:r>
    </w:p>
    <w:p w14:paraId="07CC4973" w14:textId="304104DE" w:rsidR="002B32C3" w:rsidRPr="006F79B2" w:rsidRDefault="00D3059F" w:rsidP="006F79B2">
      <w:pPr>
        <w:pStyle w:val="Web"/>
        <w:spacing w:before="180" w:after="180"/>
        <w:ind w:firstLineChars="0" w:firstLine="0"/>
        <w:jc w:val="left"/>
        <w:rPr>
          <w:sz w:val="22"/>
          <w:szCs w:val="22"/>
        </w:rPr>
      </w:pPr>
      <w:r w:rsidRPr="00D3059F">
        <w:rPr>
          <w:sz w:val="22"/>
          <w:szCs w:val="22"/>
          <w:u w:val="single"/>
        </w:rPr>
        <w:t>2</w:t>
      </w:r>
      <w:r w:rsidRPr="00D3059F">
        <w:rPr>
          <w:rFonts w:hint="eastAsia"/>
          <w:sz w:val="22"/>
          <w:szCs w:val="22"/>
          <w:u w:val="single"/>
        </w:rPr>
        <w:t xml:space="preserve">. </w:t>
      </w:r>
      <w:r w:rsidR="002B32C3" w:rsidRPr="00D3059F">
        <w:rPr>
          <w:sz w:val="22"/>
          <w:szCs w:val="22"/>
          <w:u w:val="single"/>
        </w:rPr>
        <w:t>Flu</w:t>
      </w:r>
      <w:r w:rsidRPr="00D3059F">
        <w:rPr>
          <w:sz w:val="22"/>
          <w:szCs w:val="22"/>
          <w:u w:val="single"/>
        </w:rPr>
        <w:t>ctuations in Raw Material Price</w:t>
      </w:r>
      <w:r w:rsidR="002B32C3" w:rsidRPr="00D3059F">
        <w:rPr>
          <w:sz w:val="22"/>
          <w:szCs w:val="22"/>
          <w:u w:val="single"/>
        </w:rPr>
        <w:t xml:space="preserve"> and Industrial</w:t>
      </w:r>
      <w:r w:rsidRPr="00D3059F">
        <w:rPr>
          <w:rFonts w:hint="eastAsia"/>
          <w:sz w:val="22"/>
          <w:szCs w:val="22"/>
          <w:u w:val="single"/>
        </w:rPr>
        <w:t>:</w:t>
      </w:r>
      <w:r>
        <w:rPr>
          <w:rFonts w:hint="eastAsia"/>
          <w:sz w:val="22"/>
          <w:szCs w:val="22"/>
        </w:rPr>
        <w:t xml:space="preserve"> </w:t>
      </w:r>
      <w:r w:rsidR="002B32C3" w:rsidRPr="006F79B2">
        <w:rPr>
          <w:sz w:val="22"/>
          <w:szCs w:val="22"/>
        </w:rPr>
        <w:t xml:space="preserve"> Impact Fluctuations in raw material prices are considered important external variables affecting the operational performance of the manufacturing industry. Hamilton (2009) analyzed that raw material prices are influenced by the interplay of multiple variables, including global supply and demand relationships, energy prices, geopolitical situations, and exchange rates. In the rubber industry, the main production areas of natural rubber are concentrated in Southeast Asian countries, which are susceptible to climate and political instability, while synthetic rubber is highly influenced by crude oil prices, resulting in extremely high price volatility. These price fluctuations often make it difficult for mid-to-low stream manufacturers to formulate stable budgets and production plans, thus affecting their ability to fulfill customer orders and profit margins. Scholars in the past have suggested that manufacturers could reduce risks through measures such as hedging in the futures market, signing long-term supply contracts, or expanding safety stock. </w:t>
      </w:r>
      <w:r w:rsidR="002B32C3" w:rsidRPr="006F79B2">
        <w:rPr>
          <w:sz w:val="22"/>
          <w:szCs w:val="22"/>
        </w:rPr>
        <w:lastRenderedPageBreak/>
        <w:t xml:space="preserve">However, these methods often face limitations in funding and negotiation capabilities in small and medium-sized enterprises (SMEs). Therefore, how to develop suitable response mechanisms based on their conditions is crucial. </w:t>
      </w:r>
    </w:p>
    <w:p w14:paraId="5372FD13" w14:textId="21A5F7BD" w:rsidR="002B32C3" w:rsidRPr="006F79B2" w:rsidRDefault="00D3059F" w:rsidP="006F79B2">
      <w:pPr>
        <w:pStyle w:val="Web"/>
        <w:spacing w:before="180" w:after="180"/>
        <w:ind w:firstLineChars="0" w:firstLine="0"/>
        <w:jc w:val="left"/>
        <w:rPr>
          <w:sz w:val="22"/>
          <w:szCs w:val="22"/>
        </w:rPr>
      </w:pPr>
      <w:r w:rsidRPr="00D3059F">
        <w:rPr>
          <w:rFonts w:hint="eastAsia"/>
          <w:sz w:val="22"/>
          <w:szCs w:val="22"/>
          <w:u w:val="single"/>
        </w:rPr>
        <w:t xml:space="preserve">3. </w:t>
      </w:r>
      <w:r w:rsidR="002B32C3" w:rsidRPr="00D3059F">
        <w:rPr>
          <w:sz w:val="22"/>
          <w:szCs w:val="22"/>
          <w:u w:val="single"/>
        </w:rPr>
        <w:t>Dynamic Capabil</w:t>
      </w:r>
      <w:r w:rsidRPr="00D3059F">
        <w:rPr>
          <w:sz w:val="22"/>
          <w:szCs w:val="22"/>
          <w:u w:val="single"/>
        </w:rPr>
        <w:t>ities and Strategic Adjustments</w:t>
      </w:r>
      <w:r>
        <w:rPr>
          <w:rFonts w:hint="eastAsia"/>
          <w:sz w:val="22"/>
          <w:szCs w:val="22"/>
        </w:rPr>
        <w:t xml:space="preserve">: </w:t>
      </w:r>
      <w:r w:rsidR="002B32C3" w:rsidRPr="006F79B2">
        <w:rPr>
          <w:sz w:val="22"/>
          <w:szCs w:val="22"/>
        </w:rPr>
        <w:t xml:space="preserve">The theory of "dynamic capabilities" proposed by Teece et al. (1997) emphasizes that enterprises need to possess three key capabilities in a rapidly changing environment: sensing opportunities, seizing resources, and transforming organizations. This research applies this theoretical framework to explore how companies can strengthen their resilience to risks through internal learning and resource allocation when facing extreme fluctuations in raw material prices. For example, some companies, when faced with skyrocketing rubber prices, choose to expand their product mix by shifting some production capacity to non-rubber-dependent products to diversify risk; other companies introduce new technologies or materials, attempting to reduce cost volatility through alternative raw materials. These strategies reflect the companies' high sensitivity to and responsiveness to external environments, also showcasing the practical process of their dynamic capabilities. </w:t>
      </w:r>
    </w:p>
    <w:p w14:paraId="5C7F1A15" w14:textId="06C97DCD" w:rsidR="003E081E" w:rsidRPr="006F79B2" w:rsidRDefault="00D3059F" w:rsidP="006F79B2">
      <w:pPr>
        <w:pStyle w:val="Web"/>
        <w:spacing w:before="180" w:after="180"/>
        <w:ind w:firstLineChars="0" w:firstLine="0"/>
        <w:jc w:val="left"/>
        <w:rPr>
          <w:sz w:val="22"/>
          <w:szCs w:val="22"/>
        </w:rPr>
      </w:pPr>
      <w:r w:rsidRPr="00D3059F">
        <w:rPr>
          <w:rFonts w:hint="eastAsia"/>
          <w:sz w:val="22"/>
          <w:szCs w:val="22"/>
          <w:u w:val="single"/>
        </w:rPr>
        <w:t xml:space="preserve">4. </w:t>
      </w:r>
      <w:r w:rsidR="002B32C3" w:rsidRPr="00D3059F">
        <w:rPr>
          <w:sz w:val="22"/>
          <w:szCs w:val="22"/>
          <w:u w:val="single"/>
        </w:rPr>
        <w:t>Supply Chain Resilience and Risk Diversification</w:t>
      </w:r>
      <w:r>
        <w:rPr>
          <w:sz w:val="22"/>
          <w:szCs w:val="22"/>
        </w:rPr>
        <w:t xml:space="preserve">: </w:t>
      </w:r>
      <w:r w:rsidR="002B32C3" w:rsidRPr="006F79B2">
        <w:rPr>
          <w:sz w:val="22"/>
          <w:szCs w:val="22"/>
        </w:rPr>
        <w:t xml:space="preserve">Christopher &amp; Peck (2004) emphasize that supply chain resilience is an indispensable competitive factor for modern manufacturing, especially when facing raw materials with high uncertainty. Supply chain risk management strategies can be approached from two major aspects: one is "preventive strategies," such as supplier diversification, long-term contracts, and enhancing information transparency; the other is "responsive strategies," such as setting alternative raw materials, ad hoc transfer order mechanisms, and emergency inventory dispatching. For SMEs, although it is challenging to fully replicate the systems and technologies of large enterprises, they can establish stable cooperative relationships with specific suppliers and achieve partial flexibility through streamlined processes. For instance, by establishing a "dual supply model" for certain key raw </w:t>
      </w:r>
      <w:r w:rsidR="002B32C3" w:rsidRPr="006F79B2">
        <w:rPr>
          <w:sz w:val="22"/>
          <w:szCs w:val="22"/>
        </w:rPr>
        <w:lastRenderedPageBreak/>
        <w:t>materials, setting up abnormal price threshold notification mechanisms, or even forming strategic alliances with peers for joint procurement to enhance bargaining power and stability.</w:t>
      </w:r>
    </w:p>
    <w:p w14:paraId="3840506A" w14:textId="1AB3B70D" w:rsidR="007E3C72" w:rsidRPr="006F79B2" w:rsidRDefault="00D3059F" w:rsidP="006F79B2">
      <w:pPr>
        <w:pStyle w:val="Web"/>
        <w:spacing w:before="180" w:after="180"/>
        <w:ind w:firstLineChars="0" w:firstLine="0"/>
        <w:jc w:val="left"/>
        <w:rPr>
          <w:sz w:val="22"/>
          <w:szCs w:val="22"/>
        </w:rPr>
      </w:pPr>
      <w:r w:rsidRPr="00D3059F">
        <w:rPr>
          <w:sz w:val="22"/>
          <w:szCs w:val="22"/>
          <w:u w:val="single"/>
        </w:rPr>
        <w:t xml:space="preserve">5. </w:t>
      </w:r>
      <w:r w:rsidR="003E081E" w:rsidRPr="00D3059F">
        <w:rPr>
          <w:sz w:val="22"/>
          <w:szCs w:val="22"/>
          <w:u w:val="single"/>
        </w:rPr>
        <w:t>Conclusion</w:t>
      </w:r>
      <w:r>
        <w:rPr>
          <w:sz w:val="22"/>
          <w:szCs w:val="22"/>
        </w:rPr>
        <w:t xml:space="preserve">: </w:t>
      </w:r>
      <w:r w:rsidR="003E081E" w:rsidRPr="006F79B2">
        <w:rPr>
          <w:sz w:val="22"/>
          <w:szCs w:val="22"/>
        </w:rPr>
        <w:t>From the literature mentioned above, it can be understood that in the face of a highly volatile raw material market, small and medium-sized enterprises (SMEs) need to simultaneously strengthen their risk management systems, develop dynamic capabilities, and design supply chain flexibility. Due to the limitations of scale and resource conditions in SMEs, their response mechanisms must emphasize strategic flexibility and operational feasibility. This study will further examine the strategic practices and effectiveness under theoretical context through practical cases of five SMEs in Taiwan, aiming to bridge the gap between theory and practice.</w:t>
      </w:r>
    </w:p>
    <w:p w14:paraId="68F2321A" w14:textId="77777777" w:rsidR="006F79B2" w:rsidRDefault="006F79B2" w:rsidP="006F79B2">
      <w:pPr>
        <w:pStyle w:val="Web"/>
        <w:spacing w:before="180" w:after="180"/>
        <w:ind w:firstLineChars="0" w:firstLine="0"/>
        <w:jc w:val="left"/>
        <w:rPr>
          <w:b/>
          <w:bCs/>
          <w:kern w:val="3"/>
          <w:sz w:val="22"/>
          <w:szCs w:val="22"/>
        </w:rPr>
      </w:pPr>
    </w:p>
    <w:p w14:paraId="6E7C5DFB" w14:textId="2A2F3106" w:rsidR="003E081E" w:rsidRPr="006F79B2" w:rsidRDefault="006F79B2" w:rsidP="006F79B2">
      <w:pPr>
        <w:pStyle w:val="Web"/>
        <w:spacing w:before="180" w:after="180"/>
        <w:ind w:firstLineChars="0" w:firstLine="0"/>
        <w:jc w:val="left"/>
        <w:rPr>
          <w:b/>
          <w:bCs/>
          <w:kern w:val="3"/>
          <w:sz w:val="22"/>
          <w:szCs w:val="22"/>
        </w:rPr>
      </w:pPr>
      <w:r w:rsidRPr="006F79B2">
        <w:rPr>
          <w:b/>
          <w:bCs/>
          <w:kern w:val="3"/>
          <w:sz w:val="22"/>
          <w:szCs w:val="22"/>
        </w:rPr>
        <w:t>RESEARCH METHODOLOGY</w:t>
      </w:r>
    </w:p>
    <w:p w14:paraId="4D09BF10" w14:textId="0EA4AEA6" w:rsidR="003E081E" w:rsidRPr="006F79B2" w:rsidRDefault="003E081E" w:rsidP="006F79B2">
      <w:pPr>
        <w:pStyle w:val="Web"/>
        <w:spacing w:before="180" w:after="180"/>
        <w:ind w:firstLineChars="0" w:firstLine="0"/>
        <w:rPr>
          <w:sz w:val="22"/>
          <w:szCs w:val="22"/>
        </w:rPr>
      </w:pPr>
      <w:r w:rsidRPr="006F79B2">
        <w:rPr>
          <w:sz w:val="22"/>
          <w:szCs w:val="22"/>
        </w:rPr>
        <w:t xml:space="preserve">This chapter aims to detail the overall design and methodological foundation of this study, including the rationale for the selection of research methods, sources and methods of data collection, the logic of selecting research subjects, and their background characteristics. It further explores the data analysis procedures and considerations of research ethics. Given that the topic of this research involves how small and medium-sized enterprises (SMEs) respond to fluctuations in rubber material prices and risk management, a primarily qualitative approach supplemented by multiple case studies is adopted to gain an in-depth understanding of the decision-making logic and business strategies that </w:t>
      </w:r>
      <w:r w:rsidR="006F79B2" w:rsidRPr="006F79B2">
        <w:rPr>
          <w:sz w:val="22"/>
          <w:szCs w:val="22"/>
        </w:rPr>
        <w:t>company’s</w:t>
      </w:r>
      <w:r w:rsidRPr="006F79B2">
        <w:rPr>
          <w:sz w:val="22"/>
          <w:szCs w:val="22"/>
        </w:rPr>
        <w:t xml:space="preserve"> exhibit in a dynamic environment.</w:t>
      </w:r>
    </w:p>
    <w:p w14:paraId="0B5F4AB3" w14:textId="64055CBA" w:rsidR="003E081E" w:rsidRPr="006F79B2" w:rsidRDefault="00D3059F" w:rsidP="006F79B2">
      <w:pPr>
        <w:pStyle w:val="Web"/>
        <w:spacing w:before="180" w:after="180"/>
        <w:ind w:firstLineChars="0" w:firstLine="0"/>
        <w:rPr>
          <w:sz w:val="22"/>
          <w:szCs w:val="22"/>
        </w:rPr>
      </w:pPr>
      <w:r w:rsidRPr="00D3059F">
        <w:rPr>
          <w:sz w:val="22"/>
          <w:szCs w:val="22"/>
          <w:u w:val="single"/>
        </w:rPr>
        <w:t xml:space="preserve">1. </w:t>
      </w:r>
      <w:r w:rsidR="003E081E" w:rsidRPr="00D3059F">
        <w:rPr>
          <w:sz w:val="22"/>
          <w:szCs w:val="22"/>
          <w:u w:val="single"/>
        </w:rPr>
        <w:t>Research Design and Methodological Basis</w:t>
      </w:r>
      <w:r w:rsidR="006F79B2">
        <w:rPr>
          <w:rFonts w:hint="eastAsia"/>
          <w:sz w:val="22"/>
          <w:szCs w:val="22"/>
        </w:rPr>
        <w:t xml:space="preserve">: </w:t>
      </w:r>
      <w:r w:rsidR="003E081E" w:rsidRPr="006F79B2">
        <w:rPr>
          <w:sz w:val="22"/>
          <w:szCs w:val="22"/>
        </w:rPr>
        <w:t xml:space="preserve">The core objective of this research is to clarify the coping mechanisms of Taiwanese SMEs in response to fluctuations in rubber prices, thus utilizing qualitative research methods as the main research framework. Qualitative research </w:t>
      </w:r>
      <w:r w:rsidR="003E081E" w:rsidRPr="006F79B2">
        <w:rPr>
          <w:sz w:val="22"/>
          <w:szCs w:val="22"/>
        </w:rPr>
        <w:lastRenderedPageBreak/>
        <w:t>emphasizes a deep understanding of phenomena and contextual meanings, making it particularly suitable for exploring how businesses adjust strategies, mobilize resources, and respond to external challenges within specific industry contexts (Miles &amp; Huberman, 1994). Specifically, this study employs the case study method based on Yin's (2014) proposed 'Multiple-Case Design', conducting horizontal comparisons and vertical analyses across multiple companies to construct a strategically analytical model with theoretical depth and practical applicability.</w:t>
      </w:r>
      <w:r w:rsidR="000C42C2" w:rsidRPr="006F79B2">
        <w:rPr>
          <w:rFonts w:hint="eastAsia"/>
          <w:sz w:val="22"/>
          <w:szCs w:val="22"/>
        </w:rPr>
        <w:t xml:space="preserve"> </w:t>
      </w:r>
      <w:r w:rsidR="003E081E" w:rsidRPr="006F79B2">
        <w:rPr>
          <w:sz w:val="22"/>
          <w:szCs w:val="22"/>
        </w:rPr>
        <w:t>The applicability of case studies lies in their allowance for researchers to observe and analyze individual organizations' differentiated responses and internal logic when facing the same problem in real settings. Compared to quantitative research, which emphasizes breadth and generalizability, qualitative case studies focus more on depth and the clarification of complex relationships, making them particularly suitable for topics such as price fluctuations, risk management, and internal adjustment mechanisms that require a high degree of contextual understanding</w:t>
      </w:r>
      <w:r w:rsidR="003E081E" w:rsidRPr="006F79B2">
        <w:rPr>
          <w:rFonts w:hint="eastAsia"/>
          <w:sz w:val="22"/>
          <w:szCs w:val="22"/>
        </w:rPr>
        <w:t xml:space="preserve"> </w:t>
      </w:r>
      <w:r w:rsidR="003E081E" w:rsidRPr="006F79B2">
        <w:rPr>
          <w:sz w:val="22"/>
          <w:szCs w:val="22"/>
        </w:rPr>
        <w:t>To enhance the credibility of the data and the theoretical applicability of the results, this study employs triangulation methods, including source triangulation (interviews, documents, secondary data), researcher triangulation (cross-discussion among multiple researchers), and method triangulation (in-depth interviews, document analysis, historical comparisons). This approach enhances the interpretability and consistency of the research findings.</w:t>
      </w:r>
    </w:p>
    <w:p w14:paraId="7E93C947" w14:textId="6DD752D9" w:rsidR="007E3C72" w:rsidRPr="006F79B2" w:rsidRDefault="00D3059F" w:rsidP="006F79B2">
      <w:pPr>
        <w:pStyle w:val="Web"/>
        <w:spacing w:before="180" w:after="180"/>
        <w:ind w:firstLineChars="0" w:firstLine="0"/>
        <w:rPr>
          <w:sz w:val="22"/>
          <w:szCs w:val="22"/>
        </w:rPr>
      </w:pPr>
      <w:r w:rsidRPr="00D3059F">
        <w:rPr>
          <w:sz w:val="22"/>
          <w:szCs w:val="22"/>
          <w:u w:val="single"/>
        </w:rPr>
        <w:t xml:space="preserve">2. </w:t>
      </w:r>
      <w:r w:rsidR="003E081E" w:rsidRPr="00D3059F">
        <w:rPr>
          <w:sz w:val="22"/>
          <w:szCs w:val="22"/>
          <w:u w:val="single"/>
        </w:rPr>
        <w:t>Selection of Research Subjects and Background Introduction</w:t>
      </w:r>
      <w:r>
        <w:rPr>
          <w:sz w:val="22"/>
          <w:szCs w:val="22"/>
          <w:u w:val="single"/>
        </w:rPr>
        <w:t>:</w:t>
      </w:r>
      <w:r w:rsidR="003E081E" w:rsidRPr="006F79B2">
        <w:rPr>
          <w:rFonts w:hint="eastAsia"/>
          <w:sz w:val="22"/>
          <w:szCs w:val="22"/>
        </w:rPr>
        <w:t xml:space="preserve"> </w:t>
      </w:r>
      <w:r w:rsidR="003E081E" w:rsidRPr="006F79B2">
        <w:rPr>
          <w:sz w:val="22"/>
          <w:szCs w:val="22"/>
        </w:rPr>
        <w:t xml:space="preserve">This study conducts in-depth discussions on five representative small and medium-sized enterprises (SMEs) in Taiwan's rubber manufacturing related industries, with companies from various sectors, covering diverse application areas such as rubber components, tire manufacturing, sports equipment, automotive parts, and industrial applications. The companies include: </w:t>
      </w:r>
    </w:p>
    <w:p w14:paraId="23C6088D" w14:textId="77777777" w:rsidR="003E081E" w:rsidRPr="006F79B2" w:rsidRDefault="003E081E" w:rsidP="006F79B2">
      <w:pPr>
        <w:pStyle w:val="Web"/>
        <w:spacing w:before="180" w:after="180"/>
        <w:ind w:firstLineChars="0" w:firstLine="0"/>
        <w:rPr>
          <w:sz w:val="22"/>
          <w:szCs w:val="22"/>
        </w:rPr>
      </w:pPr>
      <w:r w:rsidRPr="006F79B2">
        <w:rPr>
          <w:sz w:val="22"/>
          <w:szCs w:val="22"/>
        </w:rPr>
        <w:t xml:space="preserve">• </w:t>
      </w:r>
      <w:proofErr w:type="spellStart"/>
      <w:r w:rsidRPr="006F79B2">
        <w:rPr>
          <w:b/>
          <w:bCs/>
          <w:sz w:val="22"/>
          <w:szCs w:val="22"/>
        </w:rPr>
        <w:t>Chuan</w:t>
      </w:r>
      <w:proofErr w:type="spellEnd"/>
      <w:r w:rsidRPr="006F79B2">
        <w:rPr>
          <w:b/>
          <w:bCs/>
          <w:sz w:val="22"/>
          <w:szCs w:val="22"/>
        </w:rPr>
        <w:t xml:space="preserve"> </w:t>
      </w:r>
      <w:proofErr w:type="spellStart"/>
      <w:r w:rsidRPr="006F79B2">
        <w:rPr>
          <w:b/>
          <w:bCs/>
          <w:sz w:val="22"/>
          <w:szCs w:val="22"/>
        </w:rPr>
        <w:t>Hseng</w:t>
      </w:r>
      <w:proofErr w:type="spellEnd"/>
      <w:r w:rsidRPr="006F79B2">
        <w:rPr>
          <w:b/>
          <w:bCs/>
          <w:sz w:val="22"/>
          <w:szCs w:val="22"/>
        </w:rPr>
        <w:t xml:space="preserve"> Co., Ltd</w:t>
      </w:r>
      <w:r w:rsidRPr="006F79B2">
        <w:rPr>
          <w:sz w:val="22"/>
          <w:szCs w:val="22"/>
        </w:rPr>
        <w:t xml:space="preserve">.: Established in 1969, specializes in the development and export of rubber seals and industrial rubber products, supplying the Southeast Asian and European </w:t>
      </w:r>
      <w:r w:rsidRPr="006F79B2">
        <w:rPr>
          <w:sz w:val="22"/>
          <w:szCs w:val="22"/>
        </w:rPr>
        <w:lastRenderedPageBreak/>
        <w:t xml:space="preserve">markets for years, with stable quality control and R&amp;D capabilities. In the face of price fluctuations, it tends to adopt long-term contracts and raw material inventory strategies to mitigate short-term impacts. </w:t>
      </w:r>
    </w:p>
    <w:p w14:paraId="409E160F" w14:textId="77777777" w:rsidR="003E081E" w:rsidRPr="006F79B2" w:rsidRDefault="003E081E" w:rsidP="006F79B2">
      <w:pPr>
        <w:pStyle w:val="Web"/>
        <w:spacing w:before="180" w:after="180"/>
        <w:ind w:firstLineChars="0" w:firstLine="0"/>
        <w:rPr>
          <w:sz w:val="22"/>
          <w:szCs w:val="22"/>
        </w:rPr>
      </w:pPr>
      <w:r w:rsidRPr="006F79B2">
        <w:rPr>
          <w:sz w:val="22"/>
          <w:szCs w:val="22"/>
        </w:rPr>
        <w:t xml:space="preserve">• </w:t>
      </w:r>
      <w:r w:rsidRPr="006F79B2">
        <w:rPr>
          <w:b/>
          <w:bCs/>
          <w:sz w:val="22"/>
          <w:szCs w:val="22"/>
        </w:rPr>
        <w:t>Kenda Rubber Industrial Co., Ltd.</w:t>
      </w:r>
      <w:r w:rsidRPr="006F79B2">
        <w:rPr>
          <w:sz w:val="22"/>
          <w:szCs w:val="22"/>
        </w:rPr>
        <w:t xml:space="preserve">: One of the leading tire manufacturers in Taiwan, its products cover bicycle, motorcycle, automotive, and industrial tires, having a large scale of raw material procurement and a global sales network. Kenda effectively manages cost fluctuation risks through raw material futures hedging, procurement diversification strategies, and agreements with suppliers on price ranges. </w:t>
      </w:r>
    </w:p>
    <w:p w14:paraId="08D84CDF" w14:textId="77777777" w:rsidR="003E081E" w:rsidRPr="006F79B2" w:rsidRDefault="003E081E" w:rsidP="006F79B2">
      <w:pPr>
        <w:pStyle w:val="Web"/>
        <w:spacing w:before="180" w:after="180"/>
        <w:ind w:firstLineChars="0" w:firstLine="0"/>
        <w:rPr>
          <w:sz w:val="22"/>
          <w:szCs w:val="22"/>
        </w:rPr>
      </w:pPr>
      <w:r w:rsidRPr="006F79B2">
        <w:rPr>
          <w:sz w:val="22"/>
          <w:szCs w:val="22"/>
        </w:rPr>
        <w:t xml:space="preserve">• </w:t>
      </w:r>
      <w:r w:rsidRPr="006F79B2">
        <w:rPr>
          <w:b/>
          <w:bCs/>
          <w:sz w:val="22"/>
          <w:szCs w:val="22"/>
        </w:rPr>
        <w:t>Chang Yung Industrial Co., Ltd.</w:t>
      </w:r>
      <w:r w:rsidRPr="006F79B2">
        <w:rPr>
          <w:sz w:val="22"/>
          <w:szCs w:val="22"/>
        </w:rPr>
        <w:t xml:space="preserve">: Mainly produces automotive components and industrial rubber molds, possesses internal rubber mixing and mold design capabilities. Its response strategies are flexible-oriented, including multi-supplier procurement, flexible order arrangements, production ratio adjustments, and the establishment of a raw material warning system. </w:t>
      </w:r>
    </w:p>
    <w:p w14:paraId="27ABF173" w14:textId="77777777" w:rsidR="003E081E" w:rsidRPr="006F79B2" w:rsidRDefault="003E081E" w:rsidP="006F79B2">
      <w:pPr>
        <w:pStyle w:val="Web"/>
        <w:spacing w:before="180" w:after="180"/>
        <w:ind w:firstLineChars="0" w:firstLine="0"/>
        <w:rPr>
          <w:sz w:val="22"/>
          <w:szCs w:val="22"/>
        </w:rPr>
      </w:pPr>
      <w:r w:rsidRPr="006F79B2">
        <w:rPr>
          <w:sz w:val="22"/>
          <w:szCs w:val="22"/>
        </w:rPr>
        <w:t xml:space="preserve">• </w:t>
      </w:r>
      <w:r w:rsidRPr="006F79B2">
        <w:rPr>
          <w:b/>
          <w:bCs/>
          <w:sz w:val="22"/>
          <w:szCs w:val="22"/>
        </w:rPr>
        <w:t>U-Rong Golf Enterprise Co.</w:t>
      </w:r>
      <w:r w:rsidRPr="006F79B2">
        <w:rPr>
          <w:sz w:val="22"/>
          <w:szCs w:val="22"/>
        </w:rPr>
        <w:t xml:space="preserve">, Ltd.: Focused on the production of golf balls and sports rubber accessories, with higher demands on rubber properties and quality consistency. As most customers are overseas brands, its strategy emphasizes stable quality and proactive risk management, engaging in cooperative mechanisms with international suppliers and signing risk-sharing contracts. </w:t>
      </w:r>
    </w:p>
    <w:p w14:paraId="4DC20B40" w14:textId="77777777" w:rsidR="003E081E" w:rsidRPr="006F79B2" w:rsidRDefault="003E081E" w:rsidP="006F79B2">
      <w:pPr>
        <w:pStyle w:val="Web"/>
        <w:spacing w:before="180" w:after="180"/>
        <w:ind w:firstLineChars="0" w:firstLine="0"/>
        <w:rPr>
          <w:sz w:val="22"/>
          <w:szCs w:val="22"/>
        </w:rPr>
      </w:pPr>
      <w:r w:rsidRPr="006F79B2">
        <w:rPr>
          <w:sz w:val="22"/>
          <w:szCs w:val="22"/>
        </w:rPr>
        <w:t xml:space="preserve">• </w:t>
      </w:r>
      <w:r w:rsidRPr="006F79B2">
        <w:rPr>
          <w:b/>
          <w:bCs/>
          <w:sz w:val="22"/>
          <w:szCs w:val="22"/>
        </w:rPr>
        <w:t>Yun Kuan Industrial Co., Ltd.</w:t>
      </w:r>
      <w:r w:rsidRPr="006F79B2">
        <w:rPr>
          <w:sz w:val="22"/>
          <w:szCs w:val="22"/>
        </w:rPr>
        <w:t xml:space="preserve">: Products are applied in industrial and construction rubber materials, with high business flexibility and short delivery times. In response to price fluctuations, it focuses on flexibility and customization in production adjustments, using IT systems to track raw material inventory and pricing trends in real-time. </w:t>
      </w:r>
    </w:p>
    <w:p w14:paraId="67E56F82" w14:textId="77777777" w:rsidR="003E081E" w:rsidRPr="006F79B2" w:rsidRDefault="003E081E" w:rsidP="006F79B2">
      <w:pPr>
        <w:pStyle w:val="Web"/>
        <w:spacing w:before="180" w:after="180"/>
        <w:ind w:firstLineChars="0" w:firstLine="0"/>
        <w:rPr>
          <w:sz w:val="22"/>
          <w:szCs w:val="22"/>
        </w:rPr>
      </w:pPr>
      <w:r w:rsidRPr="006F79B2">
        <w:rPr>
          <w:sz w:val="22"/>
          <w:szCs w:val="22"/>
        </w:rPr>
        <w:t xml:space="preserve">The selection of these five companies is based on their representativeness in the industry and the diversity of their strategic responses. This heterogeneous sample combination can help </w:t>
      </w:r>
      <w:r w:rsidRPr="006F79B2">
        <w:rPr>
          <w:sz w:val="22"/>
          <w:szCs w:val="22"/>
        </w:rPr>
        <w:lastRenderedPageBreak/>
        <w:t>researchers capture the impact of different industry structures, product characteristics, and organizational capabilities on strategy adjustment, thereby deepening theoretical construction and strategic recommendations.</w:t>
      </w:r>
    </w:p>
    <w:p w14:paraId="5F927FF1" w14:textId="6137F256" w:rsidR="006F79B2" w:rsidRDefault="00D3059F" w:rsidP="006F79B2">
      <w:pPr>
        <w:pStyle w:val="Web"/>
        <w:spacing w:before="180" w:after="180"/>
        <w:ind w:firstLineChars="0" w:firstLine="0"/>
        <w:rPr>
          <w:sz w:val="22"/>
          <w:szCs w:val="22"/>
        </w:rPr>
      </w:pPr>
      <w:r w:rsidRPr="00D3059F">
        <w:rPr>
          <w:sz w:val="22"/>
          <w:szCs w:val="22"/>
          <w:u w:val="single"/>
        </w:rPr>
        <w:t xml:space="preserve">3. </w:t>
      </w:r>
      <w:r w:rsidR="003E081E" w:rsidRPr="00D3059F">
        <w:rPr>
          <w:sz w:val="22"/>
          <w:szCs w:val="22"/>
          <w:u w:val="single"/>
        </w:rPr>
        <w:t>Data Collection Methods and Interview Design</w:t>
      </w:r>
      <w:r w:rsidR="006F79B2">
        <w:rPr>
          <w:rFonts w:hint="eastAsia"/>
          <w:sz w:val="22"/>
          <w:szCs w:val="22"/>
        </w:rPr>
        <w:t>:</w:t>
      </w:r>
      <w:r w:rsidR="003E081E" w:rsidRPr="006F79B2">
        <w:rPr>
          <w:rFonts w:hint="eastAsia"/>
          <w:sz w:val="22"/>
          <w:szCs w:val="22"/>
        </w:rPr>
        <w:t xml:space="preserve"> </w:t>
      </w:r>
      <w:r w:rsidR="003E081E" w:rsidRPr="006F79B2">
        <w:rPr>
          <w:sz w:val="22"/>
          <w:szCs w:val="22"/>
        </w:rPr>
        <w:t>This study primarily employs the "semi-structured depth interview method" as the main data collection tool, supplemented by document analysis and secondary data comparison. The interview subjects include key strategic positions such as general managers, operations managers, procurement managers, and R&amp;D heads to ensure insights and practical perspectives from the decision-making level.</w:t>
      </w:r>
      <w:r w:rsidR="003E081E" w:rsidRPr="006F79B2">
        <w:rPr>
          <w:rFonts w:hint="eastAsia"/>
          <w:sz w:val="22"/>
          <w:szCs w:val="22"/>
        </w:rPr>
        <w:t xml:space="preserve"> </w:t>
      </w:r>
      <w:r w:rsidR="003E081E" w:rsidRPr="006F79B2">
        <w:rPr>
          <w:sz w:val="22"/>
          <w:szCs w:val="22"/>
        </w:rPr>
        <w:t>The interview outline is designed based on theoretical and practical issues, covering the following eight key themes:</w:t>
      </w:r>
    </w:p>
    <w:p w14:paraId="37A80E57" w14:textId="789E04D0" w:rsidR="006F79B2" w:rsidRDefault="00D3059F" w:rsidP="006F79B2">
      <w:pPr>
        <w:pStyle w:val="Web"/>
        <w:spacing w:before="180" w:after="180"/>
        <w:ind w:firstLineChars="0" w:firstLine="0"/>
        <w:rPr>
          <w:sz w:val="22"/>
          <w:szCs w:val="22"/>
        </w:rPr>
      </w:pPr>
      <w:r>
        <w:rPr>
          <w:sz w:val="22"/>
          <w:szCs w:val="22"/>
        </w:rPr>
        <w:t xml:space="preserve">  </w:t>
      </w:r>
      <w:r w:rsidR="003E081E" w:rsidRPr="006F79B2">
        <w:rPr>
          <w:sz w:val="22"/>
          <w:szCs w:val="22"/>
        </w:rPr>
        <w:t>1. What are the foundations of a company's competitive advantage?</w:t>
      </w:r>
      <w:r w:rsidR="006F79B2">
        <w:rPr>
          <w:rFonts w:hint="eastAsia"/>
          <w:sz w:val="22"/>
          <w:szCs w:val="22"/>
        </w:rPr>
        <w:t xml:space="preserve"> </w:t>
      </w:r>
    </w:p>
    <w:p w14:paraId="00FF2D6B" w14:textId="612B8C6E" w:rsidR="006F79B2" w:rsidRDefault="00D3059F" w:rsidP="006F79B2">
      <w:pPr>
        <w:pStyle w:val="Web"/>
        <w:spacing w:before="180" w:after="180"/>
        <w:ind w:firstLineChars="0" w:firstLine="0"/>
        <w:rPr>
          <w:sz w:val="22"/>
          <w:szCs w:val="22"/>
        </w:rPr>
      </w:pPr>
      <w:r>
        <w:rPr>
          <w:sz w:val="22"/>
          <w:szCs w:val="22"/>
        </w:rPr>
        <w:t xml:space="preserve"> </w:t>
      </w:r>
      <w:r w:rsidR="003E081E" w:rsidRPr="006F79B2">
        <w:rPr>
          <w:sz w:val="22"/>
          <w:szCs w:val="22"/>
        </w:rPr>
        <w:t>2. How does the internal early warning and information grasping mechanism operate within a company in the face of high volatility in rubber prices?</w:t>
      </w:r>
    </w:p>
    <w:p w14:paraId="7A392FA7" w14:textId="77777777" w:rsidR="006F79B2" w:rsidRDefault="003E081E" w:rsidP="006F79B2">
      <w:pPr>
        <w:pStyle w:val="Web"/>
        <w:spacing w:before="180" w:after="180"/>
        <w:ind w:firstLineChars="0" w:firstLine="0"/>
        <w:rPr>
          <w:sz w:val="22"/>
          <w:szCs w:val="22"/>
        </w:rPr>
      </w:pPr>
      <w:r w:rsidRPr="006F79B2">
        <w:rPr>
          <w:sz w:val="22"/>
          <w:szCs w:val="22"/>
        </w:rPr>
        <w:t>3. Are price thresholds, long-term contracts, or real-time responses used in procurement decisions?</w:t>
      </w:r>
    </w:p>
    <w:p w14:paraId="642B1CF4" w14:textId="77777777" w:rsidR="006F79B2" w:rsidRDefault="003E081E" w:rsidP="006F79B2">
      <w:pPr>
        <w:pStyle w:val="Web"/>
        <w:spacing w:before="180" w:after="180"/>
        <w:ind w:firstLineChars="0" w:firstLine="0"/>
        <w:rPr>
          <w:sz w:val="22"/>
          <w:szCs w:val="22"/>
        </w:rPr>
      </w:pPr>
      <w:r w:rsidRPr="006F79B2">
        <w:rPr>
          <w:sz w:val="22"/>
          <w:szCs w:val="22"/>
        </w:rPr>
        <w:t>4. How do supply chain relationships respond to drastic fluctuations in raw material prices?</w:t>
      </w:r>
    </w:p>
    <w:p w14:paraId="5DD1624B" w14:textId="6502AD8E" w:rsidR="006F79B2" w:rsidRDefault="003E081E" w:rsidP="006F79B2">
      <w:pPr>
        <w:pStyle w:val="Web"/>
        <w:spacing w:before="180" w:after="180"/>
        <w:ind w:firstLineChars="0" w:firstLine="0"/>
        <w:rPr>
          <w:sz w:val="22"/>
          <w:szCs w:val="22"/>
        </w:rPr>
      </w:pPr>
      <w:r w:rsidRPr="006F79B2">
        <w:rPr>
          <w:sz w:val="22"/>
          <w:szCs w:val="22"/>
        </w:rPr>
        <w:t>5. What is the impact of rising rubber costs on product profit structures and customer strategies?</w:t>
      </w:r>
    </w:p>
    <w:p w14:paraId="32C91686" w14:textId="77777777" w:rsidR="006F79B2" w:rsidRDefault="003E081E" w:rsidP="006F79B2">
      <w:pPr>
        <w:pStyle w:val="Web"/>
        <w:spacing w:before="180" w:after="180"/>
        <w:ind w:firstLineChars="0" w:firstLine="0"/>
        <w:rPr>
          <w:sz w:val="22"/>
          <w:szCs w:val="22"/>
        </w:rPr>
      </w:pPr>
      <w:r w:rsidRPr="006F79B2">
        <w:rPr>
          <w:sz w:val="22"/>
          <w:szCs w:val="22"/>
        </w:rPr>
        <w:t>6. Are technological innovations and alternative materials considered as medium- to long-term solutions?</w:t>
      </w:r>
    </w:p>
    <w:p w14:paraId="17FBC275" w14:textId="77777777" w:rsidR="006F79B2" w:rsidRDefault="003E081E" w:rsidP="006F79B2">
      <w:pPr>
        <w:pStyle w:val="Web"/>
        <w:spacing w:before="180" w:after="180"/>
        <w:ind w:firstLineChars="0" w:firstLine="0"/>
        <w:rPr>
          <w:sz w:val="22"/>
          <w:szCs w:val="22"/>
        </w:rPr>
      </w:pPr>
      <w:r w:rsidRPr="006F79B2">
        <w:rPr>
          <w:sz w:val="22"/>
          <w:szCs w:val="22"/>
        </w:rPr>
        <w:t>7. What adjustments are made in internal organizational systems and how is strategic flexibility demonstrated?</w:t>
      </w:r>
    </w:p>
    <w:p w14:paraId="64E6180F" w14:textId="77777777" w:rsidR="006F79B2" w:rsidRDefault="003E081E" w:rsidP="006F79B2">
      <w:pPr>
        <w:pStyle w:val="Web"/>
        <w:spacing w:before="180" w:after="180"/>
        <w:ind w:firstLineChars="0" w:firstLine="0"/>
        <w:rPr>
          <w:sz w:val="22"/>
          <w:szCs w:val="22"/>
        </w:rPr>
      </w:pPr>
      <w:r w:rsidRPr="006F79B2">
        <w:rPr>
          <w:sz w:val="22"/>
          <w:szCs w:val="22"/>
        </w:rPr>
        <w:t xml:space="preserve">8. What expectations and suggestions do the respondents have regarding industry policies, </w:t>
      </w:r>
      <w:r w:rsidRPr="006F79B2">
        <w:rPr>
          <w:sz w:val="22"/>
          <w:szCs w:val="22"/>
        </w:rPr>
        <w:lastRenderedPageBreak/>
        <w:t>government support, and market systems?</w:t>
      </w:r>
      <w:r w:rsidRPr="006F79B2">
        <w:rPr>
          <w:rFonts w:hint="eastAsia"/>
          <w:sz w:val="22"/>
          <w:szCs w:val="22"/>
        </w:rPr>
        <w:t xml:space="preserve"> </w:t>
      </w:r>
    </w:p>
    <w:p w14:paraId="1D120E71" w14:textId="64B5D929" w:rsidR="003E081E" w:rsidRPr="006F79B2" w:rsidRDefault="003E081E" w:rsidP="006F79B2">
      <w:pPr>
        <w:pStyle w:val="Web"/>
        <w:spacing w:before="180" w:after="180"/>
        <w:ind w:firstLineChars="0" w:firstLine="0"/>
        <w:rPr>
          <w:sz w:val="22"/>
          <w:szCs w:val="22"/>
        </w:rPr>
      </w:pPr>
      <w:r w:rsidRPr="006F79B2">
        <w:rPr>
          <w:sz w:val="22"/>
          <w:szCs w:val="22"/>
        </w:rPr>
        <w:t>All interviews were recorded and transcribed with the consent of the interviewees, ensuring the privacy of respondents and the confidentiality of corporate secrets, with some data anonymized.</w:t>
      </w:r>
      <w:r w:rsidRPr="006F79B2">
        <w:rPr>
          <w:rFonts w:hint="eastAsia"/>
          <w:sz w:val="22"/>
          <w:szCs w:val="22"/>
        </w:rPr>
        <w:t xml:space="preserve"> </w:t>
      </w:r>
      <w:r w:rsidRPr="006F79B2">
        <w:rPr>
          <w:sz w:val="22"/>
          <w:szCs w:val="22"/>
        </w:rPr>
        <w:t xml:space="preserve">Additionally, the research also collected publicly available financial statements from companies, internal presentation materials, </w:t>
      </w:r>
      <w:r w:rsidR="006F79B2" w:rsidRPr="006F79B2">
        <w:rPr>
          <w:sz w:val="22"/>
          <w:szCs w:val="22"/>
        </w:rPr>
        <w:t>and historical</w:t>
      </w:r>
      <w:r w:rsidRPr="006F79B2">
        <w:rPr>
          <w:sz w:val="22"/>
          <w:szCs w:val="22"/>
        </w:rPr>
        <w:t xml:space="preserve"> pricing data of rubber raw materials, industry analysis reports, and policy white papers as supplementary and cross-validation materials.</w:t>
      </w:r>
    </w:p>
    <w:p w14:paraId="03C0C6F0" w14:textId="1FDE7853" w:rsidR="003E081E" w:rsidRPr="006F79B2" w:rsidRDefault="00D3059F" w:rsidP="006F79B2">
      <w:pPr>
        <w:pStyle w:val="Web"/>
        <w:spacing w:before="180" w:after="180"/>
        <w:ind w:firstLineChars="0" w:firstLine="0"/>
        <w:rPr>
          <w:sz w:val="22"/>
          <w:szCs w:val="22"/>
        </w:rPr>
      </w:pPr>
      <w:r w:rsidRPr="00D3059F">
        <w:rPr>
          <w:sz w:val="22"/>
          <w:szCs w:val="22"/>
          <w:u w:val="single"/>
        </w:rPr>
        <w:t xml:space="preserve">4. </w:t>
      </w:r>
      <w:r w:rsidR="003E081E" w:rsidRPr="00D3059F">
        <w:rPr>
          <w:sz w:val="22"/>
          <w:szCs w:val="22"/>
          <w:u w:val="single"/>
        </w:rPr>
        <w:t>Data Analysis Strategy</w:t>
      </w:r>
      <w:r w:rsidR="006F79B2" w:rsidRPr="00D3059F">
        <w:rPr>
          <w:rFonts w:hint="eastAsia"/>
          <w:sz w:val="22"/>
          <w:szCs w:val="22"/>
          <w:u w:val="single"/>
        </w:rPr>
        <w:t>:</w:t>
      </w:r>
      <w:r w:rsidR="003E081E" w:rsidRPr="006F79B2">
        <w:rPr>
          <w:rFonts w:hint="eastAsia"/>
          <w:sz w:val="22"/>
          <w:szCs w:val="22"/>
        </w:rPr>
        <w:t xml:space="preserve"> </w:t>
      </w:r>
      <w:r w:rsidR="003E081E" w:rsidRPr="006F79B2">
        <w:rPr>
          <w:sz w:val="22"/>
          <w:szCs w:val="22"/>
        </w:rPr>
        <w:t>To ensure the systematic and rigorous processing of data, the study employs thematic content analysis, guided by research questions to establish an initial classification framework. This is followed by repeated readings and coding to summarize core concepts and strategic patterns. During the analysis, continuous comparisons of internal logic within cases and across cases are conducted to identify common patterns and differing factors.</w:t>
      </w:r>
      <w:r w:rsidR="003E081E" w:rsidRPr="006F79B2">
        <w:rPr>
          <w:rFonts w:hint="eastAsia"/>
          <w:sz w:val="22"/>
          <w:szCs w:val="22"/>
        </w:rPr>
        <w:t xml:space="preserve"> </w:t>
      </w:r>
      <w:r w:rsidR="003E081E" w:rsidRPr="006F79B2">
        <w:rPr>
          <w:sz w:val="22"/>
          <w:szCs w:val="22"/>
        </w:rPr>
        <w:t>Content</w:t>
      </w:r>
      <w:r w:rsidR="003E081E" w:rsidRPr="006F79B2">
        <w:rPr>
          <w:rFonts w:hint="eastAsia"/>
          <w:sz w:val="22"/>
          <w:szCs w:val="22"/>
        </w:rPr>
        <w:t xml:space="preserve"> </w:t>
      </w:r>
      <w:r w:rsidR="003E081E" w:rsidRPr="006F79B2">
        <w:rPr>
          <w:sz w:val="22"/>
          <w:szCs w:val="22"/>
        </w:rPr>
        <w:t>analysis primarily focuses on three major aspects: (1) classification and types of corporate response strategies; (2) background and influencing factors of strategy formation; (3) evaluation of strategy effects and challenges. Ultimately, a response model for small and medium-sized enterprises facing raw material price risks is summarized and engaged in theoretical dialogue and extension with existing literature.</w:t>
      </w:r>
    </w:p>
    <w:p w14:paraId="31F5D650" w14:textId="37A808A9" w:rsidR="003E081E" w:rsidRPr="006F79B2" w:rsidRDefault="00D3059F" w:rsidP="0083478E">
      <w:pPr>
        <w:pStyle w:val="Web"/>
        <w:spacing w:before="180" w:after="180"/>
        <w:ind w:firstLineChars="0" w:firstLine="0"/>
        <w:rPr>
          <w:sz w:val="22"/>
          <w:szCs w:val="22"/>
        </w:rPr>
      </w:pPr>
      <w:r w:rsidRPr="00D3059F">
        <w:rPr>
          <w:sz w:val="22"/>
          <w:szCs w:val="22"/>
          <w:u w:val="single"/>
        </w:rPr>
        <w:t xml:space="preserve">5. </w:t>
      </w:r>
      <w:r w:rsidR="003E081E" w:rsidRPr="00D3059F">
        <w:rPr>
          <w:sz w:val="22"/>
          <w:szCs w:val="22"/>
          <w:u w:val="single"/>
        </w:rPr>
        <w:t>Research Limitations and Ethical Considerations</w:t>
      </w:r>
      <w:r w:rsidR="0083478E" w:rsidRPr="00D3059F">
        <w:rPr>
          <w:rFonts w:hint="eastAsia"/>
          <w:sz w:val="22"/>
          <w:szCs w:val="22"/>
          <w:u w:val="single"/>
        </w:rPr>
        <w:t>:</w:t>
      </w:r>
      <w:r w:rsidR="000C42C2" w:rsidRPr="006F79B2">
        <w:rPr>
          <w:rFonts w:hint="eastAsia"/>
          <w:sz w:val="22"/>
          <w:szCs w:val="22"/>
        </w:rPr>
        <w:t xml:space="preserve"> </w:t>
      </w:r>
      <w:r w:rsidR="003E081E" w:rsidRPr="006F79B2">
        <w:rPr>
          <w:sz w:val="22"/>
          <w:szCs w:val="22"/>
        </w:rPr>
        <w:t>The main limitations of this study include: (1) constrained by research time and resources, the study only covers five companies, which cannot comprehensively reflect the overall industry structure; (2) the data primarily comes from subjective interviews, which may be influenced by the interviewees' memory and expression; (3) specific data such as procurement agreements and financial information involve sensitivity, and some cannot be fully disclosed, affecting the completeness of the analysis.</w:t>
      </w:r>
      <w:r w:rsidR="000C42C2" w:rsidRPr="006F79B2">
        <w:rPr>
          <w:rFonts w:hint="eastAsia"/>
          <w:sz w:val="22"/>
          <w:szCs w:val="22"/>
        </w:rPr>
        <w:t xml:space="preserve"> </w:t>
      </w:r>
      <w:r w:rsidR="003E081E" w:rsidRPr="006F79B2">
        <w:rPr>
          <w:sz w:val="22"/>
          <w:szCs w:val="22"/>
        </w:rPr>
        <w:t xml:space="preserve">To ensure research integrity and ethics, this study follows human research ethics principles, including obtaining interview consent, processing data anonymously, maintaining </w:t>
      </w:r>
      <w:r w:rsidR="003E081E" w:rsidRPr="006F79B2">
        <w:rPr>
          <w:sz w:val="22"/>
          <w:szCs w:val="22"/>
        </w:rPr>
        <w:lastRenderedPageBreak/>
        <w:t>confidentiality in the research process, and committing to non-commercial use of research results, as well as undergoing ethical review and registration by the academic institution.</w:t>
      </w:r>
    </w:p>
    <w:p w14:paraId="252283CD" w14:textId="48B7B588" w:rsidR="003E081E" w:rsidRPr="006F79B2" w:rsidRDefault="00D3059F" w:rsidP="0083478E">
      <w:pPr>
        <w:pStyle w:val="Web"/>
        <w:spacing w:before="180" w:after="180"/>
        <w:ind w:firstLineChars="0" w:firstLine="0"/>
        <w:rPr>
          <w:sz w:val="22"/>
          <w:szCs w:val="22"/>
        </w:rPr>
      </w:pPr>
      <w:r w:rsidRPr="00D3059F">
        <w:rPr>
          <w:sz w:val="22"/>
          <w:szCs w:val="22"/>
          <w:u w:val="single"/>
        </w:rPr>
        <w:t xml:space="preserve">6. </w:t>
      </w:r>
      <w:r w:rsidR="003E081E" w:rsidRPr="00D3059F">
        <w:rPr>
          <w:sz w:val="22"/>
          <w:szCs w:val="22"/>
          <w:u w:val="single"/>
        </w:rPr>
        <w:t>Conclusion</w:t>
      </w:r>
      <w:r w:rsidR="000C42C2" w:rsidRPr="00D3059F">
        <w:rPr>
          <w:rFonts w:hint="eastAsia"/>
          <w:sz w:val="22"/>
          <w:szCs w:val="22"/>
          <w:u w:val="single"/>
        </w:rPr>
        <w:t xml:space="preserve"> </w:t>
      </w:r>
      <w:r w:rsidR="003E081E" w:rsidRPr="00D3059F">
        <w:rPr>
          <w:sz w:val="22"/>
          <w:szCs w:val="22"/>
          <w:u w:val="single"/>
        </w:rPr>
        <w:t>In</w:t>
      </w:r>
      <w:r w:rsidR="0083478E" w:rsidRPr="00D3059F">
        <w:rPr>
          <w:sz w:val="22"/>
          <w:szCs w:val="22"/>
          <w:u w:val="single"/>
        </w:rPr>
        <w:t xml:space="preserve"> summary</w:t>
      </w:r>
      <w:r w:rsidR="0083478E" w:rsidRPr="00D3059F">
        <w:rPr>
          <w:rFonts w:hint="eastAsia"/>
          <w:sz w:val="22"/>
          <w:szCs w:val="22"/>
          <w:u w:val="single"/>
        </w:rPr>
        <w:t>:</w:t>
      </w:r>
      <w:r w:rsidR="0083478E">
        <w:rPr>
          <w:rFonts w:hint="eastAsia"/>
          <w:sz w:val="22"/>
          <w:szCs w:val="22"/>
        </w:rPr>
        <w:t xml:space="preserve"> T</w:t>
      </w:r>
      <w:r w:rsidR="003E081E" w:rsidRPr="006F79B2">
        <w:rPr>
          <w:sz w:val="22"/>
          <w:szCs w:val="22"/>
        </w:rPr>
        <w:t>his chapter provides a detailed explanation of the design logic, data collection, and analysis methods of this study, and elaborates on the background and selection criteria of the five small and medium-sized enterprises. Through qualitative multiple case studies, this research aims to establish a knowledge framework for how small and medium-sized enterprises in Taiwan's rubber industry respond to price fluctuations, providing a foundation for future policy recommendations and academic discussions. The next chapter will gradually reveal the actual response strategies and transformation actions of small and medium-sized enterprises based on interview and analysis results.</w:t>
      </w:r>
    </w:p>
    <w:p w14:paraId="521C017A" w14:textId="77777777" w:rsidR="0083478E" w:rsidRDefault="0083478E" w:rsidP="000C42C2">
      <w:pPr>
        <w:pStyle w:val="Web"/>
        <w:spacing w:before="180" w:after="180"/>
        <w:ind w:firstLineChars="0" w:firstLine="0"/>
        <w:jc w:val="center"/>
        <w:rPr>
          <w:b/>
          <w:bCs/>
          <w:kern w:val="3"/>
          <w:sz w:val="22"/>
          <w:szCs w:val="22"/>
        </w:rPr>
      </w:pPr>
    </w:p>
    <w:p w14:paraId="2D8EEC87" w14:textId="4872B828" w:rsidR="000C42C2" w:rsidRPr="006F79B2" w:rsidRDefault="0083478E" w:rsidP="0083478E">
      <w:pPr>
        <w:pStyle w:val="Web"/>
        <w:spacing w:before="180" w:after="180"/>
        <w:ind w:firstLineChars="0" w:firstLine="0"/>
        <w:jc w:val="left"/>
        <w:rPr>
          <w:b/>
          <w:bCs/>
          <w:kern w:val="3"/>
          <w:sz w:val="22"/>
          <w:szCs w:val="22"/>
        </w:rPr>
      </w:pPr>
      <w:r w:rsidRPr="006F79B2">
        <w:rPr>
          <w:b/>
          <w:bCs/>
          <w:kern w:val="3"/>
          <w:sz w:val="22"/>
          <w:szCs w:val="22"/>
        </w:rPr>
        <w:t>EMPIRICAL RESULTS AND ANALYSIS</w:t>
      </w:r>
    </w:p>
    <w:p w14:paraId="58655A62" w14:textId="6DD8B46F" w:rsidR="000C42C2" w:rsidRPr="006F79B2" w:rsidRDefault="000C42C2" w:rsidP="0083478E">
      <w:pPr>
        <w:pStyle w:val="Web"/>
        <w:spacing w:before="180" w:after="180"/>
        <w:ind w:firstLineChars="0" w:firstLine="0"/>
        <w:rPr>
          <w:sz w:val="22"/>
          <w:szCs w:val="22"/>
        </w:rPr>
      </w:pPr>
      <w:r w:rsidRPr="006F79B2">
        <w:rPr>
          <w:sz w:val="22"/>
          <w:szCs w:val="22"/>
        </w:rPr>
        <w:t>This chapter will organize and analyze the data obtained from interviews and document analysis, focusing on the practical strategies and action contexts adopted by five case companies in response to fluctuations in rubber prices. It will systematically analyze three aspects: competitive advantage, strategic adjustment, and structural trends. Through horizontal comparison and vertical contextual understanding, it will summarize the specific practices and institutional responses of Taiwanese SMEs in the face of high volatility risks of raw materials.</w:t>
      </w:r>
    </w:p>
    <w:p w14:paraId="03C21C7A" w14:textId="06B8088F" w:rsidR="000C42C2" w:rsidRPr="006F79B2" w:rsidRDefault="00D3059F" w:rsidP="0083478E">
      <w:pPr>
        <w:pStyle w:val="Web"/>
        <w:spacing w:before="180" w:after="180"/>
        <w:ind w:firstLineChars="0" w:firstLine="0"/>
        <w:rPr>
          <w:sz w:val="22"/>
          <w:szCs w:val="22"/>
        </w:rPr>
      </w:pPr>
      <w:r w:rsidRPr="00D3059F">
        <w:rPr>
          <w:sz w:val="22"/>
          <w:szCs w:val="22"/>
          <w:u w:val="single"/>
        </w:rPr>
        <w:t xml:space="preserve">1. </w:t>
      </w:r>
      <w:r w:rsidR="000C42C2" w:rsidRPr="00D3059F">
        <w:rPr>
          <w:sz w:val="22"/>
          <w:szCs w:val="22"/>
          <w:u w:val="single"/>
        </w:rPr>
        <w:t>Challenges of Price Fluctuations and Cost Structure</w:t>
      </w:r>
      <w:r w:rsidR="0083478E" w:rsidRPr="00D3059F">
        <w:rPr>
          <w:rFonts w:hint="eastAsia"/>
          <w:sz w:val="22"/>
          <w:szCs w:val="22"/>
          <w:u w:val="single"/>
        </w:rPr>
        <w:t>:</w:t>
      </w:r>
      <w:r w:rsidR="000C42C2" w:rsidRPr="006F79B2">
        <w:rPr>
          <w:rFonts w:hint="eastAsia"/>
          <w:sz w:val="22"/>
          <w:szCs w:val="22"/>
        </w:rPr>
        <w:t xml:space="preserve"> </w:t>
      </w:r>
      <w:r w:rsidR="000C42C2" w:rsidRPr="006F79B2">
        <w:rPr>
          <w:sz w:val="22"/>
          <w:szCs w:val="22"/>
        </w:rPr>
        <w:t xml:space="preserve">The price fluctuations in the rubber raw material market have always been affected by complex factors such as international oil prices, global supply and demand, and geopolitical issues. According to the interview results and international pricing data, the interviewed companies generally pointed out that over the past five years, rubber prices have repeatedly reached new highs, which not only puts pressure </w:t>
      </w:r>
      <w:r w:rsidR="000C42C2" w:rsidRPr="006F79B2">
        <w:rPr>
          <w:sz w:val="22"/>
          <w:szCs w:val="22"/>
        </w:rPr>
        <w:lastRenderedPageBreak/>
        <w:t>on production costs but also challenges traditional pricing models and profit distributions.</w:t>
      </w:r>
      <w:r w:rsidR="000C42C2" w:rsidRPr="006F79B2">
        <w:rPr>
          <w:rFonts w:hint="eastAsia"/>
          <w:sz w:val="22"/>
          <w:szCs w:val="22"/>
        </w:rPr>
        <w:t xml:space="preserve"> </w:t>
      </w:r>
      <w:r w:rsidR="000C42C2" w:rsidRPr="006F79B2">
        <w:rPr>
          <w:sz w:val="22"/>
          <w:szCs w:val="22"/>
        </w:rPr>
        <w:t>Taking</w:t>
      </w:r>
      <w:r w:rsidR="000C42C2" w:rsidRPr="006F79B2">
        <w:rPr>
          <w:rFonts w:hint="eastAsia"/>
          <w:sz w:val="22"/>
          <w:szCs w:val="22"/>
        </w:rPr>
        <w:t xml:space="preserve"> </w:t>
      </w:r>
      <w:r w:rsidR="000C42C2" w:rsidRPr="006F79B2">
        <w:rPr>
          <w:sz w:val="22"/>
          <w:szCs w:val="22"/>
        </w:rPr>
        <w:t>Chuan-Sheng Company as an example, this company produces technology-intensive rubber components, with the unit raw material cost accounting for 45% of the total cost. When rubber prices rise, even if internal efficiency improves, it is difficult to offset the external cost pressures. Kenda Tires, due to its long product line and intense market price competition, needs to adjust purchasing and pricing strategies more frequently, requiring high sensitivity in financial and inventory management systems.</w:t>
      </w:r>
      <w:r w:rsidR="000C42C2" w:rsidRPr="006F79B2">
        <w:rPr>
          <w:rFonts w:hint="eastAsia"/>
          <w:sz w:val="22"/>
          <w:szCs w:val="22"/>
        </w:rPr>
        <w:t xml:space="preserve"> </w:t>
      </w:r>
      <w:r w:rsidR="000C42C2" w:rsidRPr="006F79B2">
        <w:rPr>
          <w:sz w:val="22"/>
          <w:szCs w:val="22"/>
        </w:rPr>
        <w:t>Chang-Yong Group pointed out that the past reliance on a single supplier for procurement posed high risks in the face of price increases and supply disruptions, which can lead to delivery delays and damaged customer relationships. Yu-Rong Golf and Yun-Kuan Industrial emphasized that stable quality and delivery times are crucial for their exports, while fluctuations in raw materials can cause inconsistent batches and cost fluctuations, necessitating control over quality and procurement rhythm from the source.</w:t>
      </w:r>
    </w:p>
    <w:p w14:paraId="7FCF6A9C" w14:textId="02DD5795" w:rsidR="000C42C2" w:rsidRPr="006F79B2" w:rsidRDefault="00D3059F" w:rsidP="0083478E">
      <w:pPr>
        <w:pStyle w:val="Web"/>
        <w:spacing w:before="180" w:after="180"/>
        <w:ind w:firstLineChars="0" w:firstLine="0"/>
        <w:rPr>
          <w:sz w:val="22"/>
          <w:szCs w:val="22"/>
        </w:rPr>
      </w:pPr>
      <w:r w:rsidRPr="00D3059F">
        <w:rPr>
          <w:sz w:val="22"/>
          <w:szCs w:val="22"/>
          <w:u w:val="single"/>
        </w:rPr>
        <w:t xml:space="preserve">2. </w:t>
      </w:r>
      <w:r w:rsidR="000C42C2" w:rsidRPr="00D3059F">
        <w:rPr>
          <w:sz w:val="22"/>
          <w:szCs w:val="22"/>
          <w:u w:val="single"/>
        </w:rPr>
        <w:t>Analysis of Corporate Response Strategy Types</w:t>
      </w:r>
      <w:r w:rsidR="0083478E" w:rsidRPr="00D3059F">
        <w:rPr>
          <w:rFonts w:hint="eastAsia"/>
          <w:sz w:val="22"/>
          <w:szCs w:val="22"/>
          <w:u w:val="single"/>
        </w:rPr>
        <w:t>:</w:t>
      </w:r>
      <w:r w:rsidR="000C42C2" w:rsidRPr="006F79B2">
        <w:rPr>
          <w:rFonts w:hint="eastAsia"/>
          <w:sz w:val="22"/>
          <w:szCs w:val="22"/>
        </w:rPr>
        <w:t xml:space="preserve"> </w:t>
      </w:r>
      <w:r w:rsidR="000C42C2" w:rsidRPr="006F79B2">
        <w:rPr>
          <w:sz w:val="22"/>
          <w:szCs w:val="22"/>
        </w:rPr>
        <w:t>Based on the data analysis, the response strategies of the five companies to raw material price fluctuations can be summarized into the following four types:(1) Cost transfer and price adjustment strategies: Kenda Tires and Chuan-Sheng tend to transfer part of the cost pressure to customers through price adjustment mechanisms, especially when there is clear product differentiation or long-term cooperation with clients, where negotiating price adjustments is more feasible. However, this strategy must be built on brand trust and stable delivery; otherwise, it may lead to customer loss.</w:t>
      </w:r>
      <w:r w:rsidR="000C42C2" w:rsidRPr="006F79B2">
        <w:rPr>
          <w:rFonts w:hint="eastAsia"/>
          <w:sz w:val="22"/>
          <w:szCs w:val="22"/>
        </w:rPr>
        <w:t xml:space="preserve"> </w:t>
      </w:r>
      <w:r w:rsidR="000C42C2" w:rsidRPr="006F79B2">
        <w:rPr>
          <w:sz w:val="22"/>
          <w:szCs w:val="22"/>
        </w:rPr>
        <w:t>(2) Inventory adjustment and procurement diversification strategies: Chang-Yong and Yun-Kuan Industrial emphasize flexible inventory management and diversified sourcing to reduce dependence on a single source of raw materials. The former has implemented an on-demand purchasing system and multi-supplier platform, while the latter has strengthened warning systems and established backup mechanisms with regional suppliers.</w:t>
      </w:r>
      <w:r w:rsidR="000C42C2" w:rsidRPr="006F79B2">
        <w:rPr>
          <w:rFonts w:hint="eastAsia"/>
          <w:sz w:val="22"/>
          <w:szCs w:val="22"/>
        </w:rPr>
        <w:t xml:space="preserve"> </w:t>
      </w:r>
      <w:r w:rsidR="000C42C2" w:rsidRPr="006F79B2">
        <w:rPr>
          <w:sz w:val="22"/>
          <w:szCs w:val="22"/>
        </w:rPr>
        <w:t xml:space="preserve">(3) Cooperative </w:t>
      </w:r>
      <w:r w:rsidR="000C42C2" w:rsidRPr="006F79B2">
        <w:rPr>
          <w:sz w:val="22"/>
          <w:szCs w:val="22"/>
        </w:rPr>
        <w:lastRenderedPageBreak/>
        <w:t>agreements and risk-sharing models: Yu-Rong Golf and Chuan-Sheng both mentioned signing floating price contracts or risk-sharing agreements with key suppliers, which can reduce the immediate impact of drastic price changes on cash flow. This also enhances mutual willingness to cooperate and stability.</w:t>
      </w:r>
      <w:r w:rsidR="000C42C2" w:rsidRPr="006F79B2">
        <w:rPr>
          <w:rFonts w:hint="eastAsia"/>
          <w:sz w:val="22"/>
          <w:szCs w:val="22"/>
        </w:rPr>
        <w:t xml:space="preserve"> </w:t>
      </w:r>
      <w:r w:rsidR="000C42C2" w:rsidRPr="006F79B2">
        <w:rPr>
          <w:sz w:val="22"/>
          <w:szCs w:val="22"/>
        </w:rPr>
        <w:t>(4) Technological innovation and material substitution solutions: Kenda and Chang-Yong are both investing in the development of synthetic materials that can replace natural rubber, or adjusting formulas to reduce the proportion of high-priced raw materials. Although the initial investment is high, it can enhance competitive flexibility in the long run and pave the way for green material trends.</w:t>
      </w:r>
    </w:p>
    <w:p w14:paraId="075AA608" w14:textId="731EAE67" w:rsidR="000C42C2" w:rsidRPr="006F79B2" w:rsidRDefault="00D3059F" w:rsidP="0083478E">
      <w:pPr>
        <w:pStyle w:val="Web"/>
        <w:spacing w:before="180" w:after="180"/>
        <w:ind w:firstLineChars="0" w:firstLine="0"/>
        <w:rPr>
          <w:sz w:val="22"/>
          <w:szCs w:val="22"/>
        </w:rPr>
      </w:pPr>
      <w:r w:rsidRPr="00D3059F">
        <w:rPr>
          <w:sz w:val="22"/>
          <w:szCs w:val="22"/>
          <w:u w:val="single"/>
        </w:rPr>
        <w:t xml:space="preserve">3. </w:t>
      </w:r>
      <w:r w:rsidR="000C42C2" w:rsidRPr="00D3059F">
        <w:rPr>
          <w:sz w:val="22"/>
          <w:szCs w:val="22"/>
          <w:u w:val="single"/>
        </w:rPr>
        <w:t>Internal Conditions and External Constraints in Strategy Selection</w:t>
      </w:r>
      <w:r w:rsidR="0083478E" w:rsidRPr="00D3059F">
        <w:rPr>
          <w:rFonts w:hint="eastAsia"/>
          <w:sz w:val="22"/>
          <w:szCs w:val="22"/>
          <w:u w:val="single"/>
        </w:rPr>
        <w:t>:</w:t>
      </w:r>
      <w:r w:rsidR="000C42C2" w:rsidRPr="006F79B2">
        <w:rPr>
          <w:rFonts w:hint="eastAsia"/>
          <w:sz w:val="22"/>
          <w:szCs w:val="22"/>
        </w:rPr>
        <w:t xml:space="preserve"> </w:t>
      </w:r>
      <w:r w:rsidR="000C42C2" w:rsidRPr="006F79B2">
        <w:rPr>
          <w:sz w:val="22"/>
          <w:szCs w:val="22"/>
        </w:rPr>
        <w:t>The choice of corporate strategy is influenced not only by the industry environment but also by the dual effects of internal resource capabilities and external networks. Specifically:• Scale and financial structure of the company: Larger firms with ample capital can obtain cost advantages through futures hedging or bulk purchasing; smaller companies, such as Yun Guan, focus more on cash flow and short-term flexibility.• Technical capabilities and production flexibility: Chang Yong, which possesses independent mold and mixing capabilities, can quickly respond to variations in raw material properties and has a high degree of control over alternative strategies; on the other hand, Yu Rong is limited by high-quality demands from clients, leaving little room for alternatives.• Customer relationships and bargaining power: Companies with long-term stable customers or high-tech threshold products (such as Quan Sheng) find it easier to negotiate cost transfer or cost-sharing agreements; conversely, in a highly competitive market or price-driven scenarios (such as Yun Guan), strategic options are limited.</w:t>
      </w:r>
    </w:p>
    <w:p w14:paraId="1FC008BD" w14:textId="7D0916C8" w:rsidR="000C42C2" w:rsidRPr="006F79B2" w:rsidRDefault="00D3059F" w:rsidP="0083478E">
      <w:pPr>
        <w:pStyle w:val="Web"/>
        <w:spacing w:before="180" w:after="180"/>
        <w:ind w:firstLineChars="0" w:firstLine="0"/>
        <w:rPr>
          <w:sz w:val="22"/>
          <w:szCs w:val="22"/>
        </w:rPr>
      </w:pPr>
      <w:r w:rsidRPr="00D3059F">
        <w:rPr>
          <w:sz w:val="22"/>
          <w:szCs w:val="22"/>
          <w:u w:val="single"/>
        </w:rPr>
        <w:t xml:space="preserve">4. </w:t>
      </w:r>
      <w:r w:rsidR="000C42C2" w:rsidRPr="00D3059F">
        <w:rPr>
          <w:sz w:val="22"/>
          <w:szCs w:val="22"/>
          <w:u w:val="single"/>
        </w:rPr>
        <w:t>Organizational Learning and Institutional Adjustments</w:t>
      </w:r>
      <w:r w:rsidR="0083478E" w:rsidRPr="00D3059F">
        <w:rPr>
          <w:rFonts w:hint="eastAsia"/>
          <w:sz w:val="22"/>
          <w:szCs w:val="22"/>
          <w:u w:val="single"/>
        </w:rPr>
        <w:t>:</w:t>
      </w:r>
      <w:r w:rsidR="000C42C2" w:rsidRPr="006F79B2">
        <w:rPr>
          <w:rFonts w:hint="eastAsia"/>
          <w:sz w:val="22"/>
          <w:szCs w:val="22"/>
        </w:rPr>
        <w:t xml:space="preserve"> </w:t>
      </w:r>
      <w:r w:rsidR="000C42C2" w:rsidRPr="006F79B2">
        <w:rPr>
          <w:sz w:val="22"/>
          <w:szCs w:val="22"/>
        </w:rPr>
        <w:t xml:space="preserve">In response to environmental changes, all five companies have demonstrated internal adjustment actions and institutional innovation. This includes: Establishing cross-department raw material decision-making teams </w:t>
      </w:r>
      <w:r w:rsidR="000C42C2" w:rsidRPr="006F79B2">
        <w:rPr>
          <w:sz w:val="22"/>
          <w:szCs w:val="22"/>
        </w:rPr>
        <w:lastRenderedPageBreak/>
        <w:t>to regularly review procurement strategies and pricing policies; Strengthening ERP systems and raw material tracking modules to keep immediate track of price movement information; Establishing flexible budgeting systems and cost simulation models to cope with different pricing scenarios;</w:t>
      </w:r>
      <w:r w:rsidR="0083478E">
        <w:rPr>
          <w:rFonts w:hint="eastAsia"/>
          <w:sz w:val="22"/>
          <w:szCs w:val="22"/>
        </w:rPr>
        <w:t xml:space="preserve"> </w:t>
      </w:r>
      <w:r w:rsidR="000C42C2" w:rsidRPr="006F79B2">
        <w:rPr>
          <w:sz w:val="22"/>
          <w:szCs w:val="22"/>
        </w:rPr>
        <w:t>Collaborating with suppliers to develop new materials and process technologies to enhance product substitution rates and cost reduction capabilities.</w:t>
      </w:r>
      <w:r w:rsidR="000C42C2" w:rsidRPr="006F79B2">
        <w:rPr>
          <w:rFonts w:hint="eastAsia"/>
          <w:sz w:val="22"/>
          <w:szCs w:val="22"/>
        </w:rPr>
        <w:t xml:space="preserve"> </w:t>
      </w:r>
      <w:r w:rsidR="000C42C2" w:rsidRPr="006F79B2">
        <w:rPr>
          <w:sz w:val="22"/>
          <w:szCs w:val="22"/>
        </w:rPr>
        <w:t>Such institutional adjustments not only enhance the companies' adaptability but also form organizational assets that can resist future risks.</w:t>
      </w:r>
    </w:p>
    <w:p w14:paraId="2D3B4C5C" w14:textId="5B0401DA" w:rsidR="000C42C2" w:rsidRPr="006F79B2" w:rsidRDefault="00D3059F" w:rsidP="0083478E">
      <w:pPr>
        <w:pStyle w:val="Web"/>
        <w:spacing w:before="180" w:after="180"/>
        <w:ind w:firstLineChars="0" w:firstLine="0"/>
        <w:rPr>
          <w:sz w:val="22"/>
          <w:szCs w:val="22"/>
        </w:rPr>
      </w:pPr>
      <w:r w:rsidRPr="00D3059F">
        <w:rPr>
          <w:sz w:val="22"/>
          <w:szCs w:val="22"/>
          <w:u w:val="single"/>
        </w:rPr>
        <w:t xml:space="preserve">5. </w:t>
      </w:r>
      <w:r w:rsidR="000C42C2" w:rsidRPr="00D3059F">
        <w:rPr>
          <w:sz w:val="22"/>
          <w:szCs w:val="22"/>
          <w:u w:val="single"/>
        </w:rPr>
        <w:t>Trend Forecasting and Industry Recommendations</w:t>
      </w:r>
      <w:r w:rsidR="0083478E" w:rsidRPr="00D3059F">
        <w:rPr>
          <w:rFonts w:hint="eastAsia"/>
          <w:sz w:val="22"/>
          <w:szCs w:val="22"/>
          <w:u w:val="single"/>
        </w:rPr>
        <w:t>:</w:t>
      </w:r>
      <w:r w:rsidR="000C42C2" w:rsidRPr="006F79B2">
        <w:rPr>
          <w:rFonts w:hint="eastAsia"/>
          <w:sz w:val="22"/>
          <w:szCs w:val="22"/>
        </w:rPr>
        <w:t xml:space="preserve"> </w:t>
      </w:r>
      <w:r w:rsidR="000C42C2" w:rsidRPr="006F79B2">
        <w:rPr>
          <w:sz w:val="22"/>
          <w:szCs w:val="22"/>
        </w:rPr>
        <w:t>Based on corporate observations and industry data, respondents generally expect rubber prices to remain highly volatile in the future. Influencing factors include global renewable energy policies, supply control from major natural rubber producing countries, transportation costs, and climate change. Therefore, companies suggest:• The government could provide subsidies for technological upgrades and adjust import tax rates on raw materials to reduce cost pressures;• Encourage small and medium-sized enterprises to co-establish procurement platforms and information sharing mechanisms to enhance overall bargaining power;• Support the development of alternative materials and recycled rubber technologies and establish a market verification system;• Provide risk management education and consulting services to help companies establish internal risk awareness and mechanisms.</w:t>
      </w:r>
    </w:p>
    <w:p w14:paraId="70652A3D" w14:textId="74A0B443" w:rsidR="000C42C2" w:rsidRPr="006F79B2" w:rsidRDefault="00D3059F" w:rsidP="0083478E">
      <w:pPr>
        <w:pStyle w:val="Web"/>
        <w:spacing w:before="180" w:after="180"/>
        <w:ind w:firstLineChars="0" w:firstLine="0"/>
        <w:rPr>
          <w:sz w:val="22"/>
          <w:szCs w:val="22"/>
        </w:rPr>
      </w:pPr>
      <w:r w:rsidRPr="00D3059F">
        <w:rPr>
          <w:sz w:val="22"/>
          <w:szCs w:val="22"/>
          <w:u w:val="single"/>
        </w:rPr>
        <w:t xml:space="preserve">6. </w:t>
      </w:r>
      <w:r w:rsidR="000C42C2" w:rsidRPr="00D3059F">
        <w:rPr>
          <w:sz w:val="22"/>
          <w:szCs w:val="22"/>
          <w:u w:val="single"/>
        </w:rPr>
        <w:t>Conclusion</w:t>
      </w:r>
      <w:r w:rsidR="0083478E">
        <w:rPr>
          <w:rFonts w:hint="eastAsia"/>
          <w:sz w:val="22"/>
          <w:szCs w:val="22"/>
        </w:rPr>
        <w:t>:</w:t>
      </w:r>
      <w:r w:rsidR="000C42C2" w:rsidRPr="006F79B2">
        <w:rPr>
          <w:rFonts w:hint="eastAsia"/>
          <w:sz w:val="22"/>
          <w:szCs w:val="22"/>
        </w:rPr>
        <w:t xml:space="preserve"> </w:t>
      </w:r>
      <w:r w:rsidR="000C42C2" w:rsidRPr="006F79B2">
        <w:rPr>
          <w:sz w:val="22"/>
          <w:szCs w:val="22"/>
        </w:rPr>
        <w:t>This chapter has revealed the diverse strategies adopted by Taiwanese small and medium-sized enterprises related to rubber in facing price volatility through a systematic analysis of data from five companies. The companies exhibit a high degree of strategic adaptability in areas such as cost control, procurement diversification, technological innovation, and</w:t>
      </w:r>
      <w:r w:rsidR="000C42C2" w:rsidRPr="006F79B2">
        <w:rPr>
          <w:rFonts w:hint="eastAsia"/>
          <w:sz w:val="22"/>
          <w:szCs w:val="22"/>
        </w:rPr>
        <w:t xml:space="preserve"> </w:t>
      </w:r>
      <w:r w:rsidR="000C42C2" w:rsidRPr="006F79B2">
        <w:rPr>
          <w:sz w:val="22"/>
          <w:szCs w:val="22"/>
        </w:rPr>
        <w:t>organizational systems. The next chapter will integrate the findings of this study and propose recommendations for future corporate practices and policy design.</w:t>
      </w:r>
    </w:p>
    <w:p w14:paraId="482B30FB" w14:textId="77777777" w:rsidR="00E721E4" w:rsidRDefault="00E721E4" w:rsidP="0083478E">
      <w:pPr>
        <w:pStyle w:val="Web"/>
        <w:spacing w:before="180" w:after="180"/>
        <w:ind w:firstLineChars="0" w:firstLine="0"/>
        <w:rPr>
          <w:rFonts w:hint="eastAsia"/>
          <w:b/>
          <w:bCs/>
          <w:kern w:val="3"/>
          <w:sz w:val="22"/>
          <w:szCs w:val="22"/>
        </w:rPr>
      </w:pPr>
    </w:p>
    <w:p w14:paraId="3FFC69F9" w14:textId="493D5385" w:rsidR="000C42C2" w:rsidRPr="006F79B2" w:rsidRDefault="0083478E" w:rsidP="0083478E">
      <w:pPr>
        <w:pStyle w:val="Web"/>
        <w:spacing w:before="180" w:after="180"/>
        <w:ind w:firstLineChars="0" w:firstLine="0"/>
        <w:rPr>
          <w:b/>
          <w:bCs/>
          <w:kern w:val="3"/>
          <w:sz w:val="22"/>
          <w:szCs w:val="22"/>
        </w:rPr>
      </w:pPr>
      <w:r w:rsidRPr="006F79B2">
        <w:rPr>
          <w:b/>
          <w:bCs/>
          <w:kern w:val="3"/>
          <w:sz w:val="22"/>
          <w:szCs w:val="22"/>
        </w:rPr>
        <w:lastRenderedPageBreak/>
        <w:t>RESEARCH CONCLUSIONS</w:t>
      </w:r>
    </w:p>
    <w:p w14:paraId="4912F7D5" w14:textId="374FFBC1" w:rsidR="000C42C2" w:rsidRDefault="000C42C2" w:rsidP="0083478E">
      <w:pPr>
        <w:pStyle w:val="Web"/>
        <w:spacing w:before="180" w:after="180"/>
        <w:ind w:firstLineChars="0" w:firstLine="0"/>
        <w:rPr>
          <w:sz w:val="22"/>
          <w:szCs w:val="22"/>
        </w:rPr>
      </w:pPr>
      <w:r w:rsidRPr="006F79B2">
        <w:rPr>
          <w:sz w:val="22"/>
          <w:szCs w:val="22"/>
        </w:rPr>
        <w:t>This study conducts an in-depth analysis of the response strategies of small and medium-sized manufacturing enterprises in Taiwan amidst the severe fluctuations in rubber raw material prices. Through practical case studies of five representative companies, it reveals their multi-faceted response mechanisms including risk forecasting, procurement management, organizational adjustments, and product upgrades. The results show that although small and medium-sized enterprises operate from a disadvantage due to limited resources, they can still develop a resilient and forward-looking business model through information integration, strategic alliances, and dynamic adjustments.</w:t>
      </w:r>
      <w:r w:rsidRPr="006F79B2">
        <w:rPr>
          <w:rFonts w:hint="eastAsia"/>
          <w:sz w:val="22"/>
          <w:szCs w:val="22"/>
        </w:rPr>
        <w:t xml:space="preserve"> </w:t>
      </w:r>
      <w:r w:rsidRPr="006F79B2">
        <w:rPr>
          <w:sz w:val="22"/>
          <w:szCs w:val="22"/>
        </w:rPr>
        <w:t>This study not only verifies the feasibility of dynamic capability theory in the operational practices of small and medium-sized enterprises but also provides specific policy recommendations aimed at assisting relevant government agencies and industry organizations in strengthening the overall risk management framework. Future research can continue to expand the sample size and cover different industrial categories to further enhance the overall risk resistance and global competitiveness of Taiwan's manufacturing sector.</w:t>
      </w:r>
    </w:p>
    <w:p w14:paraId="30D8819A" w14:textId="77777777" w:rsidR="000B1006" w:rsidRDefault="000B1006" w:rsidP="0083478E">
      <w:pPr>
        <w:pStyle w:val="Web"/>
        <w:spacing w:before="180" w:after="180"/>
        <w:ind w:firstLineChars="0" w:firstLine="0"/>
        <w:rPr>
          <w:sz w:val="22"/>
          <w:szCs w:val="22"/>
        </w:rPr>
      </w:pPr>
    </w:p>
    <w:p w14:paraId="5B7EB0F3" w14:textId="77777777" w:rsidR="000B1006" w:rsidRPr="000B1006" w:rsidRDefault="000B1006" w:rsidP="000B1006">
      <w:pPr>
        <w:widowControl/>
        <w:spacing w:beforeLines="0" w:before="0" w:afterLines="0" w:after="200" w:line="276" w:lineRule="auto"/>
        <w:ind w:firstLineChars="0" w:firstLine="0"/>
        <w:outlineLvl w:val="0"/>
        <w:rPr>
          <w:rFonts w:ascii="Arial" w:eastAsia="Times New Roman" w:hAnsi="Arial" w:cs="Arial"/>
          <w:kern w:val="0"/>
          <w:sz w:val="22"/>
          <w:lang w:val="en-GB" w:eastAsia="en-GB"/>
        </w:rPr>
      </w:pPr>
      <w:r w:rsidRPr="000B1006">
        <w:rPr>
          <w:rFonts w:ascii="Arial" w:eastAsia="Times New Roman" w:hAnsi="Arial" w:cs="Arial"/>
          <w:b/>
          <w:bCs/>
          <w:kern w:val="0"/>
          <w:sz w:val="22"/>
          <w:lang w:val="en-GB" w:eastAsia="en-GB"/>
        </w:rPr>
        <w:t>COMPETING INTERESTS DISCLAIMER:</w:t>
      </w:r>
    </w:p>
    <w:p w14:paraId="2657438E" w14:textId="77777777" w:rsidR="000B1006" w:rsidRPr="000B1006" w:rsidRDefault="000B1006" w:rsidP="000B1006">
      <w:pPr>
        <w:widowControl/>
        <w:spacing w:beforeLines="0" w:before="0" w:afterLines="0" w:after="200" w:line="276" w:lineRule="auto"/>
        <w:ind w:firstLineChars="0" w:firstLine="0"/>
        <w:jc w:val="left"/>
        <w:rPr>
          <w:rFonts w:ascii="Calibri" w:eastAsia="Times New Roman" w:hAnsi="Calibri" w:cs="Times New Roman"/>
          <w:kern w:val="0"/>
          <w:sz w:val="22"/>
          <w:lang w:val="en-GB" w:eastAsia="en-GB"/>
        </w:rPr>
      </w:pPr>
      <w:r w:rsidRPr="000B1006">
        <w:rPr>
          <w:rFonts w:ascii="Calibri" w:eastAsia="Times New Roman" w:hAnsi="Calibri" w:cs="Times New Roman"/>
          <w:kern w:val="0"/>
          <w:sz w:val="22"/>
          <w:lang w:val="en-GB" w:eastAsia="en-GB"/>
        </w:rPr>
        <w:t>Authors have declared that they have no known competing financial interests OR non-financial interests OR personal relationships that could have appeared to influence the work reported in this paper.</w:t>
      </w:r>
    </w:p>
    <w:p w14:paraId="2D63871B" w14:textId="002C94CB" w:rsidR="000B1006" w:rsidRDefault="000B1006" w:rsidP="0083478E">
      <w:pPr>
        <w:pStyle w:val="Web"/>
        <w:spacing w:before="180" w:after="180"/>
        <w:ind w:firstLineChars="0" w:firstLine="0"/>
        <w:rPr>
          <w:sz w:val="22"/>
          <w:szCs w:val="22"/>
        </w:rPr>
      </w:pPr>
    </w:p>
    <w:p w14:paraId="4954E492" w14:textId="2DCC4F09" w:rsidR="00BE5C90" w:rsidRDefault="00BE5C90" w:rsidP="0083478E">
      <w:pPr>
        <w:pStyle w:val="Web"/>
        <w:spacing w:before="180" w:after="180"/>
        <w:ind w:firstLineChars="0" w:firstLine="0"/>
        <w:rPr>
          <w:sz w:val="22"/>
          <w:szCs w:val="22"/>
        </w:rPr>
      </w:pPr>
    </w:p>
    <w:p w14:paraId="2550B807" w14:textId="77777777" w:rsidR="00BE5C90" w:rsidRDefault="00BE5C90" w:rsidP="00BE5C90">
      <w:pPr>
        <w:tabs>
          <w:tab w:val="left" w:pos="2696"/>
        </w:tabs>
        <w:spacing w:before="180" w:after="180"/>
        <w:ind w:firstLine="400"/>
        <w:rPr>
          <w:rFonts w:ascii="Arial" w:hAnsi="Arial" w:cs="Arial"/>
          <w:sz w:val="20"/>
          <w:szCs w:val="20"/>
        </w:rPr>
      </w:pPr>
      <w:bookmarkStart w:id="2" w:name="_Hlk183685723"/>
      <w:bookmarkStart w:id="3" w:name="_Hlk198899984"/>
    </w:p>
    <w:p w14:paraId="24B0B71E" w14:textId="77777777" w:rsidR="00BE5C90" w:rsidRPr="00FE7640" w:rsidRDefault="00BE5C90" w:rsidP="00BE5C90">
      <w:pPr>
        <w:spacing w:before="180" w:after="180"/>
        <w:ind w:firstLine="480"/>
        <w:rPr>
          <w:rFonts w:ascii="Calibri" w:eastAsia="Calibri" w:hAnsi="Calibri" w:cs="Times New Roman"/>
          <w:highlight w:val="yellow"/>
        </w:rPr>
      </w:pPr>
      <w:bookmarkStart w:id="4" w:name="_Hlk193540946"/>
      <w:bookmarkStart w:id="5" w:name="_Hlk180402183"/>
      <w:bookmarkStart w:id="6" w:name="_Hlk183680988"/>
      <w:bookmarkEnd w:id="2"/>
      <w:r w:rsidRPr="00FE7640">
        <w:rPr>
          <w:rFonts w:ascii="Calibri" w:eastAsia="Calibri" w:hAnsi="Calibri" w:cs="Times New Roman"/>
          <w:highlight w:val="yellow"/>
        </w:rPr>
        <w:t>Disclaimer (Artificial intelligence)</w:t>
      </w:r>
    </w:p>
    <w:p w14:paraId="2A6DB3D2" w14:textId="77777777" w:rsidR="00BE5C90" w:rsidRPr="009C5487" w:rsidRDefault="00BE5C90" w:rsidP="00BE5C90">
      <w:pPr>
        <w:spacing w:before="180" w:after="180"/>
        <w:ind w:firstLine="480"/>
        <w:rPr>
          <w:rFonts w:ascii="Calibri" w:eastAsia="Calibri" w:hAnsi="Calibri" w:cs="Times New Roman"/>
          <w:highlight w:val="yellow"/>
        </w:rPr>
      </w:pPr>
      <w:r w:rsidRPr="009C5487">
        <w:rPr>
          <w:rFonts w:ascii="Calibri" w:eastAsia="Calibri" w:hAnsi="Calibri" w:cs="Times New Roman"/>
          <w:highlight w:val="yellow"/>
        </w:rPr>
        <w:lastRenderedPageBreak/>
        <w:t xml:space="preserve">Option 1: </w:t>
      </w:r>
    </w:p>
    <w:p w14:paraId="4D98426D" w14:textId="77777777" w:rsidR="00BE5C90" w:rsidRPr="009C5487" w:rsidRDefault="00BE5C90" w:rsidP="00BE5C90">
      <w:pPr>
        <w:spacing w:before="180" w:after="180"/>
        <w:ind w:firstLine="480"/>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65391FD8" w14:textId="77777777" w:rsidR="00BE5C90" w:rsidRPr="009C5487" w:rsidRDefault="00BE5C90" w:rsidP="00BE5C90">
      <w:pPr>
        <w:spacing w:before="180" w:after="180"/>
        <w:ind w:firstLine="480"/>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5B878FE9" w14:textId="77777777" w:rsidR="00BE5C90" w:rsidRPr="009C5487" w:rsidRDefault="00BE5C90" w:rsidP="00BE5C90">
      <w:pPr>
        <w:spacing w:before="180" w:after="180"/>
        <w:ind w:firstLine="480"/>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A8D3CE" w14:textId="77777777" w:rsidR="00BE5C90" w:rsidRPr="009C5487" w:rsidRDefault="00BE5C90" w:rsidP="00BE5C90">
      <w:pPr>
        <w:spacing w:before="180" w:after="180"/>
        <w:ind w:firstLine="480"/>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39D270D6" w14:textId="234ACB1D" w:rsidR="00BE5C90" w:rsidRPr="00E721E4" w:rsidRDefault="00BE5C90" w:rsidP="00BE5C90">
      <w:pPr>
        <w:spacing w:before="180" w:after="180"/>
        <w:ind w:firstLine="480"/>
        <w:rPr>
          <w:rFonts w:ascii="Calibri" w:eastAsiaTheme="minorEastAsia" w:hAnsi="Calibri" w:cs="Times New Roman" w:hint="eastAsia"/>
          <w:highlight w:val="yellow"/>
        </w:rPr>
      </w:pPr>
      <w:r w:rsidRPr="009C5487">
        <w:rPr>
          <w:rFonts w:ascii="Calibri" w:eastAsia="Calibri" w:hAnsi="Calibri" w:cs="Times New Roman"/>
          <w:highlight w:val="yellow"/>
        </w:rPr>
        <w:t>1.</w:t>
      </w:r>
      <w:r w:rsidR="00E721E4">
        <w:rPr>
          <w:rFonts w:ascii="Calibri" w:eastAsia="Calibri" w:hAnsi="Calibri" w:cs="Times New Roman"/>
          <w:highlight w:val="yellow"/>
        </w:rPr>
        <w:t xml:space="preserve"> </w:t>
      </w:r>
      <w:proofErr w:type="spellStart"/>
      <w:r w:rsidR="00E721E4">
        <w:rPr>
          <w:rFonts w:ascii="Calibri" w:eastAsiaTheme="minorEastAsia" w:hAnsi="Calibri" w:cs="Times New Roman" w:hint="eastAsia"/>
          <w:highlight w:val="yellow"/>
        </w:rPr>
        <w:t>ChatGPT</w:t>
      </w:r>
      <w:proofErr w:type="spellEnd"/>
      <w:r w:rsidR="00E721E4">
        <w:rPr>
          <w:rFonts w:ascii="Calibri" w:eastAsiaTheme="minorEastAsia" w:hAnsi="Calibri" w:cs="Times New Roman" w:hint="eastAsia"/>
          <w:highlight w:val="yellow"/>
        </w:rPr>
        <w:t xml:space="preserve"> / </w:t>
      </w:r>
      <w:r w:rsidR="008B0147">
        <w:rPr>
          <w:rFonts w:ascii="Calibri" w:eastAsiaTheme="minorEastAsia" w:hAnsi="Calibri" w:cs="Times New Roman" w:hint="eastAsia"/>
          <w:highlight w:val="yellow"/>
        </w:rPr>
        <w:t>According to three reviewers comments, editing with these comments but not be used in all manuscripts.</w:t>
      </w:r>
      <w:bookmarkStart w:id="7" w:name="_GoBack"/>
      <w:bookmarkEnd w:id="7"/>
      <w:r w:rsidR="008B0147">
        <w:rPr>
          <w:rFonts w:ascii="Calibri" w:eastAsiaTheme="minorEastAsia" w:hAnsi="Calibri" w:cs="Times New Roman" w:hint="eastAsia"/>
          <w:highlight w:val="yellow"/>
        </w:rPr>
        <w:t xml:space="preserve"> </w:t>
      </w:r>
      <w:r w:rsidR="00E721E4">
        <w:rPr>
          <w:rFonts w:ascii="Calibri" w:eastAsiaTheme="minorEastAsia" w:hAnsi="Calibri" w:cs="Times New Roman" w:hint="eastAsia"/>
          <w:highlight w:val="yellow"/>
        </w:rPr>
        <w:t xml:space="preserve"> </w:t>
      </w:r>
    </w:p>
    <w:p w14:paraId="593F83E7" w14:textId="77777777" w:rsidR="00BE5C90" w:rsidRPr="009C5487" w:rsidRDefault="00BE5C90" w:rsidP="00BE5C90">
      <w:pPr>
        <w:spacing w:before="180" w:after="180"/>
        <w:ind w:firstLine="480"/>
        <w:rPr>
          <w:rFonts w:ascii="Calibri" w:eastAsia="Calibri" w:hAnsi="Calibri" w:cs="Times New Roman"/>
          <w:highlight w:val="yellow"/>
        </w:rPr>
      </w:pPr>
      <w:r w:rsidRPr="009C5487">
        <w:rPr>
          <w:rFonts w:ascii="Calibri" w:eastAsia="Calibri" w:hAnsi="Calibri" w:cs="Times New Roman"/>
          <w:highlight w:val="yellow"/>
        </w:rPr>
        <w:t>2.</w:t>
      </w:r>
    </w:p>
    <w:p w14:paraId="74B41DAA" w14:textId="77777777" w:rsidR="00BE5C90" w:rsidRPr="009C5487" w:rsidRDefault="00BE5C90" w:rsidP="00BE5C90">
      <w:pPr>
        <w:spacing w:before="180" w:after="180"/>
        <w:ind w:firstLine="480"/>
        <w:rPr>
          <w:rFonts w:ascii="Calibri" w:eastAsia="Calibri" w:hAnsi="Calibri" w:cs="Times New Roman"/>
        </w:rPr>
      </w:pPr>
      <w:r w:rsidRPr="009C5487">
        <w:rPr>
          <w:rFonts w:ascii="Calibri" w:eastAsia="Calibri" w:hAnsi="Calibri" w:cs="Times New Roman"/>
          <w:highlight w:val="yellow"/>
        </w:rPr>
        <w:t>3.</w:t>
      </w:r>
      <w:bookmarkEnd w:id="4"/>
    </w:p>
    <w:bookmarkEnd w:id="3"/>
    <w:bookmarkEnd w:id="5"/>
    <w:bookmarkEnd w:id="6"/>
    <w:p w14:paraId="1200C7C4" w14:textId="77777777" w:rsidR="00BE5C90" w:rsidRPr="006F79B2" w:rsidRDefault="00BE5C90" w:rsidP="0083478E">
      <w:pPr>
        <w:pStyle w:val="Web"/>
        <w:spacing w:before="180" w:after="180"/>
        <w:ind w:firstLineChars="0" w:firstLine="0"/>
        <w:rPr>
          <w:sz w:val="22"/>
          <w:szCs w:val="22"/>
        </w:rPr>
      </w:pPr>
    </w:p>
    <w:bookmarkEnd w:id="0"/>
    <w:bookmarkEnd w:id="1"/>
    <w:p w14:paraId="122AF7AC" w14:textId="065B1741" w:rsidR="000C42C2" w:rsidRPr="0083478E" w:rsidRDefault="0083478E" w:rsidP="0083478E">
      <w:pPr>
        <w:suppressAutoHyphens/>
        <w:autoSpaceDN w:val="0"/>
        <w:spacing w:beforeLines="0" w:before="0" w:afterLines="0" w:after="0" w:line="240" w:lineRule="auto"/>
        <w:ind w:firstLineChars="0" w:firstLine="0"/>
        <w:textAlignment w:val="baseline"/>
        <w:rPr>
          <w:rFonts w:cs="Times New Roman"/>
          <w:b/>
          <w:bCs/>
          <w:kern w:val="3"/>
          <w:sz w:val="22"/>
        </w:rPr>
      </w:pPr>
      <w:r w:rsidRPr="0083478E">
        <w:rPr>
          <w:rFonts w:cs="Times New Roman"/>
          <w:b/>
          <w:bCs/>
          <w:kern w:val="3"/>
          <w:sz w:val="22"/>
        </w:rPr>
        <w:t>REFERENCES</w:t>
      </w:r>
    </w:p>
    <w:p w14:paraId="612D0F97" w14:textId="3B8D7A25" w:rsidR="00D82E2A" w:rsidRPr="00D82E2A" w:rsidRDefault="00D82E2A" w:rsidP="00D82E2A">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D82E2A">
        <w:rPr>
          <w:rFonts w:eastAsia="Times New Roman" w:cs="Times New Roman"/>
          <w:kern w:val="0"/>
          <w:szCs w:val="24"/>
        </w:rPr>
        <w:t xml:space="preserve">Juliano, Lisa, et al. </w:t>
      </w:r>
      <w:r w:rsidRPr="00D82E2A">
        <w:rPr>
          <w:rFonts w:eastAsia="Times New Roman" w:cs="Times New Roman"/>
          <w:i/>
          <w:iCs/>
          <w:kern w:val="0"/>
          <w:szCs w:val="24"/>
        </w:rPr>
        <w:t>Gauging the Risks of Raw-Material Volatility</w:t>
      </w:r>
      <w:r w:rsidRPr="00D82E2A">
        <w:rPr>
          <w:rFonts w:eastAsia="Times New Roman" w:cs="Times New Roman"/>
          <w:kern w:val="0"/>
          <w:szCs w:val="24"/>
        </w:rPr>
        <w:t>. Boston Consulting Group.</w:t>
      </w:r>
    </w:p>
    <w:p w14:paraId="18BBF591" w14:textId="13F86E58"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r w:rsidRPr="00D82E2A">
        <w:rPr>
          <w:rFonts w:eastAsia="Times New Roman" w:cs="Times New Roman"/>
          <w:kern w:val="0"/>
          <w:szCs w:val="24"/>
        </w:rPr>
        <w:t>Chem</w:t>
      </w:r>
      <w:r>
        <w:rPr>
          <w:rFonts w:eastAsiaTheme="minorEastAsia" w:cs="Times New Roman" w:hint="eastAsia"/>
          <w:kern w:val="0"/>
          <w:szCs w:val="24"/>
        </w:rPr>
        <w:t xml:space="preserve"> </w:t>
      </w:r>
      <w:r w:rsidRPr="00D82E2A">
        <w:rPr>
          <w:rFonts w:eastAsia="Times New Roman" w:cs="Times New Roman"/>
          <w:kern w:val="0"/>
          <w:szCs w:val="24"/>
        </w:rPr>
        <w:t xml:space="preserve">Analyst. </w:t>
      </w:r>
      <w:r w:rsidRPr="00D82E2A">
        <w:rPr>
          <w:rFonts w:eastAsia="Times New Roman" w:cs="Times New Roman"/>
          <w:i/>
          <w:iCs/>
          <w:kern w:val="0"/>
          <w:szCs w:val="24"/>
        </w:rPr>
        <w:t>Natural Rubber Prices, News, Monitor, Analysis &amp; Demand</w:t>
      </w:r>
      <w:r w:rsidRPr="00D82E2A">
        <w:rPr>
          <w:rFonts w:eastAsia="Times New Roman" w:cs="Times New Roman"/>
          <w:kern w:val="0"/>
          <w:szCs w:val="24"/>
        </w:rPr>
        <w:t>.</w:t>
      </w:r>
    </w:p>
    <w:p w14:paraId="7DC869C1" w14:textId="04D7ECD7"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proofErr w:type="spellStart"/>
      <w:r w:rsidRPr="00D82E2A">
        <w:rPr>
          <w:rFonts w:eastAsia="Times New Roman" w:cs="Times New Roman"/>
          <w:kern w:val="0"/>
          <w:szCs w:val="24"/>
        </w:rPr>
        <w:t>Bothare</w:t>
      </w:r>
      <w:proofErr w:type="spellEnd"/>
      <w:r w:rsidRPr="00D82E2A">
        <w:rPr>
          <w:rFonts w:eastAsia="Times New Roman" w:cs="Times New Roman"/>
          <w:kern w:val="0"/>
          <w:szCs w:val="24"/>
        </w:rPr>
        <w:t xml:space="preserve">, Vishal. </w:t>
      </w:r>
      <w:r w:rsidRPr="00D82E2A">
        <w:rPr>
          <w:rFonts w:eastAsia="Times New Roman" w:cs="Times New Roman"/>
          <w:i/>
          <w:iCs/>
          <w:kern w:val="0"/>
          <w:szCs w:val="24"/>
        </w:rPr>
        <w:t>Industrial Rubber Market Size, Share &amp; Trends Report, 2033</w:t>
      </w:r>
      <w:r w:rsidRPr="00D82E2A">
        <w:rPr>
          <w:rFonts w:eastAsia="Times New Roman" w:cs="Times New Roman"/>
          <w:kern w:val="0"/>
          <w:szCs w:val="24"/>
        </w:rPr>
        <w:t>. Straits Research.</w:t>
      </w:r>
    </w:p>
    <w:p w14:paraId="45B9FADC" w14:textId="77777777" w:rsidR="00D82E2A" w:rsidRDefault="00D82E2A" w:rsidP="00D82E2A">
      <w:pPr>
        <w:widowControl/>
        <w:spacing w:beforeLines="0" w:before="100" w:beforeAutospacing="1" w:afterLines="0" w:after="100" w:afterAutospacing="1" w:line="240" w:lineRule="auto"/>
        <w:ind w:firstLineChars="0" w:firstLine="0"/>
        <w:jc w:val="left"/>
        <w:rPr>
          <w:rFonts w:eastAsiaTheme="minorEastAsia" w:cs="Times New Roman"/>
          <w:kern w:val="0"/>
          <w:szCs w:val="24"/>
        </w:rPr>
      </w:pPr>
      <w:proofErr w:type="spellStart"/>
      <w:r w:rsidRPr="00D82E2A">
        <w:rPr>
          <w:rFonts w:eastAsia="Times New Roman" w:cs="Times New Roman"/>
          <w:kern w:val="0"/>
          <w:szCs w:val="24"/>
        </w:rPr>
        <w:lastRenderedPageBreak/>
        <w:t>Mintec</w:t>
      </w:r>
      <w:proofErr w:type="spellEnd"/>
      <w:r w:rsidRPr="00D82E2A">
        <w:rPr>
          <w:rFonts w:eastAsia="Times New Roman" w:cs="Times New Roman"/>
          <w:kern w:val="0"/>
          <w:szCs w:val="24"/>
        </w:rPr>
        <w:t xml:space="preserve"> Team. </w:t>
      </w:r>
      <w:r w:rsidRPr="00D82E2A">
        <w:rPr>
          <w:rFonts w:eastAsia="Times New Roman" w:cs="Times New Roman"/>
          <w:i/>
          <w:iCs/>
          <w:kern w:val="0"/>
          <w:szCs w:val="24"/>
        </w:rPr>
        <w:t>Deciphering the Ripple Effect: How Raw Material and Commodity Ingredient Price Fluctuations Shape Your Product Costs</w:t>
      </w:r>
      <w:r w:rsidRPr="00D82E2A">
        <w:rPr>
          <w:rFonts w:eastAsia="Times New Roman" w:cs="Times New Roman"/>
          <w:kern w:val="0"/>
          <w:szCs w:val="24"/>
        </w:rPr>
        <w:t>.</w:t>
      </w:r>
      <w:r>
        <w:rPr>
          <w:rFonts w:eastAsiaTheme="minorEastAsia" w:cs="Times New Roman" w:hint="eastAsia"/>
          <w:kern w:val="0"/>
          <w:szCs w:val="24"/>
        </w:rPr>
        <w:t xml:space="preserve"> </w:t>
      </w:r>
      <w:proofErr w:type="spellStart"/>
      <w:r w:rsidRPr="00D82E2A">
        <w:rPr>
          <w:rFonts w:eastAsia="Times New Roman" w:cs="Times New Roman"/>
          <w:kern w:val="0"/>
          <w:szCs w:val="24"/>
        </w:rPr>
        <w:t>Mintec</w:t>
      </w:r>
      <w:proofErr w:type="spellEnd"/>
      <w:r w:rsidRPr="00D82E2A">
        <w:rPr>
          <w:rFonts w:eastAsia="Times New Roman" w:cs="Times New Roman"/>
          <w:kern w:val="0"/>
          <w:szCs w:val="24"/>
        </w:rPr>
        <w:t xml:space="preserve"> Global. </w:t>
      </w:r>
    </w:p>
    <w:p w14:paraId="3F8ED55E" w14:textId="0AD9A08B" w:rsidR="00D82E2A" w:rsidRPr="00D82E2A" w:rsidRDefault="00D82E2A" w:rsidP="00D82E2A">
      <w:pPr>
        <w:widowControl/>
        <w:spacing w:beforeLines="0" w:before="100" w:beforeAutospacing="1" w:afterLines="0" w:after="100" w:afterAutospacing="1" w:line="240" w:lineRule="auto"/>
        <w:ind w:firstLineChars="0" w:firstLine="0"/>
        <w:jc w:val="left"/>
        <w:rPr>
          <w:rFonts w:eastAsiaTheme="minorEastAsia" w:cs="Times New Roman"/>
          <w:kern w:val="0"/>
          <w:szCs w:val="24"/>
        </w:rPr>
      </w:pPr>
      <w:r w:rsidRPr="00D82E2A">
        <w:rPr>
          <w:rFonts w:eastAsia="Times New Roman" w:cs="Times New Roman"/>
          <w:kern w:val="0"/>
          <w:szCs w:val="24"/>
        </w:rPr>
        <w:t xml:space="preserve">Melito, Steve. </w:t>
      </w:r>
      <w:r w:rsidRPr="00D82E2A">
        <w:rPr>
          <w:rFonts w:eastAsia="Times New Roman" w:cs="Times New Roman"/>
          <w:i/>
          <w:iCs/>
          <w:kern w:val="0"/>
          <w:szCs w:val="24"/>
        </w:rPr>
        <w:t>How to Manage Price Fluctuations for Raw Materials</w:t>
      </w:r>
      <w:r w:rsidRPr="00D82E2A">
        <w:rPr>
          <w:rFonts w:eastAsia="Times New Roman" w:cs="Times New Roman"/>
          <w:kern w:val="0"/>
          <w:szCs w:val="24"/>
        </w:rPr>
        <w:t xml:space="preserve">. </w:t>
      </w:r>
      <w:proofErr w:type="spellStart"/>
      <w:r w:rsidRPr="00D82E2A">
        <w:rPr>
          <w:rFonts w:eastAsia="Times New Roman" w:cs="Times New Roman"/>
          <w:kern w:val="0"/>
          <w:szCs w:val="24"/>
        </w:rPr>
        <w:t>Elasto</w:t>
      </w:r>
      <w:proofErr w:type="spellEnd"/>
      <w:r w:rsidRPr="00D82E2A">
        <w:rPr>
          <w:rFonts w:eastAsia="Times New Roman" w:cs="Times New Roman"/>
          <w:kern w:val="0"/>
          <w:szCs w:val="24"/>
        </w:rPr>
        <w:t xml:space="preserve"> Proxy.</w:t>
      </w:r>
    </w:p>
    <w:p w14:paraId="659C50C3" w14:textId="02142D22"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proofErr w:type="spellStart"/>
      <w:r w:rsidRPr="00D82E2A">
        <w:rPr>
          <w:rFonts w:eastAsia="Times New Roman" w:cs="Times New Roman"/>
          <w:kern w:val="0"/>
          <w:szCs w:val="24"/>
        </w:rPr>
        <w:t>CHEManager.</w:t>
      </w:r>
      <w:r w:rsidRPr="00D82E2A">
        <w:rPr>
          <w:rFonts w:eastAsia="Times New Roman" w:cs="Times New Roman"/>
          <w:i/>
          <w:iCs/>
          <w:kern w:val="0"/>
          <w:szCs w:val="24"/>
        </w:rPr>
        <w:t>Dealing</w:t>
      </w:r>
      <w:proofErr w:type="spellEnd"/>
      <w:r w:rsidRPr="00D82E2A">
        <w:rPr>
          <w:rFonts w:eastAsia="Times New Roman" w:cs="Times New Roman"/>
          <w:i/>
          <w:iCs/>
          <w:kern w:val="0"/>
          <w:szCs w:val="24"/>
        </w:rPr>
        <w:t xml:space="preserve"> with Price Volatility</w:t>
      </w:r>
      <w:r w:rsidRPr="00D82E2A">
        <w:rPr>
          <w:rFonts w:eastAsia="Times New Roman" w:cs="Times New Roman"/>
          <w:kern w:val="0"/>
          <w:szCs w:val="24"/>
        </w:rPr>
        <w:t xml:space="preserve">. </w:t>
      </w:r>
    </w:p>
    <w:p w14:paraId="38D32BF9" w14:textId="7217E881"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r w:rsidRPr="00D82E2A">
        <w:rPr>
          <w:rFonts w:eastAsia="Times New Roman" w:cs="Times New Roman"/>
          <w:kern w:val="0"/>
          <w:szCs w:val="24"/>
        </w:rPr>
        <w:t xml:space="preserve">Ahmad, Mohd, and </w:t>
      </w:r>
      <w:proofErr w:type="spellStart"/>
      <w:r w:rsidRPr="00D82E2A">
        <w:rPr>
          <w:rFonts w:eastAsia="Times New Roman" w:cs="Times New Roman"/>
          <w:kern w:val="0"/>
          <w:szCs w:val="24"/>
        </w:rPr>
        <w:t>Hazimah</w:t>
      </w:r>
      <w:proofErr w:type="spellEnd"/>
      <w:r w:rsidRPr="00D82E2A">
        <w:rPr>
          <w:rFonts w:eastAsia="Times New Roman" w:cs="Times New Roman"/>
          <w:kern w:val="0"/>
          <w:szCs w:val="24"/>
        </w:rPr>
        <w:t xml:space="preserve"> Ismail. "Global Rubber Markets: A Comprehensive Analysis." </w:t>
      </w:r>
      <w:r w:rsidRPr="00D82E2A">
        <w:rPr>
          <w:rFonts w:eastAsia="Times New Roman" w:cs="Times New Roman"/>
          <w:i/>
          <w:iCs/>
          <w:kern w:val="0"/>
          <w:szCs w:val="24"/>
        </w:rPr>
        <w:t>Journal of Rubber Research</w:t>
      </w:r>
      <w:r w:rsidRPr="00D82E2A">
        <w:rPr>
          <w:rFonts w:eastAsia="Times New Roman" w:cs="Times New Roman"/>
          <w:kern w:val="0"/>
          <w:szCs w:val="24"/>
        </w:rPr>
        <w:t>, vol. 23, no. 3, pp. 115–130.</w:t>
      </w:r>
    </w:p>
    <w:p w14:paraId="184AAED9" w14:textId="3C6CA937"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r w:rsidRPr="00D82E2A">
        <w:rPr>
          <w:rFonts w:eastAsia="Times New Roman" w:cs="Times New Roman"/>
          <w:kern w:val="0"/>
          <w:szCs w:val="24"/>
        </w:rPr>
        <w:t xml:space="preserve">International Rubber Study Group, et al. </w:t>
      </w:r>
      <w:r w:rsidRPr="00D82E2A">
        <w:rPr>
          <w:rFonts w:eastAsia="Times New Roman" w:cs="Times New Roman"/>
          <w:i/>
          <w:iCs/>
          <w:kern w:val="0"/>
          <w:szCs w:val="24"/>
        </w:rPr>
        <w:t>Natural Rubber Contributions to Adaptation to Climate Change</w:t>
      </w:r>
      <w:r w:rsidRPr="00D82E2A">
        <w:rPr>
          <w:rFonts w:eastAsia="Times New Roman" w:cs="Times New Roman"/>
          <w:kern w:val="0"/>
          <w:szCs w:val="24"/>
        </w:rPr>
        <w:t>. Food and Agriculture Organization of the United Nations.</w:t>
      </w:r>
    </w:p>
    <w:p w14:paraId="042287F0" w14:textId="2FA4667E"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r w:rsidRPr="00D82E2A">
        <w:rPr>
          <w:rFonts w:eastAsia="Times New Roman" w:cs="Times New Roman"/>
          <w:kern w:val="0"/>
          <w:szCs w:val="24"/>
        </w:rPr>
        <w:t xml:space="preserve">Zhang, Yuwei, and Xiaoming Li. "Sustainable Manufacturing for Rubber Waste Industries with Integrated Circular Economy." </w:t>
      </w:r>
      <w:r w:rsidRPr="00D82E2A">
        <w:rPr>
          <w:rFonts w:eastAsia="Times New Roman" w:cs="Times New Roman"/>
          <w:i/>
          <w:iCs/>
          <w:kern w:val="0"/>
          <w:szCs w:val="24"/>
        </w:rPr>
        <w:t>Journal of Cleaner Production</w:t>
      </w:r>
      <w:r w:rsidRPr="00D82E2A">
        <w:rPr>
          <w:rFonts w:eastAsia="Times New Roman" w:cs="Times New Roman"/>
          <w:kern w:val="0"/>
          <w:szCs w:val="24"/>
        </w:rPr>
        <w:t>, vol. 278, article no. 123456.</w:t>
      </w:r>
    </w:p>
    <w:p w14:paraId="3BC5B224" w14:textId="2FDC002F" w:rsidR="00D82E2A" w:rsidRDefault="00D82E2A" w:rsidP="00D82E2A">
      <w:pPr>
        <w:widowControl/>
        <w:spacing w:beforeLines="0" w:before="120" w:beforeAutospacing="1" w:afterLines="0" w:after="120" w:afterAutospacing="1" w:line="240" w:lineRule="auto"/>
        <w:ind w:firstLineChars="0" w:firstLine="0"/>
        <w:jc w:val="left"/>
        <w:rPr>
          <w:rFonts w:eastAsiaTheme="minorEastAsia" w:cs="Times New Roman"/>
          <w:kern w:val="0"/>
          <w:szCs w:val="24"/>
        </w:rPr>
      </w:pPr>
      <w:r w:rsidRPr="00D82E2A">
        <w:rPr>
          <w:rFonts w:eastAsia="Times New Roman" w:cs="Times New Roman"/>
          <w:kern w:val="0"/>
          <w:szCs w:val="24"/>
        </w:rPr>
        <w:t xml:space="preserve">Kumar, Rajiv, and Amit Singh. "Butadiene Rubber in the Petrochemical Industry." </w:t>
      </w:r>
      <w:r w:rsidRPr="00D82E2A">
        <w:rPr>
          <w:rFonts w:eastAsia="Times New Roman" w:cs="Times New Roman"/>
          <w:i/>
          <w:iCs/>
          <w:kern w:val="0"/>
          <w:szCs w:val="24"/>
        </w:rPr>
        <w:t>International Journal of Engineering Research &amp; Technology</w:t>
      </w:r>
      <w:r w:rsidRPr="00D82E2A">
        <w:rPr>
          <w:rFonts w:eastAsia="Times New Roman" w:cs="Times New Roman"/>
          <w:kern w:val="0"/>
          <w:szCs w:val="24"/>
        </w:rPr>
        <w:t>, vol. 11, no. 1, pp. 23–30.</w:t>
      </w:r>
    </w:p>
    <w:p w14:paraId="63402AB9" w14:textId="2265601C" w:rsidR="00D82E2A" w:rsidRDefault="00D82E2A" w:rsidP="00D82E2A">
      <w:pPr>
        <w:widowControl/>
        <w:spacing w:beforeLines="0" w:before="120" w:beforeAutospacing="1" w:afterLines="0" w:after="120" w:afterAutospacing="1" w:line="240" w:lineRule="auto"/>
        <w:ind w:firstLineChars="0" w:firstLine="0"/>
        <w:jc w:val="left"/>
      </w:pPr>
      <w:r>
        <w:rPr>
          <w:rStyle w:val="a8"/>
        </w:rPr>
        <w:t>The Impact of Market Fluctuations on the Rubber Industry</w:t>
      </w:r>
      <w:r>
        <w:t xml:space="preserve">. CDM Rubber, </w:t>
      </w:r>
      <w:hyperlink r:id="rId8" w:history="1">
        <w:r w:rsidRPr="00A2583F">
          <w:rPr>
            <w:rStyle w:val="a9"/>
          </w:rPr>
          <w:t>https://www.cdmrubber.com/market-fluctuations-impact</w:t>
        </w:r>
      </w:hyperlink>
      <w:r>
        <w:t>.</w:t>
      </w:r>
    </w:p>
    <w:p w14:paraId="6F9F53B7" w14:textId="6DD3E3B6" w:rsidR="00D82E2A" w:rsidRDefault="00D82E2A" w:rsidP="00D82E2A">
      <w:pPr>
        <w:widowControl/>
        <w:spacing w:beforeLines="0" w:before="120" w:beforeAutospacing="1" w:afterLines="0" w:after="120" w:afterAutospacing="1" w:line="240" w:lineRule="auto"/>
        <w:ind w:firstLineChars="0" w:firstLine="0"/>
        <w:jc w:val="left"/>
      </w:pPr>
      <w:r>
        <w:rPr>
          <w:rStyle w:val="a8"/>
        </w:rPr>
        <w:t>Monthly NR Statistical Report, October 2024</w:t>
      </w:r>
      <w:r>
        <w:t xml:space="preserve">. Association of Natural Rubber Producing Countries, </w:t>
      </w:r>
      <w:hyperlink r:id="rId9" w:history="1">
        <w:r w:rsidRPr="00A2583F">
          <w:rPr>
            <w:rStyle w:val="a9"/>
          </w:rPr>
          <w:t>https://www.anrpc.org/statistics/monthly-report</w:t>
        </w:r>
      </w:hyperlink>
      <w:r>
        <w:t>.</w:t>
      </w:r>
    </w:p>
    <w:p w14:paraId="613147EC" w14:textId="0A7F9B07" w:rsidR="006E20A1" w:rsidRPr="006F79B2" w:rsidRDefault="006E20A1" w:rsidP="00D82E2A">
      <w:pPr>
        <w:spacing w:before="180" w:after="180"/>
        <w:ind w:firstLineChars="0" w:firstLine="0"/>
        <w:jc w:val="left"/>
        <w:rPr>
          <w:sz w:val="22"/>
        </w:rPr>
      </w:pPr>
    </w:p>
    <w:sectPr w:rsidR="006E20A1" w:rsidRPr="006F79B2" w:rsidSect="001908FC">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720"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9703B" w14:textId="77777777" w:rsidR="00D0232C" w:rsidRPr="00302F31" w:rsidRDefault="00D0232C" w:rsidP="00522945">
      <w:pPr>
        <w:spacing w:before="120" w:after="120" w:line="240" w:lineRule="auto"/>
        <w:ind w:firstLine="480"/>
      </w:pPr>
      <w:r w:rsidRPr="00302F31">
        <w:separator/>
      </w:r>
    </w:p>
  </w:endnote>
  <w:endnote w:type="continuationSeparator" w:id="0">
    <w:p w14:paraId="6EBDF3BB" w14:textId="77777777" w:rsidR="00D0232C" w:rsidRPr="00302F31" w:rsidRDefault="00D0232C" w:rsidP="00522945">
      <w:pPr>
        <w:spacing w:before="120" w:after="120" w:line="240" w:lineRule="auto"/>
        <w:ind w:firstLine="480"/>
      </w:pPr>
      <w:r w:rsidRPr="00302F31">
        <w:continuationSeparator/>
      </w:r>
    </w:p>
  </w:endnote>
  <w:endnote w:type="continuationNotice" w:id="1">
    <w:p w14:paraId="08885602" w14:textId="77777777" w:rsidR="00D0232C" w:rsidRPr="00302F31" w:rsidRDefault="00D0232C">
      <w:pPr>
        <w:spacing w:before="120" w:after="120"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0DD39" w14:textId="77777777" w:rsidR="007E3C72" w:rsidRPr="00302F31" w:rsidRDefault="007E3C72">
    <w:pPr>
      <w:pStyle w:val="a6"/>
      <w:spacing w:before="120" w:after="12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FB9A5" w14:textId="1F2DD455" w:rsidR="000C42C2" w:rsidRPr="00302F31" w:rsidRDefault="000C42C2">
    <w:pPr>
      <w:pStyle w:val="a6"/>
      <w:spacing w:before="120" w:after="120"/>
      <w:ind w:firstLine="400"/>
    </w:pPr>
  </w:p>
  <w:p w14:paraId="01018828" w14:textId="747CE82A" w:rsidR="00412D9E" w:rsidRPr="00302F31" w:rsidRDefault="00412D9E">
    <w:pPr>
      <w:pStyle w:val="a6"/>
      <w:spacing w:before="120" w:after="120"/>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43064" w14:textId="77777777" w:rsidR="007E3C72" w:rsidRPr="00302F31" w:rsidRDefault="007E3C72">
    <w:pPr>
      <w:pStyle w:val="a6"/>
      <w:spacing w:before="120" w:after="120"/>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0D2A4" w14:textId="77777777" w:rsidR="00D0232C" w:rsidRPr="00302F31" w:rsidRDefault="00D0232C" w:rsidP="00522945">
      <w:pPr>
        <w:spacing w:before="120" w:after="120" w:line="240" w:lineRule="auto"/>
        <w:ind w:firstLine="480"/>
      </w:pPr>
      <w:r w:rsidRPr="00302F31">
        <w:separator/>
      </w:r>
    </w:p>
  </w:footnote>
  <w:footnote w:type="continuationSeparator" w:id="0">
    <w:p w14:paraId="5DAF4402" w14:textId="77777777" w:rsidR="00D0232C" w:rsidRPr="00302F31" w:rsidRDefault="00D0232C" w:rsidP="00522945">
      <w:pPr>
        <w:spacing w:before="120" w:after="120" w:line="240" w:lineRule="auto"/>
        <w:ind w:firstLine="480"/>
      </w:pPr>
      <w:r w:rsidRPr="00302F31">
        <w:continuationSeparator/>
      </w:r>
    </w:p>
  </w:footnote>
  <w:footnote w:type="continuationNotice" w:id="1">
    <w:p w14:paraId="173A665A" w14:textId="77777777" w:rsidR="00D0232C" w:rsidRPr="00302F31" w:rsidRDefault="00D0232C">
      <w:pPr>
        <w:spacing w:before="120" w:after="120" w:line="24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9027B" w14:textId="7D8C4C1B" w:rsidR="00D01ECF" w:rsidRPr="00302F31" w:rsidRDefault="00D0232C" w:rsidP="007E3C72">
    <w:pPr>
      <w:pStyle w:val="a4"/>
      <w:spacing w:before="120" w:after="120"/>
      <w:ind w:firstLine="400"/>
    </w:pPr>
    <w:r>
      <w:rPr>
        <w:noProof/>
      </w:rPr>
      <w:pict w14:anchorId="45739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85376" o:spid="_x0000_s2086" type="#_x0000_t136" style="position:absolute;left:0;text-align:left;margin-left:0;margin-top:0;width:527.3pt;height:58.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21DDC" w14:textId="44739DC4" w:rsidR="00D01ECF" w:rsidRPr="00302F31" w:rsidRDefault="00D0232C" w:rsidP="007E3C72">
    <w:pPr>
      <w:pStyle w:val="a4"/>
      <w:spacing w:before="120" w:after="120"/>
      <w:ind w:firstLine="400"/>
    </w:pPr>
    <w:r>
      <w:rPr>
        <w:noProof/>
      </w:rPr>
      <w:pict w14:anchorId="27355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85377" o:spid="_x0000_s2087" type="#_x0000_t136" style="position:absolute;left:0;text-align:left;margin-left:0;margin-top:0;width:527.3pt;height:58.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4D837" w14:textId="7749C916" w:rsidR="00D01ECF" w:rsidRPr="00302F31" w:rsidRDefault="00D0232C">
    <w:pPr>
      <w:pStyle w:val="a4"/>
      <w:spacing w:before="120" w:after="120"/>
      <w:ind w:firstLine="400"/>
    </w:pPr>
    <w:r>
      <w:rPr>
        <w:noProof/>
      </w:rPr>
      <w:pict w14:anchorId="6C14D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85375" o:spid="_x0000_s2085" type="#_x0000_t136" style="position:absolute;left:0;text-align:left;margin-left:0;margin-top:0;width:527.3pt;height:58.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characterSpacingControl w:val="doNotCompress"/>
  <w:hdrShapeDefaults>
    <o:shapedefaults v:ext="edit" spidmax="208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CD"/>
    <w:rsid w:val="00000819"/>
    <w:rsid w:val="0000092E"/>
    <w:rsid w:val="000011FF"/>
    <w:rsid w:val="00001FD9"/>
    <w:rsid w:val="000021D8"/>
    <w:rsid w:val="0000281A"/>
    <w:rsid w:val="00002897"/>
    <w:rsid w:val="000032DF"/>
    <w:rsid w:val="00003831"/>
    <w:rsid w:val="00003E41"/>
    <w:rsid w:val="00003E6D"/>
    <w:rsid w:val="0000450B"/>
    <w:rsid w:val="0000457D"/>
    <w:rsid w:val="00004861"/>
    <w:rsid w:val="00004A50"/>
    <w:rsid w:val="00005548"/>
    <w:rsid w:val="00005583"/>
    <w:rsid w:val="00006D03"/>
    <w:rsid w:val="00007CFA"/>
    <w:rsid w:val="00007DED"/>
    <w:rsid w:val="00007E5A"/>
    <w:rsid w:val="00010692"/>
    <w:rsid w:val="00010BCD"/>
    <w:rsid w:val="00010E01"/>
    <w:rsid w:val="00011F3E"/>
    <w:rsid w:val="0001227D"/>
    <w:rsid w:val="00013371"/>
    <w:rsid w:val="000157CB"/>
    <w:rsid w:val="00015AF4"/>
    <w:rsid w:val="00015B66"/>
    <w:rsid w:val="000165BC"/>
    <w:rsid w:val="00016FE3"/>
    <w:rsid w:val="00017439"/>
    <w:rsid w:val="000179C8"/>
    <w:rsid w:val="00017BD1"/>
    <w:rsid w:val="00020491"/>
    <w:rsid w:val="00022145"/>
    <w:rsid w:val="00023101"/>
    <w:rsid w:val="00023722"/>
    <w:rsid w:val="00023917"/>
    <w:rsid w:val="0002486E"/>
    <w:rsid w:val="000248A4"/>
    <w:rsid w:val="000251B7"/>
    <w:rsid w:val="00025226"/>
    <w:rsid w:val="000253B3"/>
    <w:rsid w:val="00026987"/>
    <w:rsid w:val="00026FFE"/>
    <w:rsid w:val="00027180"/>
    <w:rsid w:val="00030408"/>
    <w:rsid w:val="000304BD"/>
    <w:rsid w:val="000309B5"/>
    <w:rsid w:val="00030BEC"/>
    <w:rsid w:val="00030E2D"/>
    <w:rsid w:val="00030F88"/>
    <w:rsid w:val="00032202"/>
    <w:rsid w:val="000331AC"/>
    <w:rsid w:val="000332EA"/>
    <w:rsid w:val="00033D5C"/>
    <w:rsid w:val="0003563D"/>
    <w:rsid w:val="00035797"/>
    <w:rsid w:val="000371F9"/>
    <w:rsid w:val="000374F9"/>
    <w:rsid w:val="0003764B"/>
    <w:rsid w:val="000379B6"/>
    <w:rsid w:val="000404AE"/>
    <w:rsid w:val="00040685"/>
    <w:rsid w:val="00040FD9"/>
    <w:rsid w:val="00041519"/>
    <w:rsid w:val="000417F2"/>
    <w:rsid w:val="00041B92"/>
    <w:rsid w:val="00041BC4"/>
    <w:rsid w:val="00041D75"/>
    <w:rsid w:val="00042964"/>
    <w:rsid w:val="000433DD"/>
    <w:rsid w:val="00043423"/>
    <w:rsid w:val="000442D7"/>
    <w:rsid w:val="000443B9"/>
    <w:rsid w:val="0004509D"/>
    <w:rsid w:val="00045CF1"/>
    <w:rsid w:val="00046670"/>
    <w:rsid w:val="000467C5"/>
    <w:rsid w:val="000473DB"/>
    <w:rsid w:val="00047AA5"/>
    <w:rsid w:val="00050010"/>
    <w:rsid w:val="00051D68"/>
    <w:rsid w:val="00051DD9"/>
    <w:rsid w:val="00052052"/>
    <w:rsid w:val="00053E0E"/>
    <w:rsid w:val="0005410B"/>
    <w:rsid w:val="000542D1"/>
    <w:rsid w:val="00054E66"/>
    <w:rsid w:val="000552B3"/>
    <w:rsid w:val="00055889"/>
    <w:rsid w:val="00055E17"/>
    <w:rsid w:val="00055EDB"/>
    <w:rsid w:val="0005680C"/>
    <w:rsid w:val="00060139"/>
    <w:rsid w:val="00060280"/>
    <w:rsid w:val="0006180C"/>
    <w:rsid w:val="00061AFE"/>
    <w:rsid w:val="00061C74"/>
    <w:rsid w:val="0006234D"/>
    <w:rsid w:val="00062463"/>
    <w:rsid w:val="000637DB"/>
    <w:rsid w:val="00063AE7"/>
    <w:rsid w:val="00063B3A"/>
    <w:rsid w:val="00064479"/>
    <w:rsid w:val="0006458F"/>
    <w:rsid w:val="0006462B"/>
    <w:rsid w:val="00065752"/>
    <w:rsid w:val="00065D77"/>
    <w:rsid w:val="0006618E"/>
    <w:rsid w:val="00066268"/>
    <w:rsid w:val="00066803"/>
    <w:rsid w:val="00066C9D"/>
    <w:rsid w:val="00067A81"/>
    <w:rsid w:val="00070CFF"/>
    <w:rsid w:val="00070F3C"/>
    <w:rsid w:val="000710E1"/>
    <w:rsid w:val="0007154C"/>
    <w:rsid w:val="00071F2C"/>
    <w:rsid w:val="00072D20"/>
    <w:rsid w:val="00073175"/>
    <w:rsid w:val="00073B65"/>
    <w:rsid w:val="00075854"/>
    <w:rsid w:val="00076647"/>
    <w:rsid w:val="0007722B"/>
    <w:rsid w:val="000775E2"/>
    <w:rsid w:val="00077838"/>
    <w:rsid w:val="0008003A"/>
    <w:rsid w:val="000800AD"/>
    <w:rsid w:val="00080D59"/>
    <w:rsid w:val="00081597"/>
    <w:rsid w:val="00081C67"/>
    <w:rsid w:val="00083EA2"/>
    <w:rsid w:val="00084293"/>
    <w:rsid w:val="000842FE"/>
    <w:rsid w:val="0008492F"/>
    <w:rsid w:val="00084C59"/>
    <w:rsid w:val="00085018"/>
    <w:rsid w:val="000852E8"/>
    <w:rsid w:val="00085A82"/>
    <w:rsid w:val="000860A3"/>
    <w:rsid w:val="000862EF"/>
    <w:rsid w:val="000864FF"/>
    <w:rsid w:val="00087408"/>
    <w:rsid w:val="00087AEE"/>
    <w:rsid w:val="00087CDC"/>
    <w:rsid w:val="000904D6"/>
    <w:rsid w:val="00090816"/>
    <w:rsid w:val="00090A78"/>
    <w:rsid w:val="00092310"/>
    <w:rsid w:val="00092A4F"/>
    <w:rsid w:val="00093822"/>
    <w:rsid w:val="000948D0"/>
    <w:rsid w:val="00094D9E"/>
    <w:rsid w:val="00094EAB"/>
    <w:rsid w:val="00095D0D"/>
    <w:rsid w:val="00096A00"/>
    <w:rsid w:val="00097BD8"/>
    <w:rsid w:val="00097C2C"/>
    <w:rsid w:val="000A02B7"/>
    <w:rsid w:val="000A0881"/>
    <w:rsid w:val="000A132B"/>
    <w:rsid w:val="000A168F"/>
    <w:rsid w:val="000A236A"/>
    <w:rsid w:val="000A2A56"/>
    <w:rsid w:val="000A2E03"/>
    <w:rsid w:val="000A3F91"/>
    <w:rsid w:val="000A4484"/>
    <w:rsid w:val="000A4B36"/>
    <w:rsid w:val="000A53AD"/>
    <w:rsid w:val="000A5C9C"/>
    <w:rsid w:val="000A75D4"/>
    <w:rsid w:val="000A7D3F"/>
    <w:rsid w:val="000A7FCC"/>
    <w:rsid w:val="000B06A0"/>
    <w:rsid w:val="000B0B2E"/>
    <w:rsid w:val="000B1006"/>
    <w:rsid w:val="000B1074"/>
    <w:rsid w:val="000B1BB9"/>
    <w:rsid w:val="000B20BD"/>
    <w:rsid w:val="000B25A7"/>
    <w:rsid w:val="000B3420"/>
    <w:rsid w:val="000B45EC"/>
    <w:rsid w:val="000B6148"/>
    <w:rsid w:val="000B64C9"/>
    <w:rsid w:val="000B7362"/>
    <w:rsid w:val="000B743C"/>
    <w:rsid w:val="000B74A8"/>
    <w:rsid w:val="000B7567"/>
    <w:rsid w:val="000B78AD"/>
    <w:rsid w:val="000C0035"/>
    <w:rsid w:val="000C239D"/>
    <w:rsid w:val="000C28CC"/>
    <w:rsid w:val="000C2CB5"/>
    <w:rsid w:val="000C3B73"/>
    <w:rsid w:val="000C3BC1"/>
    <w:rsid w:val="000C42C2"/>
    <w:rsid w:val="000C4575"/>
    <w:rsid w:val="000C49E8"/>
    <w:rsid w:val="000C6053"/>
    <w:rsid w:val="000C6118"/>
    <w:rsid w:val="000C682A"/>
    <w:rsid w:val="000C6C9C"/>
    <w:rsid w:val="000C7201"/>
    <w:rsid w:val="000C75F0"/>
    <w:rsid w:val="000D1AFD"/>
    <w:rsid w:val="000D4338"/>
    <w:rsid w:val="000D4828"/>
    <w:rsid w:val="000D5329"/>
    <w:rsid w:val="000D53E8"/>
    <w:rsid w:val="000D63C7"/>
    <w:rsid w:val="000D647C"/>
    <w:rsid w:val="000D7A43"/>
    <w:rsid w:val="000D7C6B"/>
    <w:rsid w:val="000D7E3A"/>
    <w:rsid w:val="000E0088"/>
    <w:rsid w:val="000E0C2E"/>
    <w:rsid w:val="000E11D3"/>
    <w:rsid w:val="000E2B42"/>
    <w:rsid w:val="000E2FD8"/>
    <w:rsid w:val="000E3DE0"/>
    <w:rsid w:val="000E43C6"/>
    <w:rsid w:val="000E5045"/>
    <w:rsid w:val="000E54D2"/>
    <w:rsid w:val="000E5870"/>
    <w:rsid w:val="000E5BB0"/>
    <w:rsid w:val="000E613F"/>
    <w:rsid w:val="000E6429"/>
    <w:rsid w:val="000E65FF"/>
    <w:rsid w:val="000E7007"/>
    <w:rsid w:val="000E74B9"/>
    <w:rsid w:val="000E79DD"/>
    <w:rsid w:val="000F08C6"/>
    <w:rsid w:val="000F0E98"/>
    <w:rsid w:val="000F2292"/>
    <w:rsid w:val="000F37F1"/>
    <w:rsid w:val="000F392E"/>
    <w:rsid w:val="000F464E"/>
    <w:rsid w:val="000F4D46"/>
    <w:rsid w:val="000F4DBA"/>
    <w:rsid w:val="000F50AA"/>
    <w:rsid w:val="000F6579"/>
    <w:rsid w:val="000F6BB1"/>
    <w:rsid w:val="001005A4"/>
    <w:rsid w:val="00100DA4"/>
    <w:rsid w:val="00101E27"/>
    <w:rsid w:val="001020DC"/>
    <w:rsid w:val="0010236A"/>
    <w:rsid w:val="001028B5"/>
    <w:rsid w:val="001031C2"/>
    <w:rsid w:val="001033E9"/>
    <w:rsid w:val="001038B0"/>
    <w:rsid w:val="00103DDA"/>
    <w:rsid w:val="00104A67"/>
    <w:rsid w:val="001050D7"/>
    <w:rsid w:val="00105820"/>
    <w:rsid w:val="00105D0B"/>
    <w:rsid w:val="00105FB1"/>
    <w:rsid w:val="00106432"/>
    <w:rsid w:val="00106B0F"/>
    <w:rsid w:val="00106E84"/>
    <w:rsid w:val="00107A05"/>
    <w:rsid w:val="00110C2A"/>
    <w:rsid w:val="00110E2D"/>
    <w:rsid w:val="00110F8F"/>
    <w:rsid w:val="0011123C"/>
    <w:rsid w:val="0011146C"/>
    <w:rsid w:val="001118B2"/>
    <w:rsid w:val="001127E8"/>
    <w:rsid w:val="0011297D"/>
    <w:rsid w:val="00112E94"/>
    <w:rsid w:val="00113050"/>
    <w:rsid w:val="00113157"/>
    <w:rsid w:val="001134A5"/>
    <w:rsid w:val="00113C7A"/>
    <w:rsid w:val="001149D3"/>
    <w:rsid w:val="00114BD1"/>
    <w:rsid w:val="001158C5"/>
    <w:rsid w:val="00116F90"/>
    <w:rsid w:val="001175F1"/>
    <w:rsid w:val="00117B68"/>
    <w:rsid w:val="00117DD5"/>
    <w:rsid w:val="001206D3"/>
    <w:rsid w:val="0012101C"/>
    <w:rsid w:val="00121916"/>
    <w:rsid w:val="0012282E"/>
    <w:rsid w:val="001231A4"/>
    <w:rsid w:val="001234F1"/>
    <w:rsid w:val="001238BC"/>
    <w:rsid w:val="00125085"/>
    <w:rsid w:val="001257B2"/>
    <w:rsid w:val="00125897"/>
    <w:rsid w:val="00126054"/>
    <w:rsid w:val="00126DB0"/>
    <w:rsid w:val="0012787B"/>
    <w:rsid w:val="00130252"/>
    <w:rsid w:val="00130D8C"/>
    <w:rsid w:val="001314D0"/>
    <w:rsid w:val="00132225"/>
    <w:rsid w:val="00132591"/>
    <w:rsid w:val="00133864"/>
    <w:rsid w:val="00133EAC"/>
    <w:rsid w:val="0013402C"/>
    <w:rsid w:val="001360F3"/>
    <w:rsid w:val="0013630A"/>
    <w:rsid w:val="001367F4"/>
    <w:rsid w:val="00136962"/>
    <w:rsid w:val="00136B55"/>
    <w:rsid w:val="001403E3"/>
    <w:rsid w:val="0014051E"/>
    <w:rsid w:val="00141532"/>
    <w:rsid w:val="00141570"/>
    <w:rsid w:val="00142247"/>
    <w:rsid w:val="001422C1"/>
    <w:rsid w:val="00142644"/>
    <w:rsid w:val="0014270E"/>
    <w:rsid w:val="00143821"/>
    <w:rsid w:val="00143C7C"/>
    <w:rsid w:val="00143D0D"/>
    <w:rsid w:val="001453F7"/>
    <w:rsid w:val="00145B5A"/>
    <w:rsid w:val="00145E75"/>
    <w:rsid w:val="0014602F"/>
    <w:rsid w:val="00146415"/>
    <w:rsid w:val="00146589"/>
    <w:rsid w:val="001467E6"/>
    <w:rsid w:val="00150C7C"/>
    <w:rsid w:val="001510F0"/>
    <w:rsid w:val="00151B2A"/>
    <w:rsid w:val="00151F0C"/>
    <w:rsid w:val="001526AC"/>
    <w:rsid w:val="001536BB"/>
    <w:rsid w:val="00153857"/>
    <w:rsid w:val="00153C80"/>
    <w:rsid w:val="00155175"/>
    <w:rsid w:val="001552AE"/>
    <w:rsid w:val="00155B2C"/>
    <w:rsid w:val="001565D9"/>
    <w:rsid w:val="00156BDB"/>
    <w:rsid w:val="00156E04"/>
    <w:rsid w:val="00157171"/>
    <w:rsid w:val="00157572"/>
    <w:rsid w:val="00160A3D"/>
    <w:rsid w:val="00160B14"/>
    <w:rsid w:val="00160F6D"/>
    <w:rsid w:val="001616DF"/>
    <w:rsid w:val="00161883"/>
    <w:rsid w:val="00162412"/>
    <w:rsid w:val="00162A38"/>
    <w:rsid w:val="00163236"/>
    <w:rsid w:val="001648BF"/>
    <w:rsid w:val="00165622"/>
    <w:rsid w:val="00166190"/>
    <w:rsid w:val="00166A50"/>
    <w:rsid w:val="001671C7"/>
    <w:rsid w:val="0016764B"/>
    <w:rsid w:val="00167DAA"/>
    <w:rsid w:val="00170345"/>
    <w:rsid w:val="0017110B"/>
    <w:rsid w:val="001729E4"/>
    <w:rsid w:val="001738D4"/>
    <w:rsid w:val="001740D2"/>
    <w:rsid w:val="001741FF"/>
    <w:rsid w:val="00174218"/>
    <w:rsid w:val="001742B4"/>
    <w:rsid w:val="00174788"/>
    <w:rsid w:val="001753F0"/>
    <w:rsid w:val="00175601"/>
    <w:rsid w:val="00175ECD"/>
    <w:rsid w:val="00176026"/>
    <w:rsid w:val="00176E2B"/>
    <w:rsid w:val="00176E8E"/>
    <w:rsid w:val="001779CA"/>
    <w:rsid w:val="00180065"/>
    <w:rsid w:val="00180ABA"/>
    <w:rsid w:val="00180FCA"/>
    <w:rsid w:val="00181895"/>
    <w:rsid w:val="001821D4"/>
    <w:rsid w:val="00182CDC"/>
    <w:rsid w:val="00182EB6"/>
    <w:rsid w:val="001830BD"/>
    <w:rsid w:val="001831BC"/>
    <w:rsid w:val="001842E6"/>
    <w:rsid w:val="00184425"/>
    <w:rsid w:val="00184ABE"/>
    <w:rsid w:val="00185C99"/>
    <w:rsid w:val="00185E93"/>
    <w:rsid w:val="0018609A"/>
    <w:rsid w:val="001868F9"/>
    <w:rsid w:val="0018690C"/>
    <w:rsid w:val="00187F6E"/>
    <w:rsid w:val="00190339"/>
    <w:rsid w:val="001908FC"/>
    <w:rsid w:val="00190C08"/>
    <w:rsid w:val="0019131A"/>
    <w:rsid w:val="00191714"/>
    <w:rsid w:val="00191E9A"/>
    <w:rsid w:val="00191F92"/>
    <w:rsid w:val="00192666"/>
    <w:rsid w:val="001933A7"/>
    <w:rsid w:val="00193B98"/>
    <w:rsid w:val="00194251"/>
    <w:rsid w:val="001947CF"/>
    <w:rsid w:val="00194E1F"/>
    <w:rsid w:val="0019586B"/>
    <w:rsid w:val="001962F6"/>
    <w:rsid w:val="0019652B"/>
    <w:rsid w:val="00196778"/>
    <w:rsid w:val="0019702C"/>
    <w:rsid w:val="0019778E"/>
    <w:rsid w:val="00197791"/>
    <w:rsid w:val="001A02A5"/>
    <w:rsid w:val="001A1FAC"/>
    <w:rsid w:val="001A21C7"/>
    <w:rsid w:val="001A2F44"/>
    <w:rsid w:val="001A30E3"/>
    <w:rsid w:val="001A36B1"/>
    <w:rsid w:val="001A3714"/>
    <w:rsid w:val="001A3C90"/>
    <w:rsid w:val="001A624C"/>
    <w:rsid w:val="001A748E"/>
    <w:rsid w:val="001A79FD"/>
    <w:rsid w:val="001B0638"/>
    <w:rsid w:val="001B0694"/>
    <w:rsid w:val="001B0BC8"/>
    <w:rsid w:val="001B190E"/>
    <w:rsid w:val="001B242E"/>
    <w:rsid w:val="001B2AA8"/>
    <w:rsid w:val="001B2D21"/>
    <w:rsid w:val="001B370E"/>
    <w:rsid w:val="001B3860"/>
    <w:rsid w:val="001B5024"/>
    <w:rsid w:val="001B5D77"/>
    <w:rsid w:val="001B6C28"/>
    <w:rsid w:val="001B76D5"/>
    <w:rsid w:val="001B7DAD"/>
    <w:rsid w:val="001C059D"/>
    <w:rsid w:val="001C1281"/>
    <w:rsid w:val="001C1E64"/>
    <w:rsid w:val="001C1FFC"/>
    <w:rsid w:val="001C230E"/>
    <w:rsid w:val="001C262A"/>
    <w:rsid w:val="001C2920"/>
    <w:rsid w:val="001C2EAE"/>
    <w:rsid w:val="001C38CC"/>
    <w:rsid w:val="001C3F12"/>
    <w:rsid w:val="001C41C9"/>
    <w:rsid w:val="001C4A75"/>
    <w:rsid w:val="001C4CCB"/>
    <w:rsid w:val="001C5075"/>
    <w:rsid w:val="001C552D"/>
    <w:rsid w:val="001C6138"/>
    <w:rsid w:val="001C6928"/>
    <w:rsid w:val="001C7077"/>
    <w:rsid w:val="001C712C"/>
    <w:rsid w:val="001C748A"/>
    <w:rsid w:val="001D00A6"/>
    <w:rsid w:val="001D0307"/>
    <w:rsid w:val="001D13F7"/>
    <w:rsid w:val="001D158B"/>
    <w:rsid w:val="001D1ED6"/>
    <w:rsid w:val="001D1F0C"/>
    <w:rsid w:val="001D2087"/>
    <w:rsid w:val="001D2690"/>
    <w:rsid w:val="001D2955"/>
    <w:rsid w:val="001D3286"/>
    <w:rsid w:val="001D351E"/>
    <w:rsid w:val="001D40DC"/>
    <w:rsid w:val="001D5317"/>
    <w:rsid w:val="001D5A1D"/>
    <w:rsid w:val="001D5F7B"/>
    <w:rsid w:val="001D604E"/>
    <w:rsid w:val="001D699A"/>
    <w:rsid w:val="001D766F"/>
    <w:rsid w:val="001E163E"/>
    <w:rsid w:val="001E1F31"/>
    <w:rsid w:val="001E379B"/>
    <w:rsid w:val="001E3FF9"/>
    <w:rsid w:val="001E4AAA"/>
    <w:rsid w:val="001E4E0E"/>
    <w:rsid w:val="001E5625"/>
    <w:rsid w:val="001E5980"/>
    <w:rsid w:val="001E6424"/>
    <w:rsid w:val="001E7031"/>
    <w:rsid w:val="001E758D"/>
    <w:rsid w:val="001F041D"/>
    <w:rsid w:val="001F0511"/>
    <w:rsid w:val="001F0BBA"/>
    <w:rsid w:val="001F1263"/>
    <w:rsid w:val="001F171F"/>
    <w:rsid w:val="001F2183"/>
    <w:rsid w:val="001F23C8"/>
    <w:rsid w:val="001F32B5"/>
    <w:rsid w:val="001F3BB5"/>
    <w:rsid w:val="001F44AE"/>
    <w:rsid w:val="001F4DDC"/>
    <w:rsid w:val="001F4EB7"/>
    <w:rsid w:val="001F6330"/>
    <w:rsid w:val="001F6367"/>
    <w:rsid w:val="001F6792"/>
    <w:rsid w:val="001F67EE"/>
    <w:rsid w:val="001F7AAA"/>
    <w:rsid w:val="001F7AE7"/>
    <w:rsid w:val="0020000C"/>
    <w:rsid w:val="002006D3"/>
    <w:rsid w:val="00202011"/>
    <w:rsid w:val="00202253"/>
    <w:rsid w:val="00202C0C"/>
    <w:rsid w:val="00202D38"/>
    <w:rsid w:val="00202E40"/>
    <w:rsid w:val="00203758"/>
    <w:rsid w:val="0020494A"/>
    <w:rsid w:val="00204D2B"/>
    <w:rsid w:val="0020538D"/>
    <w:rsid w:val="002058E1"/>
    <w:rsid w:val="002062B4"/>
    <w:rsid w:val="00206E70"/>
    <w:rsid w:val="00206EB9"/>
    <w:rsid w:val="00211282"/>
    <w:rsid w:val="00211655"/>
    <w:rsid w:val="0021208E"/>
    <w:rsid w:val="00212525"/>
    <w:rsid w:val="00212C2D"/>
    <w:rsid w:val="00212F88"/>
    <w:rsid w:val="002135FB"/>
    <w:rsid w:val="00213707"/>
    <w:rsid w:val="002155AF"/>
    <w:rsid w:val="0021631F"/>
    <w:rsid w:val="00216C0D"/>
    <w:rsid w:val="0021723C"/>
    <w:rsid w:val="00217450"/>
    <w:rsid w:val="002217EC"/>
    <w:rsid w:val="0022273C"/>
    <w:rsid w:val="00222C48"/>
    <w:rsid w:val="00223011"/>
    <w:rsid w:val="00223CCB"/>
    <w:rsid w:val="00224A33"/>
    <w:rsid w:val="00225C64"/>
    <w:rsid w:val="00225D32"/>
    <w:rsid w:val="00225D88"/>
    <w:rsid w:val="002260E6"/>
    <w:rsid w:val="00226CB1"/>
    <w:rsid w:val="00226D9D"/>
    <w:rsid w:val="002273D4"/>
    <w:rsid w:val="00227499"/>
    <w:rsid w:val="002277A7"/>
    <w:rsid w:val="00227CF0"/>
    <w:rsid w:val="0023043B"/>
    <w:rsid w:val="00230C93"/>
    <w:rsid w:val="002310B4"/>
    <w:rsid w:val="00231605"/>
    <w:rsid w:val="00231DCF"/>
    <w:rsid w:val="002322D1"/>
    <w:rsid w:val="0023325B"/>
    <w:rsid w:val="00233FC0"/>
    <w:rsid w:val="0023435F"/>
    <w:rsid w:val="00235517"/>
    <w:rsid w:val="00235661"/>
    <w:rsid w:val="002358C6"/>
    <w:rsid w:val="00236AF8"/>
    <w:rsid w:val="002373F8"/>
    <w:rsid w:val="00237D99"/>
    <w:rsid w:val="00240568"/>
    <w:rsid w:val="00240FCA"/>
    <w:rsid w:val="002411DF"/>
    <w:rsid w:val="0024188A"/>
    <w:rsid w:val="00241F0B"/>
    <w:rsid w:val="002422BE"/>
    <w:rsid w:val="00243D5E"/>
    <w:rsid w:val="002442CE"/>
    <w:rsid w:val="002455FE"/>
    <w:rsid w:val="00246406"/>
    <w:rsid w:val="002468E4"/>
    <w:rsid w:val="00250276"/>
    <w:rsid w:val="0025064B"/>
    <w:rsid w:val="00251580"/>
    <w:rsid w:val="00251C79"/>
    <w:rsid w:val="00252CE4"/>
    <w:rsid w:val="0025397D"/>
    <w:rsid w:val="00253A8E"/>
    <w:rsid w:val="00255216"/>
    <w:rsid w:val="002559ED"/>
    <w:rsid w:val="00255ACC"/>
    <w:rsid w:val="0025607A"/>
    <w:rsid w:val="0025671B"/>
    <w:rsid w:val="00256DDC"/>
    <w:rsid w:val="00256FF5"/>
    <w:rsid w:val="00257B0B"/>
    <w:rsid w:val="0026031E"/>
    <w:rsid w:val="0026047B"/>
    <w:rsid w:val="00260F88"/>
    <w:rsid w:val="002616F2"/>
    <w:rsid w:val="00261975"/>
    <w:rsid w:val="00262468"/>
    <w:rsid w:val="0026375A"/>
    <w:rsid w:val="002648C6"/>
    <w:rsid w:val="00264F84"/>
    <w:rsid w:val="00266455"/>
    <w:rsid w:val="00267DCA"/>
    <w:rsid w:val="00270208"/>
    <w:rsid w:val="002704CE"/>
    <w:rsid w:val="0027094F"/>
    <w:rsid w:val="002710C3"/>
    <w:rsid w:val="00271AAA"/>
    <w:rsid w:val="00271DFE"/>
    <w:rsid w:val="002725F1"/>
    <w:rsid w:val="00272D99"/>
    <w:rsid w:val="002731A2"/>
    <w:rsid w:val="00273602"/>
    <w:rsid w:val="00273C51"/>
    <w:rsid w:val="00274B9E"/>
    <w:rsid w:val="00275864"/>
    <w:rsid w:val="00275EB5"/>
    <w:rsid w:val="002764B3"/>
    <w:rsid w:val="00276BBB"/>
    <w:rsid w:val="00280794"/>
    <w:rsid w:val="0028079D"/>
    <w:rsid w:val="002816F0"/>
    <w:rsid w:val="00281D01"/>
    <w:rsid w:val="002826A1"/>
    <w:rsid w:val="00282EC7"/>
    <w:rsid w:val="00283A8B"/>
    <w:rsid w:val="00283C60"/>
    <w:rsid w:val="002843A7"/>
    <w:rsid w:val="00284FEA"/>
    <w:rsid w:val="00286388"/>
    <w:rsid w:val="002866EF"/>
    <w:rsid w:val="00286F24"/>
    <w:rsid w:val="002871CD"/>
    <w:rsid w:val="00287653"/>
    <w:rsid w:val="0028782A"/>
    <w:rsid w:val="00287EA1"/>
    <w:rsid w:val="0029067B"/>
    <w:rsid w:val="00290B6B"/>
    <w:rsid w:val="0029218E"/>
    <w:rsid w:val="00292D12"/>
    <w:rsid w:val="002937CC"/>
    <w:rsid w:val="00293AFB"/>
    <w:rsid w:val="0029421F"/>
    <w:rsid w:val="002952A9"/>
    <w:rsid w:val="00295403"/>
    <w:rsid w:val="0029560B"/>
    <w:rsid w:val="00297BDA"/>
    <w:rsid w:val="002A0629"/>
    <w:rsid w:val="002A06C0"/>
    <w:rsid w:val="002A08AC"/>
    <w:rsid w:val="002A10A5"/>
    <w:rsid w:val="002A145A"/>
    <w:rsid w:val="002A16D2"/>
    <w:rsid w:val="002A2B4F"/>
    <w:rsid w:val="002A3507"/>
    <w:rsid w:val="002A3E34"/>
    <w:rsid w:val="002A425B"/>
    <w:rsid w:val="002A46A6"/>
    <w:rsid w:val="002A50A5"/>
    <w:rsid w:val="002A5258"/>
    <w:rsid w:val="002A52EE"/>
    <w:rsid w:val="002A5AEF"/>
    <w:rsid w:val="002A62BB"/>
    <w:rsid w:val="002A6762"/>
    <w:rsid w:val="002A6CF8"/>
    <w:rsid w:val="002A6D72"/>
    <w:rsid w:val="002A6EFE"/>
    <w:rsid w:val="002A7267"/>
    <w:rsid w:val="002A7CC4"/>
    <w:rsid w:val="002A7DD6"/>
    <w:rsid w:val="002B01C7"/>
    <w:rsid w:val="002B0934"/>
    <w:rsid w:val="002B1EC8"/>
    <w:rsid w:val="002B27A5"/>
    <w:rsid w:val="002B2E5E"/>
    <w:rsid w:val="002B2F3E"/>
    <w:rsid w:val="002B31C2"/>
    <w:rsid w:val="002B32C3"/>
    <w:rsid w:val="002B4272"/>
    <w:rsid w:val="002B4401"/>
    <w:rsid w:val="002B4DFE"/>
    <w:rsid w:val="002B568D"/>
    <w:rsid w:val="002B6116"/>
    <w:rsid w:val="002B6441"/>
    <w:rsid w:val="002B64F9"/>
    <w:rsid w:val="002B656C"/>
    <w:rsid w:val="002B6854"/>
    <w:rsid w:val="002B71A3"/>
    <w:rsid w:val="002B7BFE"/>
    <w:rsid w:val="002C04D8"/>
    <w:rsid w:val="002C0CA9"/>
    <w:rsid w:val="002C109F"/>
    <w:rsid w:val="002C1AE7"/>
    <w:rsid w:val="002C1BF3"/>
    <w:rsid w:val="002C1DC9"/>
    <w:rsid w:val="002C1FEE"/>
    <w:rsid w:val="002C22A6"/>
    <w:rsid w:val="002C22BF"/>
    <w:rsid w:val="002C2778"/>
    <w:rsid w:val="002C2946"/>
    <w:rsid w:val="002C3139"/>
    <w:rsid w:val="002C3497"/>
    <w:rsid w:val="002C413F"/>
    <w:rsid w:val="002C46C0"/>
    <w:rsid w:val="002C48BC"/>
    <w:rsid w:val="002C4AA5"/>
    <w:rsid w:val="002C4B9C"/>
    <w:rsid w:val="002C5728"/>
    <w:rsid w:val="002C57E6"/>
    <w:rsid w:val="002C58E4"/>
    <w:rsid w:val="002C666E"/>
    <w:rsid w:val="002C6974"/>
    <w:rsid w:val="002C74BC"/>
    <w:rsid w:val="002C78AD"/>
    <w:rsid w:val="002C7C3A"/>
    <w:rsid w:val="002D059C"/>
    <w:rsid w:val="002D1000"/>
    <w:rsid w:val="002D2903"/>
    <w:rsid w:val="002D2A36"/>
    <w:rsid w:val="002D2ABA"/>
    <w:rsid w:val="002D2B67"/>
    <w:rsid w:val="002D40ED"/>
    <w:rsid w:val="002D46CA"/>
    <w:rsid w:val="002D4E9B"/>
    <w:rsid w:val="002D5030"/>
    <w:rsid w:val="002D56FB"/>
    <w:rsid w:val="002D5B8C"/>
    <w:rsid w:val="002D6828"/>
    <w:rsid w:val="002D7444"/>
    <w:rsid w:val="002D7D77"/>
    <w:rsid w:val="002E0445"/>
    <w:rsid w:val="002E0451"/>
    <w:rsid w:val="002E1ACB"/>
    <w:rsid w:val="002E2B53"/>
    <w:rsid w:val="002E3DF8"/>
    <w:rsid w:val="002E4913"/>
    <w:rsid w:val="002E4E13"/>
    <w:rsid w:val="002E4E45"/>
    <w:rsid w:val="002E5D69"/>
    <w:rsid w:val="002E62C7"/>
    <w:rsid w:val="002E6494"/>
    <w:rsid w:val="002E6AE1"/>
    <w:rsid w:val="002E7970"/>
    <w:rsid w:val="002E7BE5"/>
    <w:rsid w:val="002F07AE"/>
    <w:rsid w:val="002F0E59"/>
    <w:rsid w:val="002F0EAA"/>
    <w:rsid w:val="002F15C2"/>
    <w:rsid w:val="002F2312"/>
    <w:rsid w:val="002F2493"/>
    <w:rsid w:val="002F2A35"/>
    <w:rsid w:val="002F345A"/>
    <w:rsid w:val="002F3733"/>
    <w:rsid w:val="002F4922"/>
    <w:rsid w:val="002F5414"/>
    <w:rsid w:val="002F7213"/>
    <w:rsid w:val="002F7523"/>
    <w:rsid w:val="003004F7"/>
    <w:rsid w:val="003006D9"/>
    <w:rsid w:val="00301A24"/>
    <w:rsid w:val="00301A27"/>
    <w:rsid w:val="00302D77"/>
    <w:rsid w:val="00302F31"/>
    <w:rsid w:val="0030350D"/>
    <w:rsid w:val="003037A1"/>
    <w:rsid w:val="003038DC"/>
    <w:rsid w:val="00306B4D"/>
    <w:rsid w:val="0030769D"/>
    <w:rsid w:val="0031084D"/>
    <w:rsid w:val="00310FCF"/>
    <w:rsid w:val="0031174B"/>
    <w:rsid w:val="00311C86"/>
    <w:rsid w:val="00312A3B"/>
    <w:rsid w:val="003143BD"/>
    <w:rsid w:val="003149BF"/>
    <w:rsid w:val="00315547"/>
    <w:rsid w:val="00315DC9"/>
    <w:rsid w:val="00316AA0"/>
    <w:rsid w:val="003177E5"/>
    <w:rsid w:val="00317E1D"/>
    <w:rsid w:val="00320518"/>
    <w:rsid w:val="0032154B"/>
    <w:rsid w:val="003219A2"/>
    <w:rsid w:val="003238B4"/>
    <w:rsid w:val="00324394"/>
    <w:rsid w:val="00324EE7"/>
    <w:rsid w:val="00325424"/>
    <w:rsid w:val="003256F1"/>
    <w:rsid w:val="00325A03"/>
    <w:rsid w:val="00325C6F"/>
    <w:rsid w:val="00327B28"/>
    <w:rsid w:val="003302AC"/>
    <w:rsid w:val="0033073E"/>
    <w:rsid w:val="00330B3A"/>
    <w:rsid w:val="00330ED7"/>
    <w:rsid w:val="003311E9"/>
    <w:rsid w:val="003314BF"/>
    <w:rsid w:val="003315EC"/>
    <w:rsid w:val="00331F85"/>
    <w:rsid w:val="00331FDF"/>
    <w:rsid w:val="00332498"/>
    <w:rsid w:val="00332FA5"/>
    <w:rsid w:val="003334C0"/>
    <w:rsid w:val="0033403E"/>
    <w:rsid w:val="00334ADD"/>
    <w:rsid w:val="00334E7A"/>
    <w:rsid w:val="00337843"/>
    <w:rsid w:val="00337E8E"/>
    <w:rsid w:val="0034079E"/>
    <w:rsid w:val="00340999"/>
    <w:rsid w:val="00340ED2"/>
    <w:rsid w:val="00342336"/>
    <w:rsid w:val="003423CD"/>
    <w:rsid w:val="003426F7"/>
    <w:rsid w:val="00343377"/>
    <w:rsid w:val="003439A9"/>
    <w:rsid w:val="00343FBA"/>
    <w:rsid w:val="003453BE"/>
    <w:rsid w:val="00345C19"/>
    <w:rsid w:val="00346C79"/>
    <w:rsid w:val="00346E92"/>
    <w:rsid w:val="003478BB"/>
    <w:rsid w:val="00347C32"/>
    <w:rsid w:val="0035007F"/>
    <w:rsid w:val="0035011D"/>
    <w:rsid w:val="00350F58"/>
    <w:rsid w:val="00351281"/>
    <w:rsid w:val="003514B4"/>
    <w:rsid w:val="003517E7"/>
    <w:rsid w:val="0035228C"/>
    <w:rsid w:val="0035242E"/>
    <w:rsid w:val="00352FC3"/>
    <w:rsid w:val="0035355C"/>
    <w:rsid w:val="003551C7"/>
    <w:rsid w:val="003557EA"/>
    <w:rsid w:val="00355D29"/>
    <w:rsid w:val="00356674"/>
    <w:rsid w:val="003578D8"/>
    <w:rsid w:val="003602CA"/>
    <w:rsid w:val="003606EE"/>
    <w:rsid w:val="00360CFF"/>
    <w:rsid w:val="003617DD"/>
    <w:rsid w:val="00361E26"/>
    <w:rsid w:val="003627A5"/>
    <w:rsid w:val="00362B95"/>
    <w:rsid w:val="00362FFF"/>
    <w:rsid w:val="0036591E"/>
    <w:rsid w:val="00365EF3"/>
    <w:rsid w:val="00366DE3"/>
    <w:rsid w:val="00366E35"/>
    <w:rsid w:val="00367671"/>
    <w:rsid w:val="00367BAE"/>
    <w:rsid w:val="003703A1"/>
    <w:rsid w:val="003705A4"/>
    <w:rsid w:val="00370B30"/>
    <w:rsid w:val="00370E97"/>
    <w:rsid w:val="003711CD"/>
    <w:rsid w:val="00371C1A"/>
    <w:rsid w:val="003730AF"/>
    <w:rsid w:val="00373BC4"/>
    <w:rsid w:val="00373F36"/>
    <w:rsid w:val="00375839"/>
    <w:rsid w:val="00375C34"/>
    <w:rsid w:val="00375F2C"/>
    <w:rsid w:val="00376DC1"/>
    <w:rsid w:val="00377D9A"/>
    <w:rsid w:val="00377EEF"/>
    <w:rsid w:val="003800CE"/>
    <w:rsid w:val="00380F7D"/>
    <w:rsid w:val="003812A3"/>
    <w:rsid w:val="0038163D"/>
    <w:rsid w:val="00381C68"/>
    <w:rsid w:val="00381E7C"/>
    <w:rsid w:val="00381EF2"/>
    <w:rsid w:val="00384484"/>
    <w:rsid w:val="003848AC"/>
    <w:rsid w:val="00385D29"/>
    <w:rsid w:val="00385FA9"/>
    <w:rsid w:val="003870E4"/>
    <w:rsid w:val="0038731A"/>
    <w:rsid w:val="003874A5"/>
    <w:rsid w:val="00387E13"/>
    <w:rsid w:val="00390180"/>
    <w:rsid w:val="00390542"/>
    <w:rsid w:val="00391E8A"/>
    <w:rsid w:val="00393053"/>
    <w:rsid w:val="00394461"/>
    <w:rsid w:val="00395717"/>
    <w:rsid w:val="003963BD"/>
    <w:rsid w:val="0039711B"/>
    <w:rsid w:val="0039749C"/>
    <w:rsid w:val="00397A3F"/>
    <w:rsid w:val="00397A8C"/>
    <w:rsid w:val="00397E46"/>
    <w:rsid w:val="00397FF7"/>
    <w:rsid w:val="003A2302"/>
    <w:rsid w:val="003A3569"/>
    <w:rsid w:val="003A3602"/>
    <w:rsid w:val="003A3AD3"/>
    <w:rsid w:val="003A5113"/>
    <w:rsid w:val="003A51B7"/>
    <w:rsid w:val="003A5496"/>
    <w:rsid w:val="003A5E60"/>
    <w:rsid w:val="003A5FBF"/>
    <w:rsid w:val="003A767A"/>
    <w:rsid w:val="003B0CA8"/>
    <w:rsid w:val="003B0D62"/>
    <w:rsid w:val="003B0EEF"/>
    <w:rsid w:val="003B0FF4"/>
    <w:rsid w:val="003B18C0"/>
    <w:rsid w:val="003B3583"/>
    <w:rsid w:val="003B36D6"/>
    <w:rsid w:val="003B3811"/>
    <w:rsid w:val="003B3FC8"/>
    <w:rsid w:val="003B4CE0"/>
    <w:rsid w:val="003B59EF"/>
    <w:rsid w:val="003B5AAD"/>
    <w:rsid w:val="003B5D92"/>
    <w:rsid w:val="003B66DC"/>
    <w:rsid w:val="003B68F1"/>
    <w:rsid w:val="003B71CB"/>
    <w:rsid w:val="003C09AB"/>
    <w:rsid w:val="003C0BD0"/>
    <w:rsid w:val="003C0DD3"/>
    <w:rsid w:val="003C0F07"/>
    <w:rsid w:val="003C0F0E"/>
    <w:rsid w:val="003C103F"/>
    <w:rsid w:val="003C1075"/>
    <w:rsid w:val="003C180D"/>
    <w:rsid w:val="003C2A26"/>
    <w:rsid w:val="003C3B2E"/>
    <w:rsid w:val="003C5984"/>
    <w:rsid w:val="003C6342"/>
    <w:rsid w:val="003C6526"/>
    <w:rsid w:val="003C6B86"/>
    <w:rsid w:val="003C6CA9"/>
    <w:rsid w:val="003C6CDE"/>
    <w:rsid w:val="003C6EF0"/>
    <w:rsid w:val="003C7DC2"/>
    <w:rsid w:val="003D16B5"/>
    <w:rsid w:val="003D1A54"/>
    <w:rsid w:val="003D1AB9"/>
    <w:rsid w:val="003D2366"/>
    <w:rsid w:val="003D3384"/>
    <w:rsid w:val="003D3E75"/>
    <w:rsid w:val="003D4FE7"/>
    <w:rsid w:val="003D5323"/>
    <w:rsid w:val="003D610B"/>
    <w:rsid w:val="003D6A65"/>
    <w:rsid w:val="003D7F43"/>
    <w:rsid w:val="003E0069"/>
    <w:rsid w:val="003E081E"/>
    <w:rsid w:val="003E1686"/>
    <w:rsid w:val="003E1784"/>
    <w:rsid w:val="003E22C6"/>
    <w:rsid w:val="003E2DB6"/>
    <w:rsid w:val="003E35D7"/>
    <w:rsid w:val="003E3DB6"/>
    <w:rsid w:val="003E414E"/>
    <w:rsid w:val="003E42F5"/>
    <w:rsid w:val="003E4E2C"/>
    <w:rsid w:val="003E5B6A"/>
    <w:rsid w:val="003E62A2"/>
    <w:rsid w:val="003E651A"/>
    <w:rsid w:val="003E6A04"/>
    <w:rsid w:val="003E7061"/>
    <w:rsid w:val="003E7229"/>
    <w:rsid w:val="003E7655"/>
    <w:rsid w:val="003F031A"/>
    <w:rsid w:val="003F04A2"/>
    <w:rsid w:val="003F093E"/>
    <w:rsid w:val="003F0E13"/>
    <w:rsid w:val="003F10C8"/>
    <w:rsid w:val="003F165D"/>
    <w:rsid w:val="003F1691"/>
    <w:rsid w:val="003F16A6"/>
    <w:rsid w:val="003F230B"/>
    <w:rsid w:val="003F2630"/>
    <w:rsid w:val="003F3292"/>
    <w:rsid w:val="003F3442"/>
    <w:rsid w:val="003F3A8E"/>
    <w:rsid w:val="003F3B59"/>
    <w:rsid w:val="003F3DAD"/>
    <w:rsid w:val="003F4800"/>
    <w:rsid w:val="003F494E"/>
    <w:rsid w:val="003F5090"/>
    <w:rsid w:val="003F5C86"/>
    <w:rsid w:val="003F5D77"/>
    <w:rsid w:val="003F6C2E"/>
    <w:rsid w:val="003F6F5D"/>
    <w:rsid w:val="0040015F"/>
    <w:rsid w:val="00400535"/>
    <w:rsid w:val="00400DE8"/>
    <w:rsid w:val="00401EB5"/>
    <w:rsid w:val="00402281"/>
    <w:rsid w:val="004030E5"/>
    <w:rsid w:val="004031B9"/>
    <w:rsid w:val="0040377E"/>
    <w:rsid w:val="00403A78"/>
    <w:rsid w:val="00403DDA"/>
    <w:rsid w:val="004052B8"/>
    <w:rsid w:val="00405A6B"/>
    <w:rsid w:val="004060D4"/>
    <w:rsid w:val="00406511"/>
    <w:rsid w:val="004069B6"/>
    <w:rsid w:val="00407131"/>
    <w:rsid w:val="004072D7"/>
    <w:rsid w:val="00407A58"/>
    <w:rsid w:val="00407BB7"/>
    <w:rsid w:val="00410C3B"/>
    <w:rsid w:val="00410C4C"/>
    <w:rsid w:val="00410E89"/>
    <w:rsid w:val="00411045"/>
    <w:rsid w:val="00411D5B"/>
    <w:rsid w:val="00412D9E"/>
    <w:rsid w:val="0041412C"/>
    <w:rsid w:val="00415C6C"/>
    <w:rsid w:val="00415E11"/>
    <w:rsid w:val="00416411"/>
    <w:rsid w:val="00416B12"/>
    <w:rsid w:val="00417D3A"/>
    <w:rsid w:val="00417E95"/>
    <w:rsid w:val="00417EDB"/>
    <w:rsid w:val="00420202"/>
    <w:rsid w:val="004215BA"/>
    <w:rsid w:val="00421624"/>
    <w:rsid w:val="00421835"/>
    <w:rsid w:val="00421946"/>
    <w:rsid w:val="00421F57"/>
    <w:rsid w:val="004224D1"/>
    <w:rsid w:val="004225D1"/>
    <w:rsid w:val="004243B6"/>
    <w:rsid w:val="00426390"/>
    <w:rsid w:val="004264C7"/>
    <w:rsid w:val="00427819"/>
    <w:rsid w:val="00430369"/>
    <w:rsid w:val="004303A1"/>
    <w:rsid w:val="00430D36"/>
    <w:rsid w:val="00431A42"/>
    <w:rsid w:val="00432259"/>
    <w:rsid w:val="00432C17"/>
    <w:rsid w:val="00433509"/>
    <w:rsid w:val="004336CF"/>
    <w:rsid w:val="004339F3"/>
    <w:rsid w:val="00433A60"/>
    <w:rsid w:val="00434016"/>
    <w:rsid w:val="00434E10"/>
    <w:rsid w:val="004358C7"/>
    <w:rsid w:val="00435AED"/>
    <w:rsid w:val="004360F5"/>
    <w:rsid w:val="0043680F"/>
    <w:rsid w:val="0043769F"/>
    <w:rsid w:val="00437840"/>
    <w:rsid w:val="00437E00"/>
    <w:rsid w:val="00440986"/>
    <w:rsid w:val="00440B8A"/>
    <w:rsid w:val="004413F4"/>
    <w:rsid w:val="004416C9"/>
    <w:rsid w:val="00441FE8"/>
    <w:rsid w:val="00442161"/>
    <w:rsid w:val="00442C81"/>
    <w:rsid w:val="00443058"/>
    <w:rsid w:val="004432A7"/>
    <w:rsid w:val="0044392B"/>
    <w:rsid w:val="00443F5C"/>
    <w:rsid w:val="00445353"/>
    <w:rsid w:val="0044547C"/>
    <w:rsid w:val="00445D96"/>
    <w:rsid w:val="00446277"/>
    <w:rsid w:val="0044652E"/>
    <w:rsid w:val="00447057"/>
    <w:rsid w:val="00447BB1"/>
    <w:rsid w:val="004509E2"/>
    <w:rsid w:val="00450BAD"/>
    <w:rsid w:val="00450F70"/>
    <w:rsid w:val="0045220F"/>
    <w:rsid w:val="004528CE"/>
    <w:rsid w:val="00452B18"/>
    <w:rsid w:val="00452DCD"/>
    <w:rsid w:val="004531AE"/>
    <w:rsid w:val="00454D13"/>
    <w:rsid w:val="00455032"/>
    <w:rsid w:val="004554AB"/>
    <w:rsid w:val="00457F1D"/>
    <w:rsid w:val="004608B9"/>
    <w:rsid w:val="00461772"/>
    <w:rsid w:val="004620F6"/>
    <w:rsid w:val="004621E3"/>
    <w:rsid w:val="00462487"/>
    <w:rsid w:val="00462A5C"/>
    <w:rsid w:val="00463290"/>
    <w:rsid w:val="00463A09"/>
    <w:rsid w:val="00463C03"/>
    <w:rsid w:val="00463F79"/>
    <w:rsid w:val="00464503"/>
    <w:rsid w:val="00464647"/>
    <w:rsid w:val="00464FAB"/>
    <w:rsid w:val="00465454"/>
    <w:rsid w:val="00466451"/>
    <w:rsid w:val="00466705"/>
    <w:rsid w:val="00466F48"/>
    <w:rsid w:val="004673E1"/>
    <w:rsid w:val="004675E7"/>
    <w:rsid w:val="00467914"/>
    <w:rsid w:val="00467B64"/>
    <w:rsid w:val="00470270"/>
    <w:rsid w:val="004704AB"/>
    <w:rsid w:val="00470B47"/>
    <w:rsid w:val="00470ED8"/>
    <w:rsid w:val="00471B53"/>
    <w:rsid w:val="00472521"/>
    <w:rsid w:val="00472630"/>
    <w:rsid w:val="00472FCB"/>
    <w:rsid w:val="0047412F"/>
    <w:rsid w:val="004743AF"/>
    <w:rsid w:val="00474D3A"/>
    <w:rsid w:val="004751B8"/>
    <w:rsid w:val="00476152"/>
    <w:rsid w:val="00476452"/>
    <w:rsid w:val="004769D3"/>
    <w:rsid w:val="00480114"/>
    <w:rsid w:val="004805BF"/>
    <w:rsid w:val="0048115E"/>
    <w:rsid w:val="00482599"/>
    <w:rsid w:val="00482B82"/>
    <w:rsid w:val="00482E54"/>
    <w:rsid w:val="0048428D"/>
    <w:rsid w:val="00484DA6"/>
    <w:rsid w:val="00485967"/>
    <w:rsid w:val="00490FCE"/>
    <w:rsid w:val="00490FDB"/>
    <w:rsid w:val="0049262F"/>
    <w:rsid w:val="00493EBA"/>
    <w:rsid w:val="00494B1B"/>
    <w:rsid w:val="00495B2A"/>
    <w:rsid w:val="00496070"/>
    <w:rsid w:val="00497D20"/>
    <w:rsid w:val="00497D74"/>
    <w:rsid w:val="004A023F"/>
    <w:rsid w:val="004A056D"/>
    <w:rsid w:val="004A1CF9"/>
    <w:rsid w:val="004A2178"/>
    <w:rsid w:val="004A2DD1"/>
    <w:rsid w:val="004A2E04"/>
    <w:rsid w:val="004A2EF0"/>
    <w:rsid w:val="004A322F"/>
    <w:rsid w:val="004A372A"/>
    <w:rsid w:val="004A38F0"/>
    <w:rsid w:val="004A498D"/>
    <w:rsid w:val="004A4DDF"/>
    <w:rsid w:val="004A4EE9"/>
    <w:rsid w:val="004A6DC7"/>
    <w:rsid w:val="004A7137"/>
    <w:rsid w:val="004A72D0"/>
    <w:rsid w:val="004A79DB"/>
    <w:rsid w:val="004B1BFC"/>
    <w:rsid w:val="004B1F05"/>
    <w:rsid w:val="004B203A"/>
    <w:rsid w:val="004B2B69"/>
    <w:rsid w:val="004B312D"/>
    <w:rsid w:val="004B3B60"/>
    <w:rsid w:val="004B424C"/>
    <w:rsid w:val="004B4FCD"/>
    <w:rsid w:val="004B4FF7"/>
    <w:rsid w:val="004B5C6F"/>
    <w:rsid w:val="004B6279"/>
    <w:rsid w:val="004B6579"/>
    <w:rsid w:val="004B72F7"/>
    <w:rsid w:val="004B7519"/>
    <w:rsid w:val="004C000B"/>
    <w:rsid w:val="004C0520"/>
    <w:rsid w:val="004C0A66"/>
    <w:rsid w:val="004C159F"/>
    <w:rsid w:val="004C2568"/>
    <w:rsid w:val="004C2E9D"/>
    <w:rsid w:val="004C316B"/>
    <w:rsid w:val="004C42C0"/>
    <w:rsid w:val="004C4550"/>
    <w:rsid w:val="004C7C30"/>
    <w:rsid w:val="004D0445"/>
    <w:rsid w:val="004D047B"/>
    <w:rsid w:val="004D05F5"/>
    <w:rsid w:val="004D0757"/>
    <w:rsid w:val="004D0B6D"/>
    <w:rsid w:val="004D11CA"/>
    <w:rsid w:val="004D12DA"/>
    <w:rsid w:val="004D1C81"/>
    <w:rsid w:val="004D1E68"/>
    <w:rsid w:val="004D209E"/>
    <w:rsid w:val="004D25B6"/>
    <w:rsid w:val="004D2E99"/>
    <w:rsid w:val="004D3035"/>
    <w:rsid w:val="004D3240"/>
    <w:rsid w:val="004D3405"/>
    <w:rsid w:val="004D4415"/>
    <w:rsid w:val="004D50C1"/>
    <w:rsid w:val="004D51AE"/>
    <w:rsid w:val="004D5263"/>
    <w:rsid w:val="004D53B5"/>
    <w:rsid w:val="004D5848"/>
    <w:rsid w:val="004D6687"/>
    <w:rsid w:val="004D7980"/>
    <w:rsid w:val="004E0091"/>
    <w:rsid w:val="004E0CB2"/>
    <w:rsid w:val="004E1FD7"/>
    <w:rsid w:val="004E217A"/>
    <w:rsid w:val="004E453D"/>
    <w:rsid w:val="004E4AED"/>
    <w:rsid w:val="004E4C81"/>
    <w:rsid w:val="004E566C"/>
    <w:rsid w:val="004E59F1"/>
    <w:rsid w:val="004E67E0"/>
    <w:rsid w:val="004E7DB3"/>
    <w:rsid w:val="004E7E03"/>
    <w:rsid w:val="004F05F0"/>
    <w:rsid w:val="004F179D"/>
    <w:rsid w:val="004F1B89"/>
    <w:rsid w:val="004F1CCA"/>
    <w:rsid w:val="004F275F"/>
    <w:rsid w:val="004F290F"/>
    <w:rsid w:val="004F4FFE"/>
    <w:rsid w:val="004F6756"/>
    <w:rsid w:val="004F69FE"/>
    <w:rsid w:val="004F6AC5"/>
    <w:rsid w:val="004F76CF"/>
    <w:rsid w:val="004F77C3"/>
    <w:rsid w:val="0050013A"/>
    <w:rsid w:val="005001DB"/>
    <w:rsid w:val="00500A8E"/>
    <w:rsid w:val="005037B0"/>
    <w:rsid w:val="00503B2E"/>
    <w:rsid w:val="005040D2"/>
    <w:rsid w:val="005042CA"/>
    <w:rsid w:val="005043B9"/>
    <w:rsid w:val="00504933"/>
    <w:rsid w:val="00504D57"/>
    <w:rsid w:val="005055BF"/>
    <w:rsid w:val="00506122"/>
    <w:rsid w:val="00510F53"/>
    <w:rsid w:val="00511CEE"/>
    <w:rsid w:val="00512E6F"/>
    <w:rsid w:val="00515BD0"/>
    <w:rsid w:val="005166E4"/>
    <w:rsid w:val="00516F79"/>
    <w:rsid w:val="00517166"/>
    <w:rsid w:val="00520C75"/>
    <w:rsid w:val="00520FDB"/>
    <w:rsid w:val="00521FCD"/>
    <w:rsid w:val="00522945"/>
    <w:rsid w:val="005232AC"/>
    <w:rsid w:val="005238BC"/>
    <w:rsid w:val="00523FCF"/>
    <w:rsid w:val="0052434A"/>
    <w:rsid w:val="005248F7"/>
    <w:rsid w:val="005256E2"/>
    <w:rsid w:val="00525CB3"/>
    <w:rsid w:val="00525DDB"/>
    <w:rsid w:val="00527DA4"/>
    <w:rsid w:val="005312AD"/>
    <w:rsid w:val="00531404"/>
    <w:rsid w:val="00531A3A"/>
    <w:rsid w:val="005322CC"/>
    <w:rsid w:val="005327FD"/>
    <w:rsid w:val="00532918"/>
    <w:rsid w:val="00534A4B"/>
    <w:rsid w:val="005350E8"/>
    <w:rsid w:val="005353E2"/>
    <w:rsid w:val="00535B53"/>
    <w:rsid w:val="00535B5C"/>
    <w:rsid w:val="00535C15"/>
    <w:rsid w:val="00535C26"/>
    <w:rsid w:val="00536077"/>
    <w:rsid w:val="005374D4"/>
    <w:rsid w:val="005408E0"/>
    <w:rsid w:val="00540A28"/>
    <w:rsid w:val="00540BFD"/>
    <w:rsid w:val="00541221"/>
    <w:rsid w:val="005426CC"/>
    <w:rsid w:val="00542B40"/>
    <w:rsid w:val="00543D33"/>
    <w:rsid w:val="005442A6"/>
    <w:rsid w:val="0054435E"/>
    <w:rsid w:val="00544EAB"/>
    <w:rsid w:val="0054549A"/>
    <w:rsid w:val="005461CA"/>
    <w:rsid w:val="0054719A"/>
    <w:rsid w:val="00550031"/>
    <w:rsid w:val="005507F4"/>
    <w:rsid w:val="00550967"/>
    <w:rsid w:val="00550A03"/>
    <w:rsid w:val="00550DB4"/>
    <w:rsid w:val="00551999"/>
    <w:rsid w:val="005522E3"/>
    <w:rsid w:val="005526C5"/>
    <w:rsid w:val="005528E5"/>
    <w:rsid w:val="00552CCB"/>
    <w:rsid w:val="00552E9A"/>
    <w:rsid w:val="00552FFB"/>
    <w:rsid w:val="005533F8"/>
    <w:rsid w:val="00553852"/>
    <w:rsid w:val="00554355"/>
    <w:rsid w:val="00554B8D"/>
    <w:rsid w:val="00554CF1"/>
    <w:rsid w:val="00554D17"/>
    <w:rsid w:val="0055513E"/>
    <w:rsid w:val="00555FDE"/>
    <w:rsid w:val="00556EBB"/>
    <w:rsid w:val="00557C5D"/>
    <w:rsid w:val="00557D28"/>
    <w:rsid w:val="0056170E"/>
    <w:rsid w:val="005619BE"/>
    <w:rsid w:val="00561D2A"/>
    <w:rsid w:val="005622E3"/>
    <w:rsid w:val="005625C8"/>
    <w:rsid w:val="005625F6"/>
    <w:rsid w:val="00564F3B"/>
    <w:rsid w:val="00565E13"/>
    <w:rsid w:val="00565E51"/>
    <w:rsid w:val="00565FA6"/>
    <w:rsid w:val="00567190"/>
    <w:rsid w:val="00567C12"/>
    <w:rsid w:val="00570022"/>
    <w:rsid w:val="0057019D"/>
    <w:rsid w:val="00570461"/>
    <w:rsid w:val="00570EDD"/>
    <w:rsid w:val="00571190"/>
    <w:rsid w:val="005715C8"/>
    <w:rsid w:val="005718A8"/>
    <w:rsid w:val="005735CA"/>
    <w:rsid w:val="00573C56"/>
    <w:rsid w:val="00573F30"/>
    <w:rsid w:val="005741C3"/>
    <w:rsid w:val="00574222"/>
    <w:rsid w:val="005749B0"/>
    <w:rsid w:val="00576672"/>
    <w:rsid w:val="0057670A"/>
    <w:rsid w:val="00576B64"/>
    <w:rsid w:val="00576D9D"/>
    <w:rsid w:val="0057700E"/>
    <w:rsid w:val="005807C3"/>
    <w:rsid w:val="00580CF8"/>
    <w:rsid w:val="00581E1E"/>
    <w:rsid w:val="005822AD"/>
    <w:rsid w:val="00582A02"/>
    <w:rsid w:val="00582DE1"/>
    <w:rsid w:val="005830FB"/>
    <w:rsid w:val="00585F81"/>
    <w:rsid w:val="00586213"/>
    <w:rsid w:val="00586999"/>
    <w:rsid w:val="0058706E"/>
    <w:rsid w:val="0058713E"/>
    <w:rsid w:val="005914E4"/>
    <w:rsid w:val="00591973"/>
    <w:rsid w:val="00591AC0"/>
    <w:rsid w:val="0059380E"/>
    <w:rsid w:val="005939BC"/>
    <w:rsid w:val="005945DE"/>
    <w:rsid w:val="00594B25"/>
    <w:rsid w:val="00595583"/>
    <w:rsid w:val="00595708"/>
    <w:rsid w:val="00596F86"/>
    <w:rsid w:val="0059790D"/>
    <w:rsid w:val="0059797A"/>
    <w:rsid w:val="00597F8F"/>
    <w:rsid w:val="005A0617"/>
    <w:rsid w:val="005A08F1"/>
    <w:rsid w:val="005A0E5D"/>
    <w:rsid w:val="005A0FFC"/>
    <w:rsid w:val="005A1128"/>
    <w:rsid w:val="005A1340"/>
    <w:rsid w:val="005A1E70"/>
    <w:rsid w:val="005A2EF0"/>
    <w:rsid w:val="005A327A"/>
    <w:rsid w:val="005A4054"/>
    <w:rsid w:val="005A462A"/>
    <w:rsid w:val="005A4771"/>
    <w:rsid w:val="005A47AA"/>
    <w:rsid w:val="005A4945"/>
    <w:rsid w:val="005A64AA"/>
    <w:rsid w:val="005A6756"/>
    <w:rsid w:val="005A77BA"/>
    <w:rsid w:val="005A7A82"/>
    <w:rsid w:val="005B0672"/>
    <w:rsid w:val="005B06D5"/>
    <w:rsid w:val="005B133B"/>
    <w:rsid w:val="005B157F"/>
    <w:rsid w:val="005B16E9"/>
    <w:rsid w:val="005B1A53"/>
    <w:rsid w:val="005B28F0"/>
    <w:rsid w:val="005B2B2B"/>
    <w:rsid w:val="005B2DA2"/>
    <w:rsid w:val="005B3555"/>
    <w:rsid w:val="005B35EC"/>
    <w:rsid w:val="005B3C19"/>
    <w:rsid w:val="005B42B7"/>
    <w:rsid w:val="005B4538"/>
    <w:rsid w:val="005B4E87"/>
    <w:rsid w:val="005B551C"/>
    <w:rsid w:val="005B68A4"/>
    <w:rsid w:val="005B714C"/>
    <w:rsid w:val="005C09CF"/>
    <w:rsid w:val="005C1158"/>
    <w:rsid w:val="005C135F"/>
    <w:rsid w:val="005C350E"/>
    <w:rsid w:val="005C3ABC"/>
    <w:rsid w:val="005C4691"/>
    <w:rsid w:val="005C4FA8"/>
    <w:rsid w:val="005C5111"/>
    <w:rsid w:val="005C5596"/>
    <w:rsid w:val="005C594F"/>
    <w:rsid w:val="005C5DC5"/>
    <w:rsid w:val="005C6102"/>
    <w:rsid w:val="005C6429"/>
    <w:rsid w:val="005C6802"/>
    <w:rsid w:val="005C7BBF"/>
    <w:rsid w:val="005D13BF"/>
    <w:rsid w:val="005D1DC5"/>
    <w:rsid w:val="005D29E0"/>
    <w:rsid w:val="005D3C5D"/>
    <w:rsid w:val="005D46B8"/>
    <w:rsid w:val="005D4CBB"/>
    <w:rsid w:val="005D4D59"/>
    <w:rsid w:val="005D59BB"/>
    <w:rsid w:val="005D5E16"/>
    <w:rsid w:val="005D5F1E"/>
    <w:rsid w:val="005D6540"/>
    <w:rsid w:val="005D667A"/>
    <w:rsid w:val="005D68E8"/>
    <w:rsid w:val="005D6BBA"/>
    <w:rsid w:val="005D6E62"/>
    <w:rsid w:val="005E0184"/>
    <w:rsid w:val="005E0480"/>
    <w:rsid w:val="005E0D20"/>
    <w:rsid w:val="005E1A8F"/>
    <w:rsid w:val="005E2002"/>
    <w:rsid w:val="005E2028"/>
    <w:rsid w:val="005E2A1A"/>
    <w:rsid w:val="005E3D46"/>
    <w:rsid w:val="005E3DF1"/>
    <w:rsid w:val="005E43A9"/>
    <w:rsid w:val="005E4A91"/>
    <w:rsid w:val="005E52ED"/>
    <w:rsid w:val="005E558E"/>
    <w:rsid w:val="005E589C"/>
    <w:rsid w:val="005E5A5A"/>
    <w:rsid w:val="005E64B8"/>
    <w:rsid w:val="005E6DD1"/>
    <w:rsid w:val="005E72BB"/>
    <w:rsid w:val="005E7818"/>
    <w:rsid w:val="005E7850"/>
    <w:rsid w:val="005F047A"/>
    <w:rsid w:val="005F121C"/>
    <w:rsid w:val="005F1292"/>
    <w:rsid w:val="005F15F1"/>
    <w:rsid w:val="005F221B"/>
    <w:rsid w:val="005F2FE3"/>
    <w:rsid w:val="005F34AB"/>
    <w:rsid w:val="005F34E9"/>
    <w:rsid w:val="005F4C58"/>
    <w:rsid w:val="005F4E41"/>
    <w:rsid w:val="005F4E91"/>
    <w:rsid w:val="005F4F1E"/>
    <w:rsid w:val="005F5575"/>
    <w:rsid w:val="005F55E2"/>
    <w:rsid w:val="005F5F16"/>
    <w:rsid w:val="005F668A"/>
    <w:rsid w:val="005F6E49"/>
    <w:rsid w:val="005F7200"/>
    <w:rsid w:val="005F7B5F"/>
    <w:rsid w:val="006003F0"/>
    <w:rsid w:val="00600CC5"/>
    <w:rsid w:val="00602C77"/>
    <w:rsid w:val="00602F14"/>
    <w:rsid w:val="00603B55"/>
    <w:rsid w:val="00604364"/>
    <w:rsid w:val="006055C1"/>
    <w:rsid w:val="00605BE2"/>
    <w:rsid w:val="006064DE"/>
    <w:rsid w:val="00606744"/>
    <w:rsid w:val="0060749C"/>
    <w:rsid w:val="00607A01"/>
    <w:rsid w:val="00610FA9"/>
    <w:rsid w:val="00611AFA"/>
    <w:rsid w:val="00611B8A"/>
    <w:rsid w:val="006123D0"/>
    <w:rsid w:val="00612B4A"/>
    <w:rsid w:val="00612CB8"/>
    <w:rsid w:val="00612F20"/>
    <w:rsid w:val="0061398E"/>
    <w:rsid w:val="00614E51"/>
    <w:rsid w:val="0061649F"/>
    <w:rsid w:val="00616543"/>
    <w:rsid w:val="00616DD5"/>
    <w:rsid w:val="00616F4B"/>
    <w:rsid w:val="0062004C"/>
    <w:rsid w:val="006209A0"/>
    <w:rsid w:val="00620C7F"/>
    <w:rsid w:val="00622030"/>
    <w:rsid w:val="00622B29"/>
    <w:rsid w:val="0062304B"/>
    <w:rsid w:val="0062327E"/>
    <w:rsid w:val="0062383C"/>
    <w:rsid w:val="00623C0E"/>
    <w:rsid w:val="006240BE"/>
    <w:rsid w:val="006250B2"/>
    <w:rsid w:val="00631C25"/>
    <w:rsid w:val="00632C5C"/>
    <w:rsid w:val="00633317"/>
    <w:rsid w:val="0063487B"/>
    <w:rsid w:val="00634E3F"/>
    <w:rsid w:val="006364A3"/>
    <w:rsid w:val="00636B7C"/>
    <w:rsid w:val="006373A7"/>
    <w:rsid w:val="006376B3"/>
    <w:rsid w:val="00640396"/>
    <w:rsid w:val="00640ABD"/>
    <w:rsid w:val="00640D21"/>
    <w:rsid w:val="00640D61"/>
    <w:rsid w:val="00640E6E"/>
    <w:rsid w:val="00641397"/>
    <w:rsid w:val="0064149E"/>
    <w:rsid w:val="0064165B"/>
    <w:rsid w:val="00643429"/>
    <w:rsid w:val="006434C7"/>
    <w:rsid w:val="00644F78"/>
    <w:rsid w:val="00645019"/>
    <w:rsid w:val="006450D6"/>
    <w:rsid w:val="006452B7"/>
    <w:rsid w:val="006461B8"/>
    <w:rsid w:val="00646736"/>
    <w:rsid w:val="00647D1F"/>
    <w:rsid w:val="00647D5E"/>
    <w:rsid w:val="00650095"/>
    <w:rsid w:val="00650CDA"/>
    <w:rsid w:val="00650E66"/>
    <w:rsid w:val="00652794"/>
    <w:rsid w:val="006527A1"/>
    <w:rsid w:val="00653494"/>
    <w:rsid w:val="00653FFA"/>
    <w:rsid w:val="006549AD"/>
    <w:rsid w:val="00655E91"/>
    <w:rsid w:val="00655FAD"/>
    <w:rsid w:val="0066047A"/>
    <w:rsid w:val="006605EA"/>
    <w:rsid w:val="00660CD8"/>
    <w:rsid w:val="0066144A"/>
    <w:rsid w:val="00662738"/>
    <w:rsid w:val="00662859"/>
    <w:rsid w:val="006629A5"/>
    <w:rsid w:val="00662B38"/>
    <w:rsid w:val="0066569F"/>
    <w:rsid w:val="0066597C"/>
    <w:rsid w:val="00666B55"/>
    <w:rsid w:val="00671CEB"/>
    <w:rsid w:val="0067206D"/>
    <w:rsid w:val="00672C33"/>
    <w:rsid w:val="00673B5F"/>
    <w:rsid w:val="006740CB"/>
    <w:rsid w:val="00674879"/>
    <w:rsid w:val="00674EF9"/>
    <w:rsid w:val="006757EA"/>
    <w:rsid w:val="00675A8D"/>
    <w:rsid w:val="00675EDF"/>
    <w:rsid w:val="00676B73"/>
    <w:rsid w:val="00676C8F"/>
    <w:rsid w:val="00676F02"/>
    <w:rsid w:val="00677270"/>
    <w:rsid w:val="006777A0"/>
    <w:rsid w:val="006778CA"/>
    <w:rsid w:val="0068044B"/>
    <w:rsid w:val="0068057C"/>
    <w:rsid w:val="0068099F"/>
    <w:rsid w:val="006810AE"/>
    <w:rsid w:val="00681CB4"/>
    <w:rsid w:val="006824B9"/>
    <w:rsid w:val="006831E1"/>
    <w:rsid w:val="00686092"/>
    <w:rsid w:val="006870D1"/>
    <w:rsid w:val="00687850"/>
    <w:rsid w:val="006878F5"/>
    <w:rsid w:val="00687CB8"/>
    <w:rsid w:val="00690301"/>
    <w:rsid w:val="00690FD4"/>
    <w:rsid w:val="006911F1"/>
    <w:rsid w:val="006933BD"/>
    <w:rsid w:val="0069361A"/>
    <w:rsid w:val="00693B90"/>
    <w:rsid w:val="00693F8C"/>
    <w:rsid w:val="0069490C"/>
    <w:rsid w:val="0069518E"/>
    <w:rsid w:val="006A0179"/>
    <w:rsid w:val="006A029B"/>
    <w:rsid w:val="006A093B"/>
    <w:rsid w:val="006A0BE4"/>
    <w:rsid w:val="006A1680"/>
    <w:rsid w:val="006A1CF8"/>
    <w:rsid w:val="006A2820"/>
    <w:rsid w:val="006A3094"/>
    <w:rsid w:val="006A38A2"/>
    <w:rsid w:val="006A3B9D"/>
    <w:rsid w:val="006A3FEA"/>
    <w:rsid w:val="006A4270"/>
    <w:rsid w:val="006A5D3D"/>
    <w:rsid w:val="006A69D3"/>
    <w:rsid w:val="006A6D9F"/>
    <w:rsid w:val="006B00ED"/>
    <w:rsid w:val="006B2092"/>
    <w:rsid w:val="006B2680"/>
    <w:rsid w:val="006B356D"/>
    <w:rsid w:val="006B3CFF"/>
    <w:rsid w:val="006B4349"/>
    <w:rsid w:val="006B4644"/>
    <w:rsid w:val="006B4669"/>
    <w:rsid w:val="006B4E23"/>
    <w:rsid w:val="006B52CF"/>
    <w:rsid w:val="006B52FE"/>
    <w:rsid w:val="006B5556"/>
    <w:rsid w:val="006B5660"/>
    <w:rsid w:val="006B71B6"/>
    <w:rsid w:val="006B78DA"/>
    <w:rsid w:val="006B7EC3"/>
    <w:rsid w:val="006C00B4"/>
    <w:rsid w:val="006C0C17"/>
    <w:rsid w:val="006C0DFC"/>
    <w:rsid w:val="006C0F28"/>
    <w:rsid w:val="006C0F7F"/>
    <w:rsid w:val="006C1DBD"/>
    <w:rsid w:val="006C2F2C"/>
    <w:rsid w:val="006C2FCF"/>
    <w:rsid w:val="006C36FE"/>
    <w:rsid w:val="006C3DC7"/>
    <w:rsid w:val="006C568E"/>
    <w:rsid w:val="006C586A"/>
    <w:rsid w:val="006C5D29"/>
    <w:rsid w:val="006C6040"/>
    <w:rsid w:val="006C610A"/>
    <w:rsid w:val="006D0072"/>
    <w:rsid w:val="006D07E3"/>
    <w:rsid w:val="006D0EB2"/>
    <w:rsid w:val="006D2051"/>
    <w:rsid w:val="006D3EBE"/>
    <w:rsid w:val="006D4182"/>
    <w:rsid w:val="006D678E"/>
    <w:rsid w:val="006D683D"/>
    <w:rsid w:val="006D691F"/>
    <w:rsid w:val="006D69C0"/>
    <w:rsid w:val="006D7205"/>
    <w:rsid w:val="006D752E"/>
    <w:rsid w:val="006D7AD2"/>
    <w:rsid w:val="006D7B15"/>
    <w:rsid w:val="006D7C34"/>
    <w:rsid w:val="006E09EA"/>
    <w:rsid w:val="006E0F65"/>
    <w:rsid w:val="006E1464"/>
    <w:rsid w:val="006E172F"/>
    <w:rsid w:val="006E1F46"/>
    <w:rsid w:val="006E20A1"/>
    <w:rsid w:val="006E2AFE"/>
    <w:rsid w:val="006E3349"/>
    <w:rsid w:val="006E3F13"/>
    <w:rsid w:val="006E44BC"/>
    <w:rsid w:val="006E4D9E"/>
    <w:rsid w:val="006E5287"/>
    <w:rsid w:val="006E55D2"/>
    <w:rsid w:val="006E5D3A"/>
    <w:rsid w:val="006E737A"/>
    <w:rsid w:val="006E7D0F"/>
    <w:rsid w:val="006F012C"/>
    <w:rsid w:val="006F0F16"/>
    <w:rsid w:val="006F1F23"/>
    <w:rsid w:val="006F2023"/>
    <w:rsid w:val="006F207A"/>
    <w:rsid w:val="006F21E7"/>
    <w:rsid w:val="006F2D14"/>
    <w:rsid w:val="006F35B1"/>
    <w:rsid w:val="006F3C32"/>
    <w:rsid w:val="006F55A1"/>
    <w:rsid w:val="006F63AD"/>
    <w:rsid w:val="006F6ED8"/>
    <w:rsid w:val="006F79B2"/>
    <w:rsid w:val="00700A01"/>
    <w:rsid w:val="00701630"/>
    <w:rsid w:val="00701883"/>
    <w:rsid w:val="00701ADE"/>
    <w:rsid w:val="00701B37"/>
    <w:rsid w:val="00701BD2"/>
    <w:rsid w:val="00701DC7"/>
    <w:rsid w:val="00701E3E"/>
    <w:rsid w:val="00701FB8"/>
    <w:rsid w:val="0070215A"/>
    <w:rsid w:val="007025FD"/>
    <w:rsid w:val="00702BDF"/>
    <w:rsid w:val="007032CE"/>
    <w:rsid w:val="0070349B"/>
    <w:rsid w:val="00703922"/>
    <w:rsid w:val="00704238"/>
    <w:rsid w:val="007048AB"/>
    <w:rsid w:val="007049E3"/>
    <w:rsid w:val="00704A45"/>
    <w:rsid w:val="00705702"/>
    <w:rsid w:val="00705A85"/>
    <w:rsid w:val="00705CAC"/>
    <w:rsid w:val="00705F59"/>
    <w:rsid w:val="007069A6"/>
    <w:rsid w:val="00707D68"/>
    <w:rsid w:val="007117FB"/>
    <w:rsid w:val="00711A62"/>
    <w:rsid w:val="00712F1F"/>
    <w:rsid w:val="00713A29"/>
    <w:rsid w:val="00713A5A"/>
    <w:rsid w:val="00713FF1"/>
    <w:rsid w:val="007158A4"/>
    <w:rsid w:val="00715AC8"/>
    <w:rsid w:val="007160AB"/>
    <w:rsid w:val="007161AD"/>
    <w:rsid w:val="0071641D"/>
    <w:rsid w:val="00716D6A"/>
    <w:rsid w:val="00721645"/>
    <w:rsid w:val="00721709"/>
    <w:rsid w:val="007225CA"/>
    <w:rsid w:val="00722755"/>
    <w:rsid w:val="007231ED"/>
    <w:rsid w:val="00723882"/>
    <w:rsid w:val="00723982"/>
    <w:rsid w:val="007243FB"/>
    <w:rsid w:val="0072491E"/>
    <w:rsid w:val="007250E3"/>
    <w:rsid w:val="00725524"/>
    <w:rsid w:val="0072562A"/>
    <w:rsid w:val="00726F93"/>
    <w:rsid w:val="00727354"/>
    <w:rsid w:val="00727E50"/>
    <w:rsid w:val="00727E60"/>
    <w:rsid w:val="007309B4"/>
    <w:rsid w:val="00731A2D"/>
    <w:rsid w:val="00731B18"/>
    <w:rsid w:val="00731B3D"/>
    <w:rsid w:val="00731F7F"/>
    <w:rsid w:val="00733DED"/>
    <w:rsid w:val="007343B0"/>
    <w:rsid w:val="007348B4"/>
    <w:rsid w:val="00734C65"/>
    <w:rsid w:val="00734C87"/>
    <w:rsid w:val="00735749"/>
    <w:rsid w:val="00735B81"/>
    <w:rsid w:val="00735CC8"/>
    <w:rsid w:val="00736BFC"/>
    <w:rsid w:val="00736F2E"/>
    <w:rsid w:val="007372A8"/>
    <w:rsid w:val="00737D4D"/>
    <w:rsid w:val="0074028D"/>
    <w:rsid w:val="00740F0B"/>
    <w:rsid w:val="00741316"/>
    <w:rsid w:val="007414FA"/>
    <w:rsid w:val="007428BA"/>
    <w:rsid w:val="007432D5"/>
    <w:rsid w:val="0074368A"/>
    <w:rsid w:val="00744153"/>
    <w:rsid w:val="0074427C"/>
    <w:rsid w:val="00744741"/>
    <w:rsid w:val="00745251"/>
    <w:rsid w:val="00746040"/>
    <w:rsid w:val="007465C0"/>
    <w:rsid w:val="00746DB4"/>
    <w:rsid w:val="00747324"/>
    <w:rsid w:val="00747613"/>
    <w:rsid w:val="00750E1D"/>
    <w:rsid w:val="007519F8"/>
    <w:rsid w:val="00751D02"/>
    <w:rsid w:val="00752588"/>
    <w:rsid w:val="00752A5E"/>
    <w:rsid w:val="007533CC"/>
    <w:rsid w:val="0075357D"/>
    <w:rsid w:val="007535DF"/>
    <w:rsid w:val="00753CF7"/>
    <w:rsid w:val="0075440C"/>
    <w:rsid w:val="0075491C"/>
    <w:rsid w:val="00755112"/>
    <w:rsid w:val="0075552E"/>
    <w:rsid w:val="0075557D"/>
    <w:rsid w:val="007557A8"/>
    <w:rsid w:val="00755954"/>
    <w:rsid w:val="007566F1"/>
    <w:rsid w:val="00756A22"/>
    <w:rsid w:val="00756C6D"/>
    <w:rsid w:val="00756EB5"/>
    <w:rsid w:val="00757DAC"/>
    <w:rsid w:val="00761E0A"/>
    <w:rsid w:val="00762060"/>
    <w:rsid w:val="00762898"/>
    <w:rsid w:val="00762A38"/>
    <w:rsid w:val="00762DC6"/>
    <w:rsid w:val="007650D9"/>
    <w:rsid w:val="00765A29"/>
    <w:rsid w:val="00765ABE"/>
    <w:rsid w:val="0076632E"/>
    <w:rsid w:val="00766833"/>
    <w:rsid w:val="007700FA"/>
    <w:rsid w:val="007702F8"/>
    <w:rsid w:val="00770401"/>
    <w:rsid w:val="0077060B"/>
    <w:rsid w:val="00770F84"/>
    <w:rsid w:val="00771983"/>
    <w:rsid w:val="00771D99"/>
    <w:rsid w:val="00772E85"/>
    <w:rsid w:val="00772ED0"/>
    <w:rsid w:val="00773F69"/>
    <w:rsid w:val="007744C8"/>
    <w:rsid w:val="00774643"/>
    <w:rsid w:val="007749C9"/>
    <w:rsid w:val="007752B1"/>
    <w:rsid w:val="007760AC"/>
    <w:rsid w:val="00776779"/>
    <w:rsid w:val="00776C7A"/>
    <w:rsid w:val="00776D68"/>
    <w:rsid w:val="007777F7"/>
    <w:rsid w:val="007803C6"/>
    <w:rsid w:val="0078171C"/>
    <w:rsid w:val="00781895"/>
    <w:rsid w:val="00781A6B"/>
    <w:rsid w:val="00781BA4"/>
    <w:rsid w:val="00781D6B"/>
    <w:rsid w:val="00781E81"/>
    <w:rsid w:val="007822CF"/>
    <w:rsid w:val="007827DC"/>
    <w:rsid w:val="00782F1D"/>
    <w:rsid w:val="00782F90"/>
    <w:rsid w:val="0078321C"/>
    <w:rsid w:val="007841CC"/>
    <w:rsid w:val="00784261"/>
    <w:rsid w:val="007852F2"/>
    <w:rsid w:val="0078583E"/>
    <w:rsid w:val="00787648"/>
    <w:rsid w:val="00787A42"/>
    <w:rsid w:val="00787AD2"/>
    <w:rsid w:val="007900CB"/>
    <w:rsid w:val="0079037A"/>
    <w:rsid w:val="007907B4"/>
    <w:rsid w:val="0079083C"/>
    <w:rsid w:val="00792616"/>
    <w:rsid w:val="00792CDA"/>
    <w:rsid w:val="00792D0C"/>
    <w:rsid w:val="0079310C"/>
    <w:rsid w:val="00793220"/>
    <w:rsid w:val="007935FC"/>
    <w:rsid w:val="007939CB"/>
    <w:rsid w:val="00793BFC"/>
    <w:rsid w:val="00794205"/>
    <w:rsid w:val="007949C4"/>
    <w:rsid w:val="00794C56"/>
    <w:rsid w:val="00794DA5"/>
    <w:rsid w:val="007972C9"/>
    <w:rsid w:val="00797509"/>
    <w:rsid w:val="00797A05"/>
    <w:rsid w:val="007A10CA"/>
    <w:rsid w:val="007A1775"/>
    <w:rsid w:val="007A2247"/>
    <w:rsid w:val="007A2764"/>
    <w:rsid w:val="007A39CE"/>
    <w:rsid w:val="007A3BB3"/>
    <w:rsid w:val="007A3D29"/>
    <w:rsid w:val="007A4028"/>
    <w:rsid w:val="007A4225"/>
    <w:rsid w:val="007A4DDD"/>
    <w:rsid w:val="007A59A5"/>
    <w:rsid w:val="007A608D"/>
    <w:rsid w:val="007A6713"/>
    <w:rsid w:val="007A69EB"/>
    <w:rsid w:val="007A7504"/>
    <w:rsid w:val="007A7D2D"/>
    <w:rsid w:val="007A7F66"/>
    <w:rsid w:val="007B097E"/>
    <w:rsid w:val="007B0EE5"/>
    <w:rsid w:val="007B1774"/>
    <w:rsid w:val="007B25AE"/>
    <w:rsid w:val="007B2873"/>
    <w:rsid w:val="007B2BFC"/>
    <w:rsid w:val="007B4CEA"/>
    <w:rsid w:val="007B6412"/>
    <w:rsid w:val="007B6705"/>
    <w:rsid w:val="007B703D"/>
    <w:rsid w:val="007C00D5"/>
    <w:rsid w:val="007C0612"/>
    <w:rsid w:val="007C1459"/>
    <w:rsid w:val="007C29FA"/>
    <w:rsid w:val="007C4B3B"/>
    <w:rsid w:val="007C4CE5"/>
    <w:rsid w:val="007C51BB"/>
    <w:rsid w:val="007C551C"/>
    <w:rsid w:val="007C57CB"/>
    <w:rsid w:val="007C5AEF"/>
    <w:rsid w:val="007C5E49"/>
    <w:rsid w:val="007C6B45"/>
    <w:rsid w:val="007C6DA8"/>
    <w:rsid w:val="007C7762"/>
    <w:rsid w:val="007C77BC"/>
    <w:rsid w:val="007C7D94"/>
    <w:rsid w:val="007D0606"/>
    <w:rsid w:val="007D0DC3"/>
    <w:rsid w:val="007D140A"/>
    <w:rsid w:val="007D17D3"/>
    <w:rsid w:val="007D21CB"/>
    <w:rsid w:val="007D225B"/>
    <w:rsid w:val="007D24AB"/>
    <w:rsid w:val="007D3054"/>
    <w:rsid w:val="007D3A8E"/>
    <w:rsid w:val="007D3D27"/>
    <w:rsid w:val="007D58AE"/>
    <w:rsid w:val="007D5911"/>
    <w:rsid w:val="007D5962"/>
    <w:rsid w:val="007D67B3"/>
    <w:rsid w:val="007D7223"/>
    <w:rsid w:val="007E0291"/>
    <w:rsid w:val="007E0752"/>
    <w:rsid w:val="007E078D"/>
    <w:rsid w:val="007E0D02"/>
    <w:rsid w:val="007E1275"/>
    <w:rsid w:val="007E153C"/>
    <w:rsid w:val="007E20C1"/>
    <w:rsid w:val="007E2243"/>
    <w:rsid w:val="007E2334"/>
    <w:rsid w:val="007E2ADA"/>
    <w:rsid w:val="007E3BAF"/>
    <w:rsid w:val="007E3C72"/>
    <w:rsid w:val="007E3DE6"/>
    <w:rsid w:val="007E3EB0"/>
    <w:rsid w:val="007E4151"/>
    <w:rsid w:val="007E443F"/>
    <w:rsid w:val="007E5351"/>
    <w:rsid w:val="007E5DBE"/>
    <w:rsid w:val="007E63F0"/>
    <w:rsid w:val="007E6824"/>
    <w:rsid w:val="007E6BA3"/>
    <w:rsid w:val="007E6DD7"/>
    <w:rsid w:val="007F00B5"/>
    <w:rsid w:val="007F06B2"/>
    <w:rsid w:val="007F06BB"/>
    <w:rsid w:val="007F15D6"/>
    <w:rsid w:val="007F231B"/>
    <w:rsid w:val="007F2466"/>
    <w:rsid w:val="007F36AA"/>
    <w:rsid w:val="007F4093"/>
    <w:rsid w:val="007F5E1C"/>
    <w:rsid w:val="007F656D"/>
    <w:rsid w:val="008008EF"/>
    <w:rsid w:val="00800A18"/>
    <w:rsid w:val="00801D70"/>
    <w:rsid w:val="00802096"/>
    <w:rsid w:val="0080221B"/>
    <w:rsid w:val="00802404"/>
    <w:rsid w:val="00802D12"/>
    <w:rsid w:val="008031C4"/>
    <w:rsid w:val="0080662F"/>
    <w:rsid w:val="00806C23"/>
    <w:rsid w:val="00806E16"/>
    <w:rsid w:val="0081059C"/>
    <w:rsid w:val="00811740"/>
    <w:rsid w:val="00811E6A"/>
    <w:rsid w:val="00812160"/>
    <w:rsid w:val="00812A35"/>
    <w:rsid w:val="00812F48"/>
    <w:rsid w:val="00813281"/>
    <w:rsid w:val="008136A5"/>
    <w:rsid w:val="00813EC3"/>
    <w:rsid w:val="00814888"/>
    <w:rsid w:val="008148BD"/>
    <w:rsid w:val="00814B14"/>
    <w:rsid w:val="008164CA"/>
    <w:rsid w:val="008169EE"/>
    <w:rsid w:val="0081700B"/>
    <w:rsid w:val="008179B4"/>
    <w:rsid w:val="00817D29"/>
    <w:rsid w:val="00820D05"/>
    <w:rsid w:val="00821C44"/>
    <w:rsid w:val="00821D3C"/>
    <w:rsid w:val="00822B0B"/>
    <w:rsid w:val="00823129"/>
    <w:rsid w:val="008231F7"/>
    <w:rsid w:val="00824658"/>
    <w:rsid w:val="008248EE"/>
    <w:rsid w:val="0082625B"/>
    <w:rsid w:val="008274D1"/>
    <w:rsid w:val="0082764F"/>
    <w:rsid w:val="00827837"/>
    <w:rsid w:val="0082783F"/>
    <w:rsid w:val="00830044"/>
    <w:rsid w:val="008318AC"/>
    <w:rsid w:val="0083383E"/>
    <w:rsid w:val="00833C8B"/>
    <w:rsid w:val="00833EF4"/>
    <w:rsid w:val="0083478E"/>
    <w:rsid w:val="008357BA"/>
    <w:rsid w:val="00836176"/>
    <w:rsid w:val="00836762"/>
    <w:rsid w:val="00836F00"/>
    <w:rsid w:val="00840907"/>
    <w:rsid w:val="00840A21"/>
    <w:rsid w:val="00841118"/>
    <w:rsid w:val="00842289"/>
    <w:rsid w:val="008426CF"/>
    <w:rsid w:val="00843982"/>
    <w:rsid w:val="00843A23"/>
    <w:rsid w:val="00843F75"/>
    <w:rsid w:val="00845ABB"/>
    <w:rsid w:val="00845BBB"/>
    <w:rsid w:val="00845BEE"/>
    <w:rsid w:val="0084627B"/>
    <w:rsid w:val="00846CD2"/>
    <w:rsid w:val="00847AF6"/>
    <w:rsid w:val="00847B85"/>
    <w:rsid w:val="0085031E"/>
    <w:rsid w:val="00850733"/>
    <w:rsid w:val="0085101B"/>
    <w:rsid w:val="00851C30"/>
    <w:rsid w:val="00852C21"/>
    <w:rsid w:val="0085314A"/>
    <w:rsid w:val="008540B3"/>
    <w:rsid w:val="00854AB1"/>
    <w:rsid w:val="00854CFE"/>
    <w:rsid w:val="00855D04"/>
    <w:rsid w:val="0085642B"/>
    <w:rsid w:val="00856D61"/>
    <w:rsid w:val="0085761C"/>
    <w:rsid w:val="008576DE"/>
    <w:rsid w:val="00860EC3"/>
    <w:rsid w:val="00860F12"/>
    <w:rsid w:val="00861490"/>
    <w:rsid w:val="008623A9"/>
    <w:rsid w:val="00864420"/>
    <w:rsid w:val="008645CE"/>
    <w:rsid w:val="0086484E"/>
    <w:rsid w:val="00864EDD"/>
    <w:rsid w:val="0086568C"/>
    <w:rsid w:val="00867335"/>
    <w:rsid w:val="00867E19"/>
    <w:rsid w:val="00870028"/>
    <w:rsid w:val="008701D5"/>
    <w:rsid w:val="00871771"/>
    <w:rsid w:val="0087225D"/>
    <w:rsid w:val="00872766"/>
    <w:rsid w:val="0087292F"/>
    <w:rsid w:val="00872991"/>
    <w:rsid w:val="00872D3E"/>
    <w:rsid w:val="008736EE"/>
    <w:rsid w:val="008737ED"/>
    <w:rsid w:val="00873961"/>
    <w:rsid w:val="008740AD"/>
    <w:rsid w:val="008742B4"/>
    <w:rsid w:val="008751B9"/>
    <w:rsid w:val="008751D4"/>
    <w:rsid w:val="00875A8B"/>
    <w:rsid w:val="00876195"/>
    <w:rsid w:val="0087689C"/>
    <w:rsid w:val="00876A3C"/>
    <w:rsid w:val="00877669"/>
    <w:rsid w:val="00877C1B"/>
    <w:rsid w:val="0088019A"/>
    <w:rsid w:val="008811B4"/>
    <w:rsid w:val="00881CDA"/>
    <w:rsid w:val="00882FC8"/>
    <w:rsid w:val="00884F99"/>
    <w:rsid w:val="00886279"/>
    <w:rsid w:val="00886A5D"/>
    <w:rsid w:val="008909C7"/>
    <w:rsid w:val="008912FF"/>
    <w:rsid w:val="00891801"/>
    <w:rsid w:val="00891B26"/>
    <w:rsid w:val="00891FC2"/>
    <w:rsid w:val="00893050"/>
    <w:rsid w:val="008942E0"/>
    <w:rsid w:val="008944AE"/>
    <w:rsid w:val="00895398"/>
    <w:rsid w:val="008953F1"/>
    <w:rsid w:val="0089591C"/>
    <w:rsid w:val="00895956"/>
    <w:rsid w:val="00896244"/>
    <w:rsid w:val="008968D7"/>
    <w:rsid w:val="00897261"/>
    <w:rsid w:val="008A0C38"/>
    <w:rsid w:val="008A12E6"/>
    <w:rsid w:val="008A1907"/>
    <w:rsid w:val="008A1F64"/>
    <w:rsid w:val="008A341F"/>
    <w:rsid w:val="008A343C"/>
    <w:rsid w:val="008A37CC"/>
    <w:rsid w:val="008A3805"/>
    <w:rsid w:val="008A3B59"/>
    <w:rsid w:val="008A4009"/>
    <w:rsid w:val="008A4CE7"/>
    <w:rsid w:val="008A50CD"/>
    <w:rsid w:val="008A51FE"/>
    <w:rsid w:val="008A5306"/>
    <w:rsid w:val="008A731B"/>
    <w:rsid w:val="008A735A"/>
    <w:rsid w:val="008A7956"/>
    <w:rsid w:val="008A7DA0"/>
    <w:rsid w:val="008A7ED1"/>
    <w:rsid w:val="008B001D"/>
    <w:rsid w:val="008B0147"/>
    <w:rsid w:val="008B01BC"/>
    <w:rsid w:val="008B0850"/>
    <w:rsid w:val="008B0F26"/>
    <w:rsid w:val="008B152A"/>
    <w:rsid w:val="008B2260"/>
    <w:rsid w:val="008B2A6A"/>
    <w:rsid w:val="008B2C4B"/>
    <w:rsid w:val="008B3635"/>
    <w:rsid w:val="008B3B43"/>
    <w:rsid w:val="008B4469"/>
    <w:rsid w:val="008B45E3"/>
    <w:rsid w:val="008B5D0A"/>
    <w:rsid w:val="008B61BF"/>
    <w:rsid w:val="008B6DD7"/>
    <w:rsid w:val="008B769E"/>
    <w:rsid w:val="008B782D"/>
    <w:rsid w:val="008C1313"/>
    <w:rsid w:val="008C13B9"/>
    <w:rsid w:val="008C180B"/>
    <w:rsid w:val="008C196C"/>
    <w:rsid w:val="008C1BB0"/>
    <w:rsid w:val="008C2569"/>
    <w:rsid w:val="008C2F36"/>
    <w:rsid w:val="008C3CFB"/>
    <w:rsid w:val="008C6312"/>
    <w:rsid w:val="008C6D48"/>
    <w:rsid w:val="008C7595"/>
    <w:rsid w:val="008D1D0A"/>
    <w:rsid w:val="008D20C1"/>
    <w:rsid w:val="008D2288"/>
    <w:rsid w:val="008D2FC4"/>
    <w:rsid w:val="008D3452"/>
    <w:rsid w:val="008D34C1"/>
    <w:rsid w:val="008D54FE"/>
    <w:rsid w:val="008D5705"/>
    <w:rsid w:val="008D5992"/>
    <w:rsid w:val="008D656B"/>
    <w:rsid w:val="008D6683"/>
    <w:rsid w:val="008D6695"/>
    <w:rsid w:val="008D7074"/>
    <w:rsid w:val="008D74A1"/>
    <w:rsid w:val="008D7BC7"/>
    <w:rsid w:val="008E041D"/>
    <w:rsid w:val="008E10B8"/>
    <w:rsid w:val="008E11CE"/>
    <w:rsid w:val="008E25A2"/>
    <w:rsid w:val="008E292E"/>
    <w:rsid w:val="008E2989"/>
    <w:rsid w:val="008E31FB"/>
    <w:rsid w:val="008E4A73"/>
    <w:rsid w:val="008E4CB3"/>
    <w:rsid w:val="008E4FBE"/>
    <w:rsid w:val="008E5462"/>
    <w:rsid w:val="008E5E92"/>
    <w:rsid w:val="008E6CB5"/>
    <w:rsid w:val="008E758A"/>
    <w:rsid w:val="008F0975"/>
    <w:rsid w:val="008F1100"/>
    <w:rsid w:val="008F115F"/>
    <w:rsid w:val="008F1BD2"/>
    <w:rsid w:val="008F2409"/>
    <w:rsid w:val="008F3C0D"/>
    <w:rsid w:val="008F484D"/>
    <w:rsid w:val="008F5ED1"/>
    <w:rsid w:val="008F69A1"/>
    <w:rsid w:val="008F75EF"/>
    <w:rsid w:val="009000DA"/>
    <w:rsid w:val="00902351"/>
    <w:rsid w:val="009025E3"/>
    <w:rsid w:val="009034D9"/>
    <w:rsid w:val="00903665"/>
    <w:rsid w:val="00903B6B"/>
    <w:rsid w:val="00903DB1"/>
    <w:rsid w:val="00904635"/>
    <w:rsid w:val="00906826"/>
    <w:rsid w:val="00906B4D"/>
    <w:rsid w:val="00907DFD"/>
    <w:rsid w:val="009106F2"/>
    <w:rsid w:val="009111A9"/>
    <w:rsid w:val="009117AD"/>
    <w:rsid w:val="00912101"/>
    <w:rsid w:val="009149C3"/>
    <w:rsid w:val="009150DC"/>
    <w:rsid w:val="009155F1"/>
    <w:rsid w:val="009156ED"/>
    <w:rsid w:val="00915899"/>
    <w:rsid w:val="00917255"/>
    <w:rsid w:val="009178A9"/>
    <w:rsid w:val="00917A7D"/>
    <w:rsid w:val="00917E8E"/>
    <w:rsid w:val="009202D8"/>
    <w:rsid w:val="00920665"/>
    <w:rsid w:val="00920DE9"/>
    <w:rsid w:val="00921074"/>
    <w:rsid w:val="00922BB6"/>
    <w:rsid w:val="009237C1"/>
    <w:rsid w:val="00923AFC"/>
    <w:rsid w:val="00924A0F"/>
    <w:rsid w:val="00924AD1"/>
    <w:rsid w:val="009255E5"/>
    <w:rsid w:val="00925743"/>
    <w:rsid w:val="009263C2"/>
    <w:rsid w:val="009302C7"/>
    <w:rsid w:val="0093039A"/>
    <w:rsid w:val="009314DE"/>
    <w:rsid w:val="00932A5F"/>
    <w:rsid w:val="00932FE3"/>
    <w:rsid w:val="00933372"/>
    <w:rsid w:val="00933A7F"/>
    <w:rsid w:val="00933B4D"/>
    <w:rsid w:val="00933D42"/>
    <w:rsid w:val="00933F2B"/>
    <w:rsid w:val="00934F29"/>
    <w:rsid w:val="00935A0A"/>
    <w:rsid w:val="00935FF1"/>
    <w:rsid w:val="009372C0"/>
    <w:rsid w:val="009373B3"/>
    <w:rsid w:val="00937444"/>
    <w:rsid w:val="0093769E"/>
    <w:rsid w:val="009378D0"/>
    <w:rsid w:val="0093798D"/>
    <w:rsid w:val="009379DE"/>
    <w:rsid w:val="009402A9"/>
    <w:rsid w:val="00940966"/>
    <w:rsid w:val="0094143B"/>
    <w:rsid w:val="009419B0"/>
    <w:rsid w:val="009419C0"/>
    <w:rsid w:val="009423AD"/>
    <w:rsid w:val="009430E9"/>
    <w:rsid w:val="00943E29"/>
    <w:rsid w:val="009443E3"/>
    <w:rsid w:val="00946973"/>
    <w:rsid w:val="00947467"/>
    <w:rsid w:val="0095005A"/>
    <w:rsid w:val="00951317"/>
    <w:rsid w:val="009516A8"/>
    <w:rsid w:val="009517CB"/>
    <w:rsid w:val="009521D6"/>
    <w:rsid w:val="00952666"/>
    <w:rsid w:val="00952B90"/>
    <w:rsid w:val="0095322B"/>
    <w:rsid w:val="00953EDA"/>
    <w:rsid w:val="009544F6"/>
    <w:rsid w:val="00954752"/>
    <w:rsid w:val="00955238"/>
    <w:rsid w:val="00955723"/>
    <w:rsid w:val="00955C4C"/>
    <w:rsid w:val="009561B4"/>
    <w:rsid w:val="009562AE"/>
    <w:rsid w:val="00957078"/>
    <w:rsid w:val="0095732A"/>
    <w:rsid w:val="0095736A"/>
    <w:rsid w:val="0095748B"/>
    <w:rsid w:val="00957501"/>
    <w:rsid w:val="0096010D"/>
    <w:rsid w:val="00960778"/>
    <w:rsid w:val="00962E2F"/>
    <w:rsid w:val="00963601"/>
    <w:rsid w:val="00964EAB"/>
    <w:rsid w:val="0096571E"/>
    <w:rsid w:val="009658AA"/>
    <w:rsid w:val="00965C1B"/>
    <w:rsid w:val="009668E0"/>
    <w:rsid w:val="00966ABA"/>
    <w:rsid w:val="00967763"/>
    <w:rsid w:val="009678D2"/>
    <w:rsid w:val="00970272"/>
    <w:rsid w:val="00972335"/>
    <w:rsid w:val="0097241E"/>
    <w:rsid w:val="009730F1"/>
    <w:rsid w:val="00973BF7"/>
    <w:rsid w:val="0097419A"/>
    <w:rsid w:val="009744E6"/>
    <w:rsid w:val="00975810"/>
    <w:rsid w:val="00976DC7"/>
    <w:rsid w:val="00977518"/>
    <w:rsid w:val="00977AC6"/>
    <w:rsid w:val="00980EAE"/>
    <w:rsid w:val="00981955"/>
    <w:rsid w:val="00981AF3"/>
    <w:rsid w:val="0098211E"/>
    <w:rsid w:val="00982C58"/>
    <w:rsid w:val="00983E73"/>
    <w:rsid w:val="00985707"/>
    <w:rsid w:val="00985A1F"/>
    <w:rsid w:val="00985E71"/>
    <w:rsid w:val="0098629F"/>
    <w:rsid w:val="009864D1"/>
    <w:rsid w:val="009864D6"/>
    <w:rsid w:val="009868BE"/>
    <w:rsid w:val="00987162"/>
    <w:rsid w:val="00987199"/>
    <w:rsid w:val="009873EC"/>
    <w:rsid w:val="0098796E"/>
    <w:rsid w:val="00987D00"/>
    <w:rsid w:val="009919DD"/>
    <w:rsid w:val="009927B6"/>
    <w:rsid w:val="0099315D"/>
    <w:rsid w:val="009934C3"/>
    <w:rsid w:val="009936AB"/>
    <w:rsid w:val="0099392F"/>
    <w:rsid w:val="00994DEC"/>
    <w:rsid w:val="0099623D"/>
    <w:rsid w:val="00997597"/>
    <w:rsid w:val="0099766D"/>
    <w:rsid w:val="009A0ACE"/>
    <w:rsid w:val="009A0E71"/>
    <w:rsid w:val="009A1084"/>
    <w:rsid w:val="009A1737"/>
    <w:rsid w:val="009A1B4A"/>
    <w:rsid w:val="009A2802"/>
    <w:rsid w:val="009A4234"/>
    <w:rsid w:val="009A44CB"/>
    <w:rsid w:val="009A4DEF"/>
    <w:rsid w:val="009A5F9B"/>
    <w:rsid w:val="009A6F99"/>
    <w:rsid w:val="009B21E9"/>
    <w:rsid w:val="009B2678"/>
    <w:rsid w:val="009B2D5F"/>
    <w:rsid w:val="009B4092"/>
    <w:rsid w:val="009B44A4"/>
    <w:rsid w:val="009B4E8E"/>
    <w:rsid w:val="009B5898"/>
    <w:rsid w:val="009B6289"/>
    <w:rsid w:val="009B6385"/>
    <w:rsid w:val="009B7C0C"/>
    <w:rsid w:val="009C0DE9"/>
    <w:rsid w:val="009C224C"/>
    <w:rsid w:val="009C2FA0"/>
    <w:rsid w:val="009C3F91"/>
    <w:rsid w:val="009C4602"/>
    <w:rsid w:val="009C4723"/>
    <w:rsid w:val="009C551D"/>
    <w:rsid w:val="009C5746"/>
    <w:rsid w:val="009D048C"/>
    <w:rsid w:val="009D07C4"/>
    <w:rsid w:val="009D1009"/>
    <w:rsid w:val="009D13FE"/>
    <w:rsid w:val="009D1A2F"/>
    <w:rsid w:val="009D2542"/>
    <w:rsid w:val="009D2657"/>
    <w:rsid w:val="009D2A0A"/>
    <w:rsid w:val="009D2ADB"/>
    <w:rsid w:val="009D3AE4"/>
    <w:rsid w:val="009D41FD"/>
    <w:rsid w:val="009D4323"/>
    <w:rsid w:val="009D4C9A"/>
    <w:rsid w:val="009D56FB"/>
    <w:rsid w:val="009D581A"/>
    <w:rsid w:val="009D6225"/>
    <w:rsid w:val="009D62BC"/>
    <w:rsid w:val="009D6665"/>
    <w:rsid w:val="009D786A"/>
    <w:rsid w:val="009D7ADB"/>
    <w:rsid w:val="009E0013"/>
    <w:rsid w:val="009E01D9"/>
    <w:rsid w:val="009E0274"/>
    <w:rsid w:val="009E05F2"/>
    <w:rsid w:val="009E0C9C"/>
    <w:rsid w:val="009E0CD6"/>
    <w:rsid w:val="009E0EE7"/>
    <w:rsid w:val="009E1363"/>
    <w:rsid w:val="009E1408"/>
    <w:rsid w:val="009E2284"/>
    <w:rsid w:val="009E2344"/>
    <w:rsid w:val="009E2514"/>
    <w:rsid w:val="009E2C1F"/>
    <w:rsid w:val="009E37F3"/>
    <w:rsid w:val="009E3C5F"/>
    <w:rsid w:val="009E467A"/>
    <w:rsid w:val="009E4E0C"/>
    <w:rsid w:val="009E57E8"/>
    <w:rsid w:val="009E5989"/>
    <w:rsid w:val="009E5BC7"/>
    <w:rsid w:val="009E5D6E"/>
    <w:rsid w:val="009E5F02"/>
    <w:rsid w:val="009E61A8"/>
    <w:rsid w:val="009E670F"/>
    <w:rsid w:val="009E74E3"/>
    <w:rsid w:val="009E7660"/>
    <w:rsid w:val="009E7BE6"/>
    <w:rsid w:val="009F02AB"/>
    <w:rsid w:val="009F2AE9"/>
    <w:rsid w:val="009F367A"/>
    <w:rsid w:val="009F3701"/>
    <w:rsid w:val="009F467F"/>
    <w:rsid w:val="009F487E"/>
    <w:rsid w:val="009F4CFD"/>
    <w:rsid w:val="009F4E22"/>
    <w:rsid w:val="009F6064"/>
    <w:rsid w:val="009F66FF"/>
    <w:rsid w:val="009F74BB"/>
    <w:rsid w:val="009F7EC8"/>
    <w:rsid w:val="00A0003B"/>
    <w:rsid w:val="00A00205"/>
    <w:rsid w:val="00A011F6"/>
    <w:rsid w:val="00A01BB9"/>
    <w:rsid w:val="00A025C3"/>
    <w:rsid w:val="00A02D10"/>
    <w:rsid w:val="00A02E08"/>
    <w:rsid w:val="00A03787"/>
    <w:rsid w:val="00A0429F"/>
    <w:rsid w:val="00A0439B"/>
    <w:rsid w:val="00A04751"/>
    <w:rsid w:val="00A04BB3"/>
    <w:rsid w:val="00A057EE"/>
    <w:rsid w:val="00A05DF6"/>
    <w:rsid w:val="00A0622F"/>
    <w:rsid w:val="00A070FD"/>
    <w:rsid w:val="00A0715F"/>
    <w:rsid w:val="00A073B1"/>
    <w:rsid w:val="00A07EDA"/>
    <w:rsid w:val="00A103ED"/>
    <w:rsid w:val="00A106BD"/>
    <w:rsid w:val="00A10C4C"/>
    <w:rsid w:val="00A1199E"/>
    <w:rsid w:val="00A11D02"/>
    <w:rsid w:val="00A122E7"/>
    <w:rsid w:val="00A12399"/>
    <w:rsid w:val="00A127EB"/>
    <w:rsid w:val="00A12C38"/>
    <w:rsid w:val="00A12C6E"/>
    <w:rsid w:val="00A131B0"/>
    <w:rsid w:val="00A137E6"/>
    <w:rsid w:val="00A13B3D"/>
    <w:rsid w:val="00A13C5E"/>
    <w:rsid w:val="00A13EC5"/>
    <w:rsid w:val="00A14E18"/>
    <w:rsid w:val="00A15D65"/>
    <w:rsid w:val="00A1609A"/>
    <w:rsid w:val="00A16399"/>
    <w:rsid w:val="00A17B18"/>
    <w:rsid w:val="00A202AF"/>
    <w:rsid w:val="00A20DE3"/>
    <w:rsid w:val="00A220EE"/>
    <w:rsid w:val="00A22343"/>
    <w:rsid w:val="00A234EF"/>
    <w:rsid w:val="00A2368A"/>
    <w:rsid w:val="00A23E82"/>
    <w:rsid w:val="00A23F8B"/>
    <w:rsid w:val="00A24AD3"/>
    <w:rsid w:val="00A25A18"/>
    <w:rsid w:val="00A25ECD"/>
    <w:rsid w:val="00A269F6"/>
    <w:rsid w:val="00A279F6"/>
    <w:rsid w:val="00A27AE4"/>
    <w:rsid w:val="00A3010F"/>
    <w:rsid w:val="00A30271"/>
    <w:rsid w:val="00A30BA4"/>
    <w:rsid w:val="00A312AB"/>
    <w:rsid w:val="00A31D15"/>
    <w:rsid w:val="00A31F7D"/>
    <w:rsid w:val="00A32C5E"/>
    <w:rsid w:val="00A332BC"/>
    <w:rsid w:val="00A33676"/>
    <w:rsid w:val="00A33E6F"/>
    <w:rsid w:val="00A34AAE"/>
    <w:rsid w:val="00A35EDE"/>
    <w:rsid w:val="00A36E8E"/>
    <w:rsid w:val="00A3778D"/>
    <w:rsid w:val="00A37B2C"/>
    <w:rsid w:val="00A37C64"/>
    <w:rsid w:val="00A41676"/>
    <w:rsid w:val="00A41E76"/>
    <w:rsid w:val="00A41F83"/>
    <w:rsid w:val="00A423A0"/>
    <w:rsid w:val="00A426B6"/>
    <w:rsid w:val="00A42F16"/>
    <w:rsid w:val="00A43DA9"/>
    <w:rsid w:val="00A43FFE"/>
    <w:rsid w:val="00A44183"/>
    <w:rsid w:val="00A442BA"/>
    <w:rsid w:val="00A4452B"/>
    <w:rsid w:val="00A45490"/>
    <w:rsid w:val="00A45CE2"/>
    <w:rsid w:val="00A45D6A"/>
    <w:rsid w:val="00A4628D"/>
    <w:rsid w:val="00A4689F"/>
    <w:rsid w:val="00A470EC"/>
    <w:rsid w:val="00A4752A"/>
    <w:rsid w:val="00A4753F"/>
    <w:rsid w:val="00A47BAA"/>
    <w:rsid w:val="00A47C5A"/>
    <w:rsid w:val="00A501FE"/>
    <w:rsid w:val="00A51C52"/>
    <w:rsid w:val="00A521C7"/>
    <w:rsid w:val="00A524B5"/>
    <w:rsid w:val="00A540C1"/>
    <w:rsid w:val="00A54DC1"/>
    <w:rsid w:val="00A55B30"/>
    <w:rsid w:val="00A55D7E"/>
    <w:rsid w:val="00A5723A"/>
    <w:rsid w:val="00A57755"/>
    <w:rsid w:val="00A57EDB"/>
    <w:rsid w:val="00A60692"/>
    <w:rsid w:val="00A60825"/>
    <w:rsid w:val="00A60B24"/>
    <w:rsid w:val="00A6171D"/>
    <w:rsid w:val="00A61BF9"/>
    <w:rsid w:val="00A625F7"/>
    <w:rsid w:val="00A62CEA"/>
    <w:rsid w:val="00A62DE6"/>
    <w:rsid w:val="00A63084"/>
    <w:rsid w:val="00A63E70"/>
    <w:rsid w:val="00A63EFD"/>
    <w:rsid w:val="00A64482"/>
    <w:rsid w:val="00A64CE1"/>
    <w:rsid w:val="00A6513C"/>
    <w:rsid w:val="00A657BA"/>
    <w:rsid w:val="00A6605A"/>
    <w:rsid w:val="00A668FF"/>
    <w:rsid w:val="00A66D61"/>
    <w:rsid w:val="00A67324"/>
    <w:rsid w:val="00A6743C"/>
    <w:rsid w:val="00A67A4E"/>
    <w:rsid w:val="00A67B67"/>
    <w:rsid w:val="00A67D7C"/>
    <w:rsid w:val="00A70496"/>
    <w:rsid w:val="00A704B5"/>
    <w:rsid w:val="00A7243D"/>
    <w:rsid w:val="00A72EBD"/>
    <w:rsid w:val="00A73123"/>
    <w:rsid w:val="00A7337E"/>
    <w:rsid w:val="00A746B3"/>
    <w:rsid w:val="00A75C81"/>
    <w:rsid w:val="00A761F7"/>
    <w:rsid w:val="00A765C9"/>
    <w:rsid w:val="00A766F8"/>
    <w:rsid w:val="00A772DD"/>
    <w:rsid w:val="00A7759B"/>
    <w:rsid w:val="00A77AD6"/>
    <w:rsid w:val="00A80E9D"/>
    <w:rsid w:val="00A80FEC"/>
    <w:rsid w:val="00A81C48"/>
    <w:rsid w:val="00A82B2D"/>
    <w:rsid w:val="00A84F07"/>
    <w:rsid w:val="00A86066"/>
    <w:rsid w:val="00A86B1F"/>
    <w:rsid w:val="00A8720E"/>
    <w:rsid w:val="00A872D1"/>
    <w:rsid w:val="00A87912"/>
    <w:rsid w:val="00A87941"/>
    <w:rsid w:val="00A90510"/>
    <w:rsid w:val="00A91611"/>
    <w:rsid w:val="00A924D9"/>
    <w:rsid w:val="00A932FE"/>
    <w:rsid w:val="00A9381B"/>
    <w:rsid w:val="00A93C72"/>
    <w:rsid w:val="00A9434C"/>
    <w:rsid w:val="00A95062"/>
    <w:rsid w:val="00A9534A"/>
    <w:rsid w:val="00A95B10"/>
    <w:rsid w:val="00A96057"/>
    <w:rsid w:val="00A9651C"/>
    <w:rsid w:val="00A96A74"/>
    <w:rsid w:val="00A96E7E"/>
    <w:rsid w:val="00A9787B"/>
    <w:rsid w:val="00AA0684"/>
    <w:rsid w:val="00AA1C84"/>
    <w:rsid w:val="00AA20F6"/>
    <w:rsid w:val="00AA240E"/>
    <w:rsid w:val="00AA2499"/>
    <w:rsid w:val="00AA2913"/>
    <w:rsid w:val="00AA39DF"/>
    <w:rsid w:val="00AA3AC9"/>
    <w:rsid w:val="00AA4245"/>
    <w:rsid w:val="00AA4CFD"/>
    <w:rsid w:val="00AA56D1"/>
    <w:rsid w:val="00AA59C0"/>
    <w:rsid w:val="00AA5A99"/>
    <w:rsid w:val="00AA5DF9"/>
    <w:rsid w:val="00AA6B00"/>
    <w:rsid w:val="00AA6DCD"/>
    <w:rsid w:val="00AA7B4D"/>
    <w:rsid w:val="00AB1F86"/>
    <w:rsid w:val="00AB33C5"/>
    <w:rsid w:val="00AB41B3"/>
    <w:rsid w:val="00AB56D0"/>
    <w:rsid w:val="00AB6902"/>
    <w:rsid w:val="00AB6C88"/>
    <w:rsid w:val="00AB6D02"/>
    <w:rsid w:val="00AB7ECF"/>
    <w:rsid w:val="00AC089D"/>
    <w:rsid w:val="00AC110D"/>
    <w:rsid w:val="00AC1AA2"/>
    <w:rsid w:val="00AC20E5"/>
    <w:rsid w:val="00AC268C"/>
    <w:rsid w:val="00AC26A0"/>
    <w:rsid w:val="00AC28B8"/>
    <w:rsid w:val="00AC2FDA"/>
    <w:rsid w:val="00AC4645"/>
    <w:rsid w:val="00AC4801"/>
    <w:rsid w:val="00AC4B88"/>
    <w:rsid w:val="00AC4E19"/>
    <w:rsid w:val="00AD0691"/>
    <w:rsid w:val="00AD08EE"/>
    <w:rsid w:val="00AD186F"/>
    <w:rsid w:val="00AD24C4"/>
    <w:rsid w:val="00AD34E7"/>
    <w:rsid w:val="00AD3706"/>
    <w:rsid w:val="00AD52D0"/>
    <w:rsid w:val="00AD5476"/>
    <w:rsid w:val="00AD68DD"/>
    <w:rsid w:val="00AD7086"/>
    <w:rsid w:val="00AD7C65"/>
    <w:rsid w:val="00AE0C38"/>
    <w:rsid w:val="00AE112C"/>
    <w:rsid w:val="00AE12A3"/>
    <w:rsid w:val="00AE1D26"/>
    <w:rsid w:val="00AE1EE6"/>
    <w:rsid w:val="00AE3668"/>
    <w:rsid w:val="00AE3839"/>
    <w:rsid w:val="00AE3958"/>
    <w:rsid w:val="00AE4216"/>
    <w:rsid w:val="00AE4AA9"/>
    <w:rsid w:val="00AE5722"/>
    <w:rsid w:val="00AE57CD"/>
    <w:rsid w:val="00AE5EF9"/>
    <w:rsid w:val="00AE7995"/>
    <w:rsid w:val="00AF2014"/>
    <w:rsid w:val="00AF2A17"/>
    <w:rsid w:val="00AF2B99"/>
    <w:rsid w:val="00AF3403"/>
    <w:rsid w:val="00AF36D4"/>
    <w:rsid w:val="00AF3719"/>
    <w:rsid w:val="00AF3DD9"/>
    <w:rsid w:val="00AF4466"/>
    <w:rsid w:val="00AF54E1"/>
    <w:rsid w:val="00AF5C37"/>
    <w:rsid w:val="00AF6960"/>
    <w:rsid w:val="00AF73DA"/>
    <w:rsid w:val="00B00C6A"/>
    <w:rsid w:val="00B014BB"/>
    <w:rsid w:val="00B01984"/>
    <w:rsid w:val="00B01D06"/>
    <w:rsid w:val="00B025BA"/>
    <w:rsid w:val="00B028BA"/>
    <w:rsid w:val="00B02AD4"/>
    <w:rsid w:val="00B02E08"/>
    <w:rsid w:val="00B02EBF"/>
    <w:rsid w:val="00B040B3"/>
    <w:rsid w:val="00B04455"/>
    <w:rsid w:val="00B05CB1"/>
    <w:rsid w:val="00B07395"/>
    <w:rsid w:val="00B07998"/>
    <w:rsid w:val="00B100BA"/>
    <w:rsid w:val="00B11674"/>
    <w:rsid w:val="00B128A1"/>
    <w:rsid w:val="00B12C9D"/>
    <w:rsid w:val="00B13A1F"/>
    <w:rsid w:val="00B13D1C"/>
    <w:rsid w:val="00B14579"/>
    <w:rsid w:val="00B14B29"/>
    <w:rsid w:val="00B16952"/>
    <w:rsid w:val="00B172C6"/>
    <w:rsid w:val="00B20447"/>
    <w:rsid w:val="00B20708"/>
    <w:rsid w:val="00B20858"/>
    <w:rsid w:val="00B20F42"/>
    <w:rsid w:val="00B211F8"/>
    <w:rsid w:val="00B219D0"/>
    <w:rsid w:val="00B21F43"/>
    <w:rsid w:val="00B22137"/>
    <w:rsid w:val="00B221E4"/>
    <w:rsid w:val="00B23473"/>
    <w:rsid w:val="00B23595"/>
    <w:rsid w:val="00B23885"/>
    <w:rsid w:val="00B245A2"/>
    <w:rsid w:val="00B24928"/>
    <w:rsid w:val="00B25372"/>
    <w:rsid w:val="00B262B4"/>
    <w:rsid w:val="00B26F11"/>
    <w:rsid w:val="00B2719C"/>
    <w:rsid w:val="00B272D9"/>
    <w:rsid w:val="00B27E43"/>
    <w:rsid w:val="00B30C3F"/>
    <w:rsid w:val="00B31ABD"/>
    <w:rsid w:val="00B31C1A"/>
    <w:rsid w:val="00B3225C"/>
    <w:rsid w:val="00B331F7"/>
    <w:rsid w:val="00B335F2"/>
    <w:rsid w:val="00B34D77"/>
    <w:rsid w:val="00B35679"/>
    <w:rsid w:val="00B368E5"/>
    <w:rsid w:val="00B370BB"/>
    <w:rsid w:val="00B40EBE"/>
    <w:rsid w:val="00B42008"/>
    <w:rsid w:val="00B429A2"/>
    <w:rsid w:val="00B438DB"/>
    <w:rsid w:val="00B43A2C"/>
    <w:rsid w:val="00B44353"/>
    <w:rsid w:val="00B44CB9"/>
    <w:rsid w:val="00B44E6B"/>
    <w:rsid w:val="00B44F97"/>
    <w:rsid w:val="00B44FDD"/>
    <w:rsid w:val="00B46046"/>
    <w:rsid w:val="00B46C3B"/>
    <w:rsid w:val="00B470CA"/>
    <w:rsid w:val="00B5030F"/>
    <w:rsid w:val="00B50955"/>
    <w:rsid w:val="00B51336"/>
    <w:rsid w:val="00B5172A"/>
    <w:rsid w:val="00B52397"/>
    <w:rsid w:val="00B523D5"/>
    <w:rsid w:val="00B524C7"/>
    <w:rsid w:val="00B5324B"/>
    <w:rsid w:val="00B538E4"/>
    <w:rsid w:val="00B552E7"/>
    <w:rsid w:val="00B55510"/>
    <w:rsid w:val="00B5653A"/>
    <w:rsid w:val="00B56C22"/>
    <w:rsid w:val="00B57CB7"/>
    <w:rsid w:val="00B60587"/>
    <w:rsid w:val="00B60B3A"/>
    <w:rsid w:val="00B61075"/>
    <w:rsid w:val="00B611AB"/>
    <w:rsid w:val="00B62884"/>
    <w:rsid w:val="00B62A68"/>
    <w:rsid w:val="00B62F89"/>
    <w:rsid w:val="00B6427D"/>
    <w:rsid w:val="00B64650"/>
    <w:rsid w:val="00B646B1"/>
    <w:rsid w:val="00B65375"/>
    <w:rsid w:val="00B6547F"/>
    <w:rsid w:val="00B65D27"/>
    <w:rsid w:val="00B6606D"/>
    <w:rsid w:val="00B669A1"/>
    <w:rsid w:val="00B66AF0"/>
    <w:rsid w:val="00B67D7D"/>
    <w:rsid w:val="00B70753"/>
    <w:rsid w:val="00B71412"/>
    <w:rsid w:val="00B71D37"/>
    <w:rsid w:val="00B71FF1"/>
    <w:rsid w:val="00B73C7E"/>
    <w:rsid w:val="00B751D2"/>
    <w:rsid w:val="00B756F1"/>
    <w:rsid w:val="00B757A8"/>
    <w:rsid w:val="00B75CED"/>
    <w:rsid w:val="00B765F5"/>
    <w:rsid w:val="00B766B6"/>
    <w:rsid w:val="00B77DB7"/>
    <w:rsid w:val="00B77E5C"/>
    <w:rsid w:val="00B80891"/>
    <w:rsid w:val="00B80E1D"/>
    <w:rsid w:val="00B80FCD"/>
    <w:rsid w:val="00B81502"/>
    <w:rsid w:val="00B81AC9"/>
    <w:rsid w:val="00B81B2D"/>
    <w:rsid w:val="00B831F2"/>
    <w:rsid w:val="00B836CE"/>
    <w:rsid w:val="00B837CE"/>
    <w:rsid w:val="00B84171"/>
    <w:rsid w:val="00B841F4"/>
    <w:rsid w:val="00B84290"/>
    <w:rsid w:val="00B8451C"/>
    <w:rsid w:val="00B84731"/>
    <w:rsid w:val="00B865D0"/>
    <w:rsid w:val="00B903E2"/>
    <w:rsid w:val="00B92553"/>
    <w:rsid w:val="00B92C38"/>
    <w:rsid w:val="00B92E88"/>
    <w:rsid w:val="00B935BC"/>
    <w:rsid w:val="00B938D2"/>
    <w:rsid w:val="00B93C44"/>
    <w:rsid w:val="00B93CC9"/>
    <w:rsid w:val="00B93E7F"/>
    <w:rsid w:val="00B9441E"/>
    <w:rsid w:val="00B94F47"/>
    <w:rsid w:val="00B95492"/>
    <w:rsid w:val="00B9586A"/>
    <w:rsid w:val="00B95AF1"/>
    <w:rsid w:val="00B95D76"/>
    <w:rsid w:val="00B967E4"/>
    <w:rsid w:val="00B973EB"/>
    <w:rsid w:val="00B97CF9"/>
    <w:rsid w:val="00BA245D"/>
    <w:rsid w:val="00BA3C63"/>
    <w:rsid w:val="00BA425A"/>
    <w:rsid w:val="00BA49FB"/>
    <w:rsid w:val="00BA4A78"/>
    <w:rsid w:val="00BA610D"/>
    <w:rsid w:val="00BA681B"/>
    <w:rsid w:val="00BA733D"/>
    <w:rsid w:val="00BA7519"/>
    <w:rsid w:val="00BA7FA6"/>
    <w:rsid w:val="00BB1F84"/>
    <w:rsid w:val="00BB25C6"/>
    <w:rsid w:val="00BB3C98"/>
    <w:rsid w:val="00BB5008"/>
    <w:rsid w:val="00BB559E"/>
    <w:rsid w:val="00BB620A"/>
    <w:rsid w:val="00BB6785"/>
    <w:rsid w:val="00BB6A11"/>
    <w:rsid w:val="00BB6E60"/>
    <w:rsid w:val="00BB6EEB"/>
    <w:rsid w:val="00BB7B06"/>
    <w:rsid w:val="00BB7E74"/>
    <w:rsid w:val="00BC0713"/>
    <w:rsid w:val="00BC0BC6"/>
    <w:rsid w:val="00BC0E91"/>
    <w:rsid w:val="00BC12DC"/>
    <w:rsid w:val="00BC1A67"/>
    <w:rsid w:val="00BC267E"/>
    <w:rsid w:val="00BC2C7F"/>
    <w:rsid w:val="00BC3DD2"/>
    <w:rsid w:val="00BC3E26"/>
    <w:rsid w:val="00BC4AE5"/>
    <w:rsid w:val="00BC4CFF"/>
    <w:rsid w:val="00BC4D51"/>
    <w:rsid w:val="00BC5748"/>
    <w:rsid w:val="00BC5B64"/>
    <w:rsid w:val="00BC5C1D"/>
    <w:rsid w:val="00BC73B6"/>
    <w:rsid w:val="00BC755C"/>
    <w:rsid w:val="00BC758F"/>
    <w:rsid w:val="00BC768E"/>
    <w:rsid w:val="00BC7C54"/>
    <w:rsid w:val="00BC7C70"/>
    <w:rsid w:val="00BD0E97"/>
    <w:rsid w:val="00BD109B"/>
    <w:rsid w:val="00BD1280"/>
    <w:rsid w:val="00BD1573"/>
    <w:rsid w:val="00BD28C9"/>
    <w:rsid w:val="00BD2D1E"/>
    <w:rsid w:val="00BD31B4"/>
    <w:rsid w:val="00BD39B4"/>
    <w:rsid w:val="00BD4162"/>
    <w:rsid w:val="00BD4EA2"/>
    <w:rsid w:val="00BD5053"/>
    <w:rsid w:val="00BD5C46"/>
    <w:rsid w:val="00BD5CEC"/>
    <w:rsid w:val="00BD6BE7"/>
    <w:rsid w:val="00BD6BEB"/>
    <w:rsid w:val="00BD6C92"/>
    <w:rsid w:val="00BE00FB"/>
    <w:rsid w:val="00BE02EB"/>
    <w:rsid w:val="00BE0ED6"/>
    <w:rsid w:val="00BE10E3"/>
    <w:rsid w:val="00BE1B25"/>
    <w:rsid w:val="00BE1EF1"/>
    <w:rsid w:val="00BE2DB6"/>
    <w:rsid w:val="00BE34A4"/>
    <w:rsid w:val="00BE3672"/>
    <w:rsid w:val="00BE3FCD"/>
    <w:rsid w:val="00BE436D"/>
    <w:rsid w:val="00BE457A"/>
    <w:rsid w:val="00BE462E"/>
    <w:rsid w:val="00BE51B8"/>
    <w:rsid w:val="00BE5C90"/>
    <w:rsid w:val="00BE6CDF"/>
    <w:rsid w:val="00BE6F14"/>
    <w:rsid w:val="00BE72E6"/>
    <w:rsid w:val="00BE73B7"/>
    <w:rsid w:val="00BE7644"/>
    <w:rsid w:val="00BF0125"/>
    <w:rsid w:val="00BF0149"/>
    <w:rsid w:val="00BF0AB5"/>
    <w:rsid w:val="00BF1C77"/>
    <w:rsid w:val="00BF2080"/>
    <w:rsid w:val="00BF2703"/>
    <w:rsid w:val="00BF318E"/>
    <w:rsid w:val="00BF38DA"/>
    <w:rsid w:val="00BF3D47"/>
    <w:rsid w:val="00BF5559"/>
    <w:rsid w:val="00BF5881"/>
    <w:rsid w:val="00BF65E6"/>
    <w:rsid w:val="00BF700D"/>
    <w:rsid w:val="00BF7881"/>
    <w:rsid w:val="00BF79D9"/>
    <w:rsid w:val="00C02861"/>
    <w:rsid w:val="00C02D56"/>
    <w:rsid w:val="00C02DF3"/>
    <w:rsid w:val="00C034A2"/>
    <w:rsid w:val="00C0374C"/>
    <w:rsid w:val="00C04350"/>
    <w:rsid w:val="00C049BA"/>
    <w:rsid w:val="00C04A80"/>
    <w:rsid w:val="00C04C70"/>
    <w:rsid w:val="00C06103"/>
    <w:rsid w:val="00C06211"/>
    <w:rsid w:val="00C065BA"/>
    <w:rsid w:val="00C06F6F"/>
    <w:rsid w:val="00C07265"/>
    <w:rsid w:val="00C11544"/>
    <w:rsid w:val="00C11582"/>
    <w:rsid w:val="00C12085"/>
    <w:rsid w:val="00C1262A"/>
    <w:rsid w:val="00C133A5"/>
    <w:rsid w:val="00C134EF"/>
    <w:rsid w:val="00C13BD2"/>
    <w:rsid w:val="00C14606"/>
    <w:rsid w:val="00C14E53"/>
    <w:rsid w:val="00C14FD6"/>
    <w:rsid w:val="00C14FFF"/>
    <w:rsid w:val="00C159FF"/>
    <w:rsid w:val="00C15AFD"/>
    <w:rsid w:val="00C15D23"/>
    <w:rsid w:val="00C1603D"/>
    <w:rsid w:val="00C1744D"/>
    <w:rsid w:val="00C176B6"/>
    <w:rsid w:val="00C17E85"/>
    <w:rsid w:val="00C200BB"/>
    <w:rsid w:val="00C200E0"/>
    <w:rsid w:val="00C20745"/>
    <w:rsid w:val="00C20C65"/>
    <w:rsid w:val="00C2145D"/>
    <w:rsid w:val="00C21941"/>
    <w:rsid w:val="00C22382"/>
    <w:rsid w:val="00C223BA"/>
    <w:rsid w:val="00C23873"/>
    <w:rsid w:val="00C2391A"/>
    <w:rsid w:val="00C23B2A"/>
    <w:rsid w:val="00C23F17"/>
    <w:rsid w:val="00C243E5"/>
    <w:rsid w:val="00C249AB"/>
    <w:rsid w:val="00C254E2"/>
    <w:rsid w:val="00C26205"/>
    <w:rsid w:val="00C26341"/>
    <w:rsid w:val="00C267DB"/>
    <w:rsid w:val="00C26EF8"/>
    <w:rsid w:val="00C3105C"/>
    <w:rsid w:val="00C31366"/>
    <w:rsid w:val="00C33E39"/>
    <w:rsid w:val="00C33F22"/>
    <w:rsid w:val="00C3440E"/>
    <w:rsid w:val="00C3479F"/>
    <w:rsid w:val="00C34C3E"/>
    <w:rsid w:val="00C34C80"/>
    <w:rsid w:val="00C34DB5"/>
    <w:rsid w:val="00C353CA"/>
    <w:rsid w:val="00C35803"/>
    <w:rsid w:val="00C40DE6"/>
    <w:rsid w:val="00C41932"/>
    <w:rsid w:val="00C43035"/>
    <w:rsid w:val="00C4325D"/>
    <w:rsid w:val="00C439B5"/>
    <w:rsid w:val="00C44743"/>
    <w:rsid w:val="00C448A7"/>
    <w:rsid w:val="00C44B3C"/>
    <w:rsid w:val="00C44B7D"/>
    <w:rsid w:val="00C44D48"/>
    <w:rsid w:val="00C45921"/>
    <w:rsid w:val="00C4595D"/>
    <w:rsid w:val="00C459FE"/>
    <w:rsid w:val="00C46A92"/>
    <w:rsid w:val="00C46B47"/>
    <w:rsid w:val="00C46F85"/>
    <w:rsid w:val="00C471E1"/>
    <w:rsid w:val="00C47600"/>
    <w:rsid w:val="00C47A67"/>
    <w:rsid w:val="00C47E9E"/>
    <w:rsid w:val="00C50161"/>
    <w:rsid w:val="00C50186"/>
    <w:rsid w:val="00C504A0"/>
    <w:rsid w:val="00C51820"/>
    <w:rsid w:val="00C52271"/>
    <w:rsid w:val="00C52405"/>
    <w:rsid w:val="00C524EC"/>
    <w:rsid w:val="00C53443"/>
    <w:rsid w:val="00C55A02"/>
    <w:rsid w:val="00C55E18"/>
    <w:rsid w:val="00C5650A"/>
    <w:rsid w:val="00C57223"/>
    <w:rsid w:val="00C57316"/>
    <w:rsid w:val="00C57843"/>
    <w:rsid w:val="00C6011D"/>
    <w:rsid w:val="00C60A44"/>
    <w:rsid w:val="00C615ED"/>
    <w:rsid w:val="00C6208F"/>
    <w:rsid w:val="00C62852"/>
    <w:rsid w:val="00C62FCE"/>
    <w:rsid w:val="00C63EA2"/>
    <w:rsid w:val="00C643C4"/>
    <w:rsid w:val="00C64A5D"/>
    <w:rsid w:val="00C64C4C"/>
    <w:rsid w:val="00C67871"/>
    <w:rsid w:val="00C70C7F"/>
    <w:rsid w:val="00C70D42"/>
    <w:rsid w:val="00C71467"/>
    <w:rsid w:val="00C71474"/>
    <w:rsid w:val="00C72639"/>
    <w:rsid w:val="00C72C6E"/>
    <w:rsid w:val="00C7468A"/>
    <w:rsid w:val="00C74A20"/>
    <w:rsid w:val="00C74C46"/>
    <w:rsid w:val="00C74E61"/>
    <w:rsid w:val="00C777B4"/>
    <w:rsid w:val="00C77E44"/>
    <w:rsid w:val="00C82A50"/>
    <w:rsid w:val="00C839D3"/>
    <w:rsid w:val="00C83CBB"/>
    <w:rsid w:val="00C86007"/>
    <w:rsid w:val="00C86A25"/>
    <w:rsid w:val="00C86E42"/>
    <w:rsid w:val="00C87303"/>
    <w:rsid w:val="00C87793"/>
    <w:rsid w:val="00C90638"/>
    <w:rsid w:val="00C91B6C"/>
    <w:rsid w:val="00C92A46"/>
    <w:rsid w:val="00C92FEA"/>
    <w:rsid w:val="00C93BA4"/>
    <w:rsid w:val="00C94398"/>
    <w:rsid w:val="00C95823"/>
    <w:rsid w:val="00C96471"/>
    <w:rsid w:val="00C96ACC"/>
    <w:rsid w:val="00C96B34"/>
    <w:rsid w:val="00C97E82"/>
    <w:rsid w:val="00C97E89"/>
    <w:rsid w:val="00CA0780"/>
    <w:rsid w:val="00CA1B99"/>
    <w:rsid w:val="00CA1F69"/>
    <w:rsid w:val="00CA261D"/>
    <w:rsid w:val="00CA31BD"/>
    <w:rsid w:val="00CA364F"/>
    <w:rsid w:val="00CA46AB"/>
    <w:rsid w:val="00CA4ACA"/>
    <w:rsid w:val="00CA5904"/>
    <w:rsid w:val="00CA5F24"/>
    <w:rsid w:val="00CA64CB"/>
    <w:rsid w:val="00CA740D"/>
    <w:rsid w:val="00CB02CC"/>
    <w:rsid w:val="00CB0589"/>
    <w:rsid w:val="00CB15CB"/>
    <w:rsid w:val="00CB1668"/>
    <w:rsid w:val="00CB2C0A"/>
    <w:rsid w:val="00CB4F3C"/>
    <w:rsid w:val="00CB5B75"/>
    <w:rsid w:val="00CB66BE"/>
    <w:rsid w:val="00CC05DA"/>
    <w:rsid w:val="00CC0D10"/>
    <w:rsid w:val="00CC2365"/>
    <w:rsid w:val="00CC2480"/>
    <w:rsid w:val="00CC38F4"/>
    <w:rsid w:val="00CC4B08"/>
    <w:rsid w:val="00CC5EB6"/>
    <w:rsid w:val="00CC7E49"/>
    <w:rsid w:val="00CD10B8"/>
    <w:rsid w:val="00CD18DA"/>
    <w:rsid w:val="00CD1C6E"/>
    <w:rsid w:val="00CD3186"/>
    <w:rsid w:val="00CD3318"/>
    <w:rsid w:val="00CD3D83"/>
    <w:rsid w:val="00CD3D86"/>
    <w:rsid w:val="00CD4CDF"/>
    <w:rsid w:val="00CD5631"/>
    <w:rsid w:val="00CD5BFA"/>
    <w:rsid w:val="00CD5DC8"/>
    <w:rsid w:val="00CD6098"/>
    <w:rsid w:val="00CD639E"/>
    <w:rsid w:val="00CD7780"/>
    <w:rsid w:val="00CD778F"/>
    <w:rsid w:val="00CD77FF"/>
    <w:rsid w:val="00CE1CE9"/>
    <w:rsid w:val="00CE1FEC"/>
    <w:rsid w:val="00CE28C9"/>
    <w:rsid w:val="00CE2A33"/>
    <w:rsid w:val="00CE31AC"/>
    <w:rsid w:val="00CE34F2"/>
    <w:rsid w:val="00CE3D0F"/>
    <w:rsid w:val="00CE3EEA"/>
    <w:rsid w:val="00CE53DE"/>
    <w:rsid w:val="00CE5B97"/>
    <w:rsid w:val="00CE6135"/>
    <w:rsid w:val="00CE63A7"/>
    <w:rsid w:val="00CE67DD"/>
    <w:rsid w:val="00CE6E0D"/>
    <w:rsid w:val="00CE744E"/>
    <w:rsid w:val="00CE7551"/>
    <w:rsid w:val="00CF05D6"/>
    <w:rsid w:val="00CF078C"/>
    <w:rsid w:val="00CF09C5"/>
    <w:rsid w:val="00CF121C"/>
    <w:rsid w:val="00CF1AA6"/>
    <w:rsid w:val="00CF2140"/>
    <w:rsid w:val="00CF2146"/>
    <w:rsid w:val="00CF221C"/>
    <w:rsid w:val="00CF2314"/>
    <w:rsid w:val="00CF32A7"/>
    <w:rsid w:val="00CF3825"/>
    <w:rsid w:val="00CF38FC"/>
    <w:rsid w:val="00CF3DA9"/>
    <w:rsid w:val="00CF3EF1"/>
    <w:rsid w:val="00CF4053"/>
    <w:rsid w:val="00CF4292"/>
    <w:rsid w:val="00CF631A"/>
    <w:rsid w:val="00CF6E16"/>
    <w:rsid w:val="00CF7D62"/>
    <w:rsid w:val="00CF7ECC"/>
    <w:rsid w:val="00D00C3B"/>
    <w:rsid w:val="00D01057"/>
    <w:rsid w:val="00D01ECF"/>
    <w:rsid w:val="00D01ED2"/>
    <w:rsid w:val="00D0232C"/>
    <w:rsid w:val="00D03E04"/>
    <w:rsid w:val="00D04551"/>
    <w:rsid w:val="00D04892"/>
    <w:rsid w:val="00D04AE4"/>
    <w:rsid w:val="00D04CAE"/>
    <w:rsid w:val="00D05561"/>
    <w:rsid w:val="00D058AD"/>
    <w:rsid w:val="00D05EF8"/>
    <w:rsid w:val="00D0786B"/>
    <w:rsid w:val="00D07902"/>
    <w:rsid w:val="00D101D0"/>
    <w:rsid w:val="00D10994"/>
    <w:rsid w:val="00D10C04"/>
    <w:rsid w:val="00D10FA2"/>
    <w:rsid w:val="00D1122B"/>
    <w:rsid w:val="00D112AE"/>
    <w:rsid w:val="00D11349"/>
    <w:rsid w:val="00D11603"/>
    <w:rsid w:val="00D1309D"/>
    <w:rsid w:val="00D139F1"/>
    <w:rsid w:val="00D13FE6"/>
    <w:rsid w:val="00D14C87"/>
    <w:rsid w:val="00D15851"/>
    <w:rsid w:val="00D160D3"/>
    <w:rsid w:val="00D16415"/>
    <w:rsid w:val="00D204D7"/>
    <w:rsid w:val="00D20B5D"/>
    <w:rsid w:val="00D21065"/>
    <w:rsid w:val="00D22B22"/>
    <w:rsid w:val="00D23B9B"/>
    <w:rsid w:val="00D2535B"/>
    <w:rsid w:val="00D25F81"/>
    <w:rsid w:val="00D3059F"/>
    <w:rsid w:val="00D30941"/>
    <w:rsid w:val="00D30C5C"/>
    <w:rsid w:val="00D30CF8"/>
    <w:rsid w:val="00D3124D"/>
    <w:rsid w:val="00D32790"/>
    <w:rsid w:val="00D33536"/>
    <w:rsid w:val="00D33597"/>
    <w:rsid w:val="00D33D79"/>
    <w:rsid w:val="00D34A23"/>
    <w:rsid w:val="00D352C3"/>
    <w:rsid w:val="00D35327"/>
    <w:rsid w:val="00D35BDE"/>
    <w:rsid w:val="00D35EC1"/>
    <w:rsid w:val="00D36312"/>
    <w:rsid w:val="00D367A8"/>
    <w:rsid w:val="00D36C43"/>
    <w:rsid w:val="00D36D81"/>
    <w:rsid w:val="00D36EF3"/>
    <w:rsid w:val="00D37CFF"/>
    <w:rsid w:val="00D37EE6"/>
    <w:rsid w:val="00D40539"/>
    <w:rsid w:val="00D40D7C"/>
    <w:rsid w:val="00D41177"/>
    <w:rsid w:val="00D429B7"/>
    <w:rsid w:val="00D433C8"/>
    <w:rsid w:val="00D434AD"/>
    <w:rsid w:val="00D43721"/>
    <w:rsid w:val="00D43814"/>
    <w:rsid w:val="00D43D80"/>
    <w:rsid w:val="00D44880"/>
    <w:rsid w:val="00D450A6"/>
    <w:rsid w:val="00D45337"/>
    <w:rsid w:val="00D453F1"/>
    <w:rsid w:val="00D45714"/>
    <w:rsid w:val="00D472A5"/>
    <w:rsid w:val="00D47A89"/>
    <w:rsid w:val="00D5003E"/>
    <w:rsid w:val="00D50E46"/>
    <w:rsid w:val="00D518E0"/>
    <w:rsid w:val="00D520F7"/>
    <w:rsid w:val="00D52654"/>
    <w:rsid w:val="00D52AB2"/>
    <w:rsid w:val="00D532EC"/>
    <w:rsid w:val="00D547FF"/>
    <w:rsid w:val="00D54A12"/>
    <w:rsid w:val="00D54E21"/>
    <w:rsid w:val="00D551C0"/>
    <w:rsid w:val="00D55512"/>
    <w:rsid w:val="00D55B52"/>
    <w:rsid w:val="00D55FAE"/>
    <w:rsid w:val="00D57047"/>
    <w:rsid w:val="00D57A94"/>
    <w:rsid w:val="00D57D57"/>
    <w:rsid w:val="00D60E76"/>
    <w:rsid w:val="00D6119E"/>
    <w:rsid w:val="00D61447"/>
    <w:rsid w:val="00D61C5E"/>
    <w:rsid w:val="00D61DB7"/>
    <w:rsid w:val="00D62298"/>
    <w:rsid w:val="00D634A9"/>
    <w:rsid w:val="00D638A3"/>
    <w:rsid w:val="00D64238"/>
    <w:rsid w:val="00D643B2"/>
    <w:rsid w:val="00D6482F"/>
    <w:rsid w:val="00D65544"/>
    <w:rsid w:val="00D65886"/>
    <w:rsid w:val="00D66077"/>
    <w:rsid w:val="00D66C9D"/>
    <w:rsid w:val="00D66EC1"/>
    <w:rsid w:val="00D67A46"/>
    <w:rsid w:val="00D67D84"/>
    <w:rsid w:val="00D67F2B"/>
    <w:rsid w:val="00D72C7B"/>
    <w:rsid w:val="00D73725"/>
    <w:rsid w:val="00D737B8"/>
    <w:rsid w:val="00D76167"/>
    <w:rsid w:val="00D76D6E"/>
    <w:rsid w:val="00D8018F"/>
    <w:rsid w:val="00D8022F"/>
    <w:rsid w:val="00D803B6"/>
    <w:rsid w:val="00D820D0"/>
    <w:rsid w:val="00D82C04"/>
    <w:rsid w:val="00D82E2A"/>
    <w:rsid w:val="00D84171"/>
    <w:rsid w:val="00D86BB4"/>
    <w:rsid w:val="00D87057"/>
    <w:rsid w:val="00D87354"/>
    <w:rsid w:val="00D87F2A"/>
    <w:rsid w:val="00D87F76"/>
    <w:rsid w:val="00D9056D"/>
    <w:rsid w:val="00D91230"/>
    <w:rsid w:val="00D9148B"/>
    <w:rsid w:val="00D91670"/>
    <w:rsid w:val="00D926EB"/>
    <w:rsid w:val="00D939BF"/>
    <w:rsid w:val="00D95749"/>
    <w:rsid w:val="00D95F3A"/>
    <w:rsid w:val="00DA15F6"/>
    <w:rsid w:val="00DA1B9C"/>
    <w:rsid w:val="00DA1EF4"/>
    <w:rsid w:val="00DA261B"/>
    <w:rsid w:val="00DA289D"/>
    <w:rsid w:val="00DA3250"/>
    <w:rsid w:val="00DA345F"/>
    <w:rsid w:val="00DA386D"/>
    <w:rsid w:val="00DA46FF"/>
    <w:rsid w:val="00DA5DFF"/>
    <w:rsid w:val="00DA68E2"/>
    <w:rsid w:val="00DA70BB"/>
    <w:rsid w:val="00DA786F"/>
    <w:rsid w:val="00DA7BB6"/>
    <w:rsid w:val="00DB0322"/>
    <w:rsid w:val="00DB1A6A"/>
    <w:rsid w:val="00DB1E46"/>
    <w:rsid w:val="00DB2331"/>
    <w:rsid w:val="00DB300F"/>
    <w:rsid w:val="00DB3819"/>
    <w:rsid w:val="00DB3FC2"/>
    <w:rsid w:val="00DB418F"/>
    <w:rsid w:val="00DB5A30"/>
    <w:rsid w:val="00DB5DB0"/>
    <w:rsid w:val="00DB60E3"/>
    <w:rsid w:val="00DB78AF"/>
    <w:rsid w:val="00DB7B86"/>
    <w:rsid w:val="00DB7CF5"/>
    <w:rsid w:val="00DC0729"/>
    <w:rsid w:val="00DC0B58"/>
    <w:rsid w:val="00DC1258"/>
    <w:rsid w:val="00DC1420"/>
    <w:rsid w:val="00DC3F78"/>
    <w:rsid w:val="00DC454B"/>
    <w:rsid w:val="00DC6B14"/>
    <w:rsid w:val="00DC6F07"/>
    <w:rsid w:val="00DC7381"/>
    <w:rsid w:val="00DC768A"/>
    <w:rsid w:val="00DC7CB4"/>
    <w:rsid w:val="00DD0E8C"/>
    <w:rsid w:val="00DD1E6F"/>
    <w:rsid w:val="00DD2503"/>
    <w:rsid w:val="00DD29B3"/>
    <w:rsid w:val="00DD2BB2"/>
    <w:rsid w:val="00DD2D13"/>
    <w:rsid w:val="00DD3003"/>
    <w:rsid w:val="00DD33FF"/>
    <w:rsid w:val="00DD3581"/>
    <w:rsid w:val="00DD464E"/>
    <w:rsid w:val="00DD5B43"/>
    <w:rsid w:val="00DD5B52"/>
    <w:rsid w:val="00DD5BD6"/>
    <w:rsid w:val="00DD5C7B"/>
    <w:rsid w:val="00DD5D2B"/>
    <w:rsid w:val="00DD6F3C"/>
    <w:rsid w:val="00DD7D05"/>
    <w:rsid w:val="00DD7F82"/>
    <w:rsid w:val="00DE02EC"/>
    <w:rsid w:val="00DE24A9"/>
    <w:rsid w:val="00DE2AED"/>
    <w:rsid w:val="00DE3AAA"/>
    <w:rsid w:val="00DE3C49"/>
    <w:rsid w:val="00DE3F53"/>
    <w:rsid w:val="00DE434D"/>
    <w:rsid w:val="00DE4460"/>
    <w:rsid w:val="00DE65BE"/>
    <w:rsid w:val="00DE671D"/>
    <w:rsid w:val="00DE6BCB"/>
    <w:rsid w:val="00DF020E"/>
    <w:rsid w:val="00DF0327"/>
    <w:rsid w:val="00DF0D1E"/>
    <w:rsid w:val="00DF102A"/>
    <w:rsid w:val="00DF2201"/>
    <w:rsid w:val="00DF4CA5"/>
    <w:rsid w:val="00DF4D5D"/>
    <w:rsid w:val="00DF4E9F"/>
    <w:rsid w:val="00DF4F06"/>
    <w:rsid w:val="00DF4F0E"/>
    <w:rsid w:val="00DF4F15"/>
    <w:rsid w:val="00DF5226"/>
    <w:rsid w:val="00DF6124"/>
    <w:rsid w:val="00DF63D7"/>
    <w:rsid w:val="00DF6BF3"/>
    <w:rsid w:val="00DF6BFD"/>
    <w:rsid w:val="00DF71A5"/>
    <w:rsid w:val="00DF7A12"/>
    <w:rsid w:val="00E00427"/>
    <w:rsid w:val="00E016FA"/>
    <w:rsid w:val="00E01E95"/>
    <w:rsid w:val="00E022BA"/>
    <w:rsid w:val="00E02356"/>
    <w:rsid w:val="00E038D2"/>
    <w:rsid w:val="00E03AEB"/>
    <w:rsid w:val="00E03F98"/>
    <w:rsid w:val="00E048F0"/>
    <w:rsid w:val="00E04EDC"/>
    <w:rsid w:val="00E0751E"/>
    <w:rsid w:val="00E07A88"/>
    <w:rsid w:val="00E11B04"/>
    <w:rsid w:val="00E1218C"/>
    <w:rsid w:val="00E124CF"/>
    <w:rsid w:val="00E14765"/>
    <w:rsid w:val="00E15193"/>
    <w:rsid w:val="00E151D0"/>
    <w:rsid w:val="00E153D4"/>
    <w:rsid w:val="00E15568"/>
    <w:rsid w:val="00E158ED"/>
    <w:rsid w:val="00E15C7B"/>
    <w:rsid w:val="00E168D8"/>
    <w:rsid w:val="00E16AA4"/>
    <w:rsid w:val="00E173C2"/>
    <w:rsid w:val="00E202A0"/>
    <w:rsid w:val="00E202C6"/>
    <w:rsid w:val="00E20B4D"/>
    <w:rsid w:val="00E20B82"/>
    <w:rsid w:val="00E21102"/>
    <w:rsid w:val="00E215BD"/>
    <w:rsid w:val="00E2194F"/>
    <w:rsid w:val="00E21FB7"/>
    <w:rsid w:val="00E22D6D"/>
    <w:rsid w:val="00E230BB"/>
    <w:rsid w:val="00E24CC5"/>
    <w:rsid w:val="00E25253"/>
    <w:rsid w:val="00E252AD"/>
    <w:rsid w:val="00E2553B"/>
    <w:rsid w:val="00E259B7"/>
    <w:rsid w:val="00E26363"/>
    <w:rsid w:val="00E268E9"/>
    <w:rsid w:val="00E269C5"/>
    <w:rsid w:val="00E26AB4"/>
    <w:rsid w:val="00E26EE1"/>
    <w:rsid w:val="00E303EC"/>
    <w:rsid w:val="00E304A8"/>
    <w:rsid w:val="00E31679"/>
    <w:rsid w:val="00E33057"/>
    <w:rsid w:val="00E33098"/>
    <w:rsid w:val="00E336A7"/>
    <w:rsid w:val="00E33AEF"/>
    <w:rsid w:val="00E3480A"/>
    <w:rsid w:val="00E34A3D"/>
    <w:rsid w:val="00E34A68"/>
    <w:rsid w:val="00E3538A"/>
    <w:rsid w:val="00E361B1"/>
    <w:rsid w:val="00E36370"/>
    <w:rsid w:val="00E3641D"/>
    <w:rsid w:val="00E37130"/>
    <w:rsid w:val="00E375D7"/>
    <w:rsid w:val="00E37786"/>
    <w:rsid w:val="00E379CA"/>
    <w:rsid w:val="00E37CA7"/>
    <w:rsid w:val="00E37CDC"/>
    <w:rsid w:val="00E37E47"/>
    <w:rsid w:val="00E409CA"/>
    <w:rsid w:val="00E411C4"/>
    <w:rsid w:val="00E41832"/>
    <w:rsid w:val="00E41A6B"/>
    <w:rsid w:val="00E42177"/>
    <w:rsid w:val="00E44302"/>
    <w:rsid w:val="00E4513A"/>
    <w:rsid w:val="00E4648A"/>
    <w:rsid w:val="00E46B29"/>
    <w:rsid w:val="00E46BA0"/>
    <w:rsid w:val="00E473F6"/>
    <w:rsid w:val="00E47756"/>
    <w:rsid w:val="00E47D69"/>
    <w:rsid w:val="00E50DD4"/>
    <w:rsid w:val="00E50FA6"/>
    <w:rsid w:val="00E51469"/>
    <w:rsid w:val="00E514A9"/>
    <w:rsid w:val="00E51640"/>
    <w:rsid w:val="00E51738"/>
    <w:rsid w:val="00E517C6"/>
    <w:rsid w:val="00E52FEB"/>
    <w:rsid w:val="00E53134"/>
    <w:rsid w:val="00E53AA6"/>
    <w:rsid w:val="00E53D63"/>
    <w:rsid w:val="00E54660"/>
    <w:rsid w:val="00E55FDD"/>
    <w:rsid w:val="00E56935"/>
    <w:rsid w:val="00E57058"/>
    <w:rsid w:val="00E576A5"/>
    <w:rsid w:val="00E5775A"/>
    <w:rsid w:val="00E5798B"/>
    <w:rsid w:val="00E579AC"/>
    <w:rsid w:val="00E605E5"/>
    <w:rsid w:val="00E60912"/>
    <w:rsid w:val="00E62055"/>
    <w:rsid w:val="00E62705"/>
    <w:rsid w:val="00E630A1"/>
    <w:rsid w:val="00E646A5"/>
    <w:rsid w:val="00E64899"/>
    <w:rsid w:val="00E64C4D"/>
    <w:rsid w:val="00E6591F"/>
    <w:rsid w:val="00E65FBF"/>
    <w:rsid w:val="00E67950"/>
    <w:rsid w:val="00E67D01"/>
    <w:rsid w:val="00E721E4"/>
    <w:rsid w:val="00E72A97"/>
    <w:rsid w:val="00E730F5"/>
    <w:rsid w:val="00E73913"/>
    <w:rsid w:val="00E7434E"/>
    <w:rsid w:val="00E74375"/>
    <w:rsid w:val="00E74FE7"/>
    <w:rsid w:val="00E7593A"/>
    <w:rsid w:val="00E76450"/>
    <w:rsid w:val="00E76ADE"/>
    <w:rsid w:val="00E76EB9"/>
    <w:rsid w:val="00E776A7"/>
    <w:rsid w:val="00E776F7"/>
    <w:rsid w:val="00E77C1D"/>
    <w:rsid w:val="00E77D2F"/>
    <w:rsid w:val="00E811E3"/>
    <w:rsid w:val="00E821BC"/>
    <w:rsid w:val="00E82F04"/>
    <w:rsid w:val="00E8402E"/>
    <w:rsid w:val="00E847CF"/>
    <w:rsid w:val="00E849D7"/>
    <w:rsid w:val="00E84DF1"/>
    <w:rsid w:val="00E84F36"/>
    <w:rsid w:val="00E8587D"/>
    <w:rsid w:val="00E85F70"/>
    <w:rsid w:val="00E864FB"/>
    <w:rsid w:val="00E86C5F"/>
    <w:rsid w:val="00E872F4"/>
    <w:rsid w:val="00E87445"/>
    <w:rsid w:val="00E87589"/>
    <w:rsid w:val="00E87C22"/>
    <w:rsid w:val="00E9026A"/>
    <w:rsid w:val="00E908AE"/>
    <w:rsid w:val="00E919AB"/>
    <w:rsid w:val="00E92D06"/>
    <w:rsid w:val="00E934EA"/>
    <w:rsid w:val="00E935DD"/>
    <w:rsid w:val="00E93B6D"/>
    <w:rsid w:val="00E93BFE"/>
    <w:rsid w:val="00E940AE"/>
    <w:rsid w:val="00E94DA1"/>
    <w:rsid w:val="00E94FA8"/>
    <w:rsid w:val="00E9567B"/>
    <w:rsid w:val="00E95D6A"/>
    <w:rsid w:val="00E9627A"/>
    <w:rsid w:val="00E96F95"/>
    <w:rsid w:val="00EA0726"/>
    <w:rsid w:val="00EA093F"/>
    <w:rsid w:val="00EA2A7F"/>
    <w:rsid w:val="00EA4731"/>
    <w:rsid w:val="00EA482C"/>
    <w:rsid w:val="00EA514E"/>
    <w:rsid w:val="00EA5269"/>
    <w:rsid w:val="00EA6227"/>
    <w:rsid w:val="00EA637E"/>
    <w:rsid w:val="00EA6905"/>
    <w:rsid w:val="00EA6AE3"/>
    <w:rsid w:val="00EA748D"/>
    <w:rsid w:val="00EA796D"/>
    <w:rsid w:val="00EA7BDF"/>
    <w:rsid w:val="00EA7D20"/>
    <w:rsid w:val="00EB0279"/>
    <w:rsid w:val="00EB06AD"/>
    <w:rsid w:val="00EB1FCC"/>
    <w:rsid w:val="00EB2E72"/>
    <w:rsid w:val="00EB324E"/>
    <w:rsid w:val="00EB3713"/>
    <w:rsid w:val="00EB3740"/>
    <w:rsid w:val="00EB3BD7"/>
    <w:rsid w:val="00EB5B41"/>
    <w:rsid w:val="00EB5F50"/>
    <w:rsid w:val="00EB657D"/>
    <w:rsid w:val="00EB6AC6"/>
    <w:rsid w:val="00EB6B91"/>
    <w:rsid w:val="00EB6BA4"/>
    <w:rsid w:val="00EB7203"/>
    <w:rsid w:val="00EB72A6"/>
    <w:rsid w:val="00EC01D9"/>
    <w:rsid w:val="00EC0C7C"/>
    <w:rsid w:val="00EC146C"/>
    <w:rsid w:val="00EC146F"/>
    <w:rsid w:val="00EC1516"/>
    <w:rsid w:val="00EC26F1"/>
    <w:rsid w:val="00EC3C40"/>
    <w:rsid w:val="00EC42AD"/>
    <w:rsid w:val="00EC46F9"/>
    <w:rsid w:val="00EC4755"/>
    <w:rsid w:val="00EC4B74"/>
    <w:rsid w:val="00EC4F43"/>
    <w:rsid w:val="00EC596E"/>
    <w:rsid w:val="00EC5B5B"/>
    <w:rsid w:val="00EC64B1"/>
    <w:rsid w:val="00EC6927"/>
    <w:rsid w:val="00EC6FDF"/>
    <w:rsid w:val="00EC72F6"/>
    <w:rsid w:val="00ED00FC"/>
    <w:rsid w:val="00ED013E"/>
    <w:rsid w:val="00ED0ECE"/>
    <w:rsid w:val="00ED10FD"/>
    <w:rsid w:val="00ED25E1"/>
    <w:rsid w:val="00ED2816"/>
    <w:rsid w:val="00ED299D"/>
    <w:rsid w:val="00ED44D1"/>
    <w:rsid w:val="00ED488C"/>
    <w:rsid w:val="00ED5577"/>
    <w:rsid w:val="00ED5B98"/>
    <w:rsid w:val="00ED5D2C"/>
    <w:rsid w:val="00ED6044"/>
    <w:rsid w:val="00ED6F9E"/>
    <w:rsid w:val="00ED7557"/>
    <w:rsid w:val="00ED79DF"/>
    <w:rsid w:val="00ED7D1F"/>
    <w:rsid w:val="00EE0620"/>
    <w:rsid w:val="00EE0BD5"/>
    <w:rsid w:val="00EE20B2"/>
    <w:rsid w:val="00EE23D5"/>
    <w:rsid w:val="00EE249D"/>
    <w:rsid w:val="00EE3447"/>
    <w:rsid w:val="00EE36C4"/>
    <w:rsid w:val="00EE3B80"/>
    <w:rsid w:val="00EE3CD1"/>
    <w:rsid w:val="00EE4464"/>
    <w:rsid w:val="00EE475E"/>
    <w:rsid w:val="00EE4C8F"/>
    <w:rsid w:val="00EE51E9"/>
    <w:rsid w:val="00EE521A"/>
    <w:rsid w:val="00EE540F"/>
    <w:rsid w:val="00EE5707"/>
    <w:rsid w:val="00EE5C46"/>
    <w:rsid w:val="00EE657D"/>
    <w:rsid w:val="00EE6680"/>
    <w:rsid w:val="00EE6A2D"/>
    <w:rsid w:val="00EE70DF"/>
    <w:rsid w:val="00EE7700"/>
    <w:rsid w:val="00EE7F5A"/>
    <w:rsid w:val="00EF06DA"/>
    <w:rsid w:val="00EF0B43"/>
    <w:rsid w:val="00EF1425"/>
    <w:rsid w:val="00EF2421"/>
    <w:rsid w:val="00EF278A"/>
    <w:rsid w:val="00EF40F5"/>
    <w:rsid w:val="00EF411F"/>
    <w:rsid w:val="00EF4508"/>
    <w:rsid w:val="00EF5752"/>
    <w:rsid w:val="00EF5AEA"/>
    <w:rsid w:val="00EF624E"/>
    <w:rsid w:val="00EF65B9"/>
    <w:rsid w:val="00EF67EA"/>
    <w:rsid w:val="00EF695D"/>
    <w:rsid w:val="00EF6C3C"/>
    <w:rsid w:val="00EF7444"/>
    <w:rsid w:val="00EF793E"/>
    <w:rsid w:val="00F00AC7"/>
    <w:rsid w:val="00F0100A"/>
    <w:rsid w:val="00F01C4A"/>
    <w:rsid w:val="00F022D5"/>
    <w:rsid w:val="00F03B56"/>
    <w:rsid w:val="00F03C60"/>
    <w:rsid w:val="00F040AE"/>
    <w:rsid w:val="00F048E1"/>
    <w:rsid w:val="00F05604"/>
    <w:rsid w:val="00F059A4"/>
    <w:rsid w:val="00F05BD7"/>
    <w:rsid w:val="00F06FB0"/>
    <w:rsid w:val="00F071C4"/>
    <w:rsid w:val="00F108C0"/>
    <w:rsid w:val="00F12377"/>
    <w:rsid w:val="00F126F3"/>
    <w:rsid w:val="00F12714"/>
    <w:rsid w:val="00F12A3A"/>
    <w:rsid w:val="00F13106"/>
    <w:rsid w:val="00F13691"/>
    <w:rsid w:val="00F13933"/>
    <w:rsid w:val="00F13A29"/>
    <w:rsid w:val="00F14834"/>
    <w:rsid w:val="00F14BF1"/>
    <w:rsid w:val="00F15401"/>
    <w:rsid w:val="00F15423"/>
    <w:rsid w:val="00F15776"/>
    <w:rsid w:val="00F1682F"/>
    <w:rsid w:val="00F17822"/>
    <w:rsid w:val="00F20A21"/>
    <w:rsid w:val="00F20DA4"/>
    <w:rsid w:val="00F20ECC"/>
    <w:rsid w:val="00F217D5"/>
    <w:rsid w:val="00F226A9"/>
    <w:rsid w:val="00F23097"/>
    <w:rsid w:val="00F2325A"/>
    <w:rsid w:val="00F23DE5"/>
    <w:rsid w:val="00F2509F"/>
    <w:rsid w:val="00F261B1"/>
    <w:rsid w:val="00F26CFA"/>
    <w:rsid w:val="00F26DE1"/>
    <w:rsid w:val="00F26FED"/>
    <w:rsid w:val="00F30FF5"/>
    <w:rsid w:val="00F31C79"/>
    <w:rsid w:val="00F31F54"/>
    <w:rsid w:val="00F33238"/>
    <w:rsid w:val="00F3367B"/>
    <w:rsid w:val="00F3455B"/>
    <w:rsid w:val="00F34568"/>
    <w:rsid w:val="00F34B4B"/>
    <w:rsid w:val="00F34B95"/>
    <w:rsid w:val="00F34BDE"/>
    <w:rsid w:val="00F34FC1"/>
    <w:rsid w:val="00F3594E"/>
    <w:rsid w:val="00F36781"/>
    <w:rsid w:val="00F37587"/>
    <w:rsid w:val="00F37EA6"/>
    <w:rsid w:val="00F40811"/>
    <w:rsid w:val="00F41138"/>
    <w:rsid w:val="00F416AA"/>
    <w:rsid w:val="00F4181F"/>
    <w:rsid w:val="00F418EE"/>
    <w:rsid w:val="00F41DD9"/>
    <w:rsid w:val="00F4244A"/>
    <w:rsid w:val="00F443F8"/>
    <w:rsid w:val="00F509AB"/>
    <w:rsid w:val="00F50E58"/>
    <w:rsid w:val="00F51825"/>
    <w:rsid w:val="00F51A4D"/>
    <w:rsid w:val="00F51E77"/>
    <w:rsid w:val="00F52596"/>
    <w:rsid w:val="00F53306"/>
    <w:rsid w:val="00F53332"/>
    <w:rsid w:val="00F53D7D"/>
    <w:rsid w:val="00F54E54"/>
    <w:rsid w:val="00F5513E"/>
    <w:rsid w:val="00F552B0"/>
    <w:rsid w:val="00F55426"/>
    <w:rsid w:val="00F5573E"/>
    <w:rsid w:val="00F55AA9"/>
    <w:rsid w:val="00F55B88"/>
    <w:rsid w:val="00F55F2D"/>
    <w:rsid w:val="00F5601C"/>
    <w:rsid w:val="00F5602D"/>
    <w:rsid w:val="00F561D0"/>
    <w:rsid w:val="00F56372"/>
    <w:rsid w:val="00F56EB9"/>
    <w:rsid w:val="00F571B6"/>
    <w:rsid w:val="00F5739A"/>
    <w:rsid w:val="00F5740E"/>
    <w:rsid w:val="00F57928"/>
    <w:rsid w:val="00F57ACE"/>
    <w:rsid w:val="00F57E59"/>
    <w:rsid w:val="00F6010D"/>
    <w:rsid w:val="00F60355"/>
    <w:rsid w:val="00F6260F"/>
    <w:rsid w:val="00F6280A"/>
    <w:rsid w:val="00F633C4"/>
    <w:rsid w:val="00F6434E"/>
    <w:rsid w:val="00F647F3"/>
    <w:rsid w:val="00F6502C"/>
    <w:rsid w:val="00F66482"/>
    <w:rsid w:val="00F66875"/>
    <w:rsid w:val="00F66C41"/>
    <w:rsid w:val="00F66D36"/>
    <w:rsid w:val="00F67453"/>
    <w:rsid w:val="00F67563"/>
    <w:rsid w:val="00F67FB4"/>
    <w:rsid w:val="00F70AB6"/>
    <w:rsid w:val="00F70E69"/>
    <w:rsid w:val="00F712EE"/>
    <w:rsid w:val="00F715EA"/>
    <w:rsid w:val="00F71850"/>
    <w:rsid w:val="00F724EB"/>
    <w:rsid w:val="00F7296F"/>
    <w:rsid w:val="00F7377E"/>
    <w:rsid w:val="00F73DBD"/>
    <w:rsid w:val="00F74811"/>
    <w:rsid w:val="00F750A8"/>
    <w:rsid w:val="00F75D06"/>
    <w:rsid w:val="00F75E40"/>
    <w:rsid w:val="00F75F22"/>
    <w:rsid w:val="00F7626A"/>
    <w:rsid w:val="00F7674B"/>
    <w:rsid w:val="00F76C3C"/>
    <w:rsid w:val="00F76F3C"/>
    <w:rsid w:val="00F770D4"/>
    <w:rsid w:val="00F77756"/>
    <w:rsid w:val="00F8081B"/>
    <w:rsid w:val="00F81069"/>
    <w:rsid w:val="00F819E4"/>
    <w:rsid w:val="00F82E5B"/>
    <w:rsid w:val="00F8334B"/>
    <w:rsid w:val="00F8365D"/>
    <w:rsid w:val="00F83A76"/>
    <w:rsid w:val="00F83BD2"/>
    <w:rsid w:val="00F845E8"/>
    <w:rsid w:val="00F856FB"/>
    <w:rsid w:val="00F85D32"/>
    <w:rsid w:val="00F85D38"/>
    <w:rsid w:val="00F87262"/>
    <w:rsid w:val="00F87D55"/>
    <w:rsid w:val="00F90516"/>
    <w:rsid w:val="00F90538"/>
    <w:rsid w:val="00F9130F"/>
    <w:rsid w:val="00F922E5"/>
    <w:rsid w:val="00F9280D"/>
    <w:rsid w:val="00F929AC"/>
    <w:rsid w:val="00F932CE"/>
    <w:rsid w:val="00F94944"/>
    <w:rsid w:val="00F96491"/>
    <w:rsid w:val="00F96A3C"/>
    <w:rsid w:val="00F96F1F"/>
    <w:rsid w:val="00F9706A"/>
    <w:rsid w:val="00F9740B"/>
    <w:rsid w:val="00FA0800"/>
    <w:rsid w:val="00FA0C3A"/>
    <w:rsid w:val="00FA10FB"/>
    <w:rsid w:val="00FA1D9E"/>
    <w:rsid w:val="00FA2CC5"/>
    <w:rsid w:val="00FA34DA"/>
    <w:rsid w:val="00FA3DF4"/>
    <w:rsid w:val="00FA3F98"/>
    <w:rsid w:val="00FA4B9F"/>
    <w:rsid w:val="00FA572A"/>
    <w:rsid w:val="00FA5A56"/>
    <w:rsid w:val="00FA5AEB"/>
    <w:rsid w:val="00FA5D1C"/>
    <w:rsid w:val="00FA6876"/>
    <w:rsid w:val="00FA7228"/>
    <w:rsid w:val="00FA7CB9"/>
    <w:rsid w:val="00FA7F95"/>
    <w:rsid w:val="00FB0036"/>
    <w:rsid w:val="00FB1766"/>
    <w:rsid w:val="00FB1F7D"/>
    <w:rsid w:val="00FB27AE"/>
    <w:rsid w:val="00FB304D"/>
    <w:rsid w:val="00FB40A5"/>
    <w:rsid w:val="00FB452E"/>
    <w:rsid w:val="00FB4C7A"/>
    <w:rsid w:val="00FB533A"/>
    <w:rsid w:val="00FB53E3"/>
    <w:rsid w:val="00FB5F72"/>
    <w:rsid w:val="00FB5FBB"/>
    <w:rsid w:val="00FB7691"/>
    <w:rsid w:val="00FC0D75"/>
    <w:rsid w:val="00FC1003"/>
    <w:rsid w:val="00FC1C6C"/>
    <w:rsid w:val="00FC1C70"/>
    <w:rsid w:val="00FC1D13"/>
    <w:rsid w:val="00FC2237"/>
    <w:rsid w:val="00FC37E3"/>
    <w:rsid w:val="00FC46BA"/>
    <w:rsid w:val="00FC49CE"/>
    <w:rsid w:val="00FC4B24"/>
    <w:rsid w:val="00FC6908"/>
    <w:rsid w:val="00FC6EBC"/>
    <w:rsid w:val="00FC797F"/>
    <w:rsid w:val="00FC7A77"/>
    <w:rsid w:val="00FD0E14"/>
    <w:rsid w:val="00FD1099"/>
    <w:rsid w:val="00FD13A6"/>
    <w:rsid w:val="00FD1FB2"/>
    <w:rsid w:val="00FD366B"/>
    <w:rsid w:val="00FD3CD9"/>
    <w:rsid w:val="00FD5221"/>
    <w:rsid w:val="00FD5AFA"/>
    <w:rsid w:val="00FD5D50"/>
    <w:rsid w:val="00FD673E"/>
    <w:rsid w:val="00FD7280"/>
    <w:rsid w:val="00FD7C47"/>
    <w:rsid w:val="00FD7E9A"/>
    <w:rsid w:val="00FE0E64"/>
    <w:rsid w:val="00FE0FB6"/>
    <w:rsid w:val="00FE142E"/>
    <w:rsid w:val="00FE16B4"/>
    <w:rsid w:val="00FE1CFA"/>
    <w:rsid w:val="00FE207C"/>
    <w:rsid w:val="00FE2089"/>
    <w:rsid w:val="00FE222F"/>
    <w:rsid w:val="00FE28A2"/>
    <w:rsid w:val="00FE2EC1"/>
    <w:rsid w:val="00FE2F50"/>
    <w:rsid w:val="00FE39B9"/>
    <w:rsid w:val="00FE3D16"/>
    <w:rsid w:val="00FE3DDE"/>
    <w:rsid w:val="00FE41F1"/>
    <w:rsid w:val="00FE4E40"/>
    <w:rsid w:val="00FE5019"/>
    <w:rsid w:val="00FE54A7"/>
    <w:rsid w:val="00FE57AE"/>
    <w:rsid w:val="00FE5B38"/>
    <w:rsid w:val="00FE75B0"/>
    <w:rsid w:val="00FE793B"/>
    <w:rsid w:val="00FE7965"/>
    <w:rsid w:val="00FF0CE2"/>
    <w:rsid w:val="00FF1612"/>
    <w:rsid w:val="00FF17C8"/>
    <w:rsid w:val="00FF18B9"/>
    <w:rsid w:val="00FF1A9D"/>
    <w:rsid w:val="00FF2C75"/>
    <w:rsid w:val="00FF3022"/>
    <w:rsid w:val="00FF3E74"/>
    <w:rsid w:val="00FF4090"/>
    <w:rsid w:val="00FF42E6"/>
    <w:rsid w:val="00FF5148"/>
    <w:rsid w:val="00FF5284"/>
    <w:rsid w:val="00FF5534"/>
    <w:rsid w:val="00FF5821"/>
    <w:rsid w:val="00FF5B13"/>
    <w:rsid w:val="00FF60C7"/>
    <w:rsid w:val="00FF66DD"/>
    <w:rsid w:val="00FF6D14"/>
    <w:rsid w:val="00FF76DF"/>
    <w:rsid w:val="00FF7FC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4:docId w14:val="6374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DB5"/>
    <w:pPr>
      <w:widowControl w:val="0"/>
      <w:spacing w:beforeLines="50" w:before="50" w:afterLines="50" w:after="50" w:line="360" w:lineRule="auto"/>
      <w:ind w:firstLineChars="200" w:firstLine="200"/>
      <w:jc w:val="both"/>
    </w:pPr>
    <w:rPr>
      <w:rFonts w:ascii="Times New Roman" w:eastAsia="標楷體" w:hAnsi="Times New Roman"/>
    </w:rPr>
  </w:style>
  <w:style w:type="paragraph" w:styleId="1">
    <w:name w:val="heading 1"/>
    <w:basedOn w:val="a"/>
    <w:next w:val="a"/>
    <w:link w:val="10"/>
    <w:uiPriority w:val="9"/>
    <w:qFormat/>
    <w:rsid w:val="00727E60"/>
    <w:pPr>
      <w:keepNext/>
      <w:ind w:firstLineChars="0" w:firstLine="0"/>
      <w:jc w:val="center"/>
      <w:outlineLvl w:val="0"/>
    </w:pPr>
    <w:rPr>
      <w:rFonts w:cstheme="majorBidi"/>
      <w:b/>
      <w:bCs/>
      <w:kern w:val="52"/>
      <w:sz w:val="32"/>
      <w:szCs w:val="52"/>
    </w:rPr>
  </w:style>
  <w:style w:type="paragraph" w:styleId="2">
    <w:name w:val="heading 2"/>
    <w:basedOn w:val="a"/>
    <w:next w:val="a"/>
    <w:link w:val="20"/>
    <w:uiPriority w:val="9"/>
    <w:unhideWhenUsed/>
    <w:qFormat/>
    <w:rsid w:val="00447BB1"/>
    <w:pPr>
      <w:keepNext/>
      <w:ind w:firstLineChars="0" w:firstLine="0"/>
      <w:jc w:val="center"/>
      <w:outlineLvl w:val="1"/>
    </w:pPr>
    <w:rPr>
      <w:rFonts w:cstheme="majorBidi"/>
      <w:b/>
      <w:bCs/>
      <w:sz w:val="28"/>
      <w:szCs w:val="48"/>
    </w:rPr>
  </w:style>
  <w:style w:type="paragraph" w:styleId="3">
    <w:name w:val="heading 3"/>
    <w:basedOn w:val="a"/>
    <w:next w:val="a"/>
    <w:link w:val="30"/>
    <w:uiPriority w:val="9"/>
    <w:unhideWhenUsed/>
    <w:qFormat/>
    <w:rsid w:val="00FB4C7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1033E9"/>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1F0511"/>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FCD"/>
    <w:pPr>
      <w:ind w:leftChars="200" w:left="480"/>
    </w:pPr>
  </w:style>
  <w:style w:type="paragraph" w:styleId="a4">
    <w:name w:val="header"/>
    <w:basedOn w:val="a"/>
    <w:link w:val="a5"/>
    <w:uiPriority w:val="99"/>
    <w:unhideWhenUsed/>
    <w:rsid w:val="00522945"/>
    <w:pPr>
      <w:tabs>
        <w:tab w:val="center" w:pos="4153"/>
        <w:tab w:val="right" w:pos="8306"/>
      </w:tabs>
      <w:snapToGrid w:val="0"/>
    </w:pPr>
    <w:rPr>
      <w:sz w:val="20"/>
      <w:szCs w:val="20"/>
    </w:rPr>
  </w:style>
  <w:style w:type="character" w:customStyle="1" w:styleId="a5">
    <w:name w:val="頁首 字元"/>
    <w:basedOn w:val="a0"/>
    <w:link w:val="a4"/>
    <w:uiPriority w:val="99"/>
    <w:rsid w:val="00522945"/>
    <w:rPr>
      <w:rFonts w:ascii="Times New Roman" w:eastAsia="標楷體" w:hAnsi="Times New Roman"/>
      <w:sz w:val="20"/>
      <w:szCs w:val="20"/>
    </w:rPr>
  </w:style>
  <w:style w:type="paragraph" w:styleId="a6">
    <w:name w:val="footer"/>
    <w:basedOn w:val="a"/>
    <w:link w:val="a7"/>
    <w:uiPriority w:val="99"/>
    <w:unhideWhenUsed/>
    <w:rsid w:val="00522945"/>
    <w:pPr>
      <w:tabs>
        <w:tab w:val="center" w:pos="4153"/>
        <w:tab w:val="right" w:pos="8306"/>
      </w:tabs>
      <w:snapToGrid w:val="0"/>
    </w:pPr>
    <w:rPr>
      <w:sz w:val="20"/>
      <w:szCs w:val="20"/>
    </w:rPr>
  </w:style>
  <w:style w:type="character" w:customStyle="1" w:styleId="a7">
    <w:name w:val="頁尾 字元"/>
    <w:basedOn w:val="a0"/>
    <w:link w:val="a6"/>
    <w:uiPriority w:val="99"/>
    <w:rsid w:val="00522945"/>
    <w:rPr>
      <w:rFonts w:ascii="Times New Roman" w:eastAsia="標楷體" w:hAnsi="Times New Roman"/>
      <w:sz w:val="20"/>
      <w:szCs w:val="20"/>
    </w:rPr>
  </w:style>
  <w:style w:type="character" w:customStyle="1" w:styleId="10">
    <w:name w:val="標題 1 字元"/>
    <w:basedOn w:val="a0"/>
    <w:link w:val="1"/>
    <w:uiPriority w:val="9"/>
    <w:rsid w:val="00727E60"/>
    <w:rPr>
      <w:rFonts w:ascii="Times New Roman" w:eastAsia="標楷體" w:hAnsi="Times New Roman" w:cstheme="majorBidi"/>
      <w:b/>
      <w:bCs/>
      <w:kern w:val="52"/>
      <w:sz w:val="32"/>
      <w:szCs w:val="52"/>
    </w:rPr>
  </w:style>
  <w:style w:type="character" w:customStyle="1" w:styleId="20">
    <w:name w:val="標題 2 字元"/>
    <w:basedOn w:val="a0"/>
    <w:link w:val="2"/>
    <w:uiPriority w:val="9"/>
    <w:rsid w:val="00447BB1"/>
    <w:rPr>
      <w:rFonts w:ascii="Times New Roman" w:eastAsia="標楷體" w:hAnsi="Times New Roman" w:cstheme="majorBidi"/>
      <w:b/>
      <w:bCs/>
      <w:sz w:val="28"/>
      <w:szCs w:val="48"/>
    </w:rPr>
  </w:style>
  <w:style w:type="character" w:styleId="a8">
    <w:name w:val="Emphasis"/>
    <w:basedOn w:val="a0"/>
    <w:uiPriority w:val="20"/>
    <w:qFormat/>
    <w:rsid w:val="00F26CFA"/>
    <w:rPr>
      <w:i/>
      <w:iCs/>
    </w:rPr>
  </w:style>
  <w:style w:type="character" w:styleId="a9">
    <w:name w:val="Hyperlink"/>
    <w:basedOn w:val="a0"/>
    <w:uiPriority w:val="99"/>
    <w:unhideWhenUsed/>
    <w:rsid w:val="00F26CFA"/>
    <w:rPr>
      <w:color w:val="0000FF"/>
      <w:u w:val="single"/>
    </w:rPr>
  </w:style>
  <w:style w:type="paragraph" w:styleId="Web">
    <w:name w:val="Normal (Web)"/>
    <w:basedOn w:val="a"/>
    <w:uiPriority w:val="99"/>
    <w:unhideWhenUsed/>
    <w:rsid w:val="005B2B2B"/>
    <w:rPr>
      <w:rFonts w:cs="Times New Roman"/>
      <w:szCs w:val="24"/>
    </w:rPr>
  </w:style>
  <w:style w:type="character" w:customStyle="1" w:styleId="30">
    <w:name w:val="標題 3 字元"/>
    <w:basedOn w:val="a0"/>
    <w:link w:val="3"/>
    <w:uiPriority w:val="9"/>
    <w:rsid w:val="00FB4C7A"/>
    <w:rPr>
      <w:rFonts w:asciiTheme="majorHAnsi" w:eastAsiaTheme="majorEastAsia" w:hAnsiTheme="majorHAnsi" w:cstheme="majorBidi"/>
      <w:b/>
      <w:bCs/>
      <w:sz w:val="36"/>
      <w:szCs w:val="36"/>
    </w:rPr>
  </w:style>
  <w:style w:type="table" w:styleId="aa">
    <w:name w:val="Table Grid"/>
    <w:basedOn w:val="a1"/>
    <w:uiPriority w:val="39"/>
    <w:rsid w:val="00A70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731F7F"/>
    <w:rPr>
      <w:color w:val="605E5C"/>
      <w:shd w:val="clear" w:color="auto" w:fill="E1DFDD"/>
    </w:rPr>
  </w:style>
  <w:style w:type="paragraph" w:styleId="ab">
    <w:name w:val="caption"/>
    <w:basedOn w:val="a"/>
    <w:next w:val="a"/>
    <w:uiPriority w:val="35"/>
    <w:unhideWhenUsed/>
    <w:qFormat/>
    <w:rsid w:val="00ED5B98"/>
    <w:rPr>
      <w:sz w:val="20"/>
      <w:szCs w:val="20"/>
    </w:rPr>
  </w:style>
  <w:style w:type="character" w:styleId="ac">
    <w:name w:val="Strong"/>
    <w:uiPriority w:val="22"/>
    <w:qFormat/>
    <w:rsid w:val="00F7377E"/>
    <w:rPr>
      <w:b/>
      <w:bCs/>
    </w:rPr>
  </w:style>
  <w:style w:type="character" w:styleId="ad">
    <w:name w:val="page number"/>
    <w:basedOn w:val="a0"/>
    <w:rsid w:val="00F7377E"/>
  </w:style>
  <w:style w:type="paragraph" w:styleId="ae">
    <w:name w:val="TOC Heading"/>
    <w:basedOn w:val="1"/>
    <w:next w:val="a"/>
    <w:uiPriority w:val="39"/>
    <w:unhideWhenUsed/>
    <w:qFormat/>
    <w:rsid w:val="00EA6227"/>
    <w:pPr>
      <w:keepLines/>
      <w:widowControl/>
      <w:spacing w:beforeLines="0" w:before="240" w:afterLines="0" w:after="0" w:line="259" w:lineRule="auto"/>
      <w:jc w:val="left"/>
      <w:outlineLvl w:val="9"/>
    </w:pPr>
    <w:rPr>
      <w:rFonts w:asciiTheme="majorHAnsi" w:eastAsiaTheme="majorEastAsia" w:hAnsiTheme="majorHAnsi"/>
      <w:b w:val="0"/>
      <w:bCs w:val="0"/>
      <w:color w:val="2F5496" w:themeColor="accent1" w:themeShade="BF"/>
      <w:kern w:val="0"/>
      <w:szCs w:val="32"/>
    </w:rPr>
  </w:style>
  <w:style w:type="paragraph" w:styleId="11">
    <w:name w:val="toc 1"/>
    <w:basedOn w:val="a"/>
    <w:next w:val="a"/>
    <w:autoRedefine/>
    <w:uiPriority w:val="39"/>
    <w:unhideWhenUsed/>
    <w:rsid w:val="00EA6227"/>
  </w:style>
  <w:style w:type="paragraph" w:styleId="21">
    <w:name w:val="toc 2"/>
    <w:basedOn w:val="a"/>
    <w:next w:val="a"/>
    <w:autoRedefine/>
    <w:uiPriority w:val="39"/>
    <w:unhideWhenUsed/>
    <w:rsid w:val="00EA6227"/>
    <w:pPr>
      <w:ind w:leftChars="200" w:left="480"/>
    </w:pPr>
  </w:style>
  <w:style w:type="paragraph" w:styleId="af">
    <w:name w:val="table of figures"/>
    <w:basedOn w:val="a"/>
    <w:next w:val="a"/>
    <w:uiPriority w:val="99"/>
    <w:unhideWhenUsed/>
    <w:rsid w:val="00352FC3"/>
    <w:pPr>
      <w:ind w:leftChars="400" w:left="400" w:hangingChars="200" w:hanging="200"/>
    </w:pPr>
  </w:style>
  <w:style w:type="paragraph" w:styleId="af0">
    <w:name w:val="Body Text"/>
    <w:basedOn w:val="a"/>
    <w:link w:val="af1"/>
    <w:uiPriority w:val="1"/>
    <w:rsid w:val="00D44880"/>
    <w:pPr>
      <w:autoSpaceDE w:val="0"/>
      <w:autoSpaceDN w:val="0"/>
      <w:spacing w:beforeLines="0" w:before="0" w:afterLines="0" w:after="0" w:line="240" w:lineRule="auto"/>
      <w:ind w:left="277" w:firstLineChars="0" w:firstLine="0"/>
      <w:jc w:val="left"/>
    </w:pPr>
    <w:rPr>
      <w:rFonts w:ascii="SimSun" w:eastAsia="SimSun" w:hAnsi="SimSun" w:cs="SimSun"/>
      <w:kern w:val="0"/>
      <w:sz w:val="28"/>
      <w:szCs w:val="28"/>
    </w:rPr>
  </w:style>
  <w:style w:type="character" w:customStyle="1" w:styleId="af1">
    <w:name w:val="本文 字元"/>
    <w:basedOn w:val="a0"/>
    <w:link w:val="af0"/>
    <w:uiPriority w:val="1"/>
    <w:rsid w:val="00D44880"/>
    <w:rPr>
      <w:rFonts w:ascii="SimSun" w:eastAsia="SimSun" w:hAnsi="SimSun" w:cs="SimSun"/>
      <w:kern w:val="0"/>
      <w:sz w:val="28"/>
      <w:szCs w:val="28"/>
    </w:rPr>
  </w:style>
  <w:style w:type="character" w:styleId="af2">
    <w:name w:val="FollowedHyperlink"/>
    <w:basedOn w:val="a0"/>
    <w:uiPriority w:val="99"/>
    <w:semiHidden/>
    <w:unhideWhenUsed/>
    <w:rsid w:val="0054549A"/>
    <w:rPr>
      <w:color w:val="954F72" w:themeColor="followedHyperlink"/>
      <w:u w:val="single"/>
    </w:rPr>
  </w:style>
  <w:style w:type="paragraph" w:styleId="af3">
    <w:name w:val="No Spacing"/>
    <w:uiPriority w:val="1"/>
    <w:qFormat/>
    <w:rsid w:val="00D14C87"/>
    <w:pPr>
      <w:widowControl w:val="0"/>
      <w:spacing w:beforeLines="50" w:afterLines="50"/>
      <w:ind w:firstLineChars="200" w:firstLine="200"/>
      <w:jc w:val="both"/>
    </w:pPr>
    <w:rPr>
      <w:rFonts w:ascii="Times New Roman" w:eastAsia="標楷體" w:hAnsi="Times New Roman"/>
    </w:rPr>
  </w:style>
  <w:style w:type="paragraph" w:styleId="HTML">
    <w:name w:val="HTML Preformatted"/>
    <w:basedOn w:val="a"/>
    <w:link w:val="HTML0"/>
    <w:uiPriority w:val="99"/>
    <w:semiHidden/>
    <w:unhideWhenUsed/>
    <w:rsid w:val="00BA7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line="240" w:lineRule="auto"/>
      <w:ind w:firstLineChars="0" w:firstLine="0"/>
      <w:jc w:val="left"/>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A7519"/>
    <w:rPr>
      <w:rFonts w:ascii="細明體" w:eastAsia="細明體" w:hAnsi="細明體" w:cs="細明體"/>
      <w:kern w:val="0"/>
      <w:szCs w:val="24"/>
    </w:rPr>
  </w:style>
  <w:style w:type="character" w:customStyle="1" w:styleId="y2iqfc">
    <w:name w:val="y2iqfc"/>
    <w:basedOn w:val="a0"/>
    <w:rsid w:val="00BA7519"/>
  </w:style>
  <w:style w:type="character" w:customStyle="1" w:styleId="40">
    <w:name w:val="標題 4 字元"/>
    <w:basedOn w:val="a0"/>
    <w:link w:val="4"/>
    <w:uiPriority w:val="9"/>
    <w:rsid w:val="001033E9"/>
    <w:rPr>
      <w:rFonts w:asciiTheme="majorHAnsi" w:eastAsiaTheme="majorEastAsia" w:hAnsiTheme="majorHAnsi" w:cstheme="majorBidi"/>
      <w:sz w:val="36"/>
      <w:szCs w:val="36"/>
    </w:rPr>
  </w:style>
  <w:style w:type="character" w:customStyle="1" w:styleId="50">
    <w:name w:val="標題 5 字元"/>
    <w:basedOn w:val="a0"/>
    <w:link w:val="5"/>
    <w:uiPriority w:val="9"/>
    <w:rsid w:val="001F0511"/>
    <w:rPr>
      <w:rFonts w:asciiTheme="majorHAnsi" w:eastAsiaTheme="majorEastAsia" w:hAnsiTheme="majorHAnsi" w:cstheme="majorBidi"/>
      <w:b/>
      <w:bCs/>
      <w:sz w:val="36"/>
      <w:szCs w:val="36"/>
    </w:rPr>
  </w:style>
  <w:style w:type="paragraph" w:styleId="31">
    <w:name w:val="toc 3"/>
    <w:basedOn w:val="a"/>
    <w:next w:val="a"/>
    <w:autoRedefine/>
    <w:uiPriority w:val="39"/>
    <w:unhideWhenUsed/>
    <w:rsid w:val="001134A5"/>
    <w:pPr>
      <w:ind w:leftChars="400" w:left="960"/>
    </w:pPr>
  </w:style>
  <w:style w:type="table" w:customStyle="1" w:styleId="TableGridLight1">
    <w:name w:val="Table Grid Light1"/>
    <w:basedOn w:val="a1"/>
    <w:uiPriority w:val="40"/>
    <w:rsid w:val="00DD33F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4">
    <w:name w:val="Balloon Text"/>
    <w:basedOn w:val="a"/>
    <w:link w:val="af5"/>
    <w:uiPriority w:val="99"/>
    <w:semiHidden/>
    <w:unhideWhenUsed/>
    <w:rsid w:val="000F4DBA"/>
    <w:pPr>
      <w:spacing w:before="0" w:after="0" w:line="240" w:lineRule="auto"/>
    </w:pPr>
    <w:rPr>
      <w:rFonts w:ascii="新細明體" w:eastAsia="新細明體"/>
      <w:sz w:val="18"/>
      <w:szCs w:val="18"/>
    </w:rPr>
  </w:style>
  <w:style w:type="character" w:customStyle="1" w:styleId="af5">
    <w:name w:val="註解方塊文字 字元"/>
    <w:basedOn w:val="a0"/>
    <w:link w:val="af4"/>
    <w:uiPriority w:val="99"/>
    <w:semiHidden/>
    <w:rsid w:val="000F4DBA"/>
    <w:rPr>
      <w:rFonts w:ascii="新細明體" w:eastAsia="新細明體" w:hAnsi="Times New Roman"/>
      <w:sz w:val="18"/>
      <w:szCs w:val="18"/>
    </w:rPr>
  </w:style>
  <w:style w:type="character" w:customStyle="1" w:styleId="UnresolvedMention">
    <w:name w:val="Unresolved Mention"/>
    <w:basedOn w:val="a0"/>
    <w:uiPriority w:val="99"/>
    <w:semiHidden/>
    <w:unhideWhenUsed/>
    <w:rsid w:val="00F55B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DB5"/>
    <w:pPr>
      <w:widowControl w:val="0"/>
      <w:spacing w:beforeLines="50" w:before="50" w:afterLines="50" w:after="50" w:line="360" w:lineRule="auto"/>
      <w:ind w:firstLineChars="200" w:firstLine="200"/>
      <w:jc w:val="both"/>
    </w:pPr>
    <w:rPr>
      <w:rFonts w:ascii="Times New Roman" w:eastAsia="標楷體" w:hAnsi="Times New Roman"/>
    </w:rPr>
  </w:style>
  <w:style w:type="paragraph" w:styleId="1">
    <w:name w:val="heading 1"/>
    <w:basedOn w:val="a"/>
    <w:next w:val="a"/>
    <w:link w:val="10"/>
    <w:uiPriority w:val="9"/>
    <w:qFormat/>
    <w:rsid w:val="00727E60"/>
    <w:pPr>
      <w:keepNext/>
      <w:ind w:firstLineChars="0" w:firstLine="0"/>
      <w:jc w:val="center"/>
      <w:outlineLvl w:val="0"/>
    </w:pPr>
    <w:rPr>
      <w:rFonts w:cstheme="majorBidi"/>
      <w:b/>
      <w:bCs/>
      <w:kern w:val="52"/>
      <w:sz w:val="32"/>
      <w:szCs w:val="52"/>
    </w:rPr>
  </w:style>
  <w:style w:type="paragraph" w:styleId="2">
    <w:name w:val="heading 2"/>
    <w:basedOn w:val="a"/>
    <w:next w:val="a"/>
    <w:link w:val="20"/>
    <w:uiPriority w:val="9"/>
    <w:unhideWhenUsed/>
    <w:qFormat/>
    <w:rsid w:val="00447BB1"/>
    <w:pPr>
      <w:keepNext/>
      <w:ind w:firstLineChars="0" w:firstLine="0"/>
      <w:jc w:val="center"/>
      <w:outlineLvl w:val="1"/>
    </w:pPr>
    <w:rPr>
      <w:rFonts w:cstheme="majorBidi"/>
      <w:b/>
      <w:bCs/>
      <w:sz w:val="28"/>
      <w:szCs w:val="48"/>
    </w:rPr>
  </w:style>
  <w:style w:type="paragraph" w:styleId="3">
    <w:name w:val="heading 3"/>
    <w:basedOn w:val="a"/>
    <w:next w:val="a"/>
    <w:link w:val="30"/>
    <w:uiPriority w:val="9"/>
    <w:unhideWhenUsed/>
    <w:qFormat/>
    <w:rsid w:val="00FB4C7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1033E9"/>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1F0511"/>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FCD"/>
    <w:pPr>
      <w:ind w:leftChars="200" w:left="480"/>
    </w:pPr>
  </w:style>
  <w:style w:type="paragraph" w:styleId="a4">
    <w:name w:val="header"/>
    <w:basedOn w:val="a"/>
    <w:link w:val="a5"/>
    <w:uiPriority w:val="99"/>
    <w:unhideWhenUsed/>
    <w:rsid w:val="00522945"/>
    <w:pPr>
      <w:tabs>
        <w:tab w:val="center" w:pos="4153"/>
        <w:tab w:val="right" w:pos="8306"/>
      </w:tabs>
      <w:snapToGrid w:val="0"/>
    </w:pPr>
    <w:rPr>
      <w:sz w:val="20"/>
      <w:szCs w:val="20"/>
    </w:rPr>
  </w:style>
  <w:style w:type="character" w:customStyle="1" w:styleId="a5">
    <w:name w:val="頁首 字元"/>
    <w:basedOn w:val="a0"/>
    <w:link w:val="a4"/>
    <w:uiPriority w:val="99"/>
    <w:rsid w:val="00522945"/>
    <w:rPr>
      <w:rFonts w:ascii="Times New Roman" w:eastAsia="標楷體" w:hAnsi="Times New Roman"/>
      <w:sz w:val="20"/>
      <w:szCs w:val="20"/>
    </w:rPr>
  </w:style>
  <w:style w:type="paragraph" w:styleId="a6">
    <w:name w:val="footer"/>
    <w:basedOn w:val="a"/>
    <w:link w:val="a7"/>
    <w:uiPriority w:val="99"/>
    <w:unhideWhenUsed/>
    <w:rsid w:val="00522945"/>
    <w:pPr>
      <w:tabs>
        <w:tab w:val="center" w:pos="4153"/>
        <w:tab w:val="right" w:pos="8306"/>
      </w:tabs>
      <w:snapToGrid w:val="0"/>
    </w:pPr>
    <w:rPr>
      <w:sz w:val="20"/>
      <w:szCs w:val="20"/>
    </w:rPr>
  </w:style>
  <w:style w:type="character" w:customStyle="1" w:styleId="a7">
    <w:name w:val="頁尾 字元"/>
    <w:basedOn w:val="a0"/>
    <w:link w:val="a6"/>
    <w:uiPriority w:val="99"/>
    <w:rsid w:val="00522945"/>
    <w:rPr>
      <w:rFonts w:ascii="Times New Roman" w:eastAsia="標楷體" w:hAnsi="Times New Roman"/>
      <w:sz w:val="20"/>
      <w:szCs w:val="20"/>
    </w:rPr>
  </w:style>
  <w:style w:type="character" w:customStyle="1" w:styleId="10">
    <w:name w:val="標題 1 字元"/>
    <w:basedOn w:val="a0"/>
    <w:link w:val="1"/>
    <w:uiPriority w:val="9"/>
    <w:rsid w:val="00727E60"/>
    <w:rPr>
      <w:rFonts w:ascii="Times New Roman" w:eastAsia="標楷體" w:hAnsi="Times New Roman" w:cstheme="majorBidi"/>
      <w:b/>
      <w:bCs/>
      <w:kern w:val="52"/>
      <w:sz w:val="32"/>
      <w:szCs w:val="52"/>
    </w:rPr>
  </w:style>
  <w:style w:type="character" w:customStyle="1" w:styleId="20">
    <w:name w:val="標題 2 字元"/>
    <w:basedOn w:val="a0"/>
    <w:link w:val="2"/>
    <w:uiPriority w:val="9"/>
    <w:rsid w:val="00447BB1"/>
    <w:rPr>
      <w:rFonts w:ascii="Times New Roman" w:eastAsia="標楷體" w:hAnsi="Times New Roman" w:cstheme="majorBidi"/>
      <w:b/>
      <w:bCs/>
      <w:sz w:val="28"/>
      <w:szCs w:val="48"/>
    </w:rPr>
  </w:style>
  <w:style w:type="character" w:styleId="a8">
    <w:name w:val="Emphasis"/>
    <w:basedOn w:val="a0"/>
    <w:uiPriority w:val="20"/>
    <w:qFormat/>
    <w:rsid w:val="00F26CFA"/>
    <w:rPr>
      <w:i/>
      <w:iCs/>
    </w:rPr>
  </w:style>
  <w:style w:type="character" w:styleId="a9">
    <w:name w:val="Hyperlink"/>
    <w:basedOn w:val="a0"/>
    <w:uiPriority w:val="99"/>
    <w:unhideWhenUsed/>
    <w:rsid w:val="00F26CFA"/>
    <w:rPr>
      <w:color w:val="0000FF"/>
      <w:u w:val="single"/>
    </w:rPr>
  </w:style>
  <w:style w:type="paragraph" w:styleId="Web">
    <w:name w:val="Normal (Web)"/>
    <w:basedOn w:val="a"/>
    <w:uiPriority w:val="99"/>
    <w:unhideWhenUsed/>
    <w:rsid w:val="005B2B2B"/>
    <w:rPr>
      <w:rFonts w:cs="Times New Roman"/>
      <w:szCs w:val="24"/>
    </w:rPr>
  </w:style>
  <w:style w:type="character" w:customStyle="1" w:styleId="30">
    <w:name w:val="標題 3 字元"/>
    <w:basedOn w:val="a0"/>
    <w:link w:val="3"/>
    <w:uiPriority w:val="9"/>
    <w:rsid w:val="00FB4C7A"/>
    <w:rPr>
      <w:rFonts w:asciiTheme="majorHAnsi" w:eastAsiaTheme="majorEastAsia" w:hAnsiTheme="majorHAnsi" w:cstheme="majorBidi"/>
      <w:b/>
      <w:bCs/>
      <w:sz w:val="36"/>
      <w:szCs w:val="36"/>
    </w:rPr>
  </w:style>
  <w:style w:type="table" w:styleId="aa">
    <w:name w:val="Table Grid"/>
    <w:basedOn w:val="a1"/>
    <w:uiPriority w:val="39"/>
    <w:rsid w:val="00A70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731F7F"/>
    <w:rPr>
      <w:color w:val="605E5C"/>
      <w:shd w:val="clear" w:color="auto" w:fill="E1DFDD"/>
    </w:rPr>
  </w:style>
  <w:style w:type="paragraph" w:styleId="ab">
    <w:name w:val="caption"/>
    <w:basedOn w:val="a"/>
    <w:next w:val="a"/>
    <w:uiPriority w:val="35"/>
    <w:unhideWhenUsed/>
    <w:qFormat/>
    <w:rsid w:val="00ED5B98"/>
    <w:rPr>
      <w:sz w:val="20"/>
      <w:szCs w:val="20"/>
    </w:rPr>
  </w:style>
  <w:style w:type="character" w:styleId="ac">
    <w:name w:val="Strong"/>
    <w:uiPriority w:val="22"/>
    <w:qFormat/>
    <w:rsid w:val="00F7377E"/>
    <w:rPr>
      <w:b/>
      <w:bCs/>
    </w:rPr>
  </w:style>
  <w:style w:type="character" w:styleId="ad">
    <w:name w:val="page number"/>
    <w:basedOn w:val="a0"/>
    <w:rsid w:val="00F7377E"/>
  </w:style>
  <w:style w:type="paragraph" w:styleId="ae">
    <w:name w:val="TOC Heading"/>
    <w:basedOn w:val="1"/>
    <w:next w:val="a"/>
    <w:uiPriority w:val="39"/>
    <w:unhideWhenUsed/>
    <w:qFormat/>
    <w:rsid w:val="00EA6227"/>
    <w:pPr>
      <w:keepLines/>
      <w:widowControl/>
      <w:spacing w:beforeLines="0" w:before="240" w:afterLines="0" w:after="0" w:line="259" w:lineRule="auto"/>
      <w:jc w:val="left"/>
      <w:outlineLvl w:val="9"/>
    </w:pPr>
    <w:rPr>
      <w:rFonts w:asciiTheme="majorHAnsi" w:eastAsiaTheme="majorEastAsia" w:hAnsiTheme="majorHAnsi"/>
      <w:b w:val="0"/>
      <w:bCs w:val="0"/>
      <w:color w:val="2F5496" w:themeColor="accent1" w:themeShade="BF"/>
      <w:kern w:val="0"/>
      <w:szCs w:val="32"/>
    </w:rPr>
  </w:style>
  <w:style w:type="paragraph" w:styleId="11">
    <w:name w:val="toc 1"/>
    <w:basedOn w:val="a"/>
    <w:next w:val="a"/>
    <w:autoRedefine/>
    <w:uiPriority w:val="39"/>
    <w:unhideWhenUsed/>
    <w:rsid w:val="00EA6227"/>
  </w:style>
  <w:style w:type="paragraph" w:styleId="21">
    <w:name w:val="toc 2"/>
    <w:basedOn w:val="a"/>
    <w:next w:val="a"/>
    <w:autoRedefine/>
    <w:uiPriority w:val="39"/>
    <w:unhideWhenUsed/>
    <w:rsid w:val="00EA6227"/>
    <w:pPr>
      <w:ind w:leftChars="200" w:left="480"/>
    </w:pPr>
  </w:style>
  <w:style w:type="paragraph" w:styleId="af">
    <w:name w:val="table of figures"/>
    <w:basedOn w:val="a"/>
    <w:next w:val="a"/>
    <w:uiPriority w:val="99"/>
    <w:unhideWhenUsed/>
    <w:rsid w:val="00352FC3"/>
    <w:pPr>
      <w:ind w:leftChars="400" w:left="400" w:hangingChars="200" w:hanging="200"/>
    </w:pPr>
  </w:style>
  <w:style w:type="paragraph" w:styleId="af0">
    <w:name w:val="Body Text"/>
    <w:basedOn w:val="a"/>
    <w:link w:val="af1"/>
    <w:uiPriority w:val="1"/>
    <w:rsid w:val="00D44880"/>
    <w:pPr>
      <w:autoSpaceDE w:val="0"/>
      <w:autoSpaceDN w:val="0"/>
      <w:spacing w:beforeLines="0" w:before="0" w:afterLines="0" w:after="0" w:line="240" w:lineRule="auto"/>
      <w:ind w:left="277" w:firstLineChars="0" w:firstLine="0"/>
      <w:jc w:val="left"/>
    </w:pPr>
    <w:rPr>
      <w:rFonts w:ascii="SimSun" w:eastAsia="SimSun" w:hAnsi="SimSun" w:cs="SimSun"/>
      <w:kern w:val="0"/>
      <w:sz w:val="28"/>
      <w:szCs w:val="28"/>
    </w:rPr>
  </w:style>
  <w:style w:type="character" w:customStyle="1" w:styleId="af1">
    <w:name w:val="本文 字元"/>
    <w:basedOn w:val="a0"/>
    <w:link w:val="af0"/>
    <w:uiPriority w:val="1"/>
    <w:rsid w:val="00D44880"/>
    <w:rPr>
      <w:rFonts w:ascii="SimSun" w:eastAsia="SimSun" w:hAnsi="SimSun" w:cs="SimSun"/>
      <w:kern w:val="0"/>
      <w:sz w:val="28"/>
      <w:szCs w:val="28"/>
    </w:rPr>
  </w:style>
  <w:style w:type="character" w:styleId="af2">
    <w:name w:val="FollowedHyperlink"/>
    <w:basedOn w:val="a0"/>
    <w:uiPriority w:val="99"/>
    <w:semiHidden/>
    <w:unhideWhenUsed/>
    <w:rsid w:val="0054549A"/>
    <w:rPr>
      <w:color w:val="954F72" w:themeColor="followedHyperlink"/>
      <w:u w:val="single"/>
    </w:rPr>
  </w:style>
  <w:style w:type="paragraph" w:styleId="af3">
    <w:name w:val="No Spacing"/>
    <w:uiPriority w:val="1"/>
    <w:qFormat/>
    <w:rsid w:val="00D14C87"/>
    <w:pPr>
      <w:widowControl w:val="0"/>
      <w:spacing w:beforeLines="50" w:afterLines="50"/>
      <w:ind w:firstLineChars="200" w:firstLine="200"/>
      <w:jc w:val="both"/>
    </w:pPr>
    <w:rPr>
      <w:rFonts w:ascii="Times New Roman" w:eastAsia="標楷體" w:hAnsi="Times New Roman"/>
    </w:rPr>
  </w:style>
  <w:style w:type="paragraph" w:styleId="HTML">
    <w:name w:val="HTML Preformatted"/>
    <w:basedOn w:val="a"/>
    <w:link w:val="HTML0"/>
    <w:uiPriority w:val="99"/>
    <w:semiHidden/>
    <w:unhideWhenUsed/>
    <w:rsid w:val="00BA7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line="240" w:lineRule="auto"/>
      <w:ind w:firstLineChars="0" w:firstLine="0"/>
      <w:jc w:val="left"/>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A7519"/>
    <w:rPr>
      <w:rFonts w:ascii="細明體" w:eastAsia="細明體" w:hAnsi="細明體" w:cs="細明體"/>
      <w:kern w:val="0"/>
      <w:szCs w:val="24"/>
    </w:rPr>
  </w:style>
  <w:style w:type="character" w:customStyle="1" w:styleId="y2iqfc">
    <w:name w:val="y2iqfc"/>
    <w:basedOn w:val="a0"/>
    <w:rsid w:val="00BA7519"/>
  </w:style>
  <w:style w:type="character" w:customStyle="1" w:styleId="40">
    <w:name w:val="標題 4 字元"/>
    <w:basedOn w:val="a0"/>
    <w:link w:val="4"/>
    <w:uiPriority w:val="9"/>
    <w:rsid w:val="001033E9"/>
    <w:rPr>
      <w:rFonts w:asciiTheme="majorHAnsi" w:eastAsiaTheme="majorEastAsia" w:hAnsiTheme="majorHAnsi" w:cstheme="majorBidi"/>
      <w:sz w:val="36"/>
      <w:szCs w:val="36"/>
    </w:rPr>
  </w:style>
  <w:style w:type="character" w:customStyle="1" w:styleId="50">
    <w:name w:val="標題 5 字元"/>
    <w:basedOn w:val="a0"/>
    <w:link w:val="5"/>
    <w:uiPriority w:val="9"/>
    <w:rsid w:val="001F0511"/>
    <w:rPr>
      <w:rFonts w:asciiTheme="majorHAnsi" w:eastAsiaTheme="majorEastAsia" w:hAnsiTheme="majorHAnsi" w:cstheme="majorBidi"/>
      <w:b/>
      <w:bCs/>
      <w:sz w:val="36"/>
      <w:szCs w:val="36"/>
    </w:rPr>
  </w:style>
  <w:style w:type="paragraph" w:styleId="31">
    <w:name w:val="toc 3"/>
    <w:basedOn w:val="a"/>
    <w:next w:val="a"/>
    <w:autoRedefine/>
    <w:uiPriority w:val="39"/>
    <w:unhideWhenUsed/>
    <w:rsid w:val="001134A5"/>
    <w:pPr>
      <w:ind w:leftChars="400" w:left="960"/>
    </w:pPr>
  </w:style>
  <w:style w:type="table" w:customStyle="1" w:styleId="TableGridLight1">
    <w:name w:val="Table Grid Light1"/>
    <w:basedOn w:val="a1"/>
    <w:uiPriority w:val="40"/>
    <w:rsid w:val="00DD33F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4">
    <w:name w:val="Balloon Text"/>
    <w:basedOn w:val="a"/>
    <w:link w:val="af5"/>
    <w:uiPriority w:val="99"/>
    <w:semiHidden/>
    <w:unhideWhenUsed/>
    <w:rsid w:val="000F4DBA"/>
    <w:pPr>
      <w:spacing w:before="0" w:after="0" w:line="240" w:lineRule="auto"/>
    </w:pPr>
    <w:rPr>
      <w:rFonts w:ascii="新細明體" w:eastAsia="新細明體"/>
      <w:sz w:val="18"/>
      <w:szCs w:val="18"/>
    </w:rPr>
  </w:style>
  <w:style w:type="character" w:customStyle="1" w:styleId="af5">
    <w:name w:val="註解方塊文字 字元"/>
    <w:basedOn w:val="a0"/>
    <w:link w:val="af4"/>
    <w:uiPriority w:val="99"/>
    <w:semiHidden/>
    <w:rsid w:val="000F4DBA"/>
    <w:rPr>
      <w:rFonts w:ascii="新細明體" w:eastAsia="新細明體" w:hAnsi="Times New Roman"/>
      <w:sz w:val="18"/>
      <w:szCs w:val="18"/>
    </w:rPr>
  </w:style>
  <w:style w:type="character" w:customStyle="1" w:styleId="UnresolvedMention">
    <w:name w:val="Unresolved Mention"/>
    <w:basedOn w:val="a0"/>
    <w:uiPriority w:val="99"/>
    <w:semiHidden/>
    <w:unhideWhenUsed/>
    <w:rsid w:val="00F55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710">
      <w:bodyDiv w:val="1"/>
      <w:marLeft w:val="0"/>
      <w:marRight w:val="0"/>
      <w:marTop w:val="0"/>
      <w:marBottom w:val="0"/>
      <w:divBdr>
        <w:top w:val="none" w:sz="0" w:space="0" w:color="auto"/>
        <w:left w:val="none" w:sz="0" w:space="0" w:color="auto"/>
        <w:bottom w:val="none" w:sz="0" w:space="0" w:color="auto"/>
        <w:right w:val="none" w:sz="0" w:space="0" w:color="auto"/>
      </w:divBdr>
      <w:divsChild>
        <w:div w:id="38195204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67459096">
      <w:bodyDiv w:val="1"/>
      <w:marLeft w:val="0"/>
      <w:marRight w:val="0"/>
      <w:marTop w:val="0"/>
      <w:marBottom w:val="0"/>
      <w:divBdr>
        <w:top w:val="none" w:sz="0" w:space="0" w:color="auto"/>
        <w:left w:val="none" w:sz="0" w:space="0" w:color="auto"/>
        <w:bottom w:val="none" w:sz="0" w:space="0" w:color="auto"/>
        <w:right w:val="none" w:sz="0" w:space="0" w:color="auto"/>
      </w:divBdr>
      <w:divsChild>
        <w:div w:id="739328525">
          <w:marLeft w:val="0"/>
          <w:marRight w:val="0"/>
          <w:marTop w:val="0"/>
          <w:marBottom w:val="0"/>
          <w:divBdr>
            <w:top w:val="single" w:sz="2" w:space="0" w:color="E3E3E3"/>
            <w:left w:val="single" w:sz="2" w:space="0" w:color="E3E3E3"/>
            <w:bottom w:val="single" w:sz="2" w:space="0" w:color="E3E3E3"/>
            <w:right w:val="single" w:sz="2" w:space="0" w:color="E3E3E3"/>
          </w:divBdr>
          <w:divsChild>
            <w:div w:id="1769428826">
              <w:marLeft w:val="0"/>
              <w:marRight w:val="0"/>
              <w:marTop w:val="100"/>
              <w:marBottom w:val="100"/>
              <w:divBdr>
                <w:top w:val="single" w:sz="2" w:space="0" w:color="E3E3E3"/>
                <w:left w:val="single" w:sz="2" w:space="0" w:color="E3E3E3"/>
                <w:bottom w:val="single" w:sz="2" w:space="0" w:color="E3E3E3"/>
                <w:right w:val="single" w:sz="2" w:space="0" w:color="E3E3E3"/>
              </w:divBdr>
              <w:divsChild>
                <w:div w:id="44258976">
                  <w:marLeft w:val="0"/>
                  <w:marRight w:val="0"/>
                  <w:marTop w:val="0"/>
                  <w:marBottom w:val="0"/>
                  <w:divBdr>
                    <w:top w:val="single" w:sz="2" w:space="0" w:color="E3E3E3"/>
                    <w:left w:val="single" w:sz="2" w:space="0" w:color="E3E3E3"/>
                    <w:bottom w:val="single" w:sz="2" w:space="0" w:color="E3E3E3"/>
                    <w:right w:val="single" w:sz="2" w:space="0" w:color="E3E3E3"/>
                  </w:divBdr>
                  <w:divsChild>
                    <w:div w:id="96827621">
                      <w:marLeft w:val="0"/>
                      <w:marRight w:val="0"/>
                      <w:marTop w:val="0"/>
                      <w:marBottom w:val="0"/>
                      <w:divBdr>
                        <w:top w:val="single" w:sz="2" w:space="0" w:color="E3E3E3"/>
                        <w:left w:val="single" w:sz="2" w:space="0" w:color="E3E3E3"/>
                        <w:bottom w:val="single" w:sz="2" w:space="0" w:color="E3E3E3"/>
                        <w:right w:val="single" w:sz="2" w:space="0" w:color="E3E3E3"/>
                      </w:divBdr>
                      <w:divsChild>
                        <w:div w:id="603153245">
                          <w:marLeft w:val="0"/>
                          <w:marRight w:val="0"/>
                          <w:marTop w:val="0"/>
                          <w:marBottom w:val="0"/>
                          <w:divBdr>
                            <w:top w:val="single" w:sz="2" w:space="0" w:color="E3E3E3"/>
                            <w:left w:val="single" w:sz="2" w:space="0" w:color="E3E3E3"/>
                            <w:bottom w:val="single" w:sz="2" w:space="0" w:color="E3E3E3"/>
                            <w:right w:val="single" w:sz="2" w:space="0" w:color="E3E3E3"/>
                          </w:divBdr>
                          <w:divsChild>
                            <w:div w:id="77793792">
                              <w:marLeft w:val="0"/>
                              <w:marRight w:val="0"/>
                              <w:marTop w:val="0"/>
                              <w:marBottom w:val="0"/>
                              <w:divBdr>
                                <w:top w:val="single" w:sz="2" w:space="0" w:color="E3E3E3"/>
                                <w:left w:val="single" w:sz="2" w:space="0" w:color="E3E3E3"/>
                                <w:bottom w:val="single" w:sz="2" w:space="0" w:color="E3E3E3"/>
                                <w:right w:val="single" w:sz="2" w:space="0" w:color="E3E3E3"/>
                              </w:divBdr>
                              <w:divsChild>
                                <w:div w:id="1145320615">
                                  <w:marLeft w:val="0"/>
                                  <w:marRight w:val="0"/>
                                  <w:marTop w:val="0"/>
                                  <w:marBottom w:val="0"/>
                                  <w:divBdr>
                                    <w:top w:val="single" w:sz="2" w:space="0" w:color="E3E3E3"/>
                                    <w:left w:val="single" w:sz="2" w:space="0" w:color="E3E3E3"/>
                                    <w:bottom w:val="single" w:sz="2" w:space="0" w:color="E3E3E3"/>
                                    <w:right w:val="single" w:sz="2" w:space="0" w:color="E3E3E3"/>
                                  </w:divBdr>
                                  <w:divsChild>
                                    <w:div w:id="846674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9738360">
      <w:bodyDiv w:val="1"/>
      <w:marLeft w:val="0"/>
      <w:marRight w:val="0"/>
      <w:marTop w:val="0"/>
      <w:marBottom w:val="0"/>
      <w:divBdr>
        <w:top w:val="none" w:sz="0" w:space="0" w:color="auto"/>
        <w:left w:val="none" w:sz="0" w:space="0" w:color="auto"/>
        <w:bottom w:val="none" w:sz="0" w:space="0" w:color="auto"/>
        <w:right w:val="none" w:sz="0" w:space="0" w:color="auto"/>
      </w:divBdr>
    </w:div>
    <w:div w:id="96414090">
      <w:bodyDiv w:val="1"/>
      <w:marLeft w:val="0"/>
      <w:marRight w:val="0"/>
      <w:marTop w:val="0"/>
      <w:marBottom w:val="0"/>
      <w:divBdr>
        <w:top w:val="none" w:sz="0" w:space="0" w:color="auto"/>
        <w:left w:val="none" w:sz="0" w:space="0" w:color="auto"/>
        <w:bottom w:val="none" w:sz="0" w:space="0" w:color="auto"/>
        <w:right w:val="none" w:sz="0" w:space="0" w:color="auto"/>
      </w:divBdr>
    </w:div>
    <w:div w:id="101267370">
      <w:bodyDiv w:val="1"/>
      <w:marLeft w:val="0"/>
      <w:marRight w:val="0"/>
      <w:marTop w:val="0"/>
      <w:marBottom w:val="0"/>
      <w:divBdr>
        <w:top w:val="none" w:sz="0" w:space="0" w:color="auto"/>
        <w:left w:val="none" w:sz="0" w:space="0" w:color="auto"/>
        <w:bottom w:val="none" w:sz="0" w:space="0" w:color="auto"/>
        <w:right w:val="none" w:sz="0" w:space="0" w:color="auto"/>
      </w:divBdr>
    </w:div>
    <w:div w:id="108741171">
      <w:bodyDiv w:val="1"/>
      <w:marLeft w:val="0"/>
      <w:marRight w:val="0"/>
      <w:marTop w:val="0"/>
      <w:marBottom w:val="0"/>
      <w:divBdr>
        <w:top w:val="none" w:sz="0" w:space="0" w:color="auto"/>
        <w:left w:val="none" w:sz="0" w:space="0" w:color="auto"/>
        <w:bottom w:val="none" w:sz="0" w:space="0" w:color="auto"/>
        <w:right w:val="none" w:sz="0" w:space="0" w:color="auto"/>
      </w:divBdr>
    </w:div>
    <w:div w:id="128011890">
      <w:bodyDiv w:val="1"/>
      <w:marLeft w:val="0"/>
      <w:marRight w:val="0"/>
      <w:marTop w:val="0"/>
      <w:marBottom w:val="0"/>
      <w:divBdr>
        <w:top w:val="none" w:sz="0" w:space="0" w:color="auto"/>
        <w:left w:val="none" w:sz="0" w:space="0" w:color="auto"/>
        <w:bottom w:val="none" w:sz="0" w:space="0" w:color="auto"/>
        <w:right w:val="none" w:sz="0" w:space="0" w:color="auto"/>
      </w:divBdr>
    </w:div>
    <w:div w:id="133135374">
      <w:bodyDiv w:val="1"/>
      <w:marLeft w:val="0"/>
      <w:marRight w:val="0"/>
      <w:marTop w:val="0"/>
      <w:marBottom w:val="0"/>
      <w:divBdr>
        <w:top w:val="none" w:sz="0" w:space="0" w:color="auto"/>
        <w:left w:val="none" w:sz="0" w:space="0" w:color="auto"/>
        <w:bottom w:val="none" w:sz="0" w:space="0" w:color="auto"/>
        <w:right w:val="none" w:sz="0" w:space="0" w:color="auto"/>
      </w:divBdr>
    </w:div>
    <w:div w:id="135687156">
      <w:bodyDiv w:val="1"/>
      <w:marLeft w:val="0"/>
      <w:marRight w:val="0"/>
      <w:marTop w:val="0"/>
      <w:marBottom w:val="0"/>
      <w:divBdr>
        <w:top w:val="none" w:sz="0" w:space="0" w:color="auto"/>
        <w:left w:val="none" w:sz="0" w:space="0" w:color="auto"/>
        <w:bottom w:val="none" w:sz="0" w:space="0" w:color="auto"/>
        <w:right w:val="none" w:sz="0" w:space="0" w:color="auto"/>
      </w:divBdr>
    </w:div>
    <w:div w:id="188495251">
      <w:bodyDiv w:val="1"/>
      <w:marLeft w:val="0"/>
      <w:marRight w:val="0"/>
      <w:marTop w:val="0"/>
      <w:marBottom w:val="0"/>
      <w:divBdr>
        <w:top w:val="none" w:sz="0" w:space="0" w:color="auto"/>
        <w:left w:val="none" w:sz="0" w:space="0" w:color="auto"/>
        <w:bottom w:val="none" w:sz="0" w:space="0" w:color="auto"/>
        <w:right w:val="none" w:sz="0" w:space="0" w:color="auto"/>
      </w:divBdr>
    </w:div>
    <w:div w:id="220795100">
      <w:bodyDiv w:val="1"/>
      <w:marLeft w:val="0"/>
      <w:marRight w:val="0"/>
      <w:marTop w:val="0"/>
      <w:marBottom w:val="0"/>
      <w:divBdr>
        <w:top w:val="none" w:sz="0" w:space="0" w:color="auto"/>
        <w:left w:val="none" w:sz="0" w:space="0" w:color="auto"/>
        <w:bottom w:val="none" w:sz="0" w:space="0" w:color="auto"/>
        <w:right w:val="none" w:sz="0" w:space="0" w:color="auto"/>
      </w:divBdr>
    </w:div>
    <w:div w:id="234780975">
      <w:bodyDiv w:val="1"/>
      <w:marLeft w:val="0"/>
      <w:marRight w:val="0"/>
      <w:marTop w:val="0"/>
      <w:marBottom w:val="0"/>
      <w:divBdr>
        <w:top w:val="none" w:sz="0" w:space="0" w:color="auto"/>
        <w:left w:val="none" w:sz="0" w:space="0" w:color="auto"/>
        <w:bottom w:val="none" w:sz="0" w:space="0" w:color="auto"/>
        <w:right w:val="none" w:sz="0" w:space="0" w:color="auto"/>
      </w:divBdr>
      <w:divsChild>
        <w:div w:id="1575696895">
          <w:marLeft w:val="0"/>
          <w:marRight w:val="0"/>
          <w:marTop w:val="0"/>
          <w:marBottom w:val="0"/>
          <w:divBdr>
            <w:top w:val="none" w:sz="0" w:space="0" w:color="auto"/>
            <w:left w:val="none" w:sz="0" w:space="0" w:color="auto"/>
            <w:bottom w:val="none" w:sz="0" w:space="0" w:color="auto"/>
            <w:right w:val="none" w:sz="0" w:space="0" w:color="auto"/>
          </w:divBdr>
        </w:div>
      </w:divsChild>
    </w:div>
    <w:div w:id="245068914">
      <w:bodyDiv w:val="1"/>
      <w:marLeft w:val="0"/>
      <w:marRight w:val="0"/>
      <w:marTop w:val="0"/>
      <w:marBottom w:val="0"/>
      <w:divBdr>
        <w:top w:val="none" w:sz="0" w:space="0" w:color="auto"/>
        <w:left w:val="none" w:sz="0" w:space="0" w:color="auto"/>
        <w:bottom w:val="none" w:sz="0" w:space="0" w:color="auto"/>
        <w:right w:val="none" w:sz="0" w:space="0" w:color="auto"/>
      </w:divBdr>
    </w:div>
    <w:div w:id="274946013">
      <w:bodyDiv w:val="1"/>
      <w:marLeft w:val="0"/>
      <w:marRight w:val="0"/>
      <w:marTop w:val="0"/>
      <w:marBottom w:val="0"/>
      <w:divBdr>
        <w:top w:val="none" w:sz="0" w:space="0" w:color="auto"/>
        <w:left w:val="none" w:sz="0" w:space="0" w:color="auto"/>
        <w:bottom w:val="none" w:sz="0" w:space="0" w:color="auto"/>
        <w:right w:val="none" w:sz="0" w:space="0" w:color="auto"/>
      </w:divBdr>
    </w:div>
    <w:div w:id="361177402">
      <w:bodyDiv w:val="1"/>
      <w:marLeft w:val="0"/>
      <w:marRight w:val="0"/>
      <w:marTop w:val="0"/>
      <w:marBottom w:val="0"/>
      <w:divBdr>
        <w:top w:val="none" w:sz="0" w:space="0" w:color="auto"/>
        <w:left w:val="none" w:sz="0" w:space="0" w:color="auto"/>
        <w:bottom w:val="none" w:sz="0" w:space="0" w:color="auto"/>
        <w:right w:val="none" w:sz="0" w:space="0" w:color="auto"/>
      </w:divBdr>
    </w:div>
    <w:div w:id="366031603">
      <w:bodyDiv w:val="1"/>
      <w:marLeft w:val="0"/>
      <w:marRight w:val="0"/>
      <w:marTop w:val="0"/>
      <w:marBottom w:val="0"/>
      <w:divBdr>
        <w:top w:val="none" w:sz="0" w:space="0" w:color="auto"/>
        <w:left w:val="none" w:sz="0" w:space="0" w:color="auto"/>
        <w:bottom w:val="none" w:sz="0" w:space="0" w:color="auto"/>
        <w:right w:val="none" w:sz="0" w:space="0" w:color="auto"/>
      </w:divBdr>
    </w:div>
    <w:div w:id="370112869">
      <w:bodyDiv w:val="1"/>
      <w:marLeft w:val="0"/>
      <w:marRight w:val="0"/>
      <w:marTop w:val="0"/>
      <w:marBottom w:val="0"/>
      <w:divBdr>
        <w:top w:val="none" w:sz="0" w:space="0" w:color="auto"/>
        <w:left w:val="none" w:sz="0" w:space="0" w:color="auto"/>
        <w:bottom w:val="none" w:sz="0" w:space="0" w:color="auto"/>
        <w:right w:val="none" w:sz="0" w:space="0" w:color="auto"/>
      </w:divBdr>
      <w:divsChild>
        <w:div w:id="1997145563">
          <w:marLeft w:val="0"/>
          <w:marRight w:val="0"/>
          <w:marTop w:val="0"/>
          <w:marBottom w:val="0"/>
          <w:divBdr>
            <w:top w:val="none" w:sz="0" w:space="0" w:color="auto"/>
            <w:left w:val="none" w:sz="0" w:space="0" w:color="auto"/>
            <w:bottom w:val="none" w:sz="0" w:space="0" w:color="auto"/>
            <w:right w:val="none" w:sz="0" w:space="0" w:color="auto"/>
          </w:divBdr>
        </w:div>
        <w:div w:id="1076896003">
          <w:marLeft w:val="0"/>
          <w:marRight w:val="0"/>
          <w:marTop w:val="0"/>
          <w:marBottom w:val="0"/>
          <w:divBdr>
            <w:top w:val="none" w:sz="0" w:space="0" w:color="auto"/>
            <w:left w:val="none" w:sz="0" w:space="0" w:color="auto"/>
            <w:bottom w:val="none" w:sz="0" w:space="0" w:color="auto"/>
            <w:right w:val="none" w:sz="0" w:space="0" w:color="auto"/>
          </w:divBdr>
        </w:div>
        <w:div w:id="129178100">
          <w:marLeft w:val="0"/>
          <w:marRight w:val="0"/>
          <w:marTop w:val="0"/>
          <w:marBottom w:val="0"/>
          <w:divBdr>
            <w:top w:val="none" w:sz="0" w:space="0" w:color="auto"/>
            <w:left w:val="none" w:sz="0" w:space="0" w:color="auto"/>
            <w:bottom w:val="none" w:sz="0" w:space="0" w:color="auto"/>
            <w:right w:val="none" w:sz="0" w:space="0" w:color="auto"/>
          </w:divBdr>
        </w:div>
        <w:div w:id="492532398">
          <w:marLeft w:val="0"/>
          <w:marRight w:val="0"/>
          <w:marTop w:val="0"/>
          <w:marBottom w:val="0"/>
          <w:divBdr>
            <w:top w:val="none" w:sz="0" w:space="0" w:color="auto"/>
            <w:left w:val="none" w:sz="0" w:space="0" w:color="auto"/>
            <w:bottom w:val="none" w:sz="0" w:space="0" w:color="auto"/>
            <w:right w:val="none" w:sz="0" w:space="0" w:color="auto"/>
          </w:divBdr>
        </w:div>
        <w:div w:id="412899111">
          <w:marLeft w:val="0"/>
          <w:marRight w:val="0"/>
          <w:marTop w:val="0"/>
          <w:marBottom w:val="0"/>
          <w:divBdr>
            <w:top w:val="none" w:sz="0" w:space="0" w:color="auto"/>
            <w:left w:val="none" w:sz="0" w:space="0" w:color="auto"/>
            <w:bottom w:val="none" w:sz="0" w:space="0" w:color="auto"/>
            <w:right w:val="none" w:sz="0" w:space="0" w:color="auto"/>
          </w:divBdr>
        </w:div>
      </w:divsChild>
    </w:div>
    <w:div w:id="397217003">
      <w:bodyDiv w:val="1"/>
      <w:marLeft w:val="0"/>
      <w:marRight w:val="0"/>
      <w:marTop w:val="0"/>
      <w:marBottom w:val="0"/>
      <w:divBdr>
        <w:top w:val="none" w:sz="0" w:space="0" w:color="auto"/>
        <w:left w:val="none" w:sz="0" w:space="0" w:color="auto"/>
        <w:bottom w:val="none" w:sz="0" w:space="0" w:color="auto"/>
        <w:right w:val="none" w:sz="0" w:space="0" w:color="auto"/>
      </w:divBdr>
      <w:divsChild>
        <w:div w:id="2136215834">
          <w:marLeft w:val="0"/>
          <w:marRight w:val="0"/>
          <w:marTop w:val="0"/>
          <w:marBottom w:val="0"/>
          <w:divBdr>
            <w:top w:val="none" w:sz="0" w:space="0" w:color="auto"/>
            <w:left w:val="none" w:sz="0" w:space="0" w:color="auto"/>
            <w:bottom w:val="none" w:sz="0" w:space="0" w:color="auto"/>
            <w:right w:val="none" w:sz="0" w:space="0" w:color="auto"/>
          </w:divBdr>
        </w:div>
      </w:divsChild>
    </w:div>
    <w:div w:id="405033402">
      <w:bodyDiv w:val="1"/>
      <w:marLeft w:val="0"/>
      <w:marRight w:val="0"/>
      <w:marTop w:val="0"/>
      <w:marBottom w:val="0"/>
      <w:divBdr>
        <w:top w:val="none" w:sz="0" w:space="0" w:color="auto"/>
        <w:left w:val="none" w:sz="0" w:space="0" w:color="auto"/>
        <w:bottom w:val="none" w:sz="0" w:space="0" w:color="auto"/>
        <w:right w:val="none" w:sz="0" w:space="0" w:color="auto"/>
      </w:divBdr>
    </w:div>
    <w:div w:id="414283460">
      <w:bodyDiv w:val="1"/>
      <w:marLeft w:val="0"/>
      <w:marRight w:val="0"/>
      <w:marTop w:val="0"/>
      <w:marBottom w:val="0"/>
      <w:divBdr>
        <w:top w:val="none" w:sz="0" w:space="0" w:color="auto"/>
        <w:left w:val="none" w:sz="0" w:space="0" w:color="auto"/>
        <w:bottom w:val="none" w:sz="0" w:space="0" w:color="auto"/>
        <w:right w:val="none" w:sz="0" w:space="0" w:color="auto"/>
      </w:divBdr>
    </w:div>
    <w:div w:id="417799376">
      <w:bodyDiv w:val="1"/>
      <w:marLeft w:val="0"/>
      <w:marRight w:val="0"/>
      <w:marTop w:val="0"/>
      <w:marBottom w:val="0"/>
      <w:divBdr>
        <w:top w:val="none" w:sz="0" w:space="0" w:color="auto"/>
        <w:left w:val="none" w:sz="0" w:space="0" w:color="auto"/>
        <w:bottom w:val="none" w:sz="0" w:space="0" w:color="auto"/>
        <w:right w:val="none" w:sz="0" w:space="0" w:color="auto"/>
      </w:divBdr>
    </w:div>
    <w:div w:id="458038795">
      <w:bodyDiv w:val="1"/>
      <w:marLeft w:val="0"/>
      <w:marRight w:val="0"/>
      <w:marTop w:val="0"/>
      <w:marBottom w:val="0"/>
      <w:divBdr>
        <w:top w:val="none" w:sz="0" w:space="0" w:color="auto"/>
        <w:left w:val="none" w:sz="0" w:space="0" w:color="auto"/>
        <w:bottom w:val="none" w:sz="0" w:space="0" w:color="auto"/>
        <w:right w:val="none" w:sz="0" w:space="0" w:color="auto"/>
      </w:divBdr>
    </w:div>
    <w:div w:id="511340426">
      <w:bodyDiv w:val="1"/>
      <w:marLeft w:val="0"/>
      <w:marRight w:val="0"/>
      <w:marTop w:val="0"/>
      <w:marBottom w:val="0"/>
      <w:divBdr>
        <w:top w:val="none" w:sz="0" w:space="0" w:color="auto"/>
        <w:left w:val="none" w:sz="0" w:space="0" w:color="auto"/>
        <w:bottom w:val="none" w:sz="0" w:space="0" w:color="auto"/>
        <w:right w:val="none" w:sz="0" w:space="0" w:color="auto"/>
      </w:divBdr>
      <w:divsChild>
        <w:div w:id="1579175285">
          <w:marLeft w:val="0"/>
          <w:marRight w:val="0"/>
          <w:marTop w:val="0"/>
          <w:marBottom w:val="0"/>
          <w:divBdr>
            <w:top w:val="none" w:sz="0" w:space="0" w:color="auto"/>
            <w:left w:val="none" w:sz="0" w:space="0" w:color="auto"/>
            <w:bottom w:val="none" w:sz="0" w:space="0" w:color="auto"/>
            <w:right w:val="none" w:sz="0" w:space="0" w:color="auto"/>
          </w:divBdr>
        </w:div>
      </w:divsChild>
    </w:div>
    <w:div w:id="515731308">
      <w:bodyDiv w:val="1"/>
      <w:marLeft w:val="0"/>
      <w:marRight w:val="0"/>
      <w:marTop w:val="0"/>
      <w:marBottom w:val="0"/>
      <w:divBdr>
        <w:top w:val="none" w:sz="0" w:space="0" w:color="auto"/>
        <w:left w:val="none" w:sz="0" w:space="0" w:color="auto"/>
        <w:bottom w:val="none" w:sz="0" w:space="0" w:color="auto"/>
        <w:right w:val="none" w:sz="0" w:space="0" w:color="auto"/>
      </w:divBdr>
    </w:div>
    <w:div w:id="517159850">
      <w:bodyDiv w:val="1"/>
      <w:marLeft w:val="0"/>
      <w:marRight w:val="0"/>
      <w:marTop w:val="0"/>
      <w:marBottom w:val="0"/>
      <w:divBdr>
        <w:top w:val="none" w:sz="0" w:space="0" w:color="auto"/>
        <w:left w:val="none" w:sz="0" w:space="0" w:color="auto"/>
        <w:bottom w:val="none" w:sz="0" w:space="0" w:color="auto"/>
        <w:right w:val="none" w:sz="0" w:space="0" w:color="auto"/>
      </w:divBdr>
    </w:div>
    <w:div w:id="539517706">
      <w:bodyDiv w:val="1"/>
      <w:marLeft w:val="0"/>
      <w:marRight w:val="0"/>
      <w:marTop w:val="0"/>
      <w:marBottom w:val="0"/>
      <w:divBdr>
        <w:top w:val="none" w:sz="0" w:space="0" w:color="auto"/>
        <w:left w:val="none" w:sz="0" w:space="0" w:color="auto"/>
        <w:bottom w:val="none" w:sz="0" w:space="0" w:color="auto"/>
        <w:right w:val="none" w:sz="0" w:space="0" w:color="auto"/>
      </w:divBdr>
    </w:div>
    <w:div w:id="540821320">
      <w:bodyDiv w:val="1"/>
      <w:marLeft w:val="0"/>
      <w:marRight w:val="0"/>
      <w:marTop w:val="0"/>
      <w:marBottom w:val="0"/>
      <w:divBdr>
        <w:top w:val="none" w:sz="0" w:space="0" w:color="auto"/>
        <w:left w:val="none" w:sz="0" w:space="0" w:color="auto"/>
        <w:bottom w:val="none" w:sz="0" w:space="0" w:color="auto"/>
        <w:right w:val="none" w:sz="0" w:space="0" w:color="auto"/>
      </w:divBdr>
    </w:div>
    <w:div w:id="561140965">
      <w:bodyDiv w:val="1"/>
      <w:marLeft w:val="0"/>
      <w:marRight w:val="0"/>
      <w:marTop w:val="0"/>
      <w:marBottom w:val="0"/>
      <w:divBdr>
        <w:top w:val="none" w:sz="0" w:space="0" w:color="auto"/>
        <w:left w:val="none" w:sz="0" w:space="0" w:color="auto"/>
        <w:bottom w:val="none" w:sz="0" w:space="0" w:color="auto"/>
        <w:right w:val="none" w:sz="0" w:space="0" w:color="auto"/>
      </w:divBdr>
      <w:divsChild>
        <w:div w:id="765156511">
          <w:marLeft w:val="0"/>
          <w:marRight w:val="0"/>
          <w:marTop w:val="0"/>
          <w:marBottom w:val="0"/>
          <w:divBdr>
            <w:top w:val="none" w:sz="0" w:space="0" w:color="auto"/>
            <w:left w:val="none" w:sz="0" w:space="0" w:color="auto"/>
            <w:bottom w:val="none" w:sz="0" w:space="0" w:color="auto"/>
            <w:right w:val="none" w:sz="0" w:space="0" w:color="auto"/>
          </w:divBdr>
        </w:div>
        <w:div w:id="1743873142">
          <w:marLeft w:val="0"/>
          <w:marRight w:val="0"/>
          <w:marTop w:val="0"/>
          <w:marBottom w:val="0"/>
          <w:divBdr>
            <w:top w:val="none" w:sz="0" w:space="0" w:color="auto"/>
            <w:left w:val="none" w:sz="0" w:space="0" w:color="auto"/>
            <w:bottom w:val="none" w:sz="0" w:space="0" w:color="auto"/>
            <w:right w:val="none" w:sz="0" w:space="0" w:color="auto"/>
          </w:divBdr>
          <w:divsChild>
            <w:div w:id="1163545077">
              <w:marLeft w:val="0"/>
              <w:marRight w:val="165"/>
              <w:marTop w:val="150"/>
              <w:marBottom w:val="0"/>
              <w:divBdr>
                <w:top w:val="none" w:sz="0" w:space="0" w:color="auto"/>
                <w:left w:val="none" w:sz="0" w:space="0" w:color="auto"/>
                <w:bottom w:val="none" w:sz="0" w:space="0" w:color="auto"/>
                <w:right w:val="none" w:sz="0" w:space="0" w:color="auto"/>
              </w:divBdr>
              <w:divsChild>
                <w:div w:id="1131896477">
                  <w:marLeft w:val="0"/>
                  <w:marRight w:val="0"/>
                  <w:marTop w:val="0"/>
                  <w:marBottom w:val="0"/>
                  <w:divBdr>
                    <w:top w:val="none" w:sz="0" w:space="0" w:color="auto"/>
                    <w:left w:val="none" w:sz="0" w:space="0" w:color="auto"/>
                    <w:bottom w:val="none" w:sz="0" w:space="0" w:color="auto"/>
                    <w:right w:val="none" w:sz="0" w:space="0" w:color="auto"/>
                  </w:divBdr>
                  <w:divsChild>
                    <w:div w:id="14185547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87644">
      <w:bodyDiv w:val="1"/>
      <w:marLeft w:val="0"/>
      <w:marRight w:val="0"/>
      <w:marTop w:val="0"/>
      <w:marBottom w:val="0"/>
      <w:divBdr>
        <w:top w:val="none" w:sz="0" w:space="0" w:color="auto"/>
        <w:left w:val="none" w:sz="0" w:space="0" w:color="auto"/>
        <w:bottom w:val="none" w:sz="0" w:space="0" w:color="auto"/>
        <w:right w:val="none" w:sz="0" w:space="0" w:color="auto"/>
      </w:divBdr>
    </w:div>
    <w:div w:id="573515282">
      <w:bodyDiv w:val="1"/>
      <w:marLeft w:val="0"/>
      <w:marRight w:val="0"/>
      <w:marTop w:val="0"/>
      <w:marBottom w:val="0"/>
      <w:divBdr>
        <w:top w:val="none" w:sz="0" w:space="0" w:color="auto"/>
        <w:left w:val="none" w:sz="0" w:space="0" w:color="auto"/>
        <w:bottom w:val="none" w:sz="0" w:space="0" w:color="auto"/>
        <w:right w:val="none" w:sz="0" w:space="0" w:color="auto"/>
      </w:divBdr>
    </w:div>
    <w:div w:id="599217104">
      <w:bodyDiv w:val="1"/>
      <w:marLeft w:val="0"/>
      <w:marRight w:val="0"/>
      <w:marTop w:val="0"/>
      <w:marBottom w:val="0"/>
      <w:divBdr>
        <w:top w:val="none" w:sz="0" w:space="0" w:color="auto"/>
        <w:left w:val="none" w:sz="0" w:space="0" w:color="auto"/>
        <w:bottom w:val="none" w:sz="0" w:space="0" w:color="auto"/>
        <w:right w:val="none" w:sz="0" w:space="0" w:color="auto"/>
      </w:divBdr>
    </w:div>
    <w:div w:id="607591759">
      <w:bodyDiv w:val="1"/>
      <w:marLeft w:val="0"/>
      <w:marRight w:val="0"/>
      <w:marTop w:val="0"/>
      <w:marBottom w:val="0"/>
      <w:divBdr>
        <w:top w:val="none" w:sz="0" w:space="0" w:color="auto"/>
        <w:left w:val="none" w:sz="0" w:space="0" w:color="auto"/>
        <w:bottom w:val="none" w:sz="0" w:space="0" w:color="auto"/>
        <w:right w:val="none" w:sz="0" w:space="0" w:color="auto"/>
      </w:divBdr>
    </w:div>
    <w:div w:id="635649085">
      <w:bodyDiv w:val="1"/>
      <w:marLeft w:val="0"/>
      <w:marRight w:val="0"/>
      <w:marTop w:val="0"/>
      <w:marBottom w:val="0"/>
      <w:divBdr>
        <w:top w:val="none" w:sz="0" w:space="0" w:color="auto"/>
        <w:left w:val="none" w:sz="0" w:space="0" w:color="auto"/>
        <w:bottom w:val="none" w:sz="0" w:space="0" w:color="auto"/>
        <w:right w:val="none" w:sz="0" w:space="0" w:color="auto"/>
      </w:divBdr>
    </w:div>
    <w:div w:id="636449957">
      <w:bodyDiv w:val="1"/>
      <w:marLeft w:val="0"/>
      <w:marRight w:val="0"/>
      <w:marTop w:val="0"/>
      <w:marBottom w:val="0"/>
      <w:divBdr>
        <w:top w:val="none" w:sz="0" w:space="0" w:color="auto"/>
        <w:left w:val="none" w:sz="0" w:space="0" w:color="auto"/>
        <w:bottom w:val="none" w:sz="0" w:space="0" w:color="auto"/>
        <w:right w:val="none" w:sz="0" w:space="0" w:color="auto"/>
      </w:divBdr>
    </w:div>
    <w:div w:id="655232821">
      <w:bodyDiv w:val="1"/>
      <w:marLeft w:val="0"/>
      <w:marRight w:val="0"/>
      <w:marTop w:val="0"/>
      <w:marBottom w:val="0"/>
      <w:divBdr>
        <w:top w:val="none" w:sz="0" w:space="0" w:color="auto"/>
        <w:left w:val="none" w:sz="0" w:space="0" w:color="auto"/>
        <w:bottom w:val="none" w:sz="0" w:space="0" w:color="auto"/>
        <w:right w:val="none" w:sz="0" w:space="0" w:color="auto"/>
      </w:divBdr>
    </w:div>
    <w:div w:id="665520731">
      <w:bodyDiv w:val="1"/>
      <w:marLeft w:val="0"/>
      <w:marRight w:val="0"/>
      <w:marTop w:val="0"/>
      <w:marBottom w:val="0"/>
      <w:divBdr>
        <w:top w:val="none" w:sz="0" w:space="0" w:color="auto"/>
        <w:left w:val="none" w:sz="0" w:space="0" w:color="auto"/>
        <w:bottom w:val="none" w:sz="0" w:space="0" w:color="auto"/>
        <w:right w:val="none" w:sz="0" w:space="0" w:color="auto"/>
      </w:divBdr>
    </w:div>
    <w:div w:id="683476245">
      <w:bodyDiv w:val="1"/>
      <w:marLeft w:val="0"/>
      <w:marRight w:val="0"/>
      <w:marTop w:val="0"/>
      <w:marBottom w:val="0"/>
      <w:divBdr>
        <w:top w:val="none" w:sz="0" w:space="0" w:color="auto"/>
        <w:left w:val="none" w:sz="0" w:space="0" w:color="auto"/>
        <w:bottom w:val="none" w:sz="0" w:space="0" w:color="auto"/>
        <w:right w:val="none" w:sz="0" w:space="0" w:color="auto"/>
      </w:divBdr>
    </w:div>
    <w:div w:id="700209061">
      <w:bodyDiv w:val="1"/>
      <w:marLeft w:val="0"/>
      <w:marRight w:val="0"/>
      <w:marTop w:val="0"/>
      <w:marBottom w:val="0"/>
      <w:divBdr>
        <w:top w:val="none" w:sz="0" w:space="0" w:color="auto"/>
        <w:left w:val="none" w:sz="0" w:space="0" w:color="auto"/>
        <w:bottom w:val="none" w:sz="0" w:space="0" w:color="auto"/>
        <w:right w:val="none" w:sz="0" w:space="0" w:color="auto"/>
      </w:divBdr>
    </w:div>
    <w:div w:id="728917139">
      <w:bodyDiv w:val="1"/>
      <w:marLeft w:val="0"/>
      <w:marRight w:val="0"/>
      <w:marTop w:val="0"/>
      <w:marBottom w:val="0"/>
      <w:divBdr>
        <w:top w:val="none" w:sz="0" w:space="0" w:color="auto"/>
        <w:left w:val="none" w:sz="0" w:space="0" w:color="auto"/>
        <w:bottom w:val="none" w:sz="0" w:space="0" w:color="auto"/>
        <w:right w:val="none" w:sz="0" w:space="0" w:color="auto"/>
      </w:divBdr>
    </w:div>
    <w:div w:id="778183111">
      <w:bodyDiv w:val="1"/>
      <w:marLeft w:val="0"/>
      <w:marRight w:val="0"/>
      <w:marTop w:val="0"/>
      <w:marBottom w:val="0"/>
      <w:divBdr>
        <w:top w:val="none" w:sz="0" w:space="0" w:color="auto"/>
        <w:left w:val="none" w:sz="0" w:space="0" w:color="auto"/>
        <w:bottom w:val="none" w:sz="0" w:space="0" w:color="auto"/>
        <w:right w:val="none" w:sz="0" w:space="0" w:color="auto"/>
      </w:divBdr>
      <w:divsChild>
        <w:div w:id="791943124">
          <w:marLeft w:val="0"/>
          <w:marRight w:val="0"/>
          <w:marTop w:val="0"/>
          <w:marBottom w:val="0"/>
          <w:divBdr>
            <w:top w:val="none" w:sz="0" w:space="0" w:color="auto"/>
            <w:left w:val="none" w:sz="0" w:space="0" w:color="auto"/>
            <w:bottom w:val="none" w:sz="0" w:space="0" w:color="auto"/>
            <w:right w:val="none" w:sz="0" w:space="0" w:color="auto"/>
          </w:divBdr>
        </w:div>
      </w:divsChild>
    </w:div>
    <w:div w:id="795025493">
      <w:bodyDiv w:val="1"/>
      <w:marLeft w:val="0"/>
      <w:marRight w:val="0"/>
      <w:marTop w:val="0"/>
      <w:marBottom w:val="0"/>
      <w:divBdr>
        <w:top w:val="none" w:sz="0" w:space="0" w:color="auto"/>
        <w:left w:val="none" w:sz="0" w:space="0" w:color="auto"/>
        <w:bottom w:val="none" w:sz="0" w:space="0" w:color="auto"/>
        <w:right w:val="none" w:sz="0" w:space="0" w:color="auto"/>
      </w:divBdr>
    </w:div>
    <w:div w:id="797188055">
      <w:bodyDiv w:val="1"/>
      <w:marLeft w:val="0"/>
      <w:marRight w:val="0"/>
      <w:marTop w:val="0"/>
      <w:marBottom w:val="0"/>
      <w:divBdr>
        <w:top w:val="none" w:sz="0" w:space="0" w:color="auto"/>
        <w:left w:val="none" w:sz="0" w:space="0" w:color="auto"/>
        <w:bottom w:val="none" w:sz="0" w:space="0" w:color="auto"/>
        <w:right w:val="none" w:sz="0" w:space="0" w:color="auto"/>
      </w:divBdr>
    </w:div>
    <w:div w:id="804084526">
      <w:bodyDiv w:val="1"/>
      <w:marLeft w:val="0"/>
      <w:marRight w:val="0"/>
      <w:marTop w:val="0"/>
      <w:marBottom w:val="0"/>
      <w:divBdr>
        <w:top w:val="none" w:sz="0" w:space="0" w:color="auto"/>
        <w:left w:val="none" w:sz="0" w:space="0" w:color="auto"/>
        <w:bottom w:val="none" w:sz="0" w:space="0" w:color="auto"/>
        <w:right w:val="none" w:sz="0" w:space="0" w:color="auto"/>
      </w:divBdr>
    </w:div>
    <w:div w:id="809133190">
      <w:bodyDiv w:val="1"/>
      <w:marLeft w:val="0"/>
      <w:marRight w:val="0"/>
      <w:marTop w:val="0"/>
      <w:marBottom w:val="0"/>
      <w:divBdr>
        <w:top w:val="none" w:sz="0" w:space="0" w:color="auto"/>
        <w:left w:val="none" w:sz="0" w:space="0" w:color="auto"/>
        <w:bottom w:val="none" w:sz="0" w:space="0" w:color="auto"/>
        <w:right w:val="none" w:sz="0" w:space="0" w:color="auto"/>
      </w:divBdr>
    </w:div>
    <w:div w:id="825633078">
      <w:bodyDiv w:val="1"/>
      <w:marLeft w:val="0"/>
      <w:marRight w:val="0"/>
      <w:marTop w:val="0"/>
      <w:marBottom w:val="0"/>
      <w:divBdr>
        <w:top w:val="none" w:sz="0" w:space="0" w:color="auto"/>
        <w:left w:val="none" w:sz="0" w:space="0" w:color="auto"/>
        <w:bottom w:val="none" w:sz="0" w:space="0" w:color="auto"/>
        <w:right w:val="none" w:sz="0" w:space="0" w:color="auto"/>
      </w:divBdr>
      <w:divsChild>
        <w:div w:id="1357542559">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857738354">
      <w:bodyDiv w:val="1"/>
      <w:marLeft w:val="0"/>
      <w:marRight w:val="0"/>
      <w:marTop w:val="0"/>
      <w:marBottom w:val="0"/>
      <w:divBdr>
        <w:top w:val="none" w:sz="0" w:space="0" w:color="auto"/>
        <w:left w:val="none" w:sz="0" w:space="0" w:color="auto"/>
        <w:bottom w:val="none" w:sz="0" w:space="0" w:color="auto"/>
        <w:right w:val="none" w:sz="0" w:space="0" w:color="auto"/>
      </w:divBdr>
    </w:div>
    <w:div w:id="858004190">
      <w:bodyDiv w:val="1"/>
      <w:marLeft w:val="0"/>
      <w:marRight w:val="0"/>
      <w:marTop w:val="0"/>
      <w:marBottom w:val="0"/>
      <w:divBdr>
        <w:top w:val="none" w:sz="0" w:space="0" w:color="auto"/>
        <w:left w:val="none" w:sz="0" w:space="0" w:color="auto"/>
        <w:bottom w:val="none" w:sz="0" w:space="0" w:color="auto"/>
        <w:right w:val="none" w:sz="0" w:space="0" w:color="auto"/>
      </w:divBdr>
    </w:div>
    <w:div w:id="876358750">
      <w:bodyDiv w:val="1"/>
      <w:marLeft w:val="0"/>
      <w:marRight w:val="0"/>
      <w:marTop w:val="0"/>
      <w:marBottom w:val="0"/>
      <w:divBdr>
        <w:top w:val="none" w:sz="0" w:space="0" w:color="auto"/>
        <w:left w:val="none" w:sz="0" w:space="0" w:color="auto"/>
        <w:bottom w:val="none" w:sz="0" w:space="0" w:color="auto"/>
        <w:right w:val="none" w:sz="0" w:space="0" w:color="auto"/>
      </w:divBdr>
    </w:div>
    <w:div w:id="899249190">
      <w:bodyDiv w:val="1"/>
      <w:marLeft w:val="0"/>
      <w:marRight w:val="0"/>
      <w:marTop w:val="0"/>
      <w:marBottom w:val="0"/>
      <w:divBdr>
        <w:top w:val="none" w:sz="0" w:space="0" w:color="auto"/>
        <w:left w:val="none" w:sz="0" w:space="0" w:color="auto"/>
        <w:bottom w:val="none" w:sz="0" w:space="0" w:color="auto"/>
        <w:right w:val="none" w:sz="0" w:space="0" w:color="auto"/>
      </w:divBdr>
      <w:divsChild>
        <w:div w:id="2115246417">
          <w:marLeft w:val="0"/>
          <w:marRight w:val="0"/>
          <w:marTop w:val="0"/>
          <w:marBottom w:val="0"/>
          <w:divBdr>
            <w:top w:val="none" w:sz="0" w:space="0" w:color="auto"/>
            <w:left w:val="none" w:sz="0" w:space="0" w:color="auto"/>
            <w:bottom w:val="none" w:sz="0" w:space="0" w:color="auto"/>
            <w:right w:val="none" w:sz="0" w:space="0" w:color="auto"/>
          </w:divBdr>
        </w:div>
      </w:divsChild>
    </w:div>
    <w:div w:id="939264559">
      <w:bodyDiv w:val="1"/>
      <w:marLeft w:val="0"/>
      <w:marRight w:val="0"/>
      <w:marTop w:val="0"/>
      <w:marBottom w:val="0"/>
      <w:divBdr>
        <w:top w:val="none" w:sz="0" w:space="0" w:color="auto"/>
        <w:left w:val="none" w:sz="0" w:space="0" w:color="auto"/>
        <w:bottom w:val="none" w:sz="0" w:space="0" w:color="auto"/>
        <w:right w:val="none" w:sz="0" w:space="0" w:color="auto"/>
      </w:divBdr>
    </w:div>
    <w:div w:id="939335572">
      <w:bodyDiv w:val="1"/>
      <w:marLeft w:val="0"/>
      <w:marRight w:val="0"/>
      <w:marTop w:val="0"/>
      <w:marBottom w:val="0"/>
      <w:divBdr>
        <w:top w:val="none" w:sz="0" w:space="0" w:color="auto"/>
        <w:left w:val="none" w:sz="0" w:space="0" w:color="auto"/>
        <w:bottom w:val="none" w:sz="0" w:space="0" w:color="auto"/>
        <w:right w:val="none" w:sz="0" w:space="0" w:color="auto"/>
      </w:divBdr>
    </w:div>
    <w:div w:id="940140265">
      <w:bodyDiv w:val="1"/>
      <w:marLeft w:val="0"/>
      <w:marRight w:val="0"/>
      <w:marTop w:val="0"/>
      <w:marBottom w:val="0"/>
      <w:divBdr>
        <w:top w:val="none" w:sz="0" w:space="0" w:color="auto"/>
        <w:left w:val="none" w:sz="0" w:space="0" w:color="auto"/>
        <w:bottom w:val="none" w:sz="0" w:space="0" w:color="auto"/>
        <w:right w:val="none" w:sz="0" w:space="0" w:color="auto"/>
      </w:divBdr>
    </w:div>
    <w:div w:id="959457349">
      <w:bodyDiv w:val="1"/>
      <w:marLeft w:val="0"/>
      <w:marRight w:val="0"/>
      <w:marTop w:val="0"/>
      <w:marBottom w:val="0"/>
      <w:divBdr>
        <w:top w:val="none" w:sz="0" w:space="0" w:color="auto"/>
        <w:left w:val="none" w:sz="0" w:space="0" w:color="auto"/>
        <w:bottom w:val="none" w:sz="0" w:space="0" w:color="auto"/>
        <w:right w:val="none" w:sz="0" w:space="0" w:color="auto"/>
      </w:divBdr>
    </w:div>
    <w:div w:id="967466195">
      <w:bodyDiv w:val="1"/>
      <w:marLeft w:val="0"/>
      <w:marRight w:val="0"/>
      <w:marTop w:val="0"/>
      <w:marBottom w:val="0"/>
      <w:divBdr>
        <w:top w:val="none" w:sz="0" w:space="0" w:color="auto"/>
        <w:left w:val="none" w:sz="0" w:space="0" w:color="auto"/>
        <w:bottom w:val="none" w:sz="0" w:space="0" w:color="auto"/>
        <w:right w:val="none" w:sz="0" w:space="0" w:color="auto"/>
      </w:divBdr>
    </w:div>
    <w:div w:id="971862356">
      <w:bodyDiv w:val="1"/>
      <w:marLeft w:val="0"/>
      <w:marRight w:val="0"/>
      <w:marTop w:val="0"/>
      <w:marBottom w:val="0"/>
      <w:divBdr>
        <w:top w:val="none" w:sz="0" w:space="0" w:color="auto"/>
        <w:left w:val="none" w:sz="0" w:space="0" w:color="auto"/>
        <w:bottom w:val="none" w:sz="0" w:space="0" w:color="auto"/>
        <w:right w:val="none" w:sz="0" w:space="0" w:color="auto"/>
      </w:divBdr>
    </w:div>
    <w:div w:id="975447611">
      <w:bodyDiv w:val="1"/>
      <w:marLeft w:val="0"/>
      <w:marRight w:val="0"/>
      <w:marTop w:val="0"/>
      <w:marBottom w:val="0"/>
      <w:divBdr>
        <w:top w:val="none" w:sz="0" w:space="0" w:color="auto"/>
        <w:left w:val="none" w:sz="0" w:space="0" w:color="auto"/>
        <w:bottom w:val="none" w:sz="0" w:space="0" w:color="auto"/>
        <w:right w:val="none" w:sz="0" w:space="0" w:color="auto"/>
      </w:divBdr>
    </w:div>
    <w:div w:id="990409853">
      <w:bodyDiv w:val="1"/>
      <w:marLeft w:val="0"/>
      <w:marRight w:val="0"/>
      <w:marTop w:val="0"/>
      <w:marBottom w:val="0"/>
      <w:divBdr>
        <w:top w:val="none" w:sz="0" w:space="0" w:color="auto"/>
        <w:left w:val="none" w:sz="0" w:space="0" w:color="auto"/>
        <w:bottom w:val="none" w:sz="0" w:space="0" w:color="auto"/>
        <w:right w:val="none" w:sz="0" w:space="0" w:color="auto"/>
      </w:divBdr>
    </w:div>
    <w:div w:id="1008869915">
      <w:bodyDiv w:val="1"/>
      <w:marLeft w:val="0"/>
      <w:marRight w:val="0"/>
      <w:marTop w:val="0"/>
      <w:marBottom w:val="0"/>
      <w:divBdr>
        <w:top w:val="none" w:sz="0" w:space="0" w:color="auto"/>
        <w:left w:val="none" w:sz="0" w:space="0" w:color="auto"/>
        <w:bottom w:val="none" w:sz="0" w:space="0" w:color="auto"/>
        <w:right w:val="none" w:sz="0" w:space="0" w:color="auto"/>
      </w:divBdr>
    </w:div>
    <w:div w:id="1043676823">
      <w:bodyDiv w:val="1"/>
      <w:marLeft w:val="0"/>
      <w:marRight w:val="0"/>
      <w:marTop w:val="0"/>
      <w:marBottom w:val="0"/>
      <w:divBdr>
        <w:top w:val="none" w:sz="0" w:space="0" w:color="auto"/>
        <w:left w:val="none" w:sz="0" w:space="0" w:color="auto"/>
        <w:bottom w:val="none" w:sz="0" w:space="0" w:color="auto"/>
        <w:right w:val="none" w:sz="0" w:space="0" w:color="auto"/>
      </w:divBdr>
    </w:div>
    <w:div w:id="1084185052">
      <w:bodyDiv w:val="1"/>
      <w:marLeft w:val="0"/>
      <w:marRight w:val="0"/>
      <w:marTop w:val="0"/>
      <w:marBottom w:val="0"/>
      <w:divBdr>
        <w:top w:val="none" w:sz="0" w:space="0" w:color="auto"/>
        <w:left w:val="none" w:sz="0" w:space="0" w:color="auto"/>
        <w:bottom w:val="none" w:sz="0" w:space="0" w:color="auto"/>
        <w:right w:val="none" w:sz="0" w:space="0" w:color="auto"/>
      </w:divBdr>
    </w:div>
    <w:div w:id="1086414483">
      <w:bodyDiv w:val="1"/>
      <w:marLeft w:val="0"/>
      <w:marRight w:val="0"/>
      <w:marTop w:val="0"/>
      <w:marBottom w:val="0"/>
      <w:divBdr>
        <w:top w:val="none" w:sz="0" w:space="0" w:color="auto"/>
        <w:left w:val="none" w:sz="0" w:space="0" w:color="auto"/>
        <w:bottom w:val="none" w:sz="0" w:space="0" w:color="auto"/>
        <w:right w:val="none" w:sz="0" w:space="0" w:color="auto"/>
      </w:divBdr>
    </w:div>
    <w:div w:id="1132209557">
      <w:bodyDiv w:val="1"/>
      <w:marLeft w:val="0"/>
      <w:marRight w:val="0"/>
      <w:marTop w:val="0"/>
      <w:marBottom w:val="0"/>
      <w:divBdr>
        <w:top w:val="none" w:sz="0" w:space="0" w:color="auto"/>
        <w:left w:val="none" w:sz="0" w:space="0" w:color="auto"/>
        <w:bottom w:val="none" w:sz="0" w:space="0" w:color="auto"/>
        <w:right w:val="none" w:sz="0" w:space="0" w:color="auto"/>
      </w:divBdr>
      <w:divsChild>
        <w:div w:id="832601318">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148472364">
      <w:bodyDiv w:val="1"/>
      <w:marLeft w:val="0"/>
      <w:marRight w:val="0"/>
      <w:marTop w:val="0"/>
      <w:marBottom w:val="0"/>
      <w:divBdr>
        <w:top w:val="none" w:sz="0" w:space="0" w:color="auto"/>
        <w:left w:val="none" w:sz="0" w:space="0" w:color="auto"/>
        <w:bottom w:val="none" w:sz="0" w:space="0" w:color="auto"/>
        <w:right w:val="none" w:sz="0" w:space="0" w:color="auto"/>
      </w:divBdr>
    </w:div>
    <w:div w:id="1156997043">
      <w:bodyDiv w:val="1"/>
      <w:marLeft w:val="0"/>
      <w:marRight w:val="0"/>
      <w:marTop w:val="0"/>
      <w:marBottom w:val="0"/>
      <w:divBdr>
        <w:top w:val="none" w:sz="0" w:space="0" w:color="auto"/>
        <w:left w:val="none" w:sz="0" w:space="0" w:color="auto"/>
        <w:bottom w:val="none" w:sz="0" w:space="0" w:color="auto"/>
        <w:right w:val="none" w:sz="0" w:space="0" w:color="auto"/>
      </w:divBdr>
    </w:div>
    <w:div w:id="1164973986">
      <w:bodyDiv w:val="1"/>
      <w:marLeft w:val="0"/>
      <w:marRight w:val="0"/>
      <w:marTop w:val="0"/>
      <w:marBottom w:val="0"/>
      <w:divBdr>
        <w:top w:val="none" w:sz="0" w:space="0" w:color="auto"/>
        <w:left w:val="none" w:sz="0" w:space="0" w:color="auto"/>
        <w:bottom w:val="none" w:sz="0" w:space="0" w:color="auto"/>
        <w:right w:val="none" w:sz="0" w:space="0" w:color="auto"/>
      </w:divBdr>
    </w:div>
    <w:div w:id="1187527062">
      <w:bodyDiv w:val="1"/>
      <w:marLeft w:val="0"/>
      <w:marRight w:val="0"/>
      <w:marTop w:val="0"/>
      <w:marBottom w:val="0"/>
      <w:divBdr>
        <w:top w:val="none" w:sz="0" w:space="0" w:color="auto"/>
        <w:left w:val="none" w:sz="0" w:space="0" w:color="auto"/>
        <w:bottom w:val="none" w:sz="0" w:space="0" w:color="auto"/>
        <w:right w:val="none" w:sz="0" w:space="0" w:color="auto"/>
      </w:divBdr>
    </w:div>
    <w:div w:id="1203636300">
      <w:bodyDiv w:val="1"/>
      <w:marLeft w:val="0"/>
      <w:marRight w:val="0"/>
      <w:marTop w:val="0"/>
      <w:marBottom w:val="0"/>
      <w:divBdr>
        <w:top w:val="none" w:sz="0" w:space="0" w:color="auto"/>
        <w:left w:val="none" w:sz="0" w:space="0" w:color="auto"/>
        <w:bottom w:val="none" w:sz="0" w:space="0" w:color="auto"/>
        <w:right w:val="none" w:sz="0" w:space="0" w:color="auto"/>
      </w:divBdr>
    </w:div>
    <w:div w:id="1234855622">
      <w:bodyDiv w:val="1"/>
      <w:marLeft w:val="0"/>
      <w:marRight w:val="0"/>
      <w:marTop w:val="0"/>
      <w:marBottom w:val="0"/>
      <w:divBdr>
        <w:top w:val="none" w:sz="0" w:space="0" w:color="auto"/>
        <w:left w:val="none" w:sz="0" w:space="0" w:color="auto"/>
        <w:bottom w:val="none" w:sz="0" w:space="0" w:color="auto"/>
        <w:right w:val="none" w:sz="0" w:space="0" w:color="auto"/>
      </w:divBdr>
    </w:div>
    <w:div w:id="1273588264">
      <w:bodyDiv w:val="1"/>
      <w:marLeft w:val="0"/>
      <w:marRight w:val="0"/>
      <w:marTop w:val="0"/>
      <w:marBottom w:val="0"/>
      <w:divBdr>
        <w:top w:val="none" w:sz="0" w:space="0" w:color="auto"/>
        <w:left w:val="none" w:sz="0" w:space="0" w:color="auto"/>
        <w:bottom w:val="none" w:sz="0" w:space="0" w:color="auto"/>
        <w:right w:val="none" w:sz="0" w:space="0" w:color="auto"/>
      </w:divBdr>
    </w:div>
    <w:div w:id="1286546272">
      <w:bodyDiv w:val="1"/>
      <w:marLeft w:val="0"/>
      <w:marRight w:val="0"/>
      <w:marTop w:val="0"/>
      <w:marBottom w:val="0"/>
      <w:divBdr>
        <w:top w:val="none" w:sz="0" w:space="0" w:color="auto"/>
        <w:left w:val="none" w:sz="0" w:space="0" w:color="auto"/>
        <w:bottom w:val="none" w:sz="0" w:space="0" w:color="auto"/>
        <w:right w:val="none" w:sz="0" w:space="0" w:color="auto"/>
      </w:divBdr>
    </w:div>
    <w:div w:id="1289317532">
      <w:bodyDiv w:val="1"/>
      <w:marLeft w:val="0"/>
      <w:marRight w:val="0"/>
      <w:marTop w:val="0"/>
      <w:marBottom w:val="0"/>
      <w:divBdr>
        <w:top w:val="none" w:sz="0" w:space="0" w:color="auto"/>
        <w:left w:val="none" w:sz="0" w:space="0" w:color="auto"/>
        <w:bottom w:val="none" w:sz="0" w:space="0" w:color="auto"/>
        <w:right w:val="none" w:sz="0" w:space="0" w:color="auto"/>
      </w:divBdr>
      <w:divsChild>
        <w:div w:id="1788424380">
          <w:marLeft w:val="0"/>
          <w:marRight w:val="0"/>
          <w:marTop w:val="0"/>
          <w:marBottom w:val="0"/>
          <w:divBdr>
            <w:top w:val="single" w:sz="2" w:space="0" w:color="E3E3E3"/>
            <w:left w:val="single" w:sz="2" w:space="0" w:color="E3E3E3"/>
            <w:bottom w:val="single" w:sz="2" w:space="0" w:color="E3E3E3"/>
            <w:right w:val="single" w:sz="2" w:space="0" w:color="E3E3E3"/>
          </w:divBdr>
          <w:divsChild>
            <w:div w:id="102567028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1109090">
                  <w:marLeft w:val="0"/>
                  <w:marRight w:val="0"/>
                  <w:marTop w:val="0"/>
                  <w:marBottom w:val="0"/>
                  <w:divBdr>
                    <w:top w:val="single" w:sz="2" w:space="0" w:color="E3E3E3"/>
                    <w:left w:val="single" w:sz="2" w:space="0" w:color="E3E3E3"/>
                    <w:bottom w:val="single" w:sz="2" w:space="0" w:color="E3E3E3"/>
                    <w:right w:val="single" w:sz="2" w:space="0" w:color="E3E3E3"/>
                  </w:divBdr>
                  <w:divsChild>
                    <w:div w:id="1078593609">
                      <w:marLeft w:val="0"/>
                      <w:marRight w:val="0"/>
                      <w:marTop w:val="0"/>
                      <w:marBottom w:val="0"/>
                      <w:divBdr>
                        <w:top w:val="single" w:sz="2" w:space="0" w:color="E3E3E3"/>
                        <w:left w:val="single" w:sz="2" w:space="0" w:color="E3E3E3"/>
                        <w:bottom w:val="single" w:sz="2" w:space="0" w:color="E3E3E3"/>
                        <w:right w:val="single" w:sz="2" w:space="0" w:color="E3E3E3"/>
                      </w:divBdr>
                      <w:divsChild>
                        <w:div w:id="1927688747">
                          <w:marLeft w:val="0"/>
                          <w:marRight w:val="0"/>
                          <w:marTop w:val="0"/>
                          <w:marBottom w:val="0"/>
                          <w:divBdr>
                            <w:top w:val="single" w:sz="2" w:space="0" w:color="E3E3E3"/>
                            <w:left w:val="single" w:sz="2" w:space="0" w:color="E3E3E3"/>
                            <w:bottom w:val="single" w:sz="2" w:space="0" w:color="E3E3E3"/>
                            <w:right w:val="single" w:sz="2" w:space="0" w:color="E3E3E3"/>
                          </w:divBdr>
                          <w:divsChild>
                            <w:div w:id="1008604091">
                              <w:marLeft w:val="0"/>
                              <w:marRight w:val="0"/>
                              <w:marTop w:val="0"/>
                              <w:marBottom w:val="0"/>
                              <w:divBdr>
                                <w:top w:val="single" w:sz="2" w:space="0" w:color="E3E3E3"/>
                                <w:left w:val="single" w:sz="2" w:space="0" w:color="E3E3E3"/>
                                <w:bottom w:val="single" w:sz="2" w:space="0" w:color="E3E3E3"/>
                                <w:right w:val="single" w:sz="2" w:space="0" w:color="E3E3E3"/>
                              </w:divBdr>
                              <w:divsChild>
                                <w:div w:id="1350991402">
                                  <w:marLeft w:val="0"/>
                                  <w:marRight w:val="0"/>
                                  <w:marTop w:val="0"/>
                                  <w:marBottom w:val="0"/>
                                  <w:divBdr>
                                    <w:top w:val="single" w:sz="2" w:space="0" w:color="E3E3E3"/>
                                    <w:left w:val="single" w:sz="2" w:space="0" w:color="E3E3E3"/>
                                    <w:bottom w:val="single" w:sz="2" w:space="0" w:color="E3E3E3"/>
                                    <w:right w:val="single" w:sz="2" w:space="0" w:color="E3E3E3"/>
                                  </w:divBdr>
                                  <w:divsChild>
                                    <w:div w:id="348457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14528279">
      <w:bodyDiv w:val="1"/>
      <w:marLeft w:val="0"/>
      <w:marRight w:val="0"/>
      <w:marTop w:val="0"/>
      <w:marBottom w:val="0"/>
      <w:divBdr>
        <w:top w:val="none" w:sz="0" w:space="0" w:color="auto"/>
        <w:left w:val="none" w:sz="0" w:space="0" w:color="auto"/>
        <w:bottom w:val="none" w:sz="0" w:space="0" w:color="auto"/>
        <w:right w:val="none" w:sz="0" w:space="0" w:color="auto"/>
      </w:divBdr>
    </w:div>
    <w:div w:id="1322466220">
      <w:bodyDiv w:val="1"/>
      <w:marLeft w:val="0"/>
      <w:marRight w:val="0"/>
      <w:marTop w:val="0"/>
      <w:marBottom w:val="0"/>
      <w:divBdr>
        <w:top w:val="none" w:sz="0" w:space="0" w:color="auto"/>
        <w:left w:val="none" w:sz="0" w:space="0" w:color="auto"/>
        <w:bottom w:val="none" w:sz="0" w:space="0" w:color="auto"/>
        <w:right w:val="none" w:sz="0" w:space="0" w:color="auto"/>
      </w:divBdr>
    </w:div>
    <w:div w:id="1327170759">
      <w:bodyDiv w:val="1"/>
      <w:marLeft w:val="0"/>
      <w:marRight w:val="0"/>
      <w:marTop w:val="0"/>
      <w:marBottom w:val="0"/>
      <w:divBdr>
        <w:top w:val="none" w:sz="0" w:space="0" w:color="auto"/>
        <w:left w:val="none" w:sz="0" w:space="0" w:color="auto"/>
        <w:bottom w:val="none" w:sz="0" w:space="0" w:color="auto"/>
        <w:right w:val="none" w:sz="0" w:space="0" w:color="auto"/>
      </w:divBdr>
      <w:divsChild>
        <w:div w:id="2013024610">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328825475">
      <w:bodyDiv w:val="1"/>
      <w:marLeft w:val="0"/>
      <w:marRight w:val="0"/>
      <w:marTop w:val="0"/>
      <w:marBottom w:val="0"/>
      <w:divBdr>
        <w:top w:val="none" w:sz="0" w:space="0" w:color="auto"/>
        <w:left w:val="none" w:sz="0" w:space="0" w:color="auto"/>
        <w:bottom w:val="none" w:sz="0" w:space="0" w:color="auto"/>
        <w:right w:val="none" w:sz="0" w:space="0" w:color="auto"/>
      </w:divBdr>
      <w:divsChild>
        <w:div w:id="1533880012">
          <w:marLeft w:val="0"/>
          <w:marRight w:val="0"/>
          <w:marTop w:val="0"/>
          <w:marBottom w:val="0"/>
          <w:divBdr>
            <w:top w:val="none" w:sz="0" w:space="0" w:color="auto"/>
            <w:left w:val="none" w:sz="0" w:space="0" w:color="auto"/>
            <w:bottom w:val="none" w:sz="0" w:space="0" w:color="auto"/>
            <w:right w:val="none" w:sz="0" w:space="0" w:color="auto"/>
          </w:divBdr>
        </w:div>
        <w:div w:id="1573657071">
          <w:marLeft w:val="0"/>
          <w:marRight w:val="0"/>
          <w:marTop w:val="0"/>
          <w:marBottom w:val="0"/>
          <w:divBdr>
            <w:top w:val="none" w:sz="0" w:space="0" w:color="auto"/>
            <w:left w:val="none" w:sz="0" w:space="0" w:color="auto"/>
            <w:bottom w:val="none" w:sz="0" w:space="0" w:color="auto"/>
            <w:right w:val="none" w:sz="0" w:space="0" w:color="auto"/>
          </w:divBdr>
        </w:div>
        <w:div w:id="1849130476">
          <w:marLeft w:val="0"/>
          <w:marRight w:val="0"/>
          <w:marTop w:val="0"/>
          <w:marBottom w:val="0"/>
          <w:divBdr>
            <w:top w:val="none" w:sz="0" w:space="0" w:color="auto"/>
            <w:left w:val="none" w:sz="0" w:space="0" w:color="auto"/>
            <w:bottom w:val="none" w:sz="0" w:space="0" w:color="auto"/>
            <w:right w:val="none" w:sz="0" w:space="0" w:color="auto"/>
          </w:divBdr>
        </w:div>
        <w:div w:id="3287292">
          <w:marLeft w:val="0"/>
          <w:marRight w:val="0"/>
          <w:marTop w:val="0"/>
          <w:marBottom w:val="0"/>
          <w:divBdr>
            <w:top w:val="none" w:sz="0" w:space="0" w:color="auto"/>
            <w:left w:val="none" w:sz="0" w:space="0" w:color="auto"/>
            <w:bottom w:val="none" w:sz="0" w:space="0" w:color="auto"/>
            <w:right w:val="none" w:sz="0" w:space="0" w:color="auto"/>
          </w:divBdr>
        </w:div>
        <w:div w:id="406656370">
          <w:marLeft w:val="0"/>
          <w:marRight w:val="0"/>
          <w:marTop w:val="0"/>
          <w:marBottom w:val="0"/>
          <w:divBdr>
            <w:top w:val="none" w:sz="0" w:space="0" w:color="auto"/>
            <w:left w:val="none" w:sz="0" w:space="0" w:color="auto"/>
            <w:bottom w:val="none" w:sz="0" w:space="0" w:color="auto"/>
            <w:right w:val="none" w:sz="0" w:space="0" w:color="auto"/>
          </w:divBdr>
        </w:div>
      </w:divsChild>
    </w:div>
    <w:div w:id="1335691459">
      <w:bodyDiv w:val="1"/>
      <w:marLeft w:val="0"/>
      <w:marRight w:val="0"/>
      <w:marTop w:val="0"/>
      <w:marBottom w:val="0"/>
      <w:divBdr>
        <w:top w:val="none" w:sz="0" w:space="0" w:color="auto"/>
        <w:left w:val="none" w:sz="0" w:space="0" w:color="auto"/>
        <w:bottom w:val="none" w:sz="0" w:space="0" w:color="auto"/>
        <w:right w:val="none" w:sz="0" w:space="0" w:color="auto"/>
      </w:divBdr>
      <w:divsChild>
        <w:div w:id="124008343">
          <w:marLeft w:val="0"/>
          <w:marRight w:val="0"/>
          <w:marTop w:val="0"/>
          <w:marBottom w:val="0"/>
          <w:divBdr>
            <w:top w:val="single" w:sz="2" w:space="0" w:color="D9D9E3"/>
            <w:left w:val="single" w:sz="2" w:space="0" w:color="D9D9E3"/>
            <w:bottom w:val="single" w:sz="2" w:space="0" w:color="D9D9E3"/>
            <w:right w:val="single" w:sz="2" w:space="0" w:color="D9D9E3"/>
          </w:divBdr>
          <w:divsChild>
            <w:div w:id="663584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483969">
                  <w:marLeft w:val="0"/>
                  <w:marRight w:val="0"/>
                  <w:marTop w:val="0"/>
                  <w:marBottom w:val="0"/>
                  <w:divBdr>
                    <w:top w:val="single" w:sz="2" w:space="0" w:color="D9D9E3"/>
                    <w:left w:val="single" w:sz="2" w:space="0" w:color="D9D9E3"/>
                    <w:bottom w:val="single" w:sz="2" w:space="0" w:color="D9D9E3"/>
                    <w:right w:val="single" w:sz="2" w:space="0" w:color="D9D9E3"/>
                  </w:divBdr>
                  <w:divsChild>
                    <w:div w:id="1750617883">
                      <w:marLeft w:val="0"/>
                      <w:marRight w:val="0"/>
                      <w:marTop w:val="0"/>
                      <w:marBottom w:val="0"/>
                      <w:divBdr>
                        <w:top w:val="single" w:sz="2" w:space="0" w:color="D9D9E3"/>
                        <w:left w:val="single" w:sz="2" w:space="0" w:color="D9D9E3"/>
                        <w:bottom w:val="single" w:sz="2" w:space="0" w:color="D9D9E3"/>
                        <w:right w:val="single" w:sz="2" w:space="0" w:color="D9D9E3"/>
                      </w:divBdr>
                      <w:divsChild>
                        <w:div w:id="1689485253">
                          <w:marLeft w:val="0"/>
                          <w:marRight w:val="0"/>
                          <w:marTop w:val="0"/>
                          <w:marBottom w:val="0"/>
                          <w:divBdr>
                            <w:top w:val="single" w:sz="2" w:space="0" w:color="D9D9E3"/>
                            <w:left w:val="single" w:sz="2" w:space="0" w:color="D9D9E3"/>
                            <w:bottom w:val="single" w:sz="2" w:space="0" w:color="D9D9E3"/>
                            <w:right w:val="single" w:sz="2" w:space="0" w:color="D9D9E3"/>
                          </w:divBdr>
                          <w:divsChild>
                            <w:div w:id="887258934">
                              <w:marLeft w:val="0"/>
                              <w:marRight w:val="0"/>
                              <w:marTop w:val="0"/>
                              <w:marBottom w:val="0"/>
                              <w:divBdr>
                                <w:top w:val="single" w:sz="2" w:space="0" w:color="D9D9E3"/>
                                <w:left w:val="single" w:sz="2" w:space="0" w:color="D9D9E3"/>
                                <w:bottom w:val="single" w:sz="2" w:space="0" w:color="D9D9E3"/>
                                <w:right w:val="single" w:sz="2" w:space="0" w:color="D9D9E3"/>
                              </w:divBdr>
                              <w:divsChild>
                                <w:div w:id="1291477390">
                                  <w:marLeft w:val="0"/>
                                  <w:marRight w:val="0"/>
                                  <w:marTop w:val="0"/>
                                  <w:marBottom w:val="0"/>
                                  <w:divBdr>
                                    <w:top w:val="single" w:sz="2" w:space="0" w:color="D9D9E3"/>
                                    <w:left w:val="single" w:sz="2" w:space="0" w:color="D9D9E3"/>
                                    <w:bottom w:val="single" w:sz="2" w:space="0" w:color="D9D9E3"/>
                                    <w:right w:val="single" w:sz="2" w:space="0" w:color="D9D9E3"/>
                                  </w:divBdr>
                                  <w:divsChild>
                                    <w:div w:id="1474566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81978466">
      <w:bodyDiv w:val="1"/>
      <w:marLeft w:val="0"/>
      <w:marRight w:val="0"/>
      <w:marTop w:val="0"/>
      <w:marBottom w:val="0"/>
      <w:divBdr>
        <w:top w:val="none" w:sz="0" w:space="0" w:color="auto"/>
        <w:left w:val="none" w:sz="0" w:space="0" w:color="auto"/>
        <w:bottom w:val="none" w:sz="0" w:space="0" w:color="auto"/>
        <w:right w:val="none" w:sz="0" w:space="0" w:color="auto"/>
      </w:divBdr>
    </w:div>
    <w:div w:id="1399862826">
      <w:bodyDiv w:val="1"/>
      <w:marLeft w:val="0"/>
      <w:marRight w:val="0"/>
      <w:marTop w:val="0"/>
      <w:marBottom w:val="0"/>
      <w:divBdr>
        <w:top w:val="none" w:sz="0" w:space="0" w:color="auto"/>
        <w:left w:val="none" w:sz="0" w:space="0" w:color="auto"/>
        <w:bottom w:val="none" w:sz="0" w:space="0" w:color="auto"/>
        <w:right w:val="none" w:sz="0" w:space="0" w:color="auto"/>
      </w:divBdr>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sChild>
        <w:div w:id="1938367629">
          <w:marLeft w:val="0"/>
          <w:marRight w:val="0"/>
          <w:marTop w:val="0"/>
          <w:marBottom w:val="0"/>
          <w:divBdr>
            <w:top w:val="none" w:sz="0" w:space="0" w:color="auto"/>
            <w:left w:val="none" w:sz="0" w:space="0" w:color="auto"/>
            <w:bottom w:val="none" w:sz="0" w:space="0" w:color="auto"/>
            <w:right w:val="none" w:sz="0" w:space="0" w:color="auto"/>
          </w:divBdr>
        </w:div>
      </w:divsChild>
    </w:div>
    <w:div w:id="1411851981">
      <w:bodyDiv w:val="1"/>
      <w:marLeft w:val="0"/>
      <w:marRight w:val="0"/>
      <w:marTop w:val="0"/>
      <w:marBottom w:val="0"/>
      <w:divBdr>
        <w:top w:val="none" w:sz="0" w:space="0" w:color="auto"/>
        <w:left w:val="none" w:sz="0" w:space="0" w:color="auto"/>
        <w:bottom w:val="none" w:sz="0" w:space="0" w:color="auto"/>
        <w:right w:val="none" w:sz="0" w:space="0" w:color="auto"/>
      </w:divBdr>
      <w:divsChild>
        <w:div w:id="25710296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421175435">
      <w:bodyDiv w:val="1"/>
      <w:marLeft w:val="0"/>
      <w:marRight w:val="0"/>
      <w:marTop w:val="0"/>
      <w:marBottom w:val="0"/>
      <w:divBdr>
        <w:top w:val="none" w:sz="0" w:space="0" w:color="auto"/>
        <w:left w:val="none" w:sz="0" w:space="0" w:color="auto"/>
        <w:bottom w:val="none" w:sz="0" w:space="0" w:color="auto"/>
        <w:right w:val="none" w:sz="0" w:space="0" w:color="auto"/>
      </w:divBdr>
    </w:div>
    <w:div w:id="1425881131">
      <w:bodyDiv w:val="1"/>
      <w:marLeft w:val="0"/>
      <w:marRight w:val="0"/>
      <w:marTop w:val="0"/>
      <w:marBottom w:val="0"/>
      <w:divBdr>
        <w:top w:val="none" w:sz="0" w:space="0" w:color="auto"/>
        <w:left w:val="none" w:sz="0" w:space="0" w:color="auto"/>
        <w:bottom w:val="none" w:sz="0" w:space="0" w:color="auto"/>
        <w:right w:val="none" w:sz="0" w:space="0" w:color="auto"/>
      </w:divBdr>
      <w:divsChild>
        <w:div w:id="588736084">
          <w:marLeft w:val="0"/>
          <w:marRight w:val="0"/>
          <w:marTop w:val="0"/>
          <w:marBottom w:val="0"/>
          <w:divBdr>
            <w:top w:val="none" w:sz="0" w:space="0" w:color="auto"/>
            <w:left w:val="none" w:sz="0" w:space="0" w:color="auto"/>
            <w:bottom w:val="none" w:sz="0" w:space="0" w:color="auto"/>
            <w:right w:val="none" w:sz="0" w:space="0" w:color="auto"/>
          </w:divBdr>
        </w:div>
      </w:divsChild>
    </w:div>
    <w:div w:id="1464928553">
      <w:bodyDiv w:val="1"/>
      <w:marLeft w:val="0"/>
      <w:marRight w:val="0"/>
      <w:marTop w:val="0"/>
      <w:marBottom w:val="0"/>
      <w:divBdr>
        <w:top w:val="none" w:sz="0" w:space="0" w:color="auto"/>
        <w:left w:val="none" w:sz="0" w:space="0" w:color="auto"/>
        <w:bottom w:val="none" w:sz="0" w:space="0" w:color="auto"/>
        <w:right w:val="none" w:sz="0" w:space="0" w:color="auto"/>
      </w:divBdr>
    </w:div>
    <w:div w:id="1482424638">
      <w:bodyDiv w:val="1"/>
      <w:marLeft w:val="0"/>
      <w:marRight w:val="0"/>
      <w:marTop w:val="0"/>
      <w:marBottom w:val="0"/>
      <w:divBdr>
        <w:top w:val="none" w:sz="0" w:space="0" w:color="auto"/>
        <w:left w:val="none" w:sz="0" w:space="0" w:color="auto"/>
        <w:bottom w:val="none" w:sz="0" w:space="0" w:color="auto"/>
        <w:right w:val="none" w:sz="0" w:space="0" w:color="auto"/>
      </w:divBdr>
    </w:div>
    <w:div w:id="1488131120">
      <w:bodyDiv w:val="1"/>
      <w:marLeft w:val="0"/>
      <w:marRight w:val="0"/>
      <w:marTop w:val="0"/>
      <w:marBottom w:val="0"/>
      <w:divBdr>
        <w:top w:val="none" w:sz="0" w:space="0" w:color="auto"/>
        <w:left w:val="none" w:sz="0" w:space="0" w:color="auto"/>
        <w:bottom w:val="none" w:sz="0" w:space="0" w:color="auto"/>
        <w:right w:val="none" w:sz="0" w:space="0" w:color="auto"/>
      </w:divBdr>
    </w:div>
    <w:div w:id="1491169875">
      <w:bodyDiv w:val="1"/>
      <w:marLeft w:val="0"/>
      <w:marRight w:val="0"/>
      <w:marTop w:val="0"/>
      <w:marBottom w:val="0"/>
      <w:divBdr>
        <w:top w:val="none" w:sz="0" w:space="0" w:color="auto"/>
        <w:left w:val="none" w:sz="0" w:space="0" w:color="auto"/>
        <w:bottom w:val="none" w:sz="0" w:space="0" w:color="auto"/>
        <w:right w:val="none" w:sz="0" w:space="0" w:color="auto"/>
      </w:divBdr>
    </w:div>
    <w:div w:id="1494761987">
      <w:bodyDiv w:val="1"/>
      <w:marLeft w:val="0"/>
      <w:marRight w:val="0"/>
      <w:marTop w:val="0"/>
      <w:marBottom w:val="0"/>
      <w:divBdr>
        <w:top w:val="none" w:sz="0" w:space="0" w:color="auto"/>
        <w:left w:val="none" w:sz="0" w:space="0" w:color="auto"/>
        <w:bottom w:val="none" w:sz="0" w:space="0" w:color="auto"/>
        <w:right w:val="none" w:sz="0" w:space="0" w:color="auto"/>
      </w:divBdr>
    </w:div>
    <w:div w:id="1524441981">
      <w:bodyDiv w:val="1"/>
      <w:marLeft w:val="0"/>
      <w:marRight w:val="0"/>
      <w:marTop w:val="0"/>
      <w:marBottom w:val="0"/>
      <w:divBdr>
        <w:top w:val="none" w:sz="0" w:space="0" w:color="auto"/>
        <w:left w:val="none" w:sz="0" w:space="0" w:color="auto"/>
        <w:bottom w:val="none" w:sz="0" w:space="0" w:color="auto"/>
        <w:right w:val="none" w:sz="0" w:space="0" w:color="auto"/>
      </w:divBdr>
    </w:div>
    <w:div w:id="1529367965">
      <w:bodyDiv w:val="1"/>
      <w:marLeft w:val="0"/>
      <w:marRight w:val="0"/>
      <w:marTop w:val="0"/>
      <w:marBottom w:val="0"/>
      <w:divBdr>
        <w:top w:val="none" w:sz="0" w:space="0" w:color="auto"/>
        <w:left w:val="none" w:sz="0" w:space="0" w:color="auto"/>
        <w:bottom w:val="none" w:sz="0" w:space="0" w:color="auto"/>
        <w:right w:val="none" w:sz="0" w:space="0" w:color="auto"/>
      </w:divBdr>
    </w:div>
    <w:div w:id="1553806569">
      <w:bodyDiv w:val="1"/>
      <w:marLeft w:val="0"/>
      <w:marRight w:val="0"/>
      <w:marTop w:val="0"/>
      <w:marBottom w:val="0"/>
      <w:divBdr>
        <w:top w:val="none" w:sz="0" w:space="0" w:color="auto"/>
        <w:left w:val="none" w:sz="0" w:space="0" w:color="auto"/>
        <w:bottom w:val="none" w:sz="0" w:space="0" w:color="auto"/>
        <w:right w:val="none" w:sz="0" w:space="0" w:color="auto"/>
      </w:divBdr>
    </w:div>
    <w:div w:id="1557281580">
      <w:bodyDiv w:val="1"/>
      <w:marLeft w:val="0"/>
      <w:marRight w:val="0"/>
      <w:marTop w:val="0"/>
      <w:marBottom w:val="0"/>
      <w:divBdr>
        <w:top w:val="none" w:sz="0" w:space="0" w:color="auto"/>
        <w:left w:val="none" w:sz="0" w:space="0" w:color="auto"/>
        <w:bottom w:val="none" w:sz="0" w:space="0" w:color="auto"/>
        <w:right w:val="none" w:sz="0" w:space="0" w:color="auto"/>
      </w:divBdr>
    </w:div>
    <w:div w:id="1570529920">
      <w:bodyDiv w:val="1"/>
      <w:marLeft w:val="0"/>
      <w:marRight w:val="0"/>
      <w:marTop w:val="0"/>
      <w:marBottom w:val="0"/>
      <w:divBdr>
        <w:top w:val="none" w:sz="0" w:space="0" w:color="auto"/>
        <w:left w:val="none" w:sz="0" w:space="0" w:color="auto"/>
        <w:bottom w:val="none" w:sz="0" w:space="0" w:color="auto"/>
        <w:right w:val="none" w:sz="0" w:space="0" w:color="auto"/>
      </w:divBdr>
    </w:div>
    <w:div w:id="1593734289">
      <w:bodyDiv w:val="1"/>
      <w:marLeft w:val="0"/>
      <w:marRight w:val="0"/>
      <w:marTop w:val="0"/>
      <w:marBottom w:val="0"/>
      <w:divBdr>
        <w:top w:val="none" w:sz="0" w:space="0" w:color="auto"/>
        <w:left w:val="none" w:sz="0" w:space="0" w:color="auto"/>
        <w:bottom w:val="none" w:sz="0" w:space="0" w:color="auto"/>
        <w:right w:val="none" w:sz="0" w:space="0" w:color="auto"/>
      </w:divBdr>
    </w:div>
    <w:div w:id="1598709427">
      <w:bodyDiv w:val="1"/>
      <w:marLeft w:val="0"/>
      <w:marRight w:val="0"/>
      <w:marTop w:val="0"/>
      <w:marBottom w:val="0"/>
      <w:divBdr>
        <w:top w:val="none" w:sz="0" w:space="0" w:color="auto"/>
        <w:left w:val="none" w:sz="0" w:space="0" w:color="auto"/>
        <w:bottom w:val="none" w:sz="0" w:space="0" w:color="auto"/>
        <w:right w:val="none" w:sz="0" w:space="0" w:color="auto"/>
      </w:divBdr>
    </w:div>
    <w:div w:id="1631856481">
      <w:bodyDiv w:val="1"/>
      <w:marLeft w:val="0"/>
      <w:marRight w:val="0"/>
      <w:marTop w:val="0"/>
      <w:marBottom w:val="0"/>
      <w:divBdr>
        <w:top w:val="none" w:sz="0" w:space="0" w:color="auto"/>
        <w:left w:val="none" w:sz="0" w:space="0" w:color="auto"/>
        <w:bottom w:val="none" w:sz="0" w:space="0" w:color="auto"/>
        <w:right w:val="none" w:sz="0" w:space="0" w:color="auto"/>
      </w:divBdr>
    </w:div>
    <w:div w:id="1633555254">
      <w:bodyDiv w:val="1"/>
      <w:marLeft w:val="0"/>
      <w:marRight w:val="0"/>
      <w:marTop w:val="0"/>
      <w:marBottom w:val="0"/>
      <w:divBdr>
        <w:top w:val="none" w:sz="0" w:space="0" w:color="auto"/>
        <w:left w:val="none" w:sz="0" w:space="0" w:color="auto"/>
        <w:bottom w:val="none" w:sz="0" w:space="0" w:color="auto"/>
        <w:right w:val="none" w:sz="0" w:space="0" w:color="auto"/>
      </w:divBdr>
    </w:div>
    <w:div w:id="1639798597">
      <w:bodyDiv w:val="1"/>
      <w:marLeft w:val="0"/>
      <w:marRight w:val="0"/>
      <w:marTop w:val="0"/>
      <w:marBottom w:val="0"/>
      <w:divBdr>
        <w:top w:val="none" w:sz="0" w:space="0" w:color="auto"/>
        <w:left w:val="none" w:sz="0" w:space="0" w:color="auto"/>
        <w:bottom w:val="none" w:sz="0" w:space="0" w:color="auto"/>
        <w:right w:val="none" w:sz="0" w:space="0" w:color="auto"/>
      </w:divBdr>
    </w:div>
    <w:div w:id="1659504931">
      <w:bodyDiv w:val="1"/>
      <w:marLeft w:val="0"/>
      <w:marRight w:val="0"/>
      <w:marTop w:val="0"/>
      <w:marBottom w:val="0"/>
      <w:divBdr>
        <w:top w:val="none" w:sz="0" w:space="0" w:color="auto"/>
        <w:left w:val="none" w:sz="0" w:space="0" w:color="auto"/>
        <w:bottom w:val="none" w:sz="0" w:space="0" w:color="auto"/>
        <w:right w:val="none" w:sz="0" w:space="0" w:color="auto"/>
      </w:divBdr>
    </w:div>
    <w:div w:id="1666934962">
      <w:bodyDiv w:val="1"/>
      <w:marLeft w:val="0"/>
      <w:marRight w:val="0"/>
      <w:marTop w:val="0"/>
      <w:marBottom w:val="0"/>
      <w:divBdr>
        <w:top w:val="none" w:sz="0" w:space="0" w:color="auto"/>
        <w:left w:val="none" w:sz="0" w:space="0" w:color="auto"/>
        <w:bottom w:val="none" w:sz="0" w:space="0" w:color="auto"/>
        <w:right w:val="none" w:sz="0" w:space="0" w:color="auto"/>
      </w:divBdr>
    </w:div>
    <w:div w:id="1670867013">
      <w:bodyDiv w:val="1"/>
      <w:marLeft w:val="0"/>
      <w:marRight w:val="0"/>
      <w:marTop w:val="0"/>
      <w:marBottom w:val="0"/>
      <w:divBdr>
        <w:top w:val="none" w:sz="0" w:space="0" w:color="auto"/>
        <w:left w:val="none" w:sz="0" w:space="0" w:color="auto"/>
        <w:bottom w:val="none" w:sz="0" w:space="0" w:color="auto"/>
        <w:right w:val="none" w:sz="0" w:space="0" w:color="auto"/>
      </w:divBdr>
    </w:div>
    <w:div w:id="1670980194">
      <w:bodyDiv w:val="1"/>
      <w:marLeft w:val="0"/>
      <w:marRight w:val="0"/>
      <w:marTop w:val="0"/>
      <w:marBottom w:val="0"/>
      <w:divBdr>
        <w:top w:val="none" w:sz="0" w:space="0" w:color="auto"/>
        <w:left w:val="none" w:sz="0" w:space="0" w:color="auto"/>
        <w:bottom w:val="none" w:sz="0" w:space="0" w:color="auto"/>
        <w:right w:val="none" w:sz="0" w:space="0" w:color="auto"/>
      </w:divBdr>
    </w:div>
    <w:div w:id="1687903155">
      <w:bodyDiv w:val="1"/>
      <w:marLeft w:val="0"/>
      <w:marRight w:val="0"/>
      <w:marTop w:val="0"/>
      <w:marBottom w:val="0"/>
      <w:divBdr>
        <w:top w:val="none" w:sz="0" w:space="0" w:color="auto"/>
        <w:left w:val="none" w:sz="0" w:space="0" w:color="auto"/>
        <w:bottom w:val="none" w:sz="0" w:space="0" w:color="auto"/>
        <w:right w:val="none" w:sz="0" w:space="0" w:color="auto"/>
      </w:divBdr>
    </w:div>
    <w:div w:id="1689211967">
      <w:bodyDiv w:val="1"/>
      <w:marLeft w:val="0"/>
      <w:marRight w:val="0"/>
      <w:marTop w:val="0"/>
      <w:marBottom w:val="0"/>
      <w:divBdr>
        <w:top w:val="none" w:sz="0" w:space="0" w:color="auto"/>
        <w:left w:val="none" w:sz="0" w:space="0" w:color="auto"/>
        <w:bottom w:val="none" w:sz="0" w:space="0" w:color="auto"/>
        <w:right w:val="none" w:sz="0" w:space="0" w:color="auto"/>
      </w:divBdr>
    </w:div>
    <w:div w:id="1698652254">
      <w:bodyDiv w:val="1"/>
      <w:marLeft w:val="0"/>
      <w:marRight w:val="0"/>
      <w:marTop w:val="0"/>
      <w:marBottom w:val="0"/>
      <w:divBdr>
        <w:top w:val="none" w:sz="0" w:space="0" w:color="auto"/>
        <w:left w:val="none" w:sz="0" w:space="0" w:color="auto"/>
        <w:bottom w:val="none" w:sz="0" w:space="0" w:color="auto"/>
        <w:right w:val="none" w:sz="0" w:space="0" w:color="auto"/>
      </w:divBdr>
    </w:div>
    <w:div w:id="1704675512">
      <w:bodyDiv w:val="1"/>
      <w:marLeft w:val="0"/>
      <w:marRight w:val="0"/>
      <w:marTop w:val="0"/>
      <w:marBottom w:val="0"/>
      <w:divBdr>
        <w:top w:val="none" w:sz="0" w:space="0" w:color="auto"/>
        <w:left w:val="none" w:sz="0" w:space="0" w:color="auto"/>
        <w:bottom w:val="none" w:sz="0" w:space="0" w:color="auto"/>
        <w:right w:val="none" w:sz="0" w:space="0" w:color="auto"/>
      </w:divBdr>
    </w:div>
    <w:div w:id="1755084041">
      <w:bodyDiv w:val="1"/>
      <w:marLeft w:val="0"/>
      <w:marRight w:val="0"/>
      <w:marTop w:val="0"/>
      <w:marBottom w:val="0"/>
      <w:divBdr>
        <w:top w:val="none" w:sz="0" w:space="0" w:color="auto"/>
        <w:left w:val="none" w:sz="0" w:space="0" w:color="auto"/>
        <w:bottom w:val="none" w:sz="0" w:space="0" w:color="auto"/>
        <w:right w:val="none" w:sz="0" w:space="0" w:color="auto"/>
      </w:divBdr>
    </w:div>
    <w:div w:id="1762410528">
      <w:bodyDiv w:val="1"/>
      <w:marLeft w:val="0"/>
      <w:marRight w:val="0"/>
      <w:marTop w:val="0"/>
      <w:marBottom w:val="0"/>
      <w:divBdr>
        <w:top w:val="none" w:sz="0" w:space="0" w:color="auto"/>
        <w:left w:val="none" w:sz="0" w:space="0" w:color="auto"/>
        <w:bottom w:val="none" w:sz="0" w:space="0" w:color="auto"/>
        <w:right w:val="none" w:sz="0" w:space="0" w:color="auto"/>
      </w:divBdr>
    </w:div>
    <w:div w:id="1766725931">
      <w:bodyDiv w:val="1"/>
      <w:marLeft w:val="0"/>
      <w:marRight w:val="0"/>
      <w:marTop w:val="0"/>
      <w:marBottom w:val="0"/>
      <w:divBdr>
        <w:top w:val="none" w:sz="0" w:space="0" w:color="auto"/>
        <w:left w:val="none" w:sz="0" w:space="0" w:color="auto"/>
        <w:bottom w:val="none" w:sz="0" w:space="0" w:color="auto"/>
        <w:right w:val="none" w:sz="0" w:space="0" w:color="auto"/>
      </w:divBdr>
    </w:div>
    <w:div w:id="1771731883">
      <w:bodyDiv w:val="1"/>
      <w:marLeft w:val="0"/>
      <w:marRight w:val="0"/>
      <w:marTop w:val="0"/>
      <w:marBottom w:val="0"/>
      <w:divBdr>
        <w:top w:val="none" w:sz="0" w:space="0" w:color="auto"/>
        <w:left w:val="none" w:sz="0" w:space="0" w:color="auto"/>
        <w:bottom w:val="none" w:sz="0" w:space="0" w:color="auto"/>
        <w:right w:val="none" w:sz="0" w:space="0" w:color="auto"/>
      </w:divBdr>
    </w:div>
    <w:div w:id="1818374459">
      <w:bodyDiv w:val="1"/>
      <w:marLeft w:val="0"/>
      <w:marRight w:val="0"/>
      <w:marTop w:val="0"/>
      <w:marBottom w:val="0"/>
      <w:divBdr>
        <w:top w:val="none" w:sz="0" w:space="0" w:color="auto"/>
        <w:left w:val="none" w:sz="0" w:space="0" w:color="auto"/>
        <w:bottom w:val="none" w:sz="0" w:space="0" w:color="auto"/>
        <w:right w:val="none" w:sz="0" w:space="0" w:color="auto"/>
      </w:divBdr>
    </w:div>
    <w:div w:id="1856991548">
      <w:bodyDiv w:val="1"/>
      <w:marLeft w:val="0"/>
      <w:marRight w:val="0"/>
      <w:marTop w:val="0"/>
      <w:marBottom w:val="0"/>
      <w:divBdr>
        <w:top w:val="none" w:sz="0" w:space="0" w:color="auto"/>
        <w:left w:val="none" w:sz="0" w:space="0" w:color="auto"/>
        <w:bottom w:val="none" w:sz="0" w:space="0" w:color="auto"/>
        <w:right w:val="none" w:sz="0" w:space="0" w:color="auto"/>
      </w:divBdr>
    </w:div>
    <w:div w:id="1882783957">
      <w:bodyDiv w:val="1"/>
      <w:marLeft w:val="0"/>
      <w:marRight w:val="0"/>
      <w:marTop w:val="0"/>
      <w:marBottom w:val="0"/>
      <w:divBdr>
        <w:top w:val="none" w:sz="0" w:space="0" w:color="auto"/>
        <w:left w:val="none" w:sz="0" w:space="0" w:color="auto"/>
        <w:bottom w:val="none" w:sz="0" w:space="0" w:color="auto"/>
        <w:right w:val="none" w:sz="0" w:space="0" w:color="auto"/>
      </w:divBdr>
    </w:div>
    <w:div w:id="1889878885">
      <w:bodyDiv w:val="1"/>
      <w:marLeft w:val="0"/>
      <w:marRight w:val="0"/>
      <w:marTop w:val="0"/>
      <w:marBottom w:val="0"/>
      <w:divBdr>
        <w:top w:val="none" w:sz="0" w:space="0" w:color="auto"/>
        <w:left w:val="none" w:sz="0" w:space="0" w:color="auto"/>
        <w:bottom w:val="none" w:sz="0" w:space="0" w:color="auto"/>
        <w:right w:val="none" w:sz="0" w:space="0" w:color="auto"/>
      </w:divBdr>
    </w:div>
    <w:div w:id="1895045807">
      <w:bodyDiv w:val="1"/>
      <w:marLeft w:val="0"/>
      <w:marRight w:val="0"/>
      <w:marTop w:val="0"/>
      <w:marBottom w:val="0"/>
      <w:divBdr>
        <w:top w:val="none" w:sz="0" w:space="0" w:color="auto"/>
        <w:left w:val="none" w:sz="0" w:space="0" w:color="auto"/>
        <w:bottom w:val="none" w:sz="0" w:space="0" w:color="auto"/>
        <w:right w:val="none" w:sz="0" w:space="0" w:color="auto"/>
      </w:divBdr>
      <w:divsChild>
        <w:div w:id="1658339736">
          <w:marLeft w:val="0"/>
          <w:marRight w:val="0"/>
          <w:marTop w:val="0"/>
          <w:marBottom w:val="0"/>
          <w:divBdr>
            <w:top w:val="none" w:sz="0" w:space="0" w:color="auto"/>
            <w:left w:val="none" w:sz="0" w:space="0" w:color="auto"/>
            <w:bottom w:val="none" w:sz="0" w:space="0" w:color="auto"/>
            <w:right w:val="none" w:sz="0" w:space="0" w:color="auto"/>
          </w:divBdr>
        </w:div>
      </w:divsChild>
    </w:div>
    <w:div w:id="1909146634">
      <w:bodyDiv w:val="1"/>
      <w:marLeft w:val="0"/>
      <w:marRight w:val="0"/>
      <w:marTop w:val="0"/>
      <w:marBottom w:val="0"/>
      <w:divBdr>
        <w:top w:val="none" w:sz="0" w:space="0" w:color="auto"/>
        <w:left w:val="none" w:sz="0" w:space="0" w:color="auto"/>
        <w:bottom w:val="none" w:sz="0" w:space="0" w:color="auto"/>
        <w:right w:val="none" w:sz="0" w:space="0" w:color="auto"/>
      </w:divBdr>
    </w:div>
    <w:div w:id="1920551436">
      <w:bodyDiv w:val="1"/>
      <w:marLeft w:val="0"/>
      <w:marRight w:val="0"/>
      <w:marTop w:val="0"/>
      <w:marBottom w:val="0"/>
      <w:divBdr>
        <w:top w:val="none" w:sz="0" w:space="0" w:color="auto"/>
        <w:left w:val="none" w:sz="0" w:space="0" w:color="auto"/>
        <w:bottom w:val="none" w:sz="0" w:space="0" w:color="auto"/>
        <w:right w:val="none" w:sz="0" w:space="0" w:color="auto"/>
      </w:divBdr>
    </w:div>
    <w:div w:id="1961258709">
      <w:bodyDiv w:val="1"/>
      <w:marLeft w:val="0"/>
      <w:marRight w:val="0"/>
      <w:marTop w:val="0"/>
      <w:marBottom w:val="0"/>
      <w:divBdr>
        <w:top w:val="none" w:sz="0" w:space="0" w:color="auto"/>
        <w:left w:val="none" w:sz="0" w:space="0" w:color="auto"/>
        <w:bottom w:val="none" w:sz="0" w:space="0" w:color="auto"/>
        <w:right w:val="none" w:sz="0" w:space="0" w:color="auto"/>
      </w:divBdr>
    </w:div>
    <w:div w:id="1963919633">
      <w:bodyDiv w:val="1"/>
      <w:marLeft w:val="0"/>
      <w:marRight w:val="0"/>
      <w:marTop w:val="0"/>
      <w:marBottom w:val="0"/>
      <w:divBdr>
        <w:top w:val="none" w:sz="0" w:space="0" w:color="auto"/>
        <w:left w:val="none" w:sz="0" w:space="0" w:color="auto"/>
        <w:bottom w:val="none" w:sz="0" w:space="0" w:color="auto"/>
        <w:right w:val="none" w:sz="0" w:space="0" w:color="auto"/>
      </w:divBdr>
    </w:div>
    <w:div w:id="1979218138">
      <w:bodyDiv w:val="1"/>
      <w:marLeft w:val="0"/>
      <w:marRight w:val="0"/>
      <w:marTop w:val="0"/>
      <w:marBottom w:val="0"/>
      <w:divBdr>
        <w:top w:val="none" w:sz="0" w:space="0" w:color="auto"/>
        <w:left w:val="none" w:sz="0" w:space="0" w:color="auto"/>
        <w:bottom w:val="none" w:sz="0" w:space="0" w:color="auto"/>
        <w:right w:val="none" w:sz="0" w:space="0" w:color="auto"/>
      </w:divBdr>
    </w:div>
    <w:div w:id="1980572806">
      <w:bodyDiv w:val="1"/>
      <w:marLeft w:val="0"/>
      <w:marRight w:val="0"/>
      <w:marTop w:val="0"/>
      <w:marBottom w:val="0"/>
      <w:divBdr>
        <w:top w:val="none" w:sz="0" w:space="0" w:color="auto"/>
        <w:left w:val="none" w:sz="0" w:space="0" w:color="auto"/>
        <w:bottom w:val="none" w:sz="0" w:space="0" w:color="auto"/>
        <w:right w:val="none" w:sz="0" w:space="0" w:color="auto"/>
      </w:divBdr>
    </w:div>
    <w:div w:id="1997763497">
      <w:bodyDiv w:val="1"/>
      <w:marLeft w:val="0"/>
      <w:marRight w:val="0"/>
      <w:marTop w:val="0"/>
      <w:marBottom w:val="0"/>
      <w:divBdr>
        <w:top w:val="none" w:sz="0" w:space="0" w:color="auto"/>
        <w:left w:val="none" w:sz="0" w:space="0" w:color="auto"/>
        <w:bottom w:val="none" w:sz="0" w:space="0" w:color="auto"/>
        <w:right w:val="none" w:sz="0" w:space="0" w:color="auto"/>
      </w:divBdr>
      <w:divsChild>
        <w:div w:id="769276775">
          <w:marLeft w:val="0"/>
          <w:marRight w:val="0"/>
          <w:marTop w:val="0"/>
          <w:marBottom w:val="0"/>
          <w:divBdr>
            <w:top w:val="none" w:sz="0" w:space="0" w:color="auto"/>
            <w:left w:val="none" w:sz="0" w:space="0" w:color="auto"/>
            <w:bottom w:val="none" w:sz="0" w:space="0" w:color="auto"/>
            <w:right w:val="none" w:sz="0" w:space="0" w:color="auto"/>
          </w:divBdr>
        </w:div>
      </w:divsChild>
    </w:div>
    <w:div w:id="2012222497">
      <w:bodyDiv w:val="1"/>
      <w:marLeft w:val="0"/>
      <w:marRight w:val="0"/>
      <w:marTop w:val="0"/>
      <w:marBottom w:val="0"/>
      <w:divBdr>
        <w:top w:val="none" w:sz="0" w:space="0" w:color="auto"/>
        <w:left w:val="none" w:sz="0" w:space="0" w:color="auto"/>
        <w:bottom w:val="none" w:sz="0" w:space="0" w:color="auto"/>
        <w:right w:val="none" w:sz="0" w:space="0" w:color="auto"/>
      </w:divBdr>
    </w:div>
    <w:div w:id="2025476267">
      <w:bodyDiv w:val="1"/>
      <w:marLeft w:val="0"/>
      <w:marRight w:val="0"/>
      <w:marTop w:val="0"/>
      <w:marBottom w:val="0"/>
      <w:divBdr>
        <w:top w:val="none" w:sz="0" w:space="0" w:color="auto"/>
        <w:left w:val="none" w:sz="0" w:space="0" w:color="auto"/>
        <w:bottom w:val="none" w:sz="0" w:space="0" w:color="auto"/>
        <w:right w:val="none" w:sz="0" w:space="0" w:color="auto"/>
      </w:divBdr>
    </w:div>
    <w:div w:id="2042431563">
      <w:bodyDiv w:val="1"/>
      <w:marLeft w:val="0"/>
      <w:marRight w:val="0"/>
      <w:marTop w:val="0"/>
      <w:marBottom w:val="0"/>
      <w:divBdr>
        <w:top w:val="none" w:sz="0" w:space="0" w:color="auto"/>
        <w:left w:val="none" w:sz="0" w:space="0" w:color="auto"/>
        <w:bottom w:val="none" w:sz="0" w:space="0" w:color="auto"/>
        <w:right w:val="none" w:sz="0" w:space="0" w:color="auto"/>
      </w:divBdr>
    </w:div>
    <w:div w:id="2050690675">
      <w:bodyDiv w:val="1"/>
      <w:marLeft w:val="0"/>
      <w:marRight w:val="0"/>
      <w:marTop w:val="0"/>
      <w:marBottom w:val="0"/>
      <w:divBdr>
        <w:top w:val="none" w:sz="0" w:space="0" w:color="auto"/>
        <w:left w:val="none" w:sz="0" w:space="0" w:color="auto"/>
        <w:bottom w:val="none" w:sz="0" w:space="0" w:color="auto"/>
        <w:right w:val="none" w:sz="0" w:space="0" w:color="auto"/>
      </w:divBdr>
    </w:div>
    <w:div w:id="2067415486">
      <w:bodyDiv w:val="1"/>
      <w:marLeft w:val="0"/>
      <w:marRight w:val="0"/>
      <w:marTop w:val="0"/>
      <w:marBottom w:val="0"/>
      <w:divBdr>
        <w:top w:val="none" w:sz="0" w:space="0" w:color="auto"/>
        <w:left w:val="none" w:sz="0" w:space="0" w:color="auto"/>
        <w:bottom w:val="none" w:sz="0" w:space="0" w:color="auto"/>
        <w:right w:val="none" w:sz="0" w:space="0" w:color="auto"/>
      </w:divBdr>
    </w:div>
    <w:div w:id="2068340123">
      <w:bodyDiv w:val="1"/>
      <w:marLeft w:val="0"/>
      <w:marRight w:val="0"/>
      <w:marTop w:val="0"/>
      <w:marBottom w:val="0"/>
      <w:divBdr>
        <w:top w:val="none" w:sz="0" w:space="0" w:color="auto"/>
        <w:left w:val="none" w:sz="0" w:space="0" w:color="auto"/>
        <w:bottom w:val="none" w:sz="0" w:space="0" w:color="auto"/>
        <w:right w:val="none" w:sz="0" w:space="0" w:color="auto"/>
      </w:divBdr>
    </w:div>
    <w:div w:id="2074346804">
      <w:bodyDiv w:val="1"/>
      <w:marLeft w:val="0"/>
      <w:marRight w:val="0"/>
      <w:marTop w:val="0"/>
      <w:marBottom w:val="0"/>
      <w:divBdr>
        <w:top w:val="none" w:sz="0" w:space="0" w:color="auto"/>
        <w:left w:val="none" w:sz="0" w:space="0" w:color="auto"/>
        <w:bottom w:val="none" w:sz="0" w:space="0" w:color="auto"/>
        <w:right w:val="none" w:sz="0" w:space="0" w:color="auto"/>
      </w:divBdr>
      <w:divsChild>
        <w:div w:id="172495603">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2085836898">
      <w:bodyDiv w:val="1"/>
      <w:marLeft w:val="0"/>
      <w:marRight w:val="0"/>
      <w:marTop w:val="0"/>
      <w:marBottom w:val="0"/>
      <w:divBdr>
        <w:top w:val="none" w:sz="0" w:space="0" w:color="auto"/>
        <w:left w:val="none" w:sz="0" w:space="0" w:color="auto"/>
        <w:bottom w:val="none" w:sz="0" w:space="0" w:color="auto"/>
        <w:right w:val="none" w:sz="0" w:space="0" w:color="auto"/>
      </w:divBdr>
    </w:div>
    <w:div w:id="214010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mrubber.com/market-fluctuations-impac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rpc.org/statistics/monthly-report"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0D19-258D-4505-9F09-E9181A5D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4636</Words>
  <Characters>26426</Characters>
  <Application>Microsoft Office Word</Application>
  <DocSecurity>0</DocSecurity>
  <Lines>220</Lines>
  <Paragraphs>61</Paragraphs>
  <ScaleCrop>false</ScaleCrop>
  <Company/>
  <LinksUpToDate>false</LinksUpToDate>
  <CharactersWithSpaces>31001</CharactersWithSpaces>
  <SharedDoc>false</SharedDoc>
  <HLinks>
    <vt:vector size="162" baseType="variant">
      <vt:variant>
        <vt:i4>1245234</vt:i4>
      </vt:variant>
      <vt:variant>
        <vt:i4>164</vt:i4>
      </vt:variant>
      <vt:variant>
        <vt:i4>0</vt:i4>
      </vt:variant>
      <vt:variant>
        <vt:i4>5</vt:i4>
      </vt:variant>
      <vt:variant>
        <vt:lpwstr/>
      </vt:variant>
      <vt:variant>
        <vt:lpwstr>_Toc157333710</vt:lpwstr>
      </vt:variant>
      <vt:variant>
        <vt:i4>1179698</vt:i4>
      </vt:variant>
      <vt:variant>
        <vt:i4>158</vt:i4>
      </vt:variant>
      <vt:variant>
        <vt:i4>0</vt:i4>
      </vt:variant>
      <vt:variant>
        <vt:i4>5</vt:i4>
      </vt:variant>
      <vt:variant>
        <vt:lpwstr/>
      </vt:variant>
      <vt:variant>
        <vt:lpwstr>_Toc157333709</vt:lpwstr>
      </vt:variant>
      <vt:variant>
        <vt:i4>1179698</vt:i4>
      </vt:variant>
      <vt:variant>
        <vt:i4>152</vt:i4>
      </vt:variant>
      <vt:variant>
        <vt:i4>0</vt:i4>
      </vt:variant>
      <vt:variant>
        <vt:i4>5</vt:i4>
      </vt:variant>
      <vt:variant>
        <vt:lpwstr/>
      </vt:variant>
      <vt:variant>
        <vt:lpwstr>_Toc157333708</vt:lpwstr>
      </vt:variant>
      <vt:variant>
        <vt:i4>1376307</vt:i4>
      </vt:variant>
      <vt:variant>
        <vt:i4>143</vt:i4>
      </vt:variant>
      <vt:variant>
        <vt:i4>0</vt:i4>
      </vt:variant>
      <vt:variant>
        <vt:i4>5</vt:i4>
      </vt:variant>
      <vt:variant>
        <vt:lpwstr/>
      </vt:variant>
      <vt:variant>
        <vt:lpwstr>_Toc157333675</vt:lpwstr>
      </vt:variant>
      <vt:variant>
        <vt:i4>1376307</vt:i4>
      </vt:variant>
      <vt:variant>
        <vt:i4>137</vt:i4>
      </vt:variant>
      <vt:variant>
        <vt:i4>0</vt:i4>
      </vt:variant>
      <vt:variant>
        <vt:i4>5</vt:i4>
      </vt:variant>
      <vt:variant>
        <vt:lpwstr/>
      </vt:variant>
      <vt:variant>
        <vt:lpwstr>_Toc157333674</vt:lpwstr>
      </vt:variant>
      <vt:variant>
        <vt:i4>1376307</vt:i4>
      </vt:variant>
      <vt:variant>
        <vt:i4>131</vt:i4>
      </vt:variant>
      <vt:variant>
        <vt:i4>0</vt:i4>
      </vt:variant>
      <vt:variant>
        <vt:i4>5</vt:i4>
      </vt:variant>
      <vt:variant>
        <vt:lpwstr/>
      </vt:variant>
      <vt:variant>
        <vt:lpwstr>_Toc157333673</vt:lpwstr>
      </vt:variant>
      <vt:variant>
        <vt:i4>1376307</vt:i4>
      </vt:variant>
      <vt:variant>
        <vt:i4>125</vt:i4>
      </vt:variant>
      <vt:variant>
        <vt:i4>0</vt:i4>
      </vt:variant>
      <vt:variant>
        <vt:i4>5</vt:i4>
      </vt:variant>
      <vt:variant>
        <vt:lpwstr/>
      </vt:variant>
      <vt:variant>
        <vt:lpwstr>_Toc157333672</vt:lpwstr>
      </vt:variant>
      <vt:variant>
        <vt:i4>1376304</vt:i4>
      </vt:variant>
      <vt:variant>
        <vt:i4>116</vt:i4>
      </vt:variant>
      <vt:variant>
        <vt:i4>0</vt:i4>
      </vt:variant>
      <vt:variant>
        <vt:i4>5</vt:i4>
      </vt:variant>
      <vt:variant>
        <vt:lpwstr/>
      </vt:variant>
      <vt:variant>
        <vt:lpwstr>_Toc160392856</vt:lpwstr>
      </vt:variant>
      <vt:variant>
        <vt:i4>1376304</vt:i4>
      </vt:variant>
      <vt:variant>
        <vt:i4>110</vt:i4>
      </vt:variant>
      <vt:variant>
        <vt:i4>0</vt:i4>
      </vt:variant>
      <vt:variant>
        <vt:i4>5</vt:i4>
      </vt:variant>
      <vt:variant>
        <vt:lpwstr/>
      </vt:variant>
      <vt:variant>
        <vt:lpwstr>_Toc160392855</vt:lpwstr>
      </vt:variant>
      <vt:variant>
        <vt:i4>1376304</vt:i4>
      </vt:variant>
      <vt:variant>
        <vt:i4>104</vt:i4>
      </vt:variant>
      <vt:variant>
        <vt:i4>0</vt:i4>
      </vt:variant>
      <vt:variant>
        <vt:i4>5</vt:i4>
      </vt:variant>
      <vt:variant>
        <vt:lpwstr/>
      </vt:variant>
      <vt:variant>
        <vt:lpwstr>_Toc160392854</vt:lpwstr>
      </vt:variant>
      <vt:variant>
        <vt:i4>1376304</vt:i4>
      </vt:variant>
      <vt:variant>
        <vt:i4>98</vt:i4>
      </vt:variant>
      <vt:variant>
        <vt:i4>0</vt:i4>
      </vt:variant>
      <vt:variant>
        <vt:i4>5</vt:i4>
      </vt:variant>
      <vt:variant>
        <vt:lpwstr/>
      </vt:variant>
      <vt:variant>
        <vt:lpwstr>_Toc160392853</vt:lpwstr>
      </vt:variant>
      <vt:variant>
        <vt:i4>1376304</vt:i4>
      </vt:variant>
      <vt:variant>
        <vt:i4>92</vt:i4>
      </vt:variant>
      <vt:variant>
        <vt:i4>0</vt:i4>
      </vt:variant>
      <vt:variant>
        <vt:i4>5</vt:i4>
      </vt:variant>
      <vt:variant>
        <vt:lpwstr/>
      </vt:variant>
      <vt:variant>
        <vt:lpwstr>_Toc160392852</vt:lpwstr>
      </vt:variant>
      <vt:variant>
        <vt:i4>1376304</vt:i4>
      </vt:variant>
      <vt:variant>
        <vt:i4>86</vt:i4>
      </vt:variant>
      <vt:variant>
        <vt:i4>0</vt:i4>
      </vt:variant>
      <vt:variant>
        <vt:i4>5</vt:i4>
      </vt:variant>
      <vt:variant>
        <vt:lpwstr/>
      </vt:variant>
      <vt:variant>
        <vt:lpwstr>_Toc160392851</vt:lpwstr>
      </vt:variant>
      <vt:variant>
        <vt:i4>1376304</vt:i4>
      </vt:variant>
      <vt:variant>
        <vt:i4>80</vt:i4>
      </vt:variant>
      <vt:variant>
        <vt:i4>0</vt:i4>
      </vt:variant>
      <vt:variant>
        <vt:i4>5</vt:i4>
      </vt:variant>
      <vt:variant>
        <vt:lpwstr/>
      </vt:variant>
      <vt:variant>
        <vt:lpwstr>_Toc160392850</vt:lpwstr>
      </vt:variant>
      <vt:variant>
        <vt:i4>1310768</vt:i4>
      </vt:variant>
      <vt:variant>
        <vt:i4>74</vt:i4>
      </vt:variant>
      <vt:variant>
        <vt:i4>0</vt:i4>
      </vt:variant>
      <vt:variant>
        <vt:i4>5</vt:i4>
      </vt:variant>
      <vt:variant>
        <vt:lpwstr/>
      </vt:variant>
      <vt:variant>
        <vt:lpwstr>_Toc160392849</vt:lpwstr>
      </vt:variant>
      <vt:variant>
        <vt:i4>1310768</vt:i4>
      </vt:variant>
      <vt:variant>
        <vt:i4>68</vt:i4>
      </vt:variant>
      <vt:variant>
        <vt:i4>0</vt:i4>
      </vt:variant>
      <vt:variant>
        <vt:i4>5</vt:i4>
      </vt:variant>
      <vt:variant>
        <vt:lpwstr/>
      </vt:variant>
      <vt:variant>
        <vt:lpwstr>_Toc160392848</vt:lpwstr>
      </vt:variant>
      <vt:variant>
        <vt:i4>1310768</vt:i4>
      </vt:variant>
      <vt:variant>
        <vt:i4>62</vt:i4>
      </vt:variant>
      <vt:variant>
        <vt:i4>0</vt:i4>
      </vt:variant>
      <vt:variant>
        <vt:i4>5</vt:i4>
      </vt:variant>
      <vt:variant>
        <vt:lpwstr/>
      </vt:variant>
      <vt:variant>
        <vt:lpwstr>_Toc160392847</vt:lpwstr>
      </vt:variant>
      <vt:variant>
        <vt:i4>1310768</vt:i4>
      </vt:variant>
      <vt:variant>
        <vt:i4>56</vt:i4>
      </vt:variant>
      <vt:variant>
        <vt:i4>0</vt:i4>
      </vt:variant>
      <vt:variant>
        <vt:i4>5</vt:i4>
      </vt:variant>
      <vt:variant>
        <vt:lpwstr/>
      </vt:variant>
      <vt:variant>
        <vt:lpwstr>_Toc160392846</vt:lpwstr>
      </vt:variant>
      <vt:variant>
        <vt:i4>1310768</vt:i4>
      </vt:variant>
      <vt:variant>
        <vt:i4>50</vt:i4>
      </vt:variant>
      <vt:variant>
        <vt:i4>0</vt:i4>
      </vt:variant>
      <vt:variant>
        <vt:i4>5</vt:i4>
      </vt:variant>
      <vt:variant>
        <vt:lpwstr/>
      </vt:variant>
      <vt:variant>
        <vt:lpwstr>_Toc160392845</vt:lpwstr>
      </vt:variant>
      <vt:variant>
        <vt:i4>1310768</vt:i4>
      </vt:variant>
      <vt:variant>
        <vt:i4>44</vt:i4>
      </vt:variant>
      <vt:variant>
        <vt:i4>0</vt:i4>
      </vt:variant>
      <vt:variant>
        <vt:i4>5</vt:i4>
      </vt:variant>
      <vt:variant>
        <vt:lpwstr/>
      </vt:variant>
      <vt:variant>
        <vt:lpwstr>_Toc160392844</vt:lpwstr>
      </vt:variant>
      <vt:variant>
        <vt:i4>1310768</vt:i4>
      </vt:variant>
      <vt:variant>
        <vt:i4>38</vt:i4>
      </vt:variant>
      <vt:variant>
        <vt:i4>0</vt:i4>
      </vt:variant>
      <vt:variant>
        <vt:i4>5</vt:i4>
      </vt:variant>
      <vt:variant>
        <vt:lpwstr/>
      </vt:variant>
      <vt:variant>
        <vt:lpwstr>_Toc160392843</vt:lpwstr>
      </vt:variant>
      <vt:variant>
        <vt:i4>1310768</vt:i4>
      </vt:variant>
      <vt:variant>
        <vt:i4>32</vt:i4>
      </vt:variant>
      <vt:variant>
        <vt:i4>0</vt:i4>
      </vt:variant>
      <vt:variant>
        <vt:i4>5</vt:i4>
      </vt:variant>
      <vt:variant>
        <vt:lpwstr/>
      </vt:variant>
      <vt:variant>
        <vt:lpwstr>_Toc160392842</vt:lpwstr>
      </vt:variant>
      <vt:variant>
        <vt:i4>1310768</vt:i4>
      </vt:variant>
      <vt:variant>
        <vt:i4>26</vt:i4>
      </vt:variant>
      <vt:variant>
        <vt:i4>0</vt:i4>
      </vt:variant>
      <vt:variant>
        <vt:i4>5</vt:i4>
      </vt:variant>
      <vt:variant>
        <vt:lpwstr/>
      </vt:variant>
      <vt:variant>
        <vt:lpwstr>_Toc160392841</vt:lpwstr>
      </vt:variant>
      <vt:variant>
        <vt:i4>1310768</vt:i4>
      </vt:variant>
      <vt:variant>
        <vt:i4>20</vt:i4>
      </vt:variant>
      <vt:variant>
        <vt:i4>0</vt:i4>
      </vt:variant>
      <vt:variant>
        <vt:i4>5</vt:i4>
      </vt:variant>
      <vt:variant>
        <vt:lpwstr/>
      </vt:variant>
      <vt:variant>
        <vt:lpwstr>_Toc160392840</vt:lpwstr>
      </vt:variant>
      <vt:variant>
        <vt:i4>1245232</vt:i4>
      </vt:variant>
      <vt:variant>
        <vt:i4>14</vt:i4>
      </vt:variant>
      <vt:variant>
        <vt:i4>0</vt:i4>
      </vt:variant>
      <vt:variant>
        <vt:i4>5</vt:i4>
      </vt:variant>
      <vt:variant>
        <vt:lpwstr/>
      </vt:variant>
      <vt:variant>
        <vt:lpwstr>_Toc160392839</vt:lpwstr>
      </vt:variant>
      <vt:variant>
        <vt:i4>1245232</vt:i4>
      </vt:variant>
      <vt:variant>
        <vt:i4>8</vt:i4>
      </vt:variant>
      <vt:variant>
        <vt:i4>0</vt:i4>
      </vt:variant>
      <vt:variant>
        <vt:i4>5</vt:i4>
      </vt:variant>
      <vt:variant>
        <vt:lpwstr/>
      </vt:variant>
      <vt:variant>
        <vt:lpwstr>_Toc160392838</vt:lpwstr>
      </vt:variant>
      <vt:variant>
        <vt:i4>1245232</vt:i4>
      </vt:variant>
      <vt:variant>
        <vt:i4>2</vt:i4>
      </vt:variant>
      <vt:variant>
        <vt:i4>0</vt:i4>
      </vt:variant>
      <vt:variant>
        <vt:i4>5</vt:i4>
      </vt:variant>
      <vt:variant>
        <vt:lpwstr/>
      </vt:variant>
      <vt:variant>
        <vt:lpwstr>_Toc160392837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kueen lu</dc:creator>
  <cp:lastModifiedBy>USER</cp:lastModifiedBy>
  <cp:revision>2</cp:revision>
  <cp:lastPrinted>2025-05-10T02:46:00Z</cp:lastPrinted>
  <dcterms:created xsi:type="dcterms:W3CDTF">2025-05-26T07:39:00Z</dcterms:created>
  <dcterms:modified xsi:type="dcterms:W3CDTF">2025-05-26T07:39:00Z</dcterms:modified>
</cp:coreProperties>
</file>