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0B3AA" w14:textId="1EB65090" w:rsidR="00C24269" w:rsidRDefault="00A46309" w:rsidP="00881A51">
      <w:pPr>
        <w:spacing w:after="0" w:line="240" w:lineRule="auto"/>
        <w:contextualSpacing/>
        <w:jc w:val="center"/>
        <w:rPr>
          <w:rFonts w:ascii="Times New Roman" w:hAnsi="Times New Roman" w:cs="Times New Roman"/>
          <w:b/>
          <w:sz w:val="28"/>
          <w:szCs w:val="28"/>
        </w:rPr>
      </w:pPr>
      <w:r w:rsidRPr="00C24269">
        <w:rPr>
          <w:rFonts w:ascii="Times New Roman" w:hAnsi="Times New Roman" w:cs="Times New Roman"/>
          <w:b/>
          <w:sz w:val="28"/>
          <w:szCs w:val="28"/>
        </w:rPr>
        <w:t xml:space="preserve">Growth Attributes of Rice Varieties </w:t>
      </w:r>
      <w:r>
        <w:rPr>
          <w:rFonts w:ascii="Times New Roman" w:hAnsi="Times New Roman" w:cs="Times New Roman"/>
          <w:b/>
          <w:sz w:val="28"/>
          <w:szCs w:val="28"/>
        </w:rPr>
        <w:t xml:space="preserve">as </w:t>
      </w:r>
      <w:r w:rsidRPr="00C24269">
        <w:rPr>
          <w:rFonts w:ascii="Times New Roman" w:hAnsi="Times New Roman" w:cs="Times New Roman"/>
          <w:b/>
          <w:sz w:val="28"/>
          <w:szCs w:val="28"/>
        </w:rPr>
        <w:t>Influenced by The Various Zinc Fertility Levels</w:t>
      </w:r>
    </w:p>
    <w:p w14:paraId="0373A62B" w14:textId="77777777" w:rsidR="00641D98" w:rsidRDefault="00641D98" w:rsidP="00A06176">
      <w:pPr>
        <w:spacing w:after="0" w:line="240" w:lineRule="auto"/>
        <w:contextualSpacing/>
        <w:rPr>
          <w:rFonts w:ascii="Times New Roman" w:hAnsi="Times New Roman" w:cs="Times New Roman"/>
          <w:b/>
          <w:sz w:val="28"/>
          <w:szCs w:val="28"/>
        </w:rPr>
      </w:pPr>
    </w:p>
    <w:p w14:paraId="08EF20C9" w14:textId="77777777" w:rsidR="00D35561" w:rsidRDefault="00D35561" w:rsidP="00A06176">
      <w:pPr>
        <w:spacing w:after="0" w:line="240" w:lineRule="auto"/>
        <w:contextualSpacing/>
        <w:rPr>
          <w:rFonts w:ascii="Times New Roman" w:hAnsi="Times New Roman" w:cs="Times New Roman"/>
          <w:b/>
          <w:sz w:val="28"/>
          <w:szCs w:val="28"/>
        </w:rPr>
      </w:pPr>
    </w:p>
    <w:p w14:paraId="06BA8396" w14:textId="77777777" w:rsidR="0016177A" w:rsidRPr="00C24269" w:rsidRDefault="0016177A" w:rsidP="00881A51">
      <w:pPr>
        <w:spacing w:after="0" w:line="240" w:lineRule="auto"/>
        <w:contextualSpacing/>
        <w:jc w:val="center"/>
        <w:rPr>
          <w:rFonts w:ascii="Times New Roman" w:hAnsi="Times New Roman" w:cs="Times New Roman"/>
          <w:b/>
          <w:sz w:val="28"/>
          <w:szCs w:val="28"/>
        </w:rPr>
      </w:pPr>
    </w:p>
    <w:p w14:paraId="3C56BB4D" w14:textId="77777777" w:rsidR="00C24269" w:rsidRDefault="00C24269"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ABSTRACT</w:t>
      </w:r>
    </w:p>
    <w:p w14:paraId="665C6072" w14:textId="4B129150" w:rsidR="008D2F1F" w:rsidRPr="002A4456" w:rsidRDefault="008D2F1F" w:rsidP="00881A51">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present experimen</w:t>
      </w:r>
      <w:r w:rsidR="00CB7FE0">
        <w:rPr>
          <w:rFonts w:ascii="Times New Roman" w:hAnsi="Times New Roman" w:cs="Times New Roman"/>
          <w:sz w:val="24"/>
          <w:szCs w:val="24"/>
        </w:rPr>
        <w:t>t was carried out</w:t>
      </w:r>
      <w:r w:rsidR="00CB7FE0" w:rsidRPr="00A9201B">
        <w:rPr>
          <w:rFonts w:ascii="Times New Roman" w:hAnsi="Times New Roman" w:cs="Times New Roman"/>
          <w:sz w:val="24"/>
          <w:szCs w:val="24"/>
        </w:rPr>
        <w:t xml:space="preserve"> at College Farm. N. M. College of Agriculture, Navsari Agricultural University, Navsari, Gujarat, India during the </w:t>
      </w:r>
      <w:r w:rsidR="00CB7FE0" w:rsidRPr="00A9201B">
        <w:rPr>
          <w:rFonts w:ascii="Times New Roman" w:hAnsi="Times New Roman" w:cs="Times New Roman"/>
          <w:i/>
          <w:sz w:val="24"/>
          <w:szCs w:val="24"/>
        </w:rPr>
        <w:t>kharif</w:t>
      </w:r>
      <w:r w:rsidR="00CB7FE0">
        <w:rPr>
          <w:rFonts w:ascii="Times New Roman" w:hAnsi="Times New Roman" w:cs="Times New Roman"/>
          <w:sz w:val="24"/>
          <w:szCs w:val="24"/>
        </w:rPr>
        <w:t xml:space="preserve"> season of the year 2023 and 2024 </w:t>
      </w:r>
      <w:r>
        <w:rPr>
          <w:rFonts w:ascii="Times New Roman" w:hAnsi="Times New Roman" w:cs="Times New Roman"/>
          <w:sz w:val="24"/>
          <w:szCs w:val="24"/>
        </w:rPr>
        <w:t xml:space="preserve">to assess the periodical growth attributes of the </w:t>
      </w:r>
      <w:r w:rsidR="0085229F">
        <w:rPr>
          <w:rFonts w:ascii="Times New Roman" w:hAnsi="Times New Roman" w:cs="Times New Roman"/>
          <w:sz w:val="24"/>
          <w:szCs w:val="24"/>
        </w:rPr>
        <w:t>rice varieties</w:t>
      </w:r>
      <w:r>
        <w:rPr>
          <w:rFonts w:ascii="Times New Roman" w:hAnsi="Times New Roman" w:cs="Times New Roman"/>
          <w:sz w:val="24"/>
          <w:szCs w:val="24"/>
        </w:rPr>
        <w:t xml:space="preserve"> as influenced due to the various zinc fertility level. </w:t>
      </w:r>
      <w:r w:rsidR="00CB7FE0">
        <w:rPr>
          <w:rFonts w:ascii="Times New Roman" w:hAnsi="Times New Roman" w:cs="Times New Roman"/>
          <w:sz w:val="24"/>
          <w:szCs w:val="24"/>
        </w:rPr>
        <w:t xml:space="preserve">The experiment </w:t>
      </w:r>
      <w:r w:rsidR="003A2EB9">
        <w:rPr>
          <w:rFonts w:ascii="Times New Roman" w:hAnsi="Times New Roman" w:cs="Times New Roman"/>
          <w:sz w:val="24"/>
          <w:szCs w:val="24"/>
        </w:rPr>
        <w:t xml:space="preserve">was laid out in FRBD which </w:t>
      </w:r>
      <w:r w:rsidR="00CB7FE0">
        <w:rPr>
          <w:rFonts w:ascii="Times New Roman" w:hAnsi="Times New Roman" w:cs="Times New Roman"/>
          <w:sz w:val="24"/>
          <w:szCs w:val="24"/>
        </w:rPr>
        <w:t xml:space="preserve">consisted of two </w:t>
      </w:r>
      <w:r w:rsidR="003A2EB9">
        <w:rPr>
          <w:rFonts w:ascii="Times New Roman" w:hAnsi="Times New Roman" w:cs="Times New Roman"/>
          <w:sz w:val="24"/>
          <w:szCs w:val="24"/>
        </w:rPr>
        <w:t xml:space="preserve">factors namely, two </w:t>
      </w:r>
      <w:r w:rsidR="00CB7FE0">
        <w:rPr>
          <w:rFonts w:ascii="Times New Roman" w:hAnsi="Times New Roman" w:cs="Times New Roman"/>
          <w:sz w:val="24"/>
          <w:szCs w:val="24"/>
        </w:rPr>
        <w:t xml:space="preserve">varieties and nine </w:t>
      </w:r>
      <w:r w:rsidR="00CB7E50">
        <w:rPr>
          <w:rFonts w:ascii="Times New Roman" w:hAnsi="Times New Roman" w:cs="Times New Roman"/>
          <w:sz w:val="24"/>
          <w:szCs w:val="24"/>
        </w:rPr>
        <w:t>different zinc fertility levels. So, total of eighteen combination treatments were assessed.</w:t>
      </w:r>
      <w:r w:rsidR="00CB7FE0">
        <w:rPr>
          <w:rFonts w:ascii="Times New Roman" w:hAnsi="Times New Roman" w:cs="Times New Roman"/>
          <w:sz w:val="24"/>
          <w:szCs w:val="24"/>
        </w:rPr>
        <w:t xml:space="preserve"> </w:t>
      </w:r>
      <w:r w:rsidR="0085229F">
        <w:rPr>
          <w:rFonts w:ascii="Times New Roman" w:hAnsi="Times New Roman" w:cs="Times New Roman"/>
          <w:sz w:val="24"/>
          <w:szCs w:val="24"/>
        </w:rPr>
        <w:t xml:space="preserve">The result revealed that the various growth parameters </w:t>
      </w:r>
      <w:proofErr w:type="spellStart"/>
      <w:r w:rsidR="00CB7E50">
        <w:rPr>
          <w:rFonts w:ascii="Times New Roman" w:hAnsi="Times New Roman" w:cs="Times New Roman"/>
          <w:i/>
          <w:sz w:val="24"/>
          <w:szCs w:val="24"/>
        </w:rPr>
        <w:t>i</w:t>
      </w:r>
      <w:proofErr w:type="spellEnd"/>
      <w:r w:rsidR="00CB7E50">
        <w:rPr>
          <w:rFonts w:ascii="Times New Roman" w:hAnsi="Times New Roman" w:cs="Times New Roman"/>
          <w:i/>
          <w:sz w:val="24"/>
          <w:szCs w:val="24"/>
        </w:rPr>
        <w:t>. e.</w:t>
      </w:r>
      <w:r w:rsidR="00CB7E50">
        <w:rPr>
          <w:rFonts w:ascii="Times New Roman" w:hAnsi="Times New Roman" w:cs="Times New Roman"/>
          <w:sz w:val="24"/>
          <w:szCs w:val="24"/>
        </w:rPr>
        <w:t>, plant height at 20, 40, 60 and 90 DAS; dry matter accumulation at 30, 60 and 90 DAS and total number of tillers per hill observed</w:t>
      </w:r>
      <w:r w:rsidR="0085229F">
        <w:rPr>
          <w:rFonts w:ascii="Times New Roman" w:hAnsi="Times New Roman" w:cs="Times New Roman"/>
          <w:sz w:val="24"/>
          <w:szCs w:val="24"/>
        </w:rPr>
        <w:t xml:space="preserve"> were significantly higher for the GR 15 variety as compared to GNR 3 variety.</w:t>
      </w:r>
      <w:r w:rsidR="002A4456">
        <w:rPr>
          <w:rFonts w:ascii="Times New Roman" w:hAnsi="Times New Roman" w:cs="Times New Roman"/>
          <w:sz w:val="24"/>
          <w:szCs w:val="24"/>
        </w:rPr>
        <w:t xml:space="preserve"> And among the </w:t>
      </w:r>
      <w:r w:rsidR="00CB7E50">
        <w:rPr>
          <w:rFonts w:ascii="Times New Roman" w:hAnsi="Times New Roman" w:cs="Times New Roman"/>
          <w:sz w:val="24"/>
          <w:szCs w:val="24"/>
        </w:rPr>
        <w:t xml:space="preserve">various </w:t>
      </w:r>
      <w:r w:rsidR="002A4456">
        <w:rPr>
          <w:rFonts w:ascii="Times New Roman" w:hAnsi="Times New Roman" w:cs="Times New Roman"/>
          <w:sz w:val="24"/>
          <w:szCs w:val="24"/>
        </w:rPr>
        <w:t>fertility levels, the s</w:t>
      </w:r>
      <w:r w:rsidR="002A4456" w:rsidRPr="00CC2B68">
        <w:rPr>
          <w:rFonts w:ascii="Times New Roman" w:hAnsi="Times New Roman" w:cs="Times New Roman"/>
          <w:sz w:val="24"/>
          <w:szCs w:val="24"/>
        </w:rPr>
        <w:t>oil application of ZnSO</w:t>
      </w:r>
      <w:r w:rsidR="002A4456" w:rsidRPr="00CC2B68">
        <w:rPr>
          <w:rFonts w:ascii="Times New Roman" w:hAnsi="Times New Roman" w:cs="Times New Roman"/>
          <w:sz w:val="24"/>
          <w:szCs w:val="24"/>
          <w:vertAlign w:val="subscript"/>
        </w:rPr>
        <w:t xml:space="preserve">4 </w:t>
      </w:r>
      <w:r w:rsidR="002A4456" w:rsidRPr="00CC2B68">
        <w:rPr>
          <w:rFonts w:ascii="Times New Roman" w:hAnsi="Times New Roman" w:cs="Times New Roman"/>
          <w:sz w:val="24"/>
          <w:szCs w:val="24"/>
        </w:rPr>
        <w:t>at 25 kg ha</w:t>
      </w:r>
      <w:r w:rsidR="002A4456">
        <w:rPr>
          <w:rFonts w:ascii="Times New Roman" w:hAnsi="Times New Roman" w:cs="Times New Roman"/>
          <w:sz w:val="24"/>
          <w:szCs w:val="24"/>
          <w:vertAlign w:val="superscript"/>
        </w:rPr>
        <w:t xml:space="preserve">-1 </w:t>
      </w:r>
      <w:r w:rsidR="002A4456">
        <w:rPr>
          <w:rFonts w:ascii="Times New Roman" w:hAnsi="Times New Roman" w:cs="Times New Roman"/>
          <w:sz w:val="24"/>
          <w:szCs w:val="24"/>
        </w:rPr>
        <w:t>and f</w:t>
      </w:r>
      <w:r w:rsidR="002A4456" w:rsidRPr="00CC2B68">
        <w:rPr>
          <w:rFonts w:ascii="Times New Roman" w:hAnsi="Times New Roman" w:cs="Times New Roman"/>
          <w:sz w:val="24"/>
          <w:szCs w:val="24"/>
        </w:rPr>
        <w:t>oliar application of ZnSO</w:t>
      </w:r>
      <w:r w:rsidR="002A4456" w:rsidRPr="00CC2B68">
        <w:rPr>
          <w:rFonts w:ascii="Times New Roman" w:hAnsi="Times New Roman" w:cs="Times New Roman"/>
          <w:sz w:val="24"/>
          <w:szCs w:val="24"/>
          <w:vertAlign w:val="subscript"/>
        </w:rPr>
        <w:t xml:space="preserve">4 </w:t>
      </w:r>
      <w:r w:rsidR="002A4456" w:rsidRPr="00CC2B68">
        <w:rPr>
          <w:rFonts w:ascii="Times New Roman" w:hAnsi="Times New Roman" w:cs="Times New Roman"/>
          <w:sz w:val="24"/>
          <w:szCs w:val="24"/>
        </w:rPr>
        <w:t>at 1 % at tillering and panicle initiation stage</w:t>
      </w:r>
      <w:r w:rsidR="002A4456">
        <w:rPr>
          <w:rFonts w:ascii="Times New Roman" w:hAnsi="Times New Roman" w:cs="Times New Roman"/>
          <w:sz w:val="24"/>
          <w:szCs w:val="24"/>
        </w:rPr>
        <w:t xml:space="preserve"> resulted in significantly higher growth parameters </w:t>
      </w:r>
      <w:proofErr w:type="spellStart"/>
      <w:r w:rsidR="002A4456">
        <w:rPr>
          <w:rFonts w:ascii="Times New Roman" w:hAnsi="Times New Roman" w:cs="Times New Roman"/>
          <w:i/>
          <w:sz w:val="24"/>
          <w:szCs w:val="24"/>
        </w:rPr>
        <w:t>i</w:t>
      </w:r>
      <w:proofErr w:type="spellEnd"/>
      <w:r w:rsidR="002A4456">
        <w:rPr>
          <w:rFonts w:ascii="Times New Roman" w:hAnsi="Times New Roman" w:cs="Times New Roman"/>
          <w:i/>
          <w:sz w:val="24"/>
          <w:szCs w:val="24"/>
        </w:rPr>
        <w:t>. e.</w:t>
      </w:r>
      <w:r w:rsidR="002A4456">
        <w:rPr>
          <w:rFonts w:ascii="Times New Roman" w:hAnsi="Times New Roman" w:cs="Times New Roman"/>
          <w:sz w:val="24"/>
          <w:szCs w:val="24"/>
        </w:rPr>
        <w:t>, plant height at 40, 60 and 90 DAT, dry matter accumulation at 30, 60 and 90 DAT and total number of tillers per hill</w:t>
      </w:r>
      <w:r w:rsidR="00BA1A01">
        <w:rPr>
          <w:rFonts w:ascii="Times New Roman" w:hAnsi="Times New Roman" w:cs="Times New Roman"/>
          <w:sz w:val="24"/>
          <w:szCs w:val="24"/>
        </w:rPr>
        <w:t xml:space="preserve"> at harvest</w:t>
      </w:r>
      <w:r w:rsidR="002A4456">
        <w:rPr>
          <w:rFonts w:ascii="Times New Roman" w:hAnsi="Times New Roman" w:cs="Times New Roman"/>
          <w:sz w:val="24"/>
          <w:szCs w:val="24"/>
        </w:rPr>
        <w:t>.</w:t>
      </w:r>
      <w:r w:rsidR="00CB7E50">
        <w:rPr>
          <w:rFonts w:ascii="Times New Roman" w:hAnsi="Times New Roman" w:cs="Times New Roman"/>
          <w:sz w:val="24"/>
          <w:szCs w:val="24"/>
        </w:rPr>
        <w:t xml:space="preserve"> So, it can be said that the GR 15 variety was superior to GNR 3 variety and from zinc treatments the s</w:t>
      </w:r>
      <w:r w:rsidR="00CB7E50" w:rsidRPr="00CC2B68">
        <w:rPr>
          <w:rFonts w:ascii="Times New Roman" w:hAnsi="Times New Roman" w:cs="Times New Roman"/>
          <w:sz w:val="24"/>
          <w:szCs w:val="24"/>
        </w:rPr>
        <w:t>oil application of ZnSO</w:t>
      </w:r>
      <w:r w:rsidR="00CB7E50" w:rsidRPr="00CC2B68">
        <w:rPr>
          <w:rFonts w:ascii="Times New Roman" w:hAnsi="Times New Roman" w:cs="Times New Roman"/>
          <w:sz w:val="24"/>
          <w:szCs w:val="24"/>
          <w:vertAlign w:val="subscript"/>
        </w:rPr>
        <w:t xml:space="preserve">4 </w:t>
      </w:r>
      <w:r w:rsidR="00CB7E50" w:rsidRPr="00CC2B68">
        <w:rPr>
          <w:rFonts w:ascii="Times New Roman" w:hAnsi="Times New Roman" w:cs="Times New Roman"/>
          <w:sz w:val="24"/>
          <w:szCs w:val="24"/>
        </w:rPr>
        <w:t>at 25 kg ha</w:t>
      </w:r>
      <w:r w:rsidR="00CB7E50">
        <w:rPr>
          <w:rFonts w:ascii="Times New Roman" w:hAnsi="Times New Roman" w:cs="Times New Roman"/>
          <w:sz w:val="24"/>
          <w:szCs w:val="24"/>
          <w:vertAlign w:val="superscript"/>
        </w:rPr>
        <w:t xml:space="preserve">-1 </w:t>
      </w:r>
      <w:r w:rsidR="00CB7E50">
        <w:rPr>
          <w:rFonts w:ascii="Times New Roman" w:hAnsi="Times New Roman" w:cs="Times New Roman"/>
          <w:sz w:val="24"/>
          <w:szCs w:val="24"/>
        </w:rPr>
        <w:t>and f</w:t>
      </w:r>
      <w:r w:rsidR="00CB7E50" w:rsidRPr="00CC2B68">
        <w:rPr>
          <w:rFonts w:ascii="Times New Roman" w:hAnsi="Times New Roman" w:cs="Times New Roman"/>
          <w:sz w:val="24"/>
          <w:szCs w:val="24"/>
        </w:rPr>
        <w:t>oliar application of ZnSO</w:t>
      </w:r>
      <w:r w:rsidR="00CB7E50" w:rsidRPr="00CC2B68">
        <w:rPr>
          <w:rFonts w:ascii="Times New Roman" w:hAnsi="Times New Roman" w:cs="Times New Roman"/>
          <w:sz w:val="24"/>
          <w:szCs w:val="24"/>
          <w:vertAlign w:val="subscript"/>
        </w:rPr>
        <w:t xml:space="preserve">4 </w:t>
      </w:r>
      <w:r w:rsidR="00CB7E50" w:rsidRPr="00CC2B68">
        <w:rPr>
          <w:rFonts w:ascii="Times New Roman" w:hAnsi="Times New Roman" w:cs="Times New Roman"/>
          <w:sz w:val="24"/>
          <w:szCs w:val="24"/>
        </w:rPr>
        <w:t>at 1 % at tillering and panicle initiation stage</w:t>
      </w:r>
      <w:r w:rsidR="00CB7E50">
        <w:rPr>
          <w:rFonts w:ascii="Times New Roman" w:hAnsi="Times New Roman" w:cs="Times New Roman"/>
          <w:sz w:val="24"/>
          <w:szCs w:val="24"/>
        </w:rPr>
        <w:t xml:space="preserve"> gave better results in terms of different growth attributes.</w:t>
      </w:r>
    </w:p>
    <w:p w14:paraId="00ECEFB4" w14:textId="77777777" w:rsidR="00C24269" w:rsidRDefault="00C24269" w:rsidP="00881A51">
      <w:pPr>
        <w:spacing w:after="0" w:line="240" w:lineRule="auto"/>
        <w:contextualSpacing/>
        <w:jc w:val="both"/>
        <w:rPr>
          <w:rFonts w:ascii="Times New Roman" w:hAnsi="Times New Roman" w:cs="Times New Roman"/>
          <w:b/>
          <w:sz w:val="24"/>
          <w:szCs w:val="24"/>
        </w:rPr>
      </w:pPr>
    </w:p>
    <w:p w14:paraId="1CB46A4A" w14:textId="77777777" w:rsidR="00C24269" w:rsidRPr="002A4456" w:rsidRDefault="00C24269" w:rsidP="00881A51">
      <w:pPr>
        <w:spacing w:after="0" w:line="240" w:lineRule="auto"/>
        <w:contextualSpacing/>
        <w:jc w:val="both"/>
        <w:rPr>
          <w:rFonts w:ascii="Times New Roman" w:hAnsi="Times New Roman" w:cs="Times New Roman"/>
          <w:sz w:val="24"/>
          <w:szCs w:val="24"/>
        </w:rPr>
      </w:pPr>
      <w:r>
        <w:rPr>
          <w:rFonts w:ascii="Times New Roman" w:hAnsi="Times New Roman" w:cs="Times New Roman"/>
          <w:b/>
          <w:i/>
          <w:sz w:val="24"/>
          <w:szCs w:val="24"/>
        </w:rPr>
        <w:t>Key</w:t>
      </w:r>
      <w:r w:rsidR="002A4456">
        <w:rPr>
          <w:rFonts w:ascii="Times New Roman" w:hAnsi="Times New Roman" w:cs="Times New Roman"/>
          <w:b/>
          <w:i/>
          <w:sz w:val="24"/>
          <w:szCs w:val="24"/>
        </w:rPr>
        <w:t xml:space="preserve"> </w:t>
      </w:r>
      <w:proofErr w:type="gramStart"/>
      <w:r>
        <w:rPr>
          <w:rFonts w:ascii="Times New Roman" w:hAnsi="Times New Roman" w:cs="Times New Roman"/>
          <w:b/>
          <w:i/>
          <w:sz w:val="24"/>
          <w:szCs w:val="24"/>
        </w:rPr>
        <w:t>words</w:t>
      </w:r>
      <w:r>
        <w:rPr>
          <w:rFonts w:ascii="Times New Roman" w:hAnsi="Times New Roman" w:cs="Times New Roman"/>
          <w:b/>
          <w:sz w:val="24"/>
          <w:szCs w:val="24"/>
        </w:rPr>
        <w:t xml:space="preserve"> :</w:t>
      </w:r>
      <w:proofErr w:type="gramEnd"/>
      <w:r w:rsidR="002A4456">
        <w:rPr>
          <w:rFonts w:ascii="Times New Roman" w:hAnsi="Times New Roman" w:cs="Times New Roman"/>
          <w:b/>
          <w:sz w:val="24"/>
          <w:szCs w:val="24"/>
        </w:rPr>
        <w:t xml:space="preserve"> </w:t>
      </w:r>
      <w:r w:rsidR="002A4456" w:rsidRPr="002A4456">
        <w:rPr>
          <w:rFonts w:ascii="Times New Roman" w:hAnsi="Times New Roman" w:cs="Times New Roman"/>
          <w:sz w:val="24"/>
          <w:szCs w:val="24"/>
        </w:rPr>
        <w:t>dry matter accumulation, foliar application, plant height, rice, soil application, tillers per hill, ZnSO</w:t>
      </w:r>
      <w:r w:rsidR="002A4456" w:rsidRPr="002A4456">
        <w:rPr>
          <w:rFonts w:ascii="Times New Roman" w:hAnsi="Times New Roman" w:cs="Times New Roman"/>
          <w:sz w:val="24"/>
          <w:szCs w:val="24"/>
          <w:vertAlign w:val="subscript"/>
        </w:rPr>
        <w:t>4</w:t>
      </w:r>
    </w:p>
    <w:p w14:paraId="505E5E91" w14:textId="77777777" w:rsidR="00C24269" w:rsidRPr="00C24269" w:rsidRDefault="00C24269" w:rsidP="00881A51">
      <w:pPr>
        <w:spacing w:after="0" w:line="240" w:lineRule="auto"/>
        <w:contextualSpacing/>
        <w:jc w:val="both"/>
        <w:rPr>
          <w:rFonts w:ascii="Times New Roman" w:hAnsi="Times New Roman" w:cs="Times New Roman"/>
          <w:b/>
          <w:sz w:val="24"/>
          <w:szCs w:val="24"/>
        </w:rPr>
      </w:pPr>
    </w:p>
    <w:p w14:paraId="4F5EC32B" w14:textId="77777777" w:rsidR="00C24269" w:rsidRDefault="00C24269"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INTRODUCTION</w:t>
      </w:r>
    </w:p>
    <w:p w14:paraId="01722CBB" w14:textId="77777777" w:rsidR="00881A51" w:rsidRPr="00FC7E8F" w:rsidRDefault="00A8262B" w:rsidP="00881A51">
      <w:pPr>
        <w:spacing w:after="0" w:line="240" w:lineRule="auto"/>
        <w:ind w:firstLine="720"/>
        <w:jc w:val="both"/>
        <w:rPr>
          <w:rFonts w:ascii="Times New Roman" w:hAnsi="Times New Roman" w:cs="Times New Roman"/>
          <w:color w:val="000000" w:themeColor="text1"/>
          <w:sz w:val="24"/>
          <w:szCs w:val="24"/>
        </w:rPr>
      </w:pPr>
      <w:r w:rsidRPr="00FC7E8F">
        <w:rPr>
          <w:rFonts w:ascii="Times New Roman" w:hAnsi="Times New Roman" w:cs="Times New Roman"/>
          <w:color w:val="000000" w:themeColor="text1"/>
          <w:sz w:val="24"/>
          <w:szCs w:val="24"/>
        </w:rPr>
        <w:t>Rice (</w:t>
      </w:r>
      <w:r w:rsidRPr="00FC7E8F">
        <w:rPr>
          <w:rFonts w:ascii="Times New Roman" w:hAnsi="Times New Roman" w:cs="Times New Roman"/>
          <w:i/>
          <w:color w:val="000000" w:themeColor="text1"/>
          <w:sz w:val="24"/>
          <w:szCs w:val="24"/>
        </w:rPr>
        <w:t>Oryza sativa</w:t>
      </w:r>
      <w:r w:rsidRPr="00FC7E8F">
        <w:rPr>
          <w:rFonts w:ascii="Times New Roman" w:hAnsi="Times New Roman" w:cs="Times New Roman"/>
          <w:color w:val="000000" w:themeColor="text1"/>
          <w:sz w:val="24"/>
          <w:szCs w:val="24"/>
        </w:rPr>
        <w:t xml:space="preserve"> L.) stands as one of the most crucial staple crops globally, feeding a significant portion of the world's population, virtually of East and Southeast Asia. It is an edible starchy cereal grain, believed to be originated from the South-East Asia. More than 90 percent of the world’s rice produce comes from mainly Asian countries, principally China, India, Indonesia and Bangladesh</w:t>
      </w:r>
      <w:r w:rsidR="008E582C">
        <w:rPr>
          <w:rFonts w:ascii="Times New Roman" w:hAnsi="Times New Roman" w:cs="Times New Roman"/>
          <w:color w:val="000000" w:themeColor="text1"/>
          <w:sz w:val="24"/>
          <w:szCs w:val="24"/>
        </w:rPr>
        <w:t xml:space="preserve">. </w:t>
      </w:r>
      <w:r w:rsidR="008E582C" w:rsidRPr="00FC7E8F">
        <w:rPr>
          <w:rFonts w:ascii="Times New Roman" w:hAnsi="Times New Roman" w:cs="Times New Roman"/>
          <w:color w:val="000000" w:themeColor="text1"/>
          <w:sz w:val="24"/>
          <w:szCs w:val="24"/>
        </w:rPr>
        <w:t>Rice is mainly consumed in the form of popped and puffed rice, instant or rice flakes, canned rice and fermented products are also p</w:t>
      </w:r>
      <w:r w:rsidR="008E582C">
        <w:rPr>
          <w:rFonts w:ascii="Times New Roman" w:hAnsi="Times New Roman" w:cs="Times New Roman"/>
          <w:color w:val="000000" w:themeColor="text1"/>
          <w:sz w:val="24"/>
          <w:szCs w:val="24"/>
        </w:rPr>
        <w:t>roduced</w:t>
      </w:r>
      <w:r w:rsidRPr="00FC7E8F">
        <w:rPr>
          <w:rFonts w:ascii="Times New Roman" w:hAnsi="Times New Roman" w:cs="Times New Roman"/>
          <w:color w:val="000000" w:themeColor="text1"/>
          <w:sz w:val="24"/>
          <w:szCs w:val="24"/>
        </w:rPr>
        <w:t xml:space="preserve"> (Anon., 2023).</w:t>
      </w:r>
      <w:r w:rsidR="008E582C">
        <w:rPr>
          <w:rFonts w:ascii="Times New Roman" w:hAnsi="Times New Roman" w:cs="Times New Roman"/>
          <w:color w:val="000000" w:themeColor="text1"/>
          <w:sz w:val="24"/>
          <w:szCs w:val="24"/>
        </w:rPr>
        <w:t xml:space="preserve"> </w:t>
      </w:r>
      <w:r w:rsidR="008E582C" w:rsidRPr="00FC7E8F">
        <w:rPr>
          <w:rFonts w:ascii="Times New Roman" w:hAnsi="Times New Roman" w:cs="Times New Roman"/>
          <w:color w:val="000000" w:themeColor="text1"/>
          <w:sz w:val="24"/>
          <w:szCs w:val="24"/>
        </w:rPr>
        <w:t xml:space="preserve">Despite its widespread consumption, rice often lacks essential micronutrients, leading to malnutrition and associated health issues, particularly in regions where rice constitutes a major dietary component. </w:t>
      </w:r>
      <w:r w:rsidR="00BA5D33" w:rsidRPr="00FC7E8F">
        <w:rPr>
          <w:rFonts w:ascii="Times New Roman" w:hAnsi="Times New Roman" w:cs="Times New Roman"/>
          <w:color w:val="000000" w:themeColor="text1"/>
          <w:sz w:val="24"/>
          <w:szCs w:val="24"/>
        </w:rPr>
        <w:t>Rice that is processed to remove only the husks, called brown rice, contains about 8 percent protein and small amounts of fats and is a source of thiamine, niacin, riboflavin, iron, and calcium .</w:t>
      </w:r>
      <w:r w:rsidR="008E582C" w:rsidRPr="00FC7E8F">
        <w:rPr>
          <w:rFonts w:ascii="Times New Roman" w:hAnsi="Times New Roman" w:cs="Times New Roman"/>
          <w:color w:val="000000" w:themeColor="text1"/>
          <w:sz w:val="24"/>
          <w:szCs w:val="24"/>
        </w:rPr>
        <w:t xml:space="preserve">When white rice forms a major portion of the diet, there is a risk of beriberi, a disease resulting from a deficiency of thiamine and minerals (Rahman </w:t>
      </w:r>
      <w:r w:rsidR="008E582C" w:rsidRPr="00FC7E8F">
        <w:rPr>
          <w:rFonts w:ascii="Times New Roman" w:hAnsi="Times New Roman" w:cs="Times New Roman"/>
          <w:i/>
          <w:color w:val="000000" w:themeColor="text1"/>
          <w:sz w:val="24"/>
          <w:szCs w:val="24"/>
        </w:rPr>
        <w:t>et al</w:t>
      </w:r>
      <w:r w:rsidR="008E582C" w:rsidRPr="00FC7E8F">
        <w:rPr>
          <w:rFonts w:ascii="Times New Roman" w:hAnsi="Times New Roman" w:cs="Times New Roman"/>
          <w:color w:val="000000" w:themeColor="text1"/>
          <w:sz w:val="24"/>
          <w:szCs w:val="24"/>
        </w:rPr>
        <w:t>., 2022).</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Micronutrient deficiencies have become common and is becoming constraint in crop production in recent days which can be said as the aftermath of green revolution technology. In urge to incr</w:t>
      </w:r>
      <w:r w:rsidR="00881A51">
        <w:rPr>
          <w:rFonts w:ascii="Times New Roman" w:hAnsi="Times New Roman" w:cs="Times New Roman"/>
          <w:color w:val="000000" w:themeColor="text1"/>
          <w:sz w:val="24"/>
          <w:szCs w:val="24"/>
        </w:rPr>
        <w:t>ease productivity the measures like</w:t>
      </w:r>
      <w:r w:rsidR="00881A51" w:rsidRPr="00FC7E8F">
        <w:rPr>
          <w:rFonts w:ascii="Times New Roman" w:hAnsi="Times New Roman" w:cs="Times New Roman"/>
          <w:color w:val="000000" w:themeColor="text1"/>
          <w:sz w:val="24"/>
          <w:szCs w:val="24"/>
        </w:rPr>
        <w:t xml:space="preserve"> </w:t>
      </w:r>
      <w:r w:rsidR="00881A51" w:rsidRPr="00FC7E8F">
        <w:rPr>
          <w:rFonts w:ascii="Times New Roman" w:hAnsi="Times New Roman" w:cs="Times New Roman"/>
          <w:sz w:val="24"/>
          <w:szCs w:val="24"/>
        </w:rPr>
        <w:t>double-cropping, cultivation of high yielding varieties, injudicious use of inorganic fertilizers and pesticides, improved irrigation facilities and better crop protection measures and modifications in farm equipment (Singh, 2000; Brainerd and Menon, 2014; John and Babu, 2021)</w:t>
      </w:r>
      <w:r w:rsidR="00881A51" w:rsidRPr="00FC7E8F">
        <w:rPr>
          <w:rFonts w:ascii="Times New Roman" w:hAnsi="Times New Roman" w:cs="Times New Roman"/>
        </w:rPr>
        <w:t>.</w:t>
      </w:r>
      <w:r w:rsidR="00881A51">
        <w:rPr>
          <w:rFonts w:ascii="Times New Roman" w:hAnsi="Times New Roman" w:cs="Times New Roman"/>
        </w:rPr>
        <w:t xml:space="preserve"> </w:t>
      </w:r>
      <w:r w:rsidR="00881A51" w:rsidRPr="00FC7E8F">
        <w:rPr>
          <w:rFonts w:ascii="Times New Roman" w:hAnsi="Times New Roman" w:cs="Times New Roman"/>
          <w:color w:val="000000" w:themeColor="text1"/>
          <w:sz w:val="24"/>
          <w:szCs w:val="24"/>
        </w:rPr>
        <w:t xml:space="preserve">More than 50 percent of soils involved in cereal production are found to be deficient in major plant nutrient as well as Zn, this has led to reduction in grain yield as well as deteriorates the nutritional grain quality also (Graham and Welch, 1996; </w:t>
      </w:r>
      <w:proofErr w:type="spellStart"/>
      <w:r w:rsidR="00881A51" w:rsidRPr="00FC7E8F">
        <w:rPr>
          <w:rFonts w:ascii="Times New Roman" w:hAnsi="Times New Roman" w:cs="Times New Roman"/>
          <w:color w:val="000000" w:themeColor="text1"/>
          <w:sz w:val="24"/>
          <w:szCs w:val="24"/>
        </w:rPr>
        <w:t>Phattarakul</w:t>
      </w:r>
      <w:proofErr w:type="spellEnd"/>
      <w:r w:rsidR="00881A51" w:rsidRPr="00FC7E8F">
        <w:rPr>
          <w:rFonts w:ascii="Times New Roman" w:hAnsi="Times New Roman" w:cs="Times New Roman"/>
          <w:color w:val="000000" w:themeColor="text1"/>
          <w:sz w:val="24"/>
          <w:szCs w:val="24"/>
        </w:rPr>
        <w:t xml:space="preserve"> </w:t>
      </w:r>
      <w:r w:rsidR="00881A51" w:rsidRPr="00FC7E8F">
        <w:rPr>
          <w:rFonts w:ascii="Times New Roman" w:hAnsi="Times New Roman" w:cs="Times New Roman"/>
          <w:i/>
          <w:iCs/>
          <w:color w:val="000000" w:themeColor="text1"/>
          <w:sz w:val="24"/>
          <w:szCs w:val="24"/>
        </w:rPr>
        <w:t>et al</w:t>
      </w:r>
      <w:r w:rsidR="00881A51" w:rsidRPr="00FC7E8F">
        <w:rPr>
          <w:rFonts w:ascii="Times New Roman" w:hAnsi="Times New Roman" w:cs="Times New Roman"/>
          <w:color w:val="000000" w:themeColor="text1"/>
          <w:sz w:val="24"/>
          <w:szCs w:val="24"/>
        </w:rPr>
        <w:t>., 2012).</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 xml:space="preserve">In India nearly about 49 % of the soil are found to be zinc deficient as estimated after the analysis of 300,000 soil samples </w:t>
      </w:r>
      <w:r w:rsidR="00881A51" w:rsidRPr="00FC7E8F">
        <w:rPr>
          <w:rFonts w:ascii="Times New Roman" w:hAnsi="Times New Roman" w:cs="Times New Roman"/>
          <w:color w:val="000000" w:themeColor="text1"/>
          <w:sz w:val="24"/>
          <w:szCs w:val="24"/>
        </w:rPr>
        <w:lastRenderedPageBreak/>
        <w:t xml:space="preserve">which were collected from different states of the country (Shukla </w:t>
      </w:r>
      <w:r w:rsidR="00881A51" w:rsidRPr="00FC7E8F">
        <w:rPr>
          <w:rFonts w:ascii="Times New Roman" w:hAnsi="Times New Roman" w:cs="Times New Roman"/>
          <w:i/>
          <w:iCs/>
          <w:color w:val="000000" w:themeColor="text1"/>
          <w:sz w:val="24"/>
          <w:szCs w:val="24"/>
        </w:rPr>
        <w:t>et al</w:t>
      </w:r>
      <w:r w:rsidR="00881A51" w:rsidRPr="00FC7E8F">
        <w:rPr>
          <w:rFonts w:ascii="Times New Roman" w:hAnsi="Times New Roman" w:cs="Times New Roman"/>
          <w:color w:val="000000" w:themeColor="text1"/>
          <w:sz w:val="24"/>
          <w:szCs w:val="24"/>
        </w:rPr>
        <w:t>., 2012). Zinc deficiency is becoming the major constraint especially in rice production.</w:t>
      </w:r>
      <w:r w:rsidR="00881A51">
        <w:rPr>
          <w:rFonts w:ascii="Times New Roman" w:hAnsi="Times New Roman" w:cs="Times New Roman"/>
          <w:color w:val="000000" w:themeColor="text1"/>
          <w:sz w:val="24"/>
          <w:szCs w:val="24"/>
        </w:rPr>
        <w:t xml:space="preserve"> </w:t>
      </w:r>
      <w:r w:rsidR="00881A51" w:rsidRPr="00FC7E8F">
        <w:rPr>
          <w:rFonts w:ascii="Times New Roman" w:eastAsia="Times New Roman" w:hAnsi="Times New Roman" w:cs="Times New Roman"/>
          <w:color w:val="000000" w:themeColor="text1"/>
          <w:sz w:val="24"/>
          <w:szCs w:val="24"/>
          <w:lang w:eastAsia="en-IN"/>
        </w:rPr>
        <w:t xml:space="preserve">Although rice is low in protein (7-8 %) and micronutrients, it is nutritionally superior to other cereals due to the higher digestion and nutritive value of glutens, which makes up the majority of rice's seed protein </w:t>
      </w:r>
      <w:r w:rsidR="00881A51">
        <w:rPr>
          <w:rFonts w:ascii="Times New Roman" w:eastAsia="Times New Roman" w:hAnsi="Times New Roman" w:cs="Times New Roman"/>
          <w:color w:val="000000" w:themeColor="text1"/>
          <w:sz w:val="24"/>
          <w:szCs w:val="24"/>
          <w:lang w:eastAsia="en-IN"/>
        </w:rPr>
        <w:t>(Chattopadhyay</w:t>
      </w:r>
      <w:r w:rsidR="00881A51" w:rsidRPr="00FC7E8F">
        <w:rPr>
          <w:rFonts w:ascii="Times New Roman" w:eastAsia="Times New Roman" w:hAnsi="Times New Roman" w:cs="Times New Roman"/>
          <w:color w:val="000000" w:themeColor="text1"/>
          <w:sz w:val="24"/>
          <w:szCs w:val="24"/>
          <w:lang w:eastAsia="en-IN"/>
        </w:rPr>
        <w:t xml:space="preserve"> </w:t>
      </w:r>
      <w:r w:rsidR="00881A51" w:rsidRPr="00FC7E8F">
        <w:rPr>
          <w:rFonts w:ascii="Times New Roman" w:eastAsia="Times New Roman" w:hAnsi="Times New Roman" w:cs="Times New Roman"/>
          <w:i/>
          <w:color w:val="000000" w:themeColor="text1"/>
          <w:sz w:val="24"/>
          <w:szCs w:val="24"/>
          <w:lang w:eastAsia="en-IN"/>
        </w:rPr>
        <w:t>et al.</w:t>
      </w:r>
      <w:r w:rsidR="00881A51">
        <w:rPr>
          <w:rFonts w:ascii="Times New Roman" w:eastAsia="Times New Roman" w:hAnsi="Times New Roman" w:cs="Times New Roman"/>
          <w:color w:val="000000" w:themeColor="text1"/>
          <w:sz w:val="24"/>
          <w:szCs w:val="24"/>
          <w:lang w:eastAsia="en-IN"/>
        </w:rPr>
        <w:t>, 2018</w:t>
      </w:r>
      <w:r w:rsidR="00881A51" w:rsidRPr="00FC7E8F">
        <w:rPr>
          <w:rFonts w:ascii="Times New Roman" w:eastAsia="Times New Roman" w:hAnsi="Times New Roman" w:cs="Times New Roman"/>
          <w:color w:val="000000" w:themeColor="text1"/>
          <w:sz w:val="24"/>
          <w:szCs w:val="24"/>
          <w:lang w:eastAsia="en-IN"/>
        </w:rPr>
        <w:t>).</w:t>
      </w:r>
      <w:r w:rsidR="00881A51" w:rsidRPr="00FC7E8F">
        <w:rPr>
          <w:rFonts w:ascii="Times New Roman" w:hAnsi="Times New Roman" w:cs="Times New Roman"/>
          <w:color w:val="000000" w:themeColor="text1"/>
          <w:sz w:val="24"/>
          <w:szCs w:val="24"/>
        </w:rPr>
        <w:t xml:space="preserve"> </w:t>
      </w:r>
      <w:r w:rsidR="00881A51" w:rsidRPr="00FC7E8F">
        <w:rPr>
          <w:rFonts w:ascii="Times New Roman" w:eastAsia="Times New Roman" w:hAnsi="Times New Roman" w:cs="Times New Roman"/>
          <w:color w:val="000000" w:themeColor="text1"/>
          <w:sz w:val="24"/>
          <w:szCs w:val="24"/>
          <w:lang w:eastAsia="en-IN"/>
        </w:rPr>
        <w:t>A fast meal may alleviate immediate hunger, but it doesn't address the underlying issue of "hidden hunger", which can only be resolved through nutritionally enriched food. Addres</w:t>
      </w:r>
      <w:r w:rsidR="00881A51" w:rsidRPr="00FC7E8F">
        <w:rPr>
          <w:rFonts w:ascii="Times New Roman" w:hAnsi="Times New Roman" w:cs="Times New Roman"/>
          <w:color w:val="000000" w:themeColor="text1"/>
          <w:sz w:val="24"/>
          <w:szCs w:val="24"/>
        </w:rPr>
        <w:t>sing nutrient deficiencies through conventional breeding or agronomic practices, known as biofortification, which presents a promising avenue for improving the nutritional quality of r</w:t>
      </w:r>
      <w:r w:rsidR="00A06176">
        <w:rPr>
          <w:rFonts w:ascii="Times New Roman" w:hAnsi="Times New Roman" w:cs="Times New Roman"/>
          <w:color w:val="000000" w:themeColor="text1"/>
          <w:sz w:val="24"/>
          <w:szCs w:val="24"/>
        </w:rPr>
        <w:t xml:space="preserve">ice and combating malnutrition. </w:t>
      </w:r>
      <w:r w:rsidR="00881A51" w:rsidRPr="00FC7E8F">
        <w:rPr>
          <w:rFonts w:ascii="Times New Roman" w:hAnsi="Times New Roman" w:cs="Times New Roman"/>
          <w:color w:val="000000" w:themeColor="text1"/>
          <w:sz w:val="24"/>
          <w:szCs w:val="24"/>
        </w:rPr>
        <w:t>Biofortification is defined as the enhancement of micronutrient levels of staple crops through biological processes, such as plant breeding and genetic engineering (Bouis, 2002; Babu, 2013).</w:t>
      </w:r>
      <w:r w:rsidR="00881A51">
        <w:rPr>
          <w:rFonts w:ascii="Times New Roman" w:hAnsi="Times New Roman" w:cs="Times New Roman"/>
          <w:color w:val="000000" w:themeColor="text1"/>
          <w:sz w:val="24"/>
          <w:szCs w:val="24"/>
        </w:rPr>
        <w:t xml:space="preserve"> </w:t>
      </w:r>
      <w:r w:rsidR="00881A51" w:rsidRPr="00FC7E8F">
        <w:rPr>
          <w:rFonts w:ascii="Times New Roman" w:eastAsia="Times New Roman" w:hAnsi="Times New Roman" w:cs="Times New Roman"/>
          <w:color w:val="000000" w:themeColor="text1"/>
          <w:sz w:val="24"/>
          <w:szCs w:val="24"/>
          <w:lang w:eastAsia="en-IN"/>
        </w:rPr>
        <w:t xml:space="preserve">Agronomic biofortification is essential not only for cultivars with low genetic efficiency but also for those that have been biofortified through conventional breeding or genetic techniques. While enhanced cultivars are available, the zinc concentration in the grains is also influenced by environmental factors such as temperature, soil type, soil pH, organic matter and the availability of other micronutrients in the soil (Sanjeeva </w:t>
      </w:r>
      <w:r w:rsidR="00881A51" w:rsidRPr="00FC7E8F">
        <w:rPr>
          <w:rFonts w:ascii="Times New Roman" w:eastAsia="Times New Roman" w:hAnsi="Times New Roman" w:cs="Times New Roman"/>
          <w:i/>
          <w:color w:val="000000" w:themeColor="text1"/>
          <w:sz w:val="24"/>
          <w:szCs w:val="24"/>
          <w:lang w:eastAsia="en-IN"/>
        </w:rPr>
        <w:t>et al</w:t>
      </w:r>
      <w:r w:rsidR="00881A51" w:rsidRPr="00FC7E8F">
        <w:rPr>
          <w:rFonts w:ascii="Times New Roman" w:eastAsia="Times New Roman" w:hAnsi="Times New Roman" w:cs="Times New Roman"/>
          <w:color w:val="000000" w:themeColor="text1"/>
          <w:sz w:val="24"/>
          <w:szCs w:val="24"/>
          <w:lang w:eastAsia="en-IN"/>
        </w:rPr>
        <w:t xml:space="preserve">., 2020; </w:t>
      </w:r>
      <w:proofErr w:type="spellStart"/>
      <w:r w:rsidR="00881A51" w:rsidRPr="00FC7E8F">
        <w:rPr>
          <w:rFonts w:ascii="Times New Roman" w:hAnsi="Times New Roman" w:cs="Times New Roman"/>
          <w:color w:val="000000" w:themeColor="text1"/>
          <w:sz w:val="24"/>
          <w:szCs w:val="24"/>
        </w:rPr>
        <w:t>Peramaiyan</w:t>
      </w:r>
      <w:proofErr w:type="spellEnd"/>
      <w:r w:rsidR="00881A51" w:rsidRPr="00FC7E8F">
        <w:rPr>
          <w:rFonts w:ascii="Times New Roman" w:hAnsi="Times New Roman" w:cs="Times New Roman"/>
          <w:color w:val="000000" w:themeColor="text1"/>
          <w:sz w:val="24"/>
          <w:szCs w:val="24"/>
        </w:rPr>
        <w:t xml:space="preserve">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2022</w:t>
      </w:r>
      <w:r w:rsidR="00881A51" w:rsidRPr="00FC7E8F">
        <w:rPr>
          <w:rFonts w:ascii="Times New Roman" w:eastAsia="Times New Roman" w:hAnsi="Times New Roman" w:cs="Times New Roman"/>
          <w:color w:val="000000" w:themeColor="text1"/>
          <w:sz w:val="24"/>
          <w:szCs w:val="24"/>
          <w:lang w:eastAsia="en-IN"/>
        </w:rPr>
        <w:t>).</w:t>
      </w:r>
      <w:r w:rsidR="00881A51" w:rsidRPr="00FC7E8F">
        <w:rPr>
          <w:rFonts w:ascii="Times New Roman" w:hAnsi="Times New Roman" w:cs="Times New Roman"/>
          <w:color w:val="000000" w:themeColor="text1"/>
          <w:sz w:val="24"/>
          <w:szCs w:val="24"/>
        </w:rPr>
        <w:t xml:space="preserve"> So, appropriate soil management practices crucial for optimizing zinc uptake.</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 xml:space="preserve">Agronomic biofortification is the process of enriching micronutrients in edible portions of the crops through fertilizer application and crop management practices. This approach is potentially cost-effective and highly efficient in addressing micronutrient deficiencies in populations with widespread shortages (Velu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xml:space="preserve">., 2014; </w:t>
      </w:r>
      <w:proofErr w:type="spellStart"/>
      <w:r w:rsidR="00881A51" w:rsidRPr="00FC7E8F">
        <w:rPr>
          <w:rFonts w:ascii="Times New Roman" w:hAnsi="Times New Roman" w:cs="Times New Roman"/>
          <w:color w:val="000000" w:themeColor="text1"/>
          <w:sz w:val="24"/>
          <w:szCs w:val="24"/>
        </w:rPr>
        <w:t>Peramaiyan</w:t>
      </w:r>
      <w:proofErr w:type="spellEnd"/>
      <w:r w:rsidR="00881A51" w:rsidRPr="00FC7E8F">
        <w:rPr>
          <w:rFonts w:ascii="Times New Roman" w:hAnsi="Times New Roman" w:cs="Times New Roman"/>
          <w:color w:val="000000" w:themeColor="text1"/>
          <w:sz w:val="24"/>
          <w:szCs w:val="24"/>
        </w:rPr>
        <w:t xml:space="preserve">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2022).</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 xml:space="preserve">Zinc can be applied to rice through various methods, including soil application, seed treatment, foliar sprays, or by immersing seedlings in a zinc fertilizer solution. Typically, zinc applied to rice is absorbed by the plant through its roots or leaves, with the majority of the plant's zinc concentration coming from root-applied zinc (Jiang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xml:space="preserve">., 2007; Zaman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xml:space="preserve">., 2018). Foliar application is generally more effective in increasing zinc accumulation in the grains compared to soil application. However, soil application tends to be more effective for boosting overall grain yield (Jan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xml:space="preserve">., 2016; Zaman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2018). Zinc fertilizers are relatively inexpensive and widely available, making its use as a practical solution for smallholder farmers in low-income countries.</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Agronomic biofortification of rice varieties with zinc fertilization is a promising approach to combat zinc deficiency, particularly in regions where rice is a major dietary staple.</w:t>
      </w:r>
    </w:p>
    <w:p w14:paraId="142AA8D3" w14:textId="77777777" w:rsidR="00C24269" w:rsidRDefault="00C24269" w:rsidP="00881A51">
      <w:pPr>
        <w:spacing w:after="0" w:line="240" w:lineRule="auto"/>
        <w:contextualSpacing/>
        <w:jc w:val="both"/>
        <w:rPr>
          <w:rFonts w:ascii="Times New Roman" w:hAnsi="Times New Roman" w:cs="Times New Roman"/>
          <w:b/>
          <w:sz w:val="24"/>
          <w:szCs w:val="24"/>
        </w:rPr>
      </w:pPr>
    </w:p>
    <w:p w14:paraId="439B648B" w14:textId="77777777" w:rsidR="00C24269" w:rsidRDefault="00C24269"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B6D0F30" w14:textId="77777777" w:rsidR="00D25FA8" w:rsidRDefault="003A2EB9" w:rsidP="00881A5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field experiment was conducted</w:t>
      </w:r>
      <w:r w:rsidR="009A394A">
        <w:rPr>
          <w:rFonts w:ascii="Times New Roman" w:hAnsi="Times New Roman" w:cs="Times New Roman"/>
          <w:sz w:val="24"/>
          <w:szCs w:val="24"/>
        </w:rPr>
        <w:t xml:space="preserve"> on rice crop</w:t>
      </w:r>
      <w:r>
        <w:rPr>
          <w:rFonts w:ascii="Times New Roman" w:hAnsi="Times New Roman" w:cs="Times New Roman"/>
          <w:sz w:val="24"/>
          <w:szCs w:val="24"/>
        </w:rPr>
        <w:t xml:space="preserve"> in the </w:t>
      </w:r>
      <w:r>
        <w:rPr>
          <w:rFonts w:ascii="Times New Roman" w:hAnsi="Times New Roman" w:cs="Times New Roman"/>
          <w:i/>
          <w:sz w:val="24"/>
          <w:szCs w:val="24"/>
        </w:rPr>
        <w:t xml:space="preserve">kharif </w:t>
      </w:r>
      <w:r>
        <w:rPr>
          <w:rFonts w:ascii="Times New Roman" w:hAnsi="Times New Roman" w:cs="Times New Roman"/>
          <w:sz w:val="24"/>
          <w:szCs w:val="24"/>
        </w:rPr>
        <w:t xml:space="preserve">season for two consecutive years 2023 and 2024 in two different fields of Plot No. 6, Block B, at </w:t>
      </w:r>
      <w:r w:rsidRPr="00A9201B">
        <w:rPr>
          <w:rFonts w:ascii="Times New Roman" w:hAnsi="Times New Roman" w:cs="Times New Roman"/>
          <w:sz w:val="24"/>
          <w:szCs w:val="24"/>
        </w:rPr>
        <w:t>College Farm. N. M. College of Agriculture, Navsari Agricultural University, Navsari, Gujarat, India</w:t>
      </w:r>
      <w:r>
        <w:rPr>
          <w:rFonts w:ascii="Times New Roman" w:hAnsi="Times New Roman" w:cs="Times New Roman"/>
          <w:sz w:val="24"/>
          <w:szCs w:val="24"/>
        </w:rPr>
        <w:t>.</w:t>
      </w:r>
      <w:r w:rsidR="006D7B9B">
        <w:rPr>
          <w:rFonts w:ascii="Times New Roman" w:hAnsi="Times New Roman" w:cs="Times New Roman"/>
          <w:sz w:val="24"/>
          <w:szCs w:val="24"/>
        </w:rPr>
        <w:t xml:space="preserve"> </w:t>
      </w:r>
      <w:r w:rsidR="00907E2E">
        <w:rPr>
          <w:rFonts w:ascii="Times New Roman" w:hAnsi="Times New Roman" w:cs="Times New Roman"/>
          <w:sz w:val="24"/>
          <w:szCs w:val="24"/>
        </w:rPr>
        <w:t>Navsari district falls under So</w:t>
      </w:r>
      <w:r w:rsidR="00D25FA8">
        <w:rPr>
          <w:rFonts w:ascii="Times New Roman" w:hAnsi="Times New Roman" w:cs="Times New Roman"/>
          <w:sz w:val="24"/>
          <w:szCs w:val="24"/>
        </w:rPr>
        <w:t xml:space="preserve">uth Gujarat Heavy Rainfall zone so due to the plenty of rainfall the rice crop is very suitable in this area. The soil of South Gujarat is </w:t>
      </w:r>
      <w:r w:rsidR="00D25FA8" w:rsidRPr="007F5008">
        <w:rPr>
          <w:rFonts w:ascii="Times New Roman" w:hAnsi="Times New Roman" w:cs="Times New Roman"/>
          <w:sz w:val="24"/>
          <w:szCs w:val="24"/>
        </w:rPr>
        <w:t>'Deep Black soil' and locally referred to as 'black cotton soil.</w:t>
      </w:r>
      <w:r w:rsidR="00D25FA8">
        <w:rPr>
          <w:rFonts w:ascii="Times New Roman" w:hAnsi="Times New Roman" w:cs="Times New Roman"/>
          <w:sz w:val="24"/>
          <w:szCs w:val="24"/>
        </w:rPr>
        <w:t xml:space="preserve"> </w:t>
      </w:r>
      <w:r w:rsidR="00D25FA8">
        <w:rPr>
          <w:rFonts w:ascii="Times New Roman" w:eastAsia="Times New Roman" w:hAnsi="Times New Roman" w:cs="Times New Roman"/>
          <w:sz w:val="24"/>
          <w:szCs w:val="24"/>
          <w:lang w:eastAsia="en-IN"/>
        </w:rPr>
        <w:t>It</w:t>
      </w:r>
      <w:r w:rsidR="00D25FA8" w:rsidRPr="007F5008">
        <w:rPr>
          <w:rFonts w:ascii="Times New Roman" w:eastAsia="Times New Roman" w:hAnsi="Times New Roman" w:cs="Times New Roman"/>
          <w:sz w:val="24"/>
          <w:szCs w:val="24"/>
          <w:lang w:eastAsia="en-IN"/>
        </w:rPr>
        <w:t xml:space="preserve"> was found that the initial soil condition was clayey in texture with slightly alkaline pH (7.68 and 7.83) and normal electrical conductivity (0.43 and 0.46 </w:t>
      </w:r>
      <w:proofErr w:type="spellStart"/>
      <w:r w:rsidR="00D25FA8" w:rsidRPr="007F5008">
        <w:rPr>
          <w:rFonts w:ascii="Times New Roman" w:eastAsia="Times New Roman" w:hAnsi="Times New Roman" w:cs="Times New Roman"/>
          <w:sz w:val="24"/>
          <w:szCs w:val="24"/>
          <w:lang w:eastAsia="en-IN"/>
        </w:rPr>
        <w:t>dS</w:t>
      </w:r>
      <w:proofErr w:type="spellEnd"/>
      <w:r w:rsidR="00D25FA8" w:rsidRPr="007F5008">
        <w:rPr>
          <w:rFonts w:ascii="Times New Roman" w:eastAsia="Times New Roman" w:hAnsi="Times New Roman" w:cs="Times New Roman"/>
          <w:sz w:val="24"/>
          <w:szCs w:val="24"/>
          <w:lang w:eastAsia="en-IN"/>
        </w:rPr>
        <w:t xml:space="preserve"> m</w:t>
      </w:r>
      <w:r w:rsidR="00D25FA8" w:rsidRPr="007F5008">
        <w:rPr>
          <w:rFonts w:ascii="Times New Roman" w:eastAsia="Times New Roman" w:hAnsi="Times New Roman" w:cs="Times New Roman"/>
          <w:sz w:val="24"/>
          <w:szCs w:val="24"/>
          <w:vertAlign w:val="superscript"/>
          <w:lang w:eastAsia="en-IN"/>
        </w:rPr>
        <w:t>-2</w:t>
      </w:r>
      <w:r w:rsidR="00D25FA8" w:rsidRPr="007F5008">
        <w:rPr>
          <w:rFonts w:ascii="Times New Roman" w:eastAsia="Times New Roman" w:hAnsi="Times New Roman" w:cs="Times New Roman"/>
          <w:sz w:val="24"/>
          <w:szCs w:val="24"/>
          <w:lang w:eastAsia="en-IN"/>
        </w:rPr>
        <w:t xml:space="preserve">) for the both cropping season </w:t>
      </w:r>
      <w:r w:rsidR="00D25FA8">
        <w:rPr>
          <w:rFonts w:ascii="Times New Roman" w:eastAsia="Times New Roman" w:hAnsi="Times New Roman" w:cs="Times New Roman"/>
          <w:sz w:val="24"/>
          <w:szCs w:val="24"/>
          <w:lang w:eastAsia="en-IN"/>
        </w:rPr>
        <w:t xml:space="preserve">of </w:t>
      </w:r>
      <w:r w:rsidR="00D25FA8" w:rsidRPr="007F5008">
        <w:rPr>
          <w:rFonts w:ascii="Times New Roman" w:eastAsia="Times New Roman" w:hAnsi="Times New Roman" w:cs="Times New Roman"/>
          <w:sz w:val="24"/>
          <w:szCs w:val="24"/>
          <w:lang w:eastAsia="en-IN"/>
        </w:rPr>
        <w:t xml:space="preserve">the year 2023 and 2024, respectively. While, the initial </w:t>
      </w:r>
      <w:r w:rsidR="00D25FA8">
        <w:rPr>
          <w:rFonts w:ascii="Times New Roman" w:eastAsia="Times New Roman" w:hAnsi="Times New Roman" w:cs="Times New Roman"/>
          <w:sz w:val="24"/>
          <w:szCs w:val="24"/>
          <w:lang w:eastAsia="en-IN"/>
        </w:rPr>
        <w:t xml:space="preserve">nutrient </w:t>
      </w:r>
      <w:r w:rsidR="00D25FA8" w:rsidRPr="007F5008">
        <w:rPr>
          <w:rFonts w:ascii="Times New Roman" w:eastAsia="Times New Roman" w:hAnsi="Times New Roman" w:cs="Times New Roman"/>
          <w:sz w:val="24"/>
          <w:szCs w:val="24"/>
          <w:lang w:eastAsia="en-IN"/>
        </w:rPr>
        <w:t>status of soil stat</w:t>
      </w:r>
      <w:r w:rsidR="00D25FA8">
        <w:rPr>
          <w:rFonts w:ascii="Times New Roman" w:eastAsia="Times New Roman" w:hAnsi="Times New Roman" w:cs="Times New Roman"/>
          <w:sz w:val="24"/>
          <w:szCs w:val="24"/>
          <w:lang w:eastAsia="en-IN"/>
        </w:rPr>
        <w:t>ed that, available nitrogen (248.24 and 254</w:t>
      </w:r>
      <w:r w:rsidR="00D25FA8" w:rsidRPr="007F5008">
        <w:rPr>
          <w:rFonts w:ascii="Times New Roman" w:eastAsia="Times New Roman" w:hAnsi="Times New Roman" w:cs="Times New Roman"/>
          <w:sz w:val="24"/>
          <w:szCs w:val="24"/>
          <w:lang w:eastAsia="en-IN"/>
        </w:rPr>
        <w:t>.89 kg ha</w:t>
      </w:r>
      <w:r w:rsidR="00D25FA8" w:rsidRPr="007F5008">
        <w:rPr>
          <w:rFonts w:ascii="Times New Roman" w:eastAsia="Times New Roman" w:hAnsi="Times New Roman" w:cs="Times New Roman"/>
          <w:sz w:val="24"/>
          <w:szCs w:val="24"/>
          <w:vertAlign w:val="superscript"/>
          <w:lang w:eastAsia="en-IN"/>
        </w:rPr>
        <w:t>-1</w:t>
      </w:r>
      <w:r w:rsidR="00D25FA8" w:rsidRPr="007F5008">
        <w:rPr>
          <w:rFonts w:ascii="Times New Roman" w:eastAsia="Times New Roman" w:hAnsi="Times New Roman" w:cs="Times New Roman"/>
          <w:sz w:val="24"/>
          <w:szCs w:val="24"/>
          <w:lang w:eastAsia="en-IN"/>
        </w:rPr>
        <w:t>) and available phosphorus (45.61 and 41.33 kg ha</w:t>
      </w:r>
      <w:r w:rsidR="00D25FA8" w:rsidRPr="007F5008">
        <w:rPr>
          <w:rFonts w:ascii="Times New Roman" w:eastAsia="Times New Roman" w:hAnsi="Times New Roman" w:cs="Times New Roman"/>
          <w:sz w:val="24"/>
          <w:szCs w:val="24"/>
          <w:vertAlign w:val="superscript"/>
          <w:lang w:eastAsia="en-IN"/>
        </w:rPr>
        <w:t>-1</w:t>
      </w:r>
      <w:r w:rsidR="00D25FA8" w:rsidRPr="007F5008">
        <w:rPr>
          <w:rFonts w:ascii="Times New Roman" w:eastAsia="Times New Roman" w:hAnsi="Times New Roman" w:cs="Times New Roman"/>
          <w:sz w:val="24"/>
          <w:szCs w:val="24"/>
          <w:lang w:eastAsia="en-IN"/>
        </w:rPr>
        <w:t>) was in medium range</w:t>
      </w:r>
      <w:r w:rsidR="00D25FA8">
        <w:rPr>
          <w:rFonts w:ascii="Times New Roman" w:eastAsia="Times New Roman" w:hAnsi="Times New Roman" w:cs="Times New Roman"/>
          <w:sz w:val="24"/>
          <w:szCs w:val="24"/>
          <w:lang w:eastAsia="en-IN"/>
        </w:rPr>
        <w:t xml:space="preserve"> while, available potassium (394.48 and 380</w:t>
      </w:r>
      <w:r w:rsidR="00D25FA8" w:rsidRPr="007F5008">
        <w:rPr>
          <w:rFonts w:ascii="Times New Roman" w:eastAsia="Times New Roman" w:hAnsi="Times New Roman" w:cs="Times New Roman"/>
          <w:sz w:val="24"/>
          <w:szCs w:val="24"/>
          <w:lang w:eastAsia="en-IN"/>
        </w:rPr>
        <w:t>.65 kg ha</w:t>
      </w:r>
      <w:r w:rsidR="00D25FA8" w:rsidRPr="007F5008">
        <w:rPr>
          <w:rFonts w:ascii="Times New Roman" w:eastAsia="Times New Roman" w:hAnsi="Times New Roman" w:cs="Times New Roman"/>
          <w:sz w:val="24"/>
          <w:szCs w:val="24"/>
          <w:vertAlign w:val="superscript"/>
          <w:lang w:eastAsia="en-IN"/>
        </w:rPr>
        <w:t>-1</w:t>
      </w:r>
      <w:r w:rsidR="00D25FA8" w:rsidRPr="007F5008">
        <w:rPr>
          <w:rFonts w:ascii="Times New Roman" w:eastAsia="Times New Roman" w:hAnsi="Times New Roman" w:cs="Times New Roman"/>
          <w:sz w:val="24"/>
          <w:szCs w:val="24"/>
          <w:lang w:eastAsia="en-IN"/>
        </w:rPr>
        <w:t xml:space="preserve">) was high in range in the year 2023 and 2024, respectively. However, the </w:t>
      </w:r>
      <w:r w:rsidR="00D25FA8">
        <w:rPr>
          <w:rFonts w:ascii="Times New Roman" w:eastAsia="Times New Roman" w:hAnsi="Times New Roman" w:cs="Times New Roman"/>
          <w:sz w:val="24"/>
          <w:szCs w:val="24"/>
          <w:lang w:eastAsia="en-IN"/>
        </w:rPr>
        <w:t xml:space="preserve">available </w:t>
      </w:r>
      <w:r w:rsidR="00D25FA8" w:rsidRPr="007F5008">
        <w:rPr>
          <w:rFonts w:ascii="Times New Roman" w:eastAsia="Times New Roman" w:hAnsi="Times New Roman" w:cs="Times New Roman"/>
          <w:sz w:val="24"/>
          <w:szCs w:val="24"/>
          <w:lang w:eastAsia="en-IN"/>
        </w:rPr>
        <w:t xml:space="preserve">micronutrients </w:t>
      </w:r>
      <w:r w:rsidR="00D25FA8">
        <w:rPr>
          <w:rFonts w:ascii="Times New Roman" w:eastAsia="Times New Roman" w:hAnsi="Times New Roman" w:cs="Times New Roman"/>
          <w:sz w:val="24"/>
          <w:szCs w:val="24"/>
          <w:lang w:eastAsia="en-IN"/>
        </w:rPr>
        <w:t>namely,</w:t>
      </w:r>
      <w:r w:rsidR="00D25FA8" w:rsidRPr="007F5008">
        <w:rPr>
          <w:rFonts w:ascii="Times New Roman" w:eastAsia="Times New Roman" w:hAnsi="Times New Roman" w:cs="Times New Roman"/>
          <w:sz w:val="24"/>
          <w:szCs w:val="24"/>
          <w:lang w:eastAsia="en-IN"/>
        </w:rPr>
        <w:t xml:space="preserve"> available zinc (0.52 and 0.55 </w:t>
      </w:r>
      <w:r w:rsidR="00D25FA8" w:rsidRPr="007F5008">
        <w:rPr>
          <w:rFonts w:ascii="Times New Roman" w:hAnsi="Times New Roman" w:cs="Times New Roman"/>
          <w:bCs/>
          <w:sz w:val="24"/>
          <w:szCs w:val="24"/>
        </w:rPr>
        <w:t>mg kg</w:t>
      </w:r>
      <w:r w:rsidR="00D25FA8" w:rsidRPr="007F5008">
        <w:rPr>
          <w:rFonts w:ascii="Times New Roman" w:hAnsi="Times New Roman" w:cs="Times New Roman"/>
          <w:bCs/>
          <w:sz w:val="24"/>
          <w:szCs w:val="24"/>
          <w:vertAlign w:val="superscript"/>
        </w:rPr>
        <w:t>-1</w:t>
      </w:r>
      <w:r w:rsidR="00D25FA8" w:rsidRPr="007F5008">
        <w:rPr>
          <w:rFonts w:ascii="Times New Roman" w:eastAsia="Times New Roman" w:hAnsi="Times New Roman" w:cs="Times New Roman"/>
          <w:sz w:val="24"/>
          <w:szCs w:val="24"/>
          <w:lang w:eastAsia="en-IN"/>
        </w:rPr>
        <w:t>), iron</w:t>
      </w:r>
      <w:r w:rsidR="00D25FA8">
        <w:rPr>
          <w:rFonts w:ascii="Times New Roman" w:eastAsia="Times New Roman" w:hAnsi="Times New Roman" w:cs="Times New Roman"/>
          <w:sz w:val="24"/>
          <w:szCs w:val="24"/>
          <w:lang w:eastAsia="en-IN"/>
        </w:rPr>
        <w:t xml:space="preserve"> (7.93 and 7</w:t>
      </w:r>
      <w:r w:rsidR="00D25FA8" w:rsidRPr="007F5008">
        <w:rPr>
          <w:rFonts w:ascii="Times New Roman" w:eastAsia="Times New Roman" w:hAnsi="Times New Roman" w:cs="Times New Roman"/>
          <w:sz w:val="24"/>
          <w:szCs w:val="24"/>
          <w:lang w:eastAsia="en-IN"/>
        </w:rPr>
        <w:t xml:space="preserve">.19 </w:t>
      </w:r>
      <w:r w:rsidR="00D25FA8" w:rsidRPr="007F5008">
        <w:rPr>
          <w:rFonts w:ascii="Times New Roman" w:hAnsi="Times New Roman" w:cs="Times New Roman"/>
          <w:bCs/>
          <w:sz w:val="24"/>
          <w:szCs w:val="24"/>
        </w:rPr>
        <w:t>mg kg</w:t>
      </w:r>
      <w:r w:rsidR="00D25FA8" w:rsidRPr="007F5008">
        <w:rPr>
          <w:rFonts w:ascii="Times New Roman" w:hAnsi="Times New Roman" w:cs="Times New Roman"/>
          <w:bCs/>
          <w:sz w:val="24"/>
          <w:szCs w:val="24"/>
          <w:vertAlign w:val="superscript"/>
        </w:rPr>
        <w:t>-1</w:t>
      </w:r>
      <w:r w:rsidR="00D25FA8" w:rsidRPr="007F5008">
        <w:rPr>
          <w:rFonts w:ascii="Times New Roman" w:eastAsia="Times New Roman" w:hAnsi="Times New Roman" w:cs="Times New Roman"/>
          <w:sz w:val="24"/>
          <w:szCs w:val="24"/>
          <w:lang w:eastAsia="en-IN"/>
        </w:rPr>
        <w:t xml:space="preserve">), manganese (5.18 and 5.06 </w:t>
      </w:r>
      <w:r w:rsidR="00D25FA8" w:rsidRPr="007F5008">
        <w:rPr>
          <w:rFonts w:ascii="Times New Roman" w:hAnsi="Times New Roman" w:cs="Times New Roman"/>
          <w:bCs/>
          <w:sz w:val="24"/>
          <w:szCs w:val="24"/>
        </w:rPr>
        <w:t>mg kg</w:t>
      </w:r>
      <w:r w:rsidR="00D25FA8" w:rsidRPr="007F5008">
        <w:rPr>
          <w:rFonts w:ascii="Times New Roman" w:hAnsi="Times New Roman" w:cs="Times New Roman"/>
          <w:bCs/>
          <w:sz w:val="24"/>
          <w:szCs w:val="24"/>
          <w:vertAlign w:val="superscript"/>
        </w:rPr>
        <w:t>-1</w:t>
      </w:r>
      <w:r w:rsidR="00D25FA8" w:rsidRPr="007F5008">
        <w:rPr>
          <w:rFonts w:ascii="Times New Roman" w:eastAsia="Times New Roman" w:hAnsi="Times New Roman" w:cs="Times New Roman"/>
          <w:sz w:val="24"/>
          <w:szCs w:val="24"/>
          <w:lang w:eastAsia="en-IN"/>
        </w:rPr>
        <w:t xml:space="preserve">) and copper (1.25 and 1.22 </w:t>
      </w:r>
      <w:r w:rsidR="00D25FA8" w:rsidRPr="007F5008">
        <w:rPr>
          <w:rFonts w:ascii="Times New Roman" w:hAnsi="Times New Roman" w:cs="Times New Roman"/>
          <w:bCs/>
          <w:sz w:val="24"/>
          <w:szCs w:val="24"/>
        </w:rPr>
        <w:t>mg kg</w:t>
      </w:r>
      <w:r w:rsidR="00D25FA8" w:rsidRPr="007F5008">
        <w:rPr>
          <w:rFonts w:ascii="Times New Roman" w:hAnsi="Times New Roman" w:cs="Times New Roman"/>
          <w:bCs/>
          <w:sz w:val="24"/>
          <w:szCs w:val="24"/>
          <w:vertAlign w:val="superscript"/>
        </w:rPr>
        <w:t>-1</w:t>
      </w:r>
      <w:r w:rsidR="00D25FA8" w:rsidRPr="007F5008">
        <w:rPr>
          <w:rFonts w:ascii="Times New Roman" w:eastAsia="Times New Roman" w:hAnsi="Times New Roman" w:cs="Times New Roman"/>
          <w:sz w:val="24"/>
          <w:szCs w:val="24"/>
          <w:lang w:eastAsia="en-IN"/>
        </w:rPr>
        <w:t>) in 2023 and 2024, respectively. Additionally, the soil Organic carbon was (0.46 and 0.41 %) low in the experimental soil of the two years 2023 and 2024, respectively.</w:t>
      </w:r>
      <w:r w:rsidR="00D25FA8">
        <w:rPr>
          <w:rFonts w:ascii="Times New Roman" w:eastAsia="Times New Roman" w:hAnsi="Times New Roman" w:cs="Times New Roman"/>
          <w:sz w:val="24"/>
          <w:szCs w:val="24"/>
          <w:lang w:eastAsia="en-IN"/>
        </w:rPr>
        <w:t xml:space="preserve"> </w:t>
      </w:r>
      <w:r w:rsidR="00D25FA8" w:rsidRPr="007F5008">
        <w:rPr>
          <w:rFonts w:ascii="Times New Roman" w:hAnsi="Times New Roman" w:cs="Times New Roman"/>
          <w:sz w:val="24"/>
          <w:szCs w:val="24"/>
        </w:rPr>
        <w:t xml:space="preserve">The weather conditions during the cropping season of </w:t>
      </w:r>
      <w:r w:rsidR="00D25FA8" w:rsidRPr="007F5008">
        <w:rPr>
          <w:rFonts w:ascii="Times New Roman" w:hAnsi="Times New Roman" w:cs="Times New Roman"/>
          <w:i/>
          <w:sz w:val="24"/>
          <w:szCs w:val="24"/>
        </w:rPr>
        <w:t>kharif</w:t>
      </w:r>
      <w:r w:rsidR="00D25FA8" w:rsidRPr="007F5008">
        <w:rPr>
          <w:rFonts w:ascii="Times New Roman" w:hAnsi="Times New Roman" w:cs="Times New Roman"/>
          <w:sz w:val="24"/>
          <w:szCs w:val="24"/>
        </w:rPr>
        <w:t xml:space="preserve"> rice were ideal, with moderate </w:t>
      </w:r>
      <w:r w:rsidR="00D25FA8" w:rsidRPr="007F5008">
        <w:rPr>
          <w:rFonts w:ascii="Times New Roman" w:hAnsi="Times New Roman" w:cs="Times New Roman"/>
          <w:sz w:val="24"/>
          <w:szCs w:val="24"/>
        </w:rPr>
        <w:lastRenderedPageBreak/>
        <w:t>temperatures, c</w:t>
      </w:r>
      <w:r w:rsidR="00D25FA8">
        <w:rPr>
          <w:rFonts w:ascii="Times New Roman" w:hAnsi="Times New Roman" w:cs="Times New Roman"/>
          <w:sz w:val="24"/>
          <w:szCs w:val="24"/>
        </w:rPr>
        <w:t>onsistent and plentiful rainfall for enhancing</w:t>
      </w:r>
      <w:r w:rsidR="00D25FA8" w:rsidRPr="007F5008">
        <w:rPr>
          <w:rFonts w:ascii="Times New Roman" w:hAnsi="Times New Roman" w:cs="Times New Roman"/>
          <w:sz w:val="24"/>
          <w:szCs w:val="24"/>
        </w:rPr>
        <w:t xml:space="preserve"> crop yield and healthy rice production</w:t>
      </w:r>
      <w:r w:rsidR="00D25FA8">
        <w:rPr>
          <w:rFonts w:ascii="Times New Roman" w:hAnsi="Times New Roman" w:cs="Times New Roman"/>
          <w:sz w:val="24"/>
          <w:szCs w:val="24"/>
        </w:rPr>
        <w:t>.</w:t>
      </w:r>
    </w:p>
    <w:p w14:paraId="61EC68C5" w14:textId="77777777" w:rsidR="00C24269" w:rsidRPr="00431E54" w:rsidRDefault="00907E2E" w:rsidP="00881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262B">
        <w:rPr>
          <w:rFonts w:ascii="Times New Roman" w:hAnsi="Times New Roman" w:cs="Times New Roman"/>
          <w:sz w:val="24"/>
          <w:szCs w:val="24"/>
        </w:rPr>
        <w:tab/>
      </w:r>
      <w:r w:rsidR="006D7B9B">
        <w:rPr>
          <w:rFonts w:ascii="Times New Roman" w:hAnsi="Times New Roman" w:cs="Times New Roman"/>
          <w:sz w:val="24"/>
          <w:szCs w:val="24"/>
        </w:rPr>
        <w:t>The experimental design so selected was Randomized Block Design with Factorial concept (FRBD)</w:t>
      </w:r>
      <w:r w:rsidR="00B43A48">
        <w:rPr>
          <w:rFonts w:ascii="Times New Roman" w:hAnsi="Times New Roman" w:cs="Times New Roman"/>
          <w:sz w:val="24"/>
          <w:szCs w:val="24"/>
        </w:rPr>
        <w:t xml:space="preserve">. The individual and interaction effect of two factors were studied </w:t>
      </w:r>
      <w:proofErr w:type="spellStart"/>
      <w:r w:rsidR="00B43A48">
        <w:rPr>
          <w:rFonts w:ascii="Times New Roman" w:hAnsi="Times New Roman" w:cs="Times New Roman"/>
          <w:i/>
          <w:sz w:val="24"/>
          <w:szCs w:val="24"/>
        </w:rPr>
        <w:t>i</w:t>
      </w:r>
      <w:proofErr w:type="spellEnd"/>
      <w:r w:rsidR="00B43A48">
        <w:rPr>
          <w:rFonts w:ascii="Times New Roman" w:hAnsi="Times New Roman" w:cs="Times New Roman"/>
          <w:i/>
          <w:sz w:val="24"/>
          <w:szCs w:val="24"/>
        </w:rPr>
        <w:t>. e.</w:t>
      </w:r>
      <w:r w:rsidR="00B43A48">
        <w:rPr>
          <w:rFonts w:ascii="Times New Roman" w:hAnsi="Times New Roman" w:cs="Times New Roman"/>
          <w:sz w:val="24"/>
          <w:szCs w:val="24"/>
        </w:rPr>
        <w:t xml:space="preserve">, </w:t>
      </w:r>
      <w:r w:rsidR="00B43A48" w:rsidRPr="00CC2B68">
        <w:rPr>
          <w:rFonts w:ascii="Times New Roman" w:hAnsi="Times New Roman" w:cs="Times New Roman"/>
          <w:sz w:val="24"/>
          <w:szCs w:val="24"/>
        </w:rPr>
        <w:t>Factor A : Two rice varieties (GNR 3 and GR 15) and Factor B : Zinc fertility levels having nine levels of different methods and rate of zinc application</w:t>
      </w:r>
      <w:r w:rsidR="00B43A48">
        <w:rPr>
          <w:rFonts w:ascii="Times New Roman" w:hAnsi="Times New Roman" w:cs="Times New Roman"/>
          <w:sz w:val="24"/>
          <w:szCs w:val="24"/>
        </w:rPr>
        <w:t xml:space="preserve"> namely, </w:t>
      </w:r>
      <w:r w:rsidR="00B43A48" w:rsidRPr="002C1108">
        <w:rPr>
          <w:rFonts w:ascii="Times New Roman" w:hAnsi="Times New Roman" w:cs="Times New Roman"/>
          <w:sz w:val="24"/>
          <w:szCs w:val="24"/>
        </w:rPr>
        <w:t>F</w:t>
      </w:r>
      <w:r w:rsidR="00B43A48" w:rsidRPr="002C1108">
        <w:rPr>
          <w:rFonts w:ascii="Times New Roman" w:hAnsi="Times New Roman" w:cs="Times New Roman"/>
          <w:sz w:val="24"/>
          <w:szCs w:val="24"/>
          <w:vertAlign w:val="subscript"/>
        </w:rPr>
        <w:t xml:space="preserve">1 </w:t>
      </w:r>
      <w:r w:rsidR="00B43A48" w:rsidRPr="002C1108">
        <w:rPr>
          <w:rFonts w:ascii="Times New Roman" w:hAnsi="Times New Roman" w:cs="Times New Roman"/>
          <w:sz w:val="24"/>
          <w:szCs w:val="24"/>
        </w:rPr>
        <w:t>: Control</w:t>
      </w:r>
      <w:r w:rsidR="002B0FAE">
        <w:rPr>
          <w:rFonts w:ascii="Times New Roman" w:hAnsi="Times New Roman" w:cs="Times New Roman"/>
          <w:sz w:val="24"/>
          <w:szCs w:val="24"/>
        </w:rPr>
        <w:t xml:space="preserve"> (No zinc application)</w:t>
      </w:r>
      <w:r w:rsidR="00B43A48" w:rsidRPr="002C1108">
        <w:rPr>
          <w:rFonts w:ascii="Times New Roman" w:hAnsi="Times New Roman" w:cs="Times New Roman"/>
          <w:color w:val="000000" w:themeColor="text1"/>
          <w:sz w:val="24"/>
          <w:szCs w:val="24"/>
        </w:rPr>
        <w:t xml:space="preserve">, </w:t>
      </w:r>
      <w:r w:rsidR="00B43A48" w:rsidRPr="002C1108">
        <w:rPr>
          <w:rFonts w:ascii="Times New Roman" w:hAnsi="Times New Roman" w:cs="Times New Roman"/>
          <w:sz w:val="24"/>
          <w:szCs w:val="24"/>
        </w:rPr>
        <w:t>F</w:t>
      </w:r>
      <w:r w:rsidR="00B43A48" w:rsidRPr="002C1108">
        <w:rPr>
          <w:rFonts w:ascii="Times New Roman" w:hAnsi="Times New Roman" w:cs="Times New Roman"/>
          <w:sz w:val="24"/>
          <w:szCs w:val="24"/>
          <w:vertAlign w:val="subscript"/>
        </w:rPr>
        <w:t xml:space="preserve">2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 (Soil application)</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color w:val="000000" w:themeColor="text1"/>
          <w:sz w:val="24"/>
          <w:szCs w:val="24"/>
        </w:rPr>
        <w:t xml:space="preserve">, </w:t>
      </w:r>
      <w:r w:rsidR="00B43A48" w:rsidRPr="002C1108">
        <w:rPr>
          <w:rFonts w:ascii="Times New Roman" w:hAnsi="Times New Roman" w:cs="Times New Roman"/>
          <w:sz w:val="24"/>
          <w:szCs w:val="24"/>
        </w:rPr>
        <w:t>F</w:t>
      </w:r>
      <w:r w:rsidR="00B43A48" w:rsidRPr="002C1108">
        <w:rPr>
          <w:rFonts w:ascii="Times New Roman" w:hAnsi="Times New Roman" w:cs="Times New Roman"/>
          <w:sz w:val="24"/>
          <w:szCs w:val="24"/>
          <w:vertAlign w:val="subscript"/>
        </w:rPr>
        <w:t xml:space="preserve">3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25.0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color w:val="000000" w:themeColor="text1"/>
          <w:sz w:val="24"/>
          <w:szCs w:val="24"/>
        </w:rPr>
        <w:t xml:space="preserve">, </w:t>
      </w:r>
      <w:r w:rsidR="00B43A48" w:rsidRPr="002C1108">
        <w:rPr>
          <w:rFonts w:ascii="Times New Roman" w:hAnsi="Times New Roman" w:cs="Times New Roman"/>
          <w:sz w:val="24"/>
          <w:szCs w:val="24"/>
        </w:rPr>
        <w:t>F</w:t>
      </w:r>
      <w:r w:rsidR="00B43A48" w:rsidRPr="002C1108">
        <w:rPr>
          <w:rFonts w:ascii="Times New Roman" w:hAnsi="Times New Roman" w:cs="Times New Roman"/>
          <w:sz w:val="24"/>
          <w:szCs w:val="24"/>
          <w:vertAlign w:val="subscript"/>
        </w:rPr>
        <w:t xml:space="preserve">4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 xml:space="preserve">(Foliar application) </w:t>
      </w:r>
      <w:r w:rsidR="00B43A48" w:rsidRPr="002C1108">
        <w:rPr>
          <w:rFonts w:ascii="Times New Roman" w:hAnsi="Times New Roman" w:cs="Times New Roman"/>
          <w:sz w:val="24"/>
          <w:szCs w:val="24"/>
        </w:rPr>
        <w:t>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0.5 %, F</w:t>
      </w:r>
      <w:r w:rsidR="00B43A48" w:rsidRPr="002C1108">
        <w:rPr>
          <w:rFonts w:ascii="Times New Roman" w:hAnsi="Times New Roman" w:cs="Times New Roman"/>
          <w:sz w:val="24"/>
          <w:szCs w:val="24"/>
          <w:vertAlign w:val="subscript"/>
        </w:rPr>
        <w:t xml:space="preserve">5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1 %, F</w:t>
      </w:r>
      <w:r w:rsidR="00B43A48" w:rsidRPr="002C1108">
        <w:rPr>
          <w:rFonts w:ascii="Times New Roman" w:hAnsi="Times New Roman" w:cs="Times New Roman"/>
          <w:sz w:val="24"/>
          <w:szCs w:val="24"/>
          <w:vertAlign w:val="subscript"/>
        </w:rPr>
        <w:t xml:space="preserve">6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sz w:val="24"/>
          <w:szCs w:val="24"/>
        </w:rPr>
        <w:t xml:space="preserve"> +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0.5 %, F</w:t>
      </w:r>
      <w:r w:rsidR="00B43A48" w:rsidRPr="002C1108">
        <w:rPr>
          <w:rFonts w:ascii="Times New Roman" w:hAnsi="Times New Roman" w:cs="Times New Roman"/>
          <w:sz w:val="24"/>
          <w:szCs w:val="24"/>
          <w:vertAlign w:val="subscript"/>
        </w:rPr>
        <w:t xml:space="preserve">7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sz w:val="24"/>
          <w:szCs w:val="24"/>
        </w:rPr>
        <w:t xml:space="preserve"> +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1 %, F</w:t>
      </w:r>
      <w:r w:rsidR="00B43A48" w:rsidRPr="002C1108">
        <w:rPr>
          <w:rFonts w:ascii="Times New Roman" w:hAnsi="Times New Roman" w:cs="Times New Roman"/>
          <w:sz w:val="24"/>
          <w:szCs w:val="24"/>
          <w:vertAlign w:val="subscript"/>
        </w:rPr>
        <w:t xml:space="preserve">8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sz w:val="24"/>
          <w:szCs w:val="24"/>
        </w:rPr>
        <w:t xml:space="preserve"> + </w:t>
      </w:r>
      <w:r w:rsidR="00B43A48">
        <w:rPr>
          <w:rFonts w:ascii="Times New Roman" w:hAnsi="Times New Roman" w:cs="Times New Roman"/>
          <w:sz w:val="24"/>
          <w:szCs w:val="24"/>
        </w:rPr>
        <w:t xml:space="preserve">FA </w:t>
      </w:r>
      <w:r w:rsidR="00B43A48" w:rsidRPr="002C1108">
        <w:rPr>
          <w:rFonts w:ascii="Times New Roman" w:hAnsi="Times New Roman" w:cs="Times New Roman"/>
          <w:sz w:val="24"/>
          <w:szCs w:val="24"/>
        </w:rPr>
        <w:t>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0.5 % and F</w:t>
      </w:r>
      <w:r w:rsidR="00B43A48" w:rsidRPr="002C1108">
        <w:rPr>
          <w:rFonts w:ascii="Times New Roman" w:hAnsi="Times New Roman" w:cs="Times New Roman"/>
          <w:sz w:val="24"/>
          <w:szCs w:val="24"/>
          <w:vertAlign w:val="subscript"/>
        </w:rPr>
        <w:t xml:space="preserve">9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sz w:val="24"/>
          <w:szCs w:val="24"/>
        </w:rPr>
        <w:t xml:space="preserve"> +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1 %. The soil application of zinc was given</w:t>
      </w:r>
      <w:r w:rsidR="00B43A48">
        <w:rPr>
          <w:rFonts w:ascii="Times New Roman" w:hAnsi="Times New Roman" w:cs="Times New Roman"/>
          <w:sz w:val="24"/>
          <w:szCs w:val="24"/>
        </w:rPr>
        <w:t xml:space="preserve"> at time of transplanting whereas,</w:t>
      </w:r>
      <w:r w:rsidR="00B43A48" w:rsidRPr="002C1108">
        <w:rPr>
          <w:rFonts w:ascii="Times New Roman" w:hAnsi="Times New Roman" w:cs="Times New Roman"/>
          <w:sz w:val="24"/>
          <w:szCs w:val="24"/>
        </w:rPr>
        <w:t xml:space="preserve"> the foliar application was given </w:t>
      </w:r>
      <w:r w:rsidR="00B43A48">
        <w:rPr>
          <w:rFonts w:ascii="Times New Roman" w:hAnsi="Times New Roman" w:cs="Times New Roman"/>
          <w:sz w:val="24"/>
          <w:szCs w:val="24"/>
        </w:rPr>
        <w:t xml:space="preserve">twice </w:t>
      </w:r>
      <w:r w:rsidR="00B43A48" w:rsidRPr="002C1108">
        <w:rPr>
          <w:rFonts w:ascii="Times New Roman" w:hAnsi="Times New Roman" w:cs="Times New Roman"/>
          <w:sz w:val="24"/>
          <w:szCs w:val="24"/>
        </w:rPr>
        <w:t>at time of tilleri</w:t>
      </w:r>
      <w:r w:rsidR="00B43A48">
        <w:rPr>
          <w:rFonts w:ascii="Times New Roman" w:hAnsi="Times New Roman" w:cs="Times New Roman"/>
          <w:sz w:val="24"/>
          <w:szCs w:val="24"/>
        </w:rPr>
        <w:t>ng and panicle initiation stage</w:t>
      </w:r>
      <w:r w:rsidR="00B43A48" w:rsidRPr="00CC2B68">
        <w:rPr>
          <w:rFonts w:ascii="Times New Roman" w:hAnsi="Times New Roman" w:cs="Times New Roman"/>
          <w:sz w:val="24"/>
          <w:szCs w:val="24"/>
        </w:rPr>
        <w:t>. So, total of eighteen treatment combinations and were replicated three times.</w:t>
      </w:r>
      <w:r w:rsidR="00B43A48">
        <w:rPr>
          <w:rFonts w:ascii="Times New Roman" w:hAnsi="Times New Roman" w:cs="Times New Roman"/>
          <w:sz w:val="24"/>
          <w:szCs w:val="24"/>
        </w:rPr>
        <w:t xml:space="preserve"> </w:t>
      </w:r>
      <w:r w:rsidR="001D26EA">
        <w:rPr>
          <w:rFonts w:ascii="Times New Roman" w:hAnsi="Times New Roman" w:cs="Times New Roman"/>
          <w:sz w:val="24"/>
          <w:szCs w:val="24"/>
        </w:rPr>
        <w:t xml:space="preserve">The two rice varieties used in the experiment was released by Main Rice Research Station, Navsari Agricultural University, Navsari, Gujarat, India. </w:t>
      </w:r>
      <w:r w:rsidR="002B0FAE">
        <w:rPr>
          <w:rFonts w:ascii="Times New Roman" w:hAnsi="Times New Roman" w:cs="Times New Roman"/>
          <w:sz w:val="24"/>
          <w:szCs w:val="24"/>
        </w:rPr>
        <w:t>The common dose of fertilizer 120:60:00 NPK kg ha</w:t>
      </w:r>
      <w:r w:rsidR="002B0FAE">
        <w:rPr>
          <w:rFonts w:ascii="Times New Roman" w:hAnsi="Times New Roman" w:cs="Times New Roman"/>
          <w:sz w:val="24"/>
          <w:szCs w:val="24"/>
          <w:vertAlign w:val="superscript"/>
        </w:rPr>
        <w:t xml:space="preserve">-1 </w:t>
      </w:r>
      <w:r w:rsidR="002B0FAE">
        <w:rPr>
          <w:rFonts w:ascii="Times New Roman" w:hAnsi="Times New Roman" w:cs="Times New Roman"/>
          <w:sz w:val="24"/>
          <w:szCs w:val="24"/>
        </w:rPr>
        <w:t xml:space="preserve">was given to all the treatments including control treatment too. The </w:t>
      </w:r>
      <w:r w:rsidR="00CA088D">
        <w:rPr>
          <w:rFonts w:ascii="Times New Roman" w:hAnsi="Times New Roman" w:cs="Times New Roman"/>
          <w:sz w:val="24"/>
          <w:szCs w:val="24"/>
        </w:rPr>
        <w:t xml:space="preserve">nitrogen was applied through urea and phosphorus using SSP fertilizer. </w:t>
      </w:r>
      <w:r w:rsidR="00D25FA8">
        <w:rPr>
          <w:rFonts w:ascii="Times New Roman" w:hAnsi="Times New Roman" w:cs="Times New Roman"/>
          <w:sz w:val="24"/>
          <w:szCs w:val="24"/>
        </w:rPr>
        <w:t>Irrigation was not re</w:t>
      </w:r>
      <w:r w:rsidR="00431E54">
        <w:rPr>
          <w:rFonts w:ascii="Times New Roman" w:hAnsi="Times New Roman" w:cs="Times New Roman"/>
          <w:sz w:val="24"/>
          <w:szCs w:val="24"/>
        </w:rPr>
        <w:t xml:space="preserve">quired as there was a plenty of </w:t>
      </w:r>
      <w:r w:rsidR="00D25FA8">
        <w:rPr>
          <w:rFonts w:ascii="Times New Roman" w:hAnsi="Times New Roman" w:cs="Times New Roman"/>
          <w:sz w:val="24"/>
          <w:szCs w:val="24"/>
        </w:rPr>
        <w:t xml:space="preserve">rainfall during the </w:t>
      </w:r>
      <w:r w:rsidR="00D25FA8" w:rsidRPr="00D25FA8">
        <w:rPr>
          <w:rFonts w:ascii="Times New Roman" w:hAnsi="Times New Roman" w:cs="Times New Roman"/>
          <w:i/>
          <w:sz w:val="24"/>
          <w:szCs w:val="24"/>
        </w:rPr>
        <w:t>kharif</w:t>
      </w:r>
      <w:r w:rsidR="00D25FA8">
        <w:rPr>
          <w:rFonts w:ascii="Times New Roman" w:hAnsi="Times New Roman" w:cs="Times New Roman"/>
          <w:sz w:val="24"/>
          <w:szCs w:val="24"/>
        </w:rPr>
        <w:t xml:space="preserve"> season.</w:t>
      </w:r>
      <w:r w:rsidR="00431E54">
        <w:rPr>
          <w:rFonts w:ascii="Times New Roman" w:hAnsi="Times New Roman" w:cs="Times New Roman"/>
          <w:sz w:val="24"/>
          <w:szCs w:val="24"/>
        </w:rPr>
        <w:t xml:space="preserve"> Two hand weeding operations were carried out during the cropping season to keep the plots weed free. N</w:t>
      </w:r>
      <w:r w:rsidR="00431E54" w:rsidRPr="007F5008">
        <w:rPr>
          <w:rFonts w:ascii="Times New Roman" w:hAnsi="Times New Roman" w:cs="Times New Roman"/>
          <w:sz w:val="24"/>
          <w:szCs w:val="24"/>
        </w:rPr>
        <w:t>o serious insect pests and diseases were observed during bot</w:t>
      </w:r>
      <w:r w:rsidR="00431E54">
        <w:rPr>
          <w:rFonts w:ascii="Times New Roman" w:hAnsi="Times New Roman" w:cs="Times New Roman"/>
          <w:sz w:val="24"/>
          <w:szCs w:val="24"/>
        </w:rPr>
        <w:t xml:space="preserve">h the years of experimentation. </w:t>
      </w:r>
      <w:r w:rsidR="00CA088D" w:rsidRPr="00D25FA8">
        <w:rPr>
          <w:rFonts w:ascii="Times New Roman" w:hAnsi="Times New Roman" w:cs="Times New Roman"/>
          <w:sz w:val="24"/>
          <w:szCs w:val="24"/>
        </w:rPr>
        <w:t>The</w:t>
      </w:r>
      <w:r w:rsidR="00CA088D">
        <w:rPr>
          <w:rFonts w:ascii="Times New Roman" w:hAnsi="Times New Roman" w:cs="Times New Roman"/>
          <w:sz w:val="24"/>
          <w:szCs w:val="24"/>
        </w:rPr>
        <w:t xml:space="preserve"> seeds of both the rice varieties were first raised in nursery and the 20-22 days old seedling were transplanted in the main field. </w:t>
      </w:r>
      <w:r w:rsidR="00320664">
        <w:rPr>
          <w:rFonts w:ascii="Times New Roman" w:hAnsi="Times New Roman" w:cs="Times New Roman"/>
          <w:sz w:val="24"/>
          <w:szCs w:val="24"/>
        </w:rPr>
        <w:t>During the cropping season different growth parameters were recorded periodically from the five plants tagged in the net plot. And the samples for the dry matter accumulation per hill were taken from</w:t>
      </w:r>
      <w:r w:rsidR="00431E54">
        <w:rPr>
          <w:rFonts w:ascii="Times New Roman" w:hAnsi="Times New Roman" w:cs="Times New Roman"/>
          <w:sz w:val="24"/>
          <w:szCs w:val="24"/>
        </w:rPr>
        <w:t xml:space="preserve"> the destru</w:t>
      </w:r>
      <w:r w:rsidR="00320664">
        <w:rPr>
          <w:rFonts w:ascii="Times New Roman" w:hAnsi="Times New Roman" w:cs="Times New Roman"/>
          <w:sz w:val="24"/>
          <w:szCs w:val="24"/>
        </w:rPr>
        <w:t xml:space="preserve">ctive sampling area </w:t>
      </w:r>
      <w:proofErr w:type="spellStart"/>
      <w:r w:rsidR="00320664">
        <w:rPr>
          <w:rFonts w:ascii="Times New Roman" w:hAnsi="Times New Roman" w:cs="Times New Roman"/>
          <w:i/>
          <w:sz w:val="24"/>
          <w:szCs w:val="24"/>
        </w:rPr>
        <w:t>i</w:t>
      </w:r>
      <w:proofErr w:type="spellEnd"/>
      <w:r w:rsidR="00320664">
        <w:rPr>
          <w:rFonts w:ascii="Times New Roman" w:hAnsi="Times New Roman" w:cs="Times New Roman"/>
          <w:i/>
          <w:sz w:val="24"/>
          <w:szCs w:val="24"/>
        </w:rPr>
        <w:t>. e.</w:t>
      </w:r>
      <w:r w:rsidR="00320664">
        <w:rPr>
          <w:rFonts w:ascii="Times New Roman" w:hAnsi="Times New Roman" w:cs="Times New Roman"/>
          <w:sz w:val="24"/>
          <w:szCs w:val="24"/>
        </w:rPr>
        <w:t>, border row plants.</w:t>
      </w:r>
    </w:p>
    <w:p w14:paraId="457C4095" w14:textId="77777777" w:rsidR="00881A51" w:rsidRDefault="00881A51" w:rsidP="00881A51">
      <w:pPr>
        <w:spacing w:after="0" w:line="240" w:lineRule="auto"/>
        <w:contextualSpacing/>
        <w:jc w:val="both"/>
        <w:rPr>
          <w:rFonts w:ascii="Times New Roman" w:hAnsi="Times New Roman" w:cs="Times New Roman"/>
          <w:b/>
          <w:sz w:val="24"/>
          <w:szCs w:val="24"/>
        </w:rPr>
      </w:pPr>
    </w:p>
    <w:p w14:paraId="4AC66700" w14:textId="77777777" w:rsidR="00881A51" w:rsidRDefault="002351B4"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386A40CB" w14:textId="77777777" w:rsidR="000513C1" w:rsidRPr="00CC2B68" w:rsidRDefault="000513C1" w:rsidP="00881A51">
      <w:pPr>
        <w:spacing w:after="0" w:line="240" w:lineRule="auto"/>
        <w:contextualSpacing/>
        <w:jc w:val="both"/>
        <w:rPr>
          <w:rFonts w:ascii="Times New Roman" w:hAnsi="Times New Roman" w:cs="Times New Roman"/>
          <w:b/>
          <w:sz w:val="24"/>
          <w:szCs w:val="24"/>
        </w:rPr>
      </w:pPr>
      <w:r w:rsidRPr="00CC2B68">
        <w:rPr>
          <w:rFonts w:ascii="Times New Roman" w:hAnsi="Times New Roman" w:cs="Times New Roman"/>
          <w:b/>
          <w:sz w:val="24"/>
          <w:szCs w:val="24"/>
        </w:rPr>
        <w:t>Plant Population</w:t>
      </w:r>
    </w:p>
    <w:p w14:paraId="5F4484C2" w14:textId="77777777" w:rsidR="00431E54" w:rsidRPr="002351B4"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b/>
          <w:sz w:val="24"/>
          <w:szCs w:val="24"/>
        </w:rPr>
        <w:tab/>
      </w:r>
      <w:r w:rsidRPr="00CC2B68">
        <w:rPr>
          <w:rFonts w:ascii="Times New Roman" w:hAnsi="Times New Roman" w:cs="Times New Roman"/>
          <w:sz w:val="24"/>
          <w:szCs w:val="24"/>
        </w:rPr>
        <w:t xml:space="preserve">The data regarding the influence of various treatments of zinc fertilization on plant population of both the varieties of rice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xml:space="preserve">. e. </w:t>
      </w:r>
      <w:r w:rsidRPr="00CC2B68">
        <w:rPr>
          <w:rFonts w:ascii="Times New Roman" w:hAnsi="Times New Roman" w:cs="Times New Roman"/>
          <w:sz w:val="24"/>
          <w:szCs w:val="24"/>
        </w:rPr>
        <w:t xml:space="preserve">GNR 3 and GR 15 at harvest of both the year 2023 and 2024 as welled as pooled data </w:t>
      </w:r>
      <w:r>
        <w:rPr>
          <w:rFonts w:ascii="Times New Roman" w:hAnsi="Times New Roman" w:cs="Times New Roman"/>
          <w:sz w:val="24"/>
          <w:szCs w:val="24"/>
        </w:rPr>
        <w:t xml:space="preserve">have been furnished in </w:t>
      </w:r>
      <w:bookmarkStart w:id="0" w:name="_GoBack"/>
      <w:r>
        <w:rPr>
          <w:rFonts w:ascii="Times New Roman" w:hAnsi="Times New Roman" w:cs="Times New Roman"/>
          <w:sz w:val="24"/>
          <w:szCs w:val="24"/>
        </w:rPr>
        <w:t>table</w:t>
      </w:r>
      <w:bookmarkEnd w:id="0"/>
      <w:r>
        <w:rPr>
          <w:rFonts w:ascii="Times New Roman" w:hAnsi="Times New Roman" w:cs="Times New Roman"/>
          <w:sz w:val="24"/>
          <w:szCs w:val="24"/>
        </w:rPr>
        <w:t xml:space="preserve"> </w:t>
      </w:r>
      <w:r w:rsidRPr="00CC2B68">
        <w:rPr>
          <w:rFonts w:ascii="Times New Roman" w:hAnsi="Times New Roman" w:cs="Times New Roman"/>
          <w:sz w:val="24"/>
          <w:szCs w:val="24"/>
        </w:rPr>
        <w:t>1.The results of the study indicated that neither the variety nor the zinc treatments had significant interference with the plant population at harvest for both the yea</w:t>
      </w:r>
      <w:r>
        <w:rPr>
          <w:rFonts w:ascii="Times New Roman" w:hAnsi="Times New Roman" w:cs="Times New Roman"/>
          <w:sz w:val="24"/>
          <w:szCs w:val="24"/>
        </w:rPr>
        <w:t>rs.</w:t>
      </w:r>
      <w:r w:rsidRPr="00CC2B68">
        <w:rPr>
          <w:rFonts w:ascii="Times New Roman" w:hAnsi="Times New Roman" w:cs="Times New Roman"/>
          <w:sz w:val="24"/>
          <w:szCs w:val="24"/>
        </w:rPr>
        <w:t xml:space="preserve"> The plant population of both the varieties were very similar to each other, with GR 15 variety showing slightly higher plant populations than GNR 3 variety. The numerically maximum plant population was observed in treatment F</w:t>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(Soil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Foliar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at t</w:t>
      </w:r>
      <w:r w:rsidR="002A4456">
        <w:rPr>
          <w:rFonts w:ascii="Times New Roman" w:hAnsi="Times New Roman" w:cs="Times New Roman"/>
          <w:sz w:val="24"/>
          <w:szCs w:val="24"/>
        </w:rPr>
        <w:t xml:space="preserve">illering and panicle </w:t>
      </w:r>
      <w:r w:rsidRPr="00CC2B68">
        <w:rPr>
          <w:rFonts w:ascii="Times New Roman" w:hAnsi="Times New Roman" w:cs="Times New Roman"/>
          <w:sz w:val="24"/>
          <w:szCs w:val="24"/>
        </w:rPr>
        <w:t>initiation stage) followed by treatment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(Soil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Foliar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0.5 % at tillering and panicle initiation stage) however, the least plant population was noted for F</w:t>
      </w:r>
      <w:r w:rsidRPr="00CC2B68">
        <w:rPr>
          <w:rFonts w:ascii="Times New Roman" w:hAnsi="Times New Roman" w:cs="Times New Roman"/>
          <w:sz w:val="24"/>
          <w:szCs w:val="24"/>
          <w:vertAlign w:val="subscript"/>
        </w:rPr>
        <w:t xml:space="preserve">1 </w:t>
      </w:r>
      <w:r w:rsidRPr="00CC2B68">
        <w:rPr>
          <w:rFonts w:ascii="Times New Roman" w:hAnsi="Times New Roman" w:cs="Times New Roman"/>
          <w:sz w:val="24"/>
          <w:szCs w:val="24"/>
        </w:rPr>
        <w:t>(Control) treatment for both the yea</w:t>
      </w:r>
      <w:r>
        <w:rPr>
          <w:rFonts w:ascii="Times New Roman" w:hAnsi="Times New Roman" w:cs="Times New Roman"/>
          <w:sz w:val="24"/>
          <w:szCs w:val="24"/>
        </w:rPr>
        <w:t>rs.</w:t>
      </w:r>
      <w:r w:rsidRPr="00CC2B68">
        <w:rPr>
          <w:rFonts w:ascii="Times New Roman" w:hAnsi="Times New Roman" w:cs="Times New Roman"/>
          <w:sz w:val="24"/>
          <w:szCs w:val="24"/>
        </w:rPr>
        <w:t xml:space="preserve"> The interaction effect was also found non-significant for the plant population noted during both the seasons. So, it can be said that the plant population </w:t>
      </w:r>
      <w:r w:rsidRPr="00CC2B68">
        <w:rPr>
          <w:rFonts w:ascii="Times New Roman" w:eastAsia="Times New Roman" w:hAnsi="Times New Roman" w:cs="Times New Roman"/>
          <w:sz w:val="24"/>
          <w:szCs w:val="24"/>
          <w:lang w:eastAsia="en-IN"/>
        </w:rPr>
        <w:t xml:space="preserve">had no significant effect on growth and yield attributes as well as yield of both the rice varieties because </w:t>
      </w:r>
      <w:r w:rsidRPr="00CC2B68">
        <w:rPr>
          <w:rFonts w:ascii="Times New Roman" w:hAnsi="Times New Roman" w:cs="Times New Roman"/>
          <w:sz w:val="24"/>
          <w:szCs w:val="24"/>
        </w:rPr>
        <w:t>statistically non-significant findings were obtained for plant population at harvest for both the years</w:t>
      </w:r>
      <w:r w:rsidR="002351B4">
        <w:rPr>
          <w:rFonts w:ascii="Times New Roman" w:hAnsi="Times New Roman" w:cs="Times New Roman"/>
          <w:sz w:val="24"/>
          <w:szCs w:val="24"/>
        </w:rPr>
        <w:t xml:space="preserve"> and pooled analysis data also.</w:t>
      </w:r>
    </w:p>
    <w:p w14:paraId="62A5FE96" w14:textId="77777777" w:rsidR="000513C1" w:rsidRPr="00CC2B68" w:rsidRDefault="000513C1" w:rsidP="00881A51">
      <w:pPr>
        <w:spacing w:after="0" w:line="240" w:lineRule="auto"/>
        <w:contextualSpacing/>
        <w:jc w:val="both"/>
        <w:rPr>
          <w:rFonts w:ascii="Times New Roman" w:hAnsi="Times New Roman" w:cs="Times New Roman"/>
          <w:b/>
          <w:sz w:val="24"/>
          <w:szCs w:val="24"/>
        </w:rPr>
      </w:pPr>
      <w:r w:rsidRPr="00CC2B68">
        <w:rPr>
          <w:rFonts w:ascii="Times New Roman" w:hAnsi="Times New Roman" w:cs="Times New Roman"/>
          <w:b/>
          <w:sz w:val="24"/>
          <w:szCs w:val="24"/>
        </w:rPr>
        <w:t>Plant Height</w:t>
      </w:r>
    </w:p>
    <w:p w14:paraId="1524A0DA" w14:textId="77777777" w:rsidR="000513C1" w:rsidRPr="000513C1" w:rsidRDefault="000513C1" w:rsidP="00881A51">
      <w:pPr>
        <w:spacing w:after="0" w:line="240" w:lineRule="auto"/>
        <w:contextualSpacing/>
        <w:jc w:val="both"/>
        <w:rPr>
          <w:rFonts w:ascii="Times New Roman" w:eastAsia="Times New Roman" w:hAnsi="Times New Roman" w:cs="Times New Roman"/>
          <w:sz w:val="24"/>
          <w:szCs w:val="24"/>
          <w:lang w:eastAsia="en-IN"/>
        </w:rPr>
      </w:pPr>
      <w:r w:rsidRPr="00CC2B68">
        <w:rPr>
          <w:rFonts w:ascii="Times New Roman" w:hAnsi="Times New Roman" w:cs="Times New Roman"/>
          <w:b/>
          <w:sz w:val="24"/>
          <w:szCs w:val="24"/>
        </w:rPr>
        <w:tab/>
      </w:r>
      <w:r w:rsidR="00A53398">
        <w:rPr>
          <w:rFonts w:ascii="Times New Roman" w:hAnsi="Times New Roman" w:cs="Times New Roman"/>
          <w:sz w:val="24"/>
          <w:szCs w:val="24"/>
        </w:rPr>
        <w:t>The data presented in Table 2</w:t>
      </w:r>
      <w:r w:rsidRPr="00CC2B68">
        <w:rPr>
          <w:rFonts w:ascii="Times New Roman" w:hAnsi="Times New Roman" w:cs="Times New Roman"/>
          <w:sz w:val="24"/>
          <w:szCs w:val="24"/>
        </w:rPr>
        <w:t xml:space="preserve"> and gra</w:t>
      </w:r>
      <w:r w:rsidR="00A53398">
        <w:rPr>
          <w:rFonts w:ascii="Times New Roman" w:hAnsi="Times New Roman" w:cs="Times New Roman"/>
          <w:sz w:val="24"/>
          <w:szCs w:val="24"/>
        </w:rPr>
        <w:t xml:space="preserve">phical representation in Fig. </w:t>
      </w:r>
      <w:r w:rsidRPr="00CC2B68">
        <w:rPr>
          <w:rFonts w:ascii="Times New Roman" w:hAnsi="Times New Roman" w:cs="Times New Roman"/>
          <w:sz w:val="24"/>
          <w:szCs w:val="24"/>
        </w:rPr>
        <w:t xml:space="preserve">1 shows the different varietal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w:t>
      </w:r>
      <w:r>
        <w:rPr>
          <w:rFonts w:ascii="Times New Roman" w:hAnsi="Times New Roman" w:cs="Times New Roman"/>
          <w:sz w:val="24"/>
          <w:szCs w:val="24"/>
        </w:rPr>
        <w:t>s</w:t>
      </w:r>
      <w:r w:rsidRPr="00CC2B68">
        <w:rPr>
          <w:rFonts w:ascii="Times New Roman" w:hAnsi="Times New Roman" w:cs="Times New Roman"/>
          <w:sz w:val="24"/>
          <w:szCs w:val="24"/>
        </w:rPr>
        <w:t xml:space="preserve"> effect on the plant height reco</w:t>
      </w:r>
      <w:r>
        <w:rPr>
          <w:rFonts w:ascii="Times New Roman" w:hAnsi="Times New Roman" w:cs="Times New Roman"/>
          <w:sz w:val="24"/>
          <w:szCs w:val="24"/>
        </w:rPr>
        <w:t>rded periodically at 20, 40, 60 and</w:t>
      </w:r>
      <w:r w:rsidRPr="00CC2B68">
        <w:rPr>
          <w:rFonts w:ascii="Times New Roman" w:hAnsi="Times New Roman" w:cs="Times New Roman"/>
          <w:sz w:val="24"/>
          <w:szCs w:val="24"/>
        </w:rPr>
        <w:t xml:space="preserve"> 90 DAT. It was noticed that the </w:t>
      </w:r>
      <w:r w:rsidRPr="00CC2B68">
        <w:rPr>
          <w:rFonts w:ascii="Times New Roman" w:eastAsia="Times New Roman" w:hAnsi="Times New Roman" w:cs="Times New Roman"/>
          <w:sz w:val="24"/>
          <w:szCs w:val="24"/>
          <w:lang w:eastAsia="en-IN"/>
        </w:rPr>
        <w:t xml:space="preserve">plant height gradually increased across the various growth stages. </w:t>
      </w:r>
      <w:r w:rsidRPr="00CC2B68">
        <w:rPr>
          <w:rFonts w:ascii="Times New Roman" w:hAnsi="Times New Roman" w:cs="Times New Roman"/>
          <w:sz w:val="24"/>
          <w:szCs w:val="24"/>
        </w:rPr>
        <w:t xml:space="preserve">The plant height recorded at 20 DAT showed no significant difference due to the effect of different varieties and zinc treatment for both the years as well as for the </w:t>
      </w:r>
      <w:r w:rsidRPr="00CC2B68">
        <w:rPr>
          <w:rFonts w:ascii="Times New Roman" w:hAnsi="Times New Roman" w:cs="Times New Roman"/>
          <w:sz w:val="24"/>
          <w:szCs w:val="24"/>
        </w:rPr>
        <w:lastRenderedPageBreak/>
        <w:t>pooled data. However, numerically the plant height of GR 15 (18.01, 17.37 and 17.69 cm) variety was found to be somewhat more than the GNR 3 (17.36, 16.48 and 16.92 cm) variety for the year 2023, 2024 and its pooled data, respectively. According to the</w:t>
      </w:r>
      <w:r>
        <w:rPr>
          <w:rFonts w:ascii="Times New Roman" w:hAnsi="Times New Roman" w:cs="Times New Roman"/>
          <w:sz w:val="24"/>
          <w:szCs w:val="24"/>
        </w:rPr>
        <w:t xml:space="preserve"> zinc</w:t>
      </w:r>
      <w:r w:rsidRPr="00CC2B68">
        <w:rPr>
          <w:rFonts w:ascii="Times New Roman" w:hAnsi="Times New Roman" w:cs="Times New Roman"/>
          <w:sz w:val="24"/>
          <w:szCs w:val="24"/>
        </w:rPr>
        <w:t xml:space="preserve"> fertility levels, numerically the highest plant height was noted for the F</w:t>
      </w:r>
      <w:r w:rsidRPr="00CC2B68">
        <w:rPr>
          <w:rFonts w:ascii="Times New Roman" w:hAnsi="Times New Roman" w:cs="Times New Roman"/>
          <w:sz w:val="24"/>
          <w:szCs w:val="24"/>
          <w:vertAlign w:val="subscript"/>
        </w:rPr>
        <w:t>9</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 xml:space="preserve">at 1 %) treatment for both the years and their pooled data. The interaction of variety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w:t>
      </w:r>
      <w:r>
        <w:rPr>
          <w:rFonts w:ascii="Times New Roman" w:hAnsi="Times New Roman" w:cs="Times New Roman"/>
          <w:sz w:val="24"/>
          <w:szCs w:val="24"/>
        </w:rPr>
        <w:t>s</w:t>
      </w:r>
      <w:r w:rsidRPr="00CC2B68">
        <w:rPr>
          <w:rFonts w:ascii="Times New Roman" w:hAnsi="Times New Roman" w:cs="Times New Roman"/>
          <w:sz w:val="24"/>
          <w:szCs w:val="24"/>
        </w:rPr>
        <w:t xml:space="preserve"> was also found to be statistically non-significant.</w:t>
      </w:r>
    </w:p>
    <w:p w14:paraId="393B954D" w14:textId="77777777" w:rsidR="000513C1" w:rsidRPr="00CC2B68"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Among the two rice varieties, the GR 15 variety recorded significantly highest plant height at 40 (38.75, 40.75 and 39.75 cm), 60 (80.03, 81.07 and 80.55 cm)</w:t>
      </w:r>
      <w:r>
        <w:rPr>
          <w:rFonts w:ascii="Times New Roman" w:hAnsi="Times New Roman" w:cs="Times New Roman"/>
          <w:sz w:val="24"/>
          <w:szCs w:val="24"/>
        </w:rPr>
        <w:t xml:space="preserve"> and</w:t>
      </w:r>
      <w:r w:rsidRPr="00CC2B68">
        <w:rPr>
          <w:rFonts w:ascii="Times New Roman" w:hAnsi="Times New Roman" w:cs="Times New Roman"/>
          <w:sz w:val="24"/>
          <w:szCs w:val="24"/>
        </w:rPr>
        <w:t xml:space="preserve"> 90 (104.06, 107.17 </w:t>
      </w:r>
      <w:r>
        <w:rPr>
          <w:rFonts w:ascii="Times New Roman" w:hAnsi="Times New Roman" w:cs="Times New Roman"/>
          <w:sz w:val="24"/>
          <w:szCs w:val="24"/>
        </w:rPr>
        <w:t>and 105.62 cm) DAT</w:t>
      </w:r>
      <w:r w:rsidRPr="00CC2B68">
        <w:rPr>
          <w:rFonts w:ascii="Times New Roman" w:hAnsi="Times New Roman" w:cs="Times New Roman"/>
          <w:sz w:val="24"/>
          <w:szCs w:val="24"/>
        </w:rPr>
        <w:t xml:space="preserve"> during the year 2023, 2024 and for pooled year, respectively. </w:t>
      </w:r>
    </w:p>
    <w:p w14:paraId="3DDB771A" w14:textId="77777777" w:rsidR="000513C1" w:rsidRPr="00CA105C" w:rsidRDefault="000513C1" w:rsidP="00881A51">
      <w:pPr>
        <w:spacing w:after="0" w:line="240" w:lineRule="auto"/>
        <w:ind w:firstLine="709"/>
        <w:contextualSpacing/>
        <w:jc w:val="both"/>
        <w:rPr>
          <w:rFonts w:ascii="Times New Roman" w:eastAsia="Times New Roman" w:hAnsi="Times New Roman" w:cs="Times New Roman"/>
          <w:sz w:val="24"/>
          <w:szCs w:val="24"/>
          <w:lang w:eastAsia="en-IN"/>
        </w:rPr>
      </w:pPr>
      <w:r w:rsidRPr="00CC2B68">
        <w:rPr>
          <w:rFonts w:ascii="Times New Roman" w:hAnsi="Times New Roman" w:cs="Times New Roman"/>
          <w:sz w:val="24"/>
          <w:szCs w:val="24"/>
        </w:rPr>
        <w:t xml:space="preserve">From the different zinc treatment, </w:t>
      </w:r>
      <w:r>
        <w:rPr>
          <w:rFonts w:ascii="Times New Roman" w:hAnsi="Times New Roman" w:cs="Times New Roman"/>
          <w:sz w:val="24"/>
          <w:szCs w:val="24"/>
        </w:rPr>
        <w:t>given at varying rate and using two methods,</w:t>
      </w:r>
      <w:r w:rsidRPr="00CC2B68">
        <w:rPr>
          <w:rFonts w:ascii="Times New Roman" w:eastAsia="Times New Roman" w:hAnsi="Times New Roman" w:cs="Times New Roman"/>
          <w:sz w:val="24"/>
          <w:szCs w:val="24"/>
          <w:lang w:eastAsia="en-IN"/>
        </w:rPr>
        <w:t xml:space="preserve"> </w:t>
      </w:r>
      <w:r w:rsidRPr="00CC2B68">
        <w:rPr>
          <w:rFonts w:ascii="Times New Roman" w:hAnsi="Times New Roman" w:cs="Times New Roman"/>
          <w:sz w:val="24"/>
          <w:szCs w:val="24"/>
        </w:rPr>
        <w:t xml:space="preserve">the </w:t>
      </w:r>
      <w:r>
        <w:rPr>
          <w:rFonts w:ascii="Times New Roman" w:hAnsi="Times New Roman" w:cs="Times New Roman"/>
          <w:sz w:val="24"/>
          <w:szCs w:val="24"/>
        </w:rPr>
        <w:t xml:space="preserve">soil application (SA) as basal dose and </w:t>
      </w:r>
      <w:r w:rsidRPr="00CC2B68">
        <w:rPr>
          <w:rFonts w:ascii="Times New Roman" w:hAnsi="Times New Roman" w:cs="Times New Roman"/>
          <w:sz w:val="24"/>
          <w:szCs w:val="24"/>
        </w:rPr>
        <w:t xml:space="preserve">foliar application </w:t>
      </w:r>
      <w:r>
        <w:rPr>
          <w:rFonts w:ascii="Times New Roman" w:hAnsi="Times New Roman" w:cs="Times New Roman"/>
          <w:sz w:val="24"/>
          <w:szCs w:val="24"/>
        </w:rPr>
        <w:t xml:space="preserve">(FA) </w:t>
      </w:r>
      <w:r w:rsidRPr="00CC2B68">
        <w:rPr>
          <w:rFonts w:ascii="Times New Roman" w:hAnsi="Times New Roman" w:cs="Times New Roman"/>
          <w:sz w:val="24"/>
          <w:szCs w:val="24"/>
        </w:rPr>
        <w:t>was given at tillering and panicle initiation stage.</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T</w:t>
      </w:r>
      <w:r w:rsidRPr="00CC2B68">
        <w:rPr>
          <w:rFonts w:ascii="Times New Roman" w:hAnsi="Times New Roman" w:cs="Times New Roman"/>
          <w:sz w:val="24"/>
          <w:szCs w:val="24"/>
        </w:rPr>
        <w:t>he results of plant height measured at 40 DAT (40.97 cm in 2023, 42.44 cm in 2024 and 41.71 cm in pooled) was found to be statistically higher for the F</w:t>
      </w:r>
      <w:r w:rsidRPr="00CC2B68">
        <w:rPr>
          <w:rFonts w:ascii="Times New Roman" w:hAnsi="Times New Roman" w:cs="Times New Roman"/>
          <w:sz w:val="24"/>
          <w:szCs w:val="24"/>
          <w:vertAlign w:val="subscript"/>
        </w:rPr>
        <w:t>9</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treatment and were found at par with treatments F</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5</w:t>
      </w:r>
      <w:r w:rsidRPr="00CC2B68">
        <w:rPr>
          <w:rFonts w:ascii="Times New Roman" w:hAnsi="Times New Roman" w:cs="Times New Roman"/>
          <w:sz w:val="24"/>
          <w:szCs w:val="24"/>
        </w:rPr>
        <w:t xml:space="preserve">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and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 xml:space="preserve">at 0.5 %) treatment </w:t>
      </w:r>
      <w:r w:rsidR="00A53398">
        <w:rPr>
          <w:rFonts w:ascii="Times New Roman" w:hAnsi="Times New Roman" w:cs="Times New Roman"/>
          <w:sz w:val="24"/>
          <w:szCs w:val="24"/>
        </w:rPr>
        <w:t>(Table 2</w:t>
      </w:r>
      <w:r w:rsidRPr="00CC2B68">
        <w:rPr>
          <w:rFonts w:ascii="Times New Roman" w:hAnsi="Times New Roman" w:cs="Times New Roman"/>
          <w:sz w:val="24"/>
          <w:szCs w:val="24"/>
        </w:rPr>
        <w:t xml:space="preserve">). </w:t>
      </w:r>
    </w:p>
    <w:p w14:paraId="2774E8E7" w14:textId="77777777" w:rsidR="000513C1" w:rsidRPr="00CC2B68" w:rsidRDefault="000513C1" w:rsidP="00881A51">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The F</w:t>
      </w:r>
      <w:r w:rsidRPr="00CC2B68">
        <w:rPr>
          <w:rFonts w:ascii="Times New Roman" w:hAnsi="Times New Roman" w:cs="Times New Roman"/>
          <w:sz w:val="24"/>
          <w:szCs w:val="24"/>
          <w:vertAlign w:val="subscript"/>
        </w:rPr>
        <w:t>9</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treatment acquired significantly maximum plant height at 60 DAT (79.09, 82.12 and 80.60 cm) for the year 2023, 2024 and combined analysis and was statistically equivalent to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ZnSO4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and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treatment. While the plant height at 60 DAT for the year 2023 was also on par with F</w:t>
      </w:r>
      <w:r w:rsidRPr="00CC2B68">
        <w:rPr>
          <w:rFonts w:ascii="Times New Roman" w:hAnsi="Times New Roman" w:cs="Times New Roman"/>
          <w:sz w:val="24"/>
          <w:szCs w:val="24"/>
          <w:vertAlign w:val="subscript"/>
        </w:rPr>
        <w:t>5</w:t>
      </w:r>
      <w:r w:rsidRPr="00CC2B68">
        <w:rPr>
          <w:rFonts w:ascii="Times New Roman" w:hAnsi="Times New Roman" w:cs="Times New Roman"/>
          <w:sz w:val="24"/>
          <w:szCs w:val="24"/>
        </w:rPr>
        <w:t xml:space="preserve">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treatment</w:t>
      </w:r>
      <w:r w:rsidR="00A53398">
        <w:rPr>
          <w:rFonts w:ascii="Times New Roman" w:hAnsi="Times New Roman" w:cs="Times New Roman"/>
          <w:sz w:val="24"/>
          <w:szCs w:val="24"/>
        </w:rPr>
        <w:t xml:space="preserve"> (Table 2</w:t>
      </w:r>
      <w:r w:rsidRPr="00CC2B68">
        <w:rPr>
          <w:rFonts w:ascii="Times New Roman" w:hAnsi="Times New Roman" w:cs="Times New Roman"/>
          <w:sz w:val="24"/>
          <w:szCs w:val="24"/>
        </w:rPr>
        <w:t>).</w:t>
      </w:r>
    </w:p>
    <w:p w14:paraId="4B17B232" w14:textId="77777777" w:rsidR="000513C1" w:rsidRPr="00CC2B68" w:rsidRDefault="000513C1" w:rsidP="00881A51">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For the plant height at 90 (102.91, 104.83 and 103.87 cm) DAT, the F</w:t>
      </w:r>
      <w:r w:rsidRPr="00CC2B68">
        <w:rPr>
          <w:rFonts w:ascii="Times New Roman" w:hAnsi="Times New Roman" w:cs="Times New Roman"/>
          <w:sz w:val="24"/>
          <w:szCs w:val="24"/>
          <w:vertAlign w:val="subscript"/>
        </w:rPr>
        <w:t>9</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treatment was significantly superior and was statistically similar to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and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treatment. However, the plant height at 90 DAT for the year 2023 and 2024 was also at par with F</w:t>
      </w:r>
      <w:r w:rsidRPr="00CC2B68">
        <w:rPr>
          <w:rFonts w:ascii="Times New Roman" w:hAnsi="Times New Roman" w:cs="Times New Roman"/>
          <w:sz w:val="24"/>
          <w:szCs w:val="24"/>
          <w:vertAlign w:val="subscript"/>
        </w:rPr>
        <w:t>5</w:t>
      </w:r>
      <w:r w:rsidRPr="00CC2B68">
        <w:rPr>
          <w:rFonts w:ascii="Times New Roman" w:hAnsi="Times New Roman" w:cs="Times New Roman"/>
          <w:sz w:val="24"/>
          <w:szCs w:val="24"/>
        </w:rPr>
        <w:t xml:space="preserve"> (FA of ZnSO</w:t>
      </w:r>
      <w:r w:rsidRPr="00CC2B68">
        <w:rPr>
          <w:rFonts w:ascii="Times New Roman" w:hAnsi="Times New Roman" w:cs="Times New Roman"/>
          <w:sz w:val="24"/>
          <w:szCs w:val="24"/>
          <w:vertAlign w:val="subscript"/>
        </w:rPr>
        <w:t>4</w:t>
      </w:r>
      <w:r w:rsidR="00A53398">
        <w:rPr>
          <w:rFonts w:ascii="Times New Roman" w:hAnsi="Times New Roman" w:cs="Times New Roman"/>
          <w:sz w:val="24"/>
          <w:szCs w:val="24"/>
        </w:rPr>
        <w:t xml:space="preserve"> at 1 %) treatment (Table 2</w:t>
      </w:r>
      <w:r w:rsidRPr="00CC2B68">
        <w:rPr>
          <w:rFonts w:ascii="Times New Roman" w:hAnsi="Times New Roman" w:cs="Times New Roman"/>
          <w:sz w:val="24"/>
          <w:szCs w:val="24"/>
        </w:rPr>
        <w:t>).</w:t>
      </w:r>
    </w:p>
    <w:p w14:paraId="671BFE8E" w14:textId="4362CF3D" w:rsidR="000513C1" w:rsidRDefault="000513C1" w:rsidP="00881A51">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 xml:space="preserve">The interaction between varieties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levels did not show any difference in the plant height recorded a</w:t>
      </w:r>
      <w:r>
        <w:rPr>
          <w:rFonts w:ascii="Times New Roman" w:hAnsi="Times New Roman" w:cs="Times New Roman"/>
          <w:sz w:val="24"/>
          <w:szCs w:val="24"/>
        </w:rPr>
        <w:t xml:space="preserve">t 40, 60 and 90 DAT </w:t>
      </w:r>
      <w:r w:rsidRPr="00CC2B68">
        <w:rPr>
          <w:rFonts w:ascii="Times New Roman" w:hAnsi="Times New Roman" w:cs="Times New Roman"/>
          <w:sz w:val="24"/>
          <w:szCs w:val="24"/>
        </w:rPr>
        <w:t>as the results were found to be statistically non-significant during the year 2023 and 2024. The interaction effect for pooled year was also non-significant except for the plant height at 90 DAT it was found significant which</w:t>
      </w:r>
      <w:r w:rsidR="00A53398">
        <w:rPr>
          <w:rFonts w:ascii="Times New Roman" w:hAnsi="Times New Roman" w:cs="Times New Roman"/>
          <w:sz w:val="24"/>
          <w:szCs w:val="24"/>
        </w:rPr>
        <w:t xml:space="preserve"> have been depicted in Table </w:t>
      </w:r>
      <w:r w:rsidR="00516B00">
        <w:rPr>
          <w:rFonts w:ascii="Times New Roman" w:hAnsi="Times New Roman" w:cs="Times New Roman"/>
          <w:sz w:val="24"/>
          <w:szCs w:val="24"/>
        </w:rPr>
        <w:t>3</w:t>
      </w:r>
      <w:r w:rsidRPr="00CC2B68">
        <w:rPr>
          <w:rFonts w:ascii="Times New Roman" w:hAnsi="Times New Roman" w:cs="Times New Roman"/>
          <w:sz w:val="24"/>
          <w:szCs w:val="24"/>
        </w:rPr>
        <w:t>. So, for the plant height at 90 DAT was statistically superior for the GR 15 variety in the treatment where combined soil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and foliar application at 1 % (109.18 cm) was given and was equivalent with all the other zinc treatments given to GR 15 variety except</w:t>
      </w:r>
      <w:r w:rsidRPr="00CC2B68">
        <w:rPr>
          <w:rFonts w:ascii="Times New Roman" w:hAnsi="Times New Roman" w:cs="Times New Roman"/>
          <w:i/>
          <w:sz w:val="24"/>
          <w:szCs w:val="24"/>
        </w:rPr>
        <w:t xml:space="preserve"> </w:t>
      </w:r>
      <w:r w:rsidRPr="00CC2B68">
        <w:rPr>
          <w:rFonts w:ascii="Times New Roman" w:hAnsi="Times New Roman" w:cs="Times New Roman"/>
          <w:sz w:val="24"/>
          <w:szCs w:val="24"/>
        </w:rPr>
        <w:t>the control treatment.</w:t>
      </w:r>
      <w:r>
        <w:rPr>
          <w:rFonts w:ascii="Times New Roman" w:hAnsi="Times New Roman" w:cs="Times New Roman"/>
          <w:sz w:val="24"/>
          <w:szCs w:val="24"/>
        </w:rPr>
        <w:t xml:space="preserve"> </w:t>
      </w:r>
    </w:p>
    <w:p w14:paraId="380177FC" w14:textId="77777777" w:rsidR="000513C1" w:rsidRPr="00F418E9" w:rsidRDefault="000513C1" w:rsidP="00881A51">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 xml:space="preserve">Different varieties exhibit varying abilities to respond to nutrients, likely due to their genetic makeup and capacity to efficiently utilize zinc was reported by </w:t>
      </w:r>
      <w:proofErr w:type="spellStart"/>
      <w:r w:rsidRPr="00CC2B68">
        <w:rPr>
          <w:rFonts w:ascii="Times New Roman" w:hAnsi="Times New Roman" w:cs="Times New Roman"/>
          <w:sz w:val="24"/>
          <w:szCs w:val="24"/>
        </w:rPr>
        <w:t>Ghasal</w:t>
      </w:r>
      <w:proofErr w:type="spellEnd"/>
      <w:r w:rsidRPr="00CC2B68">
        <w:rPr>
          <w:rFonts w:ascii="Times New Roman" w:hAnsi="Times New Roman" w:cs="Times New Roman"/>
          <w:sz w:val="24"/>
          <w:szCs w:val="24"/>
        </w:rPr>
        <w:t xml:space="preserve"> (2015) in rice. The combination of soil and foliar applications seems to have a synergistic effect, addressing both the short-term and long-term zinc needs of the plants, ensuring a steady supply throughout the growing season. Zinc also increased the activity of meristic cells and cell elongation. </w:t>
      </w:r>
      <w:r>
        <w:rPr>
          <w:rFonts w:ascii="Times New Roman" w:hAnsi="Times New Roman" w:cs="Times New Roman"/>
          <w:sz w:val="24"/>
          <w:szCs w:val="24"/>
        </w:rPr>
        <w:t>Manasa</w:t>
      </w:r>
      <w:r w:rsidRPr="00CC2B68">
        <w:rPr>
          <w:rFonts w:ascii="Times New Roman" w:hAnsi="Times New Roman" w:cs="Times New Roman"/>
          <w:sz w:val="24"/>
          <w:szCs w:val="24"/>
        </w:rPr>
        <w:t xml:space="preserve"> (2013) in rice found out similar results and indicated that zinc application at different growth stages and especially the foliar feeding positively boosted the physiological processes like photosynthesis by quicker absorption which helped to improve the plant height.</w:t>
      </w:r>
      <w:r>
        <w:rPr>
          <w:rFonts w:ascii="Times New Roman" w:hAnsi="Times New Roman" w:cs="Times New Roman"/>
          <w:sz w:val="24"/>
          <w:szCs w:val="24"/>
        </w:rPr>
        <w:t xml:space="preserve"> </w:t>
      </w:r>
      <w:r w:rsidRPr="00CC2B68">
        <w:rPr>
          <w:rFonts w:ascii="Times New Roman" w:hAnsi="Times New Roman" w:cs="Times New Roman"/>
          <w:sz w:val="24"/>
          <w:szCs w:val="24"/>
        </w:rPr>
        <w:t xml:space="preserve">The findings of the investigation are similar with the results obtained by </w:t>
      </w:r>
      <w:r>
        <w:rPr>
          <w:rFonts w:ascii="Times New Roman" w:hAnsi="Times New Roman" w:cs="Times New Roman"/>
          <w:sz w:val="24"/>
          <w:szCs w:val="24"/>
        </w:rPr>
        <w:t>K</w:t>
      </w:r>
      <w:r w:rsidRPr="00CC2B68">
        <w:rPr>
          <w:rFonts w:ascii="Times New Roman" w:hAnsi="Times New Roman" w:cs="Times New Roman"/>
          <w:sz w:val="24"/>
          <w:szCs w:val="24"/>
        </w:rPr>
        <w:t>umar (2014) in rice, Suresh (2015) in ri</w:t>
      </w:r>
      <w:r>
        <w:rPr>
          <w:rFonts w:ascii="Times New Roman" w:hAnsi="Times New Roman" w:cs="Times New Roman"/>
          <w:sz w:val="24"/>
          <w:szCs w:val="24"/>
        </w:rPr>
        <w:t xml:space="preserve">ce, Chitnis (2018) in rice, </w:t>
      </w:r>
      <w:r w:rsidRPr="00CC2B68">
        <w:rPr>
          <w:rFonts w:ascii="Times New Roman" w:hAnsi="Times New Roman" w:cs="Times New Roman"/>
          <w:sz w:val="24"/>
          <w:szCs w:val="24"/>
        </w:rPr>
        <w:t xml:space="preserve">Bharti (2020) in rice and </w:t>
      </w:r>
      <w:proofErr w:type="spellStart"/>
      <w:r w:rsidRPr="00CC2B68">
        <w:rPr>
          <w:rFonts w:ascii="Times New Roman" w:hAnsi="Times New Roman" w:cs="Times New Roman"/>
          <w:sz w:val="24"/>
          <w:szCs w:val="24"/>
        </w:rPr>
        <w:t>Chhatha</w:t>
      </w:r>
      <w:proofErr w:type="spellEnd"/>
      <w:r w:rsidRPr="00CC2B68">
        <w:rPr>
          <w:rFonts w:ascii="Times New Roman" w:hAnsi="Times New Roman" w:cs="Times New Roman"/>
          <w:sz w:val="24"/>
          <w:szCs w:val="24"/>
        </w:rPr>
        <w:t xml:space="preserve"> </w:t>
      </w:r>
      <w:r w:rsidRPr="00CC2B68">
        <w:rPr>
          <w:rFonts w:ascii="Times New Roman" w:hAnsi="Times New Roman" w:cs="Times New Roman"/>
          <w:i/>
          <w:sz w:val="24"/>
          <w:szCs w:val="24"/>
        </w:rPr>
        <w:t>et al</w:t>
      </w:r>
      <w:r w:rsidRPr="00CC2B68">
        <w:rPr>
          <w:rFonts w:ascii="Times New Roman" w:hAnsi="Times New Roman" w:cs="Times New Roman"/>
          <w:sz w:val="24"/>
          <w:szCs w:val="24"/>
        </w:rPr>
        <w:t xml:space="preserve">. (2023) in rice. </w:t>
      </w:r>
    </w:p>
    <w:p w14:paraId="2B64D5B1" w14:textId="77777777" w:rsidR="000513C1" w:rsidRPr="00CC2B68" w:rsidRDefault="000513C1" w:rsidP="00881A51">
      <w:pPr>
        <w:spacing w:after="0" w:line="240" w:lineRule="auto"/>
        <w:contextualSpacing/>
        <w:jc w:val="both"/>
        <w:rPr>
          <w:rFonts w:ascii="Times New Roman" w:hAnsi="Times New Roman" w:cs="Times New Roman"/>
          <w:b/>
          <w:sz w:val="24"/>
          <w:szCs w:val="24"/>
        </w:rPr>
      </w:pPr>
      <w:r w:rsidRPr="00CC2B68">
        <w:rPr>
          <w:rFonts w:ascii="Times New Roman" w:hAnsi="Times New Roman" w:cs="Times New Roman"/>
          <w:b/>
          <w:sz w:val="24"/>
          <w:szCs w:val="24"/>
        </w:rPr>
        <w:t>Dry Matter Accumulation</w:t>
      </w:r>
      <w:r>
        <w:rPr>
          <w:rFonts w:ascii="Times New Roman" w:hAnsi="Times New Roman" w:cs="Times New Roman"/>
          <w:b/>
          <w:sz w:val="24"/>
          <w:szCs w:val="24"/>
        </w:rPr>
        <w:t xml:space="preserve"> per Hill</w:t>
      </w:r>
    </w:p>
    <w:p w14:paraId="5666A44B" w14:textId="03730FAD" w:rsidR="000513C1" w:rsidRPr="000513C1"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b/>
          <w:sz w:val="24"/>
          <w:szCs w:val="24"/>
        </w:rPr>
        <w:lastRenderedPageBreak/>
        <w:tab/>
      </w:r>
      <w:r w:rsidRPr="00CC2B68">
        <w:rPr>
          <w:rFonts w:ascii="Times New Roman" w:hAnsi="Times New Roman" w:cs="Times New Roman"/>
          <w:sz w:val="24"/>
          <w:szCs w:val="24"/>
        </w:rPr>
        <w:t xml:space="preserve">The dry matter accumulation per hill was recorded periodically </w:t>
      </w:r>
      <w:r>
        <w:rPr>
          <w:rFonts w:ascii="Times New Roman" w:hAnsi="Times New Roman" w:cs="Times New Roman"/>
          <w:sz w:val="24"/>
          <w:szCs w:val="24"/>
        </w:rPr>
        <w:t>at 30, 60 and 90 DAT</w:t>
      </w:r>
      <w:r w:rsidRPr="00CC2B68">
        <w:rPr>
          <w:rFonts w:ascii="Times New Roman" w:hAnsi="Times New Roman" w:cs="Times New Roman"/>
          <w:sz w:val="24"/>
          <w:szCs w:val="24"/>
        </w:rPr>
        <w:t xml:space="preserve"> for both the years 2023 and 2024 as well as their pooled analysis was done statistically which have bee</w:t>
      </w:r>
      <w:r w:rsidR="00A53398">
        <w:rPr>
          <w:rFonts w:ascii="Times New Roman" w:hAnsi="Times New Roman" w:cs="Times New Roman"/>
          <w:sz w:val="24"/>
          <w:szCs w:val="24"/>
        </w:rPr>
        <w:t xml:space="preserve">n displayed in Table </w:t>
      </w:r>
      <w:r w:rsidR="00516B00">
        <w:rPr>
          <w:rFonts w:ascii="Times New Roman" w:hAnsi="Times New Roman" w:cs="Times New Roman"/>
          <w:sz w:val="24"/>
          <w:szCs w:val="24"/>
        </w:rPr>
        <w:t>4</w:t>
      </w:r>
      <w:r w:rsidRPr="00CC2B68">
        <w:rPr>
          <w:rFonts w:ascii="Times New Roman" w:hAnsi="Times New Roman" w:cs="Times New Roman"/>
          <w:sz w:val="24"/>
          <w:szCs w:val="24"/>
        </w:rPr>
        <w:t xml:space="preserve"> and </w:t>
      </w:r>
      <w:r w:rsidR="00A53398">
        <w:rPr>
          <w:rFonts w:ascii="Times New Roman" w:hAnsi="Times New Roman" w:cs="Times New Roman"/>
          <w:sz w:val="24"/>
          <w:szCs w:val="24"/>
        </w:rPr>
        <w:t xml:space="preserve">graphically presented in Fig. </w:t>
      </w:r>
      <w:r w:rsidRPr="00CC2B68">
        <w:rPr>
          <w:rFonts w:ascii="Times New Roman" w:hAnsi="Times New Roman" w:cs="Times New Roman"/>
          <w:sz w:val="24"/>
          <w:szCs w:val="24"/>
        </w:rPr>
        <w:t>2.</w:t>
      </w:r>
      <w:r>
        <w:rPr>
          <w:rFonts w:ascii="Times New Roman" w:hAnsi="Times New Roman" w:cs="Times New Roman"/>
          <w:sz w:val="24"/>
          <w:szCs w:val="24"/>
        </w:rPr>
        <w:t xml:space="preserve"> </w:t>
      </w:r>
      <w:r w:rsidRPr="00CC2B68">
        <w:rPr>
          <w:rFonts w:ascii="Times New Roman" w:hAnsi="Times New Roman" w:cs="Times New Roman"/>
          <w:sz w:val="24"/>
          <w:szCs w:val="24"/>
        </w:rPr>
        <w:t>The result regarding the dry matter accumulation obtained at 30 DAT was found non-significant for the varietal effect for both the years and for pooled data also. However numericall</w:t>
      </w:r>
      <w:r>
        <w:rPr>
          <w:rFonts w:ascii="Times New Roman" w:hAnsi="Times New Roman" w:cs="Times New Roman"/>
          <w:sz w:val="24"/>
          <w:szCs w:val="24"/>
        </w:rPr>
        <w:t xml:space="preserve">y the GR 15 variety (2.81, 2.88 </w:t>
      </w:r>
      <w:r w:rsidRPr="00CC2B68">
        <w:rPr>
          <w:rFonts w:ascii="Times New Roman" w:hAnsi="Times New Roman" w:cs="Times New Roman"/>
          <w:sz w:val="24"/>
          <w:szCs w:val="24"/>
        </w:rPr>
        <w:t>and 2.85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acquired more dry matter accumulation per hill as compared to GNR 3 variety during 2023, 2024 and pooled data, respectively. The different rate and method of zinc application also failed to effect the dry matter accumulation per hill for the year 2023 and 2024. But the pooled data resulted in significantly higher 3.04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dry matter accumulation with the F</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 xml:space="preserve">treatment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e</w:t>
      </w:r>
      <w:r w:rsidRPr="00CC2B68">
        <w:rPr>
          <w:rFonts w:ascii="Times New Roman" w:hAnsi="Times New Roman" w:cs="Times New Roman"/>
          <w:sz w:val="24"/>
          <w:szCs w:val="24"/>
        </w:rPr>
        <w:t>.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 xml:space="preserve">at 1 % </w:t>
      </w:r>
      <w:r>
        <w:rPr>
          <w:rFonts w:ascii="Times New Roman" w:hAnsi="Times New Roman" w:cs="Times New Roman"/>
          <w:sz w:val="24"/>
          <w:szCs w:val="24"/>
        </w:rPr>
        <w:t xml:space="preserve">twice at tillering and panicle initiation stage </w:t>
      </w:r>
      <w:r w:rsidRPr="00CC2B68">
        <w:rPr>
          <w:rFonts w:ascii="Times New Roman" w:hAnsi="Times New Roman" w:cs="Times New Roman"/>
          <w:sz w:val="24"/>
          <w:szCs w:val="24"/>
        </w:rPr>
        <w:t xml:space="preserve">remained on par with three other treatments </w:t>
      </w:r>
      <w:r w:rsidRPr="00CC2B68">
        <w:rPr>
          <w:rFonts w:ascii="Times New Roman" w:hAnsi="Times New Roman" w:cs="Times New Roman"/>
          <w:i/>
          <w:sz w:val="24"/>
          <w:szCs w:val="24"/>
        </w:rPr>
        <w:t>viz</w:t>
      </w:r>
      <w:r w:rsidRPr="00CC2B68">
        <w:rPr>
          <w:rFonts w:ascii="Times New Roman" w:hAnsi="Times New Roman" w:cs="Times New Roman"/>
          <w:sz w:val="24"/>
          <w:szCs w:val="24"/>
        </w:rPr>
        <w:t>.,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and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treatment.</w:t>
      </w:r>
    </w:p>
    <w:p w14:paraId="3AB9A58B" w14:textId="77777777" w:rsidR="000513C1" w:rsidRPr="00CC2B68"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The results pertaining to dry matter accumulation re</w:t>
      </w:r>
      <w:r>
        <w:rPr>
          <w:rFonts w:ascii="Times New Roman" w:hAnsi="Times New Roman" w:cs="Times New Roman"/>
          <w:sz w:val="24"/>
          <w:szCs w:val="24"/>
        </w:rPr>
        <w:t>corded at 60 and</w:t>
      </w:r>
      <w:r w:rsidRPr="00CC2B68">
        <w:rPr>
          <w:rFonts w:ascii="Times New Roman" w:hAnsi="Times New Roman" w:cs="Times New Roman"/>
          <w:sz w:val="24"/>
          <w:szCs w:val="24"/>
        </w:rPr>
        <w:t xml:space="preserve"> </w:t>
      </w:r>
      <w:r>
        <w:rPr>
          <w:rFonts w:ascii="Times New Roman" w:hAnsi="Times New Roman" w:cs="Times New Roman"/>
          <w:sz w:val="24"/>
          <w:szCs w:val="24"/>
        </w:rPr>
        <w:t>90 DAT</w:t>
      </w:r>
      <w:r w:rsidRPr="00CC2B68">
        <w:rPr>
          <w:rFonts w:ascii="Times New Roman" w:hAnsi="Times New Roman" w:cs="Times New Roman"/>
          <w:sz w:val="24"/>
          <w:szCs w:val="24"/>
        </w:rPr>
        <w:t xml:space="preserve"> indicated that the statistically significant difference due to the various variety factor. The significantly maximum dry matter accumulation per hill were reflected in the V</w:t>
      </w:r>
      <w:r w:rsidRPr="00CC2B68">
        <w:rPr>
          <w:rFonts w:ascii="Times New Roman" w:hAnsi="Times New Roman" w:cs="Times New Roman"/>
          <w:sz w:val="24"/>
          <w:szCs w:val="24"/>
          <w:vertAlign w:val="subscript"/>
        </w:rPr>
        <w:t>2</w:t>
      </w:r>
      <w:r w:rsidRPr="00CC2B68">
        <w:rPr>
          <w:rFonts w:ascii="Times New Roman" w:hAnsi="Times New Roman" w:cs="Times New Roman"/>
          <w:sz w:val="24"/>
          <w:szCs w:val="24"/>
        </w:rPr>
        <w:t xml:space="preserve"> (GR 15) variety at 60 (18.32 and 18.45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w:t>
      </w:r>
      <w:r>
        <w:rPr>
          <w:rFonts w:ascii="Times New Roman" w:hAnsi="Times New Roman" w:cs="Times New Roman"/>
          <w:sz w:val="24"/>
          <w:szCs w:val="24"/>
        </w:rPr>
        <w:t xml:space="preserve"> and</w:t>
      </w:r>
      <w:r w:rsidRPr="00CC2B68">
        <w:rPr>
          <w:rFonts w:ascii="Times New Roman" w:hAnsi="Times New Roman" w:cs="Times New Roman"/>
          <w:sz w:val="24"/>
          <w:szCs w:val="24"/>
        </w:rPr>
        <w:t xml:space="preserve"> 90 (27.56 and 28.44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w:t>
      </w:r>
      <w:r>
        <w:rPr>
          <w:rFonts w:ascii="Times New Roman" w:hAnsi="Times New Roman" w:cs="Times New Roman"/>
          <w:sz w:val="24"/>
          <w:szCs w:val="24"/>
        </w:rPr>
        <w:t xml:space="preserve">DAT </w:t>
      </w:r>
      <w:r w:rsidRPr="00CC2B68">
        <w:rPr>
          <w:rFonts w:ascii="Times New Roman" w:hAnsi="Times New Roman" w:cs="Times New Roman"/>
          <w:sz w:val="24"/>
          <w:szCs w:val="24"/>
        </w:rPr>
        <w:t>during the year 2023 and 2024, respectively. The same pattern was observed for the pooled data of dry matter accumulation by GR 15 variety at 60 (18.39 g hill</w:t>
      </w:r>
      <w:r w:rsidRPr="00CC2B68">
        <w:rPr>
          <w:rFonts w:ascii="Times New Roman" w:hAnsi="Times New Roman" w:cs="Times New Roman"/>
          <w:sz w:val="24"/>
          <w:szCs w:val="24"/>
          <w:vertAlign w:val="superscript"/>
        </w:rPr>
        <w:t>-1</w:t>
      </w:r>
      <w:r>
        <w:rPr>
          <w:rFonts w:ascii="Times New Roman" w:hAnsi="Times New Roman" w:cs="Times New Roman"/>
          <w:sz w:val="24"/>
          <w:szCs w:val="24"/>
        </w:rPr>
        <w:t>) and</w:t>
      </w:r>
      <w:r w:rsidRPr="00CC2B68">
        <w:rPr>
          <w:rFonts w:ascii="Times New Roman" w:hAnsi="Times New Roman" w:cs="Times New Roman"/>
          <w:sz w:val="24"/>
          <w:szCs w:val="24"/>
        </w:rPr>
        <w:t xml:space="preserve"> 90 (28.00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w:t>
      </w:r>
      <w:r>
        <w:rPr>
          <w:rFonts w:ascii="Times New Roman" w:hAnsi="Times New Roman" w:cs="Times New Roman"/>
          <w:sz w:val="24"/>
          <w:szCs w:val="24"/>
        </w:rPr>
        <w:t>DAT</w:t>
      </w:r>
      <w:r w:rsidRPr="00CC2B68">
        <w:rPr>
          <w:rFonts w:ascii="Times New Roman" w:hAnsi="Times New Roman" w:cs="Times New Roman"/>
          <w:sz w:val="24"/>
          <w:szCs w:val="24"/>
        </w:rPr>
        <w:t xml:space="preserve"> showing higher values than the GNR 3 variety. </w:t>
      </w:r>
    </w:p>
    <w:p w14:paraId="7F10863B" w14:textId="716CA326" w:rsidR="000513C1" w:rsidRPr="00CC2B68"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 xml:space="preserve">It can be concluded from the results that among the different </w:t>
      </w:r>
      <w:r>
        <w:rPr>
          <w:rFonts w:ascii="Times New Roman" w:hAnsi="Times New Roman" w:cs="Times New Roman"/>
          <w:sz w:val="24"/>
          <w:szCs w:val="24"/>
        </w:rPr>
        <w:t>zinc fertility level</w:t>
      </w:r>
      <w:r w:rsidRPr="00CC2B68">
        <w:rPr>
          <w:rFonts w:ascii="Times New Roman" w:hAnsi="Times New Roman" w:cs="Times New Roman"/>
          <w:sz w:val="24"/>
          <w:szCs w:val="24"/>
        </w:rPr>
        <w:t>, the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(F</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treatment) attained significantly higher dry matter accumulation per hill at 60 (21.03, 21.50 and 21.27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DAT however, it were statistically similar with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8</w:t>
      </w:r>
      <w:r w:rsidRPr="00CC2B68">
        <w:rPr>
          <w:rFonts w:ascii="Times New Roman" w:hAnsi="Times New Roman" w:cs="Times New Roman"/>
          <w:sz w:val="24"/>
          <w:szCs w:val="24"/>
        </w:rPr>
        <w:t xml:space="preserve"> treatment) (19.94, 19.28 and 19.61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during the year 2023, 2024 and pool</w:t>
      </w:r>
      <w:r w:rsidR="00A53398">
        <w:rPr>
          <w:rFonts w:ascii="Times New Roman" w:hAnsi="Times New Roman" w:cs="Times New Roman"/>
          <w:sz w:val="24"/>
          <w:szCs w:val="24"/>
        </w:rPr>
        <w:t xml:space="preserve">ed data, respectively (Table </w:t>
      </w:r>
      <w:r w:rsidR="00516B00">
        <w:rPr>
          <w:rFonts w:ascii="Times New Roman" w:hAnsi="Times New Roman" w:cs="Times New Roman"/>
          <w:sz w:val="24"/>
          <w:szCs w:val="24"/>
        </w:rPr>
        <w:t>4</w:t>
      </w:r>
      <w:r w:rsidR="00E70EEB">
        <w:rPr>
          <w:rFonts w:ascii="Times New Roman" w:hAnsi="Times New Roman" w:cs="Times New Roman"/>
          <w:sz w:val="24"/>
          <w:szCs w:val="24"/>
        </w:rPr>
        <w:t xml:space="preserve">). </w:t>
      </w:r>
      <w:r w:rsidRPr="00CC2B68">
        <w:rPr>
          <w:rFonts w:ascii="Times New Roman" w:hAnsi="Times New Roman" w:cs="Times New Roman"/>
          <w:sz w:val="24"/>
          <w:szCs w:val="24"/>
        </w:rPr>
        <w:t>The dry matter accumulation per hill at 90 DAT showed significant difference due to the various zinc treatments. The result revealed that the F</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 xml:space="preserve">treatment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e.</w:t>
      </w:r>
      <w:r w:rsidRPr="00CC2B68">
        <w:rPr>
          <w:rFonts w:ascii="Times New Roman" w:hAnsi="Times New Roman" w:cs="Times New Roman"/>
          <w:sz w:val="24"/>
          <w:szCs w:val="24"/>
        </w:rPr>
        <w:t>,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(32.22, 31.76 and 31.99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recorded significantly higher dry matter accumulation at 90 DAT and were statistically equivalent with F</w:t>
      </w:r>
      <w:r w:rsidRPr="00CC2B68">
        <w:rPr>
          <w:rFonts w:ascii="Times New Roman" w:hAnsi="Times New Roman" w:cs="Times New Roman"/>
          <w:sz w:val="24"/>
          <w:szCs w:val="24"/>
          <w:vertAlign w:val="subscript"/>
        </w:rPr>
        <w:t>8</w:t>
      </w:r>
      <w:r w:rsidRPr="00CC2B68">
        <w:rPr>
          <w:rFonts w:ascii="Times New Roman" w:hAnsi="Times New Roman" w:cs="Times New Roman"/>
          <w:sz w:val="24"/>
          <w:szCs w:val="24"/>
        </w:rPr>
        <w:t xml:space="preserve"> treatment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e.</w:t>
      </w:r>
      <w:r w:rsidRPr="00CC2B68">
        <w:rPr>
          <w:rFonts w:ascii="Times New Roman" w:hAnsi="Times New Roman" w:cs="Times New Roman"/>
          <w:sz w:val="24"/>
          <w:szCs w:val="24"/>
        </w:rPr>
        <w:t>,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0.5 % (30.97, 30.87 and 30.92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for both the year 2023, 2024 and pooled data, respectively. During 2024 the dry matter accumulation (29.81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was also on par with the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(F</w:t>
      </w:r>
      <w:r w:rsidRPr="00CC2B68">
        <w:rPr>
          <w:rFonts w:ascii="Times New Roman" w:hAnsi="Times New Roman" w:cs="Times New Roman"/>
          <w:sz w:val="24"/>
          <w:szCs w:val="24"/>
          <w:vertAlign w:val="subscript"/>
        </w:rPr>
        <w:t xml:space="preserve">7 </w:t>
      </w:r>
      <w:r w:rsidRPr="00CC2B68">
        <w:rPr>
          <w:rFonts w:ascii="Times New Roman" w:hAnsi="Times New Roman" w:cs="Times New Roman"/>
          <w:sz w:val="24"/>
          <w:szCs w:val="24"/>
        </w:rPr>
        <w:t>treatment)</w:t>
      </w:r>
      <w:r w:rsidR="00A53398">
        <w:rPr>
          <w:rFonts w:ascii="Times New Roman" w:hAnsi="Times New Roman" w:cs="Times New Roman"/>
          <w:sz w:val="24"/>
          <w:szCs w:val="24"/>
        </w:rPr>
        <w:t xml:space="preserve"> (Table </w:t>
      </w:r>
      <w:r w:rsidR="00516B00">
        <w:rPr>
          <w:rFonts w:ascii="Times New Roman" w:hAnsi="Times New Roman" w:cs="Times New Roman"/>
          <w:sz w:val="24"/>
          <w:szCs w:val="24"/>
        </w:rPr>
        <w:t>4</w:t>
      </w:r>
      <w:r w:rsidRPr="00CC2B68">
        <w:rPr>
          <w:rFonts w:ascii="Times New Roman" w:hAnsi="Times New Roman" w:cs="Times New Roman"/>
          <w:sz w:val="24"/>
          <w:szCs w:val="24"/>
        </w:rPr>
        <w:t>).</w:t>
      </w:r>
    </w:p>
    <w:p w14:paraId="37FA833D" w14:textId="77777777" w:rsidR="000513C1" w:rsidRPr="00CC2B68"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The different</w:t>
      </w:r>
      <w:r>
        <w:rPr>
          <w:rFonts w:ascii="Times New Roman" w:hAnsi="Times New Roman" w:cs="Times New Roman"/>
          <w:sz w:val="24"/>
          <w:szCs w:val="24"/>
        </w:rPr>
        <w:t xml:space="preserve"> zinc fertility level</w:t>
      </w:r>
      <w:r w:rsidRPr="00CC2B68">
        <w:rPr>
          <w:rFonts w:ascii="Times New Roman" w:hAnsi="Times New Roman" w:cs="Times New Roman"/>
          <w:sz w:val="24"/>
          <w:szCs w:val="24"/>
        </w:rPr>
        <w:t xml:space="preserve"> showed a marked increase in dry matter accumulation at various growth stages as the application rate of </w:t>
      </w:r>
      <w:proofErr w:type="spellStart"/>
      <w:r w:rsidRPr="00CC2B68">
        <w:rPr>
          <w:rFonts w:ascii="Times New Roman" w:hAnsi="Times New Roman" w:cs="Times New Roman"/>
          <w:sz w:val="24"/>
          <w:szCs w:val="24"/>
        </w:rPr>
        <w:t>ZnSO</w:t>
      </w:r>
      <w:proofErr w:type="spellEnd"/>
      <w:r w:rsidRPr="00CC2B68">
        <w:rPr>
          <w:rFonts w:ascii="Times New Roman" w:hAnsi="Times New Roman" w:cs="Times New Roman"/>
          <w:sz w:val="24"/>
          <w:szCs w:val="24"/>
        </w:rPr>
        <w:t>₄ increased, either when applied as soil or foliar application method as well as when applied in combined form. Based on analysed data of dry matter accumulation a</w:t>
      </w:r>
      <w:r>
        <w:rPr>
          <w:rFonts w:ascii="Times New Roman" w:hAnsi="Times New Roman" w:cs="Times New Roman"/>
          <w:sz w:val="24"/>
          <w:szCs w:val="24"/>
        </w:rPr>
        <w:t xml:space="preserve">t 30, 60 and 90 DAT </w:t>
      </w:r>
      <w:r w:rsidRPr="00CC2B68">
        <w:rPr>
          <w:rFonts w:ascii="Times New Roman" w:hAnsi="Times New Roman" w:cs="Times New Roman"/>
          <w:sz w:val="24"/>
          <w:szCs w:val="24"/>
        </w:rPr>
        <w:t xml:space="preserve">of the year 2023, 2024 and their pooled data, it was determined that the interaction effect between the variety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levels did not show any significant difference as the interaction was found statistically non-significant.</w:t>
      </w:r>
    </w:p>
    <w:p w14:paraId="2089941A" w14:textId="77777777" w:rsidR="00431E54" w:rsidRPr="002351B4"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 xml:space="preserve">Suresh (2015) reports similar results in rice and notes that zinc is an essential nutrient and is required for the synthesis of tryptophan which is a precursor of IAA, which stimulates the plant growth. Zinc also plays key role in increasing physiological process like photosynthesis by increasing chlorophyll production. The results were in affirmed with findings of </w:t>
      </w:r>
      <w:r>
        <w:rPr>
          <w:rFonts w:ascii="Times New Roman" w:hAnsi="Times New Roman" w:cs="Times New Roman"/>
          <w:sz w:val="24"/>
          <w:szCs w:val="24"/>
        </w:rPr>
        <w:t>Manasa</w:t>
      </w:r>
      <w:r w:rsidRPr="00CC2B68">
        <w:rPr>
          <w:rFonts w:ascii="Times New Roman" w:hAnsi="Times New Roman" w:cs="Times New Roman"/>
          <w:sz w:val="24"/>
          <w:szCs w:val="24"/>
        </w:rPr>
        <w:t xml:space="preserve"> (2013) that the rice plant could have responded well to the combine soil and foliar zinc application which also reduces the leaf senescence attributing to the higher dry matter accumulation.</w:t>
      </w:r>
      <w:r>
        <w:rPr>
          <w:rFonts w:ascii="Times New Roman" w:hAnsi="Times New Roman" w:cs="Times New Roman"/>
          <w:sz w:val="24"/>
          <w:szCs w:val="24"/>
        </w:rPr>
        <w:t xml:space="preserve"> </w:t>
      </w:r>
      <w:r w:rsidRPr="00CC2B68">
        <w:rPr>
          <w:rFonts w:ascii="Times New Roman" w:hAnsi="Times New Roman" w:cs="Times New Roman"/>
          <w:sz w:val="24"/>
          <w:szCs w:val="24"/>
        </w:rPr>
        <w:t xml:space="preserve">The results of this experiment were close related to the finding of </w:t>
      </w:r>
      <w:proofErr w:type="spellStart"/>
      <w:r w:rsidRPr="00CC2B68">
        <w:rPr>
          <w:rFonts w:ascii="Times New Roman" w:hAnsi="Times New Roman" w:cs="Times New Roman"/>
          <w:sz w:val="24"/>
          <w:szCs w:val="24"/>
        </w:rPr>
        <w:t>Ghasal</w:t>
      </w:r>
      <w:proofErr w:type="spellEnd"/>
      <w:r w:rsidRPr="00CC2B68">
        <w:rPr>
          <w:rFonts w:ascii="Times New Roman" w:hAnsi="Times New Roman" w:cs="Times New Roman"/>
          <w:sz w:val="24"/>
          <w:szCs w:val="24"/>
        </w:rPr>
        <w:t xml:space="preserve"> (2015) in rice, Suresh (2015) in rice,</w:t>
      </w:r>
      <w:r>
        <w:rPr>
          <w:rFonts w:ascii="Times New Roman" w:hAnsi="Times New Roman" w:cs="Times New Roman"/>
          <w:sz w:val="24"/>
          <w:szCs w:val="24"/>
        </w:rPr>
        <w:t xml:space="preserve"> Chitnis (2018) in rice and </w:t>
      </w:r>
      <w:r w:rsidRPr="00CC2B68">
        <w:rPr>
          <w:rFonts w:ascii="Times New Roman" w:hAnsi="Times New Roman" w:cs="Times New Roman"/>
          <w:sz w:val="24"/>
          <w:szCs w:val="24"/>
        </w:rPr>
        <w:t>Bharti (2020) in rice.</w:t>
      </w:r>
    </w:p>
    <w:p w14:paraId="59037439" w14:textId="77777777" w:rsidR="002A4456" w:rsidRPr="00CC2B68" w:rsidRDefault="002A4456" w:rsidP="00881A51">
      <w:pPr>
        <w:spacing w:after="0" w:line="240" w:lineRule="auto"/>
        <w:contextualSpacing/>
        <w:jc w:val="both"/>
        <w:rPr>
          <w:rFonts w:ascii="Times New Roman" w:hAnsi="Times New Roman" w:cs="Times New Roman"/>
          <w:b/>
          <w:sz w:val="24"/>
          <w:szCs w:val="24"/>
        </w:rPr>
      </w:pPr>
      <w:r w:rsidRPr="00CC2B68">
        <w:rPr>
          <w:rFonts w:ascii="Times New Roman" w:hAnsi="Times New Roman" w:cs="Times New Roman"/>
          <w:b/>
          <w:sz w:val="24"/>
          <w:szCs w:val="24"/>
        </w:rPr>
        <w:t>Total Number of Tillers per Hill</w:t>
      </w:r>
    </w:p>
    <w:p w14:paraId="748E932F" w14:textId="77777777" w:rsidR="002A4456" w:rsidRPr="00CC2B68" w:rsidRDefault="002A4456"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b/>
          <w:sz w:val="24"/>
          <w:szCs w:val="24"/>
        </w:rPr>
        <w:lastRenderedPageBreak/>
        <w:tab/>
      </w:r>
      <w:r w:rsidRPr="00CC2B68">
        <w:rPr>
          <w:rFonts w:ascii="Times New Roman" w:hAnsi="Times New Roman" w:cs="Times New Roman"/>
          <w:sz w:val="24"/>
          <w:szCs w:val="24"/>
        </w:rPr>
        <w:t xml:space="preserve">The appraisal data of total number of tillers per hill at harvest </w:t>
      </w:r>
      <w:r w:rsidR="0045316F">
        <w:rPr>
          <w:rFonts w:ascii="Times New Roman" w:hAnsi="Times New Roman" w:cs="Times New Roman"/>
          <w:sz w:val="24"/>
          <w:szCs w:val="24"/>
        </w:rPr>
        <w:t xml:space="preserve">(Table 1) </w:t>
      </w:r>
      <w:r w:rsidR="00431E54">
        <w:rPr>
          <w:rFonts w:ascii="Times New Roman" w:hAnsi="Times New Roman" w:cs="Times New Roman"/>
          <w:sz w:val="24"/>
          <w:szCs w:val="24"/>
        </w:rPr>
        <w:t>indicated that t</w:t>
      </w:r>
      <w:r w:rsidRPr="00CC2B68">
        <w:rPr>
          <w:rFonts w:ascii="Times New Roman" w:hAnsi="Times New Roman" w:cs="Times New Roman"/>
          <w:sz w:val="24"/>
          <w:szCs w:val="24"/>
        </w:rPr>
        <w:t xml:space="preserve">he significantly </w:t>
      </w:r>
      <w:r w:rsidR="00431E54">
        <w:rPr>
          <w:rFonts w:ascii="Times New Roman" w:hAnsi="Times New Roman" w:cs="Times New Roman"/>
          <w:sz w:val="24"/>
          <w:szCs w:val="24"/>
        </w:rPr>
        <w:t xml:space="preserve">the </w:t>
      </w:r>
      <w:r w:rsidRPr="00CC2B68">
        <w:rPr>
          <w:rFonts w:ascii="Times New Roman" w:hAnsi="Times New Roman" w:cs="Times New Roman"/>
          <w:sz w:val="24"/>
          <w:szCs w:val="24"/>
        </w:rPr>
        <w:t xml:space="preserve">highest </w:t>
      </w:r>
      <w:r w:rsidR="00431E54">
        <w:rPr>
          <w:rFonts w:ascii="Times New Roman" w:hAnsi="Times New Roman" w:cs="Times New Roman"/>
          <w:sz w:val="24"/>
          <w:szCs w:val="24"/>
        </w:rPr>
        <w:t xml:space="preserve">total </w:t>
      </w:r>
      <w:r w:rsidRPr="00CC2B68">
        <w:rPr>
          <w:rFonts w:ascii="Times New Roman" w:hAnsi="Times New Roman" w:cs="Times New Roman"/>
          <w:sz w:val="24"/>
          <w:szCs w:val="24"/>
        </w:rPr>
        <w:t xml:space="preserve">number of tillers per hill at harvest were recorded for the variety GR 15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e.</w:t>
      </w:r>
      <w:r w:rsidRPr="00CC2B68">
        <w:rPr>
          <w:rFonts w:ascii="Times New Roman" w:hAnsi="Times New Roman" w:cs="Times New Roman"/>
          <w:sz w:val="24"/>
          <w:szCs w:val="24"/>
        </w:rPr>
        <w:t xml:space="preserve">, 15.71 in 2023, 16.48 in 2024 and 16.09 in pooled year.  The GNR 3 variety had less number of tiller per hill at harvest than the GR 15 </w:t>
      </w:r>
      <w:r w:rsidR="00431E54">
        <w:rPr>
          <w:rFonts w:ascii="Times New Roman" w:hAnsi="Times New Roman" w:cs="Times New Roman"/>
          <w:sz w:val="24"/>
          <w:szCs w:val="24"/>
        </w:rPr>
        <w:t xml:space="preserve">variety. </w:t>
      </w:r>
      <w:r w:rsidRPr="00CC2B68">
        <w:rPr>
          <w:rFonts w:ascii="Times New Roman" w:hAnsi="Times New Roman" w:cs="Times New Roman"/>
          <w:sz w:val="24"/>
          <w:szCs w:val="24"/>
        </w:rPr>
        <w:t>From the nine different treatments of zinc the statistically more number of tillers per hill at harvest were obtained with combination of soil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and foliar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(F</w:t>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treatment) (16.96, 17.81 and 17.38) but was statistically equal to the tillers obtained in treatment F</w:t>
      </w:r>
      <w:r w:rsidRPr="00CC2B68">
        <w:rPr>
          <w:rFonts w:ascii="Times New Roman" w:hAnsi="Times New Roman" w:cs="Times New Roman"/>
          <w:sz w:val="24"/>
          <w:szCs w:val="24"/>
          <w:vertAlign w:val="subscript"/>
        </w:rPr>
        <w:t>8</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0.5 %) treatment (16.57, 17.55 and 17.06) and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treatment (16.57, 17.55 and 17.06) during the year 2023, 2024 and pooled, respectively. While the results of the tillers per hill at harvest of the year 2023 were also at par with the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 xml:space="preserve">4 </w:t>
      </w:r>
      <w:r w:rsidR="00431E54">
        <w:rPr>
          <w:rFonts w:ascii="Times New Roman" w:hAnsi="Times New Roman" w:cs="Times New Roman"/>
          <w:sz w:val="24"/>
          <w:szCs w:val="24"/>
        </w:rPr>
        <w:t xml:space="preserve">at 0.5 %) treatment (15.75). </w:t>
      </w:r>
      <w:r w:rsidRPr="00CC2B68">
        <w:rPr>
          <w:rFonts w:ascii="Times New Roman" w:hAnsi="Times New Roman" w:cs="Times New Roman"/>
          <w:sz w:val="24"/>
          <w:szCs w:val="24"/>
        </w:rPr>
        <w:t>The i</w:t>
      </w:r>
      <w:r>
        <w:rPr>
          <w:rFonts w:ascii="Times New Roman" w:hAnsi="Times New Roman" w:cs="Times New Roman"/>
          <w:sz w:val="24"/>
          <w:szCs w:val="24"/>
        </w:rPr>
        <w:t>nteraction effect of the varieties</w:t>
      </w:r>
      <w:r w:rsidRPr="00CC2B68">
        <w:rPr>
          <w:rFonts w:ascii="Times New Roman" w:hAnsi="Times New Roman" w:cs="Times New Roman"/>
          <w:sz w:val="24"/>
          <w:szCs w:val="24"/>
        </w:rPr>
        <w:t xml:space="preserve">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w:t>
      </w:r>
      <w:r>
        <w:rPr>
          <w:rFonts w:ascii="Times New Roman" w:hAnsi="Times New Roman" w:cs="Times New Roman"/>
          <w:sz w:val="24"/>
          <w:szCs w:val="24"/>
        </w:rPr>
        <w:t>s</w:t>
      </w:r>
      <w:r w:rsidRPr="00CC2B68">
        <w:rPr>
          <w:rFonts w:ascii="Times New Roman" w:hAnsi="Times New Roman" w:cs="Times New Roman"/>
          <w:sz w:val="24"/>
          <w:szCs w:val="24"/>
        </w:rPr>
        <w:t xml:space="preserve"> did not influence the total number of tillers per hill at harvest as the results were non-significant for the year 2023, 2024 and pooled.</w:t>
      </w:r>
    </w:p>
    <w:p w14:paraId="1CB1622B" w14:textId="77777777" w:rsidR="003F37D4" w:rsidRDefault="002A4456" w:rsidP="002351B4">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The probable reasons for the increase number of tillers per hill could be zinc fertilizer applied throughout the cropping season using soil and foliar methods of application. As zinc being vital nutrient in promoting plant growth by increasing various physiological as well as biochemical process similar observations were recorded by Suresh (2015) in rice. It also increases various enzymatic activity which enhances the photosynthetic activity as well as important plays important role in synthesis of tryptophan. The finding</w:t>
      </w:r>
      <w:r>
        <w:rPr>
          <w:rFonts w:ascii="Times New Roman" w:hAnsi="Times New Roman" w:cs="Times New Roman"/>
          <w:sz w:val="24"/>
          <w:szCs w:val="24"/>
        </w:rPr>
        <w:t xml:space="preserve">s are in agreement with Kumar </w:t>
      </w:r>
      <w:r w:rsidRPr="00CC2B68">
        <w:rPr>
          <w:rFonts w:ascii="Times New Roman" w:hAnsi="Times New Roman" w:cs="Times New Roman"/>
          <w:sz w:val="24"/>
          <w:szCs w:val="24"/>
        </w:rPr>
        <w:t xml:space="preserve">(2014) in rice as it was observed that foliar Zn applied is easily absorbed and transported through phloem and higher nutrient removal are also responsible for higher photosynthates accumulation resulting in higher dry matter accumulation. According to findings of </w:t>
      </w:r>
      <w:r>
        <w:rPr>
          <w:rFonts w:ascii="Times New Roman" w:hAnsi="Times New Roman" w:cs="Times New Roman"/>
          <w:sz w:val="24"/>
          <w:szCs w:val="24"/>
        </w:rPr>
        <w:t>Manasa</w:t>
      </w:r>
      <w:r w:rsidRPr="00CC2B68">
        <w:rPr>
          <w:rFonts w:ascii="Times New Roman" w:hAnsi="Times New Roman" w:cs="Times New Roman"/>
          <w:sz w:val="24"/>
          <w:szCs w:val="24"/>
        </w:rPr>
        <w:t xml:space="preserve"> (2013) in rice the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 xml:space="preserve">increases the zinc concentration in </w:t>
      </w:r>
      <w:proofErr w:type="spellStart"/>
      <w:r w:rsidRPr="00CC2B68">
        <w:rPr>
          <w:rFonts w:ascii="Times New Roman" w:hAnsi="Times New Roman" w:cs="Times New Roman"/>
          <w:sz w:val="24"/>
          <w:szCs w:val="24"/>
        </w:rPr>
        <w:t>rhizoshpere</w:t>
      </w:r>
      <w:proofErr w:type="spellEnd"/>
      <w:r w:rsidRPr="00CC2B68">
        <w:rPr>
          <w:rFonts w:ascii="Times New Roman" w:hAnsi="Times New Roman" w:cs="Times New Roman"/>
          <w:sz w:val="24"/>
          <w:szCs w:val="24"/>
        </w:rPr>
        <w:t xml:space="preserve"> which leads to increased number of </w:t>
      </w:r>
      <w:proofErr w:type="spellStart"/>
      <w:r w:rsidRPr="00CC2B68">
        <w:rPr>
          <w:rFonts w:ascii="Times New Roman" w:hAnsi="Times New Roman" w:cs="Times New Roman"/>
          <w:sz w:val="24"/>
          <w:szCs w:val="24"/>
        </w:rPr>
        <w:t>tille</w:t>
      </w:r>
      <w:r>
        <w:rPr>
          <w:rFonts w:ascii="Times New Roman" w:hAnsi="Times New Roman" w:cs="Times New Roman"/>
          <w:sz w:val="24"/>
          <w:szCs w:val="24"/>
        </w:rPr>
        <w:t>rs.</w:t>
      </w:r>
      <w:r w:rsidRPr="00CC2B68">
        <w:rPr>
          <w:rFonts w:ascii="Times New Roman" w:hAnsi="Times New Roman" w:cs="Times New Roman"/>
          <w:sz w:val="24"/>
          <w:szCs w:val="24"/>
        </w:rPr>
        <w:t>The</w:t>
      </w:r>
      <w:proofErr w:type="spellEnd"/>
      <w:r w:rsidRPr="00CC2B68">
        <w:rPr>
          <w:rFonts w:ascii="Times New Roman" w:hAnsi="Times New Roman" w:cs="Times New Roman"/>
          <w:sz w:val="24"/>
          <w:szCs w:val="24"/>
        </w:rPr>
        <w:t xml:space="preserve"> results of the present study are in conformity with the previous experiments conducted by </w:t>
      </w:r>
      <w:proofErr w:type="spellStart"/>
      <w:r w:rsidRPr="00CC2B68">
        <w:rPr>
          <w:rFonts w:ascii="Times New Roman" w:hAnsi="Times New Roman" w:cs="Times New Roman"/>
          <w:sz w:val="24"/>
          <w:szCs w:val="24"/>
        </w:rPr>
        <w:t>Ghasal</w:t>
      </w:r>
      <w:proofErr w:type="spellEnd"/>
      <w:r w:rsidRPr="00CC2B68">
        <w:rPr>
          <w:rFonts w:ascii="Times New Roman" w:hAnsi="Times New Roman" w:cs="Times New Roman"/>
          <w:sz w:val="24"/>
          <w:szCs w:val="24"/>
        </w:rPr>
        <w:t xml:space="preserve"> (2015) in rice, Chitnis (2018) in rice</w:t>
      </w:r>
      <w:r>
        <w:rPr>
          <w:rFonts w:ascii="Times New Roman" w:hAnsi="Times New Roman" w:cs="Times New Roman"/>
          <w:sz w:val="24"/>
          <w:szCs w:val="24"/>
        </w:rPr>
        <w:t xml:space="preserve">, Talang (2019) in rice and </w:t>
      </w:r>
      <w:r w:rsidR="002351B4">
        <w:rPr>
          <w:rFonts w:ascii="Times New Roman" w:hAnsi="Times New Roman" w:cs="Times New Roman"/>
          <w:sz w:val="24"/>
          <w:szCs w:val="24"/>
        </w:rPr>
        <w:t>Bharti (2020) in rice.</w:t>
      </w:r>
      <w:r w:rsidR="00881A51">
        <w:rPr>
          <w:rFonts w:ascii="Times New Roman" w:hAnsi="Times New Roman" w:cs="Times New Roman"/>
          <w:sz w:val="24"/>
          <w:szCs w:val="24"/>
        </w:rPr>
        <w:tab/>
      </w:r>
    </w:p>
    <w:p w14:paraId="5C0FDB45" w14:textId="77777777" w:rsidR="003F37D4" w:rsidRDefault="003F37D4" w:rsidP="00BE5838">
      <w:pPr>
        <w:spacing w:after="0" w:line="240" w:lineRule="auto"/>
        <w:ind w:left="1134" w:hanging="1134"/>
        <w:contextualSpacing/>
        <w:jc w:val="both"/>
        <w:rPr>
          <w:rFonts w:ascii="Times New Roman" w:hAnsi="Times New Roman" w:cs="Times New Roman"/>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1 </w:t>
      </w:r>
      <w:r w:rsidRPr="003F37D4">
        <w:rPr>
          <w:rFonts w:ascii="Times New Roman" w:hAnsi="Times New Roman" w:cs="Times New Roman"/>
          <w:b/>
          <w:sz w:val="24"/>
          <w:szCs w:val="24"/>
        </w:rPr>
        <w:t>:</w:t>
      </w:r>
      <w:proofErr w:type="gramEnd"/>
      <w:r w:rsidRPr="003F37D4">
        <w:rPr>
          <w:rFonts w:ascii="Times New Roman" w:hAnsi="Times New Roman" w:cs="Times New Roman"/>
          <w:b/>
          <w:sz w:val="24"/>
          <w:szCs w:val="24"/>
        </w:rPr>
        <w:t xml:space="preserve"> Effect</w:t>
      </w:r>
      <w:r w:rsidRPr="00CC2B68">
        <w:rPr>
          <w:rFonts w:ascii="Times New Roman" w:hAnsi="Times New Roman" w:cs="Times New Roman"/>
          <w:b/>
          <w:sz w:val="24"/>
          <w:szCs w:val="24"/>
        </w:rPr>
        <w:t xml:space="preserve"> of </w:t>
      </w:r>
      <w:r>
        <w:rPr>
          <w:rFonts w:ascii="Times New Roman" w:hAnsi="Times New Roman" w:cs="Times New Roman"/>
          <w:b/>
          <w:sz w:val="24"/>
          <w:szCs w:val="24"/>
        </w:rPr>
        <w:t>varieties and zinc fertilization levels</w:t>
      </w:r>
      <w:r w:rsidRPr="00CC2B68">
        <w:rPr>
          <w:rFonts w:ascii="Times New Roman" w:hAnsi="Times New Roman" w:cs="Times New Roman"/>
          <w:b/>
          <w:sz w:val="24"/>
          <w:szCs w:val="24"/>
        </w:rPr>
        <w:t xml:space="preserve"> on pl</w:t>
      </w:r>
      <w:r>
        <w:rPr>
          <w:rFonts w:ascii="Times New Roman" w:hAnsi="Times New Roman" w:cs="Times New Roman"/>
          <w:b/>
          <w:sz w:val="24"/>
          <w:szCs w:val="24"/>
        </w:rPr>
        <w:t>ant population</w:t>
      </w:r>
      <w:r w:rsidR="00BE5838">
        <w:rPr>
          <w:rFonts w:ascii="Times New Roman" w:hAnsi="Times New Roman" w:cs="Times New Roman"/>
          <w:b/>
          <w:sz w:val="24"/>
          <w:szCs w:val="24"/>
        </w:rPr>
        <w:t xml:space="preserve"> and total number of tillers per hill</w:t>
      </w:r>
      <w:r>
        <w:rPr>
          <w:rFonts w:ascii="Times New Roman" w:hAnsi="Times New Roman" w:cs="Times New Roman"/>
          <w:b/>
          <w:sz w:val="24"/>
          <w:szCs w:val="24"/>
        </w:rPr>
        <w:t xml:space="preserve"> at harvest of rice</w:t>
      </w:r>
    </w:p>
    <w:tbl>
      <w:tblPr>
        <w:tblStyle w:val="TableGrid"/>
        <w:tblW w:w="5000" w:type="pct"/>
        <w:tblLook w:val="04A0" w:firstRow="1" w:lastRow="0" w:firstColumn="1" w:lastColumn="0" w:noHBand="0" w:noVBand="1"/>
      </w:tblPr>
      <w:tblGrid>
        <w:gridCol w:w="1011"/>
        <w:gridCol w:w="872"/>
        <w:gridCol w:w="1405"/>
        <w:gridCol w:w="1357"/>
        <w:gridCol w:w="1015"/>
        <w:gridCol w:w="959"/>
        <w:gridCol w:w="928"/>
        <w:gridCol w:w="776"/>
        <w:gridCol w:w="919"/>
      </w:tblGrid>
      <w:tr w:rsidR="0045316F" w:rsidRPr="00CC2B68" w14:paraId="22EEB3DA" w14:textId="77777777" w:rsidTr="0045316F">
        <w:tc>
          <w:tcPr>
            <w:tcW w:w="1779" w:type="pct"/>
            <w:gridSpan w:val="3"/>
            <w:vMerge w:val="restart"/>
            <w:vAlign w:val="center"/>
          </w:tcPr>
          <w:p w14:paraId="675BC320"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Treatments</w:t>
            </w:r>
          </w:p>
        </w:tc>
        <w:tc>
          <w:tcPr>
            <w:tcW w:w="1802" w:type="pct"/>
            <w:gridSpan w:val="3"/>
            <w:vAlign w:val="center"/>
          </w:tcPr>
          <w:p w14:paraId="46599364" w14:textId="77777777" w:rsidR="0045316F" w:rsidRPr="00CC2B68" w:rsidRDefault="0045316F" w:rsidP="0045316F">
            <w:pPr>
              <w:jc w:val="center"/>
              <w:rPr>
                <w:rFonts w:ascii="Times New Roman" w:hAnsi="Times New Roman" w:cs="Times New Roman"/>
                <w:b/>
                <w:bCs/>
                <w:sz w:val="24"/>
                <w:szCs w:val="24"/>
                <w:vertAlign w:val="superscript"/>
              </w:rPr>
            </w:pPr>
            <w:r w:rsidRPr="00CC2B68">
              <w:rPr>
                <w:rFonts w:ascii="Times New Roman" w:hAnsi="Times New Roman" w:cs="Times New Roman"/>
                <w:b/>
                <w:bCs/>
                <w:sz w:val="24"/>
                <w:szCs w:val="24"/>
              </w:rPr>
              <w:t>Plant population (</w:t>
            </w:r>
            <w:r>
              <w:rPr>
                <w:rFonts w:ascii="Times New Roman" w:hAnsi="Times New Roman" w:cs="Times New Roman"/>
                <w:b/>
                <w:bCs/>
                <w:sz w:val="24"/>
                <w:szCs w:val="24"/>
              </w:rPr>
              <w:t xml:space="preserve">Numbers </w:t>
            </w:r>
            <w:r w:rsidRPr="00CC2B68">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sidRPr="00CC2B68">
              <w:rPr>
                <w:rFonts w:ascii="Times New Roman" w:hAnsi="Times New Roman" w:cs="Times New Roman"/>
                <w:b/>
                <w:bCs/>
                <w:sz w:val="24"/>
                <w:szCs w:val="24"/>
              </w:rPr>
              <w:t>)</w:t>
            </w:r>
            <w:r>
              <w:rPr>
                <w:rFonts w:ascii="Times New Roman" w:hAnsi="Times New Roman" w:cs="Times New Roman"/>
                <w:b/>
                <w:bCs/>
                <w:sz w:val="24"/>
                <w:szCs w:val="24"/>
              </w:rPr>
              <w:t xml:space="preserve"> at harvest</w:t>
            </w:r>
          </w:p>
        </w:tc>
        <w:tc>
          <w:tcPr>
            <w:tcW w:w="1419" w:type="pct"/>
            <w:gridSpan w:val="3"/>
            <w:vAlign w:val="center"/>
          </w:tcPr>
          <w:p w14:paraId="75784B53"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Total number of tillers per hill</w:t>
            </w:r>
          </w:p>
        </w:tc>
      </w:tr>
      <w:tr w:rsidR="0045316F" w:rsidRPr="00CC2B68" w14:paraId="50818505" w14:textId="77777777" w:rsidTr="0045316F">
        <w:trPr>
          <w:trHeight w:val="54"/>
        </w:trPr>
        <w:tc>
          <w:tcPr>
            <w:tcW w:w="1779" w:type="pct"/>
            <w:gridSpan w:val="3"/>
            <w:vMerge/>
            <w:vAlign w:val="center"/>
          </w:tcPr>
          <w:p w14:paraId="3A76800C" w14:textId="77777777" w:rsidR="0045316F" w:rsidRPr="00CC2B68" w:rsidRDefault="0045316F" w:rsidP="0045316F">
            <w:pPr>
              <w:jc w:val="center"/>
              <w:rPr>
                <w:rFonts w:ascii="Times New Roman" w:hAnsi="Times New Roman" w:cs="Times New Roman"/>
                <w:b/>
                <w:bCs/>
                <w:sz w:val="24"/>
                <w:szCs w:val="24"/>
              </w:rPr>
            </w:pPr>
          </w:p>
        </w:tc>
        <w:tc>
          <w:tcPr>
            <w:tcW w:w="734" w:type="pct"/>
            <w:vAlign w:val="center"/>
          </w:tcPr>
          <w:p w14:paraId="6F1B1BA2"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549" w:type="pct"/>
            <w:vAlign w:val="center"/>
          </w:tcPr>
          <w:p w14:paraId="7DFFF66E"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519" w:type="pct"/>
            <w:vAlign w:val="center"/>
          </w:tcPr>
          <w:p w14:paraId="5F9DDF68"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502" w:type="pct"/>
            <w:vAlign w:val="center"/>
          </w:tcPr>
          <w:p w14:paraId="469085F4"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420" w:type="pct"/>
          </w:tcPr>
          <w:p w14:paraId="316FAE12" w14:textId="77777777" w:rsidR="0045316F" w:rsidRPr="00CC2B68" w:rsidRDefault="0045316F" w:rsidP="0045316F">
            <w:pPr>
              <w:jc w:val="center"/>
              <w:rPr>
                <w:rFonts w:ascii="Times New Roman" w:hAnsi="Times New Roman" w:cs="Times New Roman"/>
                <w:b/>
                <w:bCs/>
                <w:sz w:val="24"/>
                <w:szCs w:val="24"/>
              </w:rPr>
            </w:pPr>
            <w:r>
              <w:rPr>
                <w:rFonts w:ascii="Times New Roman" w:hAnsi="Times New Roman" w:cs="Times New Roman"/>
                <w:b/>
                <w:bCs/>
                <w:sz w:val="24"/>
                <w:szCs w:val="24"/>
              </w:rPr>
              <w:t>2024</w:t>
            </w:r>
          </w:p>
        </w:tc>
        <w:tc>
          <w:tcPr>
            <w:tcW w:w="497" w:type="pct"/>
          </w:tcPr>
          <w:p w14:paraId="2475A682" w14:textId="77777777" w:rsidR="0045316F" w:rsidRPr="00CC2B68" w:rsidRDefault="0045316F" w:rsidP="0045316F">
            <w:pPr>
              <w:jc w:val="center"/>
              <w:rPr>
                <w:rFonts w:ascii="Times New Roman" w:hAnsi="Times New Roman" w:cs="Times New Roman"/>
                <w:b/>
                <w:bCs/>
                <w:sz w:val="24"/>
                <w:szCs w:val="24"/>
              </w:rPr>
            </w:pPr>
            <w:r>
              <w:rPr>
                <w:rFonts w:ascii="Times New Roman" w:hAnsi="Times New Roman" w:cs="Times New Roman"/>
                <w:b/>
                <w:bCs/>
                <w:sz w:val="24"/>
                <w:szCs w:val="24"/>
              </w:rPr>
              <w:t>pooled</w:t>
            </w:r>
          </w:p>
        </w:tc>
      </w:tr>
      <w:tr w:rsidR="007B65E0" w:rsidRPr="00CC2B68" w14:paraId="03644412" w14:textId="77777777" w:rsidTr="007B65E0">
        <w:tc>
          <w:tcPr>
            <w:tcW w:w="5000" w:type="pct"/>
            <w:gridSpan w:val="9"/>
            <w:vAlign w:val="center"/>
          </w:tcPr>
          <w:p w14:paraId="13D8E8B6" w14:textId="77777777" w:rsidR="007B65E0" w:rsidRPr="00CC2B68" w:rsidRDefault="007B65E0" w:rsidP="00881A51">
            <w:pPr>
              <w:rPr>
                <w:rFonts w:ascii="Times New Roman" w:hAnsi="Times New Roman" w:cs="Times New Roman"/>
                <w:b/>
                <w:bCs/>
                <w:sz w:val="24"/>
                <w:szCs w:val="24"/>
              </w:rPr>
            </w:pPr>
            <w:r w:rsidRPr="00CC2B68">
              <w:rPr>
                <w:rFonts w:ascii="Times New Roman" w:hAnsi="Times New Roman" w:cs="Times New Roman"/>
                <w:b/>
                <w:bCs/>
                <w:sz w:val="24"/>
                <w:szCs w:val="24"/>
              </w:rPr>
              <w:t>Factor A : Variety (V)</w:t>
            </w:r>
          </w:p>
        </w:tc>
      </w:tr>
      <w:tr w:rsidR="0045316F" w:rsidRPr="00CC2B68" w14:paraId="0141E45A" w14:textId="77777777" w:rsidTr="0045316F">
        <w:trPr>
          <w:trHeight w:val="233"/>
        </w:trPr>
        <w:tc>
          <w:tcPr>
            <w:tcW w:w="1779" w:type="pct"/>
            <w:gridSpan w:val="3"/>
            <w:vAlign w:val="center"/>
          </w:tcPr>
          <w:p w14:paraId="389411A0"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V</w:t>
            </w:r>
            <w:r>
              <w:rPr>
                <w:rFonts w:ascii="Times New Roman" w:hAnsi="Times New Roman" w:cs="Times New Roman"/>
                <w:sz w:val="24"/>
                <w:szCs w:val="24"/>
                <w:vertAlign w:val="subscript"/>
              </w:rPr>
              <w:t>1</w:t>
            </w:r>
          </w:p>
        </w:tc>
        <w:tc>
          <w:tcPr>
            <w:tcW w:w="734" w:type="pct"/>
            <w:vAlign w:val="center"/>
          </w:tcPr>
          <w:p w14:paraId="2374EB9D"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155974</w:t>
            </w:r>
          </w:p>
        </w:tc>
        <w:tc>
          <w:tcPr>
            <w:tcW w:w="549" w:type="pct"/>
            <w:vAlign w:val="center"/>
          </w:tcPr>
          <w:p w14:paraId="577F9A4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156393</w:t>
            </w:r>
          </w:p>
        </w:tc>
        <w:tc>
          <w:tcPr>
            <w:tcW w:w="519" w:type="pct"/>
            <w:vAlign w:val="center"/>
          </w:tcPr>
          <w:p w14:paraId="554DC6F8"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156183</w:t>
            </w:r>
          </w:p>
        </w:tc>
        <w:tc>
          <w:tcPr>
            <w:tcW w:w="502" w:type="pct"/>
            <w:vAlign w:val="bottom"/>
          </w:tcPr>
          <w:p w14:paraId="23D6EEA3"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13.56</w:t>
            </w:r>
          </w:p>
        </w:tc>
        <w:tc>
          <w:tcPr>
            <w:tcW w:w="420" w:type="pct"/>
            <w:vAlign w:val="bottom"/>
          </w:tcPr>
          <w:p w14:paraId="078DB53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13.97</w:t>
            </w:r>
          </w:p>
        </w:tc>
        <w:tc>
          <w:tcPr>
            <w:tcW w:w="497" w:type="pct"/>
            <w:vAlign w:val="bottom"/>
          </w:tcPr>
          <w:p w14:paraId="626CC156"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13.76</w:t>
            </w:r>
          </w:p>
        </w:tc>
      </w:tr>
      <w:tr w:rsidR="0045316F" w:rsidRPr="00CC2B68" w14:paraId="73989A9E" w14:textId="77777777" w:rsidTr="0045316F">
        <w:trPr>
          <w:trHeight w:val="54"/>
        </w:trPr>
        <w:tc>
          <w:tcPr>
            <w:tcW w:w="1779" w:type="pct"/>
            <w:gridSpan w:val="3"/>
            <w:vAlign w:val="center"/>
          </w:tcPr>
          <w:p w14:paraId="57E1F795"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rPr>
              <w:softHyphen/>
            </w:r>
            <w:r>
              <w:rPr>
                <w:rFonts w:ascii="Times New Roman" w:hAnsi="Times New Roman" w:cs="Times New Roman"/>
                <w:sz w:val="24"/>
                <w:szCs w:val="24"/>
                <w:vertAlign w:val="subscript"/>
              </w:rPr>
              <w:t>2</w:t>
            </w:r>
          </w:p>
        </w:tc>
        <w:tc>
          <w:tcPr>
            <w:tcW w:w="734" w:type="pct"/>
            <w:vAlign w:val="center"/>
          </w:tcPr>
          <w:p w14:paraId="12E3F36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156288</w:t>
            </w:r>
          </w:p>
        </w:tc>
        <w:tc>
          <w:tcPr>
            <w:tcW w:w="549" w:type="pct"/>
            <w:vAlign w:val="center"/>
          </w:tcPr>
          <w:p w14:paraId="4DFCDD4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156539</w:t>
            </w:r>
          </w:p>
        </w:tc>
        <w:tc>
          <w:tcPr>
            <w:tcW w:w="519" w:type="pct"/>
            <w:vAlign w:val="center"/>
          </w:tcPr>
          <w:p w14:paraId="78C0DA9B"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156413</w:t>
            </w:r>
          </w:p>
        </w:tc>
        <w:tc>
          <w:tcPr>
            <w:tcW w:w="502" w:type="pct"/>
            <w:vAlign w:val="bottom"/>
          </w:tcPr>
          <w:p w14:paraId="198F5DE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15.71</w:t>
            </w:r>
          </w:p>
        </w:tc>
        <w:tc>
          <w:tcPr>
            <w:tcW w:w="420" w:type="pct"/>
            <w:vAlign w:val="bottom"/>
          </w:tcPr>
          <w:p w14:paraId="2C12287B"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16.48</w:t>
            </w:r>
          </w:p>
        </w:tc>
        <w:tc>
          <w:tcPr>
            <w:tcW w:w="497" w:type="pct"/>
            <w:vAlign w:val="bottom"/>
          </w:tcPr>
          <w:p w14:paraId="4FA7CE0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16.09</w:t>
            </w:r>
          </w:p>
        </w:tc>
      </w:tr>
      <w:tr w:rsidR="0045316F" w:rsidRPr="00CC2B68" w14:paraId="47CB5A6B" w14:textId="77777777" w:rsidTr="0045316F">
        <w:trPr>
          <w:trHeight w:val="296"/>
        </w:trPr>
        <w:tc>
          <w:tcPr>
            <w:tcW w:w="1779" w:type="pct"/>
            <w:gridSpan w:val="3"/>
            <w:vAlign w:val="center"/>
          </w:tcPr>
          <w:p w14:paraId="40708DB1" w14:textId="77777777" w:rsidR="0045316F" w:rsidRPr="00CC2B68" w:rsidRDefault="0045316F" w:rsidP="0045316F">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734" w:type="pct"/>
            <w:vAlign w:val="center"/>
          </w:tcPr>
          <w:p w14:paraId="38F8A787"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678</w:t>
            </w:r>
          </w:p>
        </w:tc>
        <w:tc>
          <w:tcPr>
            <w:tcW w:w="549" w:type="pct"/>
            <w:vAlign w:val="center"/>
          </w:tcPr>
          <w:p w14:paraId="363FB2EC"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650</w:t>
            </w:r>
          </w:p>
        </w:tc>
        <w:tc>
          <w:tcPr>
            <w:tcW w:w="519" w:type="pct"/>
            <w:vAlign w:val="center"/>
          </w:tcPr>
          <w:p w14:paraId="44BFC926"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469</w:t>
            </w:r>
          </w:p>
        </w:tc>
        <w:tc>
          <w:tcPr>
            <w:tcW w:w="502" w:type="pct"/>
            <w:vAlign w:val="bottom"/>
          </w:tcPr>
          <w:p w14:paraId="0C94803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0.29</w:t>
            </w:r>
          </w:p>
        </w:tc>
        <w:tc>
          <w:tcPr>
            <w:tcW w:w="420" w:type="pct"/>
            <w:vAlign w:val="bottom"/>
          </w:tcPr>
          <w:p w14:paraId="380857F0"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0.32</w:t>
            </w:r>
          </w:p>
        </w:tc>
        <w:tc>
          <w:tcPr>
            <w:tcW w:w="497" w:type="pct"/>
            <w:vAlign w:val="bottom"/>
          </w:tcPr>
          <w:p w14:paraId="3322595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0.22</w:t>
            </w:r>
          </w:p>
        </w:tc>
      </w:tr>
      <w:tr w:rsidR="0045316F" w:rsidRPr="00CC2B68" w14:paraId="7120A9EB" w14:textId="77777777" w:rsidTr="0045316F">
        <w:tc>
          <w:tcPr>
            <w:tcW w:w="1779" w:type="pct"/>
            <w:gridSpan w:val="3"/>
            <w:vAlign w:val="center"/>
          </w:tcPr>
          <w:p w14:paraId="5F588A98"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734" w:type="pct"/>
            <w:vAlign w:val="center"/>
          </w:tcPr>
          <w:p w14:paraId="62C9CD3F" w14:textId="77777777" w:rsidR="0045316F" w:rsidRPr="00CC2B68" w:rsidRDefault="0045316F" w:rsidP="0045316F">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49" w:type="pct"/>
            <w:vAlign w:val="center"/>
          </w:tcPr>
          <w:p w14:paraId="72D3D688" w14:textId="77777777" w:rsidR="0045316F" w:rsidRPr="00CC2B68" w:rsidRDefault="0045316F" w:rsidP="0045316F">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19" w:type="pct"/>
            <w:vAlign w:val="center"/>
          </w:tcPr>
          <w:p w14:paraId="43DA07C8" w14:textId="77777777" w:rsidR="0045316F" w:rsidRPr="00CC2B68" w:rsidRDefault="0045316F" w:rsidP="0045316F">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02" w:type="pct"/>
            <w:vAlign w:val="bottom"/>
          </w:tcPr>
          <w:p w14:paraId="1E695E8C"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0.84</w:t>
            </w:r>
          </w:p>
        </w:tc>
        <w:tc>
          <w:tcPr>
            <w:tcW w:w="420" w:type="pct"/>
            <w:vAlign w:val="bottom"/>
          </w:tcPr>
          <w:p w14:paraId="4B5CE0F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0.93</w:t>
            </w:r>
          </w:p>
        </w:tc>
        <w:tc>
          <w:tcPr>
            <w:tcW w:w="497" w:type="pct"/>
            <w:vAlign w:val="bottom"/>
          </w:tcPr>
          <w:p w14:paraId="4530830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0.61</w:t>
            </w:r>
          </w:p>
        </w:tc>
      </w:tr>
      <w:tr w:rsidR="007B65E0" w:rsidRPr="00CC2B68" w14:paraId="267A7059" w14:textId="77777777" w:rsidTr="007B65E0">
        <w:tc>
          <w:tcPr>
            <w:tcW w:w="5000" w:type="pct"/>
            <w:gridSpan w:val="9"/>
            <w:vAlign w:val="center"/>
          </w:tcPr>
          <w:p w14:paraId="0D23838D" w14:textId="77777777" w:rsidR="007B65E0" w:rsidRPr="00CC2B68" w:rsidRDefault="007B65E0" w:rsidP="00881A51">
            <w:pPr>
              <w:rPr>
                <w:rFonts w:ascii="Times New Roman" w:eastAsia="Times New Roman" w:hAnsi="Times New Roman" w:cs="Times New Roman"/>
                <w:b/>
                <w:bCs/>
                <w:sz w:val="24"/>
                <w:szCs w:val="24"/>
              </w:rPr>
            </w:pPr>
            <w:r w:rsidRPr="00CC2B68">
              <w:rPr>
                <w:rFonts w:ascii="Times New Roman" w:eastAsia="Times New Roman" w:hAnsi="Times New Roman" w:cs="Times New Roman"/>
                <w:b/>
                <w:bCs/>
                <w:sz w:val="24"/>
                <w:szCs w:val="24"/>
              </w:rPr>
              <w:t xml:space="preserve">Factor B : </w:t>
            </w:r>
            <w:r>
              <w:rPr>
                <w:rFonts w:ascii="Times New Roman" w:eastAsia="Times New Roman" w:hAnsi="Times New Roman" w:cs="Times New Roman"/>
                <w:b/>
                <w:bCs/>
                <w:sz w:val="24"/>
                <w:szCs w:val="24"/>
              </w:rPr>
              <w:t xml:space="preserve">Zinc </w:t>
            </w:r>
            <w:r w:rsidRPr="00CC2B68">
              <w:rPr>
                <w:rFonts w:ascii="Times New Roman" w:eastAsia="Times New Roman" w:hAnsi="Times New Roman" w:cs="Times New Roman"/>
                <w:b/>
                <w:bCs/>
                <w:sz w:val="24"/>
                <w:szCs w:val="24"/>
              </w:rPr>
              <w:t>Fertility Level</w:t>
            </w:r>
            <w:r>
              <w:rPr>
                <w:rFonts w:ascii="Times New Roman" w:eastAsia="Times New Roman" w:hAnsi="Times New Roman" w:cs="Times New Roman"/>
                <w:b/>
                <w:bCs/>
                <w:sz w:val="24"/>
                <w:szCs w:val="24"/>
              </w:rPr>
              <w:t>s</w:t>
            </w:r>
            <w:r w:rsidRPr="00CC2B68">
              <w:rPr>
                <w:rFonts w:ascii="Times New Roman" w:eastAsia="Times New Roman" w:hAnsi="Times New Roman" w:cs="Times New Roman"/>
                <w:b/>
                <w:bCs/>
                <w:sz w:val="24"/>
                <w:szCs w:val="24"/>
              </w:rPr>
              <w:t xml:space="preserve"> (F)</w:t>
            </w:r>
          </w:p>
        </w:tc>
      </w:tr>
      <w:tr w:rsidR="0045316F" w:rsidRPr="00CC2B68" w14:paraId="5A70B1FB" w14:textId="77777777" w:rsidTr="0045316F">
        <w:trPr>
          <w:trHeight w:val="242"/>
        </w:trPr>
        <w:tc>
          <w:tcPr>
            <w:tcW w:w="1779" w:type="pct"/>
            <w:gridSpan w:val="3"/>
            <w:vAlign w:val="center"/>
          </w:tcPr>
          <w:p w14:paraId="4234BBAE"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1</w:t>
            </w:r>
          </w:p>
        </w:tc>
        <w:tc>
          <w:tcPr>
            <w:tcW w:w="734" w:type="pct"/>
            <w:vAlign w:val="center"/>
          </w:tcPr>
          <w:p w14:paraId="7C10E8A2"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155605</w:t>
            </w:r>
          </w:p>
        </w:tc>
        <w:tc>
          <w:tcPr>
            <w:tcW w:w="549" w:type="pct"/>
            <w:vAlign w:val="center"/>
          </w:tcPr>
          <w:p w14:paraId="2FB99AAB"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156014</w:t>
            </w:r>
          </w:p>
        </w:tc>
        <w:tc>
          <w:tcPr>
            <w:tcW w:w="519" w:type="pct"/>
            <w:vAlign w:val="center"/>
          </w:tcPr>
          <w:p w14:paraId="7E6F69DC"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155810</w:t>
            </w:r>
          </w:p>
        </w:tc>
        <w:tc>
          <w:tcPr>
            <w:tcW w:w="502" w:type="pct"/>
            <w:vAlign w:val="bottom"/>
          </w:tcPr>
          <w:p w14:paraId="133D11AA"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11.70</w:t>
            </w:r>
          </w:p>
        </w:tc>
        <w:tc>
          <w:tcPr>
            <w:tcW w:w="420" w:type="pct"/>
            <w:vAlign w:val="bottom"/>
          </w:tcPr>
          <w:p w14:paraId="28DB5A3C"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12.24</w:t>
            </w:r>
          </w:p>
        </w:tc>
        <w:tc>
          <w:tcPr>
            <w:tcW w:w="497" w:type="pct"/>
            <w:vAlign w:val="bottom"/>
          </w:tcPr>
          <w:p w14:paraId="0221817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11.97</w:t>
            </w:r>
          </w:p>
        </w:tc>
      </w:tr>
      <w:tr w:rsidR="0045316F" w:rsidRPr="00CC2B68" w14:paraId="66C4B0DD" w14:textId="77777777" w:rsidTr="0045316F">
        <w:tc>
          <w:tcPr>
            <w:tcW w:w="1779" w:type="pct"/>
            <w:gridSpan w:val="3"/>
            <w:vAlign w:val="center"/>
          </w:tcPr>
          <w:p w14:paraId="3068DEC7" w14:textId="77777777" w:rsidR="0045316F" w:rsidRPr="00CC2B68" w:rsidRDefault="0045316F" w:rsidP="0045316F">
            <w:pPr>
              <w:rPr>
                <w:rFonts w:ascii="Times New Roman" w:hAnsi="Times New Roman" w:cs="Times New Roman"/>
                <w:sz w:val="24"/>
                <w:szCs w:val="24"/>
                <w:vertAlign w:val="superscript"/>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2</w:t>
            </w:r>
          </w:p>
        </w:tc>
        <w:tc>
          <w:tcPr>
            <w:tcW w:w="734" w:type="pct"/>
            <w:vAlign w:val="center"/>
          </w:tcPr>
          <w:p w14:paraId="423734A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155886</w:t>
            </w:r>
          </w:p>
        </w:tc>
        <w:tc>
          <w:tcPr>
            <w:tcW w:w="549" w:type="pct"/>
            <w:vAlign w:val="center"/>
          </w:tcPr>
          <w:p w14:paraId="5AED06D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156187</w:t>
            </w:r>
          </w:p>
        </w:tc>
        <w:tc>
          <w:tcPr>
            <w:tcW w:w="519" w:type="pct"/>
            <w:vAlign w:val="center"/>
          </w:tcPr>
          <w:p w14:paraId="522C948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156036</w:t>
            </w:r>
          </w:p>
        </w:tc>
        <w:tc>
          <w:tcPr>
            <w:tcW w:w="502" w:type="pct"/>
            <w:vAlign w:val="bottom"/>
          </w:tcPr>
          <w:p w14:paraId="134B469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12.73</w:t>
            </w:r>
          </w:p>
        </w:tc>
        <w:tc>
          <w:tcPr>
            <w:tcW w:w="420" w:type="pct"/>
            <w:vAlign w:val="bottom"/>
          </w:tcPr>
          <w:p w14:paraId="49DF6A7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13.29</w:t>
            </w:r>
          </w:p>
        </w:tc>
        <w:tc>
          <w:tcPr>
            <w:tcW w:w="497" w:type="pct"/>
            <w:vAlign w:val="bottom"/>
          </w:tcPr>
          <w:p w14:paraId="1B03404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13.01</w:t>
            </w:r>
          </w:p>
        </w:tc>
      </w:tr>
      <w:tr w:rsidR="0045316F" w:rsidRPr="00CC2B68" w14:paraId="5482D6EE" w14:textId="77777777" w:rsidTr="0045316F">
        <w:tc>
          <w:tcPr>
            <w:tcW w:w="1779" w:type="pct"/>
            <w:gridSpan w:val="3"/>
            <w:vAlign w:val="center"/>
          </w:tcPr>
          <w:p w14:paraId="22C1F16B"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3</w:t>
            </w:r>
          </w:p>
        </w:tc>
        <w:tc>
          <w:tcPr>
            <w:tcW w:w="734" w:type="pct"/>
            <w:vAlign w:val="center"/>
          </w:tcPr>
          <w:p w14:paraId="0557554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155988</w:t>
            </w:r>
          </w:p>
        </w:tc>
        <w:tc>
          <w:tcPr>
            <w:tcW w:w="549" w:type="pct"/>
            <w:vAlign w:val="center"/>
          </w:tcPr>
          <w:p w14:paraId="026EB87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156284</w:t>
            </w:r>
          </w:p>
        </w:tc>
        <w:tc>
          <w:tcPr>
            <w:tcW w:w="519" w:type="pct"/>
            <w:vAlign w:val="center"/>
          </w:tcPr>
          <w:p w14:paraId="6CA69D5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156136</w:t>
            </w:r>
          </w:p>
        </w:tc>
        <w:tc>
          <w:tcPr>
            <w:tcW w:w="502" w:type="pct"/>
            <w:vAlign w:val="bottom"/>
          </w:tcPr>
          <w:p w14:paraId="4EF0029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13.39</w:t>
            </w:r>
          </w:p>
        </w:tc>
        <w:tc>
          <w:tcPr>
            <w:tcW w:w="420" w:type="pct"/>
            <w:vAlign w:val="bottom"/>
          </w:tcPr>
          <w:p w14:paraId="689FDA0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13.86</w:t>
            </w:r>
          </w:p>
        </w:tc>
        <w:tc>
          <w:tcPr>
            <w:tcW w:w="497" w:type="pct"/>
            <w:vAlign w:val="bottom"/>
          </w:tcPr>
          <w:p w14:paraId="577C3ED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13.63</w:t>
            </w:r>
          </w:p>
        </w:tc>
      </w:tr>
      <w:tr w:rsidR="0045316F" w:rsidRPr="00CC2B68" w14:paraId="175E0C49" w14:textId="77777777" w:rsidTr="0045316F">
        <w:tc>
          <w:tcPr>
            <w:tcW w:w="1779" w:type="pct"/>
            <w:gridSpan w:val="3"/>
            <w:vAlign w:val="center"/>
          </w:tcPr>
          <w:p w14:paraId="3A7C3DBB" w14:textId="77777777" w:rsidR="0045316F" w:rsidRPr="00CC2B68" w:rsidRDefault="0045316F" w:rsidP="0045316F">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4</w:t>
            </w:r>
          </w:p>
        </w:tc>
        <w:tc>
          <w:tcPr>
            <w:tcW w:w="734" w:type="pct"/>
            <w:vAlign w:val="center"/>
          </w:tcPr>
          <w:p w14:paraId="4B58FD88"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156029</w:t>
            </w:r>
          </w:p>
        </w:tc>
        <w:tc>
          <w:tcPr>
            <w:tcW w:w="549" w:type="pct"/>
            <w:vAlign w:val="center"/>
          </w:tcPr>
          <w:p w14:paraId="30033900"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156385</w:t>
            </w:r>
          </w:p>
        </w:tc>
        <w:tc>
          <w:tcPr>
            <w:tcW w:w="519" w:type="pct"/>
            <w:vAlign w:val="center"/>
          </w:tcPr>
          <w:p w14:paraId="06AE92B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156207</w:t>
            </w:r>
          </w:p>
        </w:tc>
        <w:tc>
          <w:tcPr>
            <w:tcW w:w="502" w:type="pct"/>
            <w:vAlign w:val="bottom"/>
          </w:tcPr>
          <w:p w14:paraId="7240190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13.89</w:t>
            </w:r>
          </w:p>
        </w:tc>
        <w:tc>
          <w:tcPr>
            <w:tcW w:w="420" w:type="pct"/>
            <w:vAlign w:val="bottom"/>
          </w:tcPr>
          <w:p w14:paraId="200DF100"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14.67</w:t>
            </w:r>
          </w:p>
        </w:tc>
        <w:tc>
          <w:tcPr>
            <w:tcW w:w="497" w:type="pct"/>
            <w:vAlign w:val="bottom"/>
          </w:tcPr>
          <w:p w14:paraId="51E3486B"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14.28</w:t>
            </w:r>
          </w:p>
        </w:tc>
      </w:tr>
      <w:tr w:rsidR="0045316F" w:rsidRPr="00CC2B68" w14:paraId="3C23AA62" w14:textId="77777777" w:rsidTr="0045316F">
        <w:tc>
          <w:tcPr>
            <w:tcW w:w="1779" w:type="pct"/>
            <w:gridSpan w:val="3"/>
            <w:vAlign w:val="center"/>
          </w:tcPr>
          <w:p w14:paraId="0E0A1714" w14:textId="77777777" w:rsidR="0045316F" w:rsidRPr="00CC2B68" w:rsidRDefault="0045316F" w:rsidP="0045316F">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5</w:t>
            </w:r>
          </w:p>
        </w:tc>
        <w:tc>
          <w:tcPr>
            <w:tcW w:w="734" w:type="pct"/>
            <w:vAlign w:val="center"/>
          </w:tcPr>
          <w:p w14:paraId="3424037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156075</w:t>
            </w:r>
          </w:p>
        </w:tc>
        <w:tc>
          <w:tcPr>
            <w:tcW w:w="549" w:type="pct"/>
            <w:vAlign w:val="center"/>
          </w:tcPr>
          <w:p w14:paraId="64A6356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156546</w:t>
            </w:r>
          </w:p>
        </w:tc>
        <w:tc>
          <w:tcPr>
            <w:tcW w:w="519" w:type="pct"/>
            <w:vAlign w:val="center"/>
          </w:tcPr>
          <w:p w14:paraId="575BF208"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156311</w:t>
            </w:r>
          </w:p>
        </w:tc>
        <w:tc>
          <w:tcPr>
            <w:tcW w:w="502" w:type="pct"/>
            <w:vAlign w:val="bottom"/>
          </w:tcPr>
          <w:p w14:paraId="7D61048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14.87</w:t>
            </w:r>
          </w:p>
        </w:tc>
        <w:tc>
          <w:tcPr>
            <w:tcW w:w="420" w:type="pct"/>
            <w:vAlign w:val="bottom"/>
          </w:tcPr>
          <w:p w14:paraId="0DF7B74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15.19</w:t>
            </w:r>
          </w:p>
        </w:tc>
        <w:tc>
          <w:tcPr>
            <w:tcW w:w="497" w:type="pct"/>
            <w:vAlign w:val="bottom"/>
          </w:tcPr>
          <w:p w14:paraId="733E67D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15.03</w:t>
            </w:r>
          </w:p>
        </w:tc>
      </w:tr>
      <w:tr w:rsidR="0045316F" w:rsidRPr="00CC2B68" w14:paraId="09481F22" w14:textId="77777777" w:rsidTr="0045316F">
        <w:tc>
          <w:tcPr>
            <w:tcW w:w="1779" w:type="pct"/>
            <w:gridSpan w:val="3"/>
            <w:vAlign w:val="center"/>
          </w:tcPr>
          <w:p w14:paraId="3F4C3975" w14:textId="77777777" w:rsidR="0045316F" w:rsidRPr="00CC2B68" w:rsidRDefault="0045316F" w:rsidP="0045316F">
            <w:pPr>
              <w:tabs>
                <w:tab w:val="left" w:pos="262"/>
              </w:tabs>
              <w:ind w:left="408" w:hanging="425"/>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6</w:t>
            </w:r>
          </w:p>
        </w:tc>
        <w:tc>
          <w:tcPr>
            <w:tcW w:w="734" w:type="pct"/>
            <w:vAlign w:val="center"/>
          </w:tcPr>
          <w:p w14:paraId="6A451EC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156147</w:t>
            </w:r>
          </w:p>
        </w:tc>
        <w:tc>
          <w:tcPr>
            <w:tcW w:w="549" w:type="pct"/>
            <w:vAlign w:val="center"/>
          </w:tcPr>
          <w:p w14:paraId="78B9EFD6"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156631</w:t>
            </w:r>
          </w:p>
        </w:tc>
        <w:tc>
          <w:tcPr>
            <w:tcW w:w="519" w:type="pct"/>
            <w:vAlign w:val="center"/>
          </w:tcPr>
          <w:p w14:paraId="1032CC2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156389</w:t>
            </w:r>
          </w:p>
        </w:tc>
        <w:tc>
          <w:tcPr>
            <w:tcW w:w="502" w:type="pct"/>
            <w:vAlign w:val="bottom"/>
          </w:tcPr>
          <w:p w14:paraId="07CE7466"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15.75</w:t>
            </w:r>
          </w:p>
        </w:tc>
        <w:tc>
          <w:tcPr>
            <w:tcW w:w="420" w:type="pct"/>
            <w:vAlign w:val="bottom"/>
          </w:tcPr>
          <w:p w14:paraId="16540F1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15.66</w:t>
            </w:r>
          </w:p>
        </w:tc>
        <w:tc>
          <w:tcPr>
            <w:tcW w:w="497" w:type="pct"/>
            <w:vAlign w:val="bottom"/>
          </w:tcPr>
          <w:p w14:paraId="31D31136"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15.70</w:t>
            </w:r>
          </w:p>
        </w:tc>
      </w:tr>
      <w:tr w:rsidR="0045316F" w:rsidRPr="00CC2B68" w14:paraId="29502214" w14:textId="77777777" w:rsidTr="0045316F">
        <w:tc>
          <w:tcPr>
            <w:tcW w:w="1779" w:type="pct"/>
            <w:gridSpan w:val="3"/>
            <w:vAlign w:val="center"/>
          </w:tcPr>
          <w:p w14:paraId="2EDF1F03" w14:textId="77777777" w:rsidR="0045316F" w:rsidRPr="00CC2B68" w:rsidRDefault="0045316F" w:rsidP="0045316F">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7</w:t>
            </w:r>
          </w:p>
        </w:tc>
        <w:tc>
          <w:tcPr>
            <w:tcW w:w="734" w:type="pct"/>
            <w:vAlign w:val="center"/>
          </w:tcPr>
          <w:p w14:paraId="40B590C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156217</w:t>
            </w:r>
          </w:p>
        </w:tc>
        <w:tc>
          <w:tcPr>
            <w:tcW w:w="549" w:type="pct"/>
            <w:vAlign w:val="center"/>
          </w:tcPr>
          <w:p w14:paraId="107F0DB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156623</w:t>
            </w:r>
          </w:p>
        </w:tc>
        <w:tc>
          <w:tcPr>
            <w:tcW w:w="519" w:type="pct"/>
            <w:vAlign w:val="center"/>
          </w:tcPr>
          <w:p w14:paraId="753DD18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156420</w:t>
            </w:r>
          </w:p>
        </w:tc>
        <w:tc>
          <w:tcPr>
            <w:tcW w:w="502" w:type="pct"/>
            <w:vAlign w:val="bottom"/>
          </w:tcPr>
          <w:p w14:paraId="5F9C6D7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16.57</w:t>
            </w:r>
          </w:p>
        </w:tc>
        <w:tc>
          <w:tcPr>
            <w:tcW w:w="420" w:type="pct"/>
            <w:vAlign w:val="bottom"/>
          </w:tcPr>
          <w:p w14:paraId="0F20D32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17.55</w:t>
            </w:r>
          </w:p>
        </w:tc>
        <w:tc>
          <w:tcPr>
            <w:tcW w:w="497" w:type="pct"/>
            <w:vAlign w:val="bottom"/>
          </w:tcPr>
          <w:p w14:paraId="7950BC2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17.06</w:t>
            </w:r>
          </w:p>
        </w:tc>
      </w:tr>
      <w:tr w:rsidR="0045316F" w:rsidRPr="00CC2B68" w14:paraId="537D7F06" w14:textId="77777777" w:rsidTr="0045316F">
        <w:tc>
          <w:tcPr>
            <w:tcW w:w="1779" w:type="pct"/>
            <w:gridSpan w:val="3"/>
            <w:vAlign w:val="center"/>
          </w:tcPr>
          <w:p w14:paraId="02382C5D" w14:textId="77777777" w:rsidR="0045316F" w:rsidRPr="00CC2B68" w:rsidRDefault="0045316F" w:rsidP="0045316F">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8</w:t>
            </w:r>
          </w:p>
        </w:tc>
        <w:tc>
          <w:tcPr>
            <w:tcW w:w="734" w:type="pct"/>
            <w:vAlign w:val="center"/>
          </w:tcPr>
          <w:p w14:paraId="400AB01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156480</w:t>
            </w:r>
          </w:p>
        </w:tc>
        <w:tc>
          <w:tcPr>
            <w:tcW w:w="549" w:type="pct"/>
            <w:vAlign w:val="center"/>
          </w:tcPr>
          <w:p w14:paraId="751361E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156724</w:t>
            </w:r>
          </w:p>
        </w:tc>
        <w:tc>
          <w:tcPr>
            <w:tcW w:w="519" w:type="pct"/>
            <w:vAlign w:val="center"/>
          </w:tcPr>
          <w:p w14:paraId="03A037E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156602</w:t>
            </w:r>
          </w:p>
        </w:tc>
        <w:tc>
          <w:tcPr>
            <w:tcW w:w="502" w:type="pct"/>
            <w:vAlign w:val="bottom"/>
          </w:tcPr>
          <w:p w14:paraId="348CA5E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16.57</w:t>
            </w:r>
          </w:p>
        </w:tc>
        <w:tc>
          <w:tcPr>
            <w:tcW w:w="420" w:type="pct"/>
            <w:vAlign w:val="bottom"/>
          </w:tcPr>
          <w:p w14:paraId="12C56FB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17.55</w:t>
            </w:r>
          </w:p>
        </w:tc>
        <w:tc>
          <w:tcPr>
            <w:tcW w:w="497" w:type="pct"/>
            <w:vAlign w:val="bottom"/>
          </w:tcPr>
          <w:p w14:paraId="3B5C001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17.06</w:t>
            </w:r>
          </w:p>
        </w:tc>
      </w:tr>
      <w:tr w:rsidR="0045316F" w:rsidRPr="00CC2B68" w14:paraId="1ACFE5A1" w14:textId="77777777" w:rsidTr="0045316F">
        <w:tc>
          <w:tcPr>
            <w:tcW w:w="1779" w:type="pct"/>
            <w:gridSpan w:val="3"/>
            <w:vAlign w:val="center"/>
          </w:tcPr>
          <w:p w14:paraId="107EFA40" w14:textId="77777777" w:rsidR="0045316F" w:rsidRPr="00CC2B68" w:rsidRDefault="0045316F" w:rsidP="0045316F">
            <w:pPr>
              <w:ind w:left="360" w:hanging="36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734" w:type="pct"/>
            <w:vAlign w:val="center"/>
          </w:tcPr>
          <w:p w14:paraId="7253206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156752</w:t>
            </w:r>
          </w:p>
        </w:tc>
        <w:tc>
          <w:tcPr>
            <w:tcW w:w="549" w:type="pct"/>
            <w:vAlign w:val="center"/>
          </w:tcPr>
          <w:p w14:paraId="7A0EB6E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156797</w:t>
            </w:r>
          </w:p>
        </w:tc>
        <w:tc>
          <w:tcPr>
            <w:tcW w:w="519" w:type="pct"/>
            <w:vAlign w:val="center"/>
          </w:tcPr>
          <w:p w14:paraId="218BB1A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156775</w:t>
            </w:r>
          </w:p>
        </w:tc>
        <w:tc>
          <w:tcPr>
            <w:tcW w:w="502" w:type="pct"/>
            <w:vAlign w:val="bottom"/>
          </w:tcPr>
          <w:p w14:paraId="072A551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16.96</w:t>
            </w:r>
          </w:p>
        </w:tc>
        <w:tc>
          <w:tcPr>
            <w:tcW w:w="420" w:type="pct"/>
            <w:vAlign w:val="bottom"/>
          </w:tcPr>
          <w:p w14:paraId="7E101B6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17.81</w:t>
            </w:r>
          </w:p>
        </w:tc>
        <w:tc>
          <w:tcPr>
            <w:tcW w:w="497" w:type="pct"/>
            <w:vAlign w:val="bottom"/>
          </w:tcPr>
          <w:p w14:paraId="4AF7ADB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17.38</w:t>
            </w:r>
          </w:p>
        </w:tc>
      </w:tr>
      <w:tr w:rsidR="0045316F" w:rsidRPr="00CC2B68" w14:paraId="6F7276AA" w14:textId="77777777" w:rsidTr="0045316F">
        <w:tc>
          <w:tcPr>
            <w:tcW w:w="1779" w:type="pct"/>
            <w:gridSpan w:val="3"/>
            <w:vAlign w:val="center"/>
          </w:tcPr>
          <w:p w14:paraId="34A9020B" w14:textId="77777777" w:rsidR="0045316F" w:rsidRPr="00CC2B68" w:rsidRDefault="0045316F" w:rsidP="0045316F">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734" w:type="pct"/>
            <w:vAlign w:val="center"/>
          </w:tcPr>
          <w:p w14:paraId="52C02E72"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1437</w:t>
            </w:r>
          </w:p>
        </w:tc>
        <w:tc>
          <w:tcPr>
            <w:tcW w:w="549" w:type="pct"/>
            <w:vAlign w:val="center"/>
          </w:tcPr>
          <w:p w14:paraId="31C2AC13"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1379</w:t>
            </w:r>
          </w:p>
        </w:tc>
        <w:tc>
          <w:tcPr>
            <w:tcW w:w="519" w:type="pct"/>
            <w:vAlign w:val="center"/>
          </w:tcPr>
          <w:p w14:paraId="14501485"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996</w:t>
            </w:r>
          </w:p>
        </w:tc>
        <w:tc>
          <w:tcPr>
            <w:tcW w:w="502" w:type="pct"/>
            <w:vAlign w:val="bottom"/>
          </w:tcPr>
          <w:p w14:paraId="5F2FEDF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0.62</w:t>
            </w:r>
          </w:p>
        </w:tc>
        <w:tc>
          <w:tcPr>
            <w:tcW w:w="420" w:type="pct"/>
            <w:vAlign w:val="bottom"/>
          </w:tcPr>
          <w:p w14:paraId="4CC8C05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0.69</w:t>
            </w:r>
          </w:p>
        </w:tc>
        <w:tc>
          <w:tcPr>
            <w:tcW w:w="497" w:type="pct"/>
            <w:vAlign w:val="bottom"/>
          </w:tcPr>
          <w:p w14:paraId="4C86EE58"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0.46</w:t>
            </w:r>
          </w:p>
        </w:tc>
      </w:tr>
      <w:tr w:rsidR="0045316F" w:rsidRPr="00CC2B68" w14:paraId="07E19A7B" w14:textId="77777777" w:rsidTr="0045316F">
        <w:tc>
          <w:tcPr>
            <w:tcW w:w="1779" w:type="pct"/>
            <w:gridSpan w:val="3"/>
            <w:vAlign w:val="center"/>
          </w:tcPr>
          <w:p w14:paraId="153F49A7"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734" w:type="pct"/>
            <w:vAlign w:val="center"/>
          </w:tcPr>
          <w:p w14:paraId="37F942BE"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lang w:val="en-IN" w:bidi="ar-SA"/>
              </w:rPr>
              <w:t>NS</w:t>
            </w:r>
          </w:p>
        </w:tc>
        <w:tc>
          <w:tcPr>
            <w:tcW w:w="549" w:type="pct"/>
            <w:vAlign w:val="center"/>
          </w:tcPr>
          <w:p w14:paraId="708239E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19" w:type="pct"/>
            <w:vAlign w:val="center"/>
          </w:tcPr>
          <w:p w14:paraId="4EF44CA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02" w:type="pct"/>
            <w:vAlign w:val="bottom"/>
          </w:tcPr>
          <w:p w14:paraId="0D2E692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1.79</w:t>
            </w:r>
          </w:p>
        </w:tc>
        <w:tc>
          <w:tcPr>
            <w:tcW w:w="420" w:type="pct"/>
            <w:vAlign w:val="bottom"/>
          </w:tcPr>
          <w:p w14:paraId="4884007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1.98</w:t>
            </w:r>
          </w:p>
        </w:tc>
        <w:tc>
          <w:tcPr>
            <w:tcW w:w="497" w:type="pct"/>
            <w:vAlign w:val="bottom"/>
          </w:tcPr>
          <w:p w14:paraId="0B138BA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1.29</w:t>
            </w:r>
          </w:p>
        </w:tc>
      </w:tr>
      <w:tr w:rsidR="007B65E0" w:rsidRPr="00CC2B68" w14:paraId="37C10BE6" w14:textId="77777777" w:rsidTr="007B65E0">
        <w:tc>
          <w:tcPr>
            <w:tcW w:w="5000" w:type="pct"/>
            <w:gridSpan w:val="9"/>
            <w:vAlign w:val="center"/>
          </w:tcPr>
          <w:p w14:paraId="74F00A1E" w14:textId="77777777" w:rsidR="007B65E0" w:rsidRPr="00CC2B68" w:rsidRDefault="007B65E0" w:rsidP="00881A51">
            <w:pPr>
              <w:rPr>
                <w:rFonts w:ascii="Times New Roman" w:hAnsi="Times New Roman" w:cs="Times New Roman"/>
                <w:b/>
                <w:bCs/>
                <w:sz w:val="24"/>
                <w:szCs w:val="24"/>
              </w:rPr>
            </w:pPr>
            <w:r w:rsidRPr="00CC2B68">
              <w:rPr>
                <w:rFonts w:ascii="Times New Roman" w:hAnsi="Times New Roman" w:cs="Times New Roman"/>
                <w:b/>
                <w:bCs/>
                <w:sz w:val="24"/>
                <w:szCs w:val="24"/>
              </w:rPr>
              <w:lastRenderedPageBreak/>
              <w:t>Interaction</w:t>
            </w:r>
          </w:p>
        </w:tc>
      </w:tr>
      <w:tr w:rsidR="0045316F" w:rsidRPr="00CC2B68" w14:paraId="3267545C" w14:textId="77777777" w:rsidTr="0045316F">
        <w:tc>
          <w:tcPr>
            <w:tcW w:w="1779" w:type="pct"/>
            <w:gridSpan w:val="3"/>
            <w:vAlign w:val="center"/>
          </w:tcPr>
          <w:p w14:paraId="03F238B8"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V x F</w:t>
            </w:r>
          </w:p>
        </w:tc>
        <w:tc>
          <w:tcPr>
            <w:tcW w:w="734" w:type="pct"/>
            <w:vAlign w:val="center"/>
          </w:tcPr>
          <w:p w14:paraId="7E76AD3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49" w:type="pct"/>
            <w:vAlign w:val="center"/>
          </w:tcPr>
          <w:p w14:paraId="29E087B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19" w:type="pct"/>
            <w:vAlign w:val="center"/>
          </w:tcPr>
          <w:p w14:paraId="25C3B59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02" w:type="pct"/>
            <w:vAlign w:val="center"/>
          </w:tcPr>
          <w:p w14:paraId="60199B6C"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20" w:type="pct"/>
            <w:vAlign w:val="center"/>
          </w:tcPr>
          <w:p w14:paraId="516C61F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97" w:type="pct"/>
            <w:vAlign w:val="center"/>
          </w:tcPr>
          <w:p w14:paraId="45F7118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r>
      <w:tr w:rsidR="0045316F" w:rsidRPr="00CC2B68" w14:paraId="3DB1072E" w14:textId="77777777" w:rsidTr="0045316F">
        <w:tc>
          <w:tcPr>
            <w:tcW w:w="1779" w:type="pct"/>
            <w:gridSpan w:val="3"/>
            <w:vAlign w:val="center"/>
          </w:tcPr>
          <w:p w14:paraId="411C26BD"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 xml:space="preserve">CV </w:t>
            </w:r>
            <w:r>
              <w:rPr>
                <w:rFonts w:ascii="Times New Roman" w:hAnsi="Times New Roman" w:cs="Times New Roman"/>
                <w:sz w:val="24"/>
                <w:szCs w:val="24"/>
              </w:rPr>
              <w:t>(</w:t>
            </w:r>
            <w:r w:rsidRPr="00CC2B68">
              <w:rPr>
                <w:rFonts w:ascii="Times New Roman" w:hAnsi="Times New Roman" w:cs="Times New Roman"/>
                <w:sz w:val="24"/>
                <w:szCs w:val="24"/>
              </w:rPr>
              <w:t>%</w:t>
            </w:r>
            <w:r>
              <w:rPr>
                <w:rFonts w:ascii="Times New Roman" w:hAnsi="Times New Roman" w:cs="Times New Roman"/>
                <w:sz w:val="24"/>
                <w:szCs w:val="24"/>
              </w:rPr>
              <w:t>)</w:t>
            </w:r>
          </w:p>
        </w:tc>
        <w:tc>
          <w:tcPr>
            <w:tcW w:w="734" w:type="pct"/>
            <w:vAlign w:val="center"/>
          </w:tcPr>
          <w:p w14:paraId="7006E7E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2.26</w:t>
            </w:r>
          </w:p>
        </w:tc>
        <w:tc>
          <w:tcPr>
            <w:tcW w:w="549" w:type="pct"/>
            <w:vAlign w:val="center"/>
          </w:tcPr>
          <w:p w14:paraId="53FBF23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2.16</w:t>
            </w:r>
          </w:p>
        </w:tc>
        <w:tc>
          <w:tcPr>
            <w:tcW w:w="519" w:type="pct"/>
            <w:vAlign w:val="center"/>
          </w:tcPr>
          <w:p w14:paraId="038926A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2.21</w:t>
            </w:r>
          </w:p>
        </w:tc>
        <w:tc>
          <w:tcPr>
            <w:tcW w:w="502" w:type="pct"/>
            <w:vAlign w:val="bottom"/>
          </w:tcPr>
          <w:p w14:paraId="3F9C2D8E"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10.40</w:t>
            </w:r>
          </w:p>
        </w:tc>
        <w:tc>
          <w:tcPr>
            <w:tcW w:w="420" w:type="pct"/>
            <w:vAlign w:val="bottom"/>
          </w:tcPr>
          <w:p w14:paraId="658C817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11.07</w:t>
            </w:r>
          </w:p>
        </w:tc>
        <w:tc>
          <w:tcPr>
            <w:tcW w:w="497" w:type="pct"/>
            <w:vAlign w:val="bottom"/>
          </w:tcPr>
          <w:p w14:paraId="5A4FAD1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10.63</w:t>
            </w:r>
          </w:p>
        </w:tc>
      </w:tr>
      <w:tr w:rsidR="0045316F" w:rsidRPr="00CC2B68" w14:paraId="07B132FA" w14:textId="77777777" w:rsidTr="0045316F">
        <w:trPr>
          <w:trHeight w:val="54"/>
        </w:trPr>
        <w:tc>
          <w:tcPr>
            <w:tcW w:w="1779" w:type="pct"/>
            <w:gridSpan w:val="3"/>
            <w:vAlign w:val="center"/>
          </w:tcPr>
          <w:p w14:paraId="4B6D3ACA" w14:textId="77777777" w:rsidR="0045316F" w:rsidRPr="00CC2B68" w:rsidRDefault="0045316F" w:rsidP="00881A51">
            <w:pPr>
              <w:rPr>
                <w:rFonts w:ascii="Times New Roman" w:hAnsi="Times New Roman" w:cs="Times New Roman"/>
                <w:sz w:val="24"/>
                <w:szCs w:val="24"/>
              </w:rPr>
            </w:pPr>
            <w:r w:rsidRPr="00CC2B68">
              <w:rPr>
                <w:rFonts w:ascii="Times New Roman" w:hAnsi="Times New Roman" w:cs="Times New Roman"/>
                <w:sz w:val="24"/>
                <w:szCs w:val="24"/>
              </w:rPr>
              <w:t>Year</w:t>
            </w:r>
          </w:p>
        </w:tc>
        <w:tc>
          <w:tcPr>
            <w:tcW w:w="1283" w:type="pct"/>
            <w:gridSpan w:val="2"/>
            <w:vAlign w:val="center"/>
          </w:tcPr>
          <w:p w14:paraId="3875315F" w14:textId="77777777" w:rsidR="0045316F" w:rsidRPr="00CC2B68" w:rsidRDefault="0045316F"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19" w:type="pct"/>
            <w:vAlign w:val="center"/>
          </w:tcPr>
          <w:p w14:paraId="02F3E920" w14:textId="77777777" w:rsidR="0045316F" w:rsidRPr="00CC2B68" w:rsidRDefault="0045316F"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922" w:type="pct"/>
            <w:gridSpan w:val="2"/>
          </w:tcPr>
          <w:p w14:paraId="62431B68" w14:textId="77777777" w:rsidR="0045316F" w:rsidRPr="00CC2B68" w:rsidRDefault="0045316F"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97" w:type="pct"/>
          </w:tcPr>
          <w:p w14:paraId="437F5A1F" w14:textId="77777777" w:rsidR="0045316F" w:rsidRPr="00CC2B68" w:rsidRDefault="0045316F"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45316F" w:rsidRPr="00CC2B68" w14:paraId="4D4B709D" w14:textId="77777777" w:rsidTr="0045316F">
        <w:trPr>
          <w:trHeight w:val="54"/>
        </w:trPr>
        <w:tc>
          <w:tcPr>
            <w:tcW w:w="547" w:type="pct"/>
            <w:vAlign w:val="center"/>
          </w:tcPr>
          <w:p w14:paraId="33FD60E3" w14:textId="77777777" w:rsidR="0045316F" w:rsidRPr="00A20A4D" w:rsidRDefault="0045316F" w:rsidP="00881A51">
            <w:r>
              <w:rPr>
                <w:rFonts w:ascii="Times New Roman" w:hAnsi="Times New Roman" w:cs="Times New Roman"/>
                <w:sz w:val="24"/>
                <w:szCs w:val="24"/>
              </w:rPr>
              <w:t xml:space="preserve">Y </w:t>
            </w:r>
            <w:r w:rsidRPr="00CC2B68">
              <w:rPr>
                <w:rFonts w:ascii="Times New Roman" w:hAnsi="Times New Roman" w:cs="Times New Roman"/>
                <w:sz w:val="24"/>
                <w:szCs w:val="24"/>
              </w:rPr>
              <w:t>x</w:t>
            </w:r>
            <w:r>
              <w:rPr>
                <w:rFonts w:ascii="Times New Roman" w:hAnsi="Times New Roman" w:cs="Times New Roman"/>
                <w:sz w:val="24"/>
                <w:szCs w:val="24"/>
              </w:rPr>
              <w:t xml:space="preserve"> V </w:t>
            </w:r>
          </w:p>
        </w:tc>
        <w:tc>
          <w:tcPr>
            <w:tcW w:w="472" w:type="pct"/>
            <w:vAlign w:val="center"/>
          </w:tcPr>
          <w:p w14:paraId="1A7AA38F" w14:textId="77777777" w:rsidR="0045316F" w:rsidRPr="00A20A4D" w:rsidRDefault="0045316F" w:rsidP="00881A51">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F</w:t>
            </w:r>
          </w:p>
        </w:tc>
        <w:tc>
          <w:tcPr>
            <w:tcW w:w="759" w:type="pct"/>
            <w:vAlign w:val="center"/>
          </w:tcPr>
          <w:p w14:paraId="6DE1562D" w14:textId="77777777" w:rsidR="0045316F" w:rsidRPr="00A20A4D" w:rsidRDefault="0045316F" w:rsidP="00881A51">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V </w:t>
            </w:r>
            <w:r w:rsidRPr="00CC2B68">
              <w:rPr>
                <w:rFonts w:ascii="Times New Roman" w:hAnsi="Times New Roman" w:cs="Times New Roman"/>
                <w:sz w:val="24"/>
                <w:szCs w:val="24"/>
              </w:rPr>
              <w:t>x</w:t>
            </w:r>
            <w:r>
              <w:rPr>
                <w:rFonts w:ascii="Times New Roman" w:hAnsi="Times New Roman" w:cs="Times New Roman"/>
                <w:sz w:val="24"/>
                <w:szCs w:val="24"/>
              </w:rPr>
              <w:t xml:space="preserve"> F</w:t>
            </w:r>
          </w:p>
        </w:tc>
        <w:tc>
          <w:tcPr>
            <w:tcW w:w="1283" w:type="pct"/>
            <w:gridSpan w:val="2"/>
            <w:vAlign w:val="center"/>
          </w:tcPr>
          <w:p w14:paraId="78B3E325" w14:textId="77777777" w:rsidR="0045316F" w:rsidRDefault="0045316F"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19" w:type="pct"/>
            <w:vAlign w:val="center"/>
          </w:tcPr>
          <w:p w14:paraId="281E0ABD" w14:textId="77777777" w:rsidR="0045316F" w:rsidRPr="00CC2B68" w:rsidRDefault="0045316F"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922" w:type="pct"/>
            <w:gridSpan w:val="2"/>
          </w:tcPr>
          <w:p w14:paraId="238EB7B9" w14:textId="77777777" w:rsidR="0045316F" w:rsidRDefault="0045316F"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97" w:type="pct"/>
          </w:tcPr>
          <w:p w14:paraId="352AFD7D" w14:textId="77777777" w:rsidR="0045316F" w:rsidRDefault="0045316F"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7B65E0" w:rsidRPr="00CC2B68" w14:paraId="4E00A506" w14:textId="77777777" w:rsidTr="007B65E0">
        <w:trPr>
          <w:trHeight w:val="54"/>
        </w:trPr>
        <w:tc>
          <w:tcPr>
            <w:tcW w:w="5000" w:type="pct"/>
            <w:gridSpan w:val="9"/>
            <w:vAlign w:val="center"/>
          </w:tcPr>
          <w:p w14:paraId="622C0675" w14:textId="77777777" w:rsidR="007B65E0" w:rsidRPr="00CC2B68" w:rsidRDefault="007B65E0" w:rsidP="00881A51">
            <w:pPr>
              <w:jc w:val="both"/>
              <w:rPr>
                <w:rFonts w:ascii="Times New Roman" w:hAnsi="Times New Roman" w:cs="Times New Roman"/>
                <w:b/>
                <w:sz w:val="24"/>
                <w:szCs w:val="24"/>
              </w:rPr>
            </w:pPr>
            <w:r w:rsidRPr="00CC2B68">
              <w:rPr>
                <w:rFonts w:ascii="Times New Roman" w:hAnsi="Times New Roman" w:cs="Times New Roman"/>
                <w:b/>
                <w:sz w:val="24"/>
                <w:szCs w:val="24"/>
              </w:rPr>
              <w:t xml:space="preserve">Note : </w:t>
            </w:r>
            <w:r w:rsidRPr="00CC2B68">
              <w:rPr>
                <w:rFonts w:ascii="Times New Roman" w:hAnsi="Times New Roman" w:cs="Times New Roman"/>
                <w:sz w:val="24"/>
                <w:szCs w:val="24"/>
              </w:rPr>
              <w:t>SA : Soil application given as basal dose and FA : Foliar application given at tillering and panicle initiation stage</w:t>
            </w:r>
          </w:p>
        </w:tc>
      </w:tr>
    </w:tbl>
    <w:p w14:paraId="09C7ADF3" w14:textId="77777777" w:rsidR="003F37D4" w:rsidRDefault="003F37D4" w:rsidP="00881A51">
      <w:pPr>
        <w:spacing w:after="0" w:line="240" w:lineRule="auto"/>
        <w:contextualSpacing/>
        <w:jc w:val="both"/>
        <w:rPr>
          <w:rFonts w:ascii="Times New Roman" w:hAnsi="Times New Roman" w:cs="Times New Roman"/>
          <w:sz w:val="24"/>
          <w:szCs w:val="24"/>
        </w:rPr>
        <w:sectPr w:rsidR="003F37D4" w:rsidSect="003F37D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pPr>
    </w:p>
    <w:p w14:paraId="4C6903CA" w14:textId="1CB5FA00" w:rsidR="003F37D4" w:rsidRPr="003F37D4" w:rsidRDefault="003F37D4" w:rsidP="00881A51">
      <w:pPr>
        <w:spacing w:after="0" w:line="240" w:lineRule="auto"/>
        <w:contextualSpacing/>
        <w:jc w:val="both"/>
        <w:rPr>
          <w:rFonts w:ascii="Times New Roman" w:hAnsi="Times New Roman" w:cs="Times New Roman"/>
          <w:b/>
          <w:sz w:val="24"/>
          <w:szCs w:val="24"/>
        </w:rPr>
      </w:pPr>
      <w:r w:rsidRPr="00A53398">
        <w:rPr>
          <w:rFonts w:ascii="Times New Roman" w:hAnsi="Times New Roman" w:cs="Times New Roman"/>
          <w:b/>
          <w:sz w:val="24"/>
          <w:szCs w:val="24"/>
        </w:rPr>
        <w:lastRenderedPageBreak/>
        <w:t>Table 2: Effect</w:t>
      </w:r>
      <w:r w:rsidRPr="00CC2B68">
        <w:rPr>
          <w:rFonts w:ascii="Times New Roman" w:hAnsi="Times New Roman" w:cs="Times New Roman"/>
          <w:b/>
          <w:sz w:val="24"/>
          <w:szCs w:val="24"/>
        </w:rPr>
        <w:t xml:space="preserve"> of </w:t>
      </w:r>
      <w:r>
        <w:rPr>
          <w:rFonts w:ascii="Times New Roman" w:hAnsi="Times New Roman" w:cs="Times New Roman"/>
          <w:b/>
          <w:sz w:val="24"/>
          <w:szCs w:val="24"/>
        </w:rPr>
        <w:t xml:space="preserve">varieties and zinc fertilization levels </w:t>
      </w:r>
      <w:r w:rsidRPr="00CC2B68">
        <w:rPr>
          <w:rFonts w:ascii="Times New Roman" w:hAnsi="Times New Roman" w:cs="Times New Roman"/>
          <w:b/>
          <w:sz w:val="24"/>
          <w:szCs w:val="24"/>
        </w:rPr>
        <w:t>on p</w:t>
      </w:r>
      <w:r>
        <w:rPr>
          <w:rFonts w:ascii="Times New Roman" w:hAnsi="Times New Roman" w:cs="Times New Roman"/>
          <w:b/>
          <w:sz w:val="24"/>
          <w:szCs w:val="24"/>
        </w:rPr>
        <w:t>lant height</w:t>
      </w:r>
      <w:r w:rsidRPr="00CC2B68">
        <w:rPr>
          <w:rFonts w:ascii="Times New Roman" w:hAnsi="Times New Roman" w:cs="Times New Roman"/>
          <w:b/>
          <w:sz w:val="24"/>
          <w:szCs w:val="24"/>
        </w:rPr>
        <w:t xml:space="preserve"> </w:t>
      </w:r>
      <w:r>
        <w:rPr>
          <w:rFonts w:ascii="Times New Roman" w:hAnsi="Times New Roman" w:cs="Times New Roman"/>
          <w:b/>
          <w:sz w:val="24"/>
          <w:szCs w:val="24"/>
        </w:rPr>
        <w:t xml:space="preserve">(cm) </w:t>
      </w:r>
      <w:r w:rsidRPr="00CC2B68">
        <w:rPr>
          <w:rFonts w:ascii="Times New Roman" w:hAnsi="Times New Roman" w:cs="Times New Roman"/>
          <w:b/>
          <w:sz w:val="24"/>
          <w:szCs w:val="24"/>
        </w:rPr>
        <w:t>at</w:t>
      </w:r>
      <w:r w:rsidR="0011061B">
        <w:rPr>
          <w:rFonts w:ascii="Times New Roman" w:hAnsi="Times New Roman" w:cs="Times New Roman"/>
          <w:b/>
          <w:sz w:val="24"/>
          <w:szCs w:val="24"/>
        </w:rPr>
        <w:t xml:space="preserve"> 20,</w:t>
      </w:r>
      <w:r>
        <w:rPr>
          <w:rFonts w:ascii="Times New Roman" w:hAnsi="Times New Roman" w:cs="Times New Roman"/>
          <w:b/>
          <w:sz w:val="24"/>
          <w:szCs w:val="24"/>
        </w:rPr>
        <w:t xml:space="preserve"> 40</w:t>
      </w:r>
      <w:r w:rsidR="0011061B">
        <w:rPr>
          <w:rFonts w:ascii="Times New Roman" w:hAnsi="Times New Roman" w:cs="Times New Roman"/>
          <w:b/>
          <w:sz w:val="24"/>
          <w:szCs w:val="24"/>
        </w:rPr>
        <w:t>, 60 and 90</w:t>
      </w:r>
      <w:r>
        <w:rPr>
          <w:rFonts w:ascii="Times New Roman" w:hAnsi="Times New Roman" w:cs="Times New Roman"/>
          <w:b/>
          <w:sz w:val="24"/>
          <w:szCs w:val="24"/>
        </w:rPr>
        <w:t xml:space="preserve"> DAT of rice</w:t>
      </w:r>
    </w:p>
    <w:tbl>
      <w:tblPr>
        <w:tblStyle w:val="TableGrid"/>
        <w:tblW w:w="5000" w:type="pct"/>
        <w:tblLook w:val="04A0" w:firstRow="1" w:lastRow="0" w:firstColumn="1" w:lastColumn="0" w:noHBand="0" w:noVBand="1"/>
      </w:tblPr>
      <w:tblGrid>
        <w:gridCol w:w="1754"/>
        <w:gridCol w:w="946"/>
        <w:gridCol w:w="947"/>
        <w:gridCol w:w="1140"/>
        <w:gridCol w:w="947"/>
        <w:gridCol w:w="947"/>
        <w:gridCol w:w="1140"/>
        <w:gridCol w:w="947"/>
        <w:gridCol w:w="947"/>
        <w:gridCol w:w="1140"/>
        <w:gridCol w:w="1097"/>
        <w:gridCol w:w="1097"/>
        <w:gridCol w:w="1125"/>
      </w:tblGrid>
      <w:tr w:rsidR="0011061B" w:rsidRPr="00CC2B68" w14:paraId="14419BEA" w14:textId="77777777" w:rsidTr="0011061B">
        <w:tc>
          <w:tcPr>
            <w:tcW w:w="619" w:type="pct"/>
            <w:vMerge w:val="restart"/>
            <w:vAlign w:val="center"/>
          </w:tcPr>
          <w:p w14:paraId="73C34548"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Treatments</w:t>
            </w:r>
          </w:p>
        </w:tc>
        <w:tc>
          <w:tcPr>
            <w:tcW w:w="1070" w:type="pct"/>
            <w:gridSpan w:val="3"/>
            <w:vAlign w:val="center"/>
          </w:tcPr>
          <w:p w14:paraId="2545C063"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 DAT</w:t>
            </w:r>
          </w:p>
        </w:tc>
        <w:tc>
          <w:tcPr>
            <w:tcW w:w="1070" w:type="pct"/>
            <w:gridSpan w:val="3"/>
            <w:vAlign w:val="center"/>
          </w:tcPr>
          <w:p w14:paraId="7FF258B9"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40 DAT</w:t>
            </w:r>
          </w:p>
        </w:tc>
        <w:tc>
          <w:tcPr>
            <w:tcW w:w="1070" w:type="pct"/>
            <w:gridSpan w:val="3"/>
          </w:tcPr>
          <w:p w14:paraId="0F42AB58" w14:textId="77777777" w:rsidR="0011061B" w:rsidRPr="00CC2B68" w:rsidRDefault="0011061B" w:rsidP="00881A51">
            <w:pPr>
              <w:jc w:val="center"/>
              <w:rPr>
                <w:rFonts w:ascii="Times New Roman" w:hAnsi="Times New Roman" w:cs="Times New Roman"/>
                <w:b/>
                <w:bCs/>
                <w:sz w:val="24"/>
                <w:szCs w:val="24"/>
              </w:rPr>
            </w:pPr>
            <w:r>
              <w:rPr>
                <w:rFonts w:ascii="Times New Roman" w:hAnsi="Times New Roman" w:cs="Times New Roman"/>
                <w:b/>
                <w:bCs/>
                <w:sz w:val="24"/>
                <w:szCs w:val="24"/>
              </w:rPr>
              <w:t>60 DAT</w:t>
            </w:r>
          </w:p>
        </w:tc>
        <w:tc>
          <w:tcPr>
            <w:tcW w:w="1171" w:type="pct"/>
            <w:gridSpan w:val="3"/>
          </w:tcPr>
          <w:p w14:paraId="0BB40572" w14:textId="77777777" w:rsidR="0011061B" w:rsidRPr="00CC2B68" w:rsidRDefault="0011061B" w:rsidP="00881A51">
            <w:pPr>
              <w:jc w:val="center"/>
              <w:rPr>
                <w:rFonts w:ascii="Times New Roman" w:hAnsi="Times New Roman" w:cs="Times New Roman"/>
                <w:b/>
                <w:bCs/>
                <w:sz w:val="24"/>
                <w:szCs w:val="24"/>
              </w:rPr>
            </w:pPr>
            <w:r>
              <w:rPr>
                <w:rFonts w:ascii="Times New Roman" w:hAnsi="Times New Roman" w:cs="Times New Roman"/>
                <w:b/>
                <w:bCs/>
                <w:sz w:val="24"/>
                <w:szCs w:val="24"/>
              </w:rPr>
              <w:t>90 DAT</w:t>
            </w:r>
          </w:p>
        </w:tc>
      </w:tr>
      <w:tr w:rsidR="0011061B" w:rsidRPr="00CC2B68" w14:paraId="1A0D9D0F" w14:textId="77777777" w:rsidTr="0011061B">
        <w:trPr>
          <w:trHeight w:val="54"/>
        </w:trPr>
        <w:tc>
          <w:tcPr>
            <w:tcW w:w="619" w:type="pct"/>
            <w:vMerge/>
            <w:vAlign w:val="center"/>
          </w:tcPr>
          <w:p w14:paraId="34072E02" w14:textId="77777777" w:rsidR="0011061B" w:rsidRPr="00CC2B68" w:rsidRDefault="0011061B" w:rsidP="00881A51">
            <w:pPr>
              <w:jc w:val="center"/>
              <w:rPr>
                <w:rFonts w:ascii="Times New Roman" w:hAnsi="Times New Roman" w:cs="Times New Roman"/>
                <w:b/>
                <w:bCs/>
                <w:sz w:val="24"/>
                <w:szCs w:val="24"/>
              </w:rPr>
            </w:pPr>
          </w:p>
        </w:tc>
        <w:tc>
          <w:tcPr>
            <w:tcW w:w="334" w:type="pct"/>
            <w:vAlign w:val="center"/>
          </w:tcPr>
          <w:p w14:paraId="127CDFF1"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334" w:type="pct"/>
            <w:vAlign w:val="center"/>
          </w:tcPr>
          <w:p w14:paraId="5BA7D287"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402" w:type="pct"/>
            <w:vAlign w:val="center"/>
          </w:tcPr>
          <w:p w14:paraId="504464CD"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334" w:type="pct"/>
            <w:vAlign w:val="center"/>
          </w:tcPr>
          <w:p w14:paraId="6ADBEB8E"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334" w:type="pct"/>
            <w:vAlign w:val="center"/>
          </w:tcPr>
          <w:p w14:paraId="11E893AF"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402" w:type="pct"/>
            <w:vAlign w:val="center"/>
          </w:tcPr>
          <w:p w14:paraId="22766609"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334" w:type="pct"/>
            <w:vAlign w:val="center"/>
          </w:tcPr>
          <w:p w14:paraId="3335295B"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334" w:type="pct"/>
            <w:vAlign w:val="center"/>
          </w:tcPr>
          <w:p w14:paraId="198069D8"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402" w:type="pct"/>
            <w:vAlign w:val="center"/>
          </w:tcPr>
          <w:p w14:paraId="6E693884"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387" w:type="pct"/>
            <w:vAlign w:val="center"/>
          </w:tcPr>
          <w:p w14:paraId="55AA10DE"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387" w:type="pct"/>
            <w:vAlign w:val="center"/>
          </w:tcPr>
          <w:p w14:paraId="78560AA8"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397" w:type="pct"/>
            <w:vAlign w:val="center"/>
          </w:tcPr>
          <w:p w14:paraId="17E3D275"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r>
      <w:tr w:rsidR="0011061B" w:rsidRPr="00CC2B68" w14:paraId="50597446" w14:textId="77777777" w:rsidTr="0011061B">
        <w:tc>
          <w:tcPr>
            <w:tcW w:w="5000" w:type="pct"/>
            <w:gridSpan w:val="13"/>
            <w:vAlign w:val="center"/>
          </w:tcPr>
          <w:p w14:paraId="174F1807" w14:textId="77777777" w:rsidR="0011061B" w:rsidRPr="00CC2B68" w:rsidRDefault="0011061B" w:rsidP="00881A51">
            <w:pPr>
              <w:rPr>
                <w:rFonts w:ascii="Times New Roman" w:hAnsi="Times New Roman" w:cs="Times New Roman"/>
                <w:b/>
                <w:bCs/>
                <w:sz w:val="24"/>
                <w:szCs w:val="24"/>
              </w:rPr>
            </w:pPr>
            <w:r w:rsidRPr="00CC2B68">
              <w:rPr>
                <w:rFonts w:ascii="Times New Roman" w:hAnsi="Times New Roman" w:cs="Times New Roman"/>
                <w:b/>
                <w:bCs/>
                <w:sz w:val="24"/>
                <w:szCs w:val="24"/>
              </w:rPr>
              <w:t>Factor A : Variety (V)</w:t>
            </w:r>
          </w:p>
        </w:tc>
      </w:tr>
      <w:tr w:rsidR="0011061B" w:rsidRPr="00CC2B68" w14:paraId="7E81F88D" w14:textId="77777777" w:rsidTr="0011061B">
        <w:trPr>
          <w:trHeight w:val="233"/>
        </w:trPr>
        <w:tc>
          <w:tcPr>
            <w:tcW w:w="619" w:type="pct"/>
            <w:vAlign w:val="center"/>
          </w:tcPr>
          <w:p w14:paraId="12CE6FF5"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vertAlign w:val="subscript"/>
              </w:rPr>
              <w:t xml:space="preserve">1 </w:t>
            </w:r>
          </w:p>
        </w:tc>
        <w:tc>
          <w:tcPr>
            <w:tcW w:w="334" w:type="pct"/>
            <w:vAlign w:val="center"/>
          </w:tcPr>
          <w:p w14:paraId="14A9CB45"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17.36</w:t>
            </w:r>
          </w:p>
        </w:tc>
        <w:tc>
          <w:tcPr>
            <w:tcW w:w="334" w:type="pct"/>
            <w:vAlign w:val="center"/>
          </w:tcPr>
          <w:p w14:paraId="50E7D18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16.48</w:t>
            </w:r>
          </w:p>
        </w:tc>
        <w:tc>
          <w:tcPr>
            <w:tcW w:w="402" w:type="pct"/>
            <w:vAlign w:val="center"/>
          </w:tcPr>
          <w:p w14:paraId="685F3D5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16.92</w:t>
            </w:r>
          </w:p>
        </w:tc>
        <w:tc>
          <w:tcPr>
            <w:tcW w:w="334" w:type="pct"/>
            <w:vAlign w:val="center"/>
          </w:tcPr>
          <w:p w14:paraId="28C0AC50"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35.30</w:t>
            </w:r>
          </w:p>
        </w:tc>
        <w:tc>
          <w:tcPr>
            <w:tcW w:w="334" w:type="pct"/>
            <w:vAlign w:val="center"/>
          </w:tcPr>
          <w:p w14:paraId="029F490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36.34</w:t>
            </w:r>
          </w:p>
        </w:tc>
        <w:tc>
          <w:tcPr>
            <w:tcW w:w="402" w:type="pct"/>
            <w:vAlign w:val="center"/>
          </w:tcPr>
          <w:p w14:paraId="33C0CAA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35.82</w:t>
            </w:r>
          </w:p>
        </w:tc>
        <w:tc>
          <w:tcPr>
            <w:tcW w:w="334" w:type="pct"/>
            <w:vAlign w:val="center"/>
          </w:tcPr>
          <w:p w14:paraId="062B95AF"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66.54</w:t>
            </w:r>
          </w:p>
        </w:tc>
        <w:tc>
          <w:tcPr>
            <w:tcW w:w="334" w:type="pct"/>
            <w:vAlign w:val="center"/>
          </w:tcPr>
          <w:p w14:paraId="511A0E5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69.35</w:t>
            </w:r>
          </w:p>
        </w:tc>
        <w:tc>
          <w:tcPr>
            <w:tcW w:w="402" w:type="pct"/>
            <w:vAlign w:val="center"/>
          </w:tcPr>
          <w:p w14:paraId="6FA559E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67.95</w:t>
            </w:r>
          </w:p>
        </w:tc>
        <w:tc>
          <w:tcPr>
            <w:tcW w:w="387" w:type="pct"/>
            <w:vAlign w:val="center"/>
          </w:tcPr>
          <w:p w14:paraId="3575D5A5"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86.01</w:t>
            </w:r>
          </w:p>
        </w:tc>
        <w:tc>
          <w:tcPr>
            <w:tcW w:w="387" w:type="pct"/>
            <w:vAlign w:val="center"/>
          </w:tcPr>
          <w:p w14:paraId="0491EAB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88.87</w:t>
            </w:r>
          </w:p>
        </w:tc>
        <w:tc>
          <w:tcPr>
            <w:tcW w:w="397" w:type="pct"/>
            <w:vAlign w:val="center"/>
          </w:tcPr>
          <w:p w14:paraId="6CE73FA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87.44</w:t>
            </w:r>
          </w:p>
        </w:tc>
      </w:tr>
      <w:tr w:rsidR="0011061B" w:rsidRPr="00CC2B68" w14:paraId="2E3DEB1E" w14:textId="77777777" w:rsidTr="0011061B">
        <w:tc>
          <w:tcPr>
            <w:tcW w:w="619" w:type="pct"/>
            <w:vAlign w:val="center"/>
          </w:tcPr>
          <w:p w14:paraId="5B294869"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2 </w:t>
            </w:r>
          </w:p>
        </w:tc>
        <w:tc>
          <w:tcPr>
            <w:tcW w:w="334" w:type="pct"/>
            <w:vAlign w:val="center"/>
          </w:tcPr>
          <w:p w14:paraId="59CBC27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18.01</w:t>
            </w:r>
          </w:p>
        </w:tc>
        <w:tc>
          <w:tcPr>
            <w:tcW w:w="334" w:type="pct"/>
            <w:vAlign w:val="center"/>
          </w:tcPr>
          <w:p w14:paraId="78F0B67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17.37</w:t>
            </w:r>
          </w:p>
        </w:tc>
        <w:tc>
          <w:tcPr>
            <w:tcW w:w="402" w:type="pct"/>
            <w:vAlign w:val="center"/>
          </w:tcPr>
          <w:p w14:paraId="4594952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17.69</w:t>
            </w:r>
          </w:p>
        </w:tc>
        <w:tc>
          <w:tcPr>
            <w:tcW w:w="334" w:type="pct"/>
            <w:vAlign w:val="center"/>
          </w:tcPr>
          <w:p w14:paraId="702B9DC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38.75</w:t>
            </w:r>
          </w:p>
        </w:tc>
        <w:tc>
          <w:tcPr>
            <w:tcW w:w="334" w:type="pct"/>
            <w:vAlign w:val="center"/>
          </w:tcPr>
          <w:p w14:paraId="5450277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40.75</w:t>
            </w:r>
          </w:p>
        </w:tc>
        <w:tc>
          <w:tcPr>
            <w:tcW w:w="402" w:type="pct"/>
            <w:vAlign w:val="center"/>
          </w:tcPr>
          <w:p w14:paraId="2205FF9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39.75</w:t>
            </w:r>
          </w:p>
        </w:tc>
        <w:tc>
          <w:tcPr>
            <w:tcW w:w="334" w:type="pct"/>
            <w:vAlign w:val="center"/>
          </w:tcPr>
          <w:p w14:paraId="5B2AAF5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80.03</w:t>
            </w:r>
          </w:p>
        </w:tc>
        <w:tc>
          <w:tcPr>
            <w:tcW w:w="334" w:type="pct"/>
            <w:vAlign w:val="center"/>
          </w:tcPr>
          <w:p w14:paraId="0F94E5D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81.07</w:t>
            </w:r>
          </w:p>
        </w:tc>
        <w:tc>
          <w:tcPr>
            <w:tcW w:w="402" w:type="pct"/>
            <w:vAlign w:val="center"/>
          </w:tcPr>
          <w:p w14:paraId="5E41FEA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80.55</w:t>
            </w:r>
          </w:p>
        </w:tc>
        <w:tc>
          <w:tcPr>
            <w:tcW w:w="387" w:type="pct"/>
            <w:vAlign w:val="center"/>
          </w:tcPr>
          <w:p w14:paraId="24D4656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104.06</w:t>
            </w:r>
          </w:p>
        </w:tc>
        <w:tc>
          <w:tcPr>
            <w:tcW w:w="387" w:type="pct"/>
            <w:vAlign w:val="center"/>
          </w:tcPr>
          <w:p w14:paraId="0342F47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107.17</w:t>
            </w:r>
          </w:p>
        </w:tc>
        <w:tc>
          <w:tcPr>
            <w:tcW w:w="397" w:type="pct"/>
            <w:vAlign w:val="center"/>
          </w:tcPr>
          <w:p w14:paraId="3AAA319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105.62</w:t>
            </w:r>
          </w:p>
        </w:tc>
      </w:tr>
      <w:tr w:rsidR="0011061B" w:rsidRPr="00CC2B68" w14:paraId="7B8E8EB1" w14:textId="77777777" w:rsidTr="0011061B">
        <w:trPr>
          <w:trHeight w:val="296"/>
        </w:trPr>
        <w:tc>
          <w:tcPr>
            <w:tcW w:w="619" w:type="pct"/>
            <w:vAlign w:val="center"/>
          </w:tcPr>
          <w:p w14:paraId="1871A648" w14:textId="77777777" w:rsidR="0011061B" w:rsidRPr="00CC2B68" w:rsidRDefault="0011061B" w:rsidP="00881A51">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334" w:type="pct"/>
            <w:vAlign w:val="center"/>
          </w:tcPr>
          <w:p w14:paraId="5B04DD77"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0.40</w:t>
            </w:r>
          </w:p>
        </w:tc>
        <w:tc>
          <w:tcPr>
            <w:tcW w:w="334" w:type="pct"/>
            <w:vAlign w:val="center"/>
          </w:tcPr>
          <w:p w14:paraId="64B0F8BE"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0.38</w:t>
            </w:r>
          </w:p>
        </w:tc>
        <w:tc>
          <w:tcPr>
            <w:tcW w:w="402" w:type="pct"/>
            <w:vAlign w:val="center"/>
          </w:tcPr>
          <w:p w14:paraId="74437B0B"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0.28</w:t>
            </w:r>
          </w:p>
        </w:tc>
        <w:tc>
          <w:tcPr>
            <w:tcW w:w="334" w:type="pct"/>
            <w:vAlign w:val="center"/>
          </w:tcPr>
          <w:p w14:paraId="5BD4560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0.76</w:t>
            </w:r>
          </w:p>
        </w:tc>
        <w:tc>
          <w:tcPr>
            <w:tcW w:w="334" w:type="pct"/>
            <w:vAlign w:val="center"/>
          </w:tcPr>
          <w:p w14:paraId="7BF4F5EC"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0.89</w:t>
            </w:r>
          </w:p>
        </w:tc>
        <w:tc>
          <w:tcPr>
            <w:tcW w:w="402" w:type="pct"/>
            <w:vAlign w:val="center"/>
          </w:tcPr>
          <w:p w14:paraId="7F8B6574"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0.58</w:t>
            </w:r>
          </w:p>
        </w:tc>
        <w:tc>
          <w:tcPr>
            <w:tcW w:w="334" w:type="pct"/>
            <w:vAlign w:val="center"/>
          </w:tcPr>
          <w:p w14:paraId="21C003C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1.29</w:t>
            </w:r>
          </w:p>
        </w:tc>
        <w:tc>
          <w:tcPr>
            <w:tcW w:w="334" w:type="pct"/>
            <w:vAlign w:val="center"/>
          </w:tcPr>
          <w:p w14:paraId="5E5D039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1.43</w:t>
            </w:r>
          </w:p>
        </w:tc>
        <w:tc>
          <w:tcPr>
            <w:tcW w:w="402" w:type="pct"/>
            <w:vAlign w:val="center"/>
          </w:tcPr>
          <w:p w14:paraId="31608B9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0.90</w:t>
            </w:r>
          </w:p>
        </w:tc>
        <w:tc>
          <w:tcPr>
            <w:tcW w:w="387" w:type="pct"/>
            <w:vAlign w:val="center"/>
          </w:tcPr>
          <w:p w14:paraId="5FD79C0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1.74</w:t>
            </w:r>
          </w:p>
        </w:tc>
        <w:tc>
          <w:tcPr>
            <w:tcW w:w="387" w:type="pct"/>
            <w:vAlign w:val="center"/>
          </w:tcPr>
          <w:p w14:paraId="6D89D4F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1.75</w:t>
            </w:r>
          </w:p>
        </w:tc>
        <w:tc>
          <w:tcPr>
            <w:tcW w:w="397" w:type="pct"/>
            <w:vAlign w:val="center"/>
          </w:tcPr>
          <w:p w14:paraId="5BBCF84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1.09</w:t>
            </w:r>
          </w:p>
        </w:tc>
      </w:tr>
      <w:tr w:rsidR="0011061B" w:rsidRPr="00CC2B68" w14:paraId="2E6CBB9F" w14:textId="77777777" w:rsidTr="0011061B">
        <w:tc>
          <w:tcPr>
            <w:tcW w:w="619" w:type="pct"/>
            <w:vAlign w:val="center"/>
          </w:tcPr>
          <w:p w14:paraId="27050BA5"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334" w:type="pct"/>
            <w:vAlign w:val="center"/>
          </w:tcPr>
          <w:p w14:paraId="079C8FC9"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334" w:type="pct"/>
            <w:vAlign w:val="center"/>
          </w:tcPr>
          <w:p w14:paraId="1C44D981"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02" w:type="pct"/>
            <w:vAlign w:val="center"/>
          </w:tcPr>
          <w:p w14:paraId="1858E848"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334" w:type="pct"/>
            <w:vAlign w:val="center"/>
          </w:tcPr>
          <w:p w14:paraId="25D3D166"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2.18</w:t>
            </w:r>
          </w:p>
        </w:tc>
        <w:tc>
          <w:tcPr>
            <w:tcW w:w="334" w:type="pct"/>
            <w:vAlign w:val="center"/>
          </w:tcPr>
          <w:p w14:paraId="4A14F538"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2.55</w:t>
            </w:r>
          </w:p>
        </w:tc>
        <w:tc>
          <w:tcPr>
            <w:tcW w:w="402" w:type="pct"/>
            <w:vAlign w:val="center"/>
          </w:tcPr>
          <w:p w14:paraId="211043E8"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1.63</w:t>
            </w:r>
          </w:p>
        </w:tc>
        <w:tc>
          <w:tcPr>
            <w:tcW w:w="334" w:type="pct"/>
            <w:vAlign w:val="center"/>
          </w:tcPr>
          <w:p w14:paraId="0809D79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3.71</w:t>
            </w:r>
          </w:p>
        </w:tc>
        <w:tc>
          <w:tcPr>
            <w:tcW w:w="334" w:type="pct"/>
            <w:vAlign w:val="center"/>
          </w:tcPr>
          <w:p w14:paraId="7CA0EAE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4.11</w:t>
            </w:r>
          </w:p>
        </w:tc>
        <w:tc>
          <w:tcPr>
            <w:tcW w:w="402" w:type="pct"/>
            <w:vAlign w:val="center"/>
          </w:tcPr>
          <w:p w14:paraId="445FEC4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2.53</w:t>
            </w:r>
          </w:p>
        </w:tc>
        <w:tc>
          <w:tcPr>
            <w:tcW w:w="387" w:type="pct"/>
            <w:vAlign w:val="center"/>
          </w:tcPr>
          <w:p w14:paraId="2EF8CD6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5.01</w:t>
            </w:r>
          </w:p>
        </w:tc>
        <w:tc>
          <w:tcPr>
            <w:tcW w:w="387" w:type="pct"/>
            <w:vAlign w:val="center"/>
          </w:tcPr>
          <w:p w14:paraId="19EC4E7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5.02</w:t>
            </w:r>
          </w:p>
        </w:tc>
        <w:tc>
          <w:tcPr>
            <w:tcW w:w="397" w:type="pct"/>
            <w:vAlign w:val="center"/>
          </w:tcPr>
          <w:p w14:paraId="198C177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3.06</w:t>
            </w:r>
          </w:p>
        </w:tc>
      </w:tr>
      <w:tr w:rsidR="0011061B" w:rsidRPr="00CC2B68" w14:paraId="2553AB7C" w14:textId="77777777" w:rsidTr="0011061B">
        <w:tc>
          <w:tcPr>
            <w:tcW w:w="5000" w:type="pct"/>
            <w:gridSpan w:val="13"/>
            <w:vAlign w:val="center"/>
          </w:tcPr>
          <w:p w14:paraId="1C668D9E" w14:textId="77777777" w:rsidR="0011061B" w:rsidRPr="00CC2B68" w:rsidRDefault="0011061B" w:rsidP="00881A51">
            <w:pPr>
              <w:rPr>
                <w:rFonts w:ascii="Times New Roman" w:eastAsia="Times New Roman" w:hAnsi="Times New Roman" w:cs="Times New Roman"/>
                <w:b/>
                <w:bCs/>
                <w:sz w:val="24"/>
                <w:szCs w:val="24"/>
              </w:rPr>
            </w:pPr>
            <w:r w:rsidRPr="00CC2B68">
              <w:rPr>
                <w:rFonts w:ascii="Times New Roman" w:eastAsia="Times New Roman" w:hAnsi="Times New Roman" w:cs="Times New Roman"/>
                <w:b/>
                <w:bCs/>
                <w:sz w:val="24"/>
                <w:szCs w:val="24"/>
              </w:rPr>
              <w:t xml:space="preserve">Factor B : </w:t>
            </w:r>
            <w:r>
              <w:rPr>
                <w:rFonts w:ascii="Times New Roman" w:eastAsia="Times New Roman" w:hAnsi="Times New Roman" w:cs="Times New Roman"/>
                <w:b/>
                <w:bCs/>
                <w:sz w:val="24"/>
                <w:szCs w:val="24"/>
              </w:rPr>
              <w:t xml:space="preserve">Zinc </w:t>
            </w:r>
            <w:r w:rsidRPr="00CC2B68">
              <w:rPr>
                <w:rFonts w:ascii="Times New Roman" w:eastAsia="Times New Roman" w:hAnsi="Times New Roman" w:cs="Times New Roman"/>
                <w:b/>
                <w:bCs/>
                <w:sz w:val="24"/>
                <w:szCs w:val="24"/>
              </w:rPr>
              <w:t>Fertility Level</w:t>
            </w:r>
            <w:r>
              <w:rPr>
                <w:rFonts w:ascii="Times New Roman" w:eastAsia="Times New Roman" w:hAnsi="Times New Roman" w:cs="Times New Roman"/>
                <w:b/>
                <w:bCs/>
                <w:sz w:val="24"/>
                <w:szCs w:val="24"/>
              </w:rPr>
              <w:t>s</w:t>
            </w:r>
            <w:r w:rsidRPr="00CC2B68">
              <w:rPr>
                <w:rFonts w:ascii="Times New Roman" w:eastAsia="Times New Roman" w:hAnsi="Times New Roman" w:cs="Times New Roman"/>
                <w:b/>
                <w:bCs/>
                <w:sz w:val="24"/>
                <w:szCs w:val="24"/>
              </w:rPr>
              <w:t xml:space="preserve"> (F)</w:t>
            </w:r>
          </w:p>
        </w:tc>
      </w:tr>
      <w:tr w:rsidR="0011061B" w:rsidRPr="00CC2B68" w14:paraId="34276C0A" w14:textId="77777777" w:rsidTr="0011061B">
        <w:trPr>
          <w:trHeight w:val="242"/>
        </w:trPr>
        <w:tc>
          <w:tcPr>
            <w:tcW w:w="619" w:type="pct"/>
            <w:vAlign w:val="center"/>
          </w:tcPr>
          <w:p w14:paraId="15E679A8"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1 </w:t>
            </w:r>
          </w:p>
        </w:tc>
        <w:tc>
          <w:tcPr>
            <w:tcW w:w="334" w:type="pct"/>
            <w:vAlign w:val="center"/>
          </w:tcPr>
          <w:p w14:paraId="45D5F20E"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16.79</w:t>
            </w:r>
          </w:p>
        </w:tc>
        <w:tc>
          <w:tcPr>
            <w:tcW w:w="334" w:type="pct"/>
            <w:vAlign w:val="center"/>
          </w:tcPr>
          <w:p w14:paraId="3BB3DCA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16.17</w:t>
            </w:r>
          </w:p>
        </w:tc>
        <w:tc>
          <w:tcPr>
            <w:tcW w:w="402" w:type="pct"/>
            <w:vAlign w:val="center"/>
          </w:tcPr>
          <w:p w14:paraId="7E23C24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16.48</w:t>
            </w:r>
          </w:p>
        </w:tc>
        <w:tc>
          <w:tcPr>
            <w:tcW w:w="334" w:type="pct"/>
            <w:vAlign w:val="center"/>
          </w:tcPr>
          <w:p w14:paraId="3CE15465"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31.64</w:t>
            </w:r>
          </w:p>
        </w:tc>
        <w:tc>
          <w:tcPr>
            <w:tcW w:w="334" w:type="pct"/>
            <w:vAlign w:val="center"/>
          </w:tcPr>
          <w:p w14:paraId="2B6F737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34.21</w:t>
            </w:r>
          </w:p>
        </w:tc>
        <w:tc>
          <w:tcPr>
            <w:tcW w:w="402" w:type="pct"/>
            <w:vAlign w:val="center"/>
          </w:tcPr>
          <w:p w14:paraId="6DAE899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32.92</w:t>
            </w:r>
          </w:p>
        </w:tc>
        <w:tc>
          <w:tcPr>
            <w:tcW w:w="334" w:type="pct"/>
            <w:vAlign w:val="center"/>
          </w:tcPr>
          <w:p w14:paraId="5BE0E6AE"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65.87</w:t>
            </w:r>
          </w:p>
        </w:tc>
        <w:tc>
          <w:tcPr>
            <w:tcW w:w="334" w:type="pct"/>
            <w:vAlign w:val="center"/>
          </w:tcPr>
          <w:p w14:paraId="5DFE7B0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68.15</w:t>
            </w:r>
          </w:p>
        </w:tc>
        <w:tc>
          <w:tcPr>
            <w:tcW w:w="402" w:type="pct"/>
            <w:vAlign w:val="center"/>
          </w:tcPr>
          <w:p w14:paraId="06C3736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67.01</w:t>
            </w:r>
          </w:p>
        </w:tc>
        <w:tc>
          <w:tcPr>
            <w:tcW w:w="387" w:type="pct"/>
            <w:vAlign w:val="center"/>
          </w:tcPr>
          <w:p w14:paraId="132EC315"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86.46</w:t>
            </w:r>
          </w:p>
        </w:tc>
        <w:tc>
          <w:tcPr>
            <w:tcW w:w="387" w:type="pct"/>
            <w:vAlign w:val="center"/>
          </w:tcPr>
          <w:p w14:paraId="03FECAD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87.97</w:t>
            </w:r>
          </w:p>
        </w:tc>
        <w:tc>
          <w:tcPr>
            <w:tcW w:w="397" w:type="pct"/>
            <w:vAlign w:val="center"/>
          </w:tcPr>
          <w:p w14:paraId="60B8FF4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87.22</w:t>
            </w:r>
          </w:p>
        </w:tc>
      </w:tr>
      <w:tr w:rsidR="0011061B" w:rsidRPr="00CC2B68" w14:paraId="66319A11" w14:textId="77777777" w:rsidTr="0011061B">
        <w:tc>
          <w:tcPr>
            <w:tcW w:w="619" w:type="pct"/>
            <w:vAlign w:val="center"/>
          </w:tcPr>
          <w:p w14:paraId="67689C83" w14:textId="77777777" w:rsidR="0011061B" w:rsidRPr="00CC2B68" w:rsidRDefault="0011061B" w:rsidP="00881A51">
            <w:pPr>
              <w:rPr>
                <w:rFonts w:ascii="Times New Roman" w:hAnsi="Times New Roman" w:cs="Times New Roman"/>
                <w:sz w:val="24"/>
                <w:szCs w:val="24"/>
                <w:vertAlign w:val="superscript"/>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2 </w:t>
            </w:r>
          </w:p>
        </w:tc>
        <w:tc>
          <w:tcPr>
            <w:tcW w:w="334" w:type="pct"/>
            <w:vAlign w:val="center"/>
          </w:tcPr>
          <w:p w14:paraId="3349487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17.64</w:t>
            </w:r>
          </w:p>
        </w:tc>
        <w:tc>
          <w:tcPr>
            <w:tcW w:w="334" w:type="pct"/>
            <w:vAlign w:val="center"/>
          </w:tcPr>
          <w:p w14:paraId="1D6E1F9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16.87</w:t>
            </w:r>
          </w:p>
        </w:tc>
        <w:tc>
          <w:tcPr>
            <w:tcW w:w="402" w:type="pct"/>
            <w:vAlign w:val="center"/>
          </w:tcPr>
          <w:p w14:paraId="24BF220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17.26</w:t>
            </w:r>
          </w:p>
        </w:tc>
        <w:tc>
          <w:tcPr>
            <w:tcW w:w="334" w:type="pct"/>
            <w:vAlign w:val="center"/>
          </w:tcPr>
          <w:p w14:paraId="53891A2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34.81</w:t>
            </w:r>
          </w:p>
        </w:tc>
        <w:tc>
          <w:tcPr>
            <w:tcW w:w="334" w:type="pct"/>
            <w:vAlign w:val="center"/>
          </w:tcPr>
          <w:p w14:paraId="4DBDC33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35.13</w:t>
            </w:r>
          </w:p>
        </w:tc>
        <w:tc>
          <w:tcPr>
            <w:tcW w:w="402" w:type="pct"/>
            <w:vAlign w:val="center"/>
          </w:tcPr>
          <w:p w14:paraId="03F77F9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34.97</w:t>
            </w:r>
          </w:p>
        </w:tc>
        <w:tc>
          <w:tcPr>
            <w:tcW w:w="334" w:type="pct"/>
            <w:vAlign w:val="center"/>
          </w:tcPr>
          <w:p w14:paraId="48E6461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69.70</w:t>
            </w:r>
          </w:p>
        </w:tc>
        <w:tc>
          <w:tcPr>
            <w:tcW w:w="334" w:type="pct"/>
            <w:vAlign w:val="center"/>
          </w:tcPr>
          <w:p w14:paraId="451C3E8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69.65</w:t>
            </w:r>
          </w:p>
        </w:tc>
        <w:tc>
          <w:tcPr>
            <w:tcW w:w="402" w:type="pct"/>
            <w:vAlign w:val="center"/>
          </w:tcPr>
          <w:p w14:paraId="67973D7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69.67</w:t>
            </w:r>
          </w:p>
        </w:tc>
        <w:tc>
          <w:tcPr>
            <w:tcW w:w="387" w:type="pct"/>
            <w:vAlign w:val="center"/>
          </w:tcPr>
          <w:p w14:paraId="301D230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89.71</w:t>
            </w:r>
          </w:p>
        </w:tc>
        <w:tc>
          <w:tcPr>
            <w:tcW w:w="387" w:type="pct"/>
            <w:vAlign w:val="center"/>
          </w:tcPr>
          <w:p w14:paraId="68D634A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92.62</w:t>
            </w:r>
          </w:p>
        </w:tc>
        <w:tc>
          <w:tcPr>
            <w:tcW w:w="397" w:type="pct"/>
            <w:vAlign w:val="center"/>
          </w:tcPr>
          <w:p w14:paraId="7CAF252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91.17</w:t>
            </w:r>
          </w:p>
        </w:tc>
      </w:tr>
      <w:tr w:rsidR="0011061B" w:rsidRPr="00CC2B68" w14:paraId="4A072302" w14:textId="77777777" w:rsidTr="0011061B">
        <w:tc>
          <w:tcPr>
            <w:tcW w:w="619" w:type="pct"/>
            <w:vAlign w:val="center"/>
          </w:tcPr>
          <w:p w14:paraId="17F067E7"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3 </w:t>
            </w:r>
          </w:p>
        </w:tc>
        <w:tc>
          <w:tcPr>
            <w:tcW w:w="334" w:type="pct"/>
            <w:vAlign w:val="center"/>
          </w:tcPr>
          <w:p w14:paraId="7CCEC7B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17.98</w:t>
            </w:r>
          </w:p>
        </w:tc>
        <w:tc>
          <w:tcPr>
            <w:tcW w:w="334" w:type="pct"/>
            <w:vAlign w:val="center"/>
          </w:tcPr>
          <w:p w14:paraId="23D04CD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17.16</w:t>
            </w:r>
          </w:p>
        </w:tc>
        <w:tc>
          <w:tcPr>
            <w:tcW w:w="402" w:type="pct"/>
            <w:vAlign w:val="center"/>
          </w:tcPr>
          <w:p w14:paraId="09207EB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17.57</w:t>
            </w:r>
          </w:p>
        </w:tc>
        <w:tc>
          <w:tcPr>
            <w:tcW w:w="334" w:type="pct"/>
            <w:vAlign w:val="center"/>
          </w:tcPr>
          <w:p w14:paraId="3EAB001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36.29</w:t>
            </w:r>
          </w:p>
        </w:tc>
        <w:tc>
          <w:tcPr>
            <w:tcW w:w="334" w:type="pct"/>
            <w:vAlign w:val="center"/>
          </w:tcPr>
          <w:p w14:paraId="412E32C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36.68</w:t>
            </w:r>
          </w:p>
        </w:tc>
        <w:tc>
          <w:tcPr>
            <w:tcW w:w="402" w:type="pct"/>
            <w:vAlign w:val="center"/>
          </w:tcPr>
          <w:p w14:paraId="245E519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36.48</w:t>
            </w:r>
          </w:p>
        </w:tc>
        <w:tc>
          <w:tcPr>
            <w:tcW w:w="334" w:type="pct"/>
            <w:vAlign w:val="center"/>
          </w:tcPr>
          <w:p w14:paraId="516CACC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68.72</w:t>
            </w:r>
          </w:p>
        </w:tc>
        <w:tc>
          <w:tcPr>
            <w:tcW w:w="334" w:type="pct"/>
            <w:vAlign w:val="center"/>
          </w:tcPr>
          <w:p w14:paraId="512E0EF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71.50</w:t>
            </w:r>
          </w:p>
        </w:tc>
        <w:tc>
          <w:tcPr>
            <w:tcW w:w="402" w:type="pct"/>
            <w:vAlign w:val="center"/>
          </w:tcPr>
          <w:p w14:paraId="6F01C39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70.11</w:t>
            </w:r>
          </w:p>
        </w:tc>
        <w:tc>
          <w:tcPr>
            <w:tcW w:w="387" w:type="pct"/>
            <w:vAlign w:val="center"/>
          </w:tcPr>
          <w:p w14:paraId="31B892B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90.27</w:t>
            </w:r>
          </w:p>
        </w:tc>
        <w:tc>
          <w:tcPr>
            <w:tcW w:w="387" w:type="pct"/>
            <w:vAlign w:val="center"/>
          </w:tcPr>
          <w:p w14:paraId="10E0D52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93.60</w:t>
            </w:r>
          </w:p>
        </w:tc>
        <w:tc>
          <w:tcPr>
            <w:tcW w:w="397" w:type="pct"/>
            <w:vAlign w:val="center"/>
          </w:tcPr>
          <w:p w14:paraId="1C5D801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91.93</w:t>
            </w:r>
          </w:p>
        </w:tc>
      </w:tr>
      <w:tr w:rsidR="0011061B" w:rsidRPr="00CC2B68" w14:paraId="6F24E93D" w14:textId="77777777" w:rsidTr="0011061B">
        <w:tc>
          <w:tcPr>
            <w:tcW w:w="619" w:type="pct"/>
            <w:vAlign w:val="center"/>
          </w:tcPr>
          <w:p w14:paraId="0ED6CFDB" w14:textId="77777777" w:rsidR="0011061B" w:rsidRPr="00CC2B68" w:rsidRDefault="0011061B"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4 </w:t>
            </w:r>
          </w:p>
        </w:tc>
        <w:tc>
          <w:tcPr>
            <w:tcW w:w="334" w:type="pct"/>
            <w:vAlign w:val="center"/>
          </w:tcPr>
          <w:p w14:paraId="61F0CD0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16.97</w:t>
            </w:r>
          </w:p>
        </w:tc>
        <w:tc>
          <w:tcPr>
            <w:tcW w:w="334" w:type="pct"/>
            <w:vAlign w:val="center"/>
          </w:tcPr>
          <w:p w14:paraId="6DF5DEB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16.38</w:t>
            </w:r>
          </w:p>
        </w:tc>
        <w:tc>
          <w:tcPr>
            <w:tcW w:w="402" w:type="pct"/>
            <w:vAlign w:val="center"/>
          </w:tcPr>
          <w:p w14:paraId="0C6E825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16.67</w:t>
            </w:r>
          </w:p>
        </w:tc>
        <w:tc>
          <w:tcPr>
            <w:tcW w:w="334" w:type="pct"/>
            <w:vAlign w:val="center"/>
          </w:tcPr>
          <w:p w14:paraId="068A94A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35.38</w:t>
            </w:r>
          </w:p>
        </w:tc>
        <w:tc>
          <w:tcPr>
            <w:tcW w:w="334" w:type="pct"/>
            <w:vAlign w:val="center"/>
          </w:tcPr>
          <w:p w14:paraId="0D749C3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37.77</w:t>
            </w:r>
          </w:p>
        </w:tc>
        <w:tc>
          <w:tcPr>
            <w:tcW w:w="402" w:type="pct"/>
            <w:vAlign w:val="center"/>
          </w:tcPr>
          <w:p w14:paraId="4D9A890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36.57</w:t>
            </w:r>
          </w:p>
        </w:tc>
        <w:tc>
          <w:tcPr>
            <w:tcW w:w="334" w:type="pct"/>
            <w:vAlign w:val="center"/>
          </w:tcPr>
          <w:p w14:paraId="3C87CC9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70.57</w:t>
            </w:r>
          </w:p>
        </w:tc>
        <w:tc>
          <w:tcPr>
            <w:tcW w:w="334" w:type="pct"/>
            <w:vAlign w:val="center"/>
          </w:tcPr>
          <w:p w14:paraId="40C006F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72.81</w:t>
            </w:r>
          </w:p>
        </w:tc>
        <w:tc>
          <w:tcPr>
            <w:tcW w:w="402" w:type="pct"/>
            <w:vAlign w:val="center"/>
          </w:tcPr>
          <w:p w14:paraId="21D8B46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71.69</w:t>
            </w:r>
          </w:p>
        </w:tc>
        <w:tc>
          <w:tcPr>
            <w:tcW w:w="387" w:type="pct"/>
            <w:vAlign w:val="center"/>
          </w:tcPr>
          <w:p w14:paraId="118CEE5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90.56</w:t>
            </w:r>
          </w:p>
        </w:tc>
        <w:tc>
          <w:tcPr>
            <w:tcW w:w="387" w:type="pct"/>
            <w:vAlign w:val="center"/>
          </w:tcPr>
          <w:p w14:paraId="66A0582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95.32</w:t>
            </w:r>
          </w:p>
        </w:tc>
        <w:tc>
          <w:tcPr>
            <w:tcW w:w="397" w:type="pct"/>
            <w:vAlign w:val="center"/>
          </w:tcPr>
          <w:p w14:paraId="30635E4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92.94</w:t>
            </w:r>
          </w:p>
        </w:tc>
      </w:tr>
      <w:tr w:rsidR="0011061B" w:rsidRPr="00CC2B68" w14:paraId="6D3415D3" w14:textId="77777777" w:rsidTr="0011061B">
        <w:tc>
          <w:tcPr>
            <w:tcW w:w="619" w:type="pct"/>
            <w:vAlign w:val="center"/>
          </w:tcPr>
          <w:p w14:paraId="7614B760" w14:textId="77777777" w:rsidR="0011061B" w:rsidRPr="00CC2B68" w:rsidRDefault="0011061B"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5 </w:t>
            </w:r>
          </w:p>
        </w:tc>
        <w:tc>
          <w:tcPr>
            <w:tcW w:w="334" w:type="pct"/>
            <w:vAlign w:val="center"/>
          </w:tcPr>
          <w:p w14:paraId="13CBE59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17.01</w:t>
            </w:r>
          </w:p>
        </w:tc>
        <w:tc>
          <w:tcPr>
            <w:tcW w:w="334" w:type="pct"/>
            <w:vAlign w:val="center"/>
          </w:tcPr>
          <w:p w14:paraId="1032EA1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16.16</w:t>
            </w:r>
          </w:p>
        </w:tc>
        <w:tc>
          <w:tcPr>
            <w:tcW w:w="402" w:type="pct"/>
            <w:vAlign w:val="center"/>
          </w:tcPr>
          <w:p w14:paraId="0C4AEB8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16.58</w:t>
            </w:r>
          </w:p>
        </w:tc>
        <w:tc>
          <w:tcPr>
            <w:tcW w:w="334" w:type="pct"/>
            <w:vAlign w:val="center"/>
          </w:tcPr>
          <w:p w14:paraId="3139F02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36.31</w:t>
            </w:r>
          </w:p>
        </w:tc>
        <w:tc>
          <w:tcPr>
            <w:tcW w:w="334" w:type="pct"/>
            <w:vAlign w:val="center"/>
          </w:tcPr>
          <w:p w14:paraId="16BF1A2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37.92</w:t>
            </w:r>
          </w:p>
        </w:tc>
        <w:tc>
          <w:tcPr>
            <w:tcW w:w="402" w:type="pct"/>
            <w:vAlign w:val="center"/>
          </w:tcPr>
          <w:p w14:paraId="3C5A378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37.11</w:t>
            </w:r>
          </w:p>
        </w:tc>
        <w:tc>
          <w:tcPr>
            <w:tcW w:w="334" w:type="pct"/>
            <w:vAlign w:val="center"/>
          </w:tcPr>
          <w:p w14:paraId="6C114A8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71.61</w:t>
            </w:r>
          </w:p>
        </w:tc>
        <w:tc>
          <w:tcPr>
            <w:tcW w:w="334" w:type="pct"/>
            <w:vAlign w:val="center"/>
          </w:tcPr>
          <w:p w14:paraId="6E65DD8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73.18</w:t>
            </w:r>
          </w:p>
        </w:tc>
        <w:tc>
          <w:tcPr>
            <w:tcW w:w="402" w:type="pct"/>
            <w:vAlign w:val="center"/>
          </w:tcPr>
          <w:p w14:paraId="54EFBFC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72.40</w:t>
            </w:r>
          </w:p>
        </w:tc>
        <w:tc>
          <w:tcPr>
            <w:tcW w:w="387" w:type="pct"/>
            <w:vAlign w:val="center"/>
          </w:tcPr>
          <w:p w14:paraId="0C9D49B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92.62</w:t>
            </w:r>
          </w:p>
        </w:tc>
        <w:tc>
          <w:tcPr>
            <w:tcW w:w="387" w:type="pct"/>
            <w:vAlign w:val="center"/>
          </w:tcPr>
          <w:p w14:paraId="092237E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97.65</w:t>
            </w:r>
          </w:p>
        </w:tc>
        <w:tc>
          <w:tcPr>
            <w:tcW w:w="397" w:type="pct"/>
            <w:vAlign w:val="center"/>
          </w:tcPr>
          <w:p w14:paraId="00C6FF1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95.13</w:t>
            </w:r>
          </w:p>
        </w:tc>
      </w:tr>
      <w:tr w:rsidR="0011061B" w:rsidRPr="00CC2B68" w14:paraId="4451AC8F" w14:textId="77777777" w:rsidTr="0011061B">
        <w:tc>
          <w:tcPr>
            <w:tcW w:w="619" w:type="pct"/>
            <w:vAlign w:val="center"/>
          </w:tcPr>
          <w:p w14:paraId="02363A04" w14:textId="77777777" w:rsidR="0011061B" w:rsidRPr="00CC2B68" w:rsidRDefault="0011061B" w:rsidP="00881A51">
            <w:pPr>
              <w:tabs>
                <w:tab w:val="left" w:pos="29"/>
              </w:tabs>
              <w:ind w:left="408" w:hanging="425"/>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6 </w:t>
            </w:r>
          </w:p>
        </w:tc>
        <w:tc>
          <w:tcPr>
            <w:tcW w:w="334" w:type="pct"/>
            <w:vAlign w:val="center"/>
          </w:tcPr>
          <w:p w14:paraId="755C5BE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17.68</w:t>
            </w:r>
          </w:p>
        </w:tc>
        <w:tc>
          <w:tcPr>
            <w:tcW w:w="334" w:type="pct"/>
            <w:vAlign w:val="center"/>
          </w:tcPr>
          <w:p w14:paraId="733FA74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17.15</w:t>
            </w:r>
          </w:p>
        </w:tc>
        <w:tc>
          <w:tcPr>
            <w:tcW w:w="402" w:type="pct"/>
            <w:vAlign w:val="center"/>
          </w:tcPr>
          <w:p w14:paraId="6C02573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17.42</w:t>
            </w:r>
          </w:p>
        </w:tc>
        <w:tc>
          <w:tcPr>
            <w:tcW w:w="334" w:type="pct"/>
            <w:vAlign w:val="center"/>
          </w:tcPr>
          <w:p w14:paraId="30D7D66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39.13</w:t>
            </w:r>
          </w:p>
        </w:tc>
        <w:tc>
          <w:tcPr>
            <w:tcW w:w="334" w:type="pct"/>
            <w:vAlign w:val="center"/>
          </w:tcPr>
          <w:p w14:paraId="6348308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40.71</w:t>
            </w:r>
          </w:p>
        </w:tc>
        <w:tc>
          <w:tcPr>
            <w:tcW w:w="402" w:type="pct"/>
            <w:vAlign w:val="center"/>
          </w:tcPr>
          <w:p w14:paraId="6379F34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39.92</w:t>
            </w:r>
          </w:p>
        </w:tc>
        <w:tc>
          <w:tcPr>
            <w:tcW w:w="334" w:type="pct"/>
            <w:vAlign w:val="center"/>
          </w:tcPr>
          <w:p w14:paraId="58777F0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78.09</w:t>
            </w:r>
          </w:p>
        </w:tc>
        <w:tc>
          <w:tcPr>
            <w:tcW w:w="334" w:type="pct"/>
            <w:vAlign w:val="center"/>
          </w:tcPr>
          <w:p w14:paraId="7B520AC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78.25</w:t>
            </w:r>
          </w:p>
        </w:tc>
        <w:tc>
          <w:tcPr>
            <w:tcW w:w="402" w:type="pct"/>
            <w:vAlign w:val="center"/>
          </w:tcPr>
          <w:p w14:paraId="1573AA0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78.17</w:t>
            </w:r>
          </w:p>
        </w:tc>
        <w:tc>
          <w:tcPr>
            <w:tcW w:w="387" w:type="pct"/>
            <w:vAlign w:val="center"/>
          </w:tcPr>
          <w:p w14:paraId="114F1B5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100.50</w:t>
            </w:r>
          </w:p>
        </w:tc>
        <w:tc>
          <w:tcPr>
            <w:tcW w:w="387" w:type="pct"/>
            <w:vAlign w:val="center"/>
          </w:tcPr>
          <w:p w14:paraId="22D802E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103.53</w:t>
            </w:r>
          </w:p>
        </w:tc>
        <w:tc>
          <w:tcPr>
            <w:tcW w:w="397" w:type="pct"/>
            <w:vAlign w:val="center"/>
          </w:tcPr>
          <w:p w14:paraId="53F3A01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102.01</w:t>
            </w:r>
          </w:p>
        </w:tc>
      </w:tr>
      <w:tr w:rsidR="0011061B" w:rsidRPr="00CC2B68" w14:paraId="5DA12C38" w14:textId="77777777" w:rsidTr="0011061B">
        <w:tc>
          <w:tcPr>
            <w:tcW w:w="619" w:type="pct"/>
            <w:vAlign w:val="center"/>
          </w:tcPr>
          <w:p w14:paraId="0C55BCC0" w14:textId="77777777" w:rsidR="0011061B" w:rsidRPr="00CC2B68" w:rsidRDefault="0011061B"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7 </w:t>
            </w:r>
          </w:p>
        </w:tc>
        <w:tc>
          <w:tcPr>
            <w:tcW w:w="334" w:type="pct"/>
            <w:vAlign w:val="center"/>
          </w:tcPr>
          <w:p w14:paraId="5036BA36"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17.91</w:t>
            </w:r>
          </w:p>
        </w:tc>
        <w:tc>
          <w:tcPr>
            <w:tcW w:w="334" w:type="pct"/>
            <w:vAlign w:val="center"/>
          </w:tcPr>
          <w:p w14:paraId="5E9286C0"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17.02</w:t>
            </w:r>
          </w:p>
        </w:tc>
        <w:tc>
          <w:tcPr>
            <w:tcW w:w="402" w:type="pct"/>
            <w:vAlign w:val="center"/>
          </w:tcPr>
          <w:p w14:paraId="36486B7C"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17.46</w:t>
            </w:r>
          </w:p>
        </w:tc>
        <w:tc>
          <w:tcPr>
            <w:tcW w:w="334" w:type="pct"/>
            <w:vAlign w:val="center"/>
          </w:tcPr>
          <w:p w14:paraId="135057EE"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38.69</w:t>
            </w:r>
          </w:p>
        </w:tc>
        <w:tc>
          <w:tcPr>
            <w:tcW w:w="334" w:type="pct"/>
            <w:vAlign w:val="center"/>
          </w:tcPr>
          <w:p w14:paraId="0C49FDCF"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40.93</w:t>
            </w:r>
          </w:p>
        </w:tc>
        <w:tc>
          <w:tcPr>
            <w:tcW w:w="402" w:type="pct"/>
            <w:vAlign w:val="center"/>
          </w:tcPr>
          <w:p w14:paraId="0D9AB87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39.81</w:t>
            </w:r>
          </w:p>
        </w:tc>
        <w:tc>
          <w:tcPr>
            <w:tcW w:w="334" w:type="pct"/>
            <w:vAlign w:val="center"/>
          </w:tcPr>
          <w:p w14:paraId="03A3143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77.13</w:t>
            </w:r>
          </w:p>
        </w:tc>
        <w:tc>
          <w:tcPr>
            <w:tcW w:w="334" w:type="pct"/>
            <w:vAlign w:val="center"/>
          </w:tcPr>
          <w:p w14:paraId="224AF57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79.78</w:t>
            </w:r>
          </w:p>
        </w:tc>
        <w:tc>
          <w:tcPr>
            <w:tcW w:w="402" w:type="pct"/>
            <w:vAlign w:val="center"/>
          </w:tcPr>
          <w:p w14:paraId="30B7C99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78.46</w:t>
            </w:r>
          </w:p>
        </w:tc>
        <w:tc>
          <w:tcPr>
            <w:tcW w:w="387" w:type="pct"/>
            <w:vAlign w:val="center"/>
          </w:tcPr>
          <w:p w14:paraId="15BEA81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100.42</w:t>
            </w:r>
          </w:p>
        </w:tc>
        <w:tc>
          <w:tcPr>
            <w:tcW w:w="387" w:type="pct"/>
            <w:vAlign w:val="center"/>
          </w:tcPr>
          <w:p w14:paraId="4E4421B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102.26</w:t>
            </w:r>
          </w:p>
        </w:tc>
        <w:tc>
          <w:tcPr>
            <w:tcW w:w="397" w:type="pct"/>
            <w:vAlign w:val="center"/>
          </w:tcPr>
          <w:p w14:paraId="26CE911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101.34</w:t>
            </w:r>
          </w:p>
        </w:tc>
      </w:tr>
      <w:tr w:rsidR="0011061B" w:rsidRPr="00CC2B68" w14:paraId="01A79C1E" w14:textId="77777777" w:rsidTr="0011061B">
        <w:tc>
          <w:tcPr>
            <w:tcW w:w="619" w:type="pct"/>
            <w:vAlign w:val="center"/>
          </w:tcPr>
          <w:p w14:paraId="0B2A4CC5" w14:textId="77777777" w:rsidR="0011061B" w:rsidRPr="00CC2B68" w:rsidRDefault="0011061B"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8 </w:t>
            </w:r>
          </w:p>
        </w:tc>
        <w:tc>
          <w:tcPr>
            <w:tcW w:w="334" w:type="pct"/>
            <w:vAlign w:val="center"/>
          </w:tcPr>
          <w:p w14:paraId="70CFCEA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18.35</w:t>
            </w:r>
          </w:p>
        </w:tc>
        <w:tc>
          <w:tcPr>
            <w:tcW w:w="334" w:type="pct"/>
            <w:vAlign w:val="center"/>
          </w:tcPr>
          <w:p w14:paraId="6F3883A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17.57</w:t>
            </w:r>
          </w:p>
        </w:tc>
        <w:tc>
          <w:tcPr>
            <w:tcW w:w="402" w:type="pct"/>
            <w:vAlign w:val="center"/>
          </w:tcPr>
          <w:p w14:paraId="661FC8E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17.96</w:t>
            </w:r>
          </w:p>
        </w:tc>
        <w:tc>
          <w:tcPr>
            <w:tcW w:w="334" w:type="pct"/>
            <w:vAlign w:val="center"/>
          </w:tcPr>
          <w:p w14:paraId="6C6A3B8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40.00</w:t>
            </w:r>
          </w:p>
        </w:tc>
        <w:tc>
          <w:tcPr>
            <w:tcW w:w="334" w:type="pct"/>
            <w:vAlign w:val="center"/>
          </w:tcPr>
          <w:p w14:paraId="427A711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41.13</w:t>
            </w:r>
          </w:p>
        </w:tc>
        <w:tc>
          <w:tcPr>
            <w:tcW w:w="402" w:type="pct"/>
            <w:vAlign w:val="center"/>
          </w:tcPr>
          <w:p w14:paraId="6E50C73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40.57</w:t>
            </w:r>
          </w:p>
        </w:tc>
        <w:tc>
          <w:tcPr>
            <w:tcW w:w="334" w:type="pct"/>
            <w:vAlign w:val="center"/>
          </w:tcPr>
          <w:p w14:paraId="2BF820C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78.77</w:t>
            </w:r>
          </w:p>
        </w:tc>
        <w:tc>
          <w:tcPr>
            <w:tcW w:w="334" w:type="pct"/>
            <w:vAlign w:val="center"/>
          </w:tcPr>
          <w:p w14:paraId="690DBC4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81.42</w:t>
            </w:r>
          </w:p>
        </w:tc>
        <w:tc>
          <w:tcPr>
            <w:tcW w:w="402" w:type="pct"/>
            <w:vAlign w:val="center"/>
          </w:tcPr>
          <w:p w14:paraId="4EFC7E5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80.09</w:t>
            </w:r>
          </w:p>
        </w:tc>
        <w:tc>
          <w:tcPr>
            <w:tcW w:w="387" w:type="pct"/>
            <w:vAlign w:val="center"/>
          </w:tcPr>
          <w:p w14:paraId="47873F7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101.87</w:t>
            </w:r>
          </w:p>
        </w:tc>
        <w:tc>
          <w:tcPr>
            <w:tcW w:w="387" w:type="pct"/>
            <w:vAlign w:val="center"/>
          </w:tcPr>
          <w:p w14:paraId="2A9BC2F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104.41</w:t>
            </w:r>
          </w:p>
        </w:tc>
        <w:tc>
          <w:tcPr>
            <w:tcW w:w="397" w:type="pct"/>
            <w:vAlign w:val="center"/>
          </w:tcPr>
          <w:p w14:paraId="3492DFF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103.14</w:t>
            </w:r>
          </w:p>
        </w:tc>
      </w:tr>
      <w:tr w:rsidR="0011061B" w:rsidRPr="00CC2B68" w14:paraId="130984B7" w14:textId="77777777" w:rsidTr="0011061B">
        <w:tc>
          <w:tcPr>
            <w:tcW w:w="619" w:type="pct"/>
            <w:vAlign w:val="center"/>
          </w:tcPr>
          <w:p w14:paraId="161CEF03" w14:textId="77777777" w:rsidR="0011061B" w:rsidRPr="00CC2B68" w:rsidRDefault="0011061B" w:rsidP="00881A51">
            <w:pPr>
              <w:ind w:left="360" w:hanging="36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9 </w:t>
            </w:r>
          </w:p>
        </w:tc>
        <w:tc>
          <w:tcPr>
            <w:tcW w:w="334" w:type="pct"/>
            <w:vAlign w:val="center"/>
          </w:tcPr>
          <w:p w14:paraId="6F09FDD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18.83</w:t>
            </w:r>
          </w:p>
        </w:tc>
        <w:tc>
          <w:tcPr>
            <w:tcW w:w="334" w:type="pct"/>
            <w:vAlign w:val="center"/>
          </w:tcPr>
          <w:p w14:paraId="6D5BE57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17.82</w:t>
            </w:r>
          </w:p>
        </w:tc>
        <w:tc>
          <w:tcPr>
            <w:tcW w:w="402" w:type="pct"/>
            <w:vAlign w:val="center"/>
          </w:tcPr>
          <w:p w14:paraId="797F5CB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18.33</w:t>
            </w:r>
          </w:p>
        </w:tc>
        <w:tc>
          <w:tcPr>
            <w:tcW w:w="334" w:type="pct"/>
            <w:vAlign w:val="center"/>
          </w:tcPr>
          <w:p w14:paraId="26160D1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40.97</w:t>
            </w:r>
          </w:p>
        </w:tc>
        <w:tc>
          <w:tcPr>
            <w:tcW w:w="334" w:type="pct"/>
            <w:vAlign w:val="center"/>
          </w:tcPr>
          <w:p w14:paraId="3700EF0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42.44</w:t>
            </w:r>
          </w:p>
        </w:tc>
        <w:tc>
          <w:tcPr>
            <w:tcW w:w="402" w:type="pct"/>
            <w:vAlign w:val="center"/>
          </w:tcPr>
          <w:p w14:paraId="39DE471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41.71</w:t>
            </w:r>
          </w:p>
        </w:tc>
        <w:tc>
          <w:tcPr>
            <w:tcW w:w="334" w:type="pct"/>
            <w:vAlign w:val="center"/>
          </w:tcPr>
          <w:p w14:paraId="1F5B1B7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79.09</w:t>
            </w:r>
          </w:p>
        </w:tc>
        <w:tc>
          <w:tcPr>
            <w:tcW w:w="334" w:type="pct"/>
            <w:vAlign w:val="center"/>
          </w:tcPr>
          <w:p w14:paraId="053AA99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82.12</w:t>
            </w:r>
          </w:p>
        </w:tc>
        <w:tc>
          <w:tcPr>
            <w:tcW w:w="402" w:type="pct"/>
            <w:vAlign w:val="center"/>
          </w:tcPr>
          <w:p w14:paraId="3687A54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80.60</w:t>
            </w:r>
          </w:p>
        </w:tc>
        <w:tc>
          <w:tcPr>
            <w:tcW w:w="387" w:type="pct"/>
            <w:vAlign w:val="center"/>
          </w:tcPr>
          <w:p w14:paraId="0CDD1FF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102.91</w:t>
            </w:r>
          </w:p>
        </w:tc>
        <w:tc>
          <w:tcPr>
            <w:tcW w:w="387" w:type="pct"/>
            <w:vAlign w:val="center"/>
          </w:tcPr>
          <w:p w14:paraId="1A20FC6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104.83</w:t>
            </w:r>
          </w:p>
        </w:tc>
        <w:tc>
          <w:tcPr>
            <w:tcW w:w="397" w:type="pct"/>
            <w:vAlign w:val="center"/>
          </w:tcPr>
          <w:p w14:paraId="7E80174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103.87</w:t>
            </w:r>
          </w:p>
        </w:tc>
      </w:tr>
      <w:tr w:rsidR="0011061B" w:rsidRPr="00CC2B68" w14:paraId="54EC2BA5" w14:textId="77777777" w:rsidTr="0011061B">
        <w:tc>
          <w:tcPr>
            <w:tcW w:w="619" w:type="pct"/>
            <w:vAlign w:val="center"/>
          </w:tcPr>
          <w:p w14:paraId="6F352171" w14:textId="77777777" w:rsidR="0011061B" w:rsidRPr="00CC2B68" w:rsidRDefault="0011061B" w:rsidP="00881A51">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334" w:type="pct"/>
            <w:vAlign w:val="center"/>
          </w:tcPr>
          <w:p w14:paraId="6450D86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0.85</w:t>
            </w:r>
          </w:p>
        </w:tc>
        <w:tc>
          <w:tcPr>
            <w:tcW w:w="334" w:type="pct"/>
            <w:vAlign w:val="center"/>
          </w:tcPr>
          <w:p w14:paraId="0C8A8DB6"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0.81</w:t>
            </w:r>
          </w:p>
        </w:tc>
        <w:tc>
          <w:tcPr>
            <w:tcW w:w="402" w:type="pct"/>
            <w:vAlign w:val="center"/>
          </w:tcPr>
          <w:p w14:paraId="3A6B2BA0"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0.58</w:t>
            </w:r>
          </w:p>
        </w:tc>
        <w:tc>
          <w:tcPr>
            <w:tcW w:w="334" w:type="pct"/>
            <w:vAlign w:val="center"/>
          </w:tcPr>
          <w:p w14:paraId="3C756EEB"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1.61</w:t>
            </w:r>
          </w:p>
        </w:tc>
        <w:tc>
          <w:tcPr>
            <w:tcW w:w="334" w:type="pct"/>
            <w:vAlign w:val="center"/>
          </w:tcPr>
          <w:p w14:paraId="002D0664"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1.88</w:t>
            </w:r>
          </w:p>
        </w:tc>
        <w:tc>
          <w:tcPr>
            <w:tcW w:w="402" w:type="pct"/>
            <w:vAlign w:val="center"/>
          </w:tcPr>
          <w:p w14:paraId="5A5AD5B6"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1.22</w:t>
            </w:r>
          </w:p>
        </w:tc>
        <w:tc>
          <w:tcPr>
            <w:tcW w:w="334" w:type="pct"/>
            <w:vAlign w:val="center"/>
          </w:tcPr>
          <w:p w14:paraId="69C5877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2.74</w:t>
            </w:r>
          </w:p>
        </w:tc>
        <w:tc>
          <w:tcPr>
            <w:tcW w:w="334" w:type="pct"/>
            <w:vAlign w:val="center"/>
          </w:tcPr>
          <w:p w14:paraId="59EB2BC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3.03</w:t>
            </w:r>
          </w:p>
        </w:tc>
        <w:tc>
          <w:tcPr>
            <w:tcW w:w="402" w:type="pct"/>
            <w:vAlign w:val="center"/>
          </w:tcPr>
          <w:p w14:paraId="2DFC91E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1.91</w:t>
            </w:r>
          </w:p>
        </w:tc>
        <w:tc>
          <w:tcPr>
            <w:tcW w:w="387" w:type="pct"/>
            <w:vAlign w:val="center"/>
          </w:tcPr>
          <w:p w14:paraId="4D75D50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3.70</w:t>
            </w:r>
          </w:p>
        </w:tc>
        <w:tc>
          <w:tcPr>
            <w:tcW w:w="387" w:type="pct"/>
            <w:vAlign w:val="center"/>
          </w:tcPr>
          <w:p w14:paraId="3C7A81C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3.70</w:t>
            </w:r>
          </w:p>
        </w:tc>
        <w:tc>
          <w:tcPr>
            <w:tcW w:w="397" w:type="pct"/>
            <w:vAlign w:val="center"/>
          </w:tcPr>
          <w:p w14:paraId="42D0878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2.30</w:t>
            </w:r>
          </w:p>
        </w:tc>
      </w:tr>
      <w:tr w:rsidR="0011061B" w:rsidRPr="00CC2B68" w14:paraId="5AD7ABF6" w14:textId="77777777" w:rsidTr="0011061B">
        <w:tc>
          <w:tcPr>
            <w:tcW w:w="619" w:type="pct"/>
            <w:vAlign w:val="center"/>
          </w:tcPr>
          <w:p w14:paraId="03533E79"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334" w:type="pct"/>
            <w:vAlign w:val="center"/>
          </w:tcPr>
          <w:p w14:paraId="2B906028"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334" w:type="pct"/>
            <w:vAlign w:val="center"/>
          </w:tcPr>
          <w:p w14:paraId="5CC59AD9"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02" w:type="pct"/>
            <w:vAlign w:val="center"/>
          </w:tcPr>
          <w:p w14:paraId="23D2702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334" w:type="pct"/>
            <w:vAlign w:val="center"/>
          </w:tcPr>
          <w:p w14:paraId="5B24F1D7"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4.64</w:t>
            </w:r>
          </w:p>
        </w:tc>
        <w:tc>
          <w:tcPr>
            <w:tcW w:w="334" w:type="pct"/>
            <w:vAlign w:val="center"/>
          </w:tcPr>
          <w:p w14:paraId="335E9A00"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5.41</w:t>
            </w:r>
          </w:p>
        </w:tc>
        <w:tc>
          <w:tcPr>
            <w:tcW w:w="402" w:type="pct"/>
            <w:vAlign w:val="center"/>
          </w:tcPr>
          <w:p w14:paraId="4F46C41F"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3.45</w:t>
            </w:r>
          </w:p>
        </w:tc>
        <w:tc>
          <w:tcPr>
            <w:tcW w:w="334" w:type="pct"/>
            <w:vAlign w:val="center"/>
          </w:tcPr>
          <w:p w14:paraId="68DEB61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7.86</w:t>
            </w:r>
          </w:p>
        </w:tc>
        <w:tc>
          <w:tcPr>
            <w:tcW w:w="334" w:type="pct"/>
            <w:vAlign w:val="center"/>
          </w:tcPr>
          <w:p w14:paraId="42FCB8F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8.71</w:t>
            </w:r>
          </w:p>
        </w:tc>
        <w:tc>
          <w:tcPr>
            <w:tcW w:w="402" w:type="pct"/>
            <w:vAlign w:val="center"/>
          </w:tcPr>
          <w:p w14:paraId="744FE9E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5.38</w:t>
            </w:r>
          </w:p>
        </w:tc>
        <w:tc>
          <w:tcPr>
            <w:tcW w:w="387" w:type="pct"/>
            <w:vAlign w:val="center"/>
          </w:tcPr>
          <w:p w14:paraId="38CD933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10.63</w:t>
            </w:r>
          </w:p>
        </w:tc>
        <w:tc>
          <w:tcPr>
            <w:tcW w:w="387" w:type="pct"/>
            <w:vAlign w:val="center"/>
          </w:tcPr>
          <w:p w14:paraId="4195A3A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10.64</w:t>
            </w:r>
          </w:p>
        </w:tc>
        <w:tc>
          <w:tcPr>
            <w:tcW w:w="397" w:type="pct"/>
            <w:vAlign w:val="center"/>
          </w:tcPr>
          <w:p w14:paraId="24B5505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6.50</w:t>
            </w:r>
          </w:p>
        </w:tc>
      </w:tr>
      <w:tr w:rsidR="00D12824" w:rsidRPr="00CC2B68" w14:paraId="01C53FB1" w14:textId="77777777" w:rsidTr="00D12824">
        <w:tc>
          <w:tcPr>
            <w:tcW w:w="5000" w:type="pct"/>
            <w:gridSpan w:val="13"/>
            <w:vAlign w:val="center"/>
          </w:tcPr>
          <w:p w14:paraId="1EECE977" w14:textId="77777777" w:rsidR="00D12824" w:rsidRPr="00CC2B68" w:rsidRDefault="00D12824" w:rsidP="00881A51">
            <w:pPr>
              <w:rPr>
                <w:rFonts w:ascii="Times New Roman" w:hAnsi="Times New Roman" w:cs="Times New Roman"/>
                <w:b/>
                <w:bCs/>
                <w:sz w:val="24"/>
                <w:szCs w:val="24"/>
              </w:rPr>
            </w:pPr>
            <w:r w:rsidRPr="00CC2B68">
              <w:rPr>
                <w:rFonts w:ascii="Times New Roman" w:hAnsi="Times New Roman" w:cs="Times New Roman"/>
                <w:b/>
                <w:bCs/>
                <w:sz w:val="24"/>
                <w:szCs w:val="24"/>
              </w:rPr>
              <w:t>Interaction</w:t>
            </w:r>
          </w:p>
        </w:tc>
      </w:tr>
      <w:tr w:rsidR="0011061B" w:rsidRPr="00CC2B68" w14:paraId="7AB03941" w14:textId="77777777" w:rsidTr="0011061B">
        <w:tc>
          <w:tcPr>
            <w:tcW w:w="619" w:type="pct"/>
            <w:vAlign w:val="center"/>
          </w:tcPr>
          <w:p w14:paraId="07292B64"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V x F</w:t>
            </w:r>
          </w:p>
        </w:tc>
        <w:tc>
          <w:tcPr>
            <w:tcW w:w="334" w:type="pct"/>
            <w:vAlign w:val="center"/>
          </w:tcPr>
          <w:p w14:paraId="517256B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2A76CFC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02" w:type="pct"/>
            <w:vAlign w:val="center"/>
          </w:tcPr>
          <w:p w14:paraId="2B0E775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6504065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6674F08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02" w:type="pct"/>
            <w:vAlign w:val="center"/>
          </w:tcPr>
          <w:p w14:paraId="2F3B731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16BACDE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17794E7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02" w:type="pct"/>
            <w:vAlign w:val="center"/>
          </w:tcPr>
          <w:p w14:paraId="23C3EC4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87" w:type="pct"/>
            <w:vAlign w:val="center"/>
          </w:tcPr>
          <w:p w14:paraId="2E4BE00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87" w:type="pct"/>
            <w:vAlign w:val="center"/>
          </w:tcPr>
          <w:p w14:paraId="2FDDE83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97" w:type="pct"/>
            <w:vAlign w:val="center"/>
          </w:tcPr>
          <w:p w14:paraId="6F21B1D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9.19</w:t>
            </w:r>
          </w:p>
        </w:tc>
      </w:tr>
      <w:tr w:rsidR="0011061B" w:rsidRPr="00CC2B68" w14:paraId="78AE04BB" w14:textId="77777777" w:rsidTr="0011061B">
        <w:tc>
          <w:tcPr>
            <w:tcW w:w="619" w:type="pct"/>
            <w:vAlign w:val="center"/>
          </w:tcPr>
          <w:p w14:paraId="55915CA3"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 xml:space="preserve">CV </w:t>
            </w:r>
            <w:r>
              <w:rPr>
                <w:rFonts w:ascii="Times New Roman" w:hAnsi="Times New Roman" w:cs="Times New Roman"/>
                <w:sz w:val="24"/>
                <w:szCs w:val="24"/>
              </w:rPr>
              <w:t>(</w:t>
            </w:r>
            <w:r w:rsidRPr="00CC2B68">
              <w:rPr>
                <w:rFonts w:ascii="Times New Roman" w:hAnsi="Times New Roman" w:cs="Times New Roman"/>
                <w:sz w:val="24"/>
                <w:szCs w:val="24"/>
              </w:rPr>
              <w:t>%</w:t>
            </w:r>
            <w:r>
              <w:rPr>
                <w:rFonts w:ascii="Times New Roman" w:hAnsi="Times New Roman" w:cs="Times New Roman"/>
                <w:sz w:val="24"/>
                <w:szCs w:val="24"/>
              </w:rPr>
              <w:t>)</w:t>
            </w:r>
          </w:p>
        </w:tc>
        <w:tc>
          <w:tcPr>
            <w:tcW w:w="334" w:type="pct"/>
            <w:vAlign w:val="center"/>
          </w:tcPr>
          <w:p w14:paraId="449BB3F4" w14:textId="77777777" w:rsidR="0011061B" w:rsidRPr="00CC2B68" w:rsidRDefault="0011061B"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11.74</w:t>
            </w:r>
          </w:p>
        </w:tc>
        <w:tc>
          <w:tcPr>
            <w:tcW w:w="334" w:type="pct"/>
            <w:vAlign w:val="center"/>
          </w:tcPr>
          <w:p w14:paraId="2453703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11.67</w:t>
            </w:r>
          </w:p>
        </w:tc>
        <w:tc>
          <w:tcPr>
            <w:tcW w:w="402" w:type="pct"/>
            <w:vAlign w:val="center"/>
          </w:tcPr>
          <w:p w14:paraId="30046F8E"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11.68</w:t>
            </w:r>
          </w:p>
        </w:tc>
        <w:tc>
          <w:tcPr>
            <w:tcW w:w="334" w:type="pct"/>
            <w:vAlign w:val="center"/>
          </w:tcPr>
          <w:p w14:paraId="35386D4F" w14:textId="77777777" w:rsidR="0011061B" w:rsidRPr="00CC2B68" w:rsidRDefault="0011061B"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10.67</w:t>
            </w:r>
          </w:p>
        </w:tc>
        <w:tc>
          <w:tcPr>
            <w:tcW w:w="334" w:type="pct"/>
            <w:vAlign w:val="center"/>
          </w:tcPr>
          <w:p w14:paraId="50C6378E"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11.97</w:t>
            </w:r>
          </w:p>
        </w:tc>
        <w:tc>
          <w:tcPr>
            <w:tcW w:w="402" w:type="pct"/>
            <w:vAlign w:val="center"/>
          </w:tcPr>
          <w:p w14:paraId="5F4E23D7"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11.22</w:t>
            </w:r>
          </w:p>
        </w:tc>
        <w:tc>
          <w:tcPr>
            <w:tcW w:w="334" w:type="pct"/>
            <w:vAlign w:val="center"/>
          </w:tcPr>
          <w:p w14:paraId="53C1E677"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9.15</w:t>
            </w:r>
          </w:p>
        </w:tc>
        <w:tc>
          <w:tcPr>
            <w:tcW w:w="334" w:type="pct"/>
            <w:vAlign w:val="center"/>
          </w:tcPr>
          <w:p w14:paraId="50B34AA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9.87</w:t>
            </w:r>
          </w:p>
        </w:tc>
        <w:tc>
          <w:tcPr>
            <w:tcW w:w="402" w:type="pct"/>
            <w:vAlign w:val="center"/>
          </w:tcPr>
          <w:p w14:paraId="0942F5C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8.89</w:t>
            </w:r>
          </w:p>
        </w:tc>
        <w:tc>
          <w:tcPr>
            <w:tcW w:w="387" w:type="pct"/>
            <w:vAlign w:val="center"/>
          </w:tcPr>
          <w:p w14:paraId="68DCA837"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9.53</w:t>
            </w:r>
          </w:p>
        </w:tc>
        <w:tc>
          <w:tcPr>
            <w:tcW w:w="387" w:type="pct"/>
            <w:vAlign w:val="center"/>
          </w:tcPr>
          <w:p w14:paraId="742E31A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9.25</w:t>
            </w:r>
          </w:p>
        </w:tc>
        <w:tc>
          <w:tcPr>
            <w:tcW w:w="397" w:type="pct"/>
            <w:vAlign w:val="center"/>
          </w:tcPr>
          <w:p w14:paraId="2B33AE2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8.26</w:t>
            </w:r>
          </w:p>
        </w:tc>
      </w:tr>
      <w:tr w:rsidR="0011061B" w:rsidRPr="00CC2B68" w14:paraId="412FA4CB" w14:textId="77777777" w:rsidTr="0011061B">
        <w:tc>
          <w:tcPr>
            <w:tcW w:w="619" w:type="pct"/>
            <w:vAlign w:val="center"/>
          </w:tcPr>
          <w:p w14:paraId="46F87AF6"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Year</w:t>
            </w:r>
          </w:p>
        </w:tc>
        <w:tc>
          <w:tcPr>
            <w:tcW w:w="668" w:type="pct"/>
            <w:gridSpan w:val="2"/>
            <w:vAlign w:val="center"/>
          </w:tcPr>
          <w:p w14:paraId="4592011D"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0D4195E5"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28203C4C"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77B5FBB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668" w:type="pct"/>
            <w:gridSpan w:val="2"/>
            <w:vAlign w:val="center"/>
          </w:tcPr>
          <w:p w14:paraId="1B874A1E"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30332D40"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774" w:type="pct"/>
            <w:gridSpan w:val="2"/>
            <w:vAlign w:val="center"/>
          </w:tcPr>
          <w:p w14:paraId="365BCD9D"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397" w:type="pct"/>
            <w:vAlign w:val="center"/>
          </w:tcPr>
          <w:p w14:paraId="7AEBBFF2"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11061B" w:rsidRPr="00CC2B68" w14:paraId="48096052" w14:textId="77777777" w:rsidTr="0011061B">
        <w:tc>
          <w:tcPr>
            <w:tcW w:w="619" w:type="pct"/>
            <w:vAlign w:val="center"/>
          </w:tcPr>
          <w:p w14:paraId="5BD1DF94" w14:textId="77777777" w:rsidR="0011061B" w:rsidRPr="00CC2B68" w:rsidRDefault="0011061B" w:rsidP="00881A51">
            <w:pPr>
              <w:rPr>
                <w:rFonts w:ascii="Times New Roman" w:hAnsi="Times New Roman" w:cs="Times New Roman"/>
                <w:sz w:val="24"/>
                <w:szCs w:val="24"/>
              </w:rPr>
            </w:pPr>
            <w:r>
              <w:rPr>
                <w:rFonts w:ascii="Times New Roman" w:hAnsi="Times New Roman" w:cs="Times New Roman"/>
                <w:sz w:val="24"/>
                <w:szCs w:val="24"/>
              </w:rPr>
              <w:t xml:space="preserve">Y </w:t>
            </w:r>
            <w:r w:rsidRPr="00CC2B68">
              <w:rPr>
                <w:rFonts w:ascii="Times New Roman" w:hAnsi="Times New Roman" w:cs="Times New Roman"/>
                <w:sz w:val="24"/>
                <w:szCs w:val="24"/>
              </w:rPr>
              <w:t>x</w:t>
            </w:r>
            <w:r>
              <w:rPr>
                <w:rFonts w:ascii="Times New Roman" w:hAnsi="Times New Roman" w:cs="Times New Roman"/>
                <w:sz w:val="24"/>
                <w:szCs w:val="24"/>
              </w:rPr>
              <w:t xml:space="preserve"> V </w:t>
            </w:r>
          </w:p>
        </w:tc>
        <w:tc>
          <w:tcPr>
            <w:tcW w:w="668" w:type="pct"/>
            <w:gridSpan w:val="2"/>
            <w:vAlign w:val="center"/>
          </w:tcPr>
          <w:p w14:paraId="1D7B16D2"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162738E7"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79BEBBBF"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253599AE"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14557577"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2D88141F"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774" w:type="pct"/>
            <w:gridSpan w:val="2"/>
            <w:vAlign w:val="center"/>
          </w:tcPr>
          <w:p w14:paraId="5878C473"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397" w:type="pct"/>
            <w:vAlign w:val="center"/>
          </w:tcPr>
          <w:p w14:paraId="2C154BCA"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11061B" w:rsidRPr="00CC2B68" w14:paraId="4760C78A" w14:textId="77777777" w:rsidTr="0011061B">
        <w:tc>
          <w:tcPr>
            <w:tcW w:w="619" w:type="pct"/>
            <w:vAlign w:val="center"/>
          </w:tcPr>
          <w:p w14:paraId="2AC0FEC2" w14:textId="77777777" w:rsidR="0011061B" w:rsidRDefault="0011061B" w:rsidP="00881A51">
            <w:pPr>
              <w:rPr>
                <w:rFonts w:ascii="Times New Roman" w:hAnsi="Times New Roman" w:cs="Times New Roman"/>
                <w:sz w:val="24"/>
                <w:szCs w:val="24"/>
              </w:rPr>
            </w:pPr>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F</w:t>
            </w:r>
          </w:p>
        </w:tc>
        <w:tc>
          <w:tcPr>
            <w:tcW w:w="668" w:type="pct"/>
            <w:gridSpan w:val="2"/>
            <w:vAlign w:val="center"/>
          </w:tcPr>
          <w:p w14:paraId="48FA3191"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414C6064"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2A1AB891"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5E275D2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668" w:type="pct"/>
            <w:gridSpan w:val="2"/>
            <w:vAlign w:val="center"/>
          </w:tcPr>
          <w:p w14:paraId="272D9023"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19FF68EE"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774" w:type="pct"/>
            <w:gridSpan w:val="2"/>
            <w:vAlign w:val="center"/>
          </w:tcPr>
          <w:p w14:paraId="7669409C"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397" w:type="pct"/>
            <w:vAlign w:val="center"/>
          </w:tcPr>
          <w:p w14:paraId="3EE08BD2"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11061B" w:rsidRPr="00CC2B68" w14:paraId="32C6E396" w14:textId="77777777" w:rsidTr="0011061B">
        <w:tc>
          <w:tcPr>
            <w:tcW w:w="619" w:type="pct"/>
            <w:vAlign w:val="center"/>
          </w:tcPr>
          <w:p w14:paraId="66D3C136" w14:textId="77777777" w:rsidR="0011061B" w:rsidRDefault="0011061B" w:rsidP="00881A51">
            <w:pPr>
              <w:rPr>
                <w:rFonts w:ascii="Times New Roman" w:hAnsi="Times New Roman" w:cs="Times New Roman"/>
                <w:sz w:val="24"/>
                <w:szCs w:val="24"/>
              </w:rPr>
            </w:pPr>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V </w:t>
            </w:r>
            <w:r w:rsidRPr="00CC2B68">
              <w:rPr>
                <w:rFonts w:ascii="Times New Roman" w:hAnsi="Times New Roman" w:cs="Times New Roman"/>
                <w:sz w:val="24"/>
                <w:szCs w:val="24"/>
              </w:rPr>
              <w:t>x</w:t>
            </w:r>
            <w:r>
              <w:rPr>
                <w:rFonts w:ascii="Times New Roman" w:hAnsi="Times New Roman" w:cs="Times New Roman"/>
                <w:sz w:val="24"/>
                <w:szCs w:val="24"/>
              </w:rPr>
              <w:t xml:space="preserve"> F</w:t>
            </w:r>
          </w:p>
        </w:tc>
        <w:tc>
          <w:tcPr>
            <w:tcW w:w="668" w:type="pct"/>
            <w:gridSpan w:val="2"/>
            <w:vAlign w:val="center"/>
          </w:tcPr>
          <w:p w14:paraId="64A82AC7"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227DFF4B"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56B7A268"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5DDE5888"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35F730B3"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67140DF4"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774" w:type="pct"/>
            <w:gridSpan w:val="2"/>
            <w:vAlign w:val="center"/>
          </w:tcPr>
          <w:p w14:paraId="07683C0F"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397" w:type="pct"/>
            <w:vAlign w:val="center"/>
          </w:tcPr>
          <w:p w14:paraId="44D4CCF0"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11061B" w:rsidRPr="00CC2B68" w14:paraId="4593B425" w14:textId="77777777" w:rsidTr="0011061B">
        <w:tc>
          <w:tcPr>
            <w:tcW w:w="5000" w:type="pct"/>
            <w:gridSpan w:val="13"/>
            <w:vAlign w:val="center"/>
          </w:tcPr>
          <w:p w14:paraId="1315C783" w14:textId="77777777" w:rsidR="0011061B" w:rsidRPr="00CC2B68" w:rsidRDefault="0011061B" w:rsidP="00881A51">
            <w:pPr>
              <w:jc w:val="both"/>
              <w:rPr>
                <w:rFonts w:ascii="Times New Roman" w:hAnsi="Times New Roman" w:cs="Times New Roman"/>
                <w:b/>
                <w:sz w:val="24"/>
                <w:szCs w:val="24"/>
              </w:rPr>
            </w:pPr>
            <w:r w:rsidRPr="00CC2B68">
              <w:rPr>
                <w:rFonts w:ascii="Times New Roman" w:hAnsi="Times New Roman" w:cs="Times New Roman"/>
                <w:b/>
                <w:sz w:val="24"/>
                <w:szCs w:val="24"/>
              </w:rPr>
              <w:t xml:space="preserve">Note : </w:t>
            </w:r>
            <w:r w:rsidRPr="00CC2B68">
              <w:rPr>
                <w:rFonts w:ascii="Times New Roman" w:hAnsi="Times New Roman" w:cs="Times New Roman"/>
                <w:sz w:val="24"/>
                <w:szCs w:val="24"/>
              </w:rPr>
              <w:t>SA : Soil application given as basal dose and FA : Foliar application given at tillering and panicle initiation stage</w:t>
            </w:r>
          </w:p>
        </w:tc>
      </w:tr>
    </w:tbl>
    <w:p w14:paraId="4E72DB30" w14:textId="77777777" w:rsidR="003F37D4" w:rsidRDefault="00A53398" w:rsidP="00881A5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74FA1EC" w14:textId="77777777" w:rsidR="00A53398" w:rsidRDefault="00A53398" w:rsidP="00881A51">
      <w:pPr>
        <w:spacing w:after="0" w:line="240" w:lineRule="auto"/>
        <w:contextualSpacing/>
        <w:jc w:val="both"/>
        <w:rPr>
          <w:rFonts w:ascii="Times New Roman" w:hAnsi="Times New Roman" w:cs="Times New Roman"/>
          <w:sz w:val="24"/>
          <w:szCs w:val="24"/>
        </w:rPr>
      </w:pPr>
    </w:p>
    <w:p w14:paraId="35039A46" w14:textId="77777777" w:rsidR="002351B4" w:rsidRDefault="002351B4" w:rsidP="00881A51">
      <w:pPr>
        <w:spacing w:after="0" w:line="240" w:lineRule="auto"/>
        <w:ind w:left="1418" w:hanging="1418"/>
        <w:contextualSpacing/>
        <w:jc w:val="both"/>
        <w:rPr>
          <w:rFonts w:ascii="Times New Roman" w:hAnsi="Times New Roman" w:cs="Times New Roman"/>
          <w:b/>
          <w:sz w:val="24"/>
          <w:szCs w:val="24"/>
        </w:rPr>
      </w:pPr>
    </w:p>
    <w:p w14:paraId="66424A77" w14:textId="07FEBDD4" w:rsidR="00A53398" w:rsidRPr="00CC2B68" w:rsidRDefault="00A53398" w:rsidP="00881A51">
      <w:pPr>
        <w:spacing w:after="0" w:line="240" w:lineRule="auto"/>
        <w:ind w:left="1418" w:hanging="1418"/>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516B00">
        <w:rPr>
          <w:rFonts w:ascii="Times New Roman" w:hAnsi="Times New Roman" w:cs="Times New Roman"/>
          <w:b/>
          <w:sz w:val="24"/>
          <w:szCs w:val="24"/>
        </w:rPr>
        <w:t>3</w:t>
      </w:r>
      <w:r w:rsidRPr="00CC2B68">
        <w:rPr>
          <w:rFonts w:ascii="Times New Roman" w:hAnsi="Times New Roman" w:cs="Times New Roman"/>
          <w:b/>
          <w:sz w:val="24"/>
          <w:szCs w:val="24"/>
        </w:rPr>
        <w:t xml:space="preserve">: </w:t>
      </w:r>
      <w:r>
        <w:rPr>
          <w:rFonts w:ascii="Times New Roman" w:hAnsi="Times New Roman" w:cs="Times New Roman"/>
          <w:b/>
          <w:sz w:val="24"/>
          <w:szCs w:val="24"/>
        </w:rPr>
        <w:t>P</w:t>
      </w:r>
      <w:r w:rsidRPr="00CC2B68">
        <w:rPr>
          <w:rFonts w:ascii="Times New Roman" w:hAnsi="Times New Roman" w:cs="Times New Roman"/>
          <w:b/>
          <w:sz w:val="24"/>
          <w:szCs w:val="24"/>
        </w:rPr>
        <w:t>lant height (cm)</w:t>
      </w:r>
      <w:r>
        <w:rPr>
          <w:rFonts w:ascii="Times New Roman" w:hAnsi="Times New Roman" w:cs="Times New Roman"/>
          <w:b/>
          <w:sz w:val="24"/>
          <w:szCs w:val="24"/>
        </w:rPr>
        <w:t xml:space="preserve"> at 90 DAT as influenced by</w:t>
      </w:r>
      <w:r w:rsidRPr="00CC2B68">
        <w:rPr>
          <w:rFonts w:ascii="Times New Roman" w:hAnsi="Times New Roman" w:cs="Times New Roman"/>
          <w:b/>
          <w:sz w:val="24"/>
          <w:szCs w:val="24"/>
        </w:rPr>
        <w:t xml:space="preserve"> </w:t>
      </w:r>
      <w:r>
        <w:rPr>
          <w:rFonts w:ascii="Times New Roman" w:hAnsi="Times New Roman" w:cs="Times New Roman"/>
          <w:b/>
          <w:sz w:val="24"/>
          <w:szCs w:val="24"/>
        </w:rPr>
        <w:t>interaction effect</w:t>
      </w:r>
      <w:r w:rsidRPr="00CC2B68">
        <w:rPr>
          <w:rFonts w:ascii="Times New Roman" w:hAnsi="Times New Roman" w:cs="Times New Roman"/>
          <w:b/>
          <w:sz w:val="24"/>
          <w:szCs w:val="24"/>
        </w:rPr>
        <w:t xml:space="preserve"> of </w:t>
      </w:r>
      <w:r>
        <w:rPr>
          <w:rFonts w:ascii="Times New Roman" w:hAnsi="Times New Roman" w:cs="Times New Roman"/>
          <w:b/>
          <w:sz w:val="24"/>
          <w:szCs w:val="24"/>
        </w:rPr>
        <w:t>varieties and zinc fertilization levels in the pooled analysis</w:t>
      </w:r>
    </w:p>
    <w:tbl>
      <w:tblPr>
        <w:tblStyle w:val="TableGrid"/>
        <w:tblW w:w="0" w:type="auto"/>
        <w:tblLook w:val="04A0" w:firstRow="1" w:lastRow="0" w:firstColumn="1" w:lastColumn="0" w:noHBand="0" w:noVBand="1"/>
      </w:tblPr>
      <w:tblGrid>
        <w:gridCol w:w="1268"/>
        <w:gridCol w:w="1268"/>
        <w:gridCol w:w="1268"/>
        <w:gridCol w:w="1268"/>
        <w:gridCol w:w="1268"/>
        <w:gridCol w:w="1268"/>
        <w:gridCol w:w="1268"/>
        <w:gridCol w:w="1268"/>
        <w:gridCol w:w="1268"/>
        <w:gridCol w:w="1268"/>
        <w:gridCol w:w="1268"/>
      </w:tblGrid>
      <w:tr w:rsidR="00A53398" w:rsidRPr="00CC2B68" w14:paraId="735A9530" w14:textId="77777777" w:rsidTr="00A53398">
        <w:tc>
          <w:tcPr>
            <w:tcW w:w="1268" w:type="dxa"/>
            <w:vAlign w:val="center"/>
          </w:tcPr>
          <w:p w14:paraId="182FABAC" w14:textId="77777777" w:rsidR="00A53398" w:rsidRPr="00CC2B68" w:rsidRDefault="00A53398" w:rsidP="00881A51">
            <w:pPr>
              <w:contextualSpacing/>
              <w:jc w:val="center"/>
              <w:rPr>
                <w:rFonts w:ascii="Times New Roman" w:hAnsi="Times New Roman" w:cs="Times New Roman"/>
                <w:b/>
                <w:sz w:val="24"/>
                <w:szCs w:val="24"/>
              </w:rPr>
            </w:pPr>
          </w:p>
        </w:tc>
        <w:tc>
          <w:tcPr>
            <w:tcW w:w="12680" w:type="dxa"/>
            <w:gridSpan w:val="10"/>
            <w:vAlign w:val="center"/>
          </w:tcPr>
          <w:p w14:paraId="77D9A34C"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bCs/>
                <w:sz w:val="24"/>
                <w:szCs w:val="24"/>
              </w:rPr>
              <w:t>Plant height at 90 DAT (cm) pooled</w:t>
            </w:r>
          </w:p>
        </w:tc>
      </w:tr>
      <w:tr w:rsidR="00A53398" w:rsidRPr="00CC2B68" w14:paraId="41FC2267" w14:textId="77777777" w:rsidTr="00A53398">
        <w:tc>
          <w:tcPr>
            <w:tcW w:w="1268" w:type="dxa"/>
            <w:vMerge w:val="restart"/>
            <w:vAlign w:val="center"/>
          </w:tcPr>
          <w:p w14:paraId="751A58EE" w14:textId="77777777" w:rsidR="00A53398" w:rsidRPr="00CC2B68" w:rsidRDefault="00A53398" w:rsidP="00881A51">
            <w:pPr>
              <w:contextualSpacing/>
              <w:jc w:val="center"/>
              <w:rPr>
                <w:rFonts w:ascii="Times New Roman" w:hAnsi="Times New Roman" w:cs="Times New Roman"/>
                <w:b/>
                <w:sz w:val="24"/>
                <w:szCs w:val="24"/>
              </w:rPr>
            </w:pPr>
            <w:r w:rsidRPr="00660C0F">
              <w:rPr>
                <w:rFonts w:ascii="Times New Roman" w:hAnsi="Times New Roman" w:cs="Times New Roman"/>
                <w:b/>
                <w:sz w:val="24"/>
                <w:szCs w:val="24"/>
              </w:rPr>
              <w:t>Factor A : Variety</w:t>
            </w:r>
          </w:p>
        </w:tc>
        <w:tc>
          <w:tcPr>
            <w:tcW w:w="12680" w:type="dxa"/>
            <w:gridSpan w:val="10"/>
            <w:vAlign w:val="center"/>
          </w:tcPr>
          <w:p w14:paraId="0ED2A477"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 xml:space="preserve">Factor II : </w:t>
            </w:r>
            <w:r>
              <w:rPr>
                <w:rFonts w:ascii="Times New Roman" w:hAnsi="Times New Roman" w:cs="Times New Roman"/>
                <w:b/>
                <w:sz w:val="24"/>
                <w:szCs w:val="24"/>
              </w:rPr>
              <w:t xml:space="preserve">Zinc </w:t>
            </w:r>
            <w:r w:rsidRPr="00CC2B68">
              <w:rPr>
                <w:rFonts w:ascii="Times New Roman" w:hAnsi="Times New Roman" w:cs="Times New Roman"/>
                <w:b/>
                <w:sz w:val="24"/>
                <w:szCs w:val="24"/>
              </w:rPr>
              <w:t>Fertility Levels</w:t>
            </w:r>
          </w:p>
        </w:tc>
      </w:tr>
      <w:tr w:rsidR="00A53398" w:rsidRPr="00CC2B68" w14:paraId="11607A30" w14:textId="77777777" w:rsidTr="00A53398">
        <w:tc>
          <w:tcPr>
            <w:tcW w:w="1268" w:type="dxa"/>
            <w:vMerge/>
            <w:vAlign w:val="center"/>
          </w:tcPr>
          <w:p w14:paraId="00C0939A" w14:textId="77777777" w:rsidR="00A53398" w:rsidRPr="00CC2B68" w:rsidRDefault="00A53398" w:rsidP="00881A51">
            <w:pPr>
              <w:contextualSpacing/>
              <w:jc w:val="center"/>
              <w:rPr>
                <w:rFonts w:ascii="Times New Roman" w:hAnsi="Times New Roman" w:cs="Times New Roman"/>
                <w:b/>
                <w:sz w:val="24"/>
                <w:szCs w:val="24"/>
              </w:rPr>
            </w:pPr>
          </w:p>
        </w:tc>
        <w:tc>
          <w:tcPr>
            <w:tcW w:w="1268" w:type="dxa"/>
            <w:vAlign w:val="center"/>
          </w:tcPr>
          <w:p w14:paraId="76EB27AD" w14:textId="77777777" w:rsidR="00A53398" w:rsidRPr="00CC2B68" w:rsidRDefault="00A53398" w:rsidP="00881A51">
            <w:pPr>
              <w:contextualSpacing/>
              <w:jc w:val="center"/>
              <w:rPr>
                <w:rFonts w:ascii="Times New Roman" w:hAnsi="Times New Roman" w:cs="Times New Roman"/>
                <w:b/>
                <w:sz w:val="24"/>
                <w:szCs w:val="24"/>
                <w:vertAlign w:val="subscript"/>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1</w:t>
            </w:r>
          </w:p>
        </w:tc>
        <w:tc>
          <w:tcPr>
            <w:tcW w:w="1268" w:type="dxa"/>
            <w:vAlign w:val="center"/>
          </w:tcPr>
          <w:p w14:paraId="365E028C"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2</w:t>
            </w:r>
          </w:p>
        </w:tc>
        <w:tc>
          <w:tcPr>
            <w:tcW w:w="1268" w:type="dxa"/>
            <w:vAlign w:val="center"/>
          </w:tcPr>
          <w:p w14:paraId="4F948D0D"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3</w:t>
            </w:r>
          </w:p>
        </w:tc>
        <w:tc>
          <w:tcPr>
            <w:tcW w:w="1268" w:type="dxa"/>
            <w:vAlign w:val="center"/>
          </w:tcPr>
          <w:p w14:paraId="10F3FD8C"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4</w:t>
            </w:r>
          </w:p>
        </w:tc>
        <w:tc>
          <w:tcPr>
            <w:tcW w:w="1268" w:type="dxa"/>
            <w:vAlign w:val="center"/>
          </w:tcPr>
          <w:p w14:paraId="7B52A4D2"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5</w:t>
            </w:r>
          </w:p>
        </w:tc>
        <w:tc>
          <w:tcPr>
            <w:tcW w:w="1268" w:type="dxa"/>
            <w:vAlign w:val="center"/>
          </w:tcPr>
          <w:p w14:paraId="2C89F8A3"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6</w:t>
            </w:r>
          </w:p>
        </w:tc>
        <w:tc>
          <w:tcPr>
            <w:tcW w:w="1268" w:type="dxa"/>
            <w:vAlign w:val="center"/>
          </w:tcPr>
          <w:p w14:paraId="441451DE"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7</w:t>
            </w:r>
          </w:p>
        </w:tc>
        <w:tc>
          <w:tcPr>
            <w:tcW w:w="1268" w:type="dxa"/>
            <w:vAlign w:val="center"/>
          </w:tcPr>
          <w:p w14:paraId="5A958485"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8</w:t>
            </w:r>
          </w:p>
        </w:tc>
        <w:tc>
          <w:tcPr>
            <w:tcW w:w="1268" w:type="dxa"/>
            <w:vAlign w:val="center"/>
          </w:tcPr>
          <w:p w14:paraId="3509B81C"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9</w:t>
            </w:r>
          </w:p>
        </w:tc>
        <w:tc>
          <w:tcPr>
            <w:tcW w:w="1268" w:type="dxa"/>
            <w:vAlign w:val="center"/>
          </w:tcPr>
          <w:p w14:paraId="50E8E330"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Mean</w:t>
            </w:r>
          </w:p>
        </w:tc>
      </w:tr>
      <w:tr w:rsidR="00A53398" w:rsidRPr="00CC2B68" w14:paraId="7E0043F3" w14:textId="77777777" w:rsidTr="00A53398">
        <w:tc>
          <w:tcPr>
            <w:tcW w:w="1268" w:type="dxa"/>
            <w:vAlign w:val="center"/>
          </w:tcPr>
          <w:p w14:paraId="3D3C3D6F" w14:textId="77777777" w:rsidR="00A53398" w:rsidRPr="00CC2B68" w:rsidRDefault="00A53398" w:rsidP="00881A51">
            <w:pPr>
              <w:contextualSpacing/>
              <w:jc w:val="center"/>
              <w:rPr>
                <w:rFonts w:ascii="Times New Roman" w:hAnsi="Times New Roman" w:cs="Times New Roman"/>
                <w:b/>
                <w:sz w:val="24"/>
                <w:szCs w:val="24"/>
                <w:vertAlign w:val="subscript"/>
              </w:rPr>
            </w:pPr>
            <w:r w:rsidRPr="00CC2B68">
              <w:rPr>
                <w:rFonts w:ascii="Times New Roman" w:hAnsi="Times New Roman" w:cs="Times New Roman"/>
                <w:b/>
                <w:sz w:val="24"/>
                <w:szCs w:val="24"/>
              </w:rPr>
              <w:t>V</w:t>
            </w:r>
            <w:r w:rsidRPr="00CC2B68">
              <w:rPr>
                <w:rFonts w:ascii="Times New Roman" w:hAnsi="Times New Roman" w:cs="Times New Roman"/>
                <w:b/>
                <w:sz w:val="24"/>
                <w:szCs w:val="24"/>
                <w:vertAlign w:val="subscript"/>
              </w:rPr>
              <w:t>1</w:t>
            </w:r>
          </w:p>
        </w:tc>
        <w:tc>
          <w:tcPr>
            <w:tcW w:w="1268" w:type="dxa"/>
            <w:vAlign w:val="bottom"/>
          </w:tcPr>
          <w:p w14:paraId="4B0D956E" w14:textId="77777777" w:rsidR="00A53398" w:rsidRPr="00CC2B68" w:rsidRDefault="00A53398"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74.54</w:t>
            </w:r>
          </w:p>
        </w:tc>
        <w:tc>
          <w:tcPr>
            <w:tcW w:w="1268" w:type="dxa"/>
            <w:vAlign w:val="bottom"/>
          </w:tcPr>
          <w:p w14:paraId="632A6916"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78.08</w:t>
            </w:r>
          </w:p>
        </w:tc>
        <w:tc>
          <w:tcPr>
            <w:tcW w:w="1268" w:type="dxa"/>
            <w:vAlign w:val="bottom"/>
          </w:tcPr>
          <w:p w14:paraId="6D0E5FCF"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79.54</w:t>
            </w:r>
          </w:p>
        </w:tc>
        <w:tc>
          <w:tcPr>
            <w:tcW w:w="1268" w:type="dxa"/>
            <w:vAlign w:val="bottom"/>
          </w:tcPr>
          <w:p w14:paraId="5B7E7AD7"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81.31</w:t>
            </w:r>
          </w:p>
        </w:tc>
        <w:tc>
          <w:tcPr>
            <w:tcW w:w="1268" w:type="dxa"/>
            <w:vAlign w:val="bottom"/>
          </w:tcPr>
          <w:p w14:paraId="1E3B60A6"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84.72</w:t>
            </w:r>
          </w:p>
        </w:tc>
        <w:tc>
          <w:tcPr>
            <w:tcW w:w="1268" w:type="dxa"/>
            <w:vAlign w:val="bottom"/>
          </w:tcPr>
          <w:p w14:paraId="66F79246"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96.43</w:t>
            </w:r>
          </w:p>
        </w:tc>
        <w:tc>
          <w:tcPr>
            <w:tcW w:w="1268" w:type="dxa"/>
            <w:vAlign w:val="bottom"/>
          </w:tcPr>
          <w:p w14:paraId="42B37CB1"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95.59</w:t>
            </w:r>
          </w:p>
        </w:tc>
        <w:tc>
          <w:tcPr>
            <w:tcW w:w="1268" w:type="dxa"/>
            <w:vAlign w:val="bottom"/>
          </w:tcPr>
          <w:p w14:paraId="7AC37667"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98.16</w:t>
            </w:r>
          </w:p>
        </w:tc>
        <w:tc>
          <w:tcPr>
            <w:tcW w:w="1268" w:type="dxa"/>
            <w:vAlign w:val="bottom"/>
          </w:tcPr>
          <w:p w14:paraId="37A24108"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98.57</w:t>
            </w:r>
          </w:p>
        </w:tc>
        <w:tc>
          <w:tcPr>
            <w:tcW w:w="1268" w:type="dxa"/>
            <w:vAlign w:val="bottom"/>
          </w:tcPr>
          <w:p w14:paraId="66A5B43C" w14:textId="77777777" w:rsidR="00A53398" w:rsidRPr="00CC2B68" w:rsidRDefault="00A53398" w:rsidP="00881A51">
            <w:pPr>
              <w:contextualSpacing/>
              <w:jc w:val="center"/>
              <w:rPr>
                <w:rFonts w:ascii="Times New Roman" w:hAnsi="Times New Roman" w:cs="Times New Roman"/>
                <w:b/>
                <w:bCs/>
                <w:sz w:val="24"/>
                <w:szCs w:val="24"/>
                <w:lang w:val="en-IN" w:bidi="ar-SA"/>
              </w:rPr>
            </w:pPr>
            <w:r w:rsidRPr="00CC2B68">
              <w:rPr>
                <w:rFonts w:ascii="Times New Roman" w:hAnsi="Times New Roman" w:cs="Times New Roman"/>
                <w:b/>
                <w:bCs/>
                <w:sz w:val="24"/>
                <w:szCs w:val="24"/>
                <w:lang w:val="en-IN" w:bidi="ar-SA"/>
              </w:rPr>
              <w:t>87.44</w:t>
            </w:r>
          </w:p>
        </w:tc>
      </w:tr>
      <w:tr w:rsidR="00A53398" w:rsidRPr="00CC2B68" w14:paraId="7939C710" w14:textId="77777777" w:rsidTr="00A53398">
        <w:tc>
          <w:tcPr>
            <w:tcW w:w="1268" w:type="dxa"/>
            <w:vAlign w:val="center"/>
          </w:tcPr>
          <w:p w14:paraId="6B3BBF87" w14:textId="77777777" w:rsidR="00A53398" w:rsidRPr="00CC2B68" w:rsidRDefault="00A53398" w:rsidP="00881A51">
            <w:pPr>
              <w:contextualSpacing/>
              <w:jc w:val="center"/>
              <w:rPr>
                <w:rFonts w:ascii="Times New Roman" w:hAnsi="Times New Roman" w:cs="Times New Roman"/>
                <w:b/>
                <w:sz w:val="24"/>
                <w:szCs w:val="24"/>
                <w:vertAlign w:val="subscript"/>
              </w:rPr>
            </w:pPr>
            <w:r w:rsidRPr="00CC2B68">
              <w:rPr>
                <w:rFonts w:ascii="Times New Roman" w:hAnsi="Times New Roman" w:cs="Times New Roman"/>
                <w:b/>
                <w:sz w:val="24"/>
                <w:szCs w:val="24"/>
              </w:rPr>
              <w:t>V</w:t>
            </w:r>
            <w:r w:rsidRPr="00CC2B68">
              <w:rPr>
                <w:rFonts w:ascii="Times New Roman" w:hAnsi="Times New Roman" w:cs="Times New Roman"/>
                <w:b/>
                <w:sz w:val="24"/>
                <w:szCs w:val="24"/>
                <w:vertAlign w:val="subscript"/>
              </w:rPr>
              <w:t>2</w:t>
            </w:r>
          </w:p>
        </w:tc>
        <w:tc>
          <w:tcPr>
            <w:tcW w:w="1268" w:type="dxa"/>
            <w:vAlign w:val="bottom"/>
          </w:tcPr>
          <w:p w14:paraId="6E2FA0CA"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99.89</w:t>
            </w:r>
          </w:p>
        </w:tc>
        <w:tc>
          <w:tcPr>
            <w:tcW w:w="1268" w:type="dxa"/>
            <w:vAlign w:val="bottom"/>
          </w:tcPr>
          <w:p w14:paraId="3438643D"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104.25</w:t>
            </w:r>
          </w:p>
        </w:tc>
        <w:tc>
          <w:tcPr>
            <w:tcW w:w="1268" w:type="dxa"/>
            <w:vAlign w:val="bottom"/>
          </w:tcPr>
          <w:p w14:paraId="726A3F90"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104.33</w:t>
            </w:r>
          </w:p>
        </w:tc>
        <w:tc>
          <w:tcPr>
            <w:tcW w:w="1268" w:type="dxa"/>
            <w:vAlign w:val="bottom"/>
          </w:tcPr>
          <w:p w14:paraId="71157B7C"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104.57</w:t>
            </w:r>
          </w:p>
        </w:tc>
        <w:tc>
          <w:tcPr>
            <w:tcW w:w="1268" w:type="dxa"/>
            <w:vAlign w:val="bottom"/>
          </w:tcPr>
          <w:p w14:paraId="602F2DC5"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105.55</w:t>
            </w:r>
          </w:p>
        </w:tc>
        <w:tc>
          <w:tcPr>
            <w:tcW w:w="1268" w:type="dxa"/>
            <w:vAlign w:val="bottom"/>
          </w:tcPr>
          <w:p w14:paraId="0CFBC3CC"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107.60</w:t>
            </w:r>
          </w:p>
        </w:tc>
        <w:tc>
          <w:tcPr>
            <w:tcW w:w="1268" w:type="dxa"/>
            <w:vAlign w:val="bottom"/>
          </w:tcPr>
          <w:p w14:paraId="31932BCC"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107.09</w:t>
            </w:r>
          </w:p>
        </w:tc>
        <w:tc>
          <w:tcPr>
            <w:tcW w:w="1268" w:type="dxa"/>
            <w:vAlign w:val="bottom"/>
          </w:tcPr>
          <w:p w14:paraId="7603FDE8"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108.12</w:t>
            </w:r>
          </w:p>
        </w:tc>
        <w:tc>
          <w:tcPr>
            <w:tcW w:w="1268" w:type="dxa"/>
            <w:vAlign w:val="bottom"/>
          </w:tcPr>
          <w:p w14:paraId="1230B474"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109.18</w:t>
            </w:r>
          </w:p>
        </w:tc>
        <w:tc>
          <w:tcPr>
            <w:tcW w:w="1268" w:type="dxa"/>
            <w:vAlign w:val="bottom"/>
          </w:tcPr>
          <w:p w14:paraId="718793B0" w14:textId="77777777" w:rsidR="00A53398" w:rsidRPr="00CC2B68" w:rsidRDefault="00A53398" w:rsidP="00881A51">
            <w:pPr>
              <w:contextualSpacing/>
              <w:jc w:val="center"/>
              <w:rPr>
                <w:rFonts w:ascii="Times New Roman" w:hAnsi="Times New Roman" w:cs="Times New Roman"/>
                <w:b/>
                <w:bCs/>
                <w:sz w:val="24"/>
                <w:szCs w:val="24"/>
              </w:rPr>
            </w:pPr>
            <w:r w:rsidRPr="00CC2B68">
              <w:rPr>
                <w:rFonts w:ascii="Times New Roman" w:hAnsi="Times New Roman" w:cs="Times New Roman"/>
                <w:b/>
                <w:bCs/>
                <w:sz w:val="24"/>
                <w:szCs w:val="24"/>
              </w:rPr>
              <w:t>105.62</w:t>
            </w:r>
          </w:p>
        </w:tc>
      </w:tr>
      <w:tr w:rsidR="00A53398" w:rsidRPr="00CC2B68" w14:paraId="383A265A" w14:textId="77777777" w:rsidTr="00A53398">
        <w:tc>
          <w:tcPr>
            <w:tcW w:w="1268" w:type="dxa"/>
            <w:vAlign w:val="center"/>
          </w:tcPr>
          <w:p w14:paraId="3896A208"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Means</w:t>
            </w:r>
          </w:p>
        </w:tc>
        <w:tc>
          <w:tcPr>
            <w:tcW w:w="1268" w:type="dxa"/>
            <w:vAlign w:val="bottom"/>
          </w:tcPr>
          <w:p w14:paraId="05D2D212" w14:textId="77777777" w:rsidR="00A53398" w:rsidRPr="00CC2B68" w:rsidRDefault="00A53398" w:rsidP="00881A51">
            <w:pPr>
              <w:jc w:val="center"/>
              <w:rPr>
                <w:rFonts w:ascii="Times New Roman" w:hAnsi="Times New Roman" w:cs="Times New Roman"/>
                <w:b/>
                <w:bCs/>
                <w:sz w:val="24"/>
                <w:szCs w:val="24"/>
                <w:lang w:val="en-IN" w:bidi="ar-SA"/>
              </w:rPr>
            </w:pPr>
            <w:r w:rsidRPr="00CC2B68">
              <w:rPr>
                <w:rFonts w:ascii="Times New Roman" w:hAnsi="Times New Roman" w:cs="Times New Roman"/>
                <w:b/>
                <w:bCs/>
                <w:sz w:val="24"/>
                <w:szCs w:val="24"/>
              </w:rPr>
              <w:t>87.22</w:t>
            </w:r>
          </w:p>
        </w:tc>
        <w:tc>
          <w:tcPr>
            <w:tcW w:w="1268" w:type="dxa"/>
            <w:vAlign w:val="bottom"/>
          </w:tcPr>
          <w:p w14:paraId="03D1A2C2"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91.17</w:t>
            </w:r>
          </w:p>
        </w:tc>
        <w:tc>
          <w:tcPr>
            <w:tcW w:w="1268" w:type="dxa"/>
            <w:vAlign w:val="bottom"/>
          </w:tcPr>
          <w:p w14:paraId="1C5D9205"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91.93</w:t>
            </w:r>
          </w:p>
        </w:tc>
        <w:tc>
          <w:tcPr>
            <w:tcW w:w="1268" w:type="dxa"/>
            <w:vAlign w:val="bottom"/>
          </w:tcPr>
          <w:p w14:paraId="4CB77D5E"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92.94</w:t>
            </w:r>
          </w:p>
        </w:tc>
        <w:tc>
          <w:tcPr>
            <w:tcW w:w="1268" w:type="dxa"/>
            <w:vAlign w:val="bottom"/>
          </w:tcPr>
          <w:p w14:paraId="365157CA"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95.13</w:t>
            </w:r>
          </w:p>
        </w:tc>
        <w:tc>
          <w:tcPr>
            <w:tcW w:w="1268" w:type="dxa"/>
            <w:vAlign w:val="bottom"/>
          </w:tcPr>
          <w:p w14:paraId="69A1B5A6"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102.01</w:t>
            </w:r>
          </w:p>
        </w:tc>
        <w:tc>
          <w:tcPr>
            <w:tcW w:w="1268" w:type="dxa"/>
            <w:vAlign w:val="bottom"/>
          </w:tcPr>
          <w:p w14:paraId="7BC29644"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101.34</w:t>
            </w:r>
          </w:p>
        </w:tc>
        <w:tc>
          <w:tcPr>
            <w:tcW w:w="1268" w:type="dxa"/>
            <w:vAlign w:val="bottom"/>
          </w:tcPr>
          <w:p w14:paraId="730B9D4B"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103.14</w:t>
            </w:r>
          </w:p>
        </w:tc>
        <w:tc>
          <w:tcPr>
            <w:tcW w:w="1268" w:type="dxa"/>
            <w:vAlign w:val="bottom"/>
          </w:tcPr>
          <w:p w14:paraId="1F9E4A59"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103.87</w:t>
            </w:r>
          </w:p>
        </w:tc>
        <w:tc>
          <w:tcPr>
            <w:tcW w:w="1268" w:type="dxa"/>
            <w:vAlign w:val="bottom"/>
          </w:tcPr>
          <w:p w14:paraId="1696F4CD" w14:textId="77777777" w:rsidR="00A53398" w:rsidRPr="00CC2B68" w:rsidRDefault="00A53398" w:rsidP="00881A51">
            <w:pPr>
              <w:contextualSpacing/>
              <w:jc w:val="center"/>
              <w:rPr>
                <w:rFonts w:ascii="Times New Roman" w:hAnsi="Times New Roman" w:cs="Times New Roman"/>
                <w:b/>
                <w:bCs/>
                <w:sz w:val="24"/>
                <w:szCs w:val="24"/>
                <w:lang w:val="en-IN" w:bidi="ar-SA"/>
              </w:rPr>
            </w:pPr>
          </w:p>
        </w:tc>
      </w:tr>
      <w:tr w:rsidR="00A53398" w:rsidRPr="00CC2B68" w14:paraId="4E24B87F" w14:textId="77777777" w:rsidTr="00A53398">
        <w:tc>
          <w:tcPr>
            <w:tcW w:w="1268" w:type="dxa"/>
            <w:vAlign w:val="center"/>
          </w:tcPr>
          <w:p w14:paraId="29DE2848"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4ABC26FA"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V</w:t>
            </w:r>
          </w:p>
        </w:tc>
        <w:tc>
          <w:tcPr>
            <w:tcW w:w="1268" w:type="dxa"/>
            <w:vAlign w:val="center"/>
          </w:tcPr>
          <w:p w14:paraId="2F300FFA"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F</w:t>
            </w:r>
          </w:p>
        </w:tc>
        <w:tc>
          <w:tcPr>
            <w:tcW w:w="1268" w:type="dxa"/>
            <w:vAlign w:val="center"/>
          </w:tcPr>
          <w:p w14:paraId="61E1A46A"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V × F</w:t>
            </w:r>
          </w:p>
        </w:tc>
        <w:tc>
          <w:tcPr>
            <w:tcW w:w="1268" w:type="dxa"/>
            <w:vAlign w:val="center"/>
          </w:tcPr>
          <w:p w14:paraId="286D51FF" w14:textId="77777777" w:rsidR="00A53398" w:rsidRPr="00CC2B68" w:rsidRDefault="00A53398" w:rsidP="00881A51">
            <w:pPr>
              <w:contextualSpacing/>
              <w:jc w:val="center"/>
              <w:rPr>
                <w:rFonts w:ascii="Times New Roman" w:hAnsi="Times New Roman" w:cs="Times New Roman"/>
                <w:b/>
                <w:sz w:val="24"/>
                <w:szCs w:val="24"/>
              </w:rPr>
            </w:pPr>
            <w:r>
              <w:rPr>
                <w:rFonts w:ascii="Times New Roman" w:hAnsi="Times New Roman" w:cs="Times New Roman"/>
                <w:b/>
                <w:sz w:val="24"/>
                <w:szCs w:val="24"/>
              </w:rPr>
              <w:t>Y × V</w:t>
            </w:r>
          </w:p>
        </w:tc>
        <w:tc>
          <w:tcPr>
            <w:tcW w:w="1268" w:type="dxa"/>
            <w:vAlign w:val="center"/>
          </w:tcPr>
          <w:p w14:paraId="04EF752A" w14:textId="77777777" w:rsidR="00A53398" w:rsidRPr="00CC2B68" w:rsidRDefault="00A53398" w:rsidP="00881A51">
            <w:pPr>
              <w:contextualSpacing/>
              <w:jc w:val="center"/>
              <w:rPr>
                <w:rFonts w:ascii="Times New Roman" w:hAnsi="Times New Roman" w:cs="Times New Roman"/>
                <w:sz w:val="24"/>
                <w:szCs w:val="24"/>
              </w:rPr>
            </w:pPr>
            <w:r>
              <w:rPr>
                <w:rFonts w:ascii="Times New Roman" w:hAnsi="Times New Roman" w:cs="Times New Roman"/>
                <w:b/>
                <w:sz w:val="24"/>
                <w:szCs w:val="24"/>
              </w:rPr>
              <w:t>Y</w:t>
            </w:r>
            <w:r w:rsidRPr="00CC2B68">
              <w:rPr>
                <w:rFonts w:ascii="Times New Roman" w:hAnsi="Times New Roman" w:cs="Times New Roman"/>
                <w:b/>
                <w:sz w:val="24"/>
                <w:szCs w:val="24"/>
              </w:rPr>
              <w:t xml:space="preserve"> × F</w:t>
            </w:r>
          </w:p>
        </w:tc>
        <w:tc>
          <w:tcPr>
            <w:tcW w:w="1268" w:type="dxa"/>
            <w:vAlign w:val="center"/>
          </w:tcPr>
          <w:p w14:paraId="716E7158" w14:textId="77777777" w:rsidR="00A53398" w:rsidRPr="00CC2B68" w:rsidRDefault="00A53398" w:rsidP="00881A51">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Y × </w:t>
            </w:r>
            <w:r w:rsidRPr="00CC2B68">
              <w:rPr>
                <w:rFonts w:ascii="Times New Roman" w:hAnsi="Times New Roman" w:cs="Times New Roman"/>
                <w:b/>
                <w:sz w:val="24"/>
                <w:szCs w:val="24"/>
              </w:rPr>
              <w:t xml:space="preserve">V × F </w:t>
            </w:r>
          </w:p>
        </w:tc>
        <w:tc>
          <w:tcPr>
            <w:tcW w:w="1268" w:type="dxa"/>
            <w:vAlign w:val="center"/>
          </w:tcPr>
          <w:p w14:paraId="34FF39CD" w14:textId="77777777" w:rsidR="00A53398" w:rsidRPr="00CC2B68" w:rsidRDefault="00A53398" w:rsidP="00881A51">
            <w:pPr>
              <w:contextualSpacing/>
              <w:jc w:val="center"/>
              <w:rPr>
                <w:rFonts w:ascii="Times New Roman" w:hAnsi="Times New Roman" w:cs="Times New Roman"/>
                <w:b/>
                <w:sz w:val="24"/>
                <w:szCs w:val="24"/>
              </w:rPr>
            </w:pPr>
          </w:p>
        </w:tc>
        <w:tc>
          <w:tcPr>
            <w:tcW w:w="1268" w:type="dxa"/>
            <w:vAlign w:val="center"/>
          </w:tcPr>
          <w:p w14:paraId="3E5938A0" w14:textId="77777777" w:rsidR="00A53398" w:rsidRPr="00CC2B68" w:rsidRDefault="00A53398" w:rsidP="00881A51">
            <w:pPr>
              <w:contextualSpacing/>
              <w:jc w:val="center"/>
              <w:rPr>
                <w:rFonts w:ascii="Times New Roman" w:hAnsi="Times New Roman" w:cs="Times New Roman"/>
                <w:b/>
                <w:sz w:val="24"/>
                <w:szCs w:val="24"/>
              </w:rPr>
            </w:pPr>
          </w:p>
        </w:tc>
        <w:tc>
          <w:tcPr>
            <w:tcW w:w="1268" w:type="dxa"/>
            <w:vAlign w:val="center"/>
          </w:tcPr>
          <w:p w14:paraId="7FDE3314" w14:textId="77777777" w:rsidR="00A53398" w:rsidRPr="00CC2B68" w:rsidRDefault="00A53398" w:rsidP="00881A51">
            <w:pPr>
              <w:contextualSpacing/>
              <w:jc w:val="center"/>
              <w:rPr>
                <w:rFonts w:ascii="Times New Roman" w:hAnsi="Times New Roman" w:cs="Times New Roman"/>
                <w:b/>
                <w:sz w:val="24"/>
                <w:szCs w:val="24"/>
              </w:rPr>
            </w:pPr>
          </w:p>
        </w:tc>
        <w:tc>
          <w:tcPr>
            <w:tcW w:w="1268" w:type="dxa"/>
            <w:vAlign w:val="center"/>
          </w:tcPr>
          <w:p w14:paraId="0A5A881F" w14:textId="77777777" w:rsidR="00A53398" w:rsidRPr="00CC2B68" w:rsidRDefault="00A53398" w:rsidP="00881A51">
            <w:pPr>
              <w:contextualSpacing/>
              <w:jc w:val="center"/>
              <w:rPr>
                <w:rFonts w:ascii="Times New Roman" w:hAnsi="Times New Roman" w:cs="Times New Roman"/>
                <w:b/>
                <w:sz w:val="24"/>
                <w:szCs w:val="24"/>
              </w:rPr>
            </w:pPr>
          </w:p>
        </w:tc>
      </w:tr>
      <w:tr w:rsidR="00A53398" w:rsidRPr="00CC2B68" w14:paraId="7D451FF1" w14:textId="77777777" w:rsidTr="00A53398">
        <w:tc>
          <w:tcPr>
            <w:tcW w:w="1268" w:type="dxa"/>
            <w:vAlign w:val="center"/>
          </w:tcPr>
          <w:p w14:paraId="71C6B28E" w14:textId="77777777" w:rsidR="00A53398" w:rsidRPr="00CC2B68" w:rsidRDefault="00A53398" w:rsidP="00881A51">
            <w:pPr>
              <w:contextualSpacing/>
              <w:jc w:val="cente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1268" w:type="dxa"/>
            <w:vAlign w:val="bottom"/>
          </w:tcPr>
          <w:p w14:paraId="6EBCEA4B" w14:textId="77777777" w:rsidR="00A53398" w:rsidRPr="00CC2B68" w:rsidRDefault="00A53398"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1.09</w:t>
            </w:r>
          </w:p>
        </w:tc>
        <w:tc>
          <w:tcPr>
            <w:tcW w:w="1268" w:type="dxa"/>
            <w:vAlign w:val="bottom"/>
          </w:tcPr>
          <w:p w14:paraId="6075310F" w14:textId="77777777" w:rsidR="00A53398" w:rsidRPr="00CC2B68" w:rsidRDefault="00A53398"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2.30</w:t>
            </w:r>
          </w:p>
        </w:tc>
        <w:tc>
          <w:tcPr>
            <w:tcW w:w="1268" w:type="dxa"/>
            <w:vAlign w:val="bottom"/>
          </w:tcPr>
          <w:p w14:paraId="0AE8095C" w14:textId="77777777" w:rsidR="00A53398" w:rsidRPr="00CC2B68" w:rsidRDefault="00A53398"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3.26</w:t>
            </w:r>
          </w:p>
        </w:tc>
        <w:tc>
          <w:tcPr>
            <w:tcW w:w="1268" w:type="dxa"/>
            <w:vAlign w:val="center"/>
          </w:tcPr>
          <w:p w14:paraId="02BBBA09" w14:textId="77777777" w:rsidR="00A53398" w:rsidRPr="00CC2B68" w:rsidRDefault="00A53398" w:rsidP="00881A51">
            <w:pPr>
              <w:jc w:val="center"/>
              <w:rPr>
                <w:rFonts w:ascii="Times New Roman" w:hAnsi="Times New Roman" w:cs="Times New Roman"/>
                <w:bCs/>
                <w:sz w:val="24"/>
                <w:szCs w:val="24"/>
                <w:lang w:val="en-IN" w:bidi="ar-SA"/>
              </w:rPr>
            </w:pPr>
            <w:r>
              <w:rPr>
                <w:rFonts w:ascii="Times New Roman" w:hAnsi="Times New Roman" w:cs="Times New Roman"/>
                <w:sz w:val="24"/>
                <w:szCs w:val="24"/>
              </w:rPr>
              <w:t>1.54</w:t>
            </w:r>
          </w:p>
        </w:tc>
        <w:tc>
          <w:tcPr>
            <w:tcW w:w="1268" w:type="dxa"/>
            <w:vAlign w:val="center"/>
          </w:tcPr>
          <w:p w14:paraId="76DC93CD" w14:textId="77777777" w:rsidR="00A53398" w:rsidRPr="00CC2B68" w:rsidRDefault="00A53398" w:rsidP="00881A51">
            <w:pPr>
              <w:contextualSpacing/>
              <w:jc w:val="center"/>
              <w:rPr>
                <w:rFonts w:ascii="Times New Roman" w:hAnsi="Times New Roman" w:cs="Times New Roman"/>
                <w:sz w:val="24"/>
                <w:szCs w:val="24"/>
              </w:rPr>
            </w:pPr>
            <w:r>
              <w:rPr>
                <w:rFonts w:ascii="Times New Roman" w:hAnsi="Times New Roman" w:cs="Times New Roman"/>
                <w:sz w:val="24"/>
                <w:szCs w:val="24"/>
              </w:rPr>
              <w:t>3.27</w:t>
            </w:r>
          </w:p>
        </w:tc>
        <w:tc>
          <w:tcPr>
            <w:tcW w:w="1268" w:type="dxa"/>
            <w:vAlign w:val="center"/>
          </w:tcPr>
          <w:p w14:paraId="071F29F2"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Cs/>
                <w:sz w:val="24"/>
                <w:szCs w:val="24"/>
              </w:rPr>
              <w:t>4.61</w:t>
            </w:r>
          </w:p>
        </w:tc>
        <w:tc>
          <w:tcPr>
            <w:tcW w:w="1268" w:type="dxa"/>
            <w:vAlign w:val="center"/>
          </w:tcPr>
          <w:p w14:paraId="5198E6E1"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71DE27E4"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72AD5414"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7E7F8603" w14:textId="77777777" w:rsidR="00A53398" w:rsidRPr="00CC2B68" w:rsidRDefault="00A53398" w:rsidP="00881A51">
            <w:pPr>
              <w:contextualSpacing/>
              <w:jc w:val="center"/>
              <w:rPr>
                <w:rFonts w:ascii="Times New Roman" w:hAnsi="Times New Roman" w:cs="Times New Roman"/>
                <w:sz w:val="24"/>
                <w:szCs w:val="24"/>
              </w:rPr>
            </w:pPr>
          </w:p>
        </w:tc>
      </w:tr>
      <w:tr w:rsidR="00A53398" w:rsidRPr="00CC2B68" w14:paraId="73997420" w14:textId="77777777" w:rsidTr="00A53398">
        <w:tc>
          <w:tcPr>
            <w:tcW w:w="1268" w:type="dxa"/>
            <w:vAlign w:val="center"/>
          </w:tcPr>
          <w:p w14:paraId="5FE74E52"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sz w:val="24"/>
                <w:szCs w:val="24"/>
              </w:rPr>
              <w:t>CD at 5 %</w:t>
            </w:r>
          </w:p>
        </w:tc>
        <w:tc>
          <w:tcPr>
            <w:tcW w:w="1268" w:type="dxa"/>
            <w:vAlign w:val="bottom"/>
          </w:tcPr>
          <w:p w14:paraId="47B47DAD" w14:textId="77777777" w:rsidR="00A53398" w:rsidRPr="00CC2B68" w:rsidRDefault="00A53398"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3.06</w:t>
            </w:r>
          </w:p>
        </w:tc>
        <w:tc>
          <w:tcPr>
            <w:tcW w:w="1268" w:type="dxa"/>
            <w:vAlign w:val="bottom"/>
          </w:tcPr>
          <w:p w14:paraId="7246202C" w14:textId="77777777" w:rsidR="00A53398" w:rsidRPr="00CC2B68" w:rsidRDefault="00A53398"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6.50</w:t>
            </w:r>
          </w:p>
        </w:tc>
        <w:tc>
          <w:tcPr>
            <w:tcW w:w="1268" w:type="dxa"/>
            <w:vAlign w:val="bottom"/>
          </w:tcPr>
          <w:p w14:paraId="074D3F62" w14:textId="77777777" w:rsidR="00A53398" w:rsidRPr="00CC2B68" w:rsidRDefault="00A53398"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9.19</w:t>
            </w:r>
          </w:p>
        </w:tc>
        <w:tc>
          <w:tcPr>
            <w:tcW w:w="1268" w:type="dxa"/>
            <w:vAlign w:val="center"/>
          </w:tcPr>
          <w:p w14:paraId="39854EC5" w14:textId="77777777" w:rsidR="00A53398" w:rsidRPr="00CC2B68" w:rsidRDefault="00A53398" w:rsidP="00881A51">
            <w:pPr>
              <w:contextualSpacing/>
              <w:jc w:val="center"/>
              <w:rPr>
                <w:rFonts w:ascii="Times New Roman" w:hAnsi="Times New Roman" w:cs="Times New Roman"/>
                <w:sz w:val="24"/>
                <w:szCs w:val="24"/>
              </w:rPr>
            </w:pPr>
            <w:r>
              <w:rPr>
                <w:rFonts w:ascii="Times New Roman" w:hAnsi="Times New Roman" w:cs="Times New Roman"/>
                <w:sz w:val="24"/>
                <w:szCs w:val="24"/>
              </w:rPr>
              <w:t>NS</w:t>
            </w:r>
          </w:p>
        </w:tc>
        <w:tc>
          <w:tcPr>
            <w:tcW w:w="1268" w:type="dxa"/>
            <w:vAlign w:val="center"/>
          </w:tcPr>
          <w:p w14:paraId="4A2BAFEF" w14:textId="77777777" w:rsidR="00A53398" w:rsidRPr="00CC2B68" w:rsidRDefault="00A53398" w:rsidP="00881A51">
            <w:pPr>
              <w:contextualSpacing/>
              <w:jc w:val="center"/>
              <w:rPr>
                <w:rFonts w:ascii="Times New Roman" w:hAnsi="Times New Roman" w:cs="Times New Roman"/>
                <w:sz w:val="24"/>
                <w:szCs w:val="24"/>
              </w:rPr>
            </w:pPr>
            <w:r>
              <w:rPr>
                <w:rFonts w:ascii="Times New Roman" w:hAnsi="Times New Roman" w:cs="Times New Roman"/>
                <w:sz w:val="24"/>
                <w:szCs w:val="24"/>
              </w:rPr>
              <w:t>NS</w:t>
            </w:r>
          </w:p>
        </w:tc>
        <w:tc>
          <w:tcPr>
            <w:tcW w:w="1268" w:type="dxa"/>
            <w:vAlign w:val="center"/>
          </w:tcPr>
          <w:p w14:paraId="090951E6"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1268" w:type="dxa"/>
            <w:vAlign w:val="center"/>
          </w:tcPr>
          <w:p w14:paraId="45979183"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62B627D4"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0122D6AC"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3092321E" w14:textId="77777777" w:rsidR="00A53398" w:rsidRPr="00CC2B68" w:rsidRDefault="00A53398" w:rsidP="00881A51">
            <w:pPr>
              <w:contextualSpacing/>
              <w:jc w:val="center"/>
              <w:rPr>
                <w:rFonts w:ascii="Times New Roman" w:hAnsi="Times New Roman" w:cs="Times New Roman"/>
                <w:sz w:val="24"/>
                <w:szCs w:val="24"/>
              </w:rPr>
            </w:pPr>
          </w:p>
        </w:tc>
      </w:tr>
      <w:tr w:rsidR="00A53398" w:rsidRPr="00CC2B68" w14:paraId="403327C6" w14:textId="77777777" w:rsidTr="00A53398">
        <w:tc>
          <w:tcPr>
            <w:tcW w:w="1268" w:type="dxa"/>
            <w:vAlign w:val="center"/>
          </w:tcPr>
          <w:p w14:paraId="6108E30D"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sz w:val="24"/>
                <w:szCs w:val="24"/>
              </w:rPr>
              <w:t xml:space="preserve">CV </w:t>
            </w:r>
            <w:r>
              <w:rPr>
                <w:rFonts w:ascii="Times New Roman" w:hAnsi="Times New Roman" w:cs="Times New Roman"/>
                <w:sz w:val="24"/>
                <w:szCs w:val="24"/>
              </w:rPr>
              <w:t>(</w:t>
            </w:r>
            <w:r w:rsidRPr="00CC2B68">
              <w:rPr>
                <w:rFonts w:ascii="Times New Roman" w:hAnsi="Times New Roman" w:cs="Times New Roman"/>
                <w:sz w:val="24"/>
                <w:szCs w:val="24"/>
              </w:rPr>
              <w:t>%</w:t>
            </w:r>
            <w:r>
              <w:rPr>
                <w:rFonts w:ascii="Times New Roman" w:hAnsi="Times New Roman" w:cs="Times New Roman"/>
                <w:sz w:val="24"/>
                <w:szCs w:val="24"/>
              </w:rPr>
              <w:t>)</w:t>
            </w:r>
          </w:p>
        </w:tc>
        <w:tc>
          <w:tcPr>
            <w:tcW w:w="12680" w:type="dxa"/>
            <w:gridSpan w:val="10"/>
            <w:vAlign w:val="center"/>
          </w:tcPr>
          <w:p w14:paraId="2CFB4FDA" w14:textId="77777777" w:rsidR="00A53398" w:rsidRPr="00CC2B68" w:rsidRDefault="00A53398" w:rsidP="00881A51">
            <w:pPr>
              <w:contextualSpacing/>
              <w:rPr>
                <w:rFonts w:ascii="Times New Roman" w:hAnsi="Times New Roman" w:cs="Times New Roman"/>
                <w:sz w:val="24"/>
                <w:szCs w:val="24"/>
              </w:rPr>
            </w:pPr>
            <w:r w:rsidRPr="00CC2B68">
              <w:rPr>
                <w:rFonts w:ascii="Times New Roman" w:hAnsi="Times New Roman" w:cs="Times New Roman"/>
                <w:sz w:val="24"/>
                <w:szCs w:val="24"/>
              </w:rPr>
              <w:t xml:space="preserve">     8.26</w:t>
            </w:r>
          </w:p>
        </w:tc>
      </w:tr>
      <w:tr w:rsidR="00A53398" w:rsidRPr="00CC2B68" w14:paraId="10716EAB" w14:textId="77777777" w:rsidTr="00A53398">
        <w:tc>
          <w:tcPr>
            <w:tcW w:w="13948" w:type="dxa"/>
            <w:gridSpan w:val="11"/>
            <w:vAlign w:val="center"/>
          </w:tcPr>
          <w:p w14:paraId="0589BF02" w14:textId="77777777" w:rsidR="00A53398" w:rsidRPr="00CC2B68" w:rsidRDefault="00A53398" w:rsidP="00881A51">
            <w:pPr>
              <w:contextualSpacing/>
              <w:rPr>
                <w:rFonts w:ascii="Times New Roman" w:hAnsi="Times New Roman" w:cs="Times New Roman"/>
                <w:sz w:val="24"/>
                <w:szCs w:val="24"/>
              </w:rPr>
            </w:pPr>
            <w:r w:rsidRPr="00CC2B68">
              <w:rPr>
                <w:rFonts w:ascii="Times New Roman" w:hAnsi="Times New Roman" w:cs="Times New Roman"/>
                <w:b/>
                <w:sz w:val="24"/>
                <w:szCs w:val="24"/>
              </w:rPr>
              <w:t xml:space="preserve">Note : </w:t>
            </w:r>
            <w:r w:rsidRPr="00CC2B68">
              <w:rPr>
                <w:rFonts w:ascii="Times New Roman" w:hAnsi="Times New Roman" w:cs="Times New Roman"/>
                <w:sz w:val="24"/>
                <w:szCs w:val="24"/>
              </w:rPr>
              <w:t>SA : Soil application given as basal dose and FA : Foliar application given at tillering and panicle initiation stage</w:t>
            </w:r>
          </w:p>
        </w:tc>
      </w:tr>
    </w:tbl>
    <w:p w14:paraId="6AAF5FC6" w14:textId="77777777" w:rsidR="00D12824" w:rsidRDefault="00D12824" w:rsidP="00881A51">
      <w:pPr>
        <w:spacing w:after="0" w:line="240" w:lineRule="auto"/>
        <w:jc w:val="center"/>
        <w:rPr>
          <w:rFonts w:ascii="Times New Roman" w:hAnsi="Times New Roman" w:cs="Times New Roman"/>
          <w:b/>
          <w:color w:val="000000" w:themeColor="text1"/>
          <w:sz w:val="24"/>
          <w:szCs w:val="24"/>
        </w:rPr>
      </w:pPr>
      <w:r w:rsidRPr="0002718E">
        <w:rPr>
          <w:rFonts w:ascii="Times New Roman" w:hAnsi="Times New Roman" w:cs="Times New Roman"/>
          <w:b/>
          <w:noProof/>
          <w:sz w:val="24"/>
          <w:szCs w:val="24"/>
          <w:lang w:eastAsia="en-IN"/>
        </w:rPr>
        <w:drawing>
          <wp:anchor distT="0" distB="0" distL="114300" distR="114300" simplePos="0" relativeHeight="251659264" behindDoc="0" locked="0" layoutInCell="1" allowOverlap="1" wp14:anchorId="68F42E1F" wp14:editId="7A9A3BD8">
            <wp:simplePos x="0" y="0"/>
            <wp:positionH relativeFrom="margin">
              <wp:align>left</wp:align>
            </wp:positionH>
            <wp:positionV relativeFrom="paragraph">
              <wp:posOffset>171796</wp:posOffset>
            </wp:positionV>
            <wp:extent cx="8974455" cy="3022600"/>
            <wp:effectExtent l="0" t="0" r="17145" b="635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D12824">
        <w:rPr>
          <w:rFonts w:ascii="Times New Roman" w:hAnsi="Times New Roman" w:cs="Times New Roman"/>
          <w:b/>
          <w:noProof/>
          <w:sz w:val="24"/>
          <w:szCs w:val="24"/>
          <w:lang w:eastAsia="en-IN"/>
        </w:rPr>
        <mc:AlternateContent>
          <mc:Choice Requires="wps">
            <w:drawing>
              <wp:anchor distT="0" distB="0" distL="114300" distR="114300" simplePos="0" relativeHeight="251660288" behindDoc="0" locked="0" layoutInCell="1" allowOverlap="1" wp14:anchorId="09F6C37C" wp14:editId="5AB622D1">
                <wp:simplePos x="0" y="0"/>
                <wp:positionH relativeFrom="margin">
                  <wp:align>left</wp:align>
                </wp:positionH>
                <wp:positionV relativeFrom="paragraph">
                  <wp:posOffset>9045634</wp:posOffset>
                </wp:positionV>
                <wp:extent cx="8811283" cy="147910"/>
                <wp:effectExtent l="0" t="0" r="27940" b="24130"/>
                <wp:wrapNone/>
                <wp:docPr id="2" name="Rectangle 2"/>
                <wp:cNvGraphicFramePr/>
                <a:graphic xmlns:a="http://schemas.openxmlformats.org/drawingml/2006/main">
                  <a:graphicData uri="http://schemas.microsoft.com/office/word/2010/wordprocessingShape">
                    <wps:wsp>
                      <wps:cNvSpPr/>
                      <wps:spPr>
                        <a:xfrm>
                          <a:off x="0" y="0"/>
                          <a:ext cx="8811283" cy="147910"/>
                        </a:xfrm>
                        <a:prstGeom prst="rect">
                          <a:avLst/>
                        </a:prstGeom>
                        <a:solidFill>
                          <a:schemeClr val="accent6">
                            <a:lumMod val="20000"/>
                            <a:lumOff val="8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7F955" w14:textId="77777777" w:rsidR="00FB4F2A" w:rsidRPr="00D12824" w:rsidRDefault="00FB4F2A" w:rsidP="00D12824">
                            <w:pPr>
                              <w:jc w:val="center"/>
                              <w:rPr>
                                <w:rFonts w:ascii="Times New Roman" w:hAnsi="Times New Roman" w:cs="Times New Roman"/>
                                <w:b/>
                                <w:color w:val="000000" w:themeColor="text1"/>
                                <w:sz w:val="20"/>
                                <w:szCs w:val="20"/>
                              </w:rPr>
                            </w:pPr>
                            <w:r w:rsidRPr="00D12824">
                              <w:rPr>
                                <w:rFonts w:ascii="Times New Roman" w:hAnsi="Times New Roman" w:cs="Times New Roman"/>
                                <w:b/>
                                <w:color w:val="000000" w:themeColor="text1"/>
                                <w:sz w:val="20"/>
                                <w:szCs w:val="20"/>
                              </w:rPr>
                              <w:t xml:space="preserve">Fig. </w:t>
                            </w:r>
                            <w:proofErr w:type="gramStart"/>
                            <w:r w:rsidRPr="00D12824">
                              <w:rPr>
                                <w:rFonts w:ascii="Times New Roman" w:hAnsi="Times New Roman" w:cs="Times New Roman"/>
                                <w:b/>
                                <w:color w:val="000000" w:themeColor="text1"/>
                                <w:sz w:val="20"/>
                                <w:szCs w:val="20"/>
                              </w:rPr>
                              <w:t>4.1 :</w:t>
                            </w:r>
                            <w:proofErr w:type="gramEnd"/>
                            <w:r w:rsidRPr="00D12824">
                              <w:rPr>
                                <w:rFonts w:ascii="Times New Roman" w:hAnsi="Times New Roman" w:cs="Times New Roman"/>
                                <w:b/>
                                <w:color w:val="000000" w:themeColor="text1"/>
                                <w:sz w:val="20"/>
                                <w:szCs w:val="20"/>
                              </w:rPr>
                              <w:t xml:space="preserve"> Effect of varieties and zinc fertilization levels on periodical plant height of 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6C37C" id="Rectangle 2" o:spid="_x0000_s1026" style="position:absolute;left:0;text-align:left;margin-left:0;margin-top:712.25pt;width:693.8pt;height:11.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" fillcolor="#e2efd9 [665]" strokecolor="#525252 [1606]" strokeweight="1pt">
                <v:textbox>
                  <w:txbxContent>
                    <w:p w14:paraId="5D17F955" w14:textId="77777777" w:rsidR="00FB4F2A" w:rsidRPr="00D12824" w:rsidRDefault="00FB4F2A" w:rsidP="00D12824">
                      <w:pPr>
                        <w:jc w:val="center"/>
                        <w:rPr>
                          <w:rFonts w:ascii="Times New Roman" w:hAnsi="Times New Roman" w:cs="Times New Roman"/>
                          <w:b/>
                          <w:color w:val="000000" w:themeColor="text1"/>
                          <w:sz w:val="20"/>
                          <w:szCs w:val="20"/>
                        </w:rPr>
                      </w:pPr>
                      <w:r w:rsidRPr="00D12824">
                        <w:rPr>
                          <w:rFonts w:ascii="Times New Roman" w:hAnsi="Times New Roman" w:cs="Times New Roman"/>
                          <w:b/>
                          <w:color w:val="000000" w:themeColor="text1"/>
                          <w:sz w:val="20"/>
                          <w:szCs w:val="20"/>
                        </w:rPr>
                        <w:t xml:space="preserve">Fig. </w:t>
                      </w:r>
                      <w:proofErr w:type="gramStart"/>
                      <w:r w:rsidRPr="00D12824">
                        <w:rPr>
                          <w:rFonts w:ascii="Times New Roman" w:hAnsi="Times New Roman" w:cs="Times New Roman"/>
                          <w:b/>
                          <w:color w:val="000000" w:themeColor="text1"/>
                          <w:sz w:val="20"/>
                          <w:szCs w:val="20"/>
                        </w:rPr>
                        <w:t>4.1 :</w:t>
                      </w:r>
                      <w:proofErr w:type="gramEnd"/>
                      <w:r w:rsidRPr="00D12824">
                        <w:rPr>
                          <w:rFonts w:ascii="Times New Roman" w:hAnsi="Times New Roman" w:cs="Times New Roman"/>
                          <w:b/>
                          <w:color w:val="000000" w:themeColor="text1"/>
                          <w:sz w:val="20"/>
                          <w:szCs w:val="20"/>
                        </w:rPr>
                        <w:t xml:space="preserve"> Effect of varieties and zinc fertilization levels on periodical plant height of rice</w:t>
                      </w:r>
                    </w:p>
                  </w:txbxContent>
                </v:textbox>
                <w10:wrap anchorx="margin"/>
              </v:rect>
            </w:pict>
          </mc:Fallback>
        </mc:AlternateContent>
      </w: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Pr="003A6E7E">
        <w:rPr>
          <w:rFonts w:ascii="Times New Roman" w:hAnsi="Times New Roman" w:cs="Times New Roman"/>
          <w:b/>
          <w:color w:val="000000" w:themeColor="text1"/>
          <w:sz w:val="24"/>
          <w:szCs w:val="24"/>
        </w:rPr>
        <w:t>Effect of varieties and zinc fertilization levels on periodica</w:t>
      </w:r>
      <w:r>
        <w:rPr>
          <w:rFonts w:ascii="Times New Roman" w:hAnsi="Times New Roman" w:cs="Times New Roman"/>
          <w:b/>
          <w:color w:val="000000" w:themeColor="text1"/>
          <w:sz w:val="24"/>
          <w:szCs w:val="24"/>
        </w:rPr>
        <w:t>l plant height of rice</w:t>
      </w:r>
    </w:p>
    <w:p w14:paraId="64FA1DF9" w14:textId="77777777" w:rsidR="003C2D60" w:rsidRPr="003A6E7E" w:rsidRDefault="003C2D60" w:rsidP="00881A51">
      <w:pPr>
        <w:spacing w:after="0" w:line="240" w:lineRule="auto"/>
        <w:jc w:val="center"/>
        <w:rPr>
          <w:rFonts w:ascii="Times New Roman" w:hAnsi="Times New Roman" w:cs="Times New Roman"/>
          <w:b/>
          <w:color w:val="000000" w:themeColor="text1"/>
          <w:sz w:val="24"/>
          <w:szCs w:val="24"/>
        </w:rPr>
      </w:pPr>
    </w:p>
    <w:p w14:paraId="6A5CBAA3" w14:textId="473FDA1F" w:rsidR="00A53398" w:rsidRPr="003F37D4" w:rsidRDefault="00A53398" w:rsidP="00881A51">
      <w:pPr>
        <w:spacing w:after="0" w:line="240" w:lineRule="auto"/>
        <w:contextualSpacing/>
        <w:jc w:val="both"/>
        <w:rPr>
          <w:rFonts w:ascii="Times New Roman" w:hAnsi="Times New Roman" w:cs="Times New Roman"/>
          <w:b/>
          <w:sz w:val="24"/>
          <w:szCs w:val="24"/>
        </w:rPr>
      </w:pPr>
      <w:r w:rsidRPr="00A53398">
        <w:rPr>
          <w:rFonts w:ascii="Times New Roman" w:hAnsi="Times New Roman" w:cs="Times New Roman"/>
          <w:b/>
          <w:sz w:val="24"/>
          <w:szCs w:val="24"/>
        </w:rPr>
        <w:lastRenderedPageBreak/>
        <w:t xml:space="preserve">Table </w:t>
      </w:r>
      <w:r w:rsidR="00516B00">
        <w:rPr>
          <w:rFonts w:ascii="Times New Roman" w:hAnsi="Times New Roman" w:cs="Times New Roman"/>
          <w:b/>
          <w:sz w:val="24"/>
          <w:szCs w:val="24"/>
        </w:rPr>
        <w:t>4</w:t>
      </w:r>
      <w:r w:rsidRPr="00A53398">
        <w:rPr>
          <w:rFonts w:ascii="Times New Roman" w:hAnsi="Times New Roman" w:cs="Times New Roman"/>
          <w:b/>
          <w:sz w:val="24"/>
          <w:szCs w:val="24"/>
        </w:rPr>
        <w:t>: Effect</w:t>
      </w:r>
      <w:r w:rsidRPr="00CC2B68">
        <w:rPr>
          <w:rFonts w:ascii="Times New Roman" w:hAnsi="Times New Roman" w:cs="Times New Roman"/>
          <w:b/>
          <w:sz w:val="24"/>
          <w:szCs w:val="24"/>
        </w:rPr>
        <w:t xml:space="preserve"> of </w:t>
      </w:r>
      <w:r>
        <w:rPr>
          <w:rFonts w:ascii="Times New Roman" w:hAnsi="Times New Roman" w:cs="Times New Roman"/>
          <w:b/>
          <w:sz w:val="24"/>
          <w:szCs w:val="24"/>
        </w:rPr>
        <w:t xml:space="preserve">varieties and zinc fertilization levels </w:t>
      </w:r>
      <w:r w:rsidR="00D12824">
        <w:rPr>
          <w:rFonts w:ascii="Times New Roman" w:hAnsi="Times New Roman" w:cs="Times New Roman"/>
          <w:b/>
          <w:sz w:val="24"/>
          <w:szCs w:val="24"/>
        </w:rPr>
        <w:t>on dry matter accumulation per hill</w:t>
      </w:r>
      <w:r w:rsidR="00D12824">
        <w:rPr>
          <w:rFonts w:ascii="Times New Roman" w:hAnsi="Times New Roman" w:cs="Times New Roman"/>
          <w:b/>
          <w:sz w:val="24"/>
          <w:szCs w:val="24"/>
          <w:vertAlign w:val="superscript"/>
        </w:rPr>
        <w:t xml:space="preserve">-1 </w:t>
      </w:r>
      <w:r w:rsidR="00D12824">
        <w:rPr>
          <w:rFonts w:ascii="Times New Roman" w:hAnsi="Times New Roman" w:cs="Times New Roman"/>
          <w:b/>
          <w:sz w:val="24"/>
          <w:szCs w:val="24"/>
        </w:rPr>
        <w:t>(g</w:t>
      </w:r>
      <w:r>
        <w:rPr>
          <w:rFonts w:ascii="Times New Roman" w:hAnsi="Times New Roman" w:cs="Times New Roman"/>
          <w:b/>
          <w:sz w:val="24"/>
          <w:szCs w:val="24"/>
        </w:rPr>
        <w:t xml:space="preserve">) </w:t>
      </w:r>
      <w:r w:rsidRPr="00CC2B68">
        <w:rPr>
          <w:rFonts w:ascii="Times New Roman" w:hAnsi="Times New Roman" w:cs="Times New Roman"/>
          <w:b/>
          <w:sz w:val="24"/>
          <w:szCs w:val="24"/>
        </w:rPr>
        <w:t>at</w:t>
      </w:r>
      <w:r>
        <w:rPr>
          <w:rFonts w:ascii="Times New Roman" w:hAnsi="Times New Roman" w:cs="Times New Roman"/>
          <w:b/>
          <w:sz w:val="24"/>
          <w:szCs w:val="24"/>
        </w:rPr>
        <w:t xml:space="preserve"> 20, 40, 60 and 90 DAT of rice</w:t>
      </w:r>
    </w:p>
    <w:tbl>
      <w:tblPr>
        <w:tblStyle w:val="TableGrid"/>
        <w:tblW w:w="5000" w:type="pct"/>
        <w:tblLook w:val="04A0" w:firstRow="1" w:lastRow="0" w:firstColumn="1" w:lastColumn="0" w:noHBand="0" w:noVBand="1"/>
      </w:tblPr>
      <w:tblGrid>
        <w:gridCol w:w="2290"/>
        <w:gridCol w:w="1236"/>
        <w:gridCol w:w="1239"/>
        <w:gridCol w:w="1488"/>
        <w:gridCol w:w="1236"/>
        <w:gridCol w:w="1239"/>
        <w:gridCol w:w="1488"/>
        <w:gridCol w:w="1236"/>
        <w:gridCol w:w="1239"/>
        <w:gridCol w:w="1483"/>
      </w:tblGrid>
      <w:tr w:rsidR="00D12824" w:rsidRPr="00CC2B68" w14:paraId="4D19D77E" w14:textId="77777777" w:rsidTr="00D12824">
        <w:tc>
          <w:tcPr>
            <w:tcW w:w="808" w:type="pct"/>
            <w:vMerge w:val="restart"/>
            <w:vAlign w:val="center"/>
          </w:tcPr>
          <w:p w14:paraId="0270EF9D"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Treatments</w:t>
            </w:r>
          </w:p>
        </w:tc>
        <w:tc>
          <w:tcPr>
            <w:tcW w:w="1398" w:type="pct"/>
            <w:gridSpan w:val="3"/>
            <w:vAlign w:val="center"/>
          </w:tcPr>
          <w:p w14:paraId="41A4F8D5" w14:textId="77777777" w:rsidR="00D12824" w:rsidRPr="00CC2B68" w:rsidRDefault="00D12824" w:rsidP="00881A51">
            <w:pPr>
              <w:jc w:val="center"/>
              <w:rPr>
                <w:rFonts w:ascii="Times New Roman" w:hAnsi="Times New Roman" w:cs="Times New Roman"/>
                <w:b/>
                <w:bCs/>
                <w:sz w:val="24"/>
                <w:szCs w:val="24"/>
              </w:rPr>
            </w:pPr>
            <w:r>
              <w:rPr>
                <w:rFonts w:ascii="Times New Roman" w:hAnsi="Times New Roman" w:cs="Times New Roman"/>
                <w:b/>
                <w:bCs/>
                <w:sz w:val="24"/>
                <w:szCs w:val="24"/>
              </w:rPr>
              <w:t>3</w:t>
            </w:r>
            <w:r w:rsidRPr="00CC2B68">
              <w:rPr>
                <w:rFonts w:ascii="Times New Roman" w:hAnsi="Times New Roman" w:cs="Times New Roman"/>
                <w:b/>
                <w:bCs/>
                <w:sz w:val="24"/>
                <w:szCs w:val="24"/>
              </w:rPr>
              <w:t>0 DAT</w:t>
            </w:r>
          </w:p>
        </w:tc>
        <w:tc>
          <w:tcPr>
            <w:tcW w:w="1398" w:type="pct"/>
            <w:gridSpan w:val="3"/>
            <w:vAlign w:val="center"/>
          </w:tcPr>
          <w:p w14:paraId="70EACFF5" w14:textId="77777777" w:rsidR="00D12824" w:rsidRPr="00CC2B68" w:rsidRDefault="00D12824" w:rsidP="00881A51">
            <w:pPr>
              <w:jc w:val="center"/>
              <w:rPr>
                <w:rFonts w:ascii="Times New Roman" w:hAnsi="Times New Roman" w:cs="Times New Roman"/>
                <w:b/>
                <w:bCs/>
                <w:sz w:val="24"/>
                <w:szCs w:val="24"/>
              </w:rPr>
            </w:pPr>
            <w:r>
              <w:rPr>
                <w:rFonts w:ascii="Times New Roman" w:hAnsi="Times New Roman" w:cs="Times New Roman"/>
                <w:b/>
                <w:bCs/>
                <w:sz w:val="24"/>
                <w:szCs w:val="24"/>
              </w:rPr>
              <w:t>6</w:t>
            </w:r>
            <w:r w:rsidRPr="00CC2B68">
              <w:rPr>
                <w:rFonts w:ascii="Times New Roman" w:hAnsi="Times New Roman" w:cs="Times New Roman"/>
                <w:b/>
                <w:bCs/>
                <w:sz w:val="24"/>
                <w:szCs w:val="24"/>
              </w:rPr>
              <w:t>0 DAT</w:t>
            </w:r>
          </w:p>
        </w:tc>
        <w:tc>
          <w:tcPr>
            <w:tcW w:w="1396" w:type="pct"/>
            <w:gridSpan w:val="3"/>
          </w:tcPr>
          <w:p w14:paraId="7B38CCE8" w14:textId="77777777" w:rsidR="00D12824" w:rsidRPr="00CC2B68" w:rsidRDefault="00D12824" w:rsidP="00881A51">
            <w:pPr>
              <w:jc w:val="center"/>
              <w:rPr>
                <w:rFonts w:ascii="Times New Roman" w:hAnsi="Times New Roman" w:cs="Times New Roman"/>
                <w:b/>
                <w:bCs/>
                <w:sz w:val="24"/>
                <w:szCs w:val="24"/>
              </w:rPr>
            </w:pPr>
            <w:r>
              <w:rPr>
                <w:rFonts w:ascii="Times New Roman" w:hAnsi="Times New Roman" w:cs="Times New Roman"/>
                <w:b/>
                <w:bCs/>
                <w:sz w:val="24"/>
                <w:szCs w:val="24"/>
              </w:rPr>
              <w:t>90 DAT</w:t>
            </w:r>
          </w:p>
        </w:tc>
      </w:tr>
      <w:tr w:rsidR="00D12824" w:rsidRPr="00CC2B68" w14:paraId="4022BFCD" w14:textId="77777777" w:rsidTr="00D12824">
        <w:trPr>
          <w:trHeight w:val="54"/>
        </w:trPr>
        <w:tc>
          <w:tcPr>
            <w:tcW w:w="808" w:type="pct"/>
            <w:vMerge/>
            <w:vAlign w:val="center"/>
          </w:tcPr>
          <w:p w14:paraId="736CD64F" w14:textId="77777777" w:rsidR="00D12824" w:rsidRPr="00CC2B68" w:rsidRDefault="00D12824" w:rsidP="00881A51">
            <w:pPr>
              <w:jc w:val="center"/>
              <w:rPr>
                <w:rFonts w:ascii="Times New Roman" w:hAnsi="Times New Roman" w:cs="Times New Roman"/>
                <w:b/>
                <w:bCs/>
                <w:sz w:val="24"/>
                <w:szCs w:val="24"/>
              </w:rPr>
            </w:pPr>
          </w:p>
        </w:tc>
        <w:tc>
          <w:tcPr>
            <w:tcW w:w="436" w:type="pct"/>
            <w:vAlign w:val="center"/>
          </w:tcPr>
          <w:p w14:paraId="3166973A"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437" w:type="pct"/>
            <w:vAlign w:val="center"/>
          </w:tcPr>
          <w:p w14:paraId="47C44FBB"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525" w:type="pct"/>
            <w:vAlign w:val="center"/>
          </w:tcPr>
          <w:p w14:paraId="51339399"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436" w:type="pct"/>
            <w:vAlign w:val="center"/>
          </w:tcPr>
          <w:p w14:paraId="42B2262E"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437" w:type="pct"/>
            <w:vAlign w:val="center"/>
          </w:tcPr>
          <w:p w14:paraId="476F8522"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525" w:type="pct"/>
            <w:vAlign w:val="center"/>
          </w:tcPr>
          <w:p w14:paraId="1C533BB3"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436" w:type="pct"/>
            <w:vAlign w:val="center"/>
          </w:tcPr>
          <w:p w14:paraId="40260D68"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437" w:type="pct"/>
            <w:vAlign w:val="center"/>
          </w:tcPr>
          <w:p w14:paraId="0EDD1E49"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523" w:type="pct"/>
            <w:vAlign w:val="center"/>
          </w:tcPr>
          <w:p w14:paraId="53DF7F48"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r>
      <w:tr w:rsidR="00D12824" w:rsidRPr="00CC2B68" w14:paraId="76E65895" w14:textId="77777777" w:rsidTr="00D12824">
        <w:tc>
          <w:tcPr>
            <w:tcW w:w="5000" w:type="pct"/>
            <w:gridSpan w:val="10"/>
            <w:vAlign w:val="center"/>
          </w:tcPr>
          <w:p w14:paraId="102502BA" w14:textId="77777777" w:rsidR="00D12824" w:rsidRPr="00CC2B68" w:rsidRDefault="00D12824" w:rsidP="00881A51">
            <w:pPr>
              <w:rPr>
                <w:rFonts w:ascii="Times New Roman" w:hAnsi="Times New Roman" w:cs="Times New Roman"/>
                <w:b/>
                <w:bCs/>
                <w:sz w:val="24"/>
                <w:szCs w:val="24"/>
              </w:rPr>
            </w:pPr>
            <w:r w:rsidRPr="00CC2B68">
              <w:rPr>
                <w:rFonts w:ascii="Times New Roman" w:hAnsi="Times New Roman" w:cs="Times New Roman"/>
                <w:b/>
                <w:bCs/>
                <w:sz w:val="24"/>
                <w:szCs w:val="24"/>
              </w:rPr>
              <w:t>Factor A : Variety (V)</w:t>
            </w:r>
          </w:p>
        </w:tc>
      </w:tr>
      <w:tr w:rsidR="00B94A1D" w:rsidRPr="00CC2B68" w14:paraId="31A96ABE" w14:textId="77777777" w:rsidTr="00CB7FE0">
        <w:trPr>
          <w:trHeight w:val="233"/>
        </w:trPr>
        <w:tc>
          <w:tcPr>
            <w:tcW w:w="808" w:type="pct"/>
            <w:vAlign w:val="center"/>
          </w:tcPr>
          <w:p w14:paraId="7DE1431D"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vertAlign w:val="subscript"/>
              </w:rPr>
              <w:t xml:space="preserve">1 </w:t>
            </w:r>
          </w:p>
        </w:tc>
        <w:tc>
          <w:tcPr>
            <w:tcW w:w="436" w:type="pct"/>
            <w:vAlign w:val="bottom"/>
          </w:tcPr>
          <w:p w14:paraId="45D89A75"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2.68</w:t>
            </w:r>
          </w:p>
        </w:tc>
        <w:tc>
          <w:tcPr>
            <w:tcW w:w="437" w:type="pct"/>
            <w:vAlign w:val="bottom"/>
          </w:tcPr>
          <w:p w14:paraId="21AA5C2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2.82</w:t>
            </w:r>
          </w:p>
        </w:tc>
        <w:tc>
          <w:tcPr>
            <w:tcW w:w="525" w:type="pct"/>
            <w:vAlign w:val="bottom"/>
          </w:tcPr>
          <w:p w14:paraId="1F9D783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2.75</w:t>
            </w:r>
          </w:p>
        </w:tc>
        <w:tc>
          <w:tcPr>
            <w:tcW w:w="436" w:type="pct"/>
            <w:vAlign w:val="bottom"/>
          </w:tcPr>
          <w:p w14:paraId="7718C298"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16.02</w:t>
            </w:r>
          </w:p>
        </w:tc>
        <w:tc>
          <w:tcPr>
            <w:tcW w:w="437" w:type="pct"/>
            <w:vAlign w:val="bottom"/>
          </w:tcPr>
          <w:p w14:paraId="0BEE366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16.97</w:t>
            </w:r>
          </w:p>
        </w:tc>
        <w:tc>
          <w:tcPr>
            <w:tcW w:w="525" w:type="pct"/>
            <w:vAlign w:val="bottom"/>
          </w:tcPr>
          <w:p w14:paraId="4CAA10E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16.49</w:t>
            </w:r>
          </w:p>
        </w:tc>
        <w:tc>
          <w:tcPr>
            <w:tcW w:w="436" w:type="pct"/>
            <w:vAlign w:val="bottom"/>
          </w:tcPr>
          <w:p w14:paraId="3357D8BF"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25.99</w:t>
            </w:r>
          </w:p>
        </w:tc>
        <w:tc>
          <w:tcPr>
            <w:tcW w:w="437" w:type="pct"/>
            <w:vAlign w:val="bottom"/>
          </w:tcPr>
          <w:p w14:paraId="4C22D4E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27.02</w:t>
            </w:r>
          </w:p>
        </w:tc>
        <w:tc>
          <w:tcPr>
            <w:tcW w:w="523" w:type="pct"/>
            <w:vAlign w:val="bottom"/>
          </w:tcPr>
          <w:p w14:paraId="6F4E80A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26.51</w:t>
            </w:r>
          </w:p>
        </w:tc>
      </w:tr>
      <w:tr w:rsidR="00B94A1D" w:rsidRPr="00CC2B68" w14:paraId="738BC372" w14:textId="77777777" w:rsidTr="00CB7FE0">
        <w:tc>
          <w:tcPr>
            <w:tcW w:w="808" w:type="pct"/>
            <w:vAlign w:val="center"/>
          </w:tcPr>
          <w:p w14:paraId="4B70D529"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2 </w:t>
            </w:r>
          </w:p>
        </w:tc>
        <w:tc>
          <w:tcPr>
            <w:tcW w:w="436" w:type="pct"/>
            <w:vAlign w:val="bottom"/>
          </w:tcPr>
          <w:p w14:paraId="42AE737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2.81</w:t>
            </w:r>
          </w:p>
        </w:tc>
        <w:tc>
          <w:tcPr>
            <w:tcW w:w="437" w:type="pct"/>
            <w:vAlign w:val="bottom"/>
          </w:tcPr>
          <w:p w14:paraId="398F7EF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2.88</w:t>
            </w:r>
          </w:p>
        </w:tc>
        <w:tc>
          <w:tcPr>
            <w:tcW w:w="525" w:type="pct"/>
            <w:vAlign w:val="bottom"/>
          </w:tcPr>
          <w:p w14:paraId="51064CB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2.85</w:t>
            </w:r>
          </w:p>
        </w:tc>
        <w:tc>
          <w:tcPr>
            <w:tcW w:w="436" w:type="pct"/>
            <w:vAlign w:val="bottom"/>
          </w:tcPr>
          <w:p w14:paraId="79BA5F9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18.32</w:t>
            </w:r>
          </w:p>
        </w:tc>
        <w:tc>
          <w:tcPr>
            <w:tcW w:w="437" w:type="pct"/>
            <w:vAlign w:val="bottom"/>
          </w:tcPr>
          <w:p w14:paraId="7DF25D3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18.45</w:t>
            </w:r>
          </w:p>
        </w:tc>
        <w:tc>
          <w:tcPr>
            <w:tcW w:w="525" w:type="pct"/>
            <w:vAlign w:val="bottom"/>
          </w:tcPr>
          <w:p w14:paraId="55EF629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18.39</w:t>
            </w:r>
          </w:p>
        </w:tc>
        <w:tc>
          <w:tcPr>
            <w:tcW w:w="436" w:type="pct"/>
            <w:vAlign w:val="bottom"/>
          </w:tcPr>
          <w:p w14:paraId="5BA64A0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27.56</w:t>
            </w:r>
          </w:p>
        </w:tc>
        <w:tc>
          <w:tcPr>
            <w:tcW w:w="437" w:type="pct"/>
            <w:vAlign w:val="bottom"/>
          </w:tcPr>
          <w:p w14:paraId="1573664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28.44</w:t>
            </w:r>
          </w:p>
        </w:tc>
        <w:tc>
          <w:tcPr>
            <w:tcW w:w="523" w:type="pct"/>
            <w:vAlign w:val="bottom"/>
          </w:tcPr>
          <w:p w14:paraId="0726B8C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28.00</w:t>
            </w:r>
          </w:p>
        </w:tc>
      </w:tr>
      <w:tr w:rsidR="00B94A1D" w:rsidRPr="00CC2B68" w14:paraId="671E87FC" w14:textId="77777777" w:rsidTr="00CB7FE0">
        <w:trPr>
          <w:trHeight w:val="296"/>
        </w:trPr>
        <w:tc>
          <w:tcPr>
            <w:tcW w:w="808" w:type="pct"/>
            <w:vAlign w:val="center"/>
          </w:tcPr>
          <w:p w14:paraId="53D5D0BE" w14:textId="77777777" w:rsidR="00B94A1D" w:rsidRPr="00CC2B68" w:rsidRDefault="00B94A1D" w:rsidP="00881A51">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436" w:type="pct"/>
            <w:vAlign w:val="bottom"/>
          </w:tcPr>
          <w:p w14:paraId="4CB5EB4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0.05</w:t>
            </w:r>
          </w:p>
        </w:tc>
        <w:tc>
          <w:tcPr>
            <w:tcW w:w="437" w:type="pct"/>
            <w:vAlign w:val="bottom"/>
          </w:tcPr>
          <w:p w14:paraId="7A0EFB78"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0.06</w:t>
            </w:r>
          </w:p>
        </w:tc>
        <w:tc>
          <w:tcPr>
            <w:tcW w:w="525" w:type="pct"/>
            <w:vAlign w:val="bottom"/>
          </w:tcPr>
          <w:p w14:paraId="2BD22926"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0.04</w:t>
            </w:r>
          </w:p>
        </w:tc>
        <w:tc>
          <w:tcPr>
            <w:tcW w:w="436" w:type="pct"/>
            <w:vAlign w:val="bottom"/>
          </w:tcPr>
          <w:p w14:paraId="388168B4"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0.33</w:t>
            </w:r>
          </w:p>
        </w:tc>
        <w:tc>
          <w:tcPr>
            <w:tcW w:w="437" w:type="pct"/>
            <w:vAlign w:val="bottom"/>
          </w:tcPr>
          <w:p w14:paraId="579A8952"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0.35</w:t>
            </w:r>
          </w:p>
        </w:tc>
        <w:tc>
          <w:tcPr>
            <w:tcW w:w="525" w:type="pct"/>
            <w:vAlign w:val="bottom"/>
          </w:tcPr>
          <w:p w14:paraId="5E92F703"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0.24</w:t>
            </w:r>
          </w:p>
        </w:tc>
        <w:tc>
          <w:tcPr>
            <w:tcW w:w="436" w:type="pct"/>
            <w:vAlign w:val="bottom"/>
          </w:tcPr>
          <w:p w14:paraId="471B2154"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0.51</w:t>
            </w:r>
          </w:p>
        </w:tc>
        <w:tc>
          <w:tcPr>
            <w:tcW w:w="437" w:type="pct"/>
            <w:vAlign w:val="bottom"/>
          </w:tcPr>
          <w:p w14:paraId="76DA7B4A"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0.46</w:t>
            </w:r>
          </w:p>
        </w:tc>
        <w:tc>
          <w:tcPr>
            <w:tcW w:w="523" w:type="pct"/>
            <w:vAlign w:val="bottom"/>
          </w:tcPr>
          <w:p w14:paraId="36B8B5AD"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0.34</w:t>
            </w:r>
          </w:p>
        </w:tc>
      </w:tr>
      <w:tr w:rsidR="00B94A1D" w:rsidRPr="00CC2B68" w14:paraId="24727C84" w14:textId="77777777" w:rsidTr="00CB7FE0">
        <w:tc>
          <w:tcPr>
            <w:tcW w:w="808" w:type="pct"/>
            <w:vAlign w:val="center"/>
          </w:tcPr>
          <w:p w14:paraId="1953BC18"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436" w:type="pct"/>
            <w:vAlign w:val="bottom"/>
          </w:tcPr>
          <w:p w14:paraId="3C63ADA0"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37" w:type="pct"/>
            <w:vAlign w:val="bottom"/>
          </w:tcPr>
          <w:p w14:paraId="5708A2D9"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25" w:type="pct"/>
            <w:vAlign w:val="bottom"/>
          </w:tcPr>
          <w:p w14:paraId="015C42D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36" w:type="pct"/>
            <w:vAlign w:val="bottom"/>
          </w:tcPr>
          <w:p w14:paraId="4B7DDE9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0.95</w:t>
            </w:r>
          </w:p>
        </w:tc>
        <w:tc>
          <w:tcPr>
            <w:tcW w:w="437" w:type="pct"/>
            <w:vAlign w:val="bottom"/>
          </w:tcPr>
          <w:p w14:paraId="36D0490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1.01</w:t>
            </w:r>
          </w:p>
        </w:tc>
        <w:tc>
          <w:tcPr>
            <w:tcW w:w="525" w:type="pct"/>
            <w:vAlign w:val="bottom"/>
          </w:tcPr>
          <w:p w14:paraId="6F8F5DFF"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0.67</w:t>
            </w:r>
          </w:p>
        </w:tc>
        <w:tc>
          <w:tcPr>
            <w:tcW w:w="436" w:type="pct"/>
            <w:vAlign w:val="bottom"/>
          </w:tcPr>
          <w:p w14:paraId="6A15FD84"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1.46</w:t>
            </w:r>
          </w:p>
        </w:tc>
        <w:tc>
          <w:tcPr>
            <w:tcW w:w="437" w:type="pct"/>
            <w:vAlign w:val="bottom"/>
          </w:tcPr>
          <w:p w14:paraId="68AB90C9"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1.33</w:t>
            </w:r>
          </w:p>
        </w:tc>
        <w:tc>
          <w:tcPr>
            <w:tcW w:w="523" w:type="pct"/>
            <w:vAlign w:val="bottom"/>
          </w:tcPr>
          <w:p w14:paraId="18DE5513"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0.96</w:t>
            </w:r>
          </w:p>
        </w:tc>
      </w:tr>
      <w:tr w:rsidR="00D12824" w:rsidRPr="00CC2B68" w14:paraId="725B98F2" w14:textId="77777777" w:rsidTr="00D12824">
        <w:tc>
          <w:tcPr>
            <w:tcW w:w="5000" w:type="pct"/>
            <w:gridSpan w:val="10"/>
            <w:vAlign w:val="center"/>
          </w:tcPr>
          <w:p w14:paraId="571F99C9" w14:textId="77777777" w:rsidR="00D12824" w:rsidRPr="00CC2B68" w:rsidRDefault="00D12824" w:rsidP="00881A51">
            <w:pPr>
              <w:rPr>
                <w:rFonts w:ascii="Times New Roman" w:eastAsia="Times New Roman" w:hAnsi="Times New Roman" w:cs="Times New Roman"/>
                <w:b/>
                <w:bCs/>
                <w:sz w:val="24"/>
                <w:szCs w:val="24"/>
              </w:rPr>
            </w:pPr>
            <w:r w:rsidRPr="00CC2B68">
              <w:rPr>
                <w:rFonts w:ascii="Times New Roman" w:eastAsia="Times New Roman" w:hAnsi="Times New Roman" w:cs="Times New Roman"/>
                <w:b/>
                <w:bCs/>
                <w:sz w:val="24"/>
                <w:szCs w:val="24"/>
              </w:rPr>
              <w:t xml:space="preserve">Factor B : </w:t>
            </w:r>
            <w:r>
              <w:rPr>
                <w:rFonts w:ascii="Times New Roman" w:eastAsia="Times New Roman" w:hAnsi="Times New Roman" w:cs="Times New Roman"/>
                <w:b/>
                <w:bCs/>
                <w:sz w:val="24"/>
                <w:szCs w:val="24"/>
              </w:rPr>
              <w:t xml:space="preserve">Zinc </w:t>
            </w:r>
            <w:r w:rsidRPr="00CC2B68">
              <w:rPr>
                <w:rFonts w:ascii="Times New Roman" w:eastAsia="Times New Roman" w:hAnsi="Times New Roman" w:cs="Times New Roman"/>
                <w:b/>
                <w:bCs/>
                <w:sz w:val="24"/>
                <w:szCs w:val="24"/>
              </w:rPr>
              <w:t>Fertility Level</w:t>
            </w:r>
            <w:r>
              <w:rPr>
                <w:rFonts w:ascii="Times New Roman" w:eastAsia="Times New Roman" w:hAnsi="Times New Roman" w:cs="Times New Roman"/>
                <w:b/>
                <w:bCs/>
                <w:sz w:val="24"/>
                <w:szCs w:val="24"/>
              </w:rPr>
              <w:t>s</w:t>
            </w:r>
            <w:r w:rsidRPr="00CC2B68">
              <w:rPr>
                <w:rFonts w:ascii="Times New Roman" w:eastAsia="Times New Roman" w:hAnsi="Times New Roman" w:cs="Times New Roman"/>
                <w:b/>
                <w:bCs/>
                <w:sz w:val="24"/>
                <w:szCs w:val="24"/>
              </w:rPr>
              <w:t xml:space="preserve"> (F)</w:t>
            </w:r>
          </w:p>
        </w:tc>
      </w:tr>
      <w:tr w:rsidR="00B94A1D" w:rsidRPr="00CC2B68" w14:paraId="62C02475" w14:textId="77777777" w:rsidTr="00CB7FE0">
        <w:trPr>
          <w:trHeight w:val="242"/>
        </w:trPr>
        <w:tc>
          <w:tcPr>
            <w:tcW w:w="808" w:type="pct"/>
            <w:vAlign w:val="center"/>
          </w:tcPr>
          <w:p w14:paraId="3F076F74"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1 </w:t>
            </w:r>
          </w:p>
        </w:tc>
        <w:tc>
          <w:tcPr>
            <w:tcW w:w="436" w:type="pct"/>
            <w:vAlign w:val="bottom"/>
          </w:tcPr>
          <w:p w14:paraId="1B4B9294"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2.52</w:t>
            </w:r>
          </w:p>
        </w:tc>
        <w:tc>
          <w:tcPr>
            <w:tcW w:w="437" w:type="pct"/>
            <w:vAlign w:val="bottom"/>
          </w:tcPr>
          <w:p w14:paraId="3D42FEA6"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2.60</w:t>
            </w:r>
          </w:p>
        </w:tc>
        <w:tc>
          <w:tcPr>
            <w:tcW w:w="525" w:type="pct"/>
            <w:vAlign w:val="bottom"/>
          </w:tcPr>
          <w:p w14:paraId="4E2FF9B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2.56</w:t>
            </w:r>
          </w:p>
        </w:tc>
        <w:tc>
          <w:tcPr>
            <w:tcW w:w="436" w:type="pct"/>
            <w:vAlign w:val="bottom"/>
          </w:tcPr>
          <w:p w14:paraId="218B283D"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13.65</w:t>
            </w:r>
          </w:p>
        </w:tc>
        <w:tc>
          <w:tcPr>
            <w:tcW w:w="437" w:type="pct"/>
            <w:vAlign w:val="bottom"/>
          </w:tcPr>
          <w:p w14:paraId="7293685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14.41</w:t>
            </w:r>
          </w:p>
        </w:tc>
        <w:tc>
          <w:tcPr>
            <w:tcW w:w="525" w:type="pct"/>
            <w:vAlign w:val="bottom"/>
          </w:tcPr>
          <w:p w14:paraId="1C1632E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14.03</w:t>
            </w:r>
          </w:p>
        </w:tc>
        <w:tc>
          <w:tcPr>
            <w:tcW w:w="436" w:type="pct"/>
            <w:vAlign w:val="bottom"/>
          </w:tcPr>
          <w:p w14:paraId="1AAAF653"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22.17</w:t>
            </w:r>
          </w:p>
        </w:tc>
        <w:tc>
          <w:tcPr>
            <w:tcW w:w="437" w:type="pct"/>
            <w:vAlign w:val="bottom"/>
          </w:tcPr>
          <w:p w14:paraId="2BB8890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22.32</w:t>
            </w:r>
          </w:p>
        </w:tc>
        <w:tc>
          <w:tcPr>
            <w:tcW w:w="523" w:type="pct"/>
            <w:vAlign w:val="bottom"/>
          </w:tcPr>
          <w:p w14:paraId="616E625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22.24</w:t>
            </w:r>
          </w:p>
        </w:tc>
      </w:tr>
      <w:tr w:rsidR="00B94A1D" w:rsidRPr="00CC2B68" w14:paraId="7E5C7293" w14:textId="77777777" w:rsidTr="00CB7FE0">
        <w:tc>
          <w:tcPr>
            <w:tcW w:w="808" w:type="pct"/>
            <w:vAlign w:val="center"/>
          </w:tcPr>
          <w:p w14:paraId="00438FD3" w14:textId="77777777" w:rsidR="00B94A1D" w:rsidRPr="00CC2B68" w:rsidRDefault="00B94A1D" w:rsidP="00881A51">
            <w:pPr>
              <w:rPr>
                <w:rFonts w:ascii="Times New Roman" w:hAnsi="Times New Roman" w:cs="Times New Roman"/>
                <w:sz w:val="24"/>
                <w:szCs w:val="24"/>
                <w:vertAlign w:val="superscript"/>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2 </w:t>
            </w:r>
          </w:p>
        </w:tc>
        <w:tc>
          <w:tcPr>
            <w:tcW w:w="436" w:type="pct"/>
            <w:vAlign w:val="bottom"/>
          </w:tcPr>
          <w:p w14:paraId="3AF133A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2.56</w:t>
            </w:r>
          </w:p>
        </w:tc>
        <w:tc>
          <w:tcPr>
            <w:tcW w:w="437" w:type="pct"/>
            <w:vAlign w:val="bottom"/>
          </w:tcPr>
          <w:p w14:paraId="525812C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2.68</w:t>
            </w:r>
          </w:p>
        </w:tc>
        <w:tc>
          <w:tcPr>
            <w:tcW w:w="525" w:type="pct"/>
            <w:vAlign w:val="bottom"/>
          </w:tcPr>
          <w:p w14:paraId="17D5DEA6"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2.62</w:t>
            </w:r>
          </w:p>
        </w:tc>
        <w:tc>
          <w:tcPr>
            <w:tcW w:w="436" w:type="pct"/>
            <w:vAlign w:val="bottom"/>
          </w:tcPr>
          <w:p w14:paraId="02CB452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14.86</w:t>
            </w:r>
          </w:p>
        </w:tc>
        <w:tc>
          <w:tcPr>
            <w:tcW w:w="437" w:type="pct"/>
            <w:vAlign w:val="bottom"/>
          </w:tcPr>
          <w:p w14:paraId="4B296BA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15.72</w:t>
            </w:r>
          </w:p>
        </w:tc>
        <w:tc>
          <w:tcPr>
            <w:tcW w:w="525" w:type="pct"/>
            <w:vAlign w:val="bottom"/>
          </w:tcPr>
          <w:p w14:paraId="0F14724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15.29</w:t>
            </w:r>
          </w:p>
        </w:tc>
        <w:tc>
          <w:tcPr>
            <w:tcW w:w="436" w:type="pct"/>
            <w:vAlign w:val="bottom"/>
          </w:tcPr>
          <w:p w14:paraId="1E71525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23.32</w:t>
            </w:r>
          </w:p>
        </w:tc>
        <w:tc>
          <w:tcPr>
            <w:tcW w:w="437" w:type="pct"/>
            <w:vAlign w:val="bottom"/>
          </w:tcPr>
          <w:p w14:paraId="7C704B5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24.92</w:t>
            </w:r>
          </w:p>
        </w:tc>
        <w:tc>
          <w:tcPr>
            <w:tcW w:w="523" w:type="pct"/>
            <w:vAlign w:val="bottom"/>
          </w:tcPr>
          <w:p w14:paraId="7B08095F"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24.12</w:t>
            </w:r>
          </w:p>
        </w:tc>
      </w:tr>
      <w:tr w:rsidR="00B94A1D" w:rsidRPr="00CC2B68" w14:paraId="76EA22E5" w14:textId="77777777" w:rsidTr="00CB7FE0">
        <w:tc>
          <w:tcPr>
            <w:tcW w:w="808" w:type="pct"/>
            <w:vAlign w:val="center"/>
          </w:tcPr>
          <w:p w14:paraId="3BA4755A"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3 </w:t>
            </w:r>
          </w:p>
        </w:tc>
        <w:tc>
          <w:tcPr>
            <w:tcW w:w="436" w:type="pct"/>
            <w:vAlign w:val="bottom"/>
          </w:tcPr>
          <w:p w14:paraId="2F36D29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2.62</w:t>
            </w:r>
          </w:p>
        </w:tc>
        <w:tc>
          <w:tcPr>
            <w:tcW w:w="437" w:type="pct"/>
            <w:vAlign w:val="bottom"/>
          </w:tcPr>
          <w:p w14:paraId="6539BCF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2.74</w:t>
            </w:r>
          </w:p>
        </w:tc>
        <w:tc>
          <w:tcPr>
            <w:tcW w:w="525" w:type="pct"/>
            <w:vAlign w:val="bottom"/>
          </w:tcPr>
          <w:p w14:paraId="73139FA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2.68</w:t>
            </w:r>
          </w:p>
        </w:tc>
        <w:tc>
          <w:tcPr>
            <w:tcW w:w="436" w:type="pct"/>
            <w:vAlign w:val="bottom"/>
          </w:tcPr>
          <w:p w14:paraId="52E0CBE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15.63</w:t>
            </w:r>
          </w:p>
        </w:tc>
        <w:tc>
          <w:tcPr>
            <w:tcW w:w="437" w:type="pct"/>
            <w:vAlign w:val="bottom"/>
          </w:tcPr>
          <w:p w14:paraId="14FADE5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17.20</w:t>
            </w:r>
          </w:p>
        </w:tc>
        <w:tc>
          <w:tcPr>
            <w:tcW w:w="525" w:type="pct"/>
            <w:vAlign w:val="bottom"/>
          </w:tcPr>
          <w:p w14:paraId="77309AC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16.42</w:t>
            </w:r>
          </w:p>
        </w:tc>
        <w:tc>
          <w:tcPr>
            <w:tcW w:w="436" w:type="pct"/>
            <w:vAlign w:val="bottom"/>
          </w:tcPr>
          <w:p w14:paraId="1EADAE3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24.77</w:t>
            </w:r>
          </w:p>
        </w:tc>
        <w:tc>
          <w:tcPr>
            <w:tcW w:w="437" w:type="pct"/>
            <w:vAlign w:val="bottom"/>
          </w:tcPr>
          <w:p w14:paraId="08012E3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26.24</w:t>
            </w:r>
          </w:p>
        </w:tc>
        <w:tc>
          <w:tcPr>
            <w:tcW w:w="523" w:type="pct"/>
            <w:vAlign w:val="bottom"/>
          </w:tcPr>
          <w:p w14:paraId="3056398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25.51</w:t>
            </w:r>
          </w:p>
        </w:tc>
      </w:tr>
      <w:tr w:rsidR="00B94A1D" w:rsidRPr="00CC2B68" w14:paraId="1A4D3D5D" w14:textId="77777777" w:rsidTr="00CB7FE0">
        <w:tc>
          <w:tcPr>
            <w:tcW w:w="808" w:type="pct"/>
            <w:vAlign w:val="center"/>
          </w:tcPr>
          <w:p w14:paraId="0F499B23" w14:textId="77777777" w:rsidR="00B94A1D" w:rsidRPr="00CC2B68" w:rsidRDefault="00B94A1D"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4 </w:t>
            </w:r>
          </w:p>
        </w:tc>
        <w:tc>
          <w:tcPr>
            <w:tcW w:w="436" w:type="pct"/>
            <w:vAlign w:val="bottom"/>
          </w:tcPr>
          <w:p w14:paraId="15D14F9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2.69</w:t>
            </w:r>
          </w:p>
        </w:tc>
        <w:tc>
          <w:tcPr>
            <w:tcW w:w="437" w:type="pct"/>
            <w:vAlign w:val="bottom"/>
          </w:tcPr>
          <w:p w14:paraId="19E6ADA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2.82</w:t>
            </w:r>
          </w:p>
        </w:tc>
        <w:tc>
          <w:tcPr>
            <w:tcW w:w="525" w:type="pct"/>
            <w:vAlign w:val="bottom"/>
          </w:tcPr>
          <w:p w14:paraId="41A0545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2.75</w:t>
            </w:r>
          </w:p>
        </w:tc>
        <w:tc>
          <w:tcPr>
            <w:tcW w:w="436" w:type="pct"/>
            <w:vAlign w:val="bottom"/>
          </w:tcPr>
          <w:p w14:paraId="3ED0F07D"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16.46</w:t>
            </w:r>
          </w:p>
        </w:tc>
        <w:tc>
          <w:tcPr>
            <w:tcW w:w="437" w:type="pct"/>
            <w:vAlign w:val="bottom"/>
          </w:tcPr>
          <w:p w14:paraId="70A6C58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16.18</w:t>
            </w:r>
          </w:p>
        </w:tc>
        <w:tc>
          <w:tcPr>
            <w:tcW w:w="525" w:type="pct"/>
            <w:vAlign w:val="bottom"/>
          </w:tcPr>
          <w:p w14:paraId="48F5796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16.32</w:t>
            </w:r>
          </w:p>
        </w:tc>
        <w:tc>
          <w:tcPr>
            <w:tcW w:w="436" w:type="pct"/>
            <w:vAlign w:val="bottom"/>
          </w:tcPr>
          <w:p w14:paraId="0C3F53D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25.47</w:t>
            </w:r>
          </w:p>
        </w:tc>
        <w:tc>
          <w:tcPr>
            <w:tcW w:w="437" w:type="pct"/>
            <w:vAlign w:val="bottom"/>
          </w:tcPr>
          <w:p w14:paraId="74801666"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27.22</w:t>
            </w:r>
          </w:p>
        </w:tc>
        <w:tc>
          <w:tcPr>
            <w:tcW w:w="523" w:type="pct"/>
            <w:vAlign w:val="bottom"/>
          </w:tcPr>
          <w:p w14:paraId="70E8493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26.34</w:t>
            </w:r>
          </w:p>
        </w:tc>
      </w:tr>
      <w:tr w:rsidR="00B94A1D" w:rsidRPr="00CC2B68" w14:paraId="48AAD229" w14:textId="77777777" w:rsidTr="00CB7FE0">
        <w:tc>
          <w:tcPr>
            <w:tcW w:w="808" w:type="pct"/>
            <w:vAlign w:val="center"/>
          </w:tcPr>
          <w:p w14:paraId="2037DACD" w14:textId="77777777" w:rsidR="00B94A1D" w:rsidRPr="00CC2B68" w:rsidRDefault="00B94A1D"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5 </w:t>
            </w:r>
          </w:p>
        </w:tc>
        <w:tc>
          <w:tcPr>
            <w:tcW w:w="436" w:type="pct"/>
            <w:vAlign w:val="bottom"/>
          </w:tcPr>
          <w:p w14:paraId="19D19EED"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2.75</w:t>
            </w:r>
          </w:p>
        </w:tc>
        <w:tc>
          <w:tcPr>
            <w:tcW w:w="437" w:type="pct"/>
            <w:vAlign w:val="bottom"/>
          </w:tcPr>
          <w:p w14:paraId="19CAA34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2.84</w:t>
            </w:r>
          </w:p>
        </w:tc>
        <w:tc>
          <w:tcPr>
            <w:tcW w:w="525" w:type="pct"/>
            <w:vAlign w:val="bottom"/>
          </w:tcPr>
          <w:p w14:paraId="0DE6584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2.80</w:t>
            </w:r>
          </w:p>
        </w:tc>
        <w:tc>
          <w:tcPr>
            <w:tcW w:w="436" w:type="pct"/>
            <w:vAlign w:val="bottom"/>
          </w:tcPr>
          <w:p w14:paraId="58D43BF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17.70</w:t>
            </w:r>
          </w:p>
        </w:tc>
        <w:tc>
          <w:tcPr>
            <w:tcW w:w="437" w:type="pct"/>
            <w:vAlign w:val="bottom"/>
          </w:tcPr>
          <w:p w14:paraId="610DF6E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17.61</w:t>
            </w:r>
          </w:p>
        </w:tc>
        <w:tc>
          <w:tcPr>
            <w:tcW w:w="525" w:type="pct"/>
            <w:vAlign w:val="bottom"/>
          </w:tcPr>
          <w:p w14:paraId="6FC508C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17.66</w:t>
            </w:r>
          </w:p>
        </w:tc>
        <w:tc>
          <w:tcPr>
            <w:tcW w:w="436" w:type="pct"/>
            <w:vAlign w:val="bottom"/>
          </w:tcPr>
          <w:p w14:paraId="74EDA6F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26.77</w:t>
            </w:r>
          </w:p>
        </w:tc>
        <w:tc>
          <w:tcPr>
            <w:tcW w:w="437" w:type="pct"/>
            <w:vAlign w:val="bottom"/>
          </w:tcPr>
          <w:p w14:paraId="5C2BE77D"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27.90</w:t>
            </w:r>
          </w:p>
        </w:tc>
        <w:tc>
          <w:tcPr>
            <w:tcW w:w="523" w:type="pct"/>
            <w:vAlign w:val="bottom"/>
          </w:tcPr>
          <w:p w14:paraId="1B5C8D7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27.34</w:t>
            </w:r>
          </w:p>
        </w:tc>
      </w:tr>
      <w:tr w:rsidR="00B94A1D" w:rsidRPr="00CC2B68" w14:paraId="166D2E35" w14:textId="77777777" w:rsidTr="00CB7FE0">
        <w:tc>
          <w:tcPr>
            <w:tcW w:w="808" w:type="pct"/>
            <w:vAlign w:val="center"/>
          </w:tcPr>
          <w:p w14:paraId="5C4D4BE1" w14:textId="77777777" w:rsidR="00B94A1D" w:rsidRPr="00CC2B68" w:rsidRDefault="00B94A1D" w:rsidP="00881A51">
            <w:pPr>
              <w:tabs>
                <w:tab w:val="left" w:pos="29"/>
              </w:tabs>
              <w:ind w:left="408" w:hanging="425"/>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6 </w:t>
            </w:r>
          </w:p>
        </w:tc>
        <w:tc>
          <w:tcPr>
            <w:tcW w:w="436" w:type="pct"/>
            <w:vAlign w:val="bottom"/>
          </w:tcPr>
          <w:p w14:paraId="1C64E08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2.78</w:t>
            </w:r>
          </w:p>
        </w:tc>
        <w:tc>
          <w:tcPr>
            <w:tcW w:w="437" w:type="pct"/>
            <w:vAlign w:val="bottom"/>
          </w:tcPr>
          <w:p w14:paraId="6506D3E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2.90</w:t>
            </w:r>
          </w:p>
        </w:tc>
        <w:tc>
          <w:tcPr>
            <w:tcW w:w="525" w:type="pct"/>
            <w:vAlign w:val="bottom"/>
          </w:tcPr>
          <w:p w14:paraId="51FBAFCA"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2.84</w:t>
            </w:r>
          </w:p>
        </w:tc>
        <w:tc>
          <w:tcPr>
            <w:tcW w:w="436" w:type="pct"/>
            <w:vAlign w:val="bottom"/>
          </w:tcPr>
          <w:p w14:paraId="3F93A9AE"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17.35</w:t>
            </w:r>
          </w:p>
        </w:tc>
        <w:tc>
          <w:tcPr>
            <w:tcW w:w="437" w:type="pct"/>
            <w:vAlign w:val="bottom"/>
          </w:tcPr>
          <w:p w14:paraId="1EE1552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18.48</w:t>
            </w:r>
          </w:p>
        </w:tc>
        <w:tc>
          <w:tcPr>
            <w:tcW w:w="525" w:type="pct"/>
            <w:vAlign w:val="bottom"/>
          </w:tcPr>
          <w:p w14:paraId="458B691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17.92</w:t>
            </w:r>
          </w:p>
        </w:tc>
        <w:tc>
          <w:tcPr>
            <w:tcW w:w="436" w:type="pct"/>
            <w:vAlign w:val="bottom"/>
          </w:tcPr>
          <w:p w14:paraId="104B879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26.84</w:t>
            </w:r>
          </w:p>
        </w:tc>
        <w:tc>
          <w:tcPr>
            <w:tcW w:w="437" w:type="pct"/>
            <w:vAlign w:val="bottom"/>
          </w:tcPr>
          <w:p w14:paraId="3C9DD62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28.55</w:t>
            </w:r>
          </w:p>
        </w:tc>
        <w:tc>
          <w:tcPr>
            <w:tcW w:w="523" w:type="pct"/>
            <w:vAlign w:val="bottom"/>
          </w:tcPr>
          <w:p w14:paraId="0E2E047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27.70</w:t>
            </w:r>
          </w:p>
        </w:tc>
      </w:tr>
      <w:tr w:rsidR="00B94A1D" w:rsidRPr="00CC2B68" w14:paraId="323CEFEB" w14:textId="77777777" w:rsidTr="00CB7FE0">
        <w:tc>
          <w:tcPr>
            <w:tcW w:w="808" w:type="pct"/>
            <w:vAlign w:val="center"/>
          </w:tcPr>
          <w:p w14:paraId="759261D8" w14:textId="77777777" w:rsidR="00B94A1D" w:rsidRPr="00CC2B68" w:rsidRDefault="00B94A1D"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7 </w:t>
            </w:r>
          </w:p>
        </w:tc>
        <w:tc>
          <w:tcPr>
            <w:tcW w:w="436" w:type="pct"/>
            <w:vAlign w:val="bottom"/>
          </w:tcPr>
          <w:p w14:paraId="0BC09D5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2.84</w:t>
            </w:r>
          </w:p>
        </w:tc>
        <w:tc>
          <w:tcPr>
            <w:tcW w:w="437" w:type="pct"/>
            <w:vAlign w:val="bottom"/>
          </w:tcPr>
          <w:p w14:paraId="7760246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2.97</w:t>
            </w:r>
          </w:p>
        </w:tc>
        <w:tc>
          <w:tcPr>
            <w:tcW w:w="525" w:type="pct"/>
            <w:vAlign w:val="bottom"/>
          </w:tcPr>
          <w:p w14:paraId="3E60BC63"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2.90</w:t>
            </w:r>
          </w:p>
        </w:tc>
        <w:tc>
          <w:tcPr>
            <w:tcW w:w="436" w:type="pct"/>
            <w:vAlign w:val="bottom"/>
          </w:tcPr>
          <w:p w14:paraId="2027F450"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17.90</w:t>
            </w:r>
          </w:p>
        </w:tc>
        <w:tc>
          <w:tcPr>
            <w:tcW w:w="437" w:type="pct"/>
            <w:vAlign w:val="bottom"/>
          </w:tcPr>
          <w:p w14:paraId="37D46C7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19.02</w:t>
            </w:r>
          </w:p>
        </w:tc>
        <w:tc>
          <w:tcPr>
            <w:tcW w:w="525" w:type="pct"/>
            <w:vAlign w:val="bottom"/>
          </w:tcPr>
          <w:p w14:paraId="6B50FA8C"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18.46</w:t>
            </w:r>
          </w:p>
        </w:tc>
        <w:tc>
          <w:tcPr>
            <w:tcW w:w="436" w:type="pct"/>
            <w:vAlign w:val="bottom"/>
          </w:tcPr>
          <w:p w14:paraId="1CA8C25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28.42</w:t>
            </w:r>
          </w:p>
        </w:tc>
        <w:tc>
          <w:tcPr>
            <w:tcW w:w="437" w:type="pct"/>
            <w:vAlign w:val="bottom"/>
          </w:tcPr>
          <w:p w14:paraId="1134A2F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29.81</w:t>
            </w:r>
          </w:p>
        </w:tc>
        <w:tc>
          <w:tcPr>
            <w:tcW w:w="523" w:type="pct"/>
            <w:vAlign w:val="bottom"/>
          </w:tcPr>
          <w:p w14:paraId="2B5D381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29.12</w:t>
            </w:r>
          </w:p>
        </w:tc>
      </w:tr>
      <w:tr w:rsidR="00B94A1D" w:rsidRPr="00CC2B68" w14:paraId="4E513A99" w14:textId="77777777" w:rsidTr="00CB7FE0">
        <w:tc>
          <w:tcPr>
            <w:tcW w:w="808" w:type="pct"/>
            <w:vAlign w:val="center"/>
          </w:tcPr>
          <w:p w14:paraId="66CCDAFE" w14:textId="77777777" w:rsidR="00B94A1D" w:rsidRPr="00CC2B68" w:rsidRDefault="00B94A1D"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8 </w:t>
            </w:r>
          </w:p>
        </w:tc>
        <w:tc>
          <w:tcPr>
            <w:tcW w:w="436" w:type="pct"/>
            <w:vAlign w:val="bottom"/>
          </w:tcPr>
          <w:p w14:paraId="5BFA2D3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2.96</w:t>
            </w:r>
          </w:p>
        </w:tc>
        <w:tc>
          <w:tcPr>
            <w:tcW w:w="437" w:type="pct"/>
            <w:vAlign w:val="bottom"/>
          </w:tcPr>
          <w:p w14:paraId="27A4B8B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3.04</w:t>
            </w:r>
          </w:p>
        </w:tc>
        <w:tc>
          <w:tcPr>
            <w:tcW w:w="525" w:type="pct"/>
            <w:vAlign w:val="bottom"/>
          </w:tcPr>
          <w:p w14:paraId="754F57B6"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3.00</w:t>
            </w:r>
          </w:p>
        </w:tc>
        <w:tc>
          <w:tcPr>
            <w:tcW w:w="436" w:type="pct"/>
            <w:vAlign w:val="bottom"/>
          </w:tcPr>
          <w:p w14:paraId="7FE4DE6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19.94</w:t>
            </w:r>
          </w:p>
        </w:tc>
        <w:tc>
          <w:tcPr>
            <w:tcW w:w="437" w:type="pct"/>
            <w:vAlign w:val="bottom"/>
          </w:tcPr>
          <w:p w14:paraId="0A34BD8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19.28</w:t>
            </w:r>
          </w:p>
        </w:tc>
        <w:tc>
          <w:tcPr>
            <w:tcW w:w="525" w:type="pct"/>
            <w:vAlign w:val="bottom"/>
          </w:tcPr>
          <w:p w14:paraId="2456DE9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19.61</w:t>
            </w:r>
          </w:p>
        </w:tc>
        <w:tc>
          <w:tcPr>
            <w:tcW w:w="436" w:type="pct"/>
            <w:vAlign w:val="bottom"/>
          </w:tcPr>
          <w:p w14:paraId="33A65A2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30.97</w:t>
            </w:r>
          </w:p>
        </w:tc>
        <w:tc>
          <w:tcPr>
            <w:tcW w:w="437" w:type="pct"/>
            <w:vAlign w:val="bottom"/>
          </w:tcPr>
          <w:p w14:paraId="0FDDDB2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30.87</w:t>
            </w:r>
          </w:p>
        </w:tc>
        <w:tc>
          <w:tcPr>
            <w:tcW w:w="523" w:type="pct"/>
            <w:vAlign w:val="bottom"/>
          </w:tcPr>
          <w:p w14:paraId="4D2CE4C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30.92</w:t>
            </w:r>
          </w:p>
        </w:tc>
      </w:tr>
      <w:tr w:rsidR="00B94A1D" w:rsidRPr="00CC2B68" w14:paraId="4CD8CF5C" w14:textId="77777777" w:rsidTr="00CB7FE0">
        <w:tc>
          <w:tcPr>
            <w:tcW w:w="808" w:type="pct"/>
            <w:vAlign w:val="center"/>
          </w:tcPr>
          <w:p w14:paraId="1D41E20A" w14:textId="77777777" w:rsidR="00B94A1D" w:rsidRPr="00CC2B68" w:rsidRDefault="00B94A1D" w:rsidP="00881A51">
            <w:pPr>
              <w:ind w:left="360" w:hanging="36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9 </w:t>
            </w:r>
          </w:p>
        </w:tc>
        <w:tc>
          <w:tcPr>
            <w:tcW w:w="436" w:type="pct"/>
            <w:vAlign w:val="bottom"/>
          </w:tcPr>
          <w:p w14:paraId="0389670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3.02</w:t>
            </w:r>
          </w:p>
        </w:tc>
        <w:tc>
          <w:tcPr>
            <w:tcW w:w="437" w:type="pct"/>
            <w:vAlign w:val="bottom"/>
          </w:tcPr>
          <w:p w14:paraId="4942901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3.06</w:t>
            </w:r>
          </w:p>
        </w:tc>
        <w:tc>
          <w:tcPr>
            <w:tcW w:w="525" w:type="pct"/>
            <w:vAlign w:val="bottom"/>
          </w:tcPr>
          <w:p w14:paraId="199EE208"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3.04</w:t>
            </w:r>
          </w:p>
        </w:tc>
        <w:tc>
          <w:tcPr>
            <w:tcW w:w="436" w:type="pct"/>
            <w:vAlign w:val="bottom"/>
          </w:tcPr>
          <w:p w14:paraId="7F52034D"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21.03</w:t>
            </w:r>
          </w:p>
        </w:tc>
        <w:tc>
          <w:tcPr>
            <w:tcW w:w="437" w:type="pct"/>
            <w:vAlign w:val="bottom"/>
          </w:tcPr>
          <w:p w14:paraId="08559C3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21.50</w:t>
            </w:r>
          </w:p>
        </w:tc>
        <w:tc>
          <w:tcPr>
            <w:tcW w:w="525" w:type="pct"/>
            <w:vAlign w:val="bottom"/>
          </w:tcPr>
          <w:p w14:paraId="575755A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21.27</w:t>
            </w:r>
          </w:p>
        </w:tc>
        <w:tc>
          <w:tcPr>
            <w:tcW w:w="436" w:type="pct"/>
            <w:vAlign w:val="bottom"/>
          </w:tcPr>
          <w:p w14:paraId="4C7CE54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32.22</w:t>
            </w:r>
          </w:p>
        </w:tc>
        <w:tc>
          <w:tcPr>
            <w:tcW w:w="437" w:type="pct"/>
            <w:vAlign w:val="bottom"/>
          </w:tcPr>
          <w:p w14:paraId="6E7545F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31.76</w:t>
            </w:r>
          </w:p>
        </w:tc>
        <w:tc>
          <w:tcPr>
            <w:tcW w:w="523" w:type="pct"/>
            <w:vAlign w:val="bottom"/>
          </w:tcPr>
          <w:p w14:paraId="240AC94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31.99</w:t>
            </w:r>
          </w:p>
        </w:tc>
      </w:tr>
      <w:tr w:rsidR="00B94A1D" w:rsidRPr="00CC2B68" w14:paraId="764E7FAB" w14:textId="77777777" w:rsidTr="00CB7FE0">
        <w:tc>
          <w:tcPr>
            <w:tcW w:w="808" w:type="pct"/>
            <w:vAlign w:val="center"/>
          </w:tcPr>
          <w:p w14:paraId="3497CE18" w14:textId="77777777" w:rsidR="00B94A1D" w:rsidRPr="00CC2B68" w:rsidRDefault="00B94A1D" w:rsidP="00881A51">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436" w:type="pct"/>
            <w:vAlign w:val="bottom"/>
          </w:tcPr>
          <w:p w14:paraId="3ECA481C"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0.12</w:t>
            </w:r>
          </w:p>
        </w:tc>
        <w:tc>
          <w:tcPr>
            <w:tcW w:w="437" w:type="pct"/>
            <w:vAlign w:val="bottom"/>
          </w:tcPr>
          <w:p w14:paraId="713D2865"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0.12</w:t>
            </w:r>
          </w:p>
        </w:tc>
        <w:tc>
          <w:tcPr>
            <w:tcW w:w="525" w:type="pct"/>
            <w:vAlign w:val="bottom"/>
          </w:tcPr>
          <w:p w14:paraId="52439CC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0.08</w:t>
            </w:r>
          </w:p>
        </w:tc>
        <w:tc>
          <w:tcPr>
            <w:tcW w:w="436" w:type="pct"/>
            <w:vAlign w:val="bottom"/>
          </w:tcPr>
          <w:p w14:paraId="06E37D4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0.70</w:t>
            </w:r>
          </w:p>
        </w:tc>
        <w:tc>
          <w:tcPr>
            <w:tcW w:w="437" w:type="pct"/>
            <w:vAlign w:val="bottom"/>
          </w:tcPr>
          <w:p w14:paraId="6048E819"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0.74</w:t>
            </w:r>
          </w:p>
        </w:tc>
        <w:tc>
          <w:tcPr>
            <w:tcW w:w="525" w:type="pct"/>
            <w:vAlign w:val="bottom"/>
          </w:tcPr>
          <w:p w14:paraId="67FCFDD7"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0.50</w:t>
            </w:r>
          </w:p>
        </w:tc>
        <w:tc>
          <w:tcPr>
            <w:tcW w:w="436" w:type="pct"/>
            <w:vAlign w:val="bottom"/>
          </w:tcPr>
          <w:p w14:paraId="6FA31D7C"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1.08</w:t>
            </w:r>
          </w:p>
        </w:tc>
        <w:tc>
          <w:tcPr>
            <w:tcW w:w="437" w:type="pct"/>
            <w:vAlign w:val="bottom"/>
          </w:tcPr>
          <w:p w14:paraId="5FAF0BF7"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0.98</w:t>
            </w:r>
          </w:p>
        </w:tc>
        <w:tc>
          <w:tcPr>
            <w:tcW w:w="523" w:type="pct"/>
            <w:vAlign w:val="bottom"/>
          </w:tcPr>
          <w:p w14:paraId="596AEE8D"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0.72</w:t>
            </w:r>
          </w:p>
        </w:tc>
      </w:tr>
      <w:tr w:rsidR="00B94A1D" w:rsidRPr="00CC2B68" w14:paraId="61E5D801" w14:textId="77777777" w:rsidTr="00CB7FE0">
        <w:tc>
          <w:tcPr>
            <w:tcW w:w="808" w:type="pct"/>
            <w:vAlign w:val="center"/>
          </w:tcPr>
          <w:p w14:paraId="3C84CB44"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436" w:type="pct"/>
            <w:vAlign w:val="bottom"/>
          </w:tcPr>
          <w:p w14:paraId="4D76CB3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37" w:type="pct"/>
            <w:vAlign w:val="bottom"/>
          </w:tcPr>
          <w:p w14:paraId="615DE852"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25" w:type="pct"/>
            <w:vAlign w:val="bottom"/>
          </w:tcPr>
          <w:p w14:paraId="6AA6839A"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0.23</w:t>
            </w:r>
          </w:p>
        </w:tc>
        <w:tc>
          <w:tcPr>
            <w:tcW w:w="436" w:type="pct"/>
            <w:vAlign w:val="bottom"/>
          </w:tcPr>
          <w:p w14:paraId="1113A7C7"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2.02</w:t>
            </w:r>
          </w:p>
        </w:tc>
        <w:tc>
          <w:tcPr>
            <w:tcW w:w="437" w:type="pct"/>
            <w:vAlign w:val="bottom"/>
          </w:tcPr>
          <w:p w14:paraId="3A18484C"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2.14</w:t>
            </w:r>
          </w:p>
        </w:tc>
        <w:tc>
          <w:tcPr>
            <w:tcW w:w="525" w:type="pct"/>
            <w:vAlign w:val="bottom"/>
          </w:tcPr>
          <w:p w14:paraId="509A5EA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1.42</w:t>
            </w:r>
          </w:p>
        </w:tc>
        <w:tc>
          <w:tcPr>
            <w:tcW w:w="436" w:type="pct"/>
            <w:vAlign w:val="bottom"/>
          </w:tcPr>
          <w:p w14:paraId="4D2D2A38"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3.11</w:t>
            </w:r>
          </w:p>
        </w:tc>
        <w:tc>
          <w:tcPr>
            <w:tcW w:w="437" w:type="pct"/>
            <w:vAlign w:val="bottom"/>
          </w:tcPr>
          <w:p w14:paraId="58B9771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2.81</w:t>
            </w:r>
          </w:p>
        </w:tc>
        <w:tc>
          <w:tcPr>
            <w:tcW w:w="523" w:type="pct"/>
            <w:vAlign w:val="bottom"/>
          </w:tcPr>
          <w:p w14:paraId="5E1B8C65"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2.04</w:t>
            </w:r>
          </w:p>
        </w:tc>
      </w:tr>
      <w:tr w:rsidR="00D12824" w:rsidRPr="00CC2B68" w14:paraId="15B3126C" w14:textId="77777777" w:rsidTr="00D12824">
        <w:tc>
          <w:tcPr>
            <w:tcW w:w="5000" w:type="pct"/>
            <w:gridSpan w:val="10"/>
            <w:vAlign w:val="center"/>
          </w:tcPr>
          <w:p w14:paraId="499C8BFC" w14:textId="77777777" w:rsidR="00D12824" w:rsidRPr="00CC2B68" w:rsidRDefault="00D12824" w:rsidP="00881A51">
            <w:pPr>
              <w:rPr>
                <w:rFonts w:ascii="Times New Roman" w:hAnsi="Times New Roman" w:cs="Times New Roman"/>
                <w:b/>
                <w:bCs/>
                <w:sz w:val="24"/>
                <w:szCs w:val="24"/>
              </w:rPr>
            </w:pPr>
            <w:r w:rsidRPr="00CC2B68">
              <w:rPr>
                <w:rFonts w:ascii="Times New Roman" w:hAnsi="Times New Roman" w:cs="Times New Roman"/>
                <w:b/>
                <w:bCs/>
                <w:sz w:val="24"/>
                <w:szCs w:val="24"/>
              </w:rPr>
              <w:t>Interaction</w:t>
            </w:r>
          </w:p>
        </w:tc>
      </w:tr>
      <w:tr w:rsidR="00B94A1D" w:rsidRPr="00CC2B68" w14:paraId="7C27D47E" w14:textId="77777777" w:rsidTr="00D12824">
        <w:tc>
          <w:tcPr>
            <w:tcW w:w="808" w:type="pct"/>
            <w:vAlign w:val="center"/>
          </w:tcPr>
          <w:p w14:paraId="11D684D7"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V x F</w:t>
            </w:r>
          </w:p>
        </w:tc>
        <w:tc>
          <w:tcPr>
            <w:tcW w:w="436" w:type="pct"/>
            <w:vAlign w:val="center"/>
          </w:tcPr>
          <w:p w14:paraId="6DB2EA2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7" w:type="pct"/>
            <w:vAlign w:val="center"/>
          </w:tcPr>
          <w:p w14:paraId="03CD769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25" w:type="pct"/>
            <w:vAlign w:val="center"/>
          </w:tcPr>
          <w:p w14:paraId="7C4A6C8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6" w:type="pct"/>
            <w:vAlign w:val="center"/>
          </w:tcPr>
          <w:p w14:paraId="4E320DF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7" w:type="pct"/>
            <w:vAlign w:val="center"/>
          </w:tcPr>
          <w:p w14:paraId="714ED36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25" w:type="pct"/>
            <w:vAlign w:val="center"/>
          </w:tcPr>
          <w:p w14:paraId="781147B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6" w:type="pct"/>
            <w:vAlign w:val="center"/>
          </w:tcPr>
          <w:p w14:paraId="49F86EE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7" w:type="pct"/>
            <w:vAlign w:val="center"/>
          </w:tcPr>
          <w:p w14:paraId="5AC260E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23" w:type="pct"/>
            <w:vAlign w:val="center"/>
          </w:tcPr>
          <w:p w14:paraId="6E0CCD2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r>
      <w:tr w:rsidR="00B94A1D" w:rsidRPr="00CC2B68" w14:paraId="6DEEF9EF" w14:textId="77777777" w:rsidTr="00CB7FE0">
        <w:tc>
          <w:tcPr>
            <w:tcW w:w="808" w:type="pct"/>
            <w:vAlign w:val="center"/>
          </w:tcPr>
          <w:p w14:paraId="1F0FD8F1"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 xml:space="preserve">CV </w:t>
            </w:r>
            <w:r>
              <w:rPr>
                <w:rFonts w:ascii="Times New Roman" w:hAnsi="Times New Roman" w:cs="Times New Roman"/>
                <w:sz w:val="24"/>
                <w:szCs w:val="24"/>
              </w:rPr>
              <w:t>(</w:t>
            </w:r>
            <w:r w:rsidRPr="00CC2B68">
              <w:rPr>
                <w:rFonts w:ascii="Times New Roman" w:hAnsi="Times New Roman" w:cs="Times New Roman"/>
                <w:sz w:val="24"/>
                <w:szCs w:val="24"/>
              </w:rPr>
              <w:t>%</w:t>
            </w:r>
            <w:r>
              <w:rPr>
                <w:rFonts w:ascii="Times New Roman" w:hAnsi="Times New Roman" w:cs="Times New Roman"/>
                <w:sz w:val="24"/>
                <w:szCs w:val="24"/>
              </w:rPr>
              <w:t>)</w:t>
            </w:r>
          </w:p>
        </w:tc>
        <w:tc>
          <w:tcPr>
            <w:tcW w:w="436" w:type="pct"/>
            <w:vAlign w:val="bottom"/>
          </w:tcPr>
          <w:p w14:paraId="3E025012" w14:textId="77777777" w:rsidR="00B94A1D" w:rsidRPr="00CC2B68" w:rsidRDefault="00B94A1D"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10.31</w:t>
            </w:r>
          </w:p>
        </w:tc>
        <w:tc>
          <w:tcPr>
            <w:tcW w:w="437" w:type="pct"/>
            <w:vAlign w:val="bottom"/>
          </w:tcPr>
          <w:p w14:paraId="79C6970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10.05</w:t>
            </w:r>
          </w:p>
        </w:tc>
        <w:tc>
          <w:tcPr>
            <w:tcW w:w="525" w:type="pct"/>
            <w:vAlign w:val="bottom"/>
          </w:tcPr>
          <w:p w14:paraId="529DF017"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10.07</w:t>
            </w:r>
          </w:p>
        </w:tc>
        <w:tc>
          <w:tcPr>
            <w:tcW w:w="436" w:type="pct"/>
            <w:vAlign w:val="bottom"/>
          </w:tcPr>
          <w:p w14:paraId="101093E0" w14:textId="77777777" w:rsidR="00B94A1D" w:rsidRPr="00CC2B68" w:rsidRDefault="00B94A1D"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10.04</w:t>
            </w:r>
          </w:p>
        </w:tc>
        <w:tc>
          <w:tcPr>
            <w:tcW w:w="437" w:type="pct"/>
            <w:vAlign w:val="bottom"/>
          </w:tcPr>
          <w:p w14:paraId="6705B2F8"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10.28</w:t>
            </w:r>
          </w:p>
        </w:tc>
        <w:tc>
          <w:tcPr>
            <w:tcW w:w="525" w:type="pct"/>
            <w:vAlign w:val="center"/>
          </w:tcPr>
          <w:p w14:paraId="60AFAF94" w14:textId="77777777" w:rsidR="00B94A1D" w:rsidRPr="00CC2B68" w:rsidRDefault="00B94A1D" w:rsidP="00881A51">
            <w:pPr>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436" w:type="pct"/>
            <w:vAlign w:val="bottom"/>
          </w:tcPr>
          <w:p w14:paraId="4EEFB8A6" w14:textId="77777777" w:rsidR="00B94A1D" w:rsidRPr="00CC2B68" w:rsidRDefault="00B94A1D"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9.89</w:t>
            </w:r>
          </w:p>
        </w:tc>
        <w:tc>
          <w:tcPr>
            <w:tcW w:w="437" w:type="pct"/>
            <w:vAlign w:val="bottom"/>
          </w:tcPr>
          <w:p w14:paraId="5D8BAA1F"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8.65</w:t>
            </w:r>
          </w:p>
        </w:tc>
        <w:tc>
          <w:tcPr>
            <w:tcW w:w="523" w:type="pct"/>
            <w:vAlign w:val="bottom"/>
          </w:tcPr>
          <w:p w14:paraId="520A3DBA"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9.18</w:t>
            </w:r>
          </w:p>
        </w:tc>
      </w:tr>
      <w:tr w:rsidR="00D12824" w:rsidRPr="00CC2B68" w14:paraId="6FC57CD9" w14:textId="77777777" w:rsidTr="00D12824">
        <w:tc>
          <w:tcPr>
            <w:tcW w:w="808" w:type="pct"/>
            <w:vAlign w:val="center"/>
          </w:tcPr>
          <w:p w14:paraId="03F73F36" w14:textId="77777777" w:rsidR="00D12824" w:rsidRPr="00CC2B68" w:rsidRDefault="00D12824" w:rsidP="00881A51">
            <w:pPr>
              <w:rPr>
                <w:rFonts w:ascii="Times New Roman" w:hAnsi="Times New Roman" w:cs="Times New Roman"/>
                <w:sz w:val="24"/>
                <w:szCs w:val="24"/>
              </w:rPr>
            </w:pPr>
            <w:r w:rsidRPr="00CC2B68">
              <w:rPr>
                <w:rFonts w:ascii="Times New Roman" w:hAnsi="Times New Roman" w:cs="Times New Roman"/>
                <w:sz w:val="24"/>
                <w:szCs w:val="24"/>
              </w:rPr>
              <w:t>Year</w:t>
            </w:r>
          </w:p>
        </w:tc>
        <w:tc>
          <w:tcPr>
            <w:tcW w:w="873" w:type="pct"/>
            <w:gridSpan w:val="2"/>
            <w:vAlign w:val="center"/>
          </w:tcPr>
          <w:p w14:paraId="3F40B7FC"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30DF0F52"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785B8F48"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6B94BCD5" w14:textId="77777777" w:rsidR="00D12824" w:rsidRPr="00CC2B68" w:rsidRDefault="00D12824"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873" w:type="pct"/>
            <w:gridSpan w:val="2"/>
            <w:vAlign w:val="center"/>
          </w:tcPr>
          <w:p w14:paraId="441D2500"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vAlign w:val="center"/>
          </w:tcPr>
          <w:p w14:paraId="2D2140F3"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D12824" w:rsidRPr="00CC2B68" w14:paraId="310BD90F" w14:textId="77777777" w:rsidTr="00D12824">
        <w:tc>
          <w:tcPr>
            <w:tcW w:w="808" w:type="pct"/>
            <w:vAlign w:val="center"/>
          </w:tcPr>
          <w:p w14:paraId="0653711E" w14:textId="77777777" w:rsidR="00D12824" w:rsidRPr="00CC2B68" w:rsidRDefault="00D12824" w:rsidP="00881A51">
            <w:pPr>
              <w:rPr>
                <w:rFonts w:ascii="Times New Roman" w:hAnsi="Times New Roman" w:cs="Times New Roman"/>
                <w:sz w:val="24"/>
                <w:szCs w:val="24"/>
              </w:rPr>
            </w:pPr>
            <w:r>
              <w:rPr>
                <w:rFonts w:ascii="Times New Roman" w:hAnsi="Times New Roman" w:cs="Times New Roman"/>
                <w:sz w:val="24"/>
                <w:szCs w:val="24"/>
              </w:rPr>
              <w:t xml:space="preserve">Y </w:t>
            </w:r>
            <w:r w:rsidRPr="00CC2B68">
              <w:rPr>
                <w:rFonts w:ascii="Times New Roman" w:hAnsi="Times New Roman" w:cs="Times New Roman"/>
                <w:sz w:val="24"/>
                <w:szCs w:val="24"/>
              </w:rPr>
              <w:t>x</w:t>
            </w:r>
            <w:r>
              <w:rPr>
                <w:rFonts w:ascii="Times New Roman" w:hAnsi="Times New Roman" w:cs="Times New Roman"/>
                <w:sz w:val="24"/>
                <w:szCs w:val="24"/>
              </w:rPr>
              <w:t xml:space="preserve"> V </w:t>
            </w:r>
          </w:p>
        </w:tc>
        <w:tc>
          <w:tcPr>
            <w:tcW w:w="873" w:type="pct"/>
            <w:gridSpan w:val="2"/>
            <w:vAlign w:val="center"/>
          </w:tcPr>
          <w:p w14:paraId="4A274F1C"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6112BC63"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26D20C4A"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632E430E"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00CF5791"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vAlign w:val="center"/>
          </w:tcPr>
          <w:p w14:paraId="2D5F033C"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D12824" w:rsidRPr="00CC2B68" w14:paraId="61A39F2C" w14:textId="77777777" w:rsidTr="00D12824">
        <w:tc>
          <w:tcPr>
            <w:tcW w:w="808" w:type="pct"/>
            <w:vAlign w:val="center"/>
          </w:tcPr>
          <w:p w14:paraId="2E92E5A3" w14:textId="77777777" w:rsidR="00D12824" w:rsidRDefault="00D12824" w:rsidP="00881A51">
            <w:pPr>
              <w:rPr>
                <w:rFonts w:ascii="Times New Roman" w:hAnsi="Times New Roman" w:cs="Times New Roman"/>
                <w:sz w:val="24"/>
                <w:szCs w:val="24"/>
              </w:rPr>
            </w:pPr>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F</w:t>
            </w:r>
          </w:p>
        </w:tc>
        <w:tc>
          <w:tcPr>
            <w:tcW w:w="873" w:type="pct"/>
            <w:gridSpan w:val="2"/>
            <w:vAlign w:val="center"/>
          </w:tcPr>
          <w:p w14:paraId="54805D7E"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5B8F809A"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2B458397"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24D6040F" w14:textId="77777777" w:rsidR="00D12824" w:rsidRPr="00CC2B68" w:rsidRDefault="00D12824"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873" w:type="pct"/>
            <w:gridSpan w:val="2"/>
            <w:vAlign w:val="center"/>
          </w:tcPr>
          <w:p w14:paraId="416682E0"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vAlign w:val="center"/>
          </w:tcPr>
          <w:p w14:paraId="14B79389"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D12824" w:rsidRPr="00CC2B68" w14:paraId="6C0CD37B" w14:textId="77777777" w:rsidTr="00D12824">
        <w:tc>
          <w:tcPr>
            <w:tcW w:w="808" w:type="pct"/>
            <w:vAlign w:val="center"/>
          </w:tcPr>
          <w:p w14:paraId="5D1E41DC" w14:textId="77777777" w:rsidR="00D12824" w:rsidRDefault="00D12824" w:rsidP="00881A51">
            <w:pPr>
              <w:rPr>
                <w:rFonts w:ascii="Times New Roman" w:hAnsi="Times New Roman" w:cs="Times New Roman"/>
                <w:sz w:val="24"/>
                <w:szCs w:val="24"/>
              </w:rPr>
            </w:pPr>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V </w:t>
            </w:r>
            <w:r w:rsidRPr="00CC2B68">
              <w:rPr>
                <w:rFonts w:ascii="Times New Roman" w:hAnsi="Times New Roman" w:cs="Times New Roman"/>
                <w:sz w:val="24"/>
                <w:szCs w:val="24"/>
              </w:rPr>
              <w:t>x</w:t>
            </w:r>
            <w:r>
              <w:rPr>
                <w:rFonts w:ascii="Times New Roman" w:hAnsi="Times New Roman" w:cs="Times New Roman"/>
                <w:sz w:val="24"/>
                <w:szCs w:val="24"/>
              </w:rPr>
              <w:t xml:space="preserve"> F</w:t>
            </w:r>
          </w:p>
        </w:tc>
        <w:tc>
          <w:tcPr>
            <w:tcW w:w="873" w:type="pct"/>
            <w:gridSpan w:val="2"/>
            <w:vAlign w:val="center"/>
          </w:tcPr>
          <w:p w14:paraId="6CD17DD2"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3BD4C685"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6CD09F13"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1A73960A"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5F4FB41B"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vAlign w:val="center"/>
          </w:tcPr>
          <w:p w14:paraId="0FBD4BAD"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D12824" w:rsidRPr="00CC2B68" w14:paraId="5B47D151" w14:textId="77777777" w:rsidTr="00D12824">
        <w:tc>
          <w:tcPr>
            <w:tcW w:w="5000" w:type="pct"/>
            <w:gridSpan w:val="10"/>
            <w:vAlign w:val="center"/>
          </w:tcPr>
          <w:p w14:paraId="431A1942" w14:textId="77777777" w:rsidR="00D12824" w:rsidRPr="00CC2B68" w:rsidRDefault="00D12824" w:rsidP="00881A51">
            <w:pPr>
              <w:jc w:val="both"/>
              <w:rPr>
                <w:rFonts w:ascii="Times New Roman" w:hAnsi="Times New Roman" w:cs="Times New Roman"/>
                <w:b/>
                <w:sz w:val="24"/>
                <w:szCs w:val="24"/>
              </w:rPr>
            </w:pPr>
            <w:r w:rsidRPr="00CC2B68">
              <w:rPr>
                <w:rFonts w:ascii="Times New Roman" w:hAnsi="Times New Roman" w:cs="Times New Roman"/>
                <w:b/>
                <w:sz w:val="24"/>
                <w:szCs w:val="24"/>
              </w:rPr>
              <w:t xml:space="preserve">Note : </w:t>
            </w:r>
            <w:r w:rsidRPr="00CC2B68">
              <w:rPr>
                <w:rFonts w:ascii="Times New Roman" w:hAnsi="Times New Roman" w:cs="Times New Roman"/>
                <w:sz w:val="24"/>
                <w:szCs w:val="24"/>
              </w:rPr>
              <w:t>SA : Soil application given as basal dose and FA : Foliar application given at tillering and panicle initiation stage</w:t>
            </w:r>
          </w:p>
        </w:tc>
      </w:tr>
    </w:tbl>
    <w:p w14:paraId="6D35F02F" w14:textId="77777777" w:rsidR="00A53398" w:rsidRDefault="0002718E" w:rsidP="00881A5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94C1A28" w14:textId="77777777" w:rsidR="0002718E" w:rsidRDefault="0002718E" w:rsidP="00881A51">
      <w:pPr>
        <w:spacing w:after="0" w:line="240" w:lineRule="auto"/>
        <w:contextualSpacing/>
        <w:jc w:val="both"/>
        <w:rPr>
          <w:rFonts w:ascii="Times New Roman" w:hAnsi="Times New Roman" w:cs="Times New Roman"/>
          <w:sz w:val="24"/>
          <w:szCs w:val="24"/>
        </w:rPr>
      </w:pPr>
    </w:p>
    <w:p w14:paraId="07945DB5" w14:textId="77777777" w:rsidR="0002718E" w:rsidRDefault="0002718E"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noProof/>
          <w:sz w:val="24"/>
          <w:szCs w:val="24"/>
          <w:lang w:eastAsia="en-IN"/>
        </w:rPr>
        <w:lastRenderedPageBreak/>
        <w:drawing>
          <wp:anchor distT="0" distB="0" distL="114300" distR="114300" simplePos="0" relativeHeight="251662336" behindDoc="0" locked="0" layoutInCell="1" allowOverlap="1" wp14:anchorId="1862A3AA" wp14:editId="1B2D6E47">
            <wp:simplePos x="0" y="0"/>
            <wp:positionH relativeFrom="margin">
              <wp:align>left</wp:align>
            </wp:positionH>
            <wp:positionV relativeFrom="paragraph">
              <wp:posOffset>177800</wp:posOffset>
            </wp:positionV>
            <wp:extent cx="8671560" cy="4267200"/>
            <wp:effectExtent l="0" t="0" r="1524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p>
    <w:p w14:paraId="61DB8ED1" w14:textId="77777777" w:rsidR="0002718E" w:rsidRDefault="0002718E" w:rsidP="00881A51">
      <w:pPr>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Pr="003A6E7E">
        <w:rPr>
          <w:rFonts w:ascii="Times New Roman" w:hAnsi="Times New Roman" w:cs="Times New Roman"/>
          <w:b/>
          <w:color w:val="000000" w:themeColor="text1"/>
          <w:sz w:val="24"/>
          <w:szCs w:val="24"/>
        </w:rPr>
        <w:t>Effect of varieties and zinc fertilization levels on periodica</w:t>
      </w:r>
      <w:r>
        <w:rPr>
          <w:rFonts w:ascii="Times New Roman" w:hAnsi="Times New Roman" w:cs="Times New Roman"/>
          <w:b/>
          <w:color w:val="000000" w:themeColor="text1"/>
          <w:sz w:val="24"/>
          <w:szCs w:val="24"/>
        </w:rPr>
        <w:t>l dry matter accumulation per hill</w:t>
      </w:r>
      <w:r>
        <w:rPr>
          <w:rFonts w:ascii="Times New Roman" w:hAnsi="Times New Roman" w:cs="Times New Roman"/>
          <w:b/>
          <w:color w:val="000000" w:themeColor="text1"/>
          <w:sz w:val="24"/>
          <w:szCs w:val="24"/>
          <w:vertAlign w:val="superscript"/>
        </w:rPr>
        <w:t>-1</w:t>
      </w:r>
      <w:r>
        <w:rPr>
          <w:rFonts w:ascii="Times New Roman" w:hAnsi="Times New Roman" w:cs="Times New Roman"/>
          <w:b/>
          <w:color w:val="000000" w:themeColor="text1"/>
          <w:sz w:val="24"/>
          <w:szCs w:val="24"/>
        </w:rPr>
        <w:t xml:space="preserve"> of rice</w:t>
      </w:r>
    </w:p>
    <w:p w14:paraId="3F02CC41" w14:textId="77777777" w:rsidR="0002718E" w:rsidRDefault="0002718E" w:rsidP="00881A51">
      <w:pPr>
        <w:spacing w:after="0" w:line="240" w:lineRule="auto"/>
        <w:contextualSpacing/>
        <w:jc w:val="center"/>
        <w:rPr>
          <w:rFonts w:ascii="Times New Roman" w:hAnsi="Times New Roman" w:cs="Times New Roman"/>
          <w:b/>
          <w:color w:val="000000" w:themeColor="text1"/>
          <w:sz w:val="24"/>
          <w:szCs w:val="24"/>
        </w:rPr>
      </w:pPr>
    </w:p>
    <w:p w14:paraId="6962BBC4" w14:textId="77777777" w:rsidR="0002718E" w:rsidRDefault="0002718E" w:rsidP="00881A51">
      <w:pPr>
        <w:spacing w:after="0" w:line="240" w:lineRule="auto"/>
        <w:contextualSpacing/>
        <w:jc w:val="center"/>
        <w:rPr>
          <w:rFonts w:ascii="Times New Roman" w:hAnsi="Times New Roman" w:cs="Times New Roman"/>
          <w:sz w:val="24"/>
          <w:szCs w:val="24"/>
        </w:rPr>
        <w:sectPr w:rsidR="0002718E" w:rsidSect="003F37D4">
          <w:pgSz w:w="16838" w:h="11906" w:orient="landscape" w:code="9"/>
          <w:pgMar w:top="1440" w:right="1440" w:bottom="1440" w:left="1440" w:header="709" w:footer="709" w:gutter="0"/>
          <w:cols w:space="708"/>
          <w:docGrid w:linePitch="360"/>
        </w:sectPr>
      </w:pPr>
    </w:p>
    <w:p w14:paraId="0BCA4C76" w14:textId="77777777" w:rsidR="002351B4" w:rsidRDefault="002351B4" w:rsidP="002351B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6AE400D0" w14:textId="5B6D9789" w:rsidR="002351B4" w:rsidRDefault="002351B4" w:rsidP="002351B4">
      <w:pPr>
        <w:spacing w:after="0" w:line="240" w:lineRule="auto"/>
        <w:ind w:firstLine="720"/>
        <w:contextualSpacing/>
        <w:jc w:val="both"/>
        <w:rPr>
          <w:rFonts w:ascii="Times New Roman" w:hAnsi="Times New Roman" w:cs="Times New Roman"/>
          <w:color w:val="000000" w:themeColor="text1"/>
          <w:sz w:val="24"/>
          <w:szCs w:val="24"/>
        </w:rPr>
      </w:pPr>
      <w:r w:rsidRPr="00620C6D">
        <w:rPr>
          <w:rFonts w:ascii="Times New Roman" w:hAnsi="Times New Roman" w:cs="Times New Roman"/>
          <w:color w:val="000000" w:themeColor="text1"/>
          <w:sz w:val="24"/>
          <w:szCs w:val="24"/>
        </w:rPr>
        <w:t>On the basis of results obtained from the</w:t>
      </w:r>
      <w:r w:rsidRPr="00620C6D">
        <w:rPr>
          <w:rFonts w:ascii="Times New Roman" w:hAnsi="Times New Roman" w:cs="Times New Roman"/>
          <w:sz w:val="24"/>
          <w:szCs w:val="24"/>
        </w:rPr>
        <w:t xml:space="preserve"> study on agronomic biofortification of rice varieties with zinc fertilization</w:t>
      </w:r>
      <w:r>
        <w:rPr>
          <w:rFonts w:ascii="Times New Roman" w:hAnsi="Times New Roman" w:cs="Times New Roman"/>
          <w:sz w:val="24"/>
          <w:szCs w:val="24"/>
        </w:rPr>
        <w:t xml:space="preserve"> it can be concluded that t</w:t>
      </w:r>
      <w:r w:rsidRPr="0090111D">
        <w:rPr>
          <w:rFonts w:ascii="Times New Roman" w:hAnsi="Times New Roman" w:cs="Times New Roman"/>
          <w:sz w:val="24"/>
          <w:szCs w:val="24"/>
        </w:rPr>
        <w:t xml:space="preserve">he GR 15 </w:t>
      </w:r>
      <w:r>
        <w:rPr>
          <w:rFonts w:ascii="Times New Roman" w:hAnsi="Times New Roman" w:cs="Times New Roman"/>
          <w:sz w:val="24"/>
          <w:szCs w:val="24"/>
        </w:rPr>
        <w:t>variety outperformed GNR 3</w:t>
      </w:r>
      <w:r w:rsidRPr="0090111D">
        <w:rPr>
          <w:rFonts w:ascii="Times New Roman" w:hAnsi="Times New Roman" w:cs="Times New Roman"/>
          <w:sz w:val="24"/>
          <w:szCs w:val="24"/>
        </w:rPr>
        <w:t xml:space="preserve"> vari</w:t>
      </w:r>
      <w:r>
        <w:rPr>
          <w:rFonts w:ascii="Times New Roman" w:hAnsi="Times New Roman" w:cs="Times New Roman"/>
          <w:sz w:val="24"/>
          <w:szCs w:val="24"/>
        </w:rPr>
        <w:t>ety in terms of growth attributes.</w:t>
      </w:r>
      <w:r w:rsidRPr="0090111D">
        <w:rPr>
          <w:rFonts w:ascii="Times New Roman" w:hAnsi="Times New Roman" w:cs="Times New Roman"/>
          <w:sz w:val="24"/>
          <w:szCs w:val="24"/>
        </w:rPr>
        <w:t xml:space="preserve"> </w:t>
      </w:r>
      <w:r>
        <w:rPr>
          <w:rFonts w:ascii="Times New Roman" w:hAnsi="Times New Roman" w:cs="Times New Roman"/>
          <w:sz w:val="24"/>
          <w:szCs w:val="24"/>
        </w:rPr>
        <w:t xml:space="preserve">From the zinc fertility levels, </w:t>
      </w:r>
      <w:r>
        <w:rPr>
          <w:rFonts w:ascii="Times New Roman" w:hAnsi="Times New Roman" w:cs="Times New Roman"/>
          <w:color w:val="000000" w:themeColor="text1"/>
          <w:sz w:val="24"/>
          <w:szCs w:val="24"/>
        </w:rPr>
        <w:t xml:space="preserve">the soil application of </w:t>
      </w:r>
      <w:r w:rsidRPr="00613D17">
        <w:rPr>
          <w:rFonts w:ascii="Times New Roman" w:hAnsi="Times New Roman" w:cs="Times New Roman"/>
          <w:sz w:val="24"/>
          <w:szCs w:val="24"/>
        </w:rPr>
        <w:t>ZnSO</w:t>
      </w:r>
      <w:r>
        <w:rPr>
          <w:rFonts w:ascii="Times New Roman" w:hAnsi="Times New Roman" w:cs="Times New Roman"/>
          <w:sz w:val="24"/>
          <w:szCs w:val="24"/>
          <w:vertAlign w:val="subscript"/>
        </w:rPr>
        <w:t xml:space="preserve">4 </w:t>
      </w:r>
      <w:r>
        <w:rPr>
          <w:rFonts w:ascii="Times New Roman" w:hAnsi="Times New Roman" w:cs="Times New Roman"/>
          <w:sz w:val="24"/>
          <w:szCs w:val="24"/>
        </w:rPr>
        <w:t>at 25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foliar application </w:t>
      </w:r>
      <w:r w:rsidRPr="00613D17">
        <w:rPr>
          <w:rFonts w:ascii="Times New Roman" w:hAnsi="Times New Roman" w:cs="Times New Roman"/>
          <w:sz w:val="24"/>
          <w:szCs w:val="24"/>
        </w:rPr>
        <w:t>of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at 0.5</w:t>
      </w:r>
      <w:r w:rsidRPr="00613D17">
        <w:rPr>
          <w:rFonts w:ascii="Times New Roman" w:hAnsi="Times New Roman" w:cs="Times New Roman"/>
          <w:sz w:val="24"/>
          <w:szCs w:val="24"/>
        </w:rPr>
        <w:t xml:space="preserve"> %</w:t>
      </w:r>
      <w:r>
        <w:rPr>
          <w:rFonts w:ascii="Times New Roman" w:hAnsi="Times New Roman" w:cs="Times New Roman"/>
          <w:sz w:val="24"/>
          <w:szCs w:val="24"/>
        </w:rPr>
        <w:t xml:space="preserve"> twice at tillering and panicle initiation </w:t>
      </w:r>
      <w:r>
        <w:rPr>
          <w:rFonts w:ascii="Times New Roman" w:hAnsi="Times New Roman" w:cs="Times New Roman"/>
          <w:color w:val="000000" w:themeColor="text1"/>
          <w:sz w:val="24"/>
          <w:szCs w:val="24"/>
        </w:rPr>
        <w:t xml:space="preserve">resulted in higher </w:t>
      </w:r>
      <w:r>
        <w:rPr>
          <w:rFonts w:ascii="Times New Roman" w:hAnsi="Times New Roman" w:cs="Times New Roman"/>
          <w:sz w:val="24"/>
          <w:szCs w:val="24"/>
        </w:rPr>
        <w:t>growth</w:t>
      </w:r>
      <w:r w:rsidRPr="0090111D">
        <w:rPr>
          <w:rFonts w:ascii="Times New Roman" w:hAnsi="Times New Roman" w:cs="Times New Roman"/>
          <w:sz w:val="24"/>
          <w:szCs w:val="24"/>
        </w:rPr>
        <w:t xml:space="preserve"> attributes</w:t>
      </w:r>
      <w:r>
        <w:rPr>
          <w:rFonts w:ascii="Times New Roman" w:hAnsi="Times New Roman" w:cs="Times New Roman"/>
          <w:color w:val="000000" w:themeColor="text1"/>
          <w:sz w:val="24"/>
          <w:szCs w:val="24"/>
        </w:rPr>
        <w:t>.</w:t>
      </w:r>
    </w:p>
    <w:p w14:paraId="165B4A8C" w14:textId="4747A64A" w:rsidR="00C1004C" w:rsidRDefault="00C1004C" w:rsidP="002351B4">
      <w:pPr>
        <w:spacing w:after="0" w:line="240" w:lineRule="auto"/>
        <w:ind w:firstLine="720"/>
        <w:contextualSpacing/>
        <w:jc w:val="both"/>
        <w:rPr>
          <w:rFonts w:ascii="Times New Roman" w:hAnsi="Times New Roman" w:cs="Times New Roman"/>
          <w:b/>
          <w:sz w:val="24"/>
          <w:szCs w:val="24"/>
        </w:rPr>
      </w:pPr>
    </w:p>
    <w:p w14:paraId="22C33F06" w14:textId="3755905D" w:rsidR="00C1004C" w:rsidRDefault="00C1004C" w:rsidP="002351B4">
      <w:pPr>
        <w:spacing w:after="0" w:line="240" w:lineRule="auto"/>
        <w:ind w:firstLine="720"/>
        <w:contextualSpacing/>
        <w:jc w:val="both"/>
        <w:rPr>
          <w:rFonts w:ascii="Times New Roman" w:hAnsi="Times New Roman" w:cs="Times New Roman"/>
          <w:b/>
          <w:sz w:val="24"/>
          <w:szCs w:val="24"/>
        </w:rPr>
      </w:pPr>
    </w:p>
    <w:p w14:paraId="689008B0" w14:textId="78AA3E05" w:rsidR="00C1004C" w:rsidRDefault="00C1004C" w:rsidP="002351B4">
      <w:pPr>
        <w:spacing w:after="0" w:line="240" w:lineRule="auto"/>
        <w:ind w:firstLine="720"/>
        <w:contextualSpacing/>
        <w:jc w:val="both"/>
        <w:rPr>
          <w:rFonts w:ascii="Times New Roman" w:hAnsi="Times New Roman" w:cs="Times New Roman"/>
          <w:b/>
          <w:sz w:val="24"/>
          <w:szCs w:val="24"/>
        </w:rPr>
      </w:pPr>
    </w:p>
    <w:p w14:paraId="2CF0415D"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bookmarkStart w:id="1" w:name="_Hlk192523178"/>
      <w:bookmarkStart w:id="2" w:name="_Hlk192511221"/>
      <w:bookmarkStart w:id="3" w:name="_Hlk193205233"/>
      <w:r w:rsidRPr="00C1004C">
        <w:rPr>
          <w:rFonts w:ascii="Calibri" w:eastAsia="Calibri" w:hAnsi="Calibri" w:cs="Times New Roman"/>
          <w:kern w:val="2"/>
          <w:highlight w:val="yellow"/>
          <w:lang w:val="en-US"/>
          <w14:ligatures w14:val="standardContextual"/>
        </w:rPr>
        <w:t>Disclaimer (Artificial intelligence)</w:t>
      </w:r>
    </w:p>
    <w:p w14:paraId="18085EAF"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p>
    <w:p w14:paraId="14252782"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r w:rsidRPr="00C1004C">
        <w:rPr>
          <w:rFonts w:ascii="Calibri" w:eastAsia="Calibri" w:hAnsi="Calibri" w:cs="Times New Roman"/>
          <w:kern w:val="2"/>
          <w:highlight w:val="yellow"/>
          <w:lang w:val="en-US"/>
          <w14:ligatures w14:val="standardContextual"/>
        </w:rPr>
        <w:t xml:space="preserve">Option 1: </w:t>
      </w:r>
    </w:p>
    <w:p w14:paraId="70696816"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p>
    <w:p w14:paraId="16CB073C"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r w:rsidRPr="00C1004C">
        <w:rPr>
          <w:rFonts w:ascii="Calibri" w:eastAsia="Calibri" w:hAnsi="Calibri" w:cs="Times New Roman"/>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5E14A5D"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p>
    <w:p w14:paraId="2EEE82CA"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r w:rsidRPr="00C1004C">
        <w:rPr>
          <w:rFonts w:ascii="Calibri" w:eastAsia="Calibri" w:hAnsi="Calibri" w:cs="Times New Roman"/>
          <w:kern w:val="2"/>
          <w:highlight w:val="yellow"/>
          <w:lang w:val="en-US"/>
          <w14:ligatures w14:val="standardContextual"/>
        </w:rPr>
        <w:t xml:space="preserve">Option 2: </w:t>
      </w:r>
    </w:p>
    <w:p w14:paraId="0F1C5148"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p>
    <w:p w14:paraId="4C66FF16"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r w:rsidRPr="00C1004C">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54D738"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p>
    <w:p w14:paraId="1FD14C39"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r w:rsidRPr="00C1004C">
        <w:rPr>
          <w:rFonts w:ascii="Calibri" w:eastAsia="Calibri" w:hAnsi="Calibri" w:cs="Times New Roman"/>
          <w:kern w:val="2"/>
          <w:highlight w:val="yellow"/>
          <w:lang w:val="en-US"/>
          <w14:ligatures w14:val="standardContextual"/>
        </w:rPr>
        <w:t>Details of the AI usage are given below:</w:t>
      </w:r>
    </w:p>
    <w:p w14:paraId="3B65E81F"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r w:rsidRPr="00C1004C">
        <w:rPr>
          <w:rFonts w:ascii="Calibri" w:eastAsia="Calibri" w:hAnsi="Calibri" w:cs="Times New Roman"/>
          <w:kern w:val="2"/>
          <w:highlight w:val="yellow"/>
          <w:lang w:val="en-US"/>
          <w14:ligatures w14:val="standardContextual"/>
        </w:rPr>
        <w:t>1.</w:t>
      </w:r>
    </w:p>
    <w:p w14:paraId="4F86B6B1"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r w:rsidRPr="00C1004C">
        <w:rPr>
          <w:rFonts w:ascii="Calibri" w:eastAsia="Calibri" w:hAnsi="Calibri" w:cs="Times New Roman"/>
          <w:kern w:val="2"/>
          <w:highlight w:val="yellow"/>
          <w:lang w:val="en-US"/>
          <w14:ligatures w14:val="standardContextual"/>
        </w:rPr>
        <w:t>2.</w:t>
      </w:r>
    </w:p>
    <w:p w14:paraId="7E1B7E70" w14:textId="77777777" w:rsidR="00C1004C" w:rsidRPr="00C1004C" w:rsidRDefault="00C1004C" w:rsidP="00C1004C">
      <w:pPr>
        <w:spacing w:after="200" w:line="276" w:lineRule="auto"/>
        <w:rPr>
          <w:rFonts w:ascii="Calibri" w:eastAsia="Calibri" w:hAnsi="Calibri" w:cs="Times New Roman"/>
          <w:kern w:val="2"/>
          <w:highlight w:val="yellow"/>
          <w:lang w:val="en-US"/>
          <w14:ligatures w14:val="standardContextual"/>
        </w:rPr>
      </w:pPr>
      <w:r w:rsidRPr="00C1004C">
        <w:rPr>
          <w:rFonts w:ascii="Calibri" w:eastAsia="Calibri" w:hAnsi="Calibri" w:cs="Times New Roman"/>
          <w:kern w:val="2"/>
          <w:highlight w:val="yellow"/>
          <w:lang w:val="en-US"/>
          <w14:ligatures w14:val="standardContextual"/>
        </w:rPr>
        <w:t>3.</w:t>
      </w:r>
      <w:bookmarkEnd w:id="1"/>
      <w:bookmarkEnd w:id="2"/>
      <w:bookmarkEnd w:id="3"/>
    </w:p>
    <w:p w14:paraId="361A5036" w14:textId="77777777" w:rsidR="00C1004C" w:rsidRPr="009F69CE" w:rsidRDefault="00C1004C" w:rsidP="002351B4">
      <w:pPr>
        <w:spacing w:after="0" w:line="240" w:lineRule="auto"/>
        <w:ind w:firstLine="720"/>
        <w:contextualSpacing/>
        <w:jc w:val="both"/>
        <w:rPr>
          <w:rFonts w:ascii="Times New Roman" w:hAnsi="Times New Roman" w:cs="Times New Roman"/>
          <w:b/>
          <w:sz w:val="24"/>
          <w:szCs w:val="24"/>
        </w:rPr>
      </w:pPr>
    </w:p>
    <w:p w14:paraId="4800235F" w14:textId="77777777" w:rsidR="002351B4" w:rsidRDefault="002351B4" w:rsidP="00881A51">
      <w:pPr>
        <w:spacing w:after="0" w:line="240" w:lineRule="auto"/>
        <w:contextualSpacing/>
        <w:jc w:val="both"/>
        <w:rPr>
          <w:rFonts w:ascii="Times New Roman" w:hAnsi="Times New Roman" w:cs="Times New Roman"/>
          <w:sz w:val="24"/>
          <w:szCs w:val="24"/>
        </w:rPr>
      </w:pPr>
    </w:p>
    <w:p w14:paraId="4859DE6F" w14:textId="77777777" w:rsidR="00BA1A01" w:rsidRDefault="002351B4"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REFERENCES</w:t>
      </w:r>
    </w:p>
    <w:p w14:paraId="3AB729E2"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 xml:space="preserve">Anonymous (2023a). Britannica, The Editors of </w:t>
      </w:r>
      <w:proofErr w:type="spellStart"/>
      <w:r w:rsidRPr="005245A9">
        <w:rPr>
          <w:rFonts w:ascii="Times New Roman" w:hAnsi="Times New Roman" w:cs="Times New Roman"/>
          <w:sz w:val="24"/>
          <w:szCs w:val="24"/>
          <w:lang w:val="en-US"/>
        </w:rPr>
        <w:t>Encyclopaedia</w:t>
      </w:r>
      <w:proofErr w:type="spellEnd"/>
      <w:r w:rsidRPr="005245A9">
        <w:rPr>
          <w:rFonts w:ascii="Times New Roman" w:hAnsi="Times New Roman" w:cs="Times New Roman"/>
          <w:sz w:val="24"/>
          <w:szCs w:val="24"/>
          <w:lang w:val="en-US"/>
        </w:rPr>
        <w:t>. "rice". </w:t>
      </w:r>
      <w:r w:rsidRPr="005245A9">
        <w:rPr>
          <w:rFonts w:ascii="Times New Roman" w:hAnsi="Times New Roman" w:cs="Times New Roman"/>
          <w:i/>
          <w:iCs/>
          <w:sz w:val="24"/>
          <w:szCs w:val="24"/>
          <w:lang w:val="en-US"/>
        </w:rPr>
        <w:t>Encyclopedia Britannica</w:t>
      </w:r>
      <w:r w:rsidRPr="005245A9">
        <w:rPr>
          <w:rFonts w:ascii="Times New Roman" w:hAnsi="Times New Roman" w:cs="Times New Roman"/>
          <w:sz w:val="24"/>
          <w:szCs w:val="24"/>
          <w:lang w:val="en-US"/>
        </w:rPr>
        <w:t xml:space="preserve">. Retrieved from </w:t>
      </w:r>
      <w:hyperlink r:id="rId15" w:history="1">
        <w:r w:rsidRPr="005245A9">
          <w:rPr>
            <w:rStyle w:val="Hyperlink"/>
            <w:rFonts w:ascii="Times New Roman" w:hAnsi="Times New Roman" w:cs="Times New Roman"/>
            <w:sz w:val="24"/>
            <w:szCs w:val="24"/>
            <w:lang w:val="en-US"/>
          </w:rPr>
          <w:t>https://www.britannica.com/plant/rice. Accessed 27 February 2023</w:t>
        </w:r>
      </w:hyperlink>
      <w:r w:rsidRPr="005245A9">
        <w:rPr>
          <w:rFonts w:ascii="Times New Roman" w:hAnsi="Times New Roman" w:cs="Times New Roman"/>
          <w:sz w:val="24"/>
          <w:szCs w:val="24"/>
          <w:lang w:val="en-US"/>
        </w:rPr>
        <w:t>.</w:t>
      </w:r>
    </w:p>
    <w:p w14:paraId="1FCE899D"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Babu, R. V. (2013). Importance and advantages of rice biofortification with iron and zinc. </w:t>
      </w:r>
      <w:r w:rsidRPr="005245A9">
        <w:rPr>
          <w:rFonts w:ascii="Times New Roman" w:hAnsi="Times New Roman" w:cs="Times New Roman"/>
          <w:i/>
          <w:iCs/>
          <w:sz w:val="24"/>
          <w:szCs w:val="24"/>
          <w:lang w:val="en-US"/>
        </w:rPr>
        <w:t>Journal of the International Crop Research Institute for the Semi-Arid Tropics Agricultural Research</w:t>
      </w:r>
      <w:r w:rsidRPr="005245A9">
        <w:rPr>
          <w:rFonts w:ascii="Times New Roman" w:hAnsi="Times New Roman" w:cs="Times New Roman"/>
          <w:sz w:val="24"/>
          <w:szCs w:val="24"/>
          <w:lang w:val="en-US"/>
        </w:rPr>
        <w:t>, </w:t>
      </w:r>
      <w:r w:rsidRPr="005245A9">
        <w:rPr>
          <w:rFonts w:ascii="Times New Roman" w:hAnsi="Times New Roman" w:cs="Times New Roman"/>
          <w:b/>
          <w:bCs/>
          <w:sz w:val="24"/>
          <w:szCs w:val="24"/>
          <w:lang w:val="en-US"/>
        </w:rPr>
        <w:t>11</w:t>
      </w:r>
      <w:r w:rsidRPr="005245A9">
        <w:rPr>
          <w:rFonts w:ascii="Times New Roman" w:hAnsi="Times New Roman" w:cs="Times New Roman"/>
          <w:sz w:val="24"/>
          <w:szCs w:val="24"/>
          <w:lang w:val="en-US"/>
        </w:rPr>
        <w:t>: 1-6.</w:t>
      </w:r>
    </w:p>
    <w:p w14:paraId="5181FC97"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lastRenderedPageBreak/>
        <w:t>Bouis, H. E. (2002). Plant breeding: a new tool for fighting micronutrient malnutrition. </w:t>
      </w:r>
      <w:r w:rsidRPr="005245A9">
        <w:rPr>
          <w:rFonts w:ascii="Times New Roman" w:hAnsi="Times New Roman" w:cs="Times New Roman"/>
          <w:i/>
          <w:iCs/>
          <w:sz w:val="24"/>
          <w:szCs w:val="24"/>
          <w:lang w:val="en-US"/>
        </w:rPr>
        <w:t>The Journal of Nutrition</w:t>
      </w:r>
      <w:r w:rsidRPr="005245A9">
        <w:rPr>
          <w:rFonts w:ascii="Times New Roman" w:hAnsi="Times New Roman" w:cs="Times New Roman"/>
          <w:sz w:val="24"/>
          <w:szCs w:val="24"/>
          <w:lang w:val="en-US"/>
        </w:rPr>
        <w:t>, </w:t>
      </w:r>
      <w:r w:rsidRPr="005245A9">
        <w:rPr>
          <w:rFonts w:ascii="Times New Roman" w:hAnsi="Times New Roman" w:cs="Times New Roman"/>
          <w:b/>
          <w:bCs/>
          <w:sz w:val="24"/>
          <w:szCs w:val="24"/>
          <w:lang w:val="en-US"/>
        </w:rPr>
        <w:t>132</w:t>
      </w:r>
      <w:r w:rsidRPr="005245A9">
        <w:rPr>
          <w:rFonts w:ascii="Times New Roman" w:hAnsi="Times New Roman" w:cs="Times New Roman"/>
          <w:sz w:val="24"/>
          <w:szCs w:val="24"/>
          <w:lang w:val="en-US"/>
        </w:rPr>
        <w:t xml:space="preserve"> (3): 491-494.</w:t>
      </w:r>
    </w:p>
    <w:p w14:paraId="02C3FB4F"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Brainerd, E. and Menon, N. (2014). Seasonal effects of water quality: The hidden costs of the Green Revolution to infant and child health in India. </w:t>
      </w:r>
      <w:r w:rsidRPr="005245A9">
        <w:rPr>
          <w:rFonts w:ascii="Times New Roman" w:hAnsi="Times New Roman" w:cs="Times New Roman"/>
          <w:i/>
          <w:iCs/>
          <w:sz w:val="24"/>
          <w:szCs w:val="24"/>
          <w:shd w:val="clear" w:color="auto" w:fill="FFFFFF"/>
        </w:rPr>
        <w:t>Journal of Development Economics</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107</w:t>
      </w:r>
      <w:r w:rsidRPr="005245A9">
        <w:rPr>
          <w:rFonts w:ascii="Times New Roman" w:hAnsi="Times New Roman" w:cs="Times New Roman"/>
          <w:sz w:val="24"/>
          <w:szCs w:val="24"/>
          <w:shd w:val="clear" w:color="auto" w:fill="FFFFFF"/>
        </w:rPr>
        <w:t>: 49-64.</w:t>
      </w:r>
    </w:p>
    <w:p w14:paraId="338CBFFF"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 xml:space="preserve">Chattha, M. B.; Qurban, A. L. I.; Subhani, M. N.; Ashfaq, M.; Ahmad, S.; Iqbal, Z.; Muhammad, I. J. A. Z.; Anwar, M. R.; </w:t>
      </w:r>
      <w:proofErr w:type="spellStart"/>
      <w:r w:rsidRPr="005245A9">
        <w:rPr>
          <w:rFonts w:ascii="Times New Roman" w:hAnsi="Times New Roman" w:cs="Times New Roman"/>
          <w:sz w:val="24"/>
          <w:szCs w:val="24"/>
        </w:rPr>
        <w:t>Aljabri</w:t>
      </w:r>
      <w:proofErr w:type="spellEnd"/>
      <w:r w:rsidRPr="005245A9">
        <w:rPr>
          <w:rFonts w:ascii="Times New Roman" w:hAnsi="Times New Roman" w:cs="Times New Roman"/>
          <w:sz w:val="24"/>
          <w:szCs w:val="24"/>
        </w:rPr>
        <w:t>, M. and Hassan, M. U. (2023). Foliar applied zinc on different growth stages to improves the growth, yield, quality and kernel bio-fortification of fine rice. </w:t>
      </w:r>
      <w:proofErr w:type="spellStart"/>
      <w:r w:rsidRPr="005245A9">
        <w:rPr>
          <w:rFonts w:ascii="Times New Roman" w:hAnsi="Times New Roman" w:cs="Times New Roman"/>
          <w:i/>
          <w:iCs/>
          <w:sz w:val="24"/>
          <w:szCs w:val="24"/>
        </w:rPr>
        <w:t>Notulae</w:t>
      </w:r>
      <w:proofErr w:type="spellEnd"/>
      <w:r w:rsidRPr="005245A9">
        <w:rPr>
          <w:rFonts w:ascii="Times New Roman" w:hAnsi="Times New Roman" w:cs="Times New Roman"/>
          <w:i/>
          <w:iCs/>
          <w:sz w:val="24"/>
          <w:szCs w:val="24"/>
        </w:rPr>
        <w:t xml:space="preserve"> </w:t>
      </w:r>
      <w:proofErr w:type="spellStart"/>
      <w:r w:rsidRPr="005245A9">
        <w:rPr>
          <w:rFonts w:ascii="Times New Roman" w:hAnsi="Times New Roman" w:cs="Times New Roman"/>
          <w:i/>
          <w:iCs/>
          <w:sz w:val="24"/>
          <w:szCs w:val="24"/>
        </w:rPr>
        <w:t>Botanicae</w:t>
      </w:r>
      <w:proofErr w:type="spellEnd"/>
      <w:r w:rsidRPr="005245A9">
        <w:rPr>
          <w:rFonts w:ascii="Times New Roman" w:hAnsi="Times New Roman" w:cs="Times New Roman"/>
          <w:i/>
          <w:iCs/>
          <w:sz w:val="24"/>
          <w:szCs w:val="24"/>
        </w:rPr>
        <w:t xml:space="preserve"> </w:t>
      </w:r>
      <w:proofErr w:type="spellStart"/>
      <w:r w:rsidRPr="005245A9">
        <w:rPr>
          <w:rFonts w:ascii="Times New Roman" w:hAnsi="Times New Roman" w:cs="Times New Roman"/>
          <w:i/>
          <w:iCs/>
          <w:sz w:val="24"/>
          <w:szCs w:val="24"/>
        </w:rPr>
        <w:t>Horti</w:t>
      </w:r>
      <w:proofErr w:type="spellEnd"/>
      <w:r w:rsidRPr="005245A9">
        <w:rPr>
          <w:rFonts w:ascii="Times New Roman" w:hAnsi="Times New Roman" w:cs="Times New Roman"/>
          <w:i/>
          <w:iCs/>
          <w:sz w:val="24"/>
          <w:szCs w:val="24"/>
        </w:rPr>
        <w:t xml:space="preserve"> </w:t>
      </w:r>
      <w:proofErr w:type="spellStart"/>
      <w:r w:rsidRPr="005245A9">
        <w:rPr>
          <w:rFonts w:ascii="Times New Roman" w:hAnsi="Times New Roman" w:cs="Times New Roman"/>
          <w:i/>
          <w:iCs/>
          <w:sz w:val="24"/>
          <w:szCs w:val="24"/>
        </w:rPr>
        <w:t>Agrobotanici</w:t>
      </w:r>
      <w:proofErr w:type="spellEnd"/>
      <w:r w:rsidRPr="005245A9">
        <w:rPr>
          <w:rFonts w:ascii="Times New Roman" w:hAnsi="Times New Roman" w:cs="Times New Roman"/>
          <w:i/>
          <w:iCs/>
          <w:sz w:val="24"/>
          <w:szCs w:val="24"/>
        </w:rPr>
        <w:t xml:space="preserve"> Cluj-Napoca</w:t>
      </w:r>
      <w:r w:rsidRPr="005245A9">
        <w:rPr>
          <w:rFonts w:ascii="Times New Roman" w:hAnsi="Times New Roman" w:cs="Times New Roman"/>
          <w:sz w:val="24"/>
          <w:szCs w:val="24"/>
        </w:rPr>
        <w:t>, </w:t>
      </w:r>
      <w:r w:rsidRPr="005245A9">
        <w:rPr>
          <w:rFonts w:ascii="Times New Roman" w:hAnsi="Times New Roman" w:cs="Times New Roman"/>
          <w:b/>
          <w:bCs/>
          <w:sz w:val="24"/>
          <w:szCs w:val="24"/>
        </w:rPr>
        <w:t>51</w:t>
      </w:r>
      <w:r w:rsidRPr="005245A9">
        <w:rPr>
          <w:rFonts w:ascii="Times New Roman" w:hAnsi="Times New Roman" w:cs="Times New Roman"/>
          <w:bCs/>
          <w:sz w:val="24"/>
          <w:szCs w:val="24"/>
        </w:rPr>
        <w:t xml:space="preserve"> </w:t>
      </w:r>
      <w:r w:rsidRPr="005245A9">
        <w:rPr>
          <w:rFonts w:ascii="Times New Roman" w:hAnsi="Times New Roman" w:cs="Times New Roman"/>
          <w:sz w:val="24"/>
          <w:szCs w:val="24"/>
        </w:rPr>
        <w:t>(2): 1-14.</w:t>
      </w:r>
    </w:p>
    <w:p w14:paraId="39AE5941"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 xml:space="preserve">Chattopadhyay, K.; Sharma, S. G.; Bagchi, T. B.; Sarkar, S.; Marandi, B. C.; Pradhan, S. K.; Mukherjee, A. K.; Bose, L. K.; Ghosh, A.; Poonam, A. and Singh, O. N. (2018). High-Protein Rice for Nutritional Security: Genesis and Impacts. NRRI Research Bulletin No. 15, ICAR-National Rice Research </w:t>
      </w:r>
      <w:proofErr w:type="spellStart"/>
      <w:r w:rsidRPr="005245A9">
        <w:rPr>
          <w:rFonts w:ascii="Times New Roman" w:hAnsi="Times New Roman" w:cs="Times New Roman"/>
          <w:sz w:val="24"/>
          <w:szCs w:val="24"/>
          <w:shd w:val="clear" w:color="auto" w:fill="FFFFFF"/>
        </w:rPr>
        <w:t>Institue</w:t>
      </w:r>
      <w:proofErr w:type="spellEnd"/>
      <w:r w:rsidRPr="005245A9">
        <w:rPr>
          <w:rFonts w:ascii="Times New Roman" w:hAnsi="Times New Roman" w:cs="Times New Roman"/>
          <w:sz w:val="24"/>
          <w:szCs w:val="24"/>
          <w:shd w:val="clear" w:color="auto" w:fill="FFFFFF"/>
        </w:rPr>
        <w:t xml:space="preserve">, </w:t>
      </w:r>
      <w:proofErr w:type="spellStart"/>
      <w:r w:rsidRPr="005245A9">
        <w:rPr>
          <w:rFonts w:ascii="Times New Roman" w:hAnsi="Times New Roman" w:cs="Times New Roman"/>
          <w:sz w:val="24"/>
          <w:szCs w:val="24"/>
          <w:shd w:val="clear" w:color="auto" w:fill="FFFFFF"/>
        </w:rPr>
        <w:t>Cuttak</w:t>
      </w:r>
      <w:proofErr w:type="spellEnd"/>
      <w:r w:rsidRPr="005245A9">
        <w:rPr>
          <w:rFonts w:ascii="Times New Roman" w:hAnsi="Times New Roman" w:cs="Times New Roman"/>
          <w:sz w:val="24"/>
          <w:szCs w:val="24"/>
          <w:shd w:val="clear" w:color="auto" w:fill="FFFFFF"/>
        </w:rPr>
        <w:t>, Odisha, India, pp. 1-26.</w:t>
      </w:r>
    </w:p>
    <w:p w14:paraId="70A2E542"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 xml:space="preserve">Chitnis, S. S. (2018). Effect of zinc fertilization on productivity of direct-seeded upland rice varieties.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Division of Agronomy ICAR-Indian Agricultural Research Institute, New Delhi, India.</w:t>
      </w:r>
    </w:p>
    <w:p w14:paraId="3441FC3B"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proofErr w:type="spellStart"/>
      <w:r w:rsidRPr="005245A9">
        <w:rPr>
          <w:rFonts w:ascii="Times New Roman" w:hAnsi="Times New Roman" w:cs="Times New Roman"/>
          <w:sz w:val="24"/>
          <w:szCs w:val="24"/>
        </w:rPr>
        <w:t>Ghasal</w:t>
      </w:r>
      <w:proofErr w:type="spellEnd"/>
      <w:r w:rsidRPr="005245A9">
        <w:rPr>
          <w:rFonts w:ascii="Times New Roman" w:hAnsi="Times New Roman" w:cs="Times New Roman"/>
          <w:sz w:val="24"/>
          <w:szCs w:val="24"/>
        </w:rPr>
        <w:t>, P. C. (2015). Response of rice (</w:t>
      </w:r>
      <w:r w:rsidRPr="005245A9">
        <w:rPr>
          <w:rFonts w:ascii="Times New Roman" w:hAnsi="Times New Roman" w:cs="Times New Roman"/>
          <w:i/>
          <w:sz w:val="24"/>
          <w:szCs w:val="24"/>
        </w:rPr>
        <w:t>Oryza sativa</w:t>
      </w:r>
      <w:r w:rsidRPr="005245A9">
        <w:rPr>
          <w:rFonts w:ascii="Times New Roman" w:hAnsi="Times New Roman" w:cs="Times New Roman"/>
          <w:sz w:val="24"/>
          <w:szCs w:val="24"/>
        </w:rPr>
        <w:t>) and wheat (</w:t>
      </w:r>
      <w:r w:rsidRPr="005245A9">
        <w:rPr>
          <w:rFonts w:ascii="Times New Roman" w:hAnsi="Times New Roman" w:cs="Times New Roman"/>
          <w:i/>
          <w:sz w:val="24"/>
          <w:szCs w:val="24"/>
        </w:rPr>
        <w:t>Triticum aestivum</w:t>
      </w:r>
      <w:r w:rsidRPr="005245A9">
        <w:rPr>
          <w:rFonts w:ascii="Times New Roman" w:hAnsi="Times New Roman" w:cs="Times New Roman"/>
          <w:sz w:val="24"/>
          <w:szCs w:val="24"/>
        </w:rPr>
        <w:t>) varieties to zinc application.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Division of Agronomy, ICAR-Indian Agricultural Research Institute, New Delhi, India.</w:t>
      </w:r>
    </w:p>
    <w:p w14:paraId="62762299"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 xml:space="preserve">Graham, R. D. and Welch, R. M. (1996). Breeding for staple food crops with high micronutrient density. </w:t>
      </w:r>
      <w:r w:rsidRPr="005245A9">
        <w:rPr>
          <w:rFonts w:ascii="Times New Roman" w:hAnsi="Times New Roman" w:cs="Times New Roman"/>
          <w:i/>
          <w:iCs/>
          <w:sz w:val="24"/>
          <w:szCs w:val="24"/>
          <w:lang w:val="en-US"/>
        </w:rPr>
        <w:t xml:space="preserve">International Food Policy Research Institute, </w:t>
      </w:r>
      <w:r w:rsidRPr="005245A9">
        <w:rPr>
          <w:rFonts w:ascii="Times New Roman" w:hAnsi="Times New Roman" w:cs="Times New Roman"/>
          <w:bCs/>
          <w:sz w:val="24"/>
          <w:szCs w:val="24"/>
          <w:lang w:val="en-US"/>
        </w:rPr>
        <w:t>3 p.</w:t>
      </w:r>
    </w:p>
    <w:p w14:paraId="691A2624"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Jan, M.; Anwar-ul-</w:t>
      </w:r>
      <w:proofErr w:type="spellStart"/>
      <w:r w:rsidRPr="005245A9">
        <w:rPr>
          <w:rFonts w:ascii="Times New Roman" w:hAnsi="Times New Roman" w:cs="Times New Roman"/>
          <w:sz w:val="24"/>
          <w:szCs w:val="24"/>
          <w:shd w:val="clear" w:color="auto" w:fill="FFFFFF"/>
        </w:rPr>
        <w:t>Haq</w:t>
      </w:r>
      <w:proofErr w:type="spellEnd"/>
      <w:r w:rsidRPr="005245A9">
        <w:rPr>
          <w:rFonts w:ascii="Times New Roman" w:hAnsi="Times New Roman" w:cs="Times New Roman"/>
          <w:sz w:val="24"/>
          <w:szCs w:val="24"/>
          <w:shd w:val="clear" w:color="auto" w:fill="FFFFFF"/>
        </w:rPr>
        <w:t>, M.; Tanveer-ul-</w:t>
      </w:r>
      <w:proofErr w:type="spellStart"/>
      <w:r w:rsidRPr="005245A9">
        <w:rPr>
          <w:rFonts w:ascii="Times New Roman" w:hAnsi="Times New Roman" w:cs="Times New Roman"/>
          <w:sz w:val="24"/>
          <w:szCs w:val="24"/>
          <w:shd w:val="clear" w:color="auto" w:fill="FFFFFF"/>
        </w:rPr>
        <w:t>Haq</w:t>
      </w:r>
      <w:proofErr w:type="spellEnd"/>
      <w:r w:rsidRPr="005245A9">
        <w:rPr>
          <w:rFonts w:ascii="Times New Roman" w:hAnsi="Times New Roman" w:cs="Times New Roman"/>
          <w:sz w:val="24"/>
          <w:szCs w:val="24"/>
          <w:shd w:val="clear" w:color="auto" w:fill="FFFFFF"/>
        </w:rPr>
        <w:t xml:space="preserve">, A. A. and </w:t>
      </w:r>
      <w:proofErr w:type="spellStart"/>
      <w:r w:rsidRPr="005245A9">
        <w:rPr>
          <w:rFonts w:ascii="Times New Roman" w:hAnsi="Times New Roman" w:cs="Times New Roman"/>
          <w:sz w:val="24"/>
          <w:szCs w:val="24"/>
          <w:shd w:val="clear" w:color="auto" w:fill="FFFFFF"/>
        </w:rPr>
        <w:t>Wariach</w:t>
      </w:r>
      <w:proofErr w:type="spellEnd"/>
      <w:r w:rsidRPr="005245A9">
        <w:rPr>
          <w:rFonts w:ascii="Times New Roman" w:hAnsi="Times New Roman" w:cs="Times New Roman"/>
          <w:sz w:val="24"/>
          <w:szCs w:val="24"/>
          <w:shd w:val="clear" w:color="auto" w:fill="FFFFFF"/>
        </w:rPr>
        <w:t>, E. A. (2016). Evaluation of soil and foliar applied Zn sources on rice (</w:t>
      </w:r>
      <w:r w:rsidRPr="005245A9">
        <w:rPr>
          <w:rFonts w:ascii="Times New Roman" w:hAnsi="Times New Roman" w:cs="Times New Roman"/>
          <w:i/>
          <w:sz w:val="24"/>
          <w:szCs w:val="24"/>
          <w:shd w:val="clear" w:color="auto" w:fill="FFFFFF"/>
        </w:rPr>
        <w:t>Oryza sativa</w:t>
      </w:r>
      <w:r w:rsidRPr="005245A9">
        <w:rPr>
          <w:rFonts w:ascii="Times New Roman" w:hAnsi="Times New Roman" w:cs="Times New Roman"/>
          <w:sz w:val="24"/>
          <w:szCs w:val="24"/>
          <w:shd w:val="clear" w:color="auto" w:fill="FFFFFF"/>
        </w:rPr>
        <w:t xml:space="preserve"> L.) genotypes in saline environments. </w:t>
      </w:r>
      <w:r w:rsidRPr="005245A9">
        <w:rPr>
          <w:rFonts w:ascii="Times New Roman" w:hAnsi="Times New Roman" w:cs="Times New Roman"/>
          <w:i/>
          <w:iCs/>
          <w:sz w:val="24"/>
          <w:szCs w:val="24"/>
          <w:shd w:val="clear" w:color="auto" w:fill="FFFFFF"/>
        </w:rPr>
        <w:t>International Journal of Agriculture and Biology</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18</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(3): 643-648.</w:t>
      </w:r>
    </w:p>
    <w:p w14:paraId="2B3615C3"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 xml:space="preserve">Jiang, W.; </w:t>
      </w:r>
      <w:proofErr w:type="spellStart"/>
      <w:r w:rsidRPr="005245A9">
        <w:rPr>
          <w:rFonts w:ascii="Times New Roman" w:hAnsi="Times New Roman" w:cs="Times New Roman"/>
          <w:sz w:val="24"/>
          <w:szCs w:val="24"/>
          <w:shd w:val="clear" w:color="auto" w:fill="FFFFFF"/>
        </w:rPr>
        <w:t>Struik</w:t>
      </w:r>
      <w:proofErr w:type="spellEnd"/>
      <w:r w:rsidRPr="005245A9">
        <w:rPr>
          <w:rFonts w:ascii="Times New Roman" w:hAnsi="Times New Roman" w:cs="Times New Roman"/>
          <w:sz w:val="24"/>
          <w:szCs w:val="24"/>
          <w:shd w:val="clear" w:color="auto" w:fill="FFFFFF"/>
        </w:rPr>
        <w:t xml:space="preserve">, P. C.; </w:t>
      </w:r>
      <w:proofErr w:type="spellStart"/>
      <w:r w:rsidRPr="005245A9">
        <w:rPr>
          <w:rFonts w:ascii="Times New Roman" w:hAnsi="Times New Roman" w:cs="Times New Roman"/>
          <w:sz w:val="24"/>
          <w:szCs w:val="24"/>
          <w:shd w:val="clear" w:color="auto" w:fill="FFFFFF"/>
        </w:rPr>
        <w:t>Lingna</w:t>
      </w:r>
      <w:proofErr w:type="spellEnd"/>
      <w:r w:rsidRPr="005245A9">
        <w:rPr>
          <w:rFonts w:ascii="Times New Roman" w:hAnsi="Times New Roman" w:cs="Times New Roman"/>
          <w:sz w:val="24"/>
          <w:szCs w:val="24"/>
          <w:shd w:val="clear" w:color="auto" w:fill="FFFFFF"/>
        </w:rPr>
        <w:t xml:space="preserve">, J.; Van Keulen, H.; Ming, Z. and </w:t>
      </w:r>
      <w:proofErr w:type="spellStart"/>
      <w:r w:rsidRPr="005245A9">
        <w:rPr>
          <w:rFonts w:ascii="Times New Roman" w:hAnsi="Times New Roman" w:cs="Times New Roman"/>
          <w:sz w:val="24"/>
          <w:szCs w:val="24"/>
          <w:shd w:val="clear" w:color="auto" w:fill="FFFFFF"/>
        </w:rPr>
        <w:t>Stomph</w:t>
      </w:r>
      <w:proofErr w:type="spellEnd"/>
      <w:r w:rsidRPr="005245A9">
        <w:rPr>
          <w:rFonts w:ascii="Times New Roman" w:hAnsi="Times New Roman" w:cs="Times New Roman"/>
          <w:sz w:val="24"/>
          <w:szCs w:val="24"/>
          <w:shd w:val="clear" w:color="auto" w:fill="FFFFFF"/>
        </w:rPr>
        <w:t>, T. J. (2007). Uptake and distribution of root‐applied or foliar‐applied 65 Zn after flowering in aerobic rice. </w:t>
      </w:r>
      <w:r w:rsidRPr="005245A9">
        <w:rPr>
          <w:rFonts w:ascii="Times New Roman" w:hAnsi="Times New Roman" w:cs="Times New Roman"/>
          <w:i/>
          <w:iCs/>
          <w:sz w:val="24"/>
          <w:szCs w:val="24"/>
          <w:shd w:val="clear" w:color="auto" w:fill="FFFFFF"/>
        </w:rPr>
        <w:t>Annals of applied biology</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150</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(3): 383-391.</w:t>
      </w:r>
    </w:p>
    <w:p w14:paraId="54ED95C8"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John, D. A. and Babu, G. R. (2021). Lessons from the aftermaths of green revolution on food system and health. </w:t>
      </w:r>
      <w:r w:rsidRPr="005245A9">
        <w:rPr>
          <w:rFonts w:ascii="Times New Roman" w:hAnsi="Times New Roman" w:cs="Times New Roman"/>
          <w:i/>
          <w:iCs/>
          <w:sz w:val="24"/>
          <w:szCs w:val="24"/>
          <w:shd w:val="clear" w:color="auto" w:fill="FFFFFF"/>
        </w:rPr>
        <w:t>Frontiers in sustainable food systems</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5</w:t>
      </w:r>
      <w:r w:rsidRPr="005245A9">
        <w:rPr>
          <w:rFonts w:ascii="Times New Roman" w:hAnsi="Times New Roman" w:cs="Times New Roman"/>
          <w:sz w:val="24"/>
          <w:szCs w:val="24"/>
          <w:shd w:val="clear" w:color="auto" w:fill="FFFFFF"/>
        </w:rPr>
        <w:t xml:space="preserve"> (644559): 1-6.</w:t>
      </w:r>
    </w:p>
    <w:p w14:paraId="3997FF7C"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Kumar, K. (2014). Effect of zinc management and varieties on yield and zinc biofortification in rice (</w:t>
      </w:r>
      <w:r w:rsidRPr="005245A9">
        <w:rPr>
          <w:rFonts w:ascii="Times New Roman" w:hAnsi="Times New Roman" w:cs="Times New Roman"/>
          <w:i/>
          <w:iCs/>
          <w:sz w:val="24"/>
          <w:szCs w:val="24"/>
        </w:rPr>
        <w:t>Oryza sativa</w:t>
      </w:r>
      <w:r w:rsidRPr="005245A9">
        <w:rPr>
          <w:rFonts w:ascii="Times New Roman" w:hAnsi="Times New Roman" w:cs="Times New Roman"/>
          <w:sz w:val="24"/>
          <w:szCs w:val="24"/>
        </w:rPr>
        <w:t xml:space="preserve"> L.).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Institute of Agricultural Sciences, Banaras Hindu University, Varanasi, India.</w:t>
      </w:r>
    </w:p>
    <w:p w14:paraId="17310C1F"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Manasa, R. D. (2013). Bio-fortification of rice grain through zinc nutrition.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xml:space="preserve">, Acharya N. G. </w:t>
      </w:r>
      <w:proofErr w:type="spellStart"/>
      <w:r w:rsidRPr="005245A9">
        <w:rPr>
          <w:rFonts w:ascii="Times New Roman" w:hAnsi="Times New Roman" w:cs="Times New Roman"/>
          <w:sz w:val="24"/>
          <w:szCs w:val="24"/>
        </w:rPr>
        <w:t>Ranga</w:t>
      </w:r>
      <w:proofErr w:type="spellEnd"/>
      <w:r w:rsidRPr="005245A9">
        <w:rPr>
          <w:rFonts w:ascii="Times New Roman" w:hAnsi="Times New Roman" w:cs="Times New Roman"/>
          <w:sz w:val="24"/>
          <w:szCs w:val="24"/>
        </w:rPr>
        <w:t xml:space="preserve"> Agricultural University, </w:t>
      </w:r>
      <w:proofErr w:type="spellStart"/>
      <w:r w:rsidRPr="005245A9">
        <w:rPr>
          <w:rFonts w:ascii="Times New Roman" w:hAnsi="Times New Roman" w:cs="Times New Roman"/>
          <w:sz w:val="24"/>
          <w:szCs w:val="24"/>
        </w:rPr>
        <w:t>Bapatala</w:t>
      </w:r>
      <w:proofErr w:type="spellEnd"/>
      <w:r w:rsidRPr="005245A9">
        <w:rPr>
          <w:rFonts w:ascii="Times New Roman" w:hAnsi="Times New Roman" w:cs="Times New Roman"/>
          <w:sz w:val="24"/>
          <w:szCs w:val="24"/>
        </w:rPr>
        <w:t>, India.</w:t>
      </w:r>
    </w:p>
    <w:p w14:paraId="4FAAAD18"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proofErr w:type="spellStart"/>
      <w:r w:rsidRPr="005245A9">
        <w:rPr>
          <w:rFonts w:ascii="Times New Roman" w:hAnsi="Times New Roman" w:cs="Times New Roman"/>
          <w:sz w:val="24"/>
          <w:szCs w:val="24"/>
          <w:shd w:val="clear" w:color="auto" w:fill="FFFFFF"/>
        </w:rPr>
        <w:t>Peramaiyan</w:t>
      </w:r>
      <w:proofErr w:type="spellEnd"/>
      <w:r w:rsidRPr="005245A9">
        <w:rPr>
          <w:rFonts w:ascii="Times New Roman" w:hAnsi="Times New Roman" w:cs="Times New Roman"/>
          <w:sz w:val="24"/>
          <w:szCs w:val="24"/>
          <w:shd w:val="clear" w:color="auto" w:fill="FFFFFF"/>
        </w:rPr>
        <w:t xml:space="preserve">, P.; </w:t>
      </w:r>
      <w:proofErr w:type="spellStart"/>
      <w:r w:rsidRPr="005245A9">
        <w:rPr>
          <w:rFonts w:ascii="Times New Roman" w:hAnsi="Times New Roman" w:cs="Times New Roman"/>
          <w:sz w:val="24"/>
          <w:szCs w:val="24"/>
          <w:shd w:val="clear" w:color="auto" w:fill="FFFFFF"/>
        </w:rPr>
        <w:t>Craufurd</w:t>
      </w:r>
      <w:proofErr w:type="spellEnd"/>
      <w:r w:rsidRPr="005245A9">
        <w:rPr>
          <w:rFonts w:ascii="Times New Roman" w:hAnsi="Times New Roman" w:cs="Times New Roman"/>
          <w:sz w:val="24"/>
          <w:szCs w:val="24"/>
          <w:shd w:val="clear" w:color="auto" w:fill="FFFFFF"/>
        </w:rPr>
        <w:t>, P.; Kumar, V.; Seelan, L. P.; McDonald, A. J.; Kishore, A. and Singh, S. (2022). Agronomic biofortification of zinc in rice for diminishing malnutrition in South Asia. </w:t>
      </w:r>
      <w:r w:rsidRPr="005245A9">
        <w:rPr>
          <w:rFonts w:ascii="Times New Roman" w:hAnsi="Times New Roman" w:cs="Times New Roman"/>
          <w:i/>
          <w:iCs/>
          <w:sz w:val="24"/>
          <w:szCs w:val="24"/>
          <w:shd w:val="clear" w:color="auto" w:fill="FFFFFF"/>
        </w:rPr>
        <w:t>Sustainability</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14</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(13): 7747 p.</w:t>
      </w:r>
    </w:p>
    <w:p w14:paraId="61BF5586"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proofErr w:type="spellStart"/>
      <w:r w:rsidRPr="005245A9">
        <w:rPr>
          <w:rFonts w:ascii="Times New Roman" w:hAnsi="Times New Roman" w:cs="Times New Roman"/>
          <w:sz w:val="24"/>
          <w:szCs w:val="24"/>
          <w:lang w:val="en-US"/>
        </w:rPr>
        <w:t>Phattarakul</w:t>
      </w:r>
      <w:proofErr w:type="spellEnd"/>
      <w:r w:rsidRPr="005245A9">
        <w:rPr>
          <w:rFonts w:ascii="Times New Roman" w:hAnsi="Times New Roman" w:cs="Times New Roman"/>
          <w:sz w:val="24"/>
          <w:szCs w:val="24"/>
          <w:lang w:val="en-US"/>
        </w:rPr>
        <w:t xml:space="preserve">, N.; </w:t>
      </w:r>
      <w:proofErr w:type="spellStart"/>
      <w:r w:rsidRPr="005245A9">
        <w:rPr>
          <w:rFonts w:ascii="Times New Roman" w:hAnsi="Times New Roman" w:cs="Times New Roman"/>
          <w:sz w:val="24"/>
          <w:szCs w:val="24"/>
          <w:lang w:val="en-US"/>
        </w:rPr>
        <w:t>Rerkasem</w:t>
      </w:r>
      <w:proofErr w:type="spellEnd"/>
      <w:r w:rsidRPr="005245A9">
        <w:rPr>
          <w:rFonts w:ascii="Times New Roman" w:hAnsi="Times New Roman" w:cs="Times New Roman"/>
          <w:sz w:val="24"/>
          <w:szCs w:val="24"/>
          <w:lang w:val="en-US"/>
        </w:rPr>
        <w:t>, B.; Li, L. J.; Wu, L. H.; Zou, C. Q.; Ram, H.; Sohu, V. S.; Kang, B. S.; Surek, H.; Kalayci, M.; Yazici, A.; Zhang, F. S. and Cakmak, I. (2012). Biofortification of rice grain with zinc through zinc fertilization in different countries. </w:t>
      </w:r>
      <w:r w:rsidRPr="005245A9">
        <w:rPr>
          <w:rFonts w:ascii="Times New Roman" w:hAnsi="Times New Roman" w:cs="Times New Roman"/>
          <w:i/>
          <w:iCs/>
          <w:sz w:val="24"/>
          <w:szCs w:val="24"/>
          <w:lang w:val="en-US"/>
        </w:rPr>
        <w:t>Plant and Soil</w:t>
      </w:r>
      <w:r w:rsidRPr="005245A9">
        <w:rPr>
          <w:rFonts w:ascii="Times New Roman" w:hAnsi="Times New Roman" w:cs="Times New Roman"/>
          <w:sz w:val="24"/>
          <w:szCs w:val="24"/>
          <w:lang w:val="en-US"/>
        </w:rPr>
        <w:t>, </w:t>
      </w:r>
      <w:r w:rsidRPr="005245A9">
        <w:rPr>
          <w:rFonts w:ascii="Times New Roman" w:hAnsi="Times New Roman" w:cs="Times New Roman"/>
          <w:b/>
          <w:bCs/>
          <w:sz w:val="24"/>
          <w:szCs w:val="24"/>
          <w:lang w:val="en-US"/>
        </w:rPr>
        <w:t>361</w:t>
      </w:r>
      <w:r w:rsidRPr="005245A9">
        <w:rPr>
          <w:rFonts w:ascii="Times New Roman" w:hAnsi="Times New Roman" w:cs="Times New Roman"/>
          <w:bCs/>
          <w:sz w:val="24"/>
          <w:szCs w:val="24"/>
          <w:lang w:val="en-US"/>
        </w:rPr>
        <w:t xml:space="preserve"> </w:t>
      </w:r>
      <w:r w:rsidRPr="005245A9">
        <w:rPr>
          <w:rFonts w:ascii="Times New Roman" w:hAnsi="Times New Roman" w:cs="Times New Roman"/>
          <w:sz w:val="24"/>
          <w:szCs w:val="24"/>
          <w:lang w:val="en-US"/>
        </w:rPr>
        <w:t>:131-141.</w:t>
      </w:r>
    </w:p>
    <w:p w14:paraId="0440CD6D"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Rahman, J. S.; Chughtai, M. F. J.; Khaliq, A.; Liaqat, A.; Pasha, I.; Ahsan, S.; Tanweer, S.; Saeed, K.; Siddiqa, A.; Mehmood, T.; Ali, A.; Shoaib, A.; and Sameed, N. (2022). Rice: A potential vehicle for micronutrient fortification. </w:t>
      </w:r>
      <w:r w:rsidRPr="005245A9">
        <w:rPr>
          <w:rFonts w:ascii="Times New Roman" w:hAnsi="Times New Roman" w:cs="Times New Roman"/>
          <w:i/>
          <w:iCs/>
          <w:sz w:val="24"/>
          <w:szCs w:val="24"/>
          <w:shd w:val="clear" w:color="auto" w:fill="FFFFFF"/>
        </w:rPr>
        <w:t xml:space="preserve">Clinical </w:t>
      </w:r>
      <w:proofErr w:type="spellStart"/>
      <w:r w:rsidRPr="005245A9">
        <w:rPr>
          <w:rFonts w:ascii="Times New Roman" w:hAnsi="Times New Roman" w:cs="Times New Roman"/>
          <w:i/>
          <w:iCs/>
          <w:sz w:val="24"/>
          <w:szCs w:val="24"/>
          <w:shd w:val="clear" w:color="auto" w:fill="FFFFFF"/>
        </w:rPr>
        <w:t>Phytoscience</w:t>
      </w:r>
      <w:proofErr w:type="spellEnd"/>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8</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(1): 1-14.</w:t>
      </w:r>
    </w:p>
    <w:p w14:paraId="4515769C"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 xml:space="preserve">Sanjeeva Rao; D., Neeraja, C. N.; Madhu Babu, P.; Nirmala, B.; Suman, K.; Rao, L. V.; Surekha, K.; Raghu, P., </w:t>
      </w:r>
      <w:proofErr w:type="spellStart"/>
      <w:r w:rsidRPr="005245A9">
        <w:rPr>
          <w:rFonts w:ascii="Times New Roman" w:hAnsi="Times New Roman" w:cs="Times New Roman"/>
          <w:sz w:val="24"/>
          <w:szCs w:val="24"/>
          <w:shd w:val="clear" w:color="auto" w:fill="FFFFFF"/>
        </w:rPr>
        <w:t>Longvah</w:t>
      </w:r>
      <w:proofErr w:type="spellEnd"/>
      <w:r w:rsidRPr="005245A9">
        <w:rPr>
          <w:rFonts w:ascii="Times New Roman" w:hAnsi="Times New Roman" w:cs="Times New Roman"/>
          <w:sz w:val="24"/>
          <w:szCs w:val="24"/>
          <w:shd w:val="clear" w:color="auto" w:fill="FFFFFF"/>
        </w:rPr>
        <w:t xml:space="preserve">, T.; Surendra, P.; Rajesh Kumar, Ravindra Babu, V. </w:t>
      </w:r>
      <w:r w:rsidRPr="005245A9">
        <w:rPr>
          <w:rFonts w:ascii="Times New Roman" w:hAnsi="Times New Roman" w:cs="Times New Roman"/>
          <w:sz w:val="24"/>
          <w:szCs w:val="24"/>
          <w:shd w:val="clear" w:color="auto" w:fill="FFFFFF"/>
        </w:rPr>
        <w:lastRenderedPageBreak/>
        <w:t>and Voleti, S. R. (2020). Zinc biofortified rice varieties: challenges, possibilities, and progress in India. </w:t>
      </w:r>
      <w:r w:rsidRPr="005245A9">
        <w:rPr>
          <w:rFonts w:ascii="Times New Roman" w:hAnsi="Times New Roman" w:cs="Times New Roman"/>
          <w:i/>
          <w:iCs/>
          <w:sz w:val="24"/>
          <w:szCs w:val="24"/>
          <w:shd w:val="clear" w:color="auto" w:fill="FFFFFF"/>
        </w:rPr>
        <w:t>Frontiers in Nutrition</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7</w:t>
      </w:r>
      <w:r w:rsidRPr="005245A9">
        <w:rPr>
          <w:rFonts w:ascii="Times New Roman" w:hAnsi="Times New Roman" w:cs="Times New Roman"/>
          <w:sz w:val="24"/>
          <w:szCs w:val="24"/>
          <w:shd w:val="clear" w:color="auto" w:fill="FFFFFF"/>
        </w:rPr>
        <w:t xml:space="preserve"> (26): 1-13.</w:t>
      </w:r>
    </w:p>
    <w:p w14:paraId="6374185C"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 xml:space="preserve">Shukla, A. K.; Behera, S. K.; Rao, A. S. and Singh, A. K. (2012). State wise micro and secondary nutrients recommendations for different crops and cropping systems. Research Bulletin No. 1/2012, Bhopal: </w:t>
      </w:r>
      <w:r w:rsidRPr="005245A9">
        <w:rPr>
          <w:rFonts w:ascii="Times New Roman" w:hAnsi="Times New Roman" w:cs="Times New Roman"/>
          <w:i/>
          <w:iCs/>
          <w:sz w:val="24"/>
          <w:szCs w:val="24"/>
          <w:lang w:val="en-US"/>
        </w:rPr>
        <w:t>Indian Institute of Soil Science</w:t>
      </w:r>
      <w:r w:rsidRPr="005245A9">
        <w:rPr>
          <w:rFonts w:ascii="Times New Roman" w:hAnsi="Times New Roman" w:cs="Times New Roman"/>
          <w:sz w:val="24"/>
          <w:szCs w:val="24"/>
          <w:lang w:val="en-US"/>
        </w:rPr>
        <w:t>.</w:t>
      </w:r>
    </w:p>
    <w:p w14:paraId="77D76B84"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Singh, R. B. (2000). Environmental consequences of agricultural development: a case study from the Green Revolution state of Haryana, India. </w:t>
      </w:r>
      <w:r w:rsidRPr="005245A9">
        <w:rPr>
          <w:rFonts w:ascii="Times New Roman" w:hAnsi="Times New Roman" w:cs="Times New Roman"/>
          <w:i/>
          <w:iCs/>
          <w:sz w:val="24"/>
          <w:szCs w:val="24"/>
          <w:shd w:val="clear" w:color="auto" w:fill="FFFFFF"/>
        </w:rPr>
        <w:t>Agriculture, Ecosystems and Environment</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82</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(1-3): 97-103.</w:t>
      </w:r>
    </w:p>
    <w:p w14:paraId="1E44AEF3"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 xml:space="preserve">Suresh, S. M. (2015). Biofortification of zinc and iron on growth, yield and quality of rice.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Institute of Agricultural Sciences, Dharwad, India.</w:t>
      </w:r>
    </w:p>
    <w:p w14:paraId="4BF86DD4"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Talang, W. (2019). Bio fortification of rice (</w:t>
      </w:r>
      <w:r w:rsidRPr="005245A9">
        <w:rPr>
          <w:rFonts w:ascii="Times New Roman" w:hAnsi="Times New Roman" w:cs="Times New Roman"/>
          <w:i/>
          <w:iCs/>
          <w:sz w:val="24"/>
          <w:szCs w:val="24"/>
        </w:rPr>
        <w:t>Oryza</w:t>
      </w:r>
      <w:r w:rsidRPr="005245A9">
        <w:rPr>
          <w:rFonts w:ascii="Times New Roman" w:hAnsi="Times New Roman" w:cs="Times New Roman"/>
          <w:sz w:val="24"/>
          <w:szCs w:val="24"/>
        </w:rPr>
        <w:t xml:space="preserve"> </w:t>
      </w:r>
      <w:r w:rsidRPr="005245A9">
        <w:rPr>
          <w:rFonts w:ascii="Times New Roman" w:hAnsi="Times New Roman" w:cs="Times New Roman"/>
          <w:i/>
          <w:iCs/>
          <w:sz w:val="24"/>
          <w:szCs w:val="24"/>
        </w:rPr>
        <w:t>sativa</w:t>
      </w:r>
      <w:r w:rsidRPr="005245A9">
        <w:rPr>
          <w:rFonts w:ascii="Times New Roman" w:hAnsi="Times New Roman" w:cs="Times New Roman"/>
          <w:sz w:val="24"/>
          <w:szCs w:val="24"/>
        </w:rPr>
        <w:t>) with zinc under organic and integrated nutrient management practices.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xml:space="preserve">, Department of Soil Science and Agricultural Chemistry, College of Agriculture, </w:t>
      </w:r>
      <w:proofErr w:type="spellStart"/>
      <w:r w:rsidRPr="005245A9">
        <w:rPr>
          <w:rFonts w:ascii="Times New Roman" w:hAnsi="Times New Roman" w:cs="Times New Roman"/>
          <w:sz w:val="24"/>
          <w:szCs w:val="24"/>
        </w:rPr>
        <w:t>Padannakkad</w:t>
      </w:r>
      <w:proofErr w:type="spellEnd"/>
      <w:r w:rsidRPr="005245A9">
        <w:rPr>
          <w:rFonts w:ascii="Times New Roman" w:hAnsi="Times New Roman" w:cs="Times New Roman"/>
          <w:sz w:val="24"/>
          <w:szCs w:val="24"/>
        </w:rPr>
        <w:t xml:space="preserve">, </w:t>
      </w:r>
      <w:proofErr w:type="spellStart"/>
      <w:r w:rsidRPr="005245A9">
        <w:rPr>
          <w:rFonts w:ascii="Times New Roman" w:hAnsi="Times New Roman" w:cs="Times New Roman"/>
          <w:sz w:val="24"/>
          <w:szCs w:val="24"/>
        </w:rPr>
        <w:t>Kasorgad</w:t>
      </w:r>
      <w:proofErr w:type="spellEnd"/>
      <w:r w:rsidRPr="005245A9">
        <w:rPr>
          <w:rFonts w:ascii="Times New Roman" w:hAnsi="Times New Roman" w:cs="Times New Roman"/>
          <w:sz w:val="24"/>
          <w:szCs w:val="24"/>
        </w:rPr>
        <w:t>, Kerala, India.</w:t>
      </w:r>
    </w:p>
    <w:p w14:paraId="149A37C8"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Velu, G.; Ortiz-Monasterio, I.; Cakmak, I.; Hao, Y. and Singh, R. Á. (2014). Biofortification strategies to increase grain zinc and iron concentrations in wheat. </w:t>
      </w:r>
      <w:r w:rsidRPr="005245A9">
        <w:rPr>
          <w:rFonts w:ascii="Times New Roman" w:hAnsi="Times New Roman" w:cs="Times New Roman"/>
          <w:i/>
          <w:iCs/>
          <w:sz w:val="24"/>
          <w:szCs w:val="24"/>
          <w:shd w:val="clear" w:color="auto" w:fill="FFFFFF"/>
        </w:rPr>
        <w:t>Journal of cereal science</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59</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(3): 365-372.</w:t>
      </w:r>
    </w:p>
    <w:p w14:paraId="7B5ABE5B" w14:textId="77777777" w:rsidR="00BA1A01"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 xml:space="preserve">Zaman, Q. U., Aslam, Z., Yaseen, M., Ihsan, M. Z., Khaliq, A., Fahad, S., Bashir, S.; </w:t>
      </w:r>
      <w:proofErr w:type="spellStart"/>
      <w:r w:rsidRPr="005245A9">
        <w:rPr>
          <w:rFonts w:ascii="Times New Roman" w:hAnsi="Times New Roman" w:cs="Times New Roman"/>
          <w:sz w:val="24"/>
          <w:szCs w:val="24"/>
          <w:shd w:val="clear" w:color="auto" w:fill="FFFFFF"/>
        </w:rPr>
        <w:t>Ramzani</w:t>
      </w:r>
      <w:proofErr w:type="spellEnd"/>
      <w:r w:rsidRPr="005245A9">
        <w:rPr>
          <w:rFonts w:ascii="Times New Roman" w:hAnsi="Times New Roman" w:cs="Times New Roman"/>
          <w:sz w:val="24"/>
          <w:szCs w:val="24"/>
          <w:shd w:val="clear" w:color="auto" w:fill="FFFFFF"/>
        </w:rPr>
        <w:t>, P. M. A. and Naeem, M. (2018). Zinc biofortification in rice: leveraging agriculture to moderate hidden hunger in developing countries. </w:t>
      </w:r>
      <w:r w:rsidRPr="005245A9">
        <w:rPr>
          <w:rFonts w:ascii="Times New Roman" w:hAnsi="Times New Roman" w:cs="Times New Roman"/>
          <w:i/>
          <w:iCs/>
          <w:sz w:val="24"/>
          <w:szCs w:val="24"/>
          <w:shd w:val="clear" w:color="auto" w:fill="FFFFFF"/>
        </w:rPr>
        <w:t>Archives of Agronomy and Soil Science</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64</w:t>
      </w:r>
      <w:r w:rsidR="00686583">
        <w:rPr>
          <w:rFonts w:ascii="Times New Roman" w:hAnsi="Times New Roman" w:cs="Times New Roman"/>
          <w:sz w:val="24"/>
          <w:szCs w:val="24"/>
          <w:shd w:val="clear" w:color="auto" w:fill="FFFFFF"/>
        </w:rPr>
        <w:t xml:space="preserve"> (2): 147-161.</w:t>
      </w:r>
    </w:p>
    <w:p w14:paraId="6345ACEE" w14:textId="77777777" w:rsidR="00686583" w:rsidRPr="005245A9" w:rsidRDefault="00686583" w:rsidP="00686583">
      <w:pPr>
        <w:spacing w:after="0" w:line="240" w:lineRule="auto"/>
        <w:jc w:val="both"/>
        <w:rPr>
          <w:rFonts w:ascii="Times New Roman" w:hAnsi="Times New Roman" w:cs="Times New Roman"/>
          <w:sz w:val="24"/>
          <w:szCs w:val="24"/>
          <w:shd w:val="clear" w:color="auto" w:fill="FFFFFF"/>
        </w:rPr>
        <w:sectPr w:rsidR="00686583" w:rsidRPr="005245A9" w:rsidSect="003F37D4">
          <w:pgSz w:w="11906" w:h="16838" w:code="9"/>
          <w:pgMar w:top="1440" w:right="1440" w:bottom="1440" w:left="1440" w:header="709" w:footer="709" w:gutter="0"/>
          <w:cols w:space="708"/>
          <w:docGrid w:linePitch="360"/>
        </w:sectPr>
      </w:pPr>
    </w:p>
    <w:p w14:paraId="03081AAE" w14:textId="77777777" w:rsidR="00703647" w:rsidRPr="000513C1" w:rsidRDefault="00703647" w:rsidP="00686583">
      <w:pPr>
        <w:spacing w:after="0" w:line="240" w:lineRule="auto"/>
        <w:contextualSpacing/>
        <w:jc w:val="both"/>
        <w:rPr>
          <w:rFonts w:ascii="Times New Roman" w:hAnsi="Times New Roman" w:cs="Times New Roman"/>
          <w:sz w:val="24"/>
          <w:szCs w:val="24"/>
        </w:rPr>
      </w:pPr>
    </w:p>
    <w:sectPr w:rsidR="00703647" w:rsidRPr="000513C1" w:rsidSect="003F37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CCBAE" w14:textId="77777777" w:rsidR="008F3A62" w:rsidRDefault="008F3A62" w:rsidP="00D35561">
      <w:pPr>
        <w:spacing w:after="0" w:line="240" w:lineRule="auto"/>
      </w:pPr>
      <w:r>
        <w:separator/>
      </w:r>
    </w:p>
  </w:endnote>
  <w:endnote w:type="continuationSeparator" w:id="0">
    <w:p w14:paraId="44DA11B9" w14:textId="77777777" w:rsidR="008F3A62" w:rsidRDefault="008F3A62" w:rsidP="00D3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0F88" w14:textId="77777777" w:rsidR="00D35561" w:rsidRDefault="00D35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3A7C" w14:textId="77777777" w:rsidR="00D35561" w:rsidRDefault="00D35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FC6B" w14:textId="77777777" w:rsidR="00D35561" w:rsidRDefault="00D3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2BA2" w14:textId="77777777" w:rsidR="008F3A62" w:rsidRDefault="008F3A62" w:rsidP="00D35561">
      <w:pPr>
        <w:spacing w:after="0" w:line="240" w:lineRule="auto"/>
      </w:pPr>
      <w:r>
        <w:separator/>
      </w:r>
    </w:p>
  </w:footnote>
  <w:footnote w:type="continuationSeparator" w:id="0">
    <w:p w14:paraId="1AA23211" w14:textId="77777777" w:rsidR="008F3A62" w:rsidRDefault="008F3A62" w:rsidP="00D3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FE7B" w14:textId="78C3BD87" w:rsidR="00D35561" w:rsidRDefault="008F3A62">
    <w:pPr>
      <w:pStyle w:val="Header"/>
    </w:pPr>
    <w:r>
      <w:rPr>
        <w:noProof/>
      </w:rPr>
      <w:pict w14:anchorId="18686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1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6AC4" w14:textId="799C44DD" w:rsidR="00D35561" w:rsidRDefault="008F3A62">
    <w:pPr>
      <w:pStyle w:val="Header"/>
    </w:pPr>
    <w:r>
      <w:rPr>
        <w:noProof/>
      </w:rPr>
      <w:pict w14:anchorId="5FA5E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1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3C28" w14:textId="2F2A4878" w:rsidR="00D35561" w:rsidRDefault="008F3A62">
    <w:pPr>
      <w:pStyle w:val="Header"/>
    </w:pPr>
    <w:r>
      <w:rPr>
        <w:noProof/>
      </w:rPr>
      <w:pict w14:anchorId="66463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1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462"/>
    <w:rsid w:val="0002718E"/>
    <w:rsid w:val="000513C1"/>
    <w:rsid w:val="0011061B"/>
    <w:rsid w:val="0016176D"/>
    <w:rsid w:val="0016177A"/>
    <w:rsid w:val="001A596E"/>
    <w:rsid w:val="001D26EA"/>
    <w:rsid w:val="002115BB"/>
    <w:rsid w:val="002351B4"/>
    <w:rsid w:val="00296CE1"/>
    <w:rsid w:val="002A4456"/>
    <w:rsid w:val="002B0FAE"/>
    <w:rsid w:val="00320664"/>
    <w:rsid w:val="003A2EB9"/>
    <w:rsid w:val="003C2D60"/>
    <w:rsid w:val="003F37D4"/>
    <w:rsid w:val="00431E54"/>
    <w:rsid w:val="0045316F"/>
    <w:rsid w:val="00516B00"/>
    <w:rsid w:val="005245A9"/>
    <w:rsid w:val="00551888"/>
    <w:rsid w:val="005D1D43"/>
    <w:rsid w:val="0061089A"/>
    <w:rsid w:val="00641D98"/>
    <w:rsid w:val="00650FD4"/>
    <w:rsid w:val="00686583"/>
    <w:rsid w:val="006D7B9B"/>
    <w:rsid w:val="00703647"/>
    <w:rsid w:val="007A2A35"/>
    <w:rsid w:val="007B65E0"/>
    <w:rsid w:val="00800E4F"/>
    <w:rsid w:val="0080671A"/>
    <w:rsid w:val="0085229F"/>
    <w:rsid w:val="00881A51"/>
    <w:rsid w:val="00883923"/>
    <w:rsid w:val="008C0EDC"/>
    <w:rsid w:val="008D2F1F"/>
    <w:rsid w:val="008E582C"/>
    <w:rsid w:val="008F3A62"/>
    <w:rsid w:val="00907E2E"/>
    <w:rsid w:val="009A394A"/>
    <w:rsid w:val="009F69CE"/>
    <w:rsid w:val="00A06176"/>
    <w:rsid w:val="00A46309"/>
    <w:rsid w:val="00A53398"/>
    <w:rsid w:val="00A8262B"/>
    <w:rsid w:val="00AD284A"/>
    <w:rsid w:val="00B43A48"/>
    <w:rsid w:val="00B55712"/>
    <w:rsid w:val="00B94A1D"/>
    <w:rsid w:val="00BA1A01"/>
    <w:rsid w:val="00BA5D33"/>
    <w:rsid w:val="00BE0A8F"/>
    <w:rsid w:val="00BE31E7"/>
    <w:rsid w:val="00BE5838"/>
    <w:rsid w:val="00C1004C"/>
    <w:rsid w:val="00C2153B"/>
    <w:rsid w:val="00C24269"/>
    <w:rsid w:val="00CA088D"/>
    <w:rsid w:val="00CB7E50"/>
    <w:rsid w:val="00CB7FE0"/>
    <w:rsid w:val="00D12824"/>
    <w:rsid w:val="00D25FA8"/>
    <w:rsid w:val="00D3553A"/>
    <w:rsid w:val="00D35561"/>
    <w:rsid w:val="00D361A7"/>
    <w:rsid w:val="00E14D9F"/>
    <w:rsid w:val="00E70EEB"/>
    <w:rsid w:val="00ED0462"/>
    <w:rsid w:val="00ED5893"/>
    <w:rsid w:val="00F5604A"/>
    <w:rsid w:val="00F6555E"/>
    <w:rsid w:val="00FB4F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D2D5F"/>
  <w15:docId w15:val="{5420BDA2-D371-47E1-A634-BEDE8192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7D4"/>
    <w:pPr>
      <w:spacing w:after="0" w:line="240" w:lineRule="auto"/>
    </w:pPr>
    <w:rPr>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1A01"/>
    <w:rPr>
      <w:color w:val="0563C1" w:themeColor="hyperlink"/>
      <w:u w:val="single"/>
    </w:rPr>
  </w:style>
  <w:style w:type="paragraph" w:styleId="Header">
    <w:name w:val="header"/>
    <w:basedOn w:val="Normal"/>
    <w:link w:val="HeaderChar"/>
    <w:uiPriority w:val="99"/>
    <w:unhideWhenUsed/>
    <w:rsid w:val="00D35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561"/>
  </w:style>
  <w:style w:type="paragraph" w:styleId="Footer">
    <w:name w:val="footer"/>
    <w:basedOn w:val="Normal"/>
    <w:link w:val="FooterChar"/>
    <w:uiPriority w:val="99"/>
    <w:unhideWhenUsed/>
    <w:rsid w:val="00D35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ritannica.com/plant/rice.%20Accessed%2027%20February%20202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solidFill>
          <a:schemeClr val="accent6">
            <a:lumMod val="20000"/>
            <a:lumOff val="80000"/>
          </a:schemeClr>
        </a:solidFill>
        <a:ln>
          <a:noFill/>
        </a:ln>
        <a:effectLst/>
        <a:sp3d/>
      </c:spPr>
    </c:sideWall>
    <c:backWall>
      <c:thickness val="0"/>
      <c:spPr>
        <a:solidFill>
          <a:schemeClr val="accent6">
            <a:lumMod val="20000"/>
            <a:lumOff val="80000"/>
          </a:schemeClr>
        </a:solidFill>
        <a:ln>
          <a:noFill/>
        </a:ln>
        <a:effectLst/>
        <a:sp3d/>
      </c:spPr>
    </c:backWall>
    <c:plotArea>
      <c:layout>
        <c:manualLayout>
          <c:layoutTarget val="inner"/>
          <c:xMode val="edge"/>
          <c:yMode val="edge"/>
          <c:x val="6.9261518039688011E-2"/>
          <c:y val="0.10926234054353853"/>
          <c:w val="0.8195509918721664"/>
          <c:h val="0.66114216972878392"/>
        </c:manualLayout>
      </c:layout>
      <c:bar3DChart>
        <c:barDir val="col"/>
        <c:grouping val="clustered"/>
        <c:varyColors val="0"/>
        <c:ser>
          <c:idx val="0"/>
          <c:order val="0"/>
          <c:tx>
            <c:strRef>
              <c:f>Sheet1!$B$1</c:f>
              <c:strCache>
                <c:ptCount val="1"/>
                <c:pt idx="0">
                  <c:v>20 DAT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1">
                  <a:lumMod val="60000"/>
                  <a:lumOff val="40000"/>
                </a:schemeClr>
              </a:solidFill>
              <a:ln>
                <a:solidFill>
                  <a:schemeClr val="accent1">
                    <a:lumMod val="60000"/>
                    <a:lumOff val="40000"/>
                  </a:schemeClr>
                </a:solidFill>
              </a:ln>
              <a:effectLst>
                <a:outerShdw blurRad="57150" dist="19050" dir="5400000" algn="ctr" rotWithShape="0">
                  <a:srgbClr val="000000">
                    <a:alpha val="63000"/>
                  </a:srgbClr>
                </a:outerShdw>
              </a:effectLst>
              <a:sp3d>
                <a:contourClr>
                  <a:schemeClr val="accent1">
                    <a:lumMod val="60000"/>
                    <a:lumOff val="40000"/>
                  </a:schemeClr>
                </a:contourClr>
              </a:sp3d>
            </c:spPr>
            <c:extLst>
              <c:ext xmlns:c16="http://schemas.microsoft.com/office/drawing/2014/chart" uri="{C3380CC4-5D6E-409C-BE32-E72D297353CC}">
                <c16:uniqueId val="{00000001-3B40-4722-A7B0-4C54B1620F4D}"/>
              </c:ext>
            </c:extLst>
          </c:dPt>
          <c:dPt>
            <c:idx val="1"/>
            <c:invertIfNegative val="0"/>
            <c:bubble3D val="0"/>
            <c:spPr>
              <a:solidFill>
                <a:schemeClr val="accent1">
                  <a:lumMod val="60000"/>
                  <a:lumOff val="40000"/>
                </a:schemeClr>
              </a:solidFill>
              <a:ln>
                <a:solidFill>
                  <a:schemeClr val="accent5">
                    <a:lumMod val="60000"/>
                    <a:lumOff val="40000"/>
                  </a:schemeClr>
                </a:solidFill>
              </a:ln>
              <a:effectLst>
                <a:outerShdw blurRad="57150" dist="19050" dir="5400000" algn="ctr" rotWithShape="0">
                  <a:srgbClr val="000000">
                    <a:alpha val="63000"/>
                  </a:srgbClr>
                </a:outerShdw>
              </a:effectLst>
              <a:sp3d>
                <a:contourClr>
                  <a:schemeClr val="accent5">
                    <a:lumMod val="60000"/>
                    <a:lumOff val="40000"/>
                  </a:schemeClr>
                </a:contourClr>
              </a:sp3d>
            </c:spPr>
            <c:extLst>
              <c:ext xmlns:c16="http://schemas.microsoft.com/office/drawing/2014/chart" uri="{C3380CC4-5D6E-409C-BE32-E72D297353CC}">
                <c16:uniqueId val="{00000003-3B40-4722-A7B0-4C54B1620F4D}"/>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Sheet1!$B$2:$B$12</c:f>
              <c:numCache>
                <c:formatCode>General</c:formatCode>
                <c:ptCount val="11"/>
                <c:pt idx="0">
                  <c:v>16.920000000000002</c:v>
                </c:pt>
                <c:pt idx="1">
                  <c:v>17.690000000000001</c:v>
                </c:pt>
                <c:pt idx="2">
                  <c:v>16.48</c:v>
                </c:pt>
                <c:pt idx="3">
                  <c:v>17.260000000000002</c:v>
                </c:pt>
                <c:pt idx="4">
                  <c:v>17.57</c:v>
                </c:pt>
                <c:pt idx="5">
                  <c:v>16.670000000000002</c:v>
                </c:pt>
                <c:pt idx="6">
                  <c:v>16.579999999999998</c:v>
                </c:pt>
                <c:pt idx="7">
                  <c:v>17.420000000000002</c:v>
                </c:pt>
                <c:pt idx="8">
                  <c:v>17.46</c:v>
                </c:pt>
                <c:pt idx="9">
                  <c:v>17.96</c:v>
                </c:pt>
                <c:pt idx="10">
                  <c:v>18.329999999999998</c:v>
                </c:pt>
              </c:numCache>
            </c:numRef>
          </c:val>
          <c:shape val="cylinder"/>
          <c:extLst>
            <c:ext xmlns:c16="http://schemas.microsoft.com/office/drawing/2014/chart" uri="{C3380CC4-5D6E-409C-BE32-E72D297353CC}">
              <c16:uniqueId val="{00000004-3B40-4722-A7B0-4C54B1620F4D}"/>
            </c:ext>
          </c:extLst>
        </c:ser>
        <c:ser>
          <c:idx val="1"/>
          <c:order val="1"/>
          <c:tx>
            <c:strRef>
              <c:f>Sheet1!$C$1</c:f>
              <c:strCache>
                <c:ptCount val="1"/>
                <c:pt idx="0">
                  <c:v>40 DAT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2">
                  <a:lumMod val="60000"/>
                  <a:lumOff val="4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3B40-4722-A7B0-4C54B1620F4D}"/>
              </c:ext>
            </c:extLst>
          </c:dPt>
          <c:dPt>
            <c:idx val="1"/>
            <c:invertIfNegative val="0"/>
            <c:bubble3D val="0"/>
            <c:spPr>
              <a:solidFill>
                <a:schemeClr val="accent2">
                  <a:lumMod val="60000"/>
                  <a:lumOff val="4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3B40-4722-A7B0-4C54B1620F4D}"/>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Sheet1!$C$2:$C$12</c:f>
              <c:numCache>
                <c:formatCode>General</c:formatCode>
                <c:ptCount val="11"/>
                <c:pt idx="0">
                  <c:v>35.82</c:v>
                </c:pt>
                <c:pt idx="1">
                  <c:v>39.75</c:v>
                </c:pt>
                <c:pt idx="2">
                  <c:v>32.92</c:v>
                </c:pt>
                <c:pt idx="3">
                  <c:v>34.97</c:v>
                </c:pt>
                <c:pt idx="4">
                  <c:v>36.479999999999997</c:v>
                </c:pt>
                <c:pt idx="5">
                  <c:v>36.57</c:v>
                </c:pt>
                <c:pt idx="6">
                  <c:v>37.11</c:v>
                </c:pt>
                <c:pt idx="7">
                  <c:v>39.92</c:v>
                </c:pt>
                <c:pt idx="8">
                  <c:v>39.81</c:v>
                </c:pt>
                <c:pt idx="9">
                  <c:v>40.57</c:v>
                </c:pt>
                <c:pt idx="10">
                  <c:v>41.71</c:v>
                </c:pt>
              </c:numCache>
            </c:numRef>
          </c:val>
          <c:shape val="cylinder"/>
          <c:extLst>
            <c:ext xmlns:c16="http://schemas.microsoft.com/office/drawing/2014/chart" uri="{C3380CC4-5D6E-409C-BE32-E72D297353CC}">
              <c16:uniqueId val="{00000009-3B40-4722-A7B0-4C54B1620F4D}"/>
            </c:ext>
          </c:extLst>
        </c:ser>
        <c:ser>
          <c:idx val="2"/>
          <c:order val="2"/>
          <c:tx>
            <c:strRef>
              <c:f>Sheet1!$D$1</c:f>
              <c:strCache>
                <c:ptCount val="1"/>
                <c:pt idx="0">
                  <c:v>60 DAT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bg2">
                  <a:lumMod val="9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3B40-4722-A7B0-4C54B1620F4D}"/>
              </c:ext>
            </c:extLst>
          </c:dPt>
          <c:dPt>
            <c:idx val="1"/>
            <c:invertIfNegative val="0"/>
            <c:bubble3D val="0"/>
            <c:spPr>
              <a:solidFill>
                <a:schemeClr val="bg2">
                  <a:lumMod val="9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3B40-4722-A7B0-4C54B1620F4D}"/>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Sheet1!$D$2:$D$12</c:f>
              <c:numCache>
                <c:formatCode>General</c:formatCode>
                <c:ptCount val="11"/>
                <c:pt idx="0">
                  <c:v>67.95</c:v>
                </c:pt>
                <c:pt idx="1">
                  <c:v>80.55</c:v>
                </c:pt>
                <c:pt idx="2">
                  <c:v>67.010000000000005</c:v>
                </c:pt>
                <c:pt idx="3">
                  <c:v>69.67</c:v>
                </c:pt>
                <c:pt idx="4">
                  <c:v>70.11</c:v>
                </c:pt>
                <c:pt idx="5">
                  <c:v>71.69</c:v>
                </c:pt>
                <c:pt idx="6">
                  <c:v>72.400000000000006</c:v>
                </c:pt>
                <c:pt idx="7">
                  <c:v>78.17</c:v>
                </c:pt>
                <c:pt idx="8">
                  <c:v>78.459999999999994</c:v>
                </c:pt>
                <c:pt idx="9">
                  <c:v>80.09</c:v>
                </c:pt>
                <c:pt idx="10">
                  <c:v>80.599999999999994</c:v>
                </c:pt>
              </c:numCache>
            </c:numRef>
          </c:val>
          <c:shape val="cylinder"/>
          <c:extLst>
            <c:ext xmlns:c16="http://schemas.microsoft.com/office/drawing/2014/chart" uri="{C3380CC4-5D6E-409C-BE32-E72D297353CC}">
              <c16:uniqueId val="{0000000E-3B40-4722-A7B0-4C54B1620F4D}"/>
            </c:ext>
          </c:extLst>
        </c:ser>
        <c:ser>
          <c:idx val="3"/>
          <c:order val="3"/>
          <c:tx>
            <c:strRef>
              <c:f>Sheet1!$E$1</c:f>
              <c:strCache>
                <c:ptCount val="1"/>
                <c:pt idx="0">
                  <c:v>90 DAT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4">
                  <a:lumMod val="60000"/>
                  <a:lumOff val="4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0-3B40-4722-A7B0-4C54B1620F4D}"/>
              </c:ext>
            </c:extLst>
          </c:dPt>
          <c:dPt>
            <c:idx val="1"/>
            <c:invertIfNegative val="0"/>
            <c:bubble3D val="0"/>
            <c:spPr>
              <a:solidFill>
                <a:schemeClr val="accent4">
                  <a:lumMod val="60000"/>
                  <a:lumOff val="4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2-3B40-4722-A7B0-4C54B1620F4D}"/>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Sheet1!$E$2:$E$12</c:f>
              <c:numCache>
                <c:formatCode>General</c:formatCode>
                <c:ptCount val="11"/>
                <c:pt idx="0">
                  <c:v>87.44</c:v>
                </c:pt>
                <c:pt idx="1">
                  <c:v>105.62</c:v>
                </c:pt>
                <c:pt idx="2">
                  <c:v>87.22</c:v>
                </c:pt>
                <c:pt idx="3">
                  <c:v>91.17</c:v>
                </c:pt>
                <c:pt idx="4">
                  <c:v>91.93</c:v>
                </c:pt>
                <c:pt idx="5">
                  <c:v>92.94</c:v>
                </c:pt>
                <c:pt idx="6">
                  <c:v>95.13</c:v>
                </c:pt>
                <c:pt idx="7">
                  <c:v>102.01</c:v>
                </c:pt>
                <c:pt idx="8">
                  <c:v>101.34</c:v>
                </c:pt>
                <c:pt idx="9">
                  <c:v>103.14</c:v>
                </c:pt>
                <c:pt idx="10">
                  <c:v>103.87</c:v>
                </c:pt>
              </c:numCache>
            </c:numRef>
          </c:val>
          <c:shape val="cylinder"/>
          <c:extLst>
            <c:ext xmlns:c16="http://schemas.microsoft.com/office/drawing/2014/chart" uri="{C3380CC4-5D6E-409C-BE32-E72D297353CC}">
              <c16:uniqueId val="{00000013-3B40-4722-A7B0-4C54B1620F4D}"/>
            </c:ext>
          </c:extLst>
        </c:ser>
        <c:dLbls>
          <c:showLegendKey val="0"/>
          <c:showVal val="0"/>
          <c:showCatName val="0"/>
          <c:showSerName val="0"/>
          <c:showPercent val="0"/>
          <c:showBubbleSize val="0"/>
        </c:dLbls>
        <c:gapWidth val="150"/>
        <c:shape val="box"/>
        <c:axId val="135112704"/>
        <c:axId val="44945344"/>
        <c:axId val="0"/>
      </c:bar3DChart>
      <c:catAx>
        <c:axId val="13511270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085154475054008"/>
              <c:y val="0.86505103043483966"/>
            </c:manualLayout>
          </c:layout>
          <c:overlay val="0"/>
          <c:spPr>
            <a:solidFill>
              <a:schemeClr val="accent6">
                <a:lumMod val="20000"/>
                <a:lumOff val="80000"/>
              </a:schemeClr>
            </a:solidFill>
            <a:ln>
              <a:solidFill>
                <a:schemeClr val="tx1"/>
              </a:solid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945344"/>
        <c:crosses val="autoZero"/>
        <c:auto val="1"/>
        <c:lblAlgn val="ctr"/>
        <c:lblOffset val="100"/>
        <c:noMultiLvlLbl val="0"/>
      </c:catAx>
      <c:valAx>
        <c:axId val="44945344"/>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Plant height (cm)</a:t>
                </a:r>
              </a:p>
            </c:rich>
          </c:tx>
          <c:layout>
            <c:manualLayout>
              <c:xMode val="edge"/>
              <c:yMode val="edge"/>
              <c:x val="3.4968267115984511E-2"/>
              <c:y val="0.28721303587051616"/>
            </c:manualLayout>
          </c:layout>
          <c:overlay val="0"/>
          <c:spPr>
            <a:solidFill>
              <a:schemeClr val="accent6">
                <a:lumMod val="20000"/>
                <a:lumOff val="80000"/>
              </a:schemeClr>
            </a:solidFill>
            <a:ln>
              <a:solidFill>
                <a:schemeClr val="tx1"/>
              </a:solid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112704"/>
        <c:crosses val="autoZero"/>
        <c:crossBetween val="between"/>
      </c:valAx>
      <c:spPr>
        <a:noFill/>
        <a:ln>
          <a:noFill/>
        </a:ln>
        <a:effectLst/>
      </c:spPr>
    </c:plotArea>
    <c:legend>
      <c:legendPos val="r"/>
      <c:layout>
        <c:manualLayout>
          <c:xMode val="edge"/>
          <c:yMode val="edge"/>
          <c:x val="0.89267883103329893"/>
          <c:y val="0.2281758530183727"/>
          <c:w val="8.2737865375054787E-2"/>
          <c:h val="0.38694342413764626"/>
        </c:manualLayout>
      </c:layout>
      <c:overlay val="0"/>
      <c:spPr>
        <a:solidFill>
          <a:schemeClr val="accent6">
            <a:lumMod val="20000"/>
            <a:lumOff val="80000"/>
          </a:schemeClr>
        </a:solidFill>
        <a:ln>
          <a:solidFill>
            <a:schemeClr val="tx1"/>
          </a:solid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a:gsLst>
        <a:gs pos="0">
          <a:schemeClr val="accent6">
            <a:lumMod val="40000"/>
            <a:lumOff val="60000"/>
          </a:schemeClr>
        </a:gs>
        <a:gs pos="74000">
          <a:schemeClr val="accent6">
            <a:lumMod val="40000"/>
            <a:lumOff val="60000"/>
          </a:schemeClr>
        </a:gs>
        <a:gs pos="83000">
          <a:schemeClr val="accent6">
            <a:lumMod val="60000"/>
            <a:lumOff val="40000"/>
          </a:schemeClr>
        </a:gs>
        <a:gs pos="100000">
          <a:schemeClr val="accent6">
            <a:lumMod val="50000"/>
          </a:schemeClr>
        </a:gs>
      </a:gsLst>
      <a:lin ang="5400000" scaled="1"/>
    </a:gradFill>
    <a:ln w="9525"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solidFill>
          <a:schemeClr val="accent6">
            <a:lumMod val="20000"/>
            <a:lumOff val="80000"/>
          </a:schemeClr>
        </a:solidFill>
        <a:ln>
          <a:noFill/>
        </a:ln>
        <a:effectLst/>
        <a:sp3d/>
      </c:spPr>
    </c:sideWall>
    <c:backWall>
      <c:thickness val="0"/>
      <c:spPr>
        <a:solidFill>
          <a:schemeClr val="accent6">
            <a:lumMod val="20000"/>
            <a:lumOff val="80000"/>
          </a:schemeClr>
        </a:solidFill>
        <a:ln>
          <a:noFill/>
        </a:ln>
        <a:effectLst/>
        <a:sp3d/>
      </c:spPr>
    </c:backWall>
    <c:plotArea>
      <c:layout>
        <c:manualLayout>
          <c:layoutTarget val="inner"/>
          <c:xMode val="edge"/>
          <c:yMode val="edge"/>
          <c:x val="6.9261518039688011E-2"/>
          <c:y val="0.10926234054353853"/>
          <c:w val="0.91452863816426133"/>
          <c:h val="0.70003122529816886"/>
        </c:manualLayout>
      </c:layout>
      <c:bar3DChart>
        <c:barDir val="col"/>
        <c:grouping val="clustered"/>
        <c:varyColors val="0"/>
        <c:ser>
          <c:idx val="0"/>
          <c:order val="0"/>
          <c:tx>
            <c:strRef>
              <c:f>Sheet1!$B$1</c:f>
              <c:strCache>
                <c:ptCount val="1"/>
                <c:pt idx="0">
                  <c:v>30 DAT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1">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67F-41B7-A204-CEB5E6BCE904}"/>
              </c:ext>
            </c:extLst>
          </c:dPt>
          <c:dPt>
            <c:idx val="1"/>
            <c:invertIfNegative val="0"/>
            <c:bubble3D val="0"/>
            <c:spPr>
              <a:solidFill>
                <a:schemeClr val="accent1">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67F-41B7-A204-CEB5E6BCE904}"/>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Sheet1!$B$2:$B$12</c:f>
              <c:numCache>
                <c:formatCode>General</c:formatCode>
                <c:ptCount val="11"/>
                <c:pt idx="0">
                  <c:v>2.75</c:v>
                </c:pt>
                <c:pt idx="1">
                  <c:v>2.85</c:v>
                </c:pt>
                <c:pt idx="2">
                  <c:v>2.56</c:v>
                </c:pt>
                <c:pt idx="3">
                  <c:v>2.62</c:v>
                </c:pt>
                <c:pt idx="4">
                  <c:v>2.68</c:v>
                </c:pt>
                <c:pt idx="5">
                  <c:v>2.75</c:v>
                </c:pt>
                <c:pt idx="6">
                  <c:v>2.8</c:v>
                </c:pt>
                <c:pt idx="7">
                  <c:v>2.84</c:v>
                </c:pt>
                <c:pt idx="8">
                  <c:v>2.9</c:v>
                </c:pt>
                <c:pt idx="9">
                  <c:v>3</c:v>
                </c:pt>
                <c:pt idx="10">
                  <c:v>3.04</c:v>
                </c:pt>
              </c:numCache>
            </c:numRef>
          </c:val>
          <c:shape val="cylinder"/>
          <c:extLst>
            <c:ext xmlns:c16="http://schemas.microsoft.com/office/drawing/2014/chart" uri="{C3380CC4-5D6E-409C-BE32-E72D297353CC}">
              <c16:uniqueId val="{00000004-E67F-41B7-A204-CEB5E6BCE904}"/>
            </c:ext>
          </c:extLst>
        </c:ser>
        <c:ser>
          <c:idx val="1"/>
          <c:order val="1"/>
          <c:tx>
            <c:strRef>
              <c:f>Sheet1!$C$1</c:f>
              <c:strCache>
                <c:ptCount val="1"/>
                <c:pt idx="0">
                  <c:v>60 DAT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E67F-41B7-A204-CEB5E6BCE904}"/>
              </c:ext>
            </c:extLst>
          </c:dPt>
          <c:dPt>
            <c:idx val="1"/>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E67F-41B7-A204-CEB5E6BCE904}"/>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Sheet1!$C$2:$C$12</c:f>
              <c:numCache>
                <c:formatCode>General</c:formatCode>
                <c:ptCount val="11"/>
                <c:pt idx="0">
                  <c:v>16.489999999999998</c:v>
                </c:pt>
                <c:pt idx="1">
                  <c:v>18.39</c:v>
                </c:pt>
                <c:pt idx="2">
                  <c:v>14.03</c:v>
                </c:pt>
                <c:pt idx="3">
                  <c:v>15.29</c:v>
                </c:pt>
                <c:pt idx="4">
                  <c:v>16.420000000000002</c:v>
                </c:pt>
                <c:pt idx="5">
                  <c:v>16.32</c:v>
                </c:pt>
                <c:pt idx="6">
                  <c:v>17.66</c:v>
                </c:pt>
                <c:pt idx="7">
                  <c:v>17.920000000000002</c:v>
                </c:pt>
                <c:pt idx="8">
                  <c:v>18.46</c:v>
                </c:pt>
                <c:pt idx="9">
                  <c:v>19.61</c:v>
                </c:pt>
                <c:pt idx="10">
                  <c:v>21.27</c:v>
                </c:pt>
              </c:numCache>
            </c:numRef>
          </c:val>
          <c:shape val="cylinder"/>
          <c:extLst>
            <c:ext xmlns:c16="http://schemas.microsoft.com/office/drawing/2014/chart" uri="{C3380CC4-5D6E-409C-BE32-E72D297353CC}">
              <c16:uniqueId val="{00000009-E67F-41B7-A204-CEB5E6BCE904}"/>
            </c:ext>
          </c:extLst>
        </c:ser>
        <c:ser>
          <c:idx val="2"/>
          <c:order val="2"/>
          <c:tx>
            <c:strRef>
              <c:f>Sheet1!$D$1</c:f>
              <c:strCache>
                <c:ptCount val="1"/>
                <c:pt idx="0">
                  <c:v>90 DAT</c:v>
                </c:pt>
              </c:strCache>
            </c:strRef>
          </c:tx>
          <c:spPr>
            <a:solidFill>
              <a:schemeClr val="accent4">
                <a:lumMod val="60000"/>
                <a:lumOff val="40000"/>
              </a:schemeClr>
            </a:soli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4">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E67F-41B7-A204-CEB5E6BCE904}"/>
              </c:ext>
            </c:extLst>
          </c:dPt>
          <c:dPt>
            <c:idx val="1"/>
            <c:invertIfNegative val="0"/>
            <c:bubble3D val="0"/>
            <c:spPr>
              <a:solidFill>
                <a:schemeClr val="accent4">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E67F-41B7-A204-CEB5E6BCE904}"/>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Sheet1!$D$2:$D$12</c:f>
              <c:numCache>
                <c:formatCode>General</c:formatCode>
                <c:ptCount val="11"/>
                <c:pt idx="0">
                  <c:v>26.51</c:v>
                </c:pt>
                <c:pt idx="1">
                  <c:v>28</c:v>
                </c:pt>
                <c:pt idx="2">
                  <c:v>22.24</c:v>
                </c:pt>
                <c:pt idx="3">
                  <c:v>24.12</c:v>
                </c:pt>
                <c:pt idx="4">
                  <c:v>25.51</c:v>
                </c:pt>
                <c:pt idx="5">
                  <c:v>26.34</c:v>
                </c:pt>
                <c:pt idx="6">
                  <c:v>27.34</c:v>
                </c:pt>
                <c:pt idx="7">
                  <c:v>27.7</c:v>
                </c:pt>
                <c:pt idx="8">
                  <c:v>29.12</c:v>
                </c:pt>
                <c:pt idx="9">
                  <c:v>30.92</c:v>
                </c:pt>
                <c:pt idx="10">
                  <c:v>31.99</c:v>
                </c:pt>
              </c:numCache>
            </c:numRef>
          </c:val>
          <c:shape val="cylinder"/>
          <c:extLst>
            <c:ext xmlns:c16="http://schemas.microsoft.com/office/drawing/2014/chart" uri="{C3380CC4-5D6E-409C-BE32-E72D297353CC}">
              <c16:uniqueId val="{0000000E-E67F-41B7-A204-CEB5E6BCE904}"/>
            </c:ext>
          </c:extLst>
        </c:ser>
        <c:dLbls>
          <c:showLegendKey val="0"/>
          <c:showVal val="0"/>
          <c:showCatName val="0"/>
          <c:showSerName val="0"/>
          <c:showPercent val="0"/>
          <c:showBubbleSize val="0"/>
        </c:dLbls>
        <c:gapWidth val="150"/>
        <c:shape val="box"/>
        <c:axId val="620401664"/>
        <c:axId val="136718592"/>
        <c:axId val="0"/>
      </c:bar3DChart>
      <c:catAx>
        <c:axId val="62040166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085154475054008"/>
              <c:y val="0.86505103043483966"/>
            </c:manualLayout>
          </c:layout>
          <c:overlay val="0"/>
          <c:spPr>
            <a:solidFill>
              <a:schemeClr val="accent6">
                <a:lumMod val="20000"/>
                <a:lumOff val="80000"/>
              </a:schemeClr>
            </a:solidFill>
            <a:ln>
              <a:solidFill>
                <a:schemeClr val="tx1"/>
              </a:solid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718592"/>
        <c:crosses val="autoZero"/>
        <c:auto val="1"/>
        <c:lblAlgn val="ctr"/>
        <c:lblOffset val="100"/>
        <c:noMultiLvlLbl val="0"/>
      </c:catAx>
      <c:valAx>
        <c:axId val="136718592"/>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Dry matter</a:t>
                </a:r>
                <a:r>
                  <a:rPr lang="en-IN" baseline="0"/>
                  <a:t> accumulation (</a:t>
                </a:r>
                <a:r>
                  <a:rPr lang="en-IN"/>
                  <a:t>g per</a:t>
                </a:r>
                <a:r>
                  <a:rPr lang="en-IN" baseline="0"/>
                  <a:t> hill)</a:t>
                </a:r>
                <a:endParaRPr lang="en-IN"/>
              </a:p>
            </c:rich>
          </c:tx>
          <c:layout>
            <c:manualLayout>
              <c:xMode val="edge"/>
              <c:yMode val="edge"/>
              <c:x val="3.075484264732161E-2"/>
              <c:y val="0.2541385529803783"/>
            </c:manualLayout>
          </c:layout>
          <c:overlay val="0"/>
          <c:spPr>
            <a:solidFill>
              <a:schemeClr val="accent6">
                <a:lumMod val="20000"/>
                <a:lumOff val="80000"/>
              </a:schemeClr>
            </a:solidFill>
            <a:ln>
              <a:solidFill>
                <a:schemeClr val="tx1"/>
              </a:solid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0401664"/>
        <c:crosses val="autoZero"/>
        <c:crossBetween val="between"/>
      </c:valAx>
      <c:spPr>
        <a:noFill/>
        <a:ln>
          <a:noFill/>
        </a:ln>
        <a:effectLst/>
      </c:spPr>
    </c:plotArea>
    <c:legend>
      <c:legendPos val="b"/>
      <c:overlay val="0"/>
      <c:spPr>
        <a:solidFill>
          <a:schemeClr val="accent6">
            <a:lumMod val="20000"/>
            <a:lumOff val="80000"/>
          </a:schemeClr>
        </a:solidFill>
        <a:ln>
          <a:solidFill>
            <a:schemeClr val="tx1"/>
          </a:solid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a:gsLst>
        <a:gs pos="0">
          <a:schemeClr val="accent6">
            <a:lumMod val="40000"/>
            <a:lumOff val="60000"/>
          </a:schemeClr>
        </a:gs>
        <a:gs pos="74000">
          <a:schemeClr val="accent6">
            <a:lumMod val="40000"/>
            <a:lumOff val="60000"/>
          </a:schemeClr>
        </a:gs>
        <a:gs pos="83000">
          <a:schemeClr val="accent6">
            <a:lumMod val="60000"/>
            <a:lumOff val="40000"/>
          </a:schemeClr>
        </a:gs>
        <a:gs pos="100000">
          <a:schemeClr val="accent6">
            <a:lumMod val="50000"/>
          </a:schemeClr>
        </a:gs>
      </a:gsLst>
      <a:lin ang="5400000" scaled="1"/>
    </a:gradFill>
    <a:ln w="9525"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D77F-695B-46AA-804C-F97873D1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5219</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46</cp:revision>
  <dcterms:created xsi:type="dcterms:W3CDTF">2025-04-22T10:24:00Z</dcterms:created>
  <dcterms:modified xsi:type="dcterms:W3CDTF">2025-05-07T06:14:00Z</dcterms:modified>
</cp:coreProperties>
</file>