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919F4" w14:textId="77777777" w:rsidR="00C630CE" w:rsidRPr="00D37CE9"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p>
    <w:p w14:paraId="7DF651A1" w14:textId="1ED5A050" w:rsidR="00E32C33" w:rsidRPr="00D37CE9" w:rsidRDefault="00E32C33" w:rsidP="00E32C33">
      <w:pPr>
        <w:spacing w:after="0" w:line="240" w:lineRule="auto"/>
        <w:jc w:val="right"/>
        <w:rPr>
          <w:rFonts w:ascii="Arial" w:eastAsia="Times New Roman" w:hAnsi="Arial" w:cs="Arial"/>
          <w:b/>
          <w:bCs/>
          <w:iCs/>
          <w:kern w:val="28"/>
          <w:sz w:val="36"/>
          <w:szCs w:val="20"/>
          <w:lang w:val="en-US"/>
          <w14:ligatures w14:val="none"/>
        </w:rPr>
      </w:pPr>
      <w:r w:rsidRPr="00D37CE9">
        <w:rPr>
          <w:rFonts w:ascii="Arial" w:eastAsia="Times New Roman" w:hAnsi="Arial" w:cs="Arial"/>
          <w:b/>
          <w:bCs/>
          <w:iCs/>
          <w:kern w:val="28"/>
          <w:sz w:val="36"/>
          <w:szCs w:val="20"/>
          <w:lang w:val="en-US"/>
          <w14:ligatures w14:val="none"/>
        </w:rPr>
        <w:t>Influence of Nutrient Application on Quality of Strawberry (</w:t>
      </w:r>
      <w:r w:rsidRPr="00D37CE9">
        <w:rPr>
          <w:rFonts w:ascii="Arial" w:eastAsia="Times New Roman" w:hAnsi="Arial" w:cs="Arial"/>
          <w:b/>
          <w:bCs/>
          <w:i/>
          <w:kern w:val="28"/>
          <w:sz w:val="36"/>
          <w:szCs w:val="20"/>
          <w:lang w:val="en-US"/>
          <w14:ligatures w14:val="none"/>
        </w:rPr>
        <w:t>Fragaria × Ananassa</w:t>
      </w:r>
      <w:r w:rsidRPr="00D37CE9">
        <w:rPr>
          <w:rFonts w:ascii="Arial" w:eastAsia="Times New Roman" w:hAnsi="Arial" w:cs="Arial"/>
          <w:b/>
          <w:bCs/>
          <w:iCs/>
          <w:kern w:val="28"/>
          <w:sz w:val="36"/>
          <w:szCs w:val="20"/>
          <w:lang w:val="en-US"/>
          <w14:ligatures w14:val="none"/>
        </w:rPr>
        <w:t xml:space="preserve"> Duch.) </w:t>
      </w:r>
      <w:proofErr w:type="spellStart"/>
      <w:r w:rsidRPr="00D37CE9">
        <w:rPr>
          <w:rFonts w:ascii="Arial" w:eastAsia="Times New Roman" w:hAnsi="Arial" w:cs="Arial"/>
          <w:b/>
          <w:bCs/>
          <w:iCs/>
          <w:kern w:val="28"/>
          <w:sz w:val="36"/>
          <w:szCs w:val="20"/>
          <w:lang w:val="en-US"/>
          <w14:ligatures w14:val="none"/>
        </w:rPr>
        <w:t>Cv</w:t>
      </w:r>
      <w:proofErr w:type="spellEnd"/>
      <w:r w:rsidRPr="00D37CE9">
        <w:rPr>
          <w:rFonts w:ascii="Arial" w:eastAsia="Times New Roman" w:hAnsi="Arial" w:cs="Arial"/>
          <w:b/>
          <w:bCs/>
          <w:iCs/>
          <w:kern w:val="28"/>
          <w:sz w:val="36"/>
          <w:szCs w:val="20"/>
          <w:lang w:val="en-US"/>
          <w14:ligatures w14:val="none"/>
        </w:rPr>
        <w:t xml:space="preserve"> </w:t>
      </w:r>
      <w:proofErr w:type="spellStart"/>
      <w:r w:rsidRPr="00D37CE9">
        <w:rPr>
          <w:rFonts w:ascii="Arial" w:eastAsia="Times New Roman" w:hAnsi="Arial" w:cs="Arial"/>
          <w:b/>
          <w:bCs/>
          <w:iCs/>
          <w:kern w:val="28"/>
          <w:sz w:val="36"/>
          <w:szCs w:val="20"/>
          <w:lang w:val="en-US"/>
          <w14:ligatures w14:val="none"/>
        </w:rPr>
        <w:t>Camarosa</w:t>
      </w:r>
      <w:proofErr w:type="spellEnd"/>
      <w:r w:rsidRPr="00D37CE9">
        <w:rPr>
          <w:rFonts w:ascii="Arial" w:eastAsia="Times New Roman" w:hAnsi="Arial" w:cs="Arial"/>
          <w:b/>
          <w:bCs/>
          <w:iCs/>
          <w:kern w:val="28"/>
          <w:sz w:val="36"/>
          <w:szCs w:val="20"/>
          <w:lang w:val="en-US"/>
          <w14:ligatures w14:val="none"/>
        </w:rPr>
        <w:t xml:space="preserve"> </w:t>
      </w:r>
      <w:r w:rsidR="00CC2594" w:rsidRPr="00D37CE9">
        <w:rPr>
          <w:rFonts w:ascii="Arial" w:eastAsia="Times New Roman" w:hAnsi="Arial" w:cs="Arial"/>
          <w:b/>
          <w:bCs/>
          <w:iCs/>
          <w:kern w:val="28"/>
          <w:sz w:val="36"/>
          <w:szCs w:val="20"/>
          <w:lang w:val="en-US"/>
          <w14:ligatures w14:val="none"/>
        </w:rPr>
        <w:t>i</w:t>
      </w:r>
      <w:r w:rsidRPr="00D37CE9">
        <w:rPr>
          <w:rFonts w:ascii="Arial" w:eastAsia="Times New Roman" w:hAnsi="Arial" w:cs="Arial"/>
          <w:b/>
          <w:bCs/>
          <w:iCs/>
          <w:kern w:val="28"/>
          <w:sz w:val="36"/>
          <w:szCs w:val="20"/>
          <w:lang w:val="en-US"/>
          <w14:ligatures w14:val="none"/>
        </w:rPr>
        <w:t>n Central India</w:t>
      </w:r>
    </w:p>
    <w:p w14:paraId="4475C66B" w14:textId="05D484DE" w:rsidR="00936B6B" w:rsidRPr="00D37CE9" w:rsidRDefault="00936B6B" w:rsidP="0086230C">
      <w:pPr>
        <w:spacing w:line="480" w:lineRule="auto"/>
        <w:rPr>
          <w:rFonts w:ascii="Arial" w:hAnsi="Arial" w:cs="Arial"/>
          <w:b/>
          <w:bCs/>
          <w:sz w:val="20"/>
          <w:szCs w:val="20"/>
        </w:rPr>
      </w:pPr>
      <w:r w:rsidRPr="00D37CE9">
        <w:rPr>
          <w:rFonts w:ascii="Arial" w:hAnsi="Arial" w:cs="Arial"/>
          <w:b/>
          <w:bCs/>
          <w:sz w:val="20"/>
          <w:szCs w:val="20"/>
          <w:lang w:val="en-US"/>
        </w:rPr>
        <w:t>ABSTRACT</w:t>
      </w:r>
    </w:p>
    <w:p w14:paraId="62C14BCE" w14:textId="1CA057C3" w:rsidR="007E00F8" w:rsidRPr="00D37CE9" w:rsidRDefault="005A28CB" w:rsidP="00E31FD3">
      <w:pPr>
        <w:spacing w:after="0" w:line="480" w:lineRule="auto"/>
        <w:jc w:val="both"/>
        <w:rPr>
          <w:rFonts w:ascii="Arial" w:hAnsi="Arial" w:cs="Arial"/>
          <w:sz w:val="20"/>
          <w:szCs w:val="20"/>
        </w:rPr>
      </w:pPr>
      <w:r w:rsidRPr="00D37CE9">
        <w:rPr>
          <w:rFonts w:ascii="Arial" w:hAnsi="Arial" w:cs="Arial"/>
          <w:sz w:val="20"/>
          <w:szCs w:val="20"/>
        </w:rPr>
        <w:t>The experiment comprise</w:t>
      </w:r>
      <w:r w:rsidR="0025409C">
        <w:rPr>
          <w:rFonts w:ascii="Arial" w:hAnsi="Arial" w:cs="Arial"/>
          <w:sz w:val="20"/>
          <w:szCs w:val="20"/>
        </w:rPr>
        <w:t>d</w:t>
      </w:r>
      <w:r w:rsidRPr="00D37CE9">
        <w:rPr>
          <w:rFonts w:ascii="Arial" w:hAnsi="Arial" w:cs="Arial"/>
          <w:sz w:val="20"/>
          <w:szCs w:val="20"/>
        </w:rPr>
        <w:t xml:space="preserve"> of eleven treatments and three replications involving </w:t>
      </w:r>
      <w:r w:rsidR="00F50428" w:rsidRPr="00D37CE9">
        <w:rPr>
          <w:rFonts w:ascii="Arial" w:hAnsi="Arial" w:cs="Arial"/>
          <w:sz w:val="20"/>
          <w:szCs w:val="20"/>
        </w:rPr>
        <w:t>s</w:t>
      </w:r>
      <w:r w:rsidRPr="00D37CE9">
        <w:rPr>
          <w:rFonts w:ascii="Arial" w:hAnsi="Arial" w:cs="Arial"/>
          <w:sz w:val="20"/>
          <w:szCs w:val="20"/>
        </w:rPr>
        <w:t>oil</w:t>
      </w:r>
      <w:r w:rsidR="00F50428" w:rsidRPr="00D37CE9">
        <w:rPr>
          <w:rFonts w:ascii="Arial" w:hAnsi="Arial" w:cs="Arial"/>
          <w:sz w:val="20"/>
          <w:szCs w:val="20"/>
        </w:rPr>
        <w:t xml:space="preserve"> </w:t>
      </w:r>
      <w:r w:rsidRPr="00D37CE9">
        <w:rPr>
          <w:rFonts w:ascii="Arial" w:hAnsi="Arial" w:cs="Arial"/>
          <w:sz w:val="20"/>
          <w:szCs w:val="20"/>
        </w:rPr>
        <w:t xml:space="preserve">and foliar </w:t>
      </w:r>
      <w:r w:rsidR="00F50428" w:rsidRPr="00D37CE9">
        <w:rPr>
          <w:rFonts w:ascii="Arial" w:hAnsi="Arial" w:cs="Arial"/>
          <w:sz w:val="20"/>
          <w:szCs w:val="20"/>
        </w:rPr>
        <w:t>application</w:t>
      </w:r>
      <w:r w:rsidRPr="00D37CE9">
        <w:rPr>
          <w:rFonts w:ascii="Arial" w:hAnsi="Arial" w:cs="Arial"/>
          <w:sz w:val="20"/>
          <w:szCs w:val="20"/>
        </w:rPr>
        <w:t xml:space="preserve"> of nutrients and their combinations. </w:t>
      </w:r>
      <w:r w:rsidR="00CC4BEA" w:rsidRPr="00D37CE9">
        <w:rPr>
          <w:rFonts w:ascii="Arial" w:hAnsi="Arial" w:cs="Arial"/>
          <w:sz w:val="20"/>
          <w:szCs w:val="20"/>
        </w:rPr>
        <w:t xml:space="preserve">The main aim of this experiment was to find out </w:t>
      </w:r>
      <w:r w:rsidR="002A4DEE" w:rsidRPr="00D37CE9">
        <w:rPr>
          <w:rFonts w:ascii="Arial" w:hAnsi="Arial" w:cs="Arial"/>
          <w:sz w:val="20"/>
          <w:szCs w:val="20"/>
        </w:rPr>
        <w:t>changes in</w:t>
      </w:r>
      <w:r w:rsidR="00CC4BEA" w:rsidRPr="00D37CE9">
        <w:rPr>
          <w:rFonts w:ascii="Arial" w:hAnsi="Arial" w:cs="Arial"/>
          <w:sz w:val="20"/>
          <w:szCs w:val="20"/>
        </w:rPr>
        <w:t xml:space="preserve"> the biochemical quality of strawberry fruit with the use of </w:t>
      </w:r>
      <w:r w:rsidR="002C603E">
        <w:rPr>
          <w:rFonts w:ascii="Arial" w:hAnsi="Arial" w:cs="Arial"/>
          <w:sz w:val="20"/>
          <w:szCs w:val="20"/>
        </w:rPr>
        <w:t>low-cost</w:t>
      </w:r>
      <w:r w:rsidR="00124753">
        <w:rPr>
          <w:rFonts w:ascii="Arial" w:hAnsi="Arial" w:cs="Arial"/>
          <w:sz w:val="20"/>
          <w:szCs w:val="20"/>
        </w:rPr>
        <w:t xml:space="preserve"> </w:t>
      </w:r>
      <w:r w:rsidR="00CC4BEA" w:rsidRPr="00D37CE9">
        <w:rPr>
          <w:rFonts w:ascii="Arial" w:hAnsi="Arial" w:cs="Arial"/>
          <w:sz w:val="20"/>
          <w:szCs w:val="20"/>
        </w:rPr>
        <w:t>nutrient application methods</w:t>
      </w:r>
      <w:r w:rsidR="007A6B25">
        <w:rPr>
          <w:rFonts w:ascii="Arial" w:hAnsi="Arial" w:cs="Arial"/>
          <w:sz w:val="20"/>
          <w:szCs w:val="20"/>
        </w:rPr>
        <w:t xml:space="preserve"> while </w:t>
      </w:r>
      <w:r w:rsidR="007A6B25" w:rsidRPr="007A6B25">
        <w:rPr>
          <w:rFonts w:ascii="Arial" w:hAnsi="Arial" w:cs="Arial"/>
          <w:sz w:val="20"/>
          <w:szCs w:val="20"/>
        </w:rPr>
        <w:t>reduc</w:t>
      </w:r>
      <w:r w:rsidR="007A6B25">
        <w:rPr>
          <w:rFonts w:ascii="Arial" w:hAnsi="Arial" w:cs="Arial"/>
          <w:sz w:val="20"/>
          <w:szCs w:val="20"/>
        </w:rPr>
        <w:t>ing</w:t>
      </w:r>
      <w:r w:rsidR="007A6B25" w:rsidRPr="007A6B25">
        <w:rPr>
          <w:rFonts w:ascii="Arial" w:hAnsi="Arial" w:cs="Arial"/>
          <w:sz w:val="20"/>
          <w:szCs w:val="20"/>
        </w:rPr>
        <w:t xml:space="preserve"> nutrient wastage and environmental impact through precision nutrient application</w:t>
      </w:r>
      <w:r w:rsidRPr="00D37CE9">
        <w:rPr>
          <w:rFonts w:ascii="Arial" w:hAnsi="Arial" w:cs="Arial"/>
          <w:sz w:val="20"/>
          <w:szCs w:val="20"/>
        </w:rPr>
        <w:t xml:space="preserve">. </w:t>
      </w:r>
      <w:r w:rsidR="00F50428" w:rsidRPr="00D37CE9">
        <w:rPr>
          <w:rFonts w:ascii="Arial" w:hAnsi="Arial" w:cs="Arial"/>
          <w:sz w:val="20"/>
          <w:szCs w:val="20"/>
        </w:rPr>
        <w:t>The 50 % RDF</w:t>
      </w:r>
      <w:r w:rsidR="009A30C5" w:rsidRPr="00D37CE9">
        <w:rPr>
          <w:rFonts w:ascii="Arial" w:hAnsi="Arial" w:cs="Arial"/>
          <w:sz w:val="20"/>
          <w:szCs w:val="20"/>
        </w:rPr>
        <w:t xml:space="preserve"> (Recommended Dose of Fertilizer)</w:t>
      </w:r>
      <w:r w:rsidR="00F50428" w:rsidRPr="00D37CE9">
        <w:rPr>
          <w:rFonts w:ascii="Arial" w:hAnsi="Arial" w:cs="Arial"/>
          <w:sz w:val="20"/>
          <w:szCs w:val="20"/>
        </w:rPr>
        <w:t xml:space="preserve"> application in soil and foliar spray of </w:t>
      </w:r>
      <w:r w:rsidR="004B5F5E" w:rsidRPr="00D37CE9">
        <w:rPr>
          <w:rFonts w:ascii="Arial" w:hAnsi="Arial" w:cs="Arial"/>
          <w:sz w:val="20"/>
          <w:szCs w:val="20"/>
        </w:rPr>
        <w:t>Nitrogen, Phosphorus and Potassium (</w:t>
      </w:r>
      <w:r w:rsidR="00F50428" w:rsidRPr="00D37CE9">
        <w:rPr>
          <w:rFonts w:ascii="Arial" w:hAnsi="Arial" w:cs="Arial"/>
          <w:sz w:val="20"/>
          <w:szCs w:val="20"/>
        </w:rPr>
        <w:t>NPK</w:t>
      </w:r>
      <w:r w:rsidR="004B5F5E" w:rsidRPr="00D37CE9">
        <w:rPr>
          <w:rFonts w:ascii="Arial" w:hAnsi="Arial" w:cs="Arial"/>
          <w:sz w:val="20"/>
          <w:szCs w:val="20"/>
        </w:rPr>
        <w:t>)</w:t>
      </w:r>
      <w:r w:rsidR="00F50428" w:rsidRPr="00D37CE9">
        <w:rPr>
          <w:rFonts w:ascii="Arial" w:hAnsi="Arial" w:cs="Arial"/>
          <w:sz w:val="20"/>
          <w:szCs w:val="20"/>
        </w:rPr>
        <w:t xml:space="preserve"> nutrient had a positive effect on the quality parameter</w:t>
      </w:r>
      <w:r w:rsidR="006841D5" w:rsidRPr="00D37CE9">
        <w:rPr>
          <w:rFonts w:ascii="Arial" w:hAnsi="Arial" w:cs="Arial"/>
          <w:sz w:val="20"/>
          <w:szCs w:val="20"/>
        </w:rPr>
        <w:t xml:space="preserve"> such as </w:t>
      </w:r>
      <w:r w:rsidR="00894714" w:rsidRPr="00D37CE9">
        <w:rPr>
          <w:rFonts w:ascii="Arial" w:hAnsi="Arial" w:cs="Arial"/>
          <w:sz w:val="20"/>
          <w:szCs w:val="20"/>
        </w:rPr>
        <w:t>total soluble solids (TSS)</w:t>
      </w:r>
      <w:r w:rsidR="00B6521B" w:rsidRPr="00D37CE9">
        <w:rPr>
          <w:rFonts w:ascii="Arial" w:hAnsi="Arial" w:cs="Arial"/>
          <w:sz w:val="20"/>
          <w:szCs w:val="20"/>
        </w:rPr>
        <w:t xml:space="preserve">, acidity, pH, </w:t>
      </w:r>
      <w:proofErr w:type="spellStart"/>
      <w:r w:rsidR="003A633F" w:rsidRPr="00D37CE9">
        <w:rPr>
          <w:rFonts w:ascii="Arial" w:hAnsi="Arial" w:cs="Arial"/>
          <w:sz w:val="20"/>
          <w:szCs w:val="20"/>
        </w:rPr>
        <w:t>TSS:acid</w:t>
      </w:r>
      <w:proofErr w:type="spellEnd"/>
      <w:r w:rsidR="003A633F" w:rsidRPr="00D37CE9">
        <w:rPr>
          <w:rFonts w:ascii="Arial" w:hAnsi="Arial" w:cs="Arial"/>
          <w:sz w:val="20"/>
          <w:szCs w:val="20"/>
        </w:rPr>
        <w:t xml:space="preserve"> ratio, total sugar, </w:t>
      </w:r>
      <w:r w:rsidR="00D532E3" w:rsidRPr="00D37CE9">
        <w:rPr>
          <w:rFonts w:ascii="Arial" w:hAnsi="Arial" w:cs="Arial"/>
          <w:sz w:val="20"/>
          <w:szCs w:val="20"/>
        </w:rPr>
        <w:t>reducing and non-reducing sugars, and ascorbic acid content</w:t>
      </w:r>
      <w:r w:rsidR="007E00F8" w:rsidRPr="00D37CE9">
        <w:rPr>
          <w:rFonts w:ascii="Arial" w:hAnsi="Arial" w:cs="Arial"/>
          <w:sz w:val="20"/>
          <w:szCs w:val="20"/>
        </w:rPr>
        <w:t xml:space="preserve">. The </w:t>
      </w:r>
      <w:r w:rsidR="007E00F8" w:rsidRPr="00D37CE9">
        <w:rPr>
          <w:rFonts w:ascii="Arial" w:hAnsi="Arial" w:cs="Arial"/>
          <w:color w:val="000000" w:themeColor="text1"/>
          <w:sz w:val="20"/>
          <w:szCs w:val="20"/>
        </w:rPr>
        <w:t>maximum TSS (8.6</w:t>
      </w:r>
      <w:r w:rsidR="00CC2594" w:rsidRPr="00D37CE9">
        <w:rPr>
          <w:rFonts w:ascii="Arial" w:hAnsi="Arial" w:cs="Arial"/>
          <w:color w:val="000000" w:themeColor="text1"/>
          <w:sz w:val="20"/>
          <w:szCs w:val="20"/>
        </w:rPr>
        <w:t xml:space="preserve"> </w:t>
      </w:r>
      <w:r w:rsidR="00E32C33" w:rsidRPr="00D37CE9">
        <w:rPr>
          <w:rFonts w:ascii="Arial" w:hAnsi="Arial" w:cs="Arial"/>
          <w:color w:val="000000" w:themeColor="text1"/>
          <w:sz w:val="20"/>
          <w:szCs w:val="20"/>
        </w:rPr>
        <w:t>°</w:t>
      </w:r>
      <w:r w:rsidR="007E00F8" w:rsidRPr="00D37CE9">
        <w:rPr>
          <w:rFonts w:ascii="Arial" w:hAnsi="Arial" w:cs="Arial"/>
          <w:color w:val="000000" w:themeColor="text1"/>
          <w:sz w:val="20"/>
          <w:szCs w:val="20"/>
        </w:rPr>
        <w:t>Brix), minimum acidity percentage (0.78</w:t>
      </w:r>
      <w:r w:rsidR="00CC2594" w:rsidRPr="00D37CE9">
        <w:rPr>
          <w:rFonts w:ascii="Arial" w:hAnsi="Arial" w:cs="Arial"/>
          <w:color w:val="000000" w:themeColor="text1"/>
          <w:sz w:val="20"/>
          <w:szCs w:val="20"/>
        </w:rPr>
        <w:t xml:space="preserve"> </w:t>
      </w:r>
      <w:r w:rsidR="007E00F8" w:rsidRPr="00D37CE9">
        <w:rPr>
          <w:rFonts w:ascii="Arial" w:hAnsi="Arial" w:cs="Arial"/>
          <w:color w:val="000000" w:themeColor="text1"/>
          <w:sz w:val="20"/>
          <w:szCs w:val="20"/>
        </w:rPr>
        <w:t>%) and pH (3.41), highest TSS: Acid ratio (11.03), maximum total sugars (7.9</w:t>
      </w:r>
      <w:r w:rsidR="00CC2594" w:rsidRPr="00D37CE9">
        <w:rPr>
          <w:rFonts w:ascii="Arial" w:hAnsi="Arial" w:cs="Arial"/>
          <w:color w:val="000000" w:themeColor="text1"/>
          <w:sz w:val="20"/>
          <w:szCs w:val="20"/>
        </w:rPr>
        <w:t xml:space="preserve">0 </w:t>
      </w:r>
      <w:r w:rsidR="007E00F8" w:rsidRPr="00D37CE9">
        <w:rPr>
          <w:rFonts w:ascii="Arial" w:hAnsi="Arial" w:cs="Arial"/>
          <w:color w:val="000000" w:themeColor="text1"/>
          <w:sz w:val="20"/>
          <w:szCs w:val="20"/>
        </w:rPr>
        <w:t>%), non-reducing sugars (4.92</w:t>
      </w:r>
      <w:r w:rsidR="00CC2594" w:rsidRPr="00D37CE9">
        <w:rPr>
          <w:rFonts w:ascii="Arial" w:hAnsi="Arial" w:cs="Arial"/>
          <w:color w:val="000000" w:themeColor="text1"/>
          <w:sz w:val="20"/>
          <w:szCs w:val="20"/>
        </w:rPr>
        <w:t xml:space="preserve"> </w:t>
      </w:r>
      <w:r w:rsidR="007E00F8" w:rsidRPr="00D37CE9">
        <w:rPr>
          <w:rFonts w:ascii="Arial" w:hAnsi="Arial" w:cs="Arial"/>
          <w:color w:val="000000" w:themeColor="text1"/>
          <w:sz w:val="20"/>
          <w:szCs w:val="20"/>
        </w:rPr>
        <w:t>%) and reducing sugar (2.98</w:t>
      </w:r>
      <w:r w:rsidR="00CC2594" w:rsidRPr="00D37CE9">
        <w:rPr>
          <w:rFonts w:ascii="Arial" w:hAnsi="Arial" w:cs="Arial"/>
          <w:color w:val="000000" w:themeColor="text1"/>
          <w:sz w:val="20"/>
          <w:szCs w:val="20"/>
        </w:rPr>
        <w:t xml:space="preserve"> %</w:t>
      </w:r>
      <w:r w:rsidR="007E00F8" w:rsidRPr="00D37CE9">
        <w:rPr>
          <w:rFonts w:ascii="Arial" w:hAnsi="Arial" w:cs="Arial"/>
          <w:color w:val="000000" w:themeColor="text1"/>
          <w:sz w:val="20"/>
          <w:szCs w:val="20"/>
        </w:rPr>
        <w:t>), ascorbic acid content (37.81 mg/100g) was recorded in treatment T</w:t>
      </w:r>
      <w:r w:rsidR="007E00F8" w:rsidRPr="00D37CE9">
        <w:rPr>
          <w:rFonts w:ascii="Arial" w:hAnsi="Arial" w:cs="Arial"/>
          <w:color w:val="000000" w:themeColor="text1"/>
          <w:sz w:val="20"/>
          <w:szCs w:val="20"/>
          <w:vertAlign w:val="subscript"/>
        </w:rPr>
        <w:t>4</w:t>
      </w:r>
      <w:r w:rsidR="007E00F8" w:rsidRPr="00D37CE9">
        <w:rPr>
          <w:rFonts w:ascii="Arial" w:hAnsi="Arial" w:cs="Arial"/>
          <w:color w:val="000000" w:themeColor="text1"/>
          <w:sz w:val="20"/>
          <w:szCs w:val="20"/>
        </w:rPr>
        <w:t xml:space="preserve"> (NPK 50% (Soil application) + 1</w:t>
      </w:r>
      <w:r w:rsidR="007E00F8" w:rsidRPr="00D37CE9">
        <w:rPr>
          <w:rFonts w:ascii="Arial" w:hAnsi="Arial" w:cs="Arial"/>
          <w:color w:val="000000" w:themeColor="text1"/>
          <w:sz w:val="20"/>
          <w:szCs w:val="20"/>
          <w:vertAlign w:val="superscript"/>
        </w:rPr>
        <w:t>st</w:t>
      </w:r>
      <w:r w:rsidR="007E00F8" w:rsidRPr="00D37CE9">
        <w:rPr>
          <w:rFonts w:ascii="Arial" w:hAnsi="Arial" w:cs="Arial"/>
          <w:color w:val="000000" w:themeColor="text1"/>
          <w:sz w:val="20"/>
          <w:szCs w:val="20"/>
        </w:rPr>
        <w:t xml:space="preserve"> Spray of 19:19:19 at 45 </w:t>
      </w:r>
      <w:r w:rsidR="002F7CB6" w:rsidRPr="00D37CE9">
        <w:rPr>
          <w:rFonts w:ascii="Arial" w:hAnsi="Arial" w:cs="Arial"/>
          <w:color w:val="000000" w:themeColor="text1"/>
          <w:sz w:val="20"/>
          <w:szCs w:val="20"/>
        </w:rPr>
        <w:t>days after transplanting (</w:t>
      </w:r>
      <w:r w:rsidR="007E00F8" w:rsidRPr="00D37CE9">
        <w:rPr>
          <w:rFonts w:ascii="Arial" w:hAnsi="Arial" w:cs="Arial"/>
          <w:color w:val="000000" w:themeColor="text1"/>
          <w:sz w:val="20"/>
          <w:szCs w:val="20"/>
        </w:rPr>
        <w:t>DAT</w:t>
      </w:r>
      <w:r w:rsidR="002F7CB6" w:rsidRPr="00D37CE9">
        <w:rPr>
          <w:rFonts w:ascii="Arial" w:hAnsi="Arial" w:cs="Arial"/>
          <w:color w:val="000000" w:themeColor="text1"/>
          <w:sz w:val="20"/>
          <w:szCs w:val="20"/>
        </w:rPr>
        <w:t>)</w:t>
      </w:r>
      <w:r w:rsidR="007E00F8" w:rsidRPr="00D37CE9">
        <w:rPr>
          <w:rFonts w:ascii="Arial" w:hAnsi="Arial" w:cs="Arial"/>
          <w:color w:val="000000" w:themeColor="text1"/>
          <w:sz w:val="20"/>
          <w:szCs w:val="20"/>
        </w:rPr>
        <w:t>, 2</w:t>
      </w:r>
      <w:r w:rsidR="007E00F8" w:rsidRPr="00D37CE9">
        <w:rPr>
          <w:rFonts w:ascii="Arial" w:hAnsi="Arial" w:cs="Arial"/>
          <w:color w:val="000000" w:themeColor="text1"/>
          <w:sz w:val="20"/>
          <w:szCs w:val="20"/>
          <w:vertAlign w:val="superscript"/>
        </w:rPr>
        <w:t>nd</w:t>
      </w:r>
      <w:r w:rsidR="007E00F8" w:rsidRPr="00D37CE9">
        <w:rPr>
          <w:rFonts w:ascii="Arial" w:hAnsi="Arial" w:cs="Arial"/>
          <w:color w:val="000000" w:themeColor="text1"/>
          <w:sz w:val="20"/>
          <w:szCs w:val="20"/>
        </w:rPr>
        <w:t xml:space="preserve"> Spray of 0:52:34 at 60 DAT, 3</w:t>
      </w:r>
      <w:r w:rsidR="007E00F8" w:rsidRPr="00D37CE9">
        <w:rPr>
          <w:rFonts w:ascii="Arial" w:hAnsi="Arial" w:cs="Arial"/>
          <w:color w:val="000000" w:themeColor="text1"/>
          <w:sz w:val="20"/>
          <w:szCs w:val="20"/>
          <w:vertAlign w:val="superscript"/>
        </w:rPr>
        <w:t>rd</w:t>
      </w:r>
      <w:r w:rsidR="007E00F8" w:rsidRPr="00D37CE9">
        <w:rPr>
          <w:rFonts w:ascii="Arial" w:hAnsi="Arial" w:cs="Arial"/>
          <w:color w:val="000000" w:themeColor="text1"/>
          <w:sz w:val="20"/>
          <w:szCs w:val="20"/>
        </w:rPr>
        <w:t xml:space="preserve"> Spray of 0:0:50 at 75 DAT). </w:t>
      </w:r>
      <w:r w:rsidR="007E00F8" w:rsidRPr="00D37CE9">
        <w:rPr>
          <w:rFonts w:ascii="Arial" w:eastAsia="Calibri" w:hAnsi="Arial" w:cs="Arial"/>
          <w:sz w:val="20"/>
          <w:szCs w:val="20"/>
        </w:rPr>
        <w:t xml:space="preserve">Another quality attribute </w:t>
      </w:r>
      <w:r w:rsidR="001507F5">
        <w:rPr>
          <w:rFonts w:ascii="Arial" w:eastAsia="Calibri" w:hAnsi="Arial" w:cs="Arial"/>
          <w:sz w:val="20"/>
          <w:szCs w:val="20"/>
        </w:rPr>
        <w:t xml:space="preserve">with </w:t>
      </w:r>
      <w:r w:rsidR="007E00F8" w:rsidRPr="00D37CE9">
        <w:rPr>
          <w:rFonts w:ascii="Arial" w:eastAsia="Calibri" w:hAnsi="Arial" w:cs="Arial"/>
          <w:sz w:val="20"/>
          <w:szCs w:val="20"/>
        </w:rPr>
        <w:t xml:space="preserve">maximum anthocyanin </w:t>
      </w:r>
      <w:r w:rsidR="007E7347" w:rsidRPr="007E7347">
        <w:rPr>
          <w:rFonts w:ascii="Arial" w:eastAsia="Calibri" w:hAnsi="Arial" w:cs="Arial"/>
          <w:sz w:val="20"/>
          <w:szCs w:val="20"/>
        </w:rPr>
        <w:t xml:space="preserve">(650.75ppm) </w:t>
      </w:r>
      <w:r w:rsidR="007E00F8" w:rsidRPr="00D37CE9">
        <w:rPr>
          <w:rFonts w:ascii="Arial" w:eastAsia="Calibri" w:hAnsi="Arial" w:cs="Arial"/>
          <w:sz w:val="20"/>
          <w:szCs w:val="20"/>
        </w:rPr>
        <w:t xml:space="preserve">and Lab value (L- </w:t>
      </w:r>
      <w:r w:rsidR="007E00F8" w:rsidRPr="00D37CE9">
        <w:rPr>
          <w:rFonts w:ascii="Arial" w:hAnsi="Arial" w:cs="Arial"/>
          <w:sz w:val="20"/>
          <w:szCs w:val="20"/>
        </w:rPr>
        <w:t>23.56</w:t>
      </w:r>
      <w:r w:rsidR="007E00F8" w:rsidRPr="00D37CE9">
        <w:rPr>
          <w:rFonts w:ascii="Arial" w:eastAsia="Calibri" w:hAnsi="Arial" w:cs="Arial"/>
          <w:sz w:val="20"/>
          <w:szCs w:val="20"/>
        </w:rPr>
        <w:t>, a-</w:t>
      </w:r>
      <w:r w:rsidR="007E00F8" w:rsidRPr="00D37CE9">
        <w:rPr>
          <w:rFonts w:ascii="Arial" w:hAnsi="Arial" w:cs="Arial"/>
          <w:color w:val="000000" w:themeColor="text1"/>
          <w:sz w:val="20"/>
          <w:szCs w:val="20"/>
        </w:rPr>
        <w:t>28.16,</w:t>
      </w:r>
      <w:r w:rsidR="007E00F8" w:rsidRPr="00D37CE9">
        <w:rPr>
          <w:rFonts w:ascii="Arial" w:eastAsia="Calibri" w:hAnsi="Arial" w:cs="Arial"/>
          <w:sz w:val="20"/>
          <w:szCs w:val="20"/>
        </w:rPr>
        <w:t xml:space="preserve"> and b-</w:t>
      </w:r>
      <w:r w:rsidR="007E00F8" w:rsidRPr="00D37CE9">
        <w:rPr>
          <w:rFonts w:ascii="Arial" w:hAnsi="Arial" w:cs="Arial"/>
          <w:sz w:val="20"/>
          <w:szCs w:val="20"/>
        </w:rPr>
        <w:t>5.84</w:t>
      </w:r>
      <w:r w:rsidR="007E00F8" w:rsidRPr="00D37CE9">
        <w:rPr>
          <w:rFonts w:ascii="Arial" w:eastAsia="Calibri" w:hAnsi="Arial" w:cs="Arial"/>
          <w:sz w:val="20"/>
          <w:szCs w:val="20"/>
        </w:rPr>
        <w:t xml:space="preserve">) </w:t>
      </w:r>
      <w:r w:rsidR="001507F5">
        <w:rPr>
          <w:rFonts w:ascii="Arial" w:eastAsia="Calibri" w:hAnsi="Arial" w:cs="Arial"/>
          <w:sz w:val="20"/>
          <w:szCs w:val="20"/>
        </w:rPr>
        <w:t xml:space="preserve">was </w:t>
      </w:r>
      <w:r w:rsidR="007E00F8" w:rsidRPr="00D37CE9">
        <w:rPr>
          <w:rFonts w:ascii="Arial" w:eastAsia="Calibri" w:hAnsi="Arial" w:cs="Arial"/>
          <w:sz w:val="20"/>
          <w:szCs w:val="20"/>
        </w:rPr>
        <w:t xml:space="preserve">found in </w:t>
      </w:r>
      <w:r w:rsidR="007E00F8" w:rsidRPr="00D37CE9">
        <w:rPr>
          <w:rFonts w:ascii="Arial" w:hAnsi="Arial" w:cs="Arial"/>
          <w:sz w:val="20"/>
          <w:szCs w:val="20"/>
        </w:rPr>
        <w:t>T</w:t>
      </w:r>
      <w:r w:rsidR="007E00F8" w:rsidRPr="00D37CE9">
        <w:rPr>
          <w:rFonts w:ascii="Arial" w:hAnsi="Arial" w:cs="Arial"/>
          <w:sz w:val="20"/>
          <w:szCs w:val="20"/>
          <w:vertAlign w:val="subscript"/>
        </w:rPr>
        <w:t>2</w:t>
      </w:r>
      <w:r w:rsidR="007E00F8" w:rsidRPr="00D37CE9">
        <w:rPr>
          <w:rFonts w:ascii="Arial" w:hAnsi="Arial" w:cs="Arial"/>
          <w:sz w:val="20"/>
          <w:szCs w:val="20"/>
        </w:rPr>
        <w:t xml:space="preserve"> (NPK 50% (Soil application) + 1</w:t>
      </w:r>
      <w:r w:rsidR="007E00F8" w:rsidRPr="00D37CE9">
        <w:rPr>
          <w:rFonts w:ascii="Arial" w:hAnsi="Arial" w:cs="Arial"/>
          <w:sz w:val="20"/>
          <w:szCs w:val="20"/>
          <w:vertAlign w:val="superscript"/>
        </w:rPr>
        <w:t>st</w:t>
      </w:r>
      <w:r w:rsidR="007E00F8" w:rsidRPr="00D37CE9">
        <w:rPr>
          <w:rFonts w:ascii="Arial" w:hAnsi="Arial" w:cs="Arial"/>
          <w:sz w:val="20"/>
          <w:szCs w:val="20"/>
        </w:rPr>
        <w:t>, 2</w:t>
      </w:r>
      <w:r w:rsidR="007E00F8" w:rsidRPr="00D37CE9">
        <w:rPr>
          <w:rFonts w:ascii="Arial" w:hAnsi="Arial" w:cs="Arial"/>
          <w:sz w:val="20"/>
          <w:szCs w:val="20"/>
          <w:vertAlign w:val="superscript"/>
        </w:rPr>
        <w:t xml:space="preserve">nd </w:t>
      </w:r>
      <w:r w:rsidR="007E00F8" w:rsidRPr="00D37CE9">
        <w:rPr>
          <w:rFonts w:ascii="Arial" w:hAnsi="Arial" w:cs="Arial"/>
          <w:sz w:val="20"/>
          <w:szCs w:val="20"/>
        </w:rPr>
        <w:t>&amp; 3</w:t>
      </w:r>
      <w:r w:rsidR="007E00F8" w:rsidRPr="00D37CE9">
        <w:rPr>
          <w:rFonts w:ascii="Arial" w:hAnsi="Arial" w:cs="Arial"/>
          <w:sz w:val="20"/>
          <w:szCs w:val="20"/>
          <w:vertAlign w:val="superscript"/>
        </w:rPr>
        <w:t>rd</w:t>
      </w:r>
      <w:r w:rsidR="007E00F8" w:rsidRPr="00D37CE9">
        <w:rPr>
          <w:rFonts w:ascii="Arial" w:hAnsi="Arial" w:cs="Arial"/>
          <w:sz w:val="20"/>
          <w:szCs w:val="20"/>
        </w:rPr>
        <w:t xml:space="preserve"> Spray of 19:19:19 at 45, 60 &amp; 75 DAT).</w:t>
      </w:r>
      <w:r w:rsidR="003754BC">
        <w:rPr>
          <w:rFonts w:ascii="Arial" w:hAnsi="Arial" w:cs="Arial"/>
          <w:sz w:val="20"/>
          <w:szCs w:val="20"/>
        </w:rPr>
        <w:t xml:space="preserve"> </w:t>
      </w:r>
      <w:r w:rsidR="00B902C8">
        <w:rPr>
          <w:rFonts w:ascii="Arial" w:hAnsi="Arial" w:cs="Arial"/>
          <w:sz w:val="20"/>
          <w:szCs w:val="20"/>
        </w:rPr>
        <w:t>Therefore</w:t>
      </w:r>
      <w:r w:rsidR="003754BC" w:rsidRPr="003754BC">
        <w:rPr>
          <w:rFonts w:ascii="Arial" w:hAnsi="Arial" w:cs="Arial"/>
          <w:sz w:val="20"/>
          <w:szCs w:val="20"/>
        </w:rPr>
        <w:t>, it is recommended that strawberry farmers adopt a nutrient management strategy involving 50% RDF soil application combined with targeted foliar sprays: 19:19:19 at 45 DAT, 0:52:34 at 60 DAT and 0:0:50 at 75 DAT</w:t>
      </w:r>
      <w:r w:rsidR="00B902C8">
        <w:rPr>
          <w:rFonts w:ascii="Arial" w:hAnsi="Arial" w:cs="Arial"/>
          <w:sz w:val="20"/>
          <w:szCs w:val="20"/>
        </w:rPr>
        <w:t>, for enhanced fruit quality.</w:t>
      </w:r>
    </w:p>
    <w:p w14:paraId="48B1D96D" w14:textId="455921CE" w:rsidR="00E31FD3" w:rsidRPr="00D37CE9" w:rsidRDefault="00E31FD3" w:rsidP="00E31FD3">
      <w:pPr>
        <w:spacing w:after="0" w:line="480" w:lineRule="auto"/>
        <w:jc w:val="both"/>
        <w:rPr>
          <w:rFonts w:ascii="Arial" w:hAnsi="Arial" w:cs="Arial"/>
          <w:b/>
          <w:bCs/>
          <w:sz w:val="20"/>
          <w:szCs w:val="20"/>
        </w:rPr>
      </w:pPr>
      <w:r w:rsidRPr="00D37CE9">
        <w:rPr>
          <w:rFonts w:ascii="Arial" w:hAnsi="Arial" w:cs="Arial"/>
          <w:b/>
          <w:bCs/>
          <w:sz w:val="20"/>
          <w:szCs w:val="20"/>
        </w:rPr>
        <w:t>Keyword:</w:t>
      </w:r>
      <w:r w:rsidRPr="00D37CE9">
        <w:rPr>
          <w:rFonts w:ascii="Arial" w:hAnsi="Arial" w:cs="Arial"/>
          <w:sz w:val="20"/>
          <w:szCs w:val="20"/>
        </w:rPr>
        <w:t xml:space="preserve"> </w:t>
      </w:r>
      <w:r w:rsidR="00FC534A">
        <w:rPr>
          <w:rFonts w:ascii="Arial" w:hAnsi="Arial" w:cs="Arial"/>
          <w:sz w:val="20"/>
          <w:szCs w:val="20"/>
        </w:rPr>
        <w:t>Biochemical parameters</w:t>
      </w:r>
      <w:r w:rsidR="00850C97" w:rsidRPr="00D37CE9">
        <w:rPr>
          <w:rFonts w:ascii="Arial" w:hAnsi="Arial" w:cs="Arial"/>
          <w:sz w:val="20"/>
          <w:szCs w:val="20"/>
        </w:rPr>
        <w:t xml:space="preserve">, </w:t>
      </w:r>
      <w:r w:rsidR="009A30C5" w:rsidRPr="00D37CE9">
        <w:rPr>
          <w:rFonts w:ascii="Arial" w:hAnsi="Arial" w:cs="Arial"/>
          <w:sz w:val="20"/>
          <w:szCs w:val="20"/>
        </w:rPr>
        <w:t>NPK</w:t>
      </w:r>
      <w:r w:rsidR="00E05572" w:rsidRPr="00D37CE9">
        <w:rPr>
          <w:rFonts w:ascii="Arial" w:hAnsi="Arial" w:cs="Arial"/>
          <w:sz w:val="20"/>
          <w:szCs w:val="20"/>
        </w:rPr>
        <w:t xml:space="preserve"> nutrients</w:t>
      </w:r>
      <w:r w:rsidRPr="00D37CE9">
        <w:rPr>
          <w:rFonts w:ascii="Arial" w:hAnsi="Arial" w:cs="Arial"/>
          <w:sz w:val="20"/>
          <w:szCs w:val="20"/>
        </w:rPr>
        <w:t>, Soil</w:t>
      </w:r>
      <w:r w:rsidR="00FC534A">
        <w:rPr>
          <w:rFonts w:ascii="Arial" w:hAnsi="Arial" w:cs="Arial"/>
          <w:sz w:val="20"/>
          <w:szCs w:val="20"/>
        </w:rPr>
        <w:t xml:space="preserve"> Application, </w:t>
      </w:r>
      <w:r w:rsidRPr="00D37CE9">
        <w:rPr>
          <w:rFonts w:ascii="Arial" w:hAnsi="Arial" w:cs="Arial"/>
          <w:sz w:val="20"/>
          <w:szCs w:val="20"/>
        </w:rPr>
        <w:t xml:space="preserve">Foliar Application, </w:t>
      </w:r>
      <w:proofErr w:type="spellStart"/>
      <w:r w:rsidR="00267B5A">
        <w:rPr>
          <w:rFonts w:ascii="Arial" w:hAnsi="Arial" w:cs="Arial"/>
          <w:sz w:val="20"/>
          <w:szCs w:val="20"/>
        </w:rPr>
        <w:t>Multispray</w:t>
      </w:r>
      <w:proofErr w:type="spellEnd"/>
      <w:r w:rsidR="00267B5A">
        <w:rPr>
          <w:rFonts w:ascii="Arial" w:hAnsi="Arial" w:cs="Arial"/>
          <w:sz w:val="20"/>
          <w:szCs w:val="20"/>
        </w:rPr>
        <w:t xml:space="preserve">, </w:t>
      </w:r>
      <w:r w:rsidRPr="00D37CE9">
        <w:rPr>
          <w:rFonts w:ascii="Arial" w:hAnsi="Arial" w:cs="Arial"/>
          <w:sz w:val="20"/>
          <w:szCs w:val="20"/>
        </w:rPr>
        <w:t>Central</w:t>
      </w:r>
      <w:r w:rsidRPr="00D37CE9">
        <w:rPr>
          <w:rFonts w:ascii="Arial" w:hAnsi="Arial" w:cs="Arial"/>
          <w:sz w:val="20"/>
          <w:szCs w:val="20"/>
          <w:lang w:val="it-IT"/>
        </w:rPr>
        <w:t xml:space="preserve"> India</w:t>
      </w:r>
      <w:r w:rsidR="00850C97" w:rsidRPr="00D37CE9">
        <w:rPr>
          <w:rFonts w:ascii="Arial" w:hAnsi="Arial" w:cs="Arial"/>
          <w:sz w:val="20"/>
          <w:szCs w:val="20"/>
          <w:lang w:val="it-IT"/>
        </w:rPr>
        <w:t>.</w:t>
      </w:r>
    </w:p>
    <w:p w14:paraId="0F7CCED8" w14:textId="10D9692D" w:rsidR="00127A72" w:rsidRPr="00D37CE9" w:rsidRDefault="00127A72" w:rsidP="00E31FD3">
      <w:pPr>
        <w:pStyle w:val="ListParagraph"/>
        <w:numPr>
          <w:ilvl w:val="0"/>
          <w:numId w:val="1"/>
        </w:numPr>
        <w:spacing w:after="0" w:line="480" w:lineRule="auto"/>
        <w:jc w:val="both"/>
        <w:rPr>
          <w:rFonts w:ascii="Arial" w:hAnsi="Arial" w:cs="Arial"/>
          <w:b/>
          <w:bCs/>
        </w:rPr>
      </w:pPr>
      <w:r w:rsidRPr="00D37CE9">
        <w:rPr>
          <w:rFonts w:ascii="Arial" w:hAnsi="Arial" w:cs="Arial"/>
          <w:b/>
          <w:bCs/>
        </w:rPr>
        <w:t>INTRODUCTION</w:t>
      </w:r>
    </w:p>
    <w:p w14:paraId="4217ED44" w14:textId="40F7B664" w:rsidR="00127A72" w:rsidRPr="00D37CE9" w:rsidRDefault="00127A72" w:rsidP="00E31FD3">
      <w:pPr>
        <w:spacing w:after="0" w:line="480" w:lineRule="auto"/>
        <w:ind w:firstLine="720"/>
        <w:jc w:val="both"/>
        <w:rPr>
          <w:rFonts w:ascii="Arial" w:hAnsi="Arial" w:cs="Arial"/>
          <w:sz w:val="20"/>
          <w:szCs w:val="20"/>
        </w:rPr>
      </w:pPr>
      <w:r w:rsidRPr="00D37CE9">
        <w:rPr>
          <w:rFonts w:ascii="Arial" w:hAnsi="Arial" w:cs="Arial"/>
          <w:sz w:val="20"/>
          <w:szCs w:val="20"/>
        </w:rPr>
        <w:t>Strawberry (</w:t>
      </w:r>
      <w:r w:rsidRPr="00D37CE9">
        <w:rPr>
          <w:rFonts w:ascii="Arial" w:hAnsi="Arial" w:cs="Arial"/>
          <w:i/>
          <w:iCs/>
          <w:sz w:val="20"/>
          <w:szCs w:val="20"/>
        </w:rPr>
        <w:t xml:space="preserve">Fragaria </w:t>
      </w:r>
      <w:r w:rsidRPr="00D37CE9">
        <w:rPr>
          <w:rFonts w:ascii="Arial" w:hAnsi="Arial" w:cs="Arial"/>
          <w:sz w:val="20"/>
          <w:szCs w:val="20"/>
        </w:rPr>
        <w:t>x</w:t>
      </w:r>
      <w:r w:rsidRPr="00D37CE9">
        <w:rPr>
          <w:rFonts w:ascii="Arial" w:hAnsi="Arial" w:cs="Arial"/>
          <w:i/>
          <w:iCs/>
          <w:sz w:val="20"/>
          <w:szCs w:val="20"/>
        </w:rPr>
        <w:t xml:space="preserve"> </w:t>
      </w:r>
      <w:proofErr w:type="spellStart"/>
      <w:r w:rsidRPr="00D37CE9">
        <w:rPr>
          <w:rFonts w:ascii="Arial" w:hAnsi="Arial" w:cs="Arial"/>
          <w:i/>
          <w:iCs/>
          <w:sz w:val="20"/>
          <w:szCs w:val="20"/>
        </w:rPr>
        <w:t>ananassa</w:t>
      </w:r>
      <w:proofErr w:type="spellEnd"/>
      <w:r w:rsidRPr="00D37CE9">
        <w:rPr>
          <w:rFonts w:ascii="Arial" w:hAnsi="Arial" w:cs="Arial"/>
          <w:i/>
          <w:iCs/>
          <w:sz w:val="20"/>
          <w:szCs w:val="20"/>
        </w:rPr>
        <w:t xml:space="preserve"> </w:t>
      </w:r>
      <w:proofErr w:type="spellStart"/>
      <w:r w:rsidRPr="00D37CE9">
        <w:rPr>
          <w:rFonts w:ascii="Arial" w:hAnsi="Arial" w:cs="Arial"/>
          <w:sz w:val="20"/>
          <w:szCs w:val="20"/>
        </w:rPr>
        <w:t>Duch</w:t>
      </w:r>
      <w:proofErr w:type="spellEnd"/>
      <w:r w:rsidRPr="00D37CE9">
        <w:rPr>
          <w:rFonts w:ascii="Arial" w:hAnsi="Arial" w:cs="Arial"/>
          <w:sz w:val="20"/>
          <w:szCs w:val="20"/>
        </w:rPr>
        <w:t xml:space="preserve">.) is one of the most important delicious soft fruits and high-value cash crops around the world. </w:t>
      </w:r>
      <w:r w:rsidR="006E4AD4" w:rsidRPr="00D37CE9">
        <w:rPr>
          <w:rFonts w:ascii="Arial" w:hAnsi="Arial" w:cs="Arial"/>
          <w:sz w:val="20"/>
          <w:szCs w:val="20"/>
        </w:rPr>
        <w:t>I</w:t>
      </w:r>
      <w:r w:rsidRPr="00D37CE9">
        <w:rPr>
          <w:rFonts w:ascii="Arial" w:hAnsi="Arial" w:cs="Arial"/>
          <w:sz w:val="20"/>
          <w:szCs w:val="20"/>
        </w:rPr>
        <w:t xml:space="preserve">t is an herbaceous perennial plant with a shallow adventitious root system that belongs to the family </w:t>
      </w:r>
      <w:r w:rsidR="009A30C5" w:rsidRPr="00D37CE9">
        <w:rPr>
          <w:rFonts w:ascii="Arial" w:hAnsi="Arial" w:cs="Arial"/>
          <w:sz w:val="20"/>
          <w:szCs w:val="20"/>
        </w:rPr>
        <w:t>Rosaceae</w:t>
      </w:r>
      <w:r w:rsidRPr="00D37CE9">
        <w:rPr>
          <w:rFonts w:ascii="Arial" w:hAnsi="Arial" w:cs="Arial"/>
          <w:sz w:val="20"/>
          <w:szCs w:val="20"/>
        </w:rPr>
        <w:t xml:space="preserve"> (Yadav </w:t>
      </w:r>
      <w:r w:rsidR="008E4287" w:rsidRPr="00D37CE9">
        <w:rPr>
          <w:rFonts w:ascii="Arial" w:hAnsi="Arial" w:cs="Arial"/>
          <w:i/>
          <w:iCs/>
          <w:sz w:val="20"/>
          <w:szCs w:val="20"/>
        </w:rPr>
        <w:t>et al</w:t>
      </w:r>
      <w:r w:rsidRPr="00D37CE9">
        <w:rPr>
          <w:rFonts w:ascii="Arial" w:hAnsi="Arial" w:cs="Arial"/>
          <w:i/>
          <w:iCs/>
          <w:sz w:val="20"/>
          <w:szCs w:val="20"/>
        </w:rPr>
        <w:t>.,</w:t>
      </w:r>
      <w:r w:rsidRPr="00D37CE9">
        <w:rPr>
          <w:rFonts w:ascii="Arial" w:hAnsi="Arial" w:cs="Arial"/>
          <w:sz w:val="20"/>
          <w:szCs w:val="20"/>
        </w:rPr>
        <w:t xml:space="preserve"> 2010). It is the most important fruit of the temperate zone, but it </w:t>
      </w:r>
      <w:r w:rsidR="00423473" w:rsidRPr="00D37CE9">
        <w:rPr>
          <w:rFonts w:ascii="Arial" w:hAnsi="Arial" w:cs="Arial"/>
          <w:sz w:val="20"/>
          <w:szCs w:val="20"/>
        </w:rPr>
        <w:t>is also</w:t>
      </w:r>
      <w:r w:rsidRPr="00D37CE9">
        <w:rPr>
          <w:rFonts w:ascii="Arial" w:hAnsi="Arial" w:cs="Arial"/>
          <w:sz w:val="20"/>
          <w:szCs w:val="20"/>
        </w:rPr>
        <w:t xml:space="preserve"> cultivated in subtropical and tropical climates with the introduction of day-neutral cultivars (Andrew, 2000). </w:t>
      </w:r>
      <w:r w:rsidR="00423473" w:rsidRPr="00D37CE9">
        <w:rPr>
          <w:rFonts w:ascii="Arial" w:hAnsi="Arial" w:cs="Arial"/>
          <w:sz w:val="20"/>
          <w:szCs w:val="20"/>
        </w:rPr>
        <w:t>Strawberry</w:t>
      </w:r>
      <w:r w:rsidRPr="00D37CE9">
        <w:rPr>
          <w:rFonts w:ascii="Arial" w:hAnsi="Arial" w:cs="Arial"/>
          <w:sz w:val="20"/>
          <w:szCs w:val="20"/>
        </w:rPr>
        <w:t xml:space="preserve"> requires an optimum day temperature of 24°C and a night temperature of &lt;10°C. During b</w:t>
      </w:r>
      <w:r w:rsidR="00660500" w:rsidRPr="00D37CE9">
        <w:rPr>
          <w:rFonts w:ascii="Arial" w:hAnsi="Arial" w:cs="Arial"/>
          <w:sz w:val="20"/>
          <w:szCs w:val="20"/>
        </w:rPr>
        <w:t>ud</w:t>
      </w:r>
      <w:r w:rsidRPr="00D37CE9">
        <w:rPr>
          <w:rFonts w:ascii="Arial" w:hAnsi="Arial" w:cs="Arial"/>
          <w:sz w:val="20"/>
          <w:szCs w:val="20"/>
        </w:rPr>
        <w:t xml:space="preserve"> development, they need a photoperiod of 8 to 12 hours for around </w:t>
      </w:r>
      <w:r w:rsidRPr="00D37CE9">
        <w:rPr>
          <w:rFonts w:ascii="Arial" w:hAnsi="Arial" w:cs="Arial"/>
          <w:sz w:val="20"/>
          <w:szCs w:val="20"/>
        </w:rPr>
        <w:lastRenderedPageBreak/>
        <w:t xml:space="preserve">10 days (Samad </w:t>
      </w:r>
      <w:r w:rsidR="008E4287" w:rsidRPr="00D37CE9">
        <w:rPr>
          <w:rFonts w:ascii="Arial" w:hAnsi="Arial" w:cs="Arial"/>
          <w:i/>
          <w:iCs/>
          <w:sz w:val="20"/>
          <w:szCs w:val="20"/>
        </w:rPr>
        <w:t>et al</w:t>
      </w:r>
      <w:r w:rsidRPr="00D37CE9">
        <w:rPr>
          <w:rFonts w:ascii="Arial" w:hAnsi="Arial" w:cs="Arial"/>
          <w:i/>
          <w:iCs/>
          <w:sz w:val="20"/>
          <w:szCs w:val="20"/>
        </w:rPr>
        <w:t>.,</w:t>
      </w:r>
      <w:r w:rsidRPr="00D37CE9">
        <w:rPr>
          <w:rFonts w:ascii="Arial" w:hAnsi="Arial" w:cs="Arial"/>
          <w:sz w:val="20"/>
          <w:szCs w:val="20"/>
        </w:rPr>
        <w:t xml:space="preserve"> 2021). The fruit is rich in active ingredients that are beneficial to human health, including amino acids, carotenoids, phenols, flavonoids, vitamins, proteins, and other minerals</w:t>
      </w:r>
      <w:r w:rsidR="004A331D" w:rsidRPr="00D37CE9">
        <w:rPr>
          <w:rFonts w:ascii="Arial" w:hAnsi="Arial" w:cs="Arial"/>
          <w:sz w:val="20"/>
          <w:szCs w:val="20"/>
        </w:rPr>
        <w:t xml:space="preserve"> and the </w:t>
      </w:r>
      <w:r w:rsidRPr="00D37CE9">
        <w:rPr>
          <w:rFonts w:ascii="Arial" w:hAnsi="Arial" w:cs="Arial"/>
          <w:sz w:val="20"/>
          <w:szCs w:val="20"/>
        </w:rPr>
        <w:t>fruit contains 90.95 % moisture, 0.67 g protein, 7.68 g carbohydrate, 32 kcal energy, 4.89 g sugar, 0.5 g fat, and 58.8 mg vitamin C per 100 g of fresh weight of fruit (</w:t>
      </w:r>
      <w:proofErr w:type="spellStart"/>
      <w:r w:rsidRPr="00D37CE9">
        <w:rPr>
          <w:rFonts w:ascii="Arial" w:hAnsi="Arial" w:cs="Arial"/>
          <w:sz w:val="20"/>
          <w:szCs w:val="20"/>
        </w:rPr>
        <w:t>Giampieri</w:t>
      </w:r>
      <w:proofErr w:type="spellEnd"/>
      <w:r w:rsidRPr="00D37CE9">
        <w:rPr>
          <w:rFonts w:ascii="Arial" w:hAnsi="Arial" w:cs="Arial"/>
          <w:sz w:val="20"/>
          <w:szCs w:val="20"/>
        </w:rPr>
        <w:t xml:space="preserve"> </w:t>
      </w:r>
      <w:r w:rsidR="008E4287" w:rsidRPr="00D37CE9">
        <w:rPr>
          <w:rFonts w:ascii="Arial" w:hAnsi="Arial" w:cs="Arial"/>
          <w:i/>
          <w:iCs/>
          <w:sz w:val="20"/>
          <w:szCs w:val="20"/>
        </w:rPr>
        <w:t>et al</w:t>
      </w:r>
      <w:r w:rsidRPr="00D37CE9">
        <w:rPr>
          <w:rFonts w:ascii="Arial" w:hAnsi="Arial" w:cs="Arial"/>
          <w:sz w:val="20"/>
          <w:szCs w:val="20"/>
        </w:rPr>
        <w:t xml:space="preserve">., 2012). It is </w:t>
      </w:r>
      <w:r w:rsidR="00FE0FAB" w:rsidRPr="00D37CE9">
        <w:rPr>
          <w:rFonts w:ascii="Arial" w:hAnsi="Arial" w:cs="Arial"/>
          <w:sz w:val="20"/>
          <w:szCs w:val="20"/>
        </w:rPr>
        <w:t>consumed</w:t>
      </w:r>
      <w:r w:rsidRPr="00D37CE9">
        <w:rPr>
          <w:rFonts w:ascii="Arial" w:hAnsi="Arial" w:cs="Arial"/>
          <w:sz w:val="20"/>
          <w:szCs w:val="20"/>
        </w:rPr>
        <w:t xml:space="preserve"> fresh and used to make jams, squash, ice cream, syrups, ready-to-serve products, cosmetics</w:t>
      </w:r>
      <w:r w:rsidR="009A30C5" w:rsidRPr="00D37CE9">
        <w:rPr>
          <w:rFonts w:ascii="Arial" w:hAnsi="Arial" w:cs="Arial"/>
          <w:sz w:val="20"/>
          <w:szCs w:val="20"/>
        </w:rPr>
        <w:t xml:space="preserve"> and </w:t>
      </w:r>
      <w:r w:rsidRPr="00D37CE9">
        <w:rPr>
          <w:rFonts w:ascii="Arial" w:hAnsi="Arial" w:cs="Arial"/>
          <w:sz w:val="20"/>
          <w:szCs w:val="20"/>
        </w:rPr>
        <w:t>confectionery, etc</w:t>
      </w:r>
      <w:r w:rsidR="00BE6490" w:rsidRPr="00D37CE9">
        <w:rPr>
          <w:rFonts w:ascii="Arial" w:hAnsi="Arial" w:cs="Arial"/>
          <w:sz w:val="20"/>
          <w:szCs w:val="20"/>
        </w:rPr>
        <w:t xml:space="preserve"> </w:t>
      </w:r>
      <w:r w:rsidRPr="00D37CE9">
        <w:rPr>
          <w:rFonts w:ascii="Arial" w:hAnsi="Arial" w:cs="Arial"/>
          <w:sz w:val="20"/>
          <w:szCs w:val="20"/>
        </w:rPr>
        <w:t>(Sharma and Sharma, 2003).</w:t>
      </w:r>
    </w:p>
    <w:p w14:paraId="3DECB21F" w14:textId="52730772" w:rsidR="00127A72" w:rsidRPr="00D37CE9" w:rsidRDefault="00127A72" w:rsidP="00E31FD3">
      <w:pPr>
        <w:spacing w:line="480" w:lineRule="auto"/>
        <w:ind w:firstLine="720"/>
        <w:jc w:val="both"/>
        <w:rPr>
          <w:rFonts w:ascii="Arial" w:hAnsi="Arial" w:cs="Arial"/>
          <w:sz w:val="20"/>
          <w:szCs w:val="20"/>
        </w:rPr>
      </w:pPr>
      <w:r w:rsidRPr="00D37CE9">
        <w:rPr>
          <w:rFonts w:ascii="Arial" w:hAnsi="Arial" w:cs="Arial"/>
          <w:sz w:val="20"/>
          <w:szCs w:val="20"/>
        </w:rPr>
        <w:t>Nutri</w:t>
      </w:r>
      <w:r w:rsidR="00405563" w:rsidRPr="00D37CE9">
        <w:rPr>
          <w:rFonts w:ascii="Arial" w:hAnsi="Arial" w:cs="Arial"/>
          <w:sz w:val="20"/>
          <w:szCs w:val="20"/>
        </w:rPr>
        <w:t>ent</w:t>
      </w:r>
      <w:r w:rsidRPr="00D37CE9">
        <w:rPr>
          <w:rFonts w:ascii="Arial" w:hAnsi="Arial" w:cs="Arial"/>
          <w:sz w:val="20"/>
          <w:szCs w:val="20"/>
        </w:rPr>
        <w:t xml:space="preserve"> status plays an important role in strawberry growth, yield, and quality because strawberries are very sensitive to</w:t>
      </w:r>
      <w:r w:rsidR="0035366D" w:rsidRPr="00D37CE9">
        <w:rPr>
          <w:rFonts w:ascii="Arial" w:hAnsi="Arial" w:cs="Arial"/>
          <w:sz w:val="20"/>
          <w:szCs w:val="20"/>
        </w:rPr>
        <w:t xml:space="preserve"> </w:t>
      </w:r>
      <w:r w:rsidRPr="00D37CE9">
        <w:rPr>
          <w:rFonts w:ascii="Arial" w:hAnsi="Arial" w:cs="Arial"/>
          <w:sz w:val="20"/>
          <w:szCs w:val="20"/>
        </w:rPr>
        <w:t>nutrient</w:t>
      </w:r>
      <w:r w:rsidR="0035366D" w:rsidRPr="00D37CE9">
        <w:rPr>
          <w:rFonts w:ascii="Arial" w:hAnsi="Arial" w:cs="Arial"/>
          <w:sz w:val="20"/>
          <w:szCs w:val="20"/>
        </w:rPr>
        <w:t xml:space="preserve"> balance</w:t>
      </w:r>
      <w:r w:rsidRPr="00D37CE9">
        <w:rPr>
          <w:rFonts w:ascii="Arial" w:hAnsi="Arial" w:cs="Arial"/>
          <w:sz w:val="20"/>
          <w:szCs w:val="20"/>
        </w:rPr>
        <w:t xml:space="preserve">. NPK are crucial macronutrients in the growth and development of plants. They play a significant role in various physiological and morphological aspects, serving as essential molecules involved in fundamental metabolic processes (Ali </w:t>
      </w:r>
      <w:r w:rsidR="008E4287" w:rsidRPr="00D37CE9">
        <w:rPr>
          <w:rFonts w:ascii="Arial" w:hAnsi="Arial" w:cs="Arial"/>
          <w:i/>
          <w:iCs/>
          <w:sz w:val="20"/>
          <w:szCs w:val="20"/>
        </w:rPr>
        <w:t>et al</w:t>
      </w:r>
      <w:r w:rsidRPr="00D37CE9">
        <w:rPr>
          <w:rFonts w:ascii="Arial" w:hAnsi="Arial" w:cs="Arial"/>
          <w:i/>
          <w:iCs/>
          <w:sz w:val="20"/>
          <w:szCs w:val="20"/>
        </w:rPr>
        <w:t>.,</w:t>
      </w:r>
      <w:r w:rsidRPr="00D37CE9">
        <w:rPr>
          <w:rFonts w:ascii="Arial" w:hAnsi="Arial" w:cs="Arial"/>
          <w:sz w:val="20"/>
          <w:szCs w:val="20"/>
        </w:rPr>
        <w:t xml:space="preserve"> 2023). Fertilizer plays an important role in maintaining </w:t>
      </w:r>
      <w:r w:rsidR="008E1412" w:rsidRPr="00D37CE9">
        <w:rPr>
          <w:rFonts w:ascii="Arial" w:hAnsi="Arial" w:cs="Arial"/>
          <w:sz w:val="20"/>
          <w:szCs w:val="20"/>
        </w:rPr>
        <w:t xml:space="preserve">nutrient availability to plants </w:t>
      </w:r>
      <w:r w:rsidRPr="00D37CE9">
        <w:rPr>
          <w:rFonts w:ascii="Arial" w:hAnsi="Arial" w:cs="Arial"/>
          <w:sz w:val="20"/>
          <w:szCs w:val="20"/>
        </w:rPr>
        <w:t>as well as enhancing</w:t>
      </w:r>
      <w:r w:rsidR="00045D72" w:rsidRPr="00D37CE9">
        <w:rPr>
          <w:rFonts w:ascii="Arial" w:hAnsi="Arial" w:cs="Arial"/>
          <w:sz w:val="20"/>
          <w:szCs w:val="20"/>
        </w:rPr>
        <w:t xml:space="preserve"> the</w:t>
      </w:r>
      <w:r w:rsidRPr="00D37CE9">
        <w:rPr>
          <w:rFonts w:ascii="Arial" w:hAnsi="Arial" w:cs="Arial"/>
          <w:sz w:val="20"/>
          <w:szCs w:val="20"/>
        </w:rPr>
        <w:t xml:space="preserve"> nutrient response efficiency, maintaining an ideal C:N ratio, and maximizing crop productivity to the desired quality</w:t>
      </w:r>
      <w:r w:rsidR="00045D72" w:rsidRPr="00D37CE9">
        <w:rPr>
          <w:rFonts w:ascii="Arial" w:hAnsi="Arial" w:cs="Arial"/>
          <w:sz w:val="20"/>
          <w:szCs w:val="20"/>
        </w:rPr>
        <w:t xml:space="preserve"> </w:t>
      </w:r>
      <w:r w:rsidRPr="00D37CE9">
        <w:rPr>
          <w:rFonts w:ascii="Arial" w:hAnsi="Arial" w:cs="Arial"/>
          <w:sz w:val="20"/>
          <w:szCs w:val="20"/>
        </w:rPr>
        <w:t>(Barooah and Datta 2020). Nowadays, there is a growing interest in the application of water-soluble fertilizers as a means to enhance nutrient absorption through foliar feeding. Water-soluble fertilizers have the advantage of being readily soluble in water, allowing for easy absorption by plants. By utilizing foliar feeding, we can minimize environmental pollution and improve nutrient utilization by reducing the dose of fertilizers that need to be added to the soil (</w:t>
      </w:r>
      <w:proofErr w:type="spellStart"/>
      <w:r w:rsidRPr="00D37CE9">
        <w:rPr>
          <w:rFonts w:ascii="Arial" w:hAnsi="Arial" w:cs="Arial"/>
          <w:sz w:val="20"/>
          <w:szCs w:val="20"/>
        </w:rPr>
        <w:t>Iguvenc</w:t>
      </w:r>
      <w:proofErr w:type="spellEnd"/>
      <w:r w:rsidRPr="00D37CE9">
        <w:rPr>
          <w:rFonts w:ascii="Arial" w:hAnsi="Arial" w:cs="Arial"/>
          <w:sz w:val="20"/>
          <w:szCs w:val="20"/>
        </w:rPr>
        <w:t xml:space="preserve"> and </w:t>
      </w:r>
      <w:proofErr w:type="spellStart"/>
      <w:r w:rsidRPr="00D37CE9">
        <w:rPr>
          <w:rFonts w:ascii="Arial" w:hAnsi="Arial" w:cs="Arial"/>
          <w:sz w:val="20"/>
          <w:szCs w:val="20"/>
        </w:rPr>
        <w:t>Badem</w:t>
      </w:r>
      <w:proofErr w:type="spellEnd"/>
      <w:r w:rsidRPr="00D37CE9">
        <w:rPr>
          <w:rFonts w:ascii="Arial" w:hAnsi="Arial" w:cs="Arial"/>
          <w:sz w:val="20"/>
          <w:szCs w:val="20"/>
        </w:rPr>
        <w:t xml:space="preserve">, 2002). The efficacy of </w:t>
      </w:r>
      <w:r w:rsidR="002E5A91" w:rsidRPr="00D37CE9">
        <w:rPr>
          <w:rFonts w:ascii="Arial" w:hAnsi="Arial" w:cs="Arial"/>
          <w:sz w:val="20"/>
          <w:szCs w:val="20"/>
        </w:rPr>
        <w:t xml:space="preserve">plant uptake in </w:t>
      </w:r>
      <w:r w:rsidRPr="00D37CE9">
        <w:rPr>
          <w:rFonts w:ascii="Arial" w:hAnsi="Arial" w:cs="Arial"/>
          <w:sz w:val="20"/>
          <w:szCs w:val="20"/>
        </w:rPr>
        <w:t>foliar application of nutrients can be up to 20 times greater than that of soil application (Lodhi, 2022).</w:t>
      </w:r>
    </w:p>
    <w:p w14:paraId="081899D9" w14:textId="5E66712E" w:rsidR="00127A72" w:rsidRPr="00D37CE9" w:rsidRDefault="00127A72" w:rsidP="00563720">
      <w:pPr>
        <w:spacing w:line="480" w:lineRule="auto"/>
        <w:ind w:firstLine="720"/>
        <w:jc w:val="both"/>
        <w:rPr>
          <w:rFonts w:ascii="Arial" w:hAnsi="Arial" w:cs="Arial"/>
          <w:sz w:val="20"/>
          <w:szCs w:val="20"/>
        </w:rPr>
      </w:pPr>
      <w:r w:rsidRPr="00D37CE9">
        <w:rPr>
          <w:rFonts w:ascii="Arial" w:hAnsi="Arial" w:cs="Arial"/>
          <w:sz w:val="20"/>
          <w:szCs w:val="20"/>
        </w:rPr>
        <w:t xml:space="preserve">Nitrogen </w:t>
      </w:r>
      <w:r w:rsidR="00EA399F" w:rsidRPr="00D37CE9">
        <w:rPr>
          <w:rFonts w:ascii="Arial" w:hAnsi="Arial" w:cs="Arial"/>
          <w:sz w:val="20"/>
          <w:szCs w:val="20"/>
        </w:rPr>
        <w:t xml:space="preserve">(N) </w:t>
      </w:r>
      <w:r w:rsidRPr="00D37CE9">
        <w:rPr>
          <w:rFonts w:ascii="Arial" w:hAnsi="Arial" w:cs="Arial"/>
          <w:sz w:val="20"/>
          <w:szCs w:val="20"/>
        </w:rPr>
        <w:t xml:space="preserve">is the most important macronutrient in crop production because it plays an essential role in cell division, photosynthesis, and </w:t>
      </w:r>
      <w:r w:rsidR="00FD6257" w:rsidRPr="00D37CE9">
        <w:rPr>
          <w:rFonts w:ascii="Arial" w:hAnsi="Arial" w:cs="Arial"/>
          <w:sz w:val="20"/>
          <w:szCs w:val="20"/>
        </w:rPr>
        <w:t>is required for plants throughout the growth cycle</w:t>
      </w:r>
      <w:r w:rsidRPr="00D37CE9">
        <w:rPr>
          <w:rFonts w:ascii="Arial" w:hAnsi="Arial" w:cs="Arial"/>
          <w:sz w:val="20"/>
          <w:szCs w:val="20"/>
        </w:rPr>
        <w:t>.</w:t>
      </w:r>
      <w:r w:rsidR="00882F20" w:rsidRPr="00D37CE9">
        <w:rPr>
          <w:rFonts w:ascii="Arial" w:hAnsi="Arial" w:cs="Arial"/>
          <w:sz w:val="20"/>
          <w:szCs w:val="20"/>
        </w:rPr>
        <w:t xml:space="preserve"> </w:t>
      </w:r>
      <w:r w:rsidRPr="00D37CE9">
        <w:rPr>
          <w:rFonts w:ascii="Arial" w:hAnsi="Arial" w:cs="Arial"/>
          <w:sz w:val="20"/>
          <w:szCs w:val="20"/>
        </w:rPr>
        <w:t xml:space="preserve">It is present in amino acids, nucleoproteins, amines, amino sugars, and various other organic compounds within the plant system (Bai </w:t>
      </w:r>
      <w:r w:rsidR="008E4287" w:rsidRPr="00D37CE9">
        <w:rPr>
          <w:rFonts w:ascii="Arial" w:hAnsi="Arial" w:cs="Arial"/>
          <w:i/>
          <w:iCs/>
          <w:sz w:val="20"/>
          <w:szCs w:val="20"/>
        </w:rPr>
        <w:t>et al</w:t>
      </w:r>
      <w:r w:rsidRPr="00D37CE9">
        <w:rPr>
          <w:rFonts w:ascii="Arial" w:hAnsi="Arial" w:cs="Arial"/>
          <w:i/>
          <w:iCs/>
          <w:sz w:val="20"/>
          <w:szCs w:val="20"/>
        </w:rPr>
        <w:t>.,</w:t>
      </w:r>
      <w:r w:rsidRPr="00D37CE9">
        <w:rPr>
          <w:rFonts w:ascii="Arial" w:hAnsi="Arial" w:cs="Arial"/>
          <w:sz w:val="20"/>
          <w:szCs w:val="20"/>
        </w:rPr>
        <w:t xml:space="preserve"> 2023).</w:t>
      </w:r>
      <w:r w:rsidR="00882F20" w:rsidRPr="00D37CE9">
        <w:rPr>
          <w:rFonts w:ascii="Arial" w:hAnsi="Arial" w:cs="Arial"/>
          <w:sz w:val="20"/>
          <w:szCs w:val="20"/>
        </w:rPr>
        <w:t xml:space="preserve"> </w:t>
      </w:r>
      <w:r w:rsidRPr="00D37CE9">
        <w:rPr>
          <w:rFonts w:ascii="Arial" w:hAnsi="Arial" w:cs="Arial"/>
          <w:sz w:val="20"/>
          <w:szCs w:val="20"/>
        </w:rPr>
        <w:t>Phosphorus</w:t>
      </w:r>
      <w:r w:rsidR="00B71F87" w:rsidRPr="00D37CE9">
        <w:rPr>
          <w:rFonts w:ascii="Arial" w:hAnsi="Arial" w:cs="Arial"/>
          <w:sz w:val="20"/>
          <w:szCs w:val="20"/>
        </w:rPr>
        <w:t xml:space="preserve"> (P)</w:t>
      </w:r>
      <w:r w:rsidRPr="00D37CE9">
        <w:rPr>
          <w:rFonts w:ascii="Arial" w:hAnsi="Arial" w:cs="Arial"/>
          <w:sz w:val="20"/>
          <w:szCs w:val="20"/>
        </w:rPr>
        <w:t xml:space="preserve"> is an essential component of nucleoproteins, enzymes, and lipids, contributing significantly to cell formation, photosynthesis, carbohydrate synthesis, and distribution within plants. It is commonly known as a source of energy due to its role in storing and transferring energy in plants during photosynthesis (</w:t>
      </w:r>
      <w:r w:rsidR="00A0365F" w:rsidRPr="00D37CE9">
        <w:rPr>
          <w:rFonts w:ascii="Arial" w:hAnsi="Arial" w:cs="Arial"/>
          <w:sz w:val="20"/>
          <w:szCs w:val="20"/>
        </w:rPr>
        <w:t xml:space="preserve">Khan </w:t>
      </w:r>
      <w:r w:rsidR="00A0365F" w:rsidRPr="00D37CE9">
        <w:rPr>
          <w:rFonts w:ascii="Arial" w:hAnsi="Arial" w:cs="Arial"/>
          <w:i/>
          <w:iCs/>
          <w:sz w:val="20"/>
          <w:szCs w:val="20"/>
        </w:rPr>
        <w:t>et al</w:t>
      </w:r>
      <w:r w:rsidR="00A0365F" w:rsidRPr="00D37CE9">
        <w:rPr>
          <w:rFonts w:ascii="Arial" w:hAnsi="Arial" w:cs="Arial"/>
          <w:sz w:val="20"/>
          <w:szCs w:val="20"/>
        </w:rPr>
        <w:t>., 2023</w:t>
      </w:r>
      <w:r w:rsidRPr="00D37CE9">
        <w:rPr>
          <w:rFonts w:ascii="Arial" w:hAnsi="Arial" w:cs="Arial"/>
          <w:sz w:val="20"/>
          <w:szCs w:val="20"/>
        </w:rPr>
        <w:t>). It helps in several growth factors like root development, increased stem length and stalk development, improved flower production, increased fruit size and yield, and producing firm berries</w:t>
      </w:r>
      <w:r w:rsidR="00444159" w:rsidRPr="00D37CE9">
        <w:rPr>
          <w:rFonts w:ascii="Arial" w:hAnsi="Arial" w:cs="Arial"/>
          <w:sz w:val="20"/>
          <w:szCs w:val="20"/>
        </w:rPr>
        <w:t xml:space="preserve">. </w:t>
      </w:r>
      <w:r w:rsidRPr="00D37CE9">
        <w:rPr>
          <w:rFonts w:ascii="Arial" w:hAnsi="Arial" w:cs="Arial"/>
          <w:sz w:val="20"/>
          <w:szCs w:val="20"/>
        </w:rPr>
        <w:t>Potassium</w:t>
      </w:r>
      <w:r w:rsidR="00254A3E" w:rsidRPr="00D37CE9">
        <w:rPr>
          <w:rFonts w:ascii="Arial" w:hAnsi="Arial" w:cs="Arial"/>
          <w:sz w:val="20"/>
          <w:szCs w:val="20"/>
        </w:rPr>
        <w:t xml:space="preserve"> (K)</w:t>
      </w:r>
      <w:r w:rsidRPr="00D37CE9">
        <w:rPr>
          <w:rFonts w:ascii="Arial" w:hAnsi="Arial" w:cs="Arial"/>
          <w:sz w:val="20"/>
          <w:szCs w:val="20"/>
        </w:rPr>
        <w:t xml:space="preserve"> is an essential mineral for strawberries, which require large amounts. It plays an important role in plants in the production and transport of proteins and sugars, increases phenolic composition and antioxidant capacity, enzymatic </w:t>
      </w:r>
      <w:r w:rsidRPr="00D37CE9">
        <w:rPr>
          <w:rFonts w:ascii="Arial" w:hAnsi="Arial" w:cs="Arial"/>
          <w:sz w:val="20"/>
          <w:szCs w:val="20"/>
        </w:rPr>
        <w:lastRenderedPageBreak/>
        <w:t xml:space="preserve">activation, protein synthesis, and photosynthesis, regulates the movement of water in the plant, and improves plant resistance against diseases and pests (Preciado-Rangel </w:t>
      </w:r>
      <w:r w:rsidR="008E4287" w:rsidRPr="00D37CE9">
        <w:rPr>
          <w:rFonts w:ascii="Arial" w:hAnsi="Arial" w:cs="Arial"/>
          <w:i/>
          <w:iCs/>
          <w:sz w:val="20"/>
          <w:szCs w:val="20"/>
        </w:rPr>
        <w:t>et al</w:t>
      </w:r>
      <w:r w:rsidRPr="00D37CE9">
        <w:rPr>
          <w:rFonts w:ascii="Arial" w:hAnsi="Arial" w:cs="Arial"/>
          <w:i/>
          <w:iCs/>
          <w:sz w:val="20"/>
          <w:szCs w:val="20"/>
        </w:rPr>
        <w:t>.,</w:t>
      </w:r>
      <w:r w:rsidRPr="00D37CE9">
        <w:rPr>
          <w:rFonts w:ascii="Arial" w:hAnsi="Arial" w:cs="Arial"/>
          <w:sz w:val="20"/>
          <w:szCs w:val="20"/>
        </w:rPr>
        <w:t xml:space="preserve"> 2020). The high potassium content </w:t>
      </w:r>
      <w:r w:rsidR="004B0FBD" w:rsidRPr="00D37CE9">
        <w:rPr>
          <w:rFonts w:ascii="Arial" w:hAnsi="Arial" w:cs="Arial"/>
          <w:sz w:val="20"/>
          <w:szCs w:val="20"/>
        </w:rPr>
        <w:t>in</w:t>
      </w:r>
      <w:r w:rsidRPr="00D37CE9">
        <w:rPr>
          <w:rFonts w:ascii="Arial" w:hAnsi="Arial" w:cs="Arial"/>
          <w:sz w:val="20"/>
          <w:szCs w:val="20"/>
        </w:rPr>
        <w:t xml:space="preserve"> the nutrient solution improves the growth, production, and quality of strawberry fruits (</w:t>
      </w:r>
      <w:proofErr w:type="spellStart"/>
      <w:r w:rsidRPr="00D37CE9">
        <w:rPr>
          <w:rFonts w:ascii="Arial" w:hAnsi="Arial" w:cs="Arial"/>
          <w:sz w:val="20"/>
          <w:szCs w:val="20"/>
        </w:rPr>
        <w:t>Nakro</w:t>
      </w:r>
      <w:proofErr w:type="spellEnd"/>
      <w:r w:rsidRPr="00D37CE9">
        <w:rPr>
          <w:rFonts w:ascii="Arial" w:hAnsi="Arial" w:cs="Arial"/>
          <w:sz w:val="20"/>
          <w:szCs w:val="20"/>
        </w:rPr>
        <w:t xml:space="preserve"> </w:t>
      </w:r>
      <w:r w:rsidR="008E4287" w:rsidRPr="00D37CE9">
        <w:rPr>
          <w:rFonts w:ascii="Arial" w:hAnsi="Arial" w:cs="Arial"/>
          <w:i/>
          <w:iCs/>
          <w:sz w:val="20"/>
          <w:szCs w:val="20"/>
        </w:rPr>
        <w:t>et al</w:t>
      </w:r>
      <w:r w:rsidRPr="00D37CE9">
        <w:rPr>
          <w:rFonts w:ascii="Arial" w:hAnsi="Arial" w:cs="Arial"/>
          <w:i/>
          <w:iCs/>
          <w:sz w:val="20"/>
          <w:szCs w:val="20"/>
        </w:rPr>
        <w:t>.,</w:t>
      </w:r>
      <w:r w:rsidRPr="00D37CE9">
        <w:rPr>
          <w:rFonts w:ascii="Arial" w:hAnsi="Arial" w:cs="Arial"/>
          <w:sz w:val="20"/>
          <w:szCs w:val="20"/>
        </w:rPr>
        <w:t xml:space="preserve"> 2022). </w:t>
      </w:r>
      <w:r w:rsidR="004B0FBD" w:rsidRPr="00D37CE9">
        <w:rPr>
          <w:rFonts w:ascii="Arial" w:hAnsi="Arial" w:cs="Arial"/>
          <w:sz w:val="20"/>
          <w:szCs w:val="20"/>
        </w:rPr>
        <w:t>Therefore, this</w:t>
      </w:r>
      <w:r w:rsidRPr="00D37CE9">
        <w:rPr>
          <w:rFonts w:ascii="Arial" w:hAnsi="Arial" w:cs="Arial"/>
          <w:sz w:val="20"/>
          <w:szCs w:val="20"/>
        </w:rPr>
        <w:t xml:space="preserve"> study is undertaken to optimize NPK fertilizers and evaluate the effect of nutrients on various growth stages for better quality of strawberry cv “</w:t>
      </w:r>
      <w:proofErr w:type="spellStart"/>
      <w:r w:rsidRPr="00D37CE9">
        <w:rPr>
          <w:rFonts w:ascii="Arial" w:hAnsi="Arial" w:cs="Arial"/>
          <w:sz w:val="20"/>
          <w:szCs w:val="20"/>
        </w:rPr>
        <w:t>Camarosa</w:t>
      </w:r>
      <w:proofErr w:type="spellEnd"/>
      <w:r w:rsidRPr="00D37CE9">
        <w:rPr>
          <w:rFonts w:ascii="Arial" w:hAnsi="Arial" w:cs="Arial"/>
          <w:sz w:val="20"/>
          <w:szCs w:val="20"/>
        </w:rPr>
        <w:t xml:space="preserve">” at a lower cost in </w:t>
      </w:r>
      <w:r w:rsidR="00882F20" w:rsidRPr="00D37CE9">
        <w:rPr>
          <w:rFonts w:ascii="Arial" w:hAnsi="Arial" w:cs="Arial"/>
          <w:sz w:val="20"/>
          <w:szCs w:val="20"/>
        </w:rPr>
        <w:t>central part of India</w:t>
      </w:r>
      <w:r w:rsidRPr="00D37CE9">
        <w:rPr>
          <w:rFonts w:ascii="Arial" w:hAnsi="Arial" w:cs="Arial"/>
          <w:sz w:val="20"/>
          <w:szCs w:val="20"/>
        </w:rPr>
        <w:t>.</w:t>
      </w:r>
    </w:p>
    <w:p w14:paraId="54CEFE1B" w14:textId="1E68E414" w:rsidR="00882F20" w:rsidRPr="00D37CE9" w:rsidRDefault="00B17E1F" w:rsidP="00E31FD3">
      <w:pPr>
        <w:pStyle w:val="ListParagraph"/>
        <w:numPr>
          <w:ilvl w:val="0"/>
          <w:numId w:val="1"/>
        </w:numPr>
        <w:spacing w:line="480" w:lineRule="auto"/>
        <w:jc w:val="both"/>
        <w:rPr>
          <w:rFonts w:ascii="Arial" w:hAnsi="Arial" w:cs="Arial"/>
          <w:b/>
          <w:bCs/>
        </w:rPr>
      </w:pPr>
      <w:r w:rsidRPr="00D37CE9">
        <w:rPr>
          <w:rFonts w:ascii="Arial" w:hAnsi="Arial" w:cs="Arial"/>
          <w:b/>
          <w:bCs/>
        </w:rPr>
        <w:t>M</w:t>
      </w:r>
      <w:r w:rsidR="00882F20" w:rsidRPr="00D37CE9">
        <w:rPr>
          <w:rFonts w:ascii="Arial" w:hAnsi="Arial" w:cs="Arial"/>
          <w:b/>
          <w:bCs/>
        </w:rPr>
        <w:t xml:space="preserve">aterial and </w:t>
      </w:r>
      <w:r w:rsidRPr="00D37CE9">
        <w:rPr>
          <w:rFonts w:ascii="Arial" w:hAnsi="Arial" w:cs="Arial"/>
          <w:b/>
          <w:bCs/>
        </w:rPr>
        <w:t>M</w:t>
      </w:r>
      <w:r w:rsidR="00882F20" w:rsidRPr="00D37CE9">
        <w:rPr>
          <w:rFonts w:ascii="Arial" w:hAnsi="Arial" w:cs="Arial"/>
          <w:b/>
          <w:bCs/>
        </w:rPr>
        <w:t>ethods</w:t>
      </w:r>
    </w:p>
    <w:p w14:paraId="26DF4071" w14:textId="5A9EC783" w:rsidR="00554EC4" w:rsidRPr="00D37CE9" w:rsidRDefault="00554EC4" w:rsidP="00C745B6">
      <w:pPr>
        <w:pStyle w:val="NormalWeb"/>
        <w:spacing w:after="0" w:line="480" w:lineRule="auto"/>
        <w:jc w:val="both"/>
        <w:rPr>
          <w:rFonts w:ascii="Arial" w:hAnsi="Arial" w:cs="Arial"/>
          <w:sz w:val="20"/>
          <w:szCs w:val="20"/>
        </w:rPr>
      </w:pPr>
      <w:r w:rsidRPr="00D37CE9">
        <w:rPr>
          <w:rFonts w:ascii="Arial" w:hAnsi="Arial" w:cs="Arial"/>
          <w:sz w:val="20"/>
          <w:szCs w:val="20"/>
        </w:rPr>
        <w:t xml:space="preserve">The experiment was conducted during the 2023-2024 winter season in a subtropical climate at the new nursery, Jawaharlal Nehru Krishi Vishwavidyalaya, </w:t>
      </w:r>
      <w:proofErr w:type="spellStart"/>
      <w:r w:rsidRPr="00D37CE9">
        <w:rPr>
          <w:rFonts w:ascii="Arial" w:hAnsi="Arial" w:cs="Arial"/>
          <w:sz w:val="20"/>
          <w:szCs w:val="20"/>
        </w:rPr>
        <w:t>Adhartal</w:t>
      </w:r>
      <w:proofErr w:type="spellEnd"/>
      <w:r w:rsidRPr="00D37CE9">
        <w:rPr>
          <w:rFonts w:ascii="Arial" w:hAnsi="Arial" w:cs="Arial"/>
          <w:sz w:val="20"/>
          <w:szCs w:val="20"/>
        </w:rPr>
        <w:t>, Jabalpur</w:t>
      </w:r>
      <w:r w:rsidR="005D0814" w:rsidRPr="00D37CE9">
        <w:rPr>
          <w:rFonts w:ascii="Arial" w:hAnsi="Arial" w:cs="Arial"/>
          <w:sz w:val="20"/>
          <w:szCs w:val="20"/>
        </w:rPr>
        <w:t xml:space="preserve"> (23</w:t>
      </w:r>
      <w:r w:rsidR="00C27D84" w:rsidRPr="00D37CE9">
        <w:rPr>
          <w:rFonts w:ascii="Arial" w:hAnsi="Arial" w:cs="Arial"/>
          <w:sz w:val="20"/>
          <w:szCs w:val="20"/>
        </w:rPr>
        <w:t>°</w:t>
      </w:r>
      <w:r w:rsidR="005D0814" w:rsidRPr="00D37CE9">
        <w:rPr>
          <w:rFonts w:ascii="Arial" w:hAnsi="Arial" w:cs="Arial"/>
          <w:sz w:val="20"/>
          <w:szCs w:val="20"/>
        </w:rPr>
        <w:t xml:space="preserve">12’09 </w:t>
      </w:r>
      <w:r w:rsidR="00CD3A82" w:rsidRPr="00D37CE9">
        <w:rPr>
          <w:rFonts w:ascii="Arial" w:hAnsi="Arial" w:cs="Arial"/>
          <w:sz w:val="20"/>
          <w:szCs w:val="20"/>
        </w:rPr>
        <w:t>N</w:t>
      </w:r>
      <w:r w:rsidR="005D0814" w:rsidRPr="00D37CE9">
        <w:rPr>
          <w:rFonts w:ascii="Arial" w:hAnsi="Arial" w:cs="Arial"/>
          <w:sz w:val="20"/>
          <w:szCs w:val="20"/>
        </w:rPr>
        <w:t>orth Latitude, and 79</w:t>
      </w:r>
      <w:r w:rsidR="00BB18BD" w:rsidRPr="00D37CE9">
        <w:rPr>
          <w:rFonts w:ascii="Arial" w:hAnsi="Arial" w:cs="Arial"/>
          <w:sz w:val="20"/>
          <w:szCs w:val="20"/>
        </w:rPr>
        <w:t>°</w:t>
      </w:r>
      <w:r w:rsidR="005D0814" w:rsidRPr="00D37CE9">
        <w:rPr>
          <w:rFonts w:ascii="Arial" w:hAnsi="Arial" w:cs="Arial"/>
          <w:sz w:val="20"/>
          <w:szCs w:val="20"/>
        </w:rPr>
        <w:t>57’29 East longitude)</w:t>
      </w:r>
      <w:r w:rsidRPr="00D37CE9">
        <w:rPr>
          <w:rFonts w:ascii="Arial" w:hAnsi="Arial" w:cs="Arial"/>
          <w:sz w:val="20"/>
          <w:szCs w:val="20"/>
        </w:rPr>
        <w:t>, to study the influence of nutrient application on the quality of strawberry (</w:t>
      </w:r>
      <w:r w:rsidRPr="00D37CE9">
        <w:rPr>
          <w:rStyle w:val="Emphasis"/>
          <w:rFonts w:ascii="Arial" w:eastAsiaTheme="majorEastAsia" w:hAnsi="Arial" w:cs="Arial"/>
          <w:sz w:val="20"/>
          <w:szCs w:val="20"/>
        </w:rPr>
        <w:t xml:space="preserve">Fragaria × </w:t>
      </w:r>
      <w:proofErr w:type="spellStart"/>
      <w:r w:rsidRPr="00D37CE9">
        <w:rPr>
          <w:rStyle w:val="Emphasis"/>
          <w:rFonts w:ascii="Arial" w:eastAsiaTheme="majorEastAsia" w:hAnsi="Arial" w:cs="Arial"/>
          <w:sz w:val="20"/>
          <w:szCs w:val="20"/>
        </w:rPr>
        <w:t>ananassa</w:t>
      </w:r>
      <w:proofErr w:type="spellEnd"/>
      <w:r w:rsidRPr="00D37CE9">
        <w:rPr>
          <w:rStyle w:val="Emphasis"/>
          <w:rFonts w:ascii="Arial" w:eastAsiaTheme="majorEastAsia" w:hAnsi="Arial" w:cs="Arial"/>
          <w:sz w:val="20"/>
          <w:szCs w:val="20"/>
        </w:rPr>
        <w:t xml:space="preserve"> </w:t>
      </w:r>
      <w:proofErr w:type="spellStart"/>
      <w:r w:rsidRPr="00D37CE9">
        <w:rPr>
          <w:rFonts w:ascii="Arial" w:hAnsi="Arial" w:cs="Arial"/>
          <w:sz w:val="20"/>
          <w:szCs w:val="20"/>
        </w:rPr>
        <w:t>Duch</w:t>
      </w:r>
      <w:proofErr w:type="spellEnd"/>
      <w:r w:rsidRPr="00D37CE9">
        <w:rPr>
          <w:rFonts w:ascii="Arial" w:hAnsi="Arial" w:cs="Arial"/>
          <w:sz w:val="20"/>
          <w:szCs w:val="20"/>
        </w:rPr>
        <w:t>.</w:t>
      </w:r>
      <w:r w:rsidRPr="00D37CE9">
        <w:rPr>
          <w:rStyle w:val="Emphasis"/>
          <w:rFonts w:ascii="Arial" w:eastAsiaTheme="majorEastAsia" w:hAnsi="Arial" w:cs="Arial"/>
          <w:sz w:val="20"/>
          <w:szCs w:val="20"/>
        </w:rPr>
        <w:t>)</w:t>
      </w:r>
      <w:r w:rsidRPr="00D37CE9">
        <w:rPr>
          <w:rFonts w:ascii="Arial" w:hAnsi="Arial" w:cs="Arial"/>
          <w:sz w:val="20"/>
          <w:szCs w:val="20"/>
        </w:rPr>
        <w:t xml:space="preserve"> cv </w:t>
      </w:r>
      <w:proofErr w:type="spellStart"/>
      <w:r w:rsidRPr="00D37CE9">
        <w:rPr>
          <w:rFonts w:ascii="Arial" w:hAnsi="Arial" w:cs="Arial"/>
          <w:sz w:val="20"/>
          <w:szCs w:val="20"/>
        </w:rPr>
        <w:t>Camarosa</w:t>
      </w:r>
      <w:proofErr w:type="spellEnd"/>
      <w:r w:rsidRPr="00D37CE9">
        <w:rPr>
          <w:rFonts w:ascii="Arial" w:hAnsi="Arial" w:cs="Arial"/>
          <w:sz w:val="20"/>
          <w:szCs w:val="20"/>
        </w:rPr>
        <w:t xml:space="preserve"> in Central India. </w:t>
      </w:r>
      <w:r w:rsidR="001677F1">
        <w:rPr>
          <w:rFonts w:ascii="Arial" w:hAnsi="Arial" w:cs="Arial"/>
          <w:sz w:val="20"/>
          <w:szCs w:val="20"/>
        </w:rPr>
        <w:t>T</w:t>
      </w:r>
      <w:r w:rsidR="001677F1" w:rsidRPr="001677F1">
        <w:rPr>
          <w:rFonts w:ascii="Arial" w:hAnsi="Arial" w:cs="Arial"/>
          <w:sz w:val="20"/>
          <w:szCs w:val="20"/>
        </w:rPr>
        <w:t>he soil in the experimental field was medium to black with good</w:t>
      </w:r>
      <w:r w:rsidR="001677F1">
        <w:rPr>
          <w:rFonts w:ascii="Arial" w:hAnsi="Arial" w:cs="Arial"/>
          <w:sz w:val="20"/>
          <w:szCs w:val="20"/>
        </w:rPr>
        <w:t xml:space="preserve"> </w:t>
      </w:r>
      <w:r w:rsidR="001677F1" w:rsidRPr="001677F1">
        <w:rPr>
          <w:rFonts w:ascii="Arial" w:hAnsi="Arial" w:cs="Arial"/>
          <w:sz w:val="20"/>
          <w:szCs w:val="20"/>
        </w:rPr>
        <w:t>drainage and uniform texture</w:t>
      </w:r>
      <w:r w:rsidR="001677F1">
        <w:rPr>
          <w:rFonts w:ascii="Arial" w:hAnsi="Arial" w:cs="Arial"/>
          <w:sz w:val="20"/>
          <w:szCs w:val="20"/>
        </w:rPr>
        <w:t>d</w:t>
      </w:r>
      <w:r w:rsidR="001677F1" w:rsidRPr="001677F1">
        <w:rPr>
          <w:rFonts w:ascii="Arial" w:hAnsi="Arial" w:cs="Arial"/>
          <w:sz w:val="20"/>
          <w:szCs w:val="20"/>
        </w:rPr>
        <w:t xml:space="preserve"> with medium NPK status</w:t>
      </w:r>
      <w:r w:rsidR="001677F1">
        <w:rPr>
          <w:rFonts w:ascii="Arial" w:hAnsi="Arial" w:cs="Arial"/>
          <w:sz w:val="20"/>
          <w:szCs w:val="20"/>
        </w:rPr>
        <w:t>.</w:t>
      </w:r>
      <w:r w:rsidR="00C745B6">
        <w:rPr>
          <w:rFonts w:ascii="Arial" w:hAnsi="Arial" w:cs="Arial"/>
          <w:sz w:val="20"/>
          <w:szCs w:val="20"/>
        </w:rPr>
        <w:t xml:space="preserve"> </w:t>
      </w:r>
      <w:r w:rsidR="001677F1" w:rsidRPr="001677F1">
        <w:rPr>
          <w:rFonts w:ascii="Arial" w:hAnsi="Arial" w:cs="Arial"/>
          <w:sz w:val="20"/>
          <w:szCs w:val="20"/>
        </w:rPr>
        <w:t xml:space="preserve"> </w:t>
      </w:r>
      <w:r w:rsidR="00C745B6" w:rsidRPr="00C745B6">
        <w:rPr>
          <w:rFonts w:ascii="Arial" w:hAnsi="Arial" w:cs="Arial"/>
          <w:sz w:val="20"/>
          <w:szCs w:val="20"/>
        </w:rPr>
        <w:t xml:space="preserve">The climate of the region </w:t>
      </w:r>
      <w:r w:rsidR="00C745B6">
        <w:rPr>
          <w:rFonts w:ascii="Arial" w:hAnsi="Arial" w:cs="Arial"/>
          <w:sz w:val="20"/>
          <w:szCs w:val="20"/>
        </w:rPr>
        <w:t>was</w:t>
      </w:r>
      <w:r w:rsidR="00C745B6" w:rsidRPr="00C745B6">
        <w:rPr>
          <w:rFonts w:ascii="Arial" w:hAnsi="Arial" w:cs="Arial"/>
          <w:sz w:val="20"/>
          <w:szCs w:val="20"/>
        </w:rPr>
        <w:t xml:space="preserve"> typically sub-tropical, with extreme winters</w:t>
      </w:r>
      <w:r w:rsidR="00C745B6">
        <w:rPr>
          <w:rFonts w:ascii="Arial" w:hAnsi="Arial" w:cs="Arial"/>
          <w:sz w:val="20"/>
          <w:szCs w:val="20"/>
        </w:rPr>
        <w:t xml:space="preserve"> </w:t>
      </w:r>
      <w:r w:rsidR="00C745B6" w:rsidRPr="00C745B6">
        <w:rPr>
          <w:rFonts w:ascii="Arial" w:hAnsi="Arial" w:cs="Arial"/>
          <w:sz w:val="20"/>
          <w:szCs w:val="20"/>
        </w:rPr>
        <w:t>and summers. It receives an average annual rainfall of 1350 mm, during the</w:t>
      </w:r>
      <w:r w:rsidR="00C745B6">
        <w:rPr>
          <w:rFonts w:ascii="Arial" w:hAnsi="Arial" w:cs="Arial"/>
          <w:sz w:val="20"/>
          <w:szCs w:val="20"/>
        </w:rPr>
        <w:t xml:space="preserve"> </w:t>
      </w:r>
      <w:r w:rsidR="00C745B6" w:rsidRPr="00C745B6">
        <w:rPr>
          <w:rFonts w:ascii="Arial" w:hAnsi="Arial" w:cs="Arial"/>
          <w:sz w:val="20"/>
          <w:szCs w:val="20"/>
        </w:rPr>
        <w:t>south-west monsoon from June to October. The maximum temperature</w:t>
      </w:r>
      <w:r w:rsidR="00C745B6">
        <w:rPr>
          <w:rFonts w:ascii="Arial" w:hAnsi="Arial" w:cs="Arial"/>
          <w:sz w:val="20"/>
          <w:szCs w:val="20"/>
        </w:rPr>
        <w:t xml:space="preserve"> </w:t>
      </w:r>
      <w:r w:rsidR="00C745B6" w:rsidRPr="00C745B6">
        <w:rPr>
          <w:rFonts w:ascii="Arial" w:hAnsi="Arial" w:cs="Arial"/>
          <w:sz w:val="20"/>
          <w:szCs w:val="20"/>
        </w:rPr>
        <w:t>average</w:t>
      </w:r>
      <w:r w:rsidR="002F79CC">
        <w:rPr>
          <w:rFonts w:ascii="Arial" w:hAnsi="Arial" w:cs="Arial"/>
          <w:sz w:val="20"/>
          <w:szCs w:val="20"/>
        </w:rPr>
        <w:t xml:space="preserve">d </w:t>
      </w:r>
      <w:r w:rsidR="00C745B6" w:rsidRPr="00C745B6">
        <w:rPr>
          <w:rFonts w:ascii="Arial" w:hAnsi="Arial" w:cs="Arial"/>
          <w:sz w:val="20"/>
          <w:szCs w:val="20"/>
        </w:rPr>
        <w:t>46 °C, while the minimum temperature is 6.80 °C. The average</w:t>
      </w:r>
      <w:r w:rsidR="00C745B6">
        <w:rPr>
          <w:rFonts w:ascii="Arial" w:hAnsi="Arial" w:cs="Arial"/>
          <w:sz w:val="20"/>
          <w:szCs w:val="20"/>
        </w:rPr>
        <w:t xml:space="preserve"> </w:t>
      </w:r>
      <w:r w:rsidR="00C745B6" w:rsidRPr="00C745B6">
        <w:rPr>
          <w:rFonts w:ascii="Arial" w:hAnsi="Arial" w:cs="Arial"/>
          <w:sz w:val="20"/>
          <w:szCs w:val="20"/>
        </w:rPr>
        <w:t>annual relative humidity st</w:t>
      </w:r>
      <w:r w:rsidR="00E842EE">
        <w:rPr>
          <w:rFonts w:ascii="Arial" w:hAnsi="Arial" w:cs="Arial"/>
          <w:sz w:val="20"/>
          <w:szCs w:val="20"/>
        </w:rPr>
        <w:t>ood</w:t>
      </w:r>
      <w:r w:rsidR="00C745B6" w:rsidRPr="00C745B6">
        <w:rPr>
          <w:rFonts w:ascii="Arial" w:hAnsi="Arial" w:cs="Arial"/>
          <w:sz w:val="20"/>
          <w:szCs w:val="20"/>
        </w:rPr>
        <w:t xml:space="preserve"> at 74%. Meteorological data for the crop</w:t>
      </w:r>
      <w:r w:rsidR="00C745B6">
        <w:rPr>
          <w:rFonts w:ascii="Arial" w:hAnsi="Arial" w:cs="Arial"/>
          <w:sz w:val="20"/>
          <w:szCs w:val="20"/>
        </w:rPr>
        <w:t xml:space="preserve"> </w:t>
      </w:r>
      <w:r w:rsidR="00C745B6" w:rsidRPr="00C745B6">
        <w:rPr>
          <w:rFonts w:ascii="Arial" w:hAnsi="Arial" w:cs="Arial"/>
          <w:sz w:val="20"/>
          <w:szCs w:val="20"/>
        </w:rPr>
        <w:t>season</w:t>
      </w:r>
      <w:r w:rsidR="00112CF4">
        <w:rPr>
          <w:rFonts w:ascii="Arial" w:hAnsi="Arial" w:cs="Arial"/>
          <w:sz w:val="20"/>
          <w:szCs w:val="20"/>
        </w:rPr>
        <w:t xml:space="preserve"> was</w:t>
      </w:r>
      <w:r w:rsidR="00C745B6" w:rsidRPr="00C745B6">
        <w:rPr>
          <w:rFonts w:ascii="Arial" w:hAnsi="Arial" w:cs="Arial"/>
          <w:sz w:val="20"/>
          <w:szCs w:val="20"/>
        </w:rPr>
        <w:t xml:space="preserve"> monitored at the</w:t>
      </w:r>
      <w:r w:rsidR="00C745B6">
        <w:rPr>
          <w:rFonts w:ascii="Arial" w:hAnsi="Arial" w:cs="Arial"/>
          <w:sz w:val="20"/>
          <w:szCs w:val="20"/>
        </w:rPr>
        <w:t xml:space="preserve"> </w:t>
      </w:r>
      <w:r w:rsidR="00C745B6" w:rsidRPr="00C745B6">
        <w:rPr>
          <w:rFonts w:ascii="Arial" w:hAnsi="Arial" w:cs="Arial"/>
          <w:sz w:val="20"/>
          <w:szCs w:val="20"/>
        </w:rPr>
        <w:t xml:space="preserve">Meteorological Observatory Krishi Nagar, JNKVV, Jabalpur. </w:t>
      </w:r>
      <w:r w:rsidR="00666421" w:rsidRPr="00D37CE9">
        <w:rPr>
          <w:rFonts w:ascii="Arial" w:hAnsi="Arial" w:cs="Arial"/>
          <w:sz w:val="20"/>
          <w:szCs w:val="20"/>
        </w:rPr>
        <w:t>The experiment was conducted using a completely randomized block design comprising eleven treatments and three replications.</w:t>
      </w:r>
      <w:r w:rsidR="005675F0" w:rsidRPr="00D37CE9">
        <w:rPr>
          <w:rFonts w:ascii="Arial" w:hAnsi="Arial" w:cs="Arial"/>
          <w:sz w:val="20"/>
          <w:szCs w:val="20"/>
        </w:rPr>
        <w:t xml:space="preserve"> The treatment details </w:t>
      </w:r>
      <w:r w:rsidR="00576776" w:rsidRPr="00D37CE9">
        <w:rPr>
          <w:rFonts w:ascii="Arial" w:hAnsi="Arial" w:cs="Arial"/>
          <w:sz w:val="20"/>
          <w:szCs w:val="20"/>
        </w:rPr>
        <w:t>are presented in Table 1.</w:t>
      </w:r>
      <w:r w:rsidR="005675F0" w:rsidRPr="00D37CE9">
        <w:rPr>
          <w:rFonts w:ascii="Arial" w:hAnsi="Arial" w:cs="Arial"/>
          <w:sz w:val="20"/>
          <w:szCs w:val="20"/>
        </w:rPr>
        <w:t xml:space="preserve">: </w:t>
      </w:r>
    </w:p>
    <w:p w14:paraId="370ABF43" w14:textId="65600530" w:rsidR="00FB1358" w:rsidRPr="00D37CE9" w:rsidRDefault="00FB1358" w:rsidP="00FB1358">
      <w:pPr>
        <w:pStyle w:val="NormalWeb"/>
        <w:spacing w:before="0" w:beforeAutospacing="0" w:after="0" w:afterAutospacing="0" w:line="480" w:lineRule="auto"/>
        <w:jc w:val="both"/>
        <w:rPr>
          <w:rFonts w:ascii="Arial" w:hAnsi="Arial" w:cs="Arial"/>
          <w:b/>
          <w:bCs/>
          <w:sz w:val="20"/>
          <w:szCs w:val="20"/>
        </w:rPr>
      </w:pPr>
      <w:r w:rsidRPr="00D37CE9">
        <w:rPr>
          <w:rFonts w:ascii="Arial" w:hAnsi="Arial" w:cs="Arial"/>
          <w:b/>
          <w:bCs/>
          <w:sz w:val="20"/>
          <w:szCs w:val="20"/>
        </w:rPr>
        <w:t>Table1 Description of treatments involving soil and foliar application of NPK fertilizers in strawberry</w:t>
      </w:r>
    </w:p>
    <w:tbl>
      <w:tblPr>
        <w:tblStyle w:val="TableGrid"/>
        <w:tblW w:w="0" w:type="auto"/>
        <w:tblLook w:val="04A0" w:firstRow="1" w:lastRow="0" w:firstColumn="1" w:lastColumn="0" w:noHBand="0" w:noVBand="1"/>
      </w:tblPr>
      <w:tblGrid>
        <w:gridCol w:w="1295"/>
        <w:gridCol w:w="7721"/>
      </w:tblGrid>
      <w:tr w:rsidR="00554EC4" w:rsidRPr="00D37CE9" w14:paraId="5143EA7B" w14:textId="77777777" w:rsidTr="00A17908">
        <w:tc>
          <w:tcPr>
            <w:tcW w:w="562" w:type="dxa"/>
          </w:tcPr>
          <w:p w14:paraId="0F7246D5" w14:textId="15AB7137" w:rsidR="00554EC4" w:rsidRPr="00D37CE9" w:rsidRDefault="00554EC4" w:rsidP="00A17908">
            <w:pPr>
              <w:pStyle w:val="NormalWeb"/>
              <w:spacing w:before="0" w:beforeAutospacing="0" w:after="0" w:afterAutospacing="0" w:line="480" w:lineRule="auto"/>
              <w:jc w:val="center"/>
              <w:rPr>
                <w:rFonts w:ascii="Arial" w:hAnsi="Arial" w:cs="Arial"/>
                <w:b/>
                <w:bCs/>
                <w:sz w:val="20"/>
                <w:szCs w:val="20"/>
              </w:rPr>
            </w:pPr>
            <w:r w:rsidRPr="00D37CE9">
              <w:rPr>
                <w:rFonts w:ascii="Arial" w:hAnsi="Arial" w:cs="Arial"/>
                <w:b/>
                <w:bCs/>
                <w:sz w:val="20"/>
                <w:szCs w:val="20"/>
              </w:rPr>
              <w:t>Treatments</w:t>
            </w:r>
          </w:p>
        </w:tc>
        <w:tc>
          <w:tcPr>
            <w:tcW w:w="8454" w:type="dxa"/>
          </w:tcPr>
          <w:p w14:paraId="2E140656" w14:textId="6D230592" w:rsidR="00554EC4" w:rsidRPr="00D37CE9" w:rsidRDefault="00554EC4" w:rsidP="00A17908">
            <w:pPr>
              <w:pStyle w:val="NormalWeb"/>
              <w:spacing w:before="0" w:beforeAutospacing="0" w:after="0" w:afterAutospacing="0" w:line="480" w:lineRule="auto"/>
              <w:jc w:val="center"/>
              <w:rPr>
                <w:rFonts w:ascii="Arial" w:hAnsi="Arial" w:cs="Arial"/>
                <w:b/>
                <w:bCs/>
                <w:sz w:val="20"/>
                <w:szCs w:val="20"/>
              </w:rPr>
            </w:pPr>
            <w:r w:rsidRPr="00D37CE9">
              <w:rPr>
                <w:rFonts w:ascii="Arial" w:hAnsi="Arial" w:cs="Arial"/>
                <w:b/>
                <w:bCs/>
                <w:sz w:val="20"/>
                <w:szCs w:val="20"/>
              </w:rPr>
              <w:t>Treatments details</w:t>
            </w:r>
          </w:p>
        </w:tc>
      </w:tr>
      <w:tr w:rsidR="00554EC4" w:rsidRPr="00D37CE9" w14:paraId="2015B964" w14:textId="77777777" w:rsidTr="00A17908">
        <w:tc>
          <w:tcPr>
            <w:tcW w:w="562" w:type="dxa"/>
          </w:tcPr>
          <w:p w14:paraId="35875756" w14:textId="0E047064"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1</w:t>
            </w:r>
          </w:p>
        </w:tc>
        <w:tc>
          <w:tcPr>
            <w:tcW w:w="8454" w:type="dxa"/>
          </w:tcPr>
          <w:p w14:paraId="242E523D" w14:textId="234B3192" w:rsidR="00554EC4" w:rsidRPr="00D37CE9" w:rsidRDefault="00554EC4" w:rsidP="00A17908">
            <w:pPr>
              <w:pStyle w:val="NormalWeb"/>
              <w:spacing w:before="0" w:beforeAutospacing="0" w:after="0" w:afterAutospacing="0" w:line="480" w:lineRule="auto"/>
              <w:jc w:val="both"/>
              <w:rPr>
                <w:rFonts w:ascii="Arial" w:hAnsi="Arial" w:cs="Arial"/>
                <w:sz w:val="20"/>
                <w:szCs w:val="20"/>
              </w:rPr>
            </w:pPr>
            <w:r w:rsidRPr="00D37CE9">
              <w:rPr>
                <w:rFonts w:ascii="Arial" w:hAnsi="Arial" w:cs="Arial"/>
                <w:sz w:val="20"/>
                <w:szCs w:val="20"/>
              </w:rPr>
              <w:t>Control [</w:t>
            </w:r>
            <w:r w:rsidRPr="00D37CE9">
              <w:rPr>
                <w:rFonts w:ascii="Arial" w:hAnsi="Arial" w:cs="Arial"/>
                <w:iCs/>
                <w:sz w:val="20"/>
                <w:szCs w:val="20"/>
              </w:rPr>
              <w:t>100% RDF - Soil application (NPK- 80:40:40 kg/ha)</w:t>
            </w:r>
            <w:r w:rsidRPr="00D37CE9">
              <w:rPr>
                <w:rFonts w:ascii="Arial" w:hAnsi="Arial" w:cs="Arial"/>
                <w:sz w:val="20"/>
                <w:szCs w:val="20"/>
              </w:rPr>
              <w:t>]</w:t>
            </w:r>
          </w:p>
        </w:tc>
      </w:tr>
      <w:tr w:rsidR="00554EC4" w:rsidRPr="00D37CE9" w14:paraId="4FB90C36" w14:textId="77777777" w:rsidTr="00A17908">
        <w:tc>
          <w:tcPr>
            <w:tcW w:w="562" w:type="dxa"/>
          </w:tcPr>
          <w:p w14:paraId="7C75F2E3" w14:textId="2C9AEF98"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2</w:t>
            </w:r>
          </w:p>
        </w:tc>
        <w:tc>
          <w:tcPr>
            <w:tcW w:w="8454" w:type="dxa"/>
          </w:tcPr>
          <w:p w14:paraId="53F3EC32" w14:textId="60FE7533" w:rsidR="00554EC4" w:rsidRPr="00D37CE9" w:rsidRDefault="00554EC4" w:rsidP="00A17908">
            <w:pPr>
              <w:pStyle w:val="NormalWeb"/>
              <w:spacing w:before="0" w:beforeAutospacing="0" w:after="0" w:afterAutospacing="0" w:line="480" w:lineRule="auto"/>
              <w:jc w:val="both"/>
              <w:rPr>
                <w:rFonts w:ascii="Arial" w:hAnsi="Arial" w:cs="Arial"/>
                <w:sz w:val="20"/>
                <w:szCs w:val="20"/>
              </w:rPr>
            </w:pPr>
            <w:r w:rsidRPr="00D37CE9">
              <w:rPr>
                <w:rFonts w:ascii="Arial" w:hAnsi="Arial" w:cs="Arial"/>
                <w:iCs/>
                <w:sz w:val="20"/>
                <w:szCs w:val="20"/>
              </w:rPr>
              <w:t>NPK 50% (Soil application) + 1</w:t>
            </w:r>
            <w:r w:rsidRPr="00D37CE9">
              <w:rPr>
                <w:rFonts w:ascii="Arial" w:hAnsi="Arial" w:cs="Arial"/>
                <w:iCs/>
                <w:sz w:val="20"/>
                <w:szCs w:val="20"/>
                <w:vertAlign w:val="superscript"/>
              </w:rPr>
              <w:t>st</w:t>
            </w:r>
            <w:r w:rsidRPr="00D37CE9">
              <w:rPr>
                <w:rFonts w:ascii="Arial" w:hAnsi="Arial" w:cs="Arial"/>
                <w:iCs/>
                <w:sz w:val="20"/>
                <w:szCs w:val="20"/>
              </w:rPr>
              <w:t>, 2</w:t>
            </w:r>
            <w:r w:rsidRPr="00D37CE9">
              <w:rPr>
                <w:rFonts w:ascii="Arial" w:hAnsi="Arial" w:cs="Arial"/>
                <w:iCs/>
                <w:sz w:val="20"/>
                <w:szCs w:val="20"/>
                <w:vertAlign w:val="superscript"/>
              </w:rPr>
              <w:t xml:space="preserve">nd </w:t>
            </w:r>
            <w:r w:rsidRPr="00D37CE9">
              <w:rPr>
                <w:rFonts w:ascii="Arial" w:hAnsi="Arial" w:cs="Arial"/>
                <w:iCs/>
                <w:sz w:val="20"/>
                <w:szCs w:val="20"/>
              </w:rPr>
              <w:t>and 3</w:t>
            </w:r>
            <w:r w:rsidRPr="00D37CE9">
              <w:rPr>
                <w:rFonts w:ascii="Arial" w:hAnsi="Arial" w:cs="Arial"/>
                <w:iCs/>
                <w:sz w:val="20"/>
                <w:szCs w:val="20"/>
                <w:vertAlign w:val="superscript"/>
              </w:rPr>
              <w:t>rd</w:t>
            </w:r>
            <w:r w:rsidRPr="00D37CE9">
              <w:rPr>
                <w:rFonts w:ascii="Arial" w:hAnsi="Arial" w:cs="Arial"/>
                <w:iCs/>
                <w:sz w:val="20"/>
                <w:szCs w:val="20"/>
              </w:rPr>
              <w:t xml:space="preserve"> Spray of 19:19:19 at 45,60 and 75 DAT</w:t>
            </w:r>
          </w:p>
        </w:tc>
      </w:tr>
      <w:tr w:rsidR="00554EC4" w:rsidRPr="00D37CE9" w14:paraId="2E3DD289" w14:textId="77777777" w:rsidTr="00A17908">
        <w:tc>
          <w:tcPr>
            <w:tcW w:w="562" w:type="dxa"/>
          </w:tcPr>
          <w:p w14:paraId="0916497D" w14:textId="082ECFFC"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3</w:t>
            </w:r>
          </w:p>
        </w:tc>
        <w:tc>
          <w:tcPr>
            <w:tcW w:w="8454" w:type="dxa"/>
          </w:tcPr>
          <w:p w14:paraId="370DFA08" w14:textId="5F524885" w:rsidR="00554EC4" w:rsidRPr="00D37CE9" w:rsidRDefault="00554EC4" w:rsidP="00A17908">
            <w:pPr>
              <w:pStyle w:val="NormalWeb"/>
              <w:spacing w:before="0" w:beforeAutospacing="0" w:after="0" w:afterAutospacing="0" w:line="480" w:lineRule="auto"/>
              <w:jc w:val="both"/>
              <w:rPr>
                <w:rFonts w:ascii="Arial" w:hAnsi="Arial" w:cs="Arial"/>
                <w:sz w:val="20"/>
                <w:szCs w:val="20"/>
              </w:rPr>
            </w:pPr>
            <w:r w:rsidRPr="00D37CE9">
              <w:rPr>
                <w:rFonts w:ascii="Arial" w:hAnsi="Arial" w:cs="Arial"/>
                <w:iCs/>
                <w:sz w:val="20"/>
                <w:szCs w:val="20"/>
              </w:rPr>
              <w:t>NPK 50% (Soil application) + 1</w:t>
            </w:r>
            <w:r w:rsidRPr="00D37CE9">
              <w:rPr>
                <w:rFonts w:ascii="Arial" w:hAnsi="Arial" w:cs="Arial"/>
                <w:iCs/>
                <w:sz w:val="20"/>
                <w:szCs w:val="20"/>
                <w:vertAlign w:val="superscript"/>
              </w:rPr>
              <w:t xml:space="preserve">st </w:t>
            </w:r>
            <w:r w:rsidRPr="00D37CE9">
              <w:rPr>
                <w:rFonts w:ascii="Arial" w:hAnsi="Arial" w:cs="Arial"/>
                <w:iCs/>
                <w:sz w:val="20"/>
                <w:szCs w:val="20"/>
              </w:rPr>
              <w:t>and 2</w:t>
            </w:r>
            <w:r w:rsidRPr="00D37CE9">
              <w:rPr>
                <w:rFonts w:ascii="Arial" w:hAnsi="Arial" w:cs="Arial"/>
                <w:iCs/>
                <w:sz w:val="20"/>
                <w:szCs w:val="20"/>
                <w:vertAlign w:val="superscript"/>
              </w:rPr>
              <w:t>nd</w:t>
            </w:r>
            <w:r w:rsidRPr="00D37CE9">
              <w:rPr>
                <w:rFonts w:ascii="Arial" w:hAnsi="Arial" w:cs="Arial"/>
                <w:iCs/>
                <w:sz w:val="20"/>
                <w:szCs w:val="20"/>
              </w:rPr>
              <w:t xml:space="preserve"> Spray of 19:19:19 at 45 and 60 DAT, 3</w:t>
            </w:r>
            <w:r w:rsidRPr="00D37CE9">
              <w:rPr>
                <w:rFonts w:ascii="Arial" w:hAnsi="Arial" w:cs="Arial"/>
                <w:iCs/>
                <w:sz w:val="20"/>
                <w:szCs w:val="20"/>
                <w:vertAlign w:val="superscript"/>
              </w:rPr>
              <w:t>rd</w:t>
            </w:r>
            <w:r w:rsidRPr="00D37CE9">
              <w:rPr>
                <w:rFonts w:ascii="Arial" w:hAnsi="Arial" w:cs="Arial"/>
                <w:iCs/>
                <w:sz w:val="20"/>
                <w:szCs w:val="20"/>
              </w:rPr>
              <w:t xml:space="preserve"> Spray of 0:0:50 at 75 DAT</w:t>
            </w:r>
          </w:p>
        </w:tc>
      </w:tr>
      <w:tr w:rsidR="00554EC4" w:rsidRPr="00D37CE9" w14:paraId="053DBC49" w14:textId="77777777" w:rsidTr="00A17908">
        <w:tc>
          <w:tcPr>
            <w:tcW w:w="562" w:type="dxa"/>
          </w:tcPr>
          <w:p w14:paraId="14C28C24" w14:textId="165C1930"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4</w:t>
            </w:r>
          </w:p>
        </w:tc>
        <w:tc>
          <w:tcPr>
            <w:tcW w:w="8454" w:type="dxa"/>
          </w:tcPr>
          <w:p w14:paraId="068707AA" w14:textId="0BE95764" w:rsidR="00554EC4" w:rsidRPr="00D37CE9" w:rsidRDefault="00554EC4" w:rsidP="00A17908">
            <w:pPr>
              <w:pStyle w:val="NormalWeb"/>
              <w:spacing w:before="0" w:beforeAutospacing="0" w:after="0" w:afterAutospacing="0" w:line="480" w:lineRule="auto"/>
              <w:jc w:val="both"/>
              <w:rPr>
                <w:rFonts w:ascii="Arial" w:hAnsi="Arial" w:cs="Arial"/>
                <w:sz w:val="20"/>
                <w:szCs w:val="20"/>
              </w:rPr>
            </w:pPr>
            <w:r w:rsidRPr="00D37CE9">
              <w:rPr>
                <w:rFonts w:ascii="Arial" w:hAnsi="Arial" w:cs="Arial"/>
                <w:iCs/>
                <w:sz w:val="20"/>
                <w:szCs w:val="20"/>
              </w:rPr>
              <w:t>NPK 50% (Soil application) + 1</w:t>
            </w:r>
            <w:r w:rsidRPr="00D37CE9">
              <w:rPr>
                <w:rFonts w:ascii="Arial" w:hAnsi="Arial" w:cs="Arial"/>
                <w:iCs/>
                <w:sz w:val="20"/>
                <w:szCs w:val="20"/>
                <w:vertAlign w:val="superscript"/>
              </w:rPr>
              <w:t>st</w:t>
            </w:r>
            <w:r w:rsidRPr="00D37CE9">
              <w:rPr>
                <w:rFonts w:ascii="Arial" w:hAnsi="Arial" w:cs="Arial"/>
                <w:iCs/>
                <w:sz w:val="20"/>
                <w:szCs w:val="20"/>
              </w:rPr>
              <w:t xml:space="preserve"> Spray of 19:19:19 at 45 DAT, 2</w:t>
            </w:r>
            <w:r w:rsidRPr="00D37CE9">
              <w:rPr>
                <w:rFonts w:ascii="Arial" w:hAnsi="Arial" w:cs="Arial"/>
                <w:iCs/>
                <w:sz w:val="20"/>
                <w:szCs w:val="20"/>
                <w:vertAlign w:val="superscript"/>
              </w:rPr>
              <w:t>nd</w:t>
            </w:r>
            <w:r w:rsidRPr="00D37CE9">
              <w:rPr>
                <w:rFonts w:ascii="Arial" w:hAnsi="Arial" w:cs="Arial"/>
                <w:iCs/>
                <w:sz w:val="20"/>
                <w:szCs w:val="20"/>
              </w:rPr>
              <w:t>Spray of 0:52:34 at 60 DAT and 3</w:t>
            </w:r>
            <w:r w:rsidRPr="00D37CE9">
              <w:rPr>
                <w:rFonts w:ascii="Arial" w:hAnsi="Arial" w:cs="Arial"/>
                <w:iCs/>
                <w:sz w:val="20"/>
                <w:szCs w:val="20"/>
                <w:vertAlign w:val="superscript"/>
              </w:rPr>
              <w:t>rd</w:t>
            </w:r>
            <w:r w:rsidRPr="00D37CE9">
              <w:rPr>
                <w:rFonts w:ascii="Arial" w:hAnsi="Arial" w:cs="Arial"/>
                <w:iCs/>
                <w:sz w:val="20"/>
                <w:szCs w:val="20"/>
              </w:rPr>
              <w:t xml:space="preserve"> Spray of 0:0:50 at 75 DAT</w:t>
            </w:r>
          </w:p>
        </w:tc>
      </w:tr>
      <w:tr w:rsidR="00554EC4" w:rsidRPr="00D37CE9" w14:paraId="03DD9FBA" w14:textId="77777777" w:rsidTr="00A17908">
        <w:tc>
          <w:tcPr>
            <w:tcW w:w="562" w:type="dxa"/>
          </w:tcPr>
          <w:p w14:paraId="2C6CE07D" w14:textId="6FC7EE41"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lastRenderedPageBreak/>
              <w:t>T</w:t>
            </w:r>
            <w:r w:rsidRPr="00D37CE9">
              <w:rPr>
                <w:rFonts w:ascii="Arial" w:hAnsi="Arial" w:cs="Arial"/>
                <w:sz w:val="20"/>
                <w:szCs w:val="20"/>
                <w:vertAlign w:val="subscript"/>
              </w:rPr>
              <w:t>5</w:t>
            </w:r>
          </w:p>
        </w:tc>
        <w:tc>
          <w:tcPr>
            <w:tcW w:w="8454" w:type="dxa"/>
          </w:tcPr>
          <w:p w14:paraId="67ECD614" w14:textId="17D1690C" w:rsidR="00554EC4" w:rsidRPr="00D37CE9" w:rsidRDefault="00554EC4" w:rsidP="00A17908">
            <w:pPr>
              <w:pStyle w:val="NormalWeb"/>
              <w:spacing w:before="0" w:beforeAutospacing="0" w:after="0" w:afterAutospacing="0" w:line="480" w:lineRule="auto"/>
              <w:jc w:val="both"/>
              <w:rPr>
                <w:rFonts w:ascii="Arial" w:hAnsi="Arial" w:cs="Arial"/>
                <w:sz w:val="20"/>
                <w:szCs w:val="20"/>
              </w:rPr>
            </w:pPr>
            <w:r w:rsidRPr="00D37CE9">
              <w:rPr>
                <w:rFonts w:ascii="Arial" w:hAnsi="Arial" w:cs="Arial"/>
                <w:sz w:val="20"/>
                <w:szCs w:val="20"/>
                <w:vertAlign w:val="subscript"/>
              </w:rPr>
              <w:t xml:space="preserve"> </w:t>
            </w:r>
            <w:r w:rsidRPr="00D37CE9">
              <w:rPr>
                <w:rFonts w:ascii="Arial" w:hAnsi="Arial" w:cs="Arial"/>
                <w:iCs/>
                <w:sz w:val="20"/>
                <w:szCs w:val="20"/>
              </w:rPr>
              <w:t>NPK 50% (Soil application) + 1</w:t>
            </w:r>
            <w:r w:rsidRPr="00D37CE9">
              <w:rPr>
                <w:rFonts w:ascii="Arial" w:hAnsi="Arial" w:cs="Arial"/>
                <w:iCs/>
                <w:sz w:val="20"/>
                <w:szCs w:val="20"/>
                <w:vertAlign w:val="superscript"/>
              </w:rPr>
              <w:t>st</w:t>
            </w:r>
            <w:r w:rsidRPr="00D37CE9">
              <w:rPr>
                <w:rFonts w:ascii="Arial" w:hAnsi="Arial" w:cs="Arial"/>
                <w:iCs/>
                <w:sz w:val="20"/>
                <w:szCs w:val="20"/>
              </w:rPr>
              <w:t xml:space="preserve"> Spray of 19:19:19 at 45 DAT, 2</w:t>
            </w:r>
            <w:r w:rsidRPr="00D37CE9">
              <w:rPr>
                <w:rFonts w:ascii="Arial" w:hAnsi="Arial" w:cs="Arial"/>
                <w:iCs/>
                <w:sz w:val="20"/>
                <w:szCs w:val="20"/>
                <w:vertAlign w:val="superscript"/>
              </w:rPr>
              <w:t>nd</w:t>
            </w:r>
            <w:r w:rsidRPr="00D37CE9">
              <w:rPr>
                <w:rFonts w:ascii="Arial" w:hAnsi="Arial" w:cs="Arial"/>
                <w:iCs/>
                <w:sz w:val="20"/>
                <w:szCs w:val="20"/>
              </w:rPr>
              <w:t xml:space="preserve"> Spray of 0:52:34 at 60 DAT and 3</w:t>
            </w:r>
            <w:r w:rsidRPr="00D37CE9">
              <w:rPr>
                <w:rFonts w:ascii="Arial" w:hAnsi="Arial" w:cs="Arial"/>
                <w:iCs/>
                <w:sz w:val="20"/>
                <w:szCs w:val="20"/>
                <w:vertAlign w:val="superscript"/>
              </w:rPr>
              <w:t>rd</w:t>
            </w:r>
            <w:r w:rsidRPr="00D37CE9">
              <w:rPr>
                <w:rFonts w:ascii="Arial" w:hAnsi="Arial" w:cs="Arial"/>
                <w:iCs/>
                <w:sz w:val="20"/>
                <w:szCs w:val="20"/>
              </w:rPr>
              <w:t xml:space="preserve"> Spray of 13:0:45 at 75 DAT</w:t>
            </w:r>
          </w:p>
        </w:tc>
      </w:tr>
      <w:tr w:rsidR="00554EC4" w:rsidRPr="00D37CE9" w14:paraId="2C1BB77A" w14:textId="77777777" w:rsidTr="00A17908">
        <w:tc>
          <w:tcPr>
            <w:tcW w:w="562" w:type="dxa"/>
          </w:tcPr>
          <w:p w14:paraId="04463D75" w14:textId="46EE41E2"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6</w:t>
            </w:r>
          </w:p>
        </w:tc>
        <w:tc>
          <w:tcPr>
            <w:tcW w:w="8454" w:type="dxa"/>
          </w:tcPr>
          <w:p w14:paraId="15B06B94" w14:textId="2A1745F8" w:rsidR="00554EC4" w:rsidRPr="00D37CE9" w:rsidRDefault="00554EC4" w:rsidP="00A17908">
            <w:pPr>
              <w:pStyle w:val="NormalWeb"/>
              <w:spacing w:before="0" w:beforeAutospacing="0" w:after="0" w:afterAutospacing="0" w:line="480" w:lineRule="auto"/>
              <w:jc w:val="both"/>
              <w:rPr>
                <w:rFonts w:ascii="Arial" w:hAnsi="Arial" w:cs="Arial"/>
                <w:sz w:val="20"/>
                <w:szCs w:val="20"/>
                <w:vertAlign w:val="subscript"/>
              </w:rPr>
            </w:pPr>
            <w:r w:rsidRPr="00D37CE9">
              <w:rPr>
                <w:rFonts w:ascii="Arial" w:hAnsi="Arial" w:cs="Arial"/>
                <w:sz w:val="20"/>
                <w:szCs w:val="20"/>
              </w:rPr>
              <w:t>NPK 50% (Soil application) + 1</w:t>
            </w:r>
            <w:r w:rsidRPr="00D37CE9">
              <w:rPr>
                <w:rFonts w:ascii="Arial" w:hAnsi="Arial" w:cs="Arial"/>
                <w:sz w:val="20"/>
                <w:szCs w:val="20"/>
                <w:vertAlign w:val="superscript"/>
              </w:rPr>
              <w:t xml:space="preserve">st </w:t>
            </w:r>
            <w:r w:rsidRPr="00D37CE9">
              <w:rPr>
                <w:rFonts w:ascii="Arial" w:hAnsi="Arial" w:cs="Arial"/>
                <w:sz w:val="20"/>
                <w:szCs w:val="20"/>
              </w:rPr>
              <w:t>and 2</w:t>
            </w:r>
            <w:r w:rsidRPr="00D37CE9">
              <w:rPr>
                <w:rFonts w:ascii="Arial" w:hAnsi="Arial" w:cs="Arial"/>
                <w:sz w:val="20"/>
                <w:szCs w:val="20"/>
                <w:vertAlign w:val="superscript"/>
              </w:rPr>
              <w:t>nd</w:t>
            </w:r>
            <w:r w:rsidRPr="00D37CE9">
              <w:rPr>
                <w:rFonts w:ascii="Arial" w:hAnsi="Arial" w:cs="Arial"/>
                <w:sz w:val="20"/>
                <w:szCs w:val="20"/>
              </w:rPr>
              <w:t xml:space="preserve"> Spray of 19:19:19 at 45 and 60 DAT, 3</w:t>
            </w:r>
            <w:r w:rsidRPr="00D37CE9">
              <w:rPr>
                <w:rFonts w:ascii="Arial" w:hAnsi="Arial" w:cs="Arial"/>
                <w:sz w:val="20"/>
                <w:szCs w:val="20"/>
                <w:vertAlign w:val="superscript"/>
              </w:rPr>
              <w:t>rd</w:t>
            </w:r>
            <w:r w:rsidRPr="00D37CE9">
              <w:rPr>
                <w:rFonts w:ascii="Arial" w:hAnsi="Arial" w:cs="Arial"/>
                <w:sz w:val="20"/>
                <w:szCs w:val="20"/>
              </w:rPr>
              <w:t xml:space="preserve"> Spray of 13:0:45 at 75 DAT</w:t>
            </w:r>
          </w:p>
        </w:tc>
      </w:tr>
      <w:tr w:rsidR="00554EC4" w:rsidRPr="00D37CE9" w14:paraId="65A1E259" w14:textId="77777777" w:rsidTr="00A17908">
        <w:tc>
          <w:tcPr>
            <w:tcW w:w="562" w:type="dxa"/>
          </w:tcPr>
          <w:p w14:paraId="3A21C517" w14:textId="1DC9E1A0"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7</w:t>
            </w:r>
          </w:p>
        </w:tc>
        <w:tc>
          <w:tcPr>
            <w:tcW w:w="8454" w:type="dxa"/>
          </w:tcPr>
          <w:p w14:paraId="3C92C525" w14:textId="49F44DCA" w:rsidR="00554EC4" w:rsidRPr="00D37CE9" w:rsidRDefault="00554EC4" w:rsidP="00A17908">
            <w:pPr>
              <w:pStyle w:val="NormalWeb"/>
              <w:spacing w:before="0" w:beforeAutospacing="0" w:after="0" w:afterAutospacing="0" w:line="480" w:lineRule="auto"/>
              <w:jc w:val="both"/>
              <w:rPr>
                <w:rFonts w:ascii="Arial" w:hAnsi="Arial" w:cs="Arial"/>
                <w:sz w:val="20"/>
                <w:szCs w:val="20"/>
                <w:vertAlign w:val="subscript"/>
              </w:rPr>
            </w:pPr>
            <w:r w:rsidRPr="00D37CE9">
              <w:rPr>
                <w:rFonts w:ascii="Arial" w:hAnsi="Arial" w:cs="Arial"/>
                <w:iCs/>
                <w:sz w:val="20"/>
                <w:szCs w:val="20"/>
              </w:rPr>
              <w:t>1</w:t>
            </w:r>
            <w:r w:rsidRPr="00D37CE9">
              <w:rPr>
                <w:rFonts w:ascii="Arial" w:hAnsi="Arial" w:cs="Arial"/>
                <w:iCs/>
                <w:sz w:val="20"/>
                <w:szCs w:val="20"/>
                <w:vertAlign w:val="superscript"/>
              </w:rPr>
              <w:t>st</w:t>
            </w:r>
            <w:r w:rsidRPr="00D37CE9">
              <w:rPr>
                <w:rFonts w:ascii="Arial" w:hAnsi="Arial" w:cs="Arial"/>
                <w:iCs/>
                <w:sz w:val="20"/>
                <w:szCs w:val="20"/>
              </w:rPr>
              <w:t>, 2</w:t>
            </w:r>
            <w:r w:rsidRPr="00D37CE9">
              <w:rPr>
                <w:rFonts w:ascii="Arial" w:hAnsi="Arial" w:cs="Arial"/>
                <w:iCs/>
                <w:sz w:val="20"/>
                <w:szCs w:val="20"/>
                <w:vertAlign w:val="superscript"/>
              </w:rPr>
              <w:t xml:space="preserve">nd </w:t>
            </w:r>
            <w:r w:rsidRPr="00D37CE9">
              <w:rPr>
                <w:rFonts w:ascii="Arial" w:hAnsi="Arial" w:cs="Arial"/>
                <w:iCs/>
                <w:sz w:val="20"/>
                <w:szCs w:val="20"/>
              </w:rPr>
              <w:t>and 3</w:t>
            </w:r>
            <w:r w:rsidRPr="00D37CE9">
              <w:rPr>
                <w:rFonts w:ascii="Arial" w:hAnsi="Arial" w:cs="Arial"/>
                <w:iCs/>
                <w:sz w:val="20"/>
                <w:szCs w:val="20"/>
                <w:vertAlign w:val="superscript"/>
              </w:rPr>
              <w:t>rd</w:t>
            </w:r>
            <w:r w:rsidRPr="00D37CE9">
              <w:rPr>
                <w:rFonts w:ascii="Arial" w:hAnsi="Arial" w:cs="Arial"/>
                <w:iCs/>
                <w:sz w:val="20"/>
                <w:szCs w:val="20"/>
              </w:rPr>
              <w:t xml:space="preserve"> Spray of 19:19:19 at 45,60 and 75 DAT</w:t>
            </w:r>
          </w:p>
        </w:tc>
      </w:tr>
      <w:tr w:rsidR="00554EC4" w:rsidRPr="00D37CE9" w14:paraId="57D8508C" w14:textId="77777777" w:rsidTr="00A17908">
        <w:tc>
          <w:tcPr>
            <w:tcW w:w="562" w:type="dxa"/>
          </w:tcPr>
          <w:p w14:paraId="4ACBF512" w14:textId="443A36E6"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8</w:t>
            </w:r>
          </w:p>
        </w:tc>
        <w:tc>
          <w:tcPr>
            <w:tcW w:w="8454" w:type="dxa"/>
          </w:tcPr>
          <w:p w14:paraId="0D858F54" w14:textId="76C0A8EA" w:rsidR="00554EC4" w:rsidRPr="00D37CE9" w:rsidRDefault="00554EC4" w:rsidP="00A17908">
            <w:pPr>
              <w:pStyle w:val="NormalWeb"/>
              <w:spacing w:before="0" w:beforeAutospacing="0" w:after="0" w:afterAutospacing="0" w:line="480" w:lineRule="auto"/>
              <w:jc w:val="both"/>
              <w:rPr>
                <w:rFonts w:ascii="Arial" w:hAnsi="Arial" w:cs="Arial"/>
                <w:sz w:val="20"/>
                <w:szCs w:val="20"/>
                <w:vertAlign w:val="subscript"/>
              </w:rPr>
            </w:pPr>
            <w:r w:rsidRPr="00D37CE9">
              <w:rPr>
                <w:rFonts w:ascii="Arial" w:hAnsi="Arial" w:cs="Arial"/>
                <w:iCs/>
                <w:sz w:val="20"/>
                <w:szCs w:val="20"/>
              </w:rPr>
              <w:t>1</w:t>
            </w:r>
            <w:r w:rsidRPr="00D37CE9">
              <w:rPr>
                <w:rFonts w:ascii="Arial" w:hAnsi="Arial" w:cs="Arial"/>
                <w:iCs/>
                <w:sz w:val="20"/>
                <w:szCs w:val="20"/>
                <w:vertAlign w:val="superscript"/>
              </w:rPr>
              <w:t xml:space="preserve">st </w:t>
            </w:r>
            <w:r w:rsidRPr="00D37CE9">
              <w:rPr>
                <w:rFonts w:ascii="Arial" w:hAnsi="Arial" w:cs="Arial"/>
                <w:iCs/>
                <w:sz w:val="20"/>
                <w:szCs w:val="20"/>
              </w:rPr>
              <w:t>and 2</w:t>
            </w:r>
            <w:r w:rsidRPr="00D37CE9">
              <w:rPr>
                <w:rFonts w:ascii="Arial" w:hAnsi="Arial" w:cs="Arial"/>
                <w:iCs/>
                <w:sz w:val="20"/>
                <w:szCs w:val="20"/>
                <w:vertAlign w:val="superscript"/>
              </w:rPr>
              <w:t>nd</w:t>
            </w:r>
            <w:r w:rsidRPr="00D37CE9">
              <w:rPr>
                <w:rFonts w:ascii="Arial" w:hAnsi="Arial" w:cs="Arial"/>
                <w:iCs/>
                <w:sz w:val="20"/>
                <w:szCs w:val="20"/>
              </w:rPr>
              <w:t xml:space="preserve"> Spray of 19:19:19 at 45 and 60 DAT, 3</w:t>
            </w:r>
            <w:r w:rsidRPr="00D37CE9">
              <w:rPr>
                <w:rFonts w:ascii="Arial" w:hAnsi="Arial" w:cs="Arial"/>
                <w:iCs/>
                <w:sz w:val="20"/>
                <w:szCs w:val="20"/>
                <w:vertAlign w:val="superscript"/>
              </w:rPr>
              <w:t>rd</w:t>
            </w:r>
            <w:r w:rsidRPr="00D37CE9">
              <w:rPr>
                <w:rFonts w:ascii="Arial" w:hAnsi="Arial" w:cs="Arial"/>
                <w:iCs/>
                <w:sz w:val="20"/>
                <w:szCs w:val="20"/>
              </w:rPr>
              <w:t xml:space="preserve"> Spray of 0:0:50 at 75 DAT</w:t>
            </w:r>
          </w:p>
        </w:tc>
      </w:tr>
      <w:tr w:rsidR="00554EC4" w:rsidRPr="00D37CE9" w14:paraId="403D2ABC" w14:textId="77777777" w:rsidTr="00A17908">
        <w:tc>
          <w:tcPr>
            <w:tcW w:w="562" w:type="dxa"/>
          </w:tcPr>
          <w:p w14:paraId="0734A17D" w14:textId="71B44CB3"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9</w:t>
            </w:r>
          </w:p>
        </w:tc>
        <w:tc>
          <w:tcPr>
            <w:tcW w:w="8454" w:type="dxa"/>
          </w:tcPr>
          <w:p w14:paraId="0923DF60" w14:textId="358022C4" w:rsidR="00554EC4" w:rsidRPr="00D37CE9" w:rsidRDefault="00554EC4" w:rsidP="00A17908">
            <w:pPr>
              <w:pStyle w:val="NormalWeb"/>
              <w:spacing w:before="0" w:beforeAutospacing="0" w:after="0" w:afterAutospacing="0" w:line="480" w:lineRule="auto"/>
              <w:jc w:val="both"/>
              <w:rPr>
                <w:rFonts w:ascii="Arial" w:hAnsi="Arial" w:cs="Arial"/>
                <w:sz w:val="20"/>
                <w:szCs w:val="20"/>
                <w:vertAlign w:val="subscript"/>
              </w:rPr>
            </w:pPr>
            <w:r w:rsidRPr="00D37CE9">
              <w:rPr>
                <w:rFonts w:ascii="Arial" w:hAnsi="Arial" w:cs="Arial"/>
                <w:iCs/>
                <w:sz w:val="20"/>
                <w:szCs w:val="20"/>
              </w:rPr>
              <w:t>1</w:t>
            </w:r>
            <w:r w:rsidRPr="00D37CE9">
              <w:rPr>
                <w:rFonts w:ascii="Arial" w:hAnsi="Arial" w:cs="Arial"/>
                <w:iCs/>
                <w:sz w:val="20"/>
                <w:szCs w:val="20"/>
                <w:vertAlign w:val="superscript"/>
              </w:rPr>
              <w:t>st</w:t>
            </w:r>
            <w:r w:rsidRPr="00D37CE9">
              <w:rPr>
                <w:rFonts w:ascii="Arial" w:hAnsi="Arial" w:cs="Arial"/>
                <w:iCs/>
                <w:sz w:val="20"/>
                <w:szCs w:val="20"/>
              </w:rPr>
              <w:t xml:space="preserve"> Spray of 19:19:19 at 45 DAT, 2</w:t>
            </w:r>
            <w:r w:rsidRPr="00D37CE9">
              <w:rPr>
                <w:rFonts w:ascii="Arial" w:hAnsi="Arial" w:cs="Arial"/>
                <w:iCs/>
                <w:sz w:val="20"/>
                <w:szCs w:val="20"/>
                <w:vertAlign w:val="superscript"/>
              </w:rPr>
              <w:t>nd</w:t>
            </w:r>
            <w:r w:rsidRPr="00D37CE9">
              <w:rPr>
                <w:rFonts w:ascii="Arial" w:hAnsi="Arial" w:cs="Arial"/>
                <w:iCs/>
                <w:sz w:val="20"/>
                <w:szCs w:val="20"/>
              </w:rPr>
              <w:t xml:space="preserve"> Spray of 0:52:34 at 60 DAT and 3</w:t>
            </w:r>
            <w:r w:rsidRPr="00D37CE9">
              <w:rPr>
                <w:rFonts w:ascii="Arial" w:hAnsi="Arial" w:cs="Arial"/>
                <w:iCs/>
                <w:sz w:val="20"/>
                <w:szCs w:val="20"/>
                <w:vertAlign w:val="superscript"/>
              </w:rPr>
              <w:t>rd</w:t>
            </w:r>
            <w:r w:rsidRPr="00D37CE9">
              <w:rPr>
                <w:rFonts w:ascii="Arial" w:hAnsi="Arial" w:cs="Arial"/>
                <w:iCs/>
                <w:sz w:val="20"/>
                <w:szCs w:val="20"/>
              </w:rPr>
              <w:t xml:space="preserve"> Spray of 0:0:50 at 75 DAT</w:t>
            </w:r>
          </w:p>
        </w:tc>
      </w:tr>
      <w:tr w:rsidR="00554EC4" w:rsidRPr="00D37CE9" w14:paraId="437364F3" w14:textId="77777777" w:rsidTr="00A17908">
        <w:tc>
          <w:tcPr>
            <w:tcW w:w="562" w:type="dxa"/>
          </w:tcPr>
          <w:p w14:paraId="5F7A2282" w14:textId="4BEC4AEE"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10</w:t>
            </w:r>
          </w:p>
        </w:tc>
        <w:tc>
          <w:tcPr>
            <w:tcW w:w="8454" w:type="dxa"/>
          </w:tcPr>
          <w:p w14:paraId="6B8AB5F5" w14:textId="761E39FF" w:rsidR="00554EC4" w:rsidRPr="00D37CE9" w:rsidRDefault="00554EC4" w:rsidP="00A17908">
            <w:pPr>
              <w:pStyle w:val="NormalWeb"/>
              <w:spacing w:before="0" w:beforeAutospacing="0" w:after="0" w:afterAutospacing="0" w:line="480" w:lineRule="auto"/>
              <w:jc w:val="both"/>
              <w:rPr>
                <w:rFonts w:ascii="Arial" w:hAnsi="Arial" w:cs="Arial"/>
                <w:sz w:val="20"/>
                <w:szCs w:val="20"/>
              </w:rPr>
            </w:pPr>
            <w:r w:rsidRPr="00D37CE9">
              <w:rPr>
                <w:rFonts w:ascii="Arial" w:hAnsi="Arial" w:cs="Arial"/>
                <w:iCs/>
                <w:sz w:val="20"/>
                <w:szCs w:val="20"/>
              </w:rPr>
              <w:t>1</w:t>
            </w:r>
            <w:r w:rsidRPr="00D37CE9">
              <w:rPr>
                <w:rFonts w:ascii="Arial" w:hAnsi="Arial" w:cs="Arial"/>
                <w:iCs/>
                <w:sz w:val="20"/>
                <w:szCs w:val="20"/>
                <w:vertAlign w:val="superscript"/>
              </w:rPr>
              <w:t>st</w:t>
            </w:r>
            <w:r w:rsidRPr="00D37CE9">
              <w:rPr>
                <w:rFonts w:ascii="Arial" w:hAnsi="Arial" w:cs="Arial"/>
                <w:iCs/>
                <w:sz w:val="20"/>
                <w:szCs w:val="20"/>
              </w:rPr>
              <w:t xml:space="preserve"> Spray of 19:19:19 at 45 DAT, 2</w:t>
            </w:r>
            <w:r w:rsidRPr="00D37CE9">
              <w:rPr>
                <w:rFonts w:ascii="Arial" w:hAnsi="Arial" w:cs="Arial"/>
                <w:iCs/>
                <w:sz w:val="20"/>
                <w:szCs w:val="20"/>
                <w:vertAlign w:val="superscript"/>
              </w:rPr>
              <w:t>nd</w:t>
            </w:r>
            <w:r w:rsidRPr="00D37CE9">
              <w:rPr>
                <w:rFonts w:ascii="Arial" w:hAnsi="Arial" w:cs="Arial"/>
                <w:iCs/>
                <w:sz w:val="20"/>
                <w:szCs w:val="20"/>
              </w:rPr>
              <w:t xml:space="preserve"> Spray of 0:52:34 at 60 DAT and 3</w:t>
            </w:r>
            <w:r w:rsidRPr="00D37CE9">
              <w:rPr>
                <w:rFonts w:ascii="Arial" w:hAnsi="Arial" w:cs="Arial"/>
                <w:iCs/>
                <w:sz w:val="20"/>
                <w:szCs w:val="20"/>
                <w:vertAlign w:val="superscript"/>
              </w:rPr>
              <w:t>rd</w:t>
            </w:r>
            <w:r w:rsidRPr="00D37CE9">
              <w:rPr>
                <w:rFonts w:ascii="Arial" w:hAnsi="Arial" w:cs="Arial"/>
                <w:iCs/>
                <w:sz w:val="20"/>
                <w:szCs w:val="20"/>
              </w:rPr>
              <w:t xml:space="preserve"> Spray of 13:0:45 at 75 DAT</w:t>
            </w:r>
          </w:p>
        </w:tc>
      </w:tr>
      <w:tr w:rsidR="00554EC4" w:rsidRPr="00D37CE9" w14:paraId="2327ADDB" w14:textId="77777777" w:rsidTr="00A17908">
        <w:tc>
          <w:tcPr>
            <w:tcW w:w="562" w:type="dxa"/>
          </w:tcPr>
          <w:p w14:paraId="79F74C4D" w14:textId="1951B3C4" w:rsidR="00554EC4" w:rsidRPr="00D37CE9" w:rsidRDefault="00554EC4" w:rsidP="00A17908">
            <w:pPr>
              <w:pStyle w:val="NormalWeb"/>
              <w:spacing w:before="0" w:beforeAutospacing="0" w:after="0" w:afterAutospacing="0" w:line="480" w:lineRule="auto"/>
              <w:jc w:val="center"/>
              <w:rPr>
                <w:rFonts w:ascii="Arial" w:hAnsi="Arial" w:cs="Arial"/>
                <w:sz w:val="20"/>
                <w:szCs w:val="20"/>
              </w:rPr>
            </w:pPr>
            <w:r w:rsidRPr="00D37CE9">
              <w:rPr>
                <w:rFonts w:ascii="Arial" w:hAnsi="Arial" w:cs="Arial"/>
                <w:sz w:val="20"/>
                <w:szCs w:val="20"/>
              </w:rPr>
              <w:t>T</w:t>
            </w:r>
            <w:r w:rsidRPr="00D37CE9">
              <w:rPr>
                <w:rFonts w:ascii="Arial" w:hAnsi="Arial" w:cs="Arial"/>
                <w:sz w:val="20"/>
                <w:szCs w:val="20"/>
                <w:vertAlign w:val="subscript"/>
              </w:rPr>
              <w:t>11</w:t>
            </w:r>
          </w:p>
        </w:tc>
        <w:tc>
          <w:tcPr>
            <w:tcW w:w="8454" w:type="dxa"/>
          </w:tcPr>
          <w:p w14:paraId="1F372F8B" w14:textId="220F0DCC" w:rsidR="00554EC4" w:rsidRPr="00D37CE9" w:rsidRDefault="00554EC4" w:rsidP="00A17908">
            <w:pPr>
              <w:pStyle w:val="NormalWeb"/>
              <w:spacing w:before="0" w:beforeAutospacing="0" w:after="0" w:afterAutospacing="0" w:line="480" w:lineRule="auto"/>
              <w:jc w:val="both"/>
              <w:rPr>
                <w:rFonts w:ascii="Arial" w:hAnsi="Arial" w:cs="Arial"/>
                <w:sz w:val="20"/>
                <w:szCs w:val="20"/>
              </w:rPr>
            </w:pPr>
            <w:r w:rsidRPr="00D37CE9">
              <w:rPr>
                <w:rFonts w:ascii="Arial" w:hAnsi="Arial" w:cs="Arial"/>
                <w:iCs/>
                <w:sz w:val="20"/>
                <w:szCs w:val="20"/>
              </w:rPr>
              <w:t>1</w:t>
            </w:r>
            <w:r w:rsidRPr="00D37CE9">
              <w:rPr>
                <w:rFonts w:ascii="Arial" w:hAnsi="Arial" w:cs="Arial"/>
                <w:iCs/>
                <w:sz w:val="20"/>
                <w:szCs w:val="20"/>
                <w:vertAlign w:val="superscript"/>
              </w:rPr>
              <w:t xml:space="preserve">st </w:t>
            </w:r>
            <w:r w:rsidRPr="00D37CE9">
              <w:rPr>
                <w:rFonts w:ascii="Arial" w:hAnsi="Arial" w:cs="Arial"/>
                <w:iCs/>
                <w:sz w:val="20"/>
                <w:szCs w:val="20"/>
              </w:rPr>
              <w:t>and 2</w:t>
            </w:r>
            <w:r w:rsidRPr="00D37CE9">
              <w:rPr>
                <w:rFonts w:ascii="Arial" w:hAnsi="Arial" w:cs="Arial"/>
                <w:iCs/>
                <w:sz w:val="20"/>
                <w:szCs w:val="20"/>
                <w:vertAlign w:val="superscript"/>
              </w:rPr>
              <w:t>nd</w:t>
            </w:r>
            <w:r w:rsidRPr="00D37CE9">
              <w:rPr>
                <w:rFonts w:ascii="Arial" w:hAnsi="Arial" w:cs="Arial"/>
                <w:iCs/>
                <w:sz w:val="20"/>
                <w:szCs w:val="20"/>
              </w:rPr>
              <w:t xml:space="preserve"> Spray of 19:19:19 at 45 and 60 DAT, 3</w:t>
            </w:r>
            <w:r w:rsidRPr="00D37CE9">
              <w:rPr>
                <w:rFonts w:ascii="Arial" w:hAnsi="Arial" w:cs="Arial"/>
                <w:iCs/>
                <w:sz w:val="20"/>
                <w:szCs w:val="20"/>
                <w:vertAlign w:val="superscript"/>
              </w:rPr>
              <w:t>rd</w:t>
            </w:r>
            <w:r w:rsidRPr="00D37CE9">
              <w:rPr>
                <w:rFonts w:ascii="Arial" w:hAnsi="Arial" w:cs="Arial"/>
                <w:iCs/>
                <w:sz w:val="20"/>
                <w:szCs w:val="20"/>
              </w:rPr>
              <w:t xml:space="preserve"> Spray of 13:0:45 at 75 DAT</w:t>
            </w:r>
          </w:p>
        </w:tc>
      </w:tr>
    </w:tbl>
    <w:p w14:paraId="7E4CF2B3" w14:textId="3AD86C0A" w:rsidR="00554EC4" w:rsidRPr="006359BE" w:rsidRDefault="00554EC4" w:rsidP="00B91383">
      <w:pPr>
        <w:pStyle w:val="NormalWeb"/>
        <w:spacing w:before="0" w:beforeAutospacing="0" w:after="0" w:afterAutospacing="0"/>
        <w:jc w:val="both"/>
        <w:rPr>
          <w:rFonts w:ascii="Arial" w:hAnsi="Arial" w:cs="Arial"/>
          <w:i/>
          <w:iCs/>
          <w:sz w:val="20"/>
          <w:szCs w:val="20"/>
        </w:rPr>
      </w:pPr>
      <w:r w:rsidRPr="006359BE">
        <w:rPr>
          <w:rFonts w:ascii="Arial" w:hAnsi="Arial" w:cs="Arial"/>
          <w:i/>
          <w:iCs/>
          <w:sz w:val="20"/>
          <w:szCs w:val="20"/>
        </w:rPr>
        <w:t>DAT</w:t>
      </w:r>
      <w:r w:rsidR="00B91383" w:rsidRPr="006359BE">
        <w:rPr>
          <w:rFonts w:ascii="Arial" w:hAnsi="Arial" w:cs="Arial"/>
          <w:i/>
          <w:iCs/>
          <w:sz w:val="20"/>
          <w:szCs w:val="20"/>
        </w:rPr>
        <w:t xml:space="preserve">- Day </w:t>
      </w:r>
      <w:r w:rsidR="006359BE">
        <w:rPr>
          <w:rFonts w:ascii="Arial" w:hAnsi="Arial" w:cs="Arial"/>
          <w:i/>
          <w:iCs/>
          <w:sz w:val="20"/>
          <w:szCs w:val="20"/>
        </w:rPr>
        <w:t>A</w:t>
      </w:r>
      <w:r w:rsidR="00B91383" w:rsidRPr="006359BE">
        <w:rPr>
          <w:rFonts w:ascii="Arial" w:hAnsi="Arial" w:cs="Arial"/>
          <w:i/>
          <w:iCs/>
          <w:sz w:val="20"/>
          <w:szCs w:val="20"/>
        </w:rPr>
        <w:t xml:space="preserve">fter </w:t>
      </w:r>
      <w:r w:rsidR="006359BE">
        <w:rPr>
          <w:rFonts w:ascii="Arial" w:hAnsi="Arial" w:cs="Arial"/>
          <w:i/>
          <w:iCs/>
          <w:sz w:val="20"/>
          <w:szCs w:val="20"/>
        </w:rPr>
        <w:t>T</w:t>
      </w:r>
      <w:r w:rsidR="00B91383" w:rsidRPr="006359BE">
        <w:rPr>
          <w:rFonts w:ascii="Arial" w:hAnsi="Arial" w:cs="Arial"/>
          <w:i/>
          <w:iCs/>
          <w:sz w:val="20"/>
          <w:szCs w:val="20"/>
        </w:rPr>
        <w:t xml:space="preserve">ransplanting </w:t>
      </w:r>
    </w:p>
    <w:p w14:paraId="39F81616" w14:textId="5EC63152" w:rsidR="005675F0" w:rsidRPr="00D37CE9" w:rsidRDefault="005675F0" w:rsidP="00666421">
      <w:pPr>
        <w:pStyle w:val="NormalWeb"/>
        <w:spacing w:line="480" w:lineRule="auto"/>
        <w:ind w:firstLine="720"/>
        <w:jc w:val="both"/>
        <w:rPr>
          <w:rFonts w:ascii="Arial" w:hAnsi="Arial" w:cs="Arial"/>
          <w:sz w:val="20"/>
          <w:szCs w:val="20"/>
        </w:rPr>
      </w:pPr>
      <w:r w:rsidRPr="00D37CE9">
        <w:rPr>
          <w:rFonts w:ascii="Arial" w:hAnsi="Arial" w:cs="Arial"/>
          <w:sz w:val="20"/>
          <w:szCs w:val="20"/>
        </w:rPr>
        <w:t>Tissue cultured</w:t>
      </w:r>
      <w:r w:rsidR="0028492F" w:rsidRPr="00D37CE9">
        <w:rPr>
          <w:rFonts w:ascii="Arial" w:hAnsi="Arial" w:cs="Arial"/>
          <w:sz w:val="20"/>
          <w:szCs w:val="20"/>
        </w:rPr>
        <w:t xml:space="preserve"> strawberry</w:t>
      </w:r>
      <w:r w:rsidRPr="00D37CE9">
        <w:rPr>
          <w:rFonts w:ascii="Arial" w:hAnsi="Arial" w:cs="Arial"/>
          <w:sz w:val="20"/>
          <w:szCs w:val="20"/>
        </w:rPr>
        <w:t xml:space="preserve"> plants were transplanted into each hole of polythene mulch at a </w:t>
      </w:r>
      <w:bookmarkStart w:id="0" w:name="_Int_fhxcQ3i2"/>
      <w:r w:rsidRPr="00D37CE9">
        <w:rPr>
          <w:rFonts w:ascii="Arial" w:hAnsi="Arial" w:cs="Arial"/>
          <w:sz w:val="20"/>
          <w:szCs w:val="20"/>
        </w:rPr>
        <w:t>60 cm</w:t>
      </w:r>
      <w:bookmarkEnd w:id="0"/>
      <w:r w:rsidRPr="00D37CE9">
        <w:rPr>
          <w:rFonts w:ascii="Arial" w:hAnsi="Arial" w:cs="Arial"/>
          <w:sz w:val="20"/>
          <w:szCs w:val="20"/>
        </w:rPr>
        <w:t xml:space="preserve"> × </w:t>
      </w:r>
      <w:bookmarkStart w:id="1" w:name="_Int_sW4NGRcB"/>
      <w:r w:rsidRPr="00D37CE9">
        <w:rPr>
          <w:rFonts w:ascii="Arial" w:hAnsi="Arial" w:cs="Arial"/>
          <w:sz w:val="20"/>
          <w:szCs w:val="20"/>
        </w:rPr>
        <w:t>30 cm</w:t>
      </w:r>
      <w:bookmarkEnd w:id="1"/>
      <w:r w:rsidRPr="00D37CE9">
        <w:rPr>
          <w:rFonts w:ascii="Arial" w:hAnsi="Arial" w:cs="Arial"/>
          <w:sz w:val="20"/>
          <w:szCs w:val="20"/>
        </w:rPr>
        <w:t xml:space="preserve"> distance. Fertilizers were applied in the field through soil (RDF – </w:t>
      </w:r>
      <w:r w:rsidRPr="00D37CE9">
        <w:rPr>
          <w:rFonts w:ascii="Arial" w:hAnsi="Arial" w:cs="Arial"/>
          <w:iCs/>
          <w:sz w:val="20"/>
          <w:szCs w:val="20"/>
        </w:rPr>
        <w:t>NPK @80:40:40 kg/ha)</w:t>
      </w:r>
      <w:r w:rsidRPr="00D37CE9">
        <w:rPr>
          <w:rFonts w:ascii="Arial" w:hAnsi="Arial" w:cs="Arial"/>
          <w:sz w:val="20"/>
          <w:szCs w:val="20"/>
        </w:rPr>
        <w:t xml:space="preserve"> and foliar applications as per the combination of treatments. All water-soluble fertilizers were applied at the rate of 0.5% in three intervals for all treatments.</w:t>
      </w:r>
      <w:r w:rsidR="001A4149" w:rsidRPr="00D37CE9">
        <w:rPr>
          <w:rFonts w:ascii="Arial" w:hAnsi="Arial" w:cs="Arial"/>
          <w:sz w:val="20"/>
          <w:szCs w:val="20"/>
        </w:rPr>
        <w:t xml:space="preserve"> The strawberry field was drip-irrigated every 2–3 days. Leaf miner infestation was observed, identified by U-shaped grooves on the lower leaf surface and inward curling of leaf edges due to tissue desiccation. Spraying chlorpyriphos 50% and cypermethrin 5% EC with a hand sprayer effectively controlled the pest. During early growth, the crop was alternately sprayed with carbendazim 12% + mancozeb 63% WP to protect against fungal diseases.</w:t>
      </w:r>
      <w:r w:rsidRPr="00D37CE9">
        <w:rPr>
          <w:rFonts w:ascii="Arial" w:hAnsi="Arial" w:cs="Arial"/>
          <w:sz w:val="20"/>
          <w:szCs w:val="20"/>
        </w:rPr>
        <w:t xml:space="preserve"> The observations with regards to the yield and quality was recorded from the randomly selected tagged plants and </w:t>
      </w:r>
      <w:r w:rsidR="00E21DE9" w:rsidRPr="00D37CE9">
        <w:rPr>
          <w:rFonts w:ascii="Arial" w:hAnsi="Arial" w:cs="Arial"/>
          <w:sz w:val="20"/>
          <w:szCs w:val="20"/>
        </w:rPr>
        <w:t>statistical analysis was carried out using the OPSTAT software package.</w:t>
      </w:r>
      <w:r w:rsidR="004F2A5E">
        <w:rPr>
          <w:rFonts w:ascii="Arial" w:hAnsi="Arial" w:cs="Arial"/>
          <w:sz w:val="20"/>
          <w:szCs w:val="20"/>
        </w:rPr>
        <w:t xml:space="preserve"> </w:t>
      </w:r>
      <w:r w:rsidR="004F2A5E" w:rsidRPr="004F2A5E">
        <w:rPr>
          <w:rFonts w:ascii="Arial" w:hAnsi="Arial" w:cs="Arial"/>
          <w:sz w:val="20"/>
          <w:szCs w:val="20"/>
        </w:rPr>
        <w:t>Prior to ANOVA, data were tested for normality using the Shapiro-Wilk test and for homogeneity of variances using Levene’s test. The assumptions were met, justifying the use of parametric analysis</w:t>
      </w:r>
      <w:r w:rsidR="00B65104">
        <w:rPr>
          <w:rFonts w:ascii="Arial" w:hAnsi="Arial" w:cs="Arial"/>
          <w:sz w:val="20"/>
          <w:szCs w:val="20"/>
        </w:rPr>
        <w:t>.</w:t>
      </w:r>
      <w:r w:rsidR="00E21DE9" w:rsidRPr="00D37CE9">
        <w:rPr>
          <w:rFonts w:ascii="Arial" w:hAnsi="Arial" w:cs="Arial"/>
          <w:sz w:val="20"/>
          <w:szCs w:val="20"/>
        </w:rPr>
        <w:t xml:space="preserve"> </w:t>
      </w:r>
      <w:r w:rsidR="00522225" w:rsidRPr="00D37CE9">
        <w:rPr>
          <w:rFonts w:ascii="Arial" w:hAnsi="Arial" w:cs="Arial"/>
          <w:sz w:val="20"/>
          <w:szCs w:val="20"/>
        </w:rPr>
        <w:t>Two</w:t>
      </w:r>
      <w:r w:rsidR="00A37B46" w:rsidRPr="00D37CE9">
        <w:rPr>
          <w:rFonts w:ascii="Arial" w:hAnsi="Arial" w:cs="Arial"/>
          <w:sz w:val="20"/>
          <w:szCs w:val="20"/>
        </w:rPr>
        <w:t xml:space="preserve">-way </w:t>
      </w:r>
      <w:r w:rsidR="00E21DE9" w:rsidRPr="00D37CE9">
        <w:rPr>
          <w:rFonts w:ascii="Arial" w:hAnsi="Arial" w:cs="Arial"/>
          <w:sz w:val="20"/>
          <w:szCs w:val="20"/>
        </w:rPr>
        <w:t>ANOVA was used to assess treatment effects and significant differences among means were determined using the least significant difference test at a 5% significance level.</w:t>
      </w:r>
    </w:p>
    <w:p w14:paraId="3F54997A" w14:textId="0A6823ED" w:rsidR="00F317BB" w:rsidRPr="00D37CE9" w:rsidRDefault="00F317BB"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1</w:t>
      </w:r>
      <w:r w:rsidRPr="00D37CE9">
        <w:rPr>
          <w:rFonts w:ascii="Arial" w:hAnsi="Arial" w:cs="Arial"/>
          <w:b/>
          <w:bCs/>
        </w:rPr>
        <w:t xml:space="preserve"> TSS- Total Soluble Solid (°Brix)</w:t>
      </w:r>
    </w:p>
    <w:p w14:paraId="2B90A4BB" w14:textId="433D33F7" w:rsidR="00F317BB" w:rsidRPr="00D37CE9" w:rsidRDefault="00F317BB" w:rsidP="00E31FD3">
      <w:pPr>
        <w:pStyle w:val="NormalWeb"/>
        <w:spacing w:before="0" w:beforeAutospacing="0" w:after="0" w:afterAutospacing="0" w:line="480" w:lineRule="auto"/>
        <w:ind w:firstLine="720"/>
        <w:jc w:val="both"/>
        <w:rPr>
          <w:rFonts w:ascii="Arial" w:hAnsi="Arial" w:cs="Arial"/>
          <w:sz w:val="20"/>
          <w:szCs w:val="20"/>
        </w:rPr>
      </w:pPr>
      <w:r w:rsidRPr="00D37CE9">
        <w:rPr>
          <w:rFonts w:ascii="Arial" w:hAnsi="Arial" w:cs="Arial"/>
          <w:sz w:val="20"/>
          <w:szCs w:val="20"/>
        </w:rPr>
        <w:t xml:space="preserve">The TSS in ripe fruit juice were measured using a hand refractometer (0–32 ⁰B). A small amount of juice was placed on the prism to obtain the TSS reading. </w:t>
      </w:r>
    </w:p>
    <w:p w14:paraId="670C5161" w14:textId="50D27366" w:rsidR="00F317BB" w:rsidRPr="00D37CE9" w:rsidRDefault="00F317BB" w:rsidP="00E31FD3">
      <w:pPr>
        <w:spacing w:after="0" w:line="480" w:lineRule="auto"/>
        <w:jc w:val="both"/>
        <w:rPr>
          <w:rFonts w:ascii="Arial" w:hAnsi="Arial" w:cs="Arial"/>
          <w:b/>
          <w:bCs/>
        </w:rPr>
      </w:pPr>
      <w:r w:rsidRPr="00D37CE9">
        <w:rPr>
          <w:rFonts w:ascii="Arial" w:hAnsi="Arial" w:cs="Arial"/>
          <w:b/>
          <w:bCs/>
        </w:rPr>
        <w:lastRenderedPageBreak/>
        <w:t>2.</w:t>
      </w:r>
      <w:r w:rsidR="00AA50A8" w:rsidRPr="00D37CE9">
        <w:rPr>
          <w:rFonts w:ascii="Arial" w:hAnsi="Arial" w:cs="Arial"/>
          <w:b/>
          <w:bCs/>
        </w:rPr>
        <w:t>2</w:t>
      </w:r>
      <w:r w:rsidRPr="00D37CE9">
        <w:rPr>
          <w:rFonts w:ascii="Arial" w:hAnsi="Arial" w:cs="Arial"/>
          <w:b/>
          <w:bCs/>
        </w:rPr>
        <w:t xml:space="preserve"> Acidity (%) </w:t>
      </w:r>
    </w:p>
    <w:p w14:paraId="5E9ADFF6" w14:textId="77777777" w:rsidR="00F317BB" w:rsidRPr="00D37CE9" w:rsidRDefault="00F317BB" w:rsidP="00E31FD3">
      <w:pPr>
        <w:spacing w:after="0" w:line="480" w:lineRule="auto"/>
        <w:ind w:firstLine="720"/>
        <w:jc w:val="both"/>
        <w:rPr>
          <w:rFonts w:ascii="Arial" w:hAnsi="Arial" w:cs="Arial"/>
          <w:sz w:val="20"/>
          <w:szCs w:val="20"/>
        </w:rPr>
      </w:pPr>
      <w:r w:rsidRPr="00D37CE9">
        <w:rPr>
          <w:rFonts w:ascii="Arial" w:hAnsi="Arial" w:cs="Arial"/>
          <w:sz w:val="20"/>
          <w:szCs w:val="20"/>
        </w:rPr>
        <w:t xml:space="preserve">To analyse the titratable acidity (TA), a volume of five millilitres of juice was extracted from the fruit sample and then diluted to a total volume of </w:t>
      </w:r>
      <w:bookmarkStart w:id="2" w:name="_Int_QCiRluRE"/>
      <w:r w:rsidRPr="00D37CE9">
        <w:rPr>
          <w:rFonts w:ascii="Arial" w:hAnsi="Arial" w:cs="Arial"/>
          <w:sz w:val="20"/>
          <w:szCs w:val="20"/>
        </w:rPr>
        <w:t xml:space="preserve">100 </w:t>
      </w:r>
      <w:bookmarkEnd w:id="2"/>
      <w:r w:rsidRPr="00D37CE9">
        <w:rPr>
          <w:rFonts w:ascii="Arial" w:hAnsi="Arial" w:cs="Arial"/>
          <w:sz w:val="20"/>
          <w:szCs w:val="20"/>
        </w:rPr>
        <w:t xml:space="preserve">millilitres. It was titrated against 0.1 N NaOH using phenolphthalein as an indicator. The acidity level was determined by applying the formula provided, which calculates the percentage of </w:t>
      </w:r>
      <w:proofErr w:type="spellStart"/>
      <w:r w:rsidRPr="00D37CE9">
        <w:rPr>
          <w:rFonts w:ascii="Arial" w:hAnsi="Arial" w:cs="Arial"/>
          <w:sz w:val="20"/>
          <w:szCs w:val="20"/>
        </w:rPr>
        <w:t>mallic</w:t>
      </w:r>
      <w:proofErr w:type="spellEnd"/>
      <w:r w:rsidRPr="00D37CE9">
        <w:rPr>
          <w:rFonts w:ascii="Arial" w:hAnsi="Arial" w:cs="Arial"/>
          <w:sz w:val="20"/>
          <w:szCs w:val="20"/>
        </w:rPr>
        <w:t xml:space="preserve"> acid present in the juice (</w:t>
      </w:r>
      <w:proofErr w:type="spellStart"/>
      <w:r w:rsidRPr="00D37CE9">
        <w:rPr>
          <w:rFonts w:ascii="Arial" w:hAnsi="Arial" w:cs="Arial"/>
          <w:sz w:val="20"/>
          <w:szCs w:val="20"/>
        </w:rPr>
        <w:t>Ranganna</w:t>
      </w:r>
      <w:proofErr w:type="spellEnd"/>
      <w:r w:rsidRPr="00D37CE9">
        <w:rPr>
          <w:rFonts w:ascii="Arial" w:hAnsi="Arial" w:cs="Arial"/>
          <w:sz w:val="20"/>
          <w:szCs w:val="20"/>
        </w:rPr>
        <w:t>, 1986).</w:t>
      </w:r>
    </w:p>
    <w:p w14:paraId="768EC584" w14:textId="411701F6" w:rsidR="00F317BB" w:rsidRPr="00D37CE9"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Titratable acidity %</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value×Normality of NaOH×Vol. made up×eq. weight of acid×100</m:t>
              </m:r>
            </m:num>
            <m:den>
              <m:r>
                <m:rPr>
                  <m:sty m:val="p"/>
                </m:rPr>
                <w:rPr>
                  <w:rFonts w:ascii="Cambria Math" w:hAnsi="Cambria Math" w:cs="Arial"/>
                  <w:sz w:val="20"/>
                  <w:szCs w:val="20"/>
                </w:rPr>
                <m:t>Vol. of aliquot taken for estimation×wt.or vol. of sample taken×100</m:t>
              </m:r>
            </m:den>
          </m:f>
        </m:oMath>
      </m:oMathPara>
    </w:p>
    <w:p w14:paraId="5462EE10" w14:textId="4296C7DD" w:rsidR="00BD5D94" w:rsidRPr="00D37CE9" w:rsidRDefault="00BD5D94"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3</w:t>
      </w:r>
      <w:r w:rsidRPr="00D37CE9">
        <w:rPr>
          <w:rFonts w:ascii="Arial" w:hAnsi="Arial" w:cs="Arial"/>
          <w:b/>
          <w:bCs/>
        </w:rPr>
        <w:t xml:space="preserve"> pH</w:t>
      </w:r>
    </w:p>
    <w:p w14:paraId="2F1F072C" w14:textId="3F4EEE43" w:rsidR="00BD5D94" w:rsidRPr="00D37CE9" w:rsidRDefault="00BD5D94" w:rsidP="00E31FD3">
      <w:pPr>
        <w:spacing w:after="0" w:line="480" w:lineRule="auto"/>
        <w:ind w:firstLine="720"/>
        <w:jc w:val="both"/>
        <w:rPr>
          <w:rFonts w:ascii="Arial" w:eastAsia="Times New Roman" w:hAnsi="Arial" w:cs="Arial"/>
          <w:sz w:val="20"/>
          <w:szCs w:val="20"/>
          <w:lang w:eastAsia="en-IN"/>
        </w:rPr>
      </w:pPr>
      <w:r w:rsidRPr="00D37CE9">
        <w:rPr>
          <w:rFonts w:ascii="Arial" w:eastAsia="Times New Roman" w:hAnsi="Arial" w:cs="Arial"/>
          <w:sz w:val="20"/>
          <w:szCs w:val="20"/>
          <w:lang w:eastAsia="en-IN"/>
        </w:rPr>
        <w:t xml:space="preserve">A </w:t>
      </w:r>
      <w:r w:rsidR="007447FE" w:rsidRPr="00D37CE9">
        <w:rPr>
          <w:rFonts w:ascii="Arial" w:eastAsia="Times New Roman" w:hAnsi="Arial" w:cs="Arial"/>
          <w:sz w:val="20"/>
          <w:szCs w:val="20"/>
          <w:lang w:eastAsia="en-IN"/>
        </w:rPr>
        <w:t xml:space="preserve">digital </w:t>
      </w:r>
      <w:r w:rsidRPr="00D37CE9">
        <w:rPr>
          <w:rFonts w:ascii="Arial" w:eastAsia="Times New Roman" w:hAnsi="Arial" w:cs="Arial"/>
          <w:sz w:val="20"/>
          <w:szCs w:val="20"/>
          <w:lang w:eastAsia="en-IN"/>
        </w:rPr>
        <w:t>pH meter to measure the pH level of a strawberry. Following the calibration of the pH meter using standard buffers of pH 4.0 and 7.0, 25ml of strawberry juice was poured into a beaker and the pH level was measured, ensuring enough time for the pH to stabilize before recording the readings</w:t>
      </w:r>
      <w:r w:rsidR="00C81AD9" w:rsidRPr="00D37CE9">
        <w:rPr>
          <w:rFonts w:ascii="Arial" w:eastAsia="Times New Roman" w:hAnsi="Arial" w:cs="Arial"/>
          <w:sz w:val="20"/>
          <w:szCs w:val="20"/>
          <w:lang w:eastAsia="en-IN"/>
        </w:rPr>
        <w:t>.</w:t>
      </w:r>
    </w:p>
    <w:p w14:paraId="5E3C6165" w14:textId="5FD0B512" w:rsidR="00F317BB" w:rsidRPr="00D37CE9" w:rsidRDefault="00F317BB"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4</w:t>
      </w:r>
      <w:r w:rsidRPr="00D37CE9">
        <w:rPr>
          <w:rFonts w:ascii="Arial" w:hAnsi="Arial" w:cs="Arial"/>
          <w:b/>
          <w:bCs/>
        </w:rPr>
        <w:t xml:space="preserve"> TSS: Acid ratio</w:t>
      </w:r>
    </w:p>
    <w:p w14:paraId="4D71570D" w14:textId="77777777" w:rsidR="00F317BB" w:rsidRPr="00D37CE9" w:rsidRDefault="00F317BB" w:rsidP="00E31FD3">
      <w:pPr>
        <w:spacing w:after="0" w:line="480" w:lineRule="auto"/>
        <w:ind w:firstLine="720"/>
        <w:jc w:val="both"/>
        <w:rPr>
          <w:rFonts w:ascii="Arial" w:hAnsi="Arial" w:cs="Arial"/>
          <w:b/>
          <w:sz w:val="20"/>
          <w:szCs w:val="20"/>
        </w:rPr>
      </w:pPr>
      <w:r w:rsidRPr="00D37CE9">
        <w:rPr>
          <w:rFonts w:ascii="Arial" w:hAnsi="Arial" w:cs="Arial"/>
          <w:sz w:val="20"/>
          <w:szCs w:val="20"/>
        </w:rPr>
        <w:t xml:space="preserve">TSS: acid ratio was calculated by using this formula. </w:t>
      </w:r>
    </w:p>
    <w:p w14:paraId="10257520" w14:textId="77777777" w:rsidR="00F317BB" w:rsidRPr="00D37CE9" w:rsidRDefault="00F317BB" w:rsidP="00E31FD3">
      <w:pPr>
        <w:spacing w:after="0" w:line="480" w:lineRule="auto"/>
        <w:jc w:val="both"/>
        <w:rPr>
          <w:rFonts w:ascii="Arial" w:hAnsi="Arial" w:cs="Arial"/>
          <w:b/>
        </w:rPr>
      </w:pPr>
      <m:oMathPara>
        <m:oMath>
          <m:r>
            <m:rPr>
              <m:sty m:val="b"/>
            </m:rPr>
            <w:rPr>
              <w:rFonts w:ascii="Cambria Math" w:hAnsi="Cambria Math" w:cs="Arial"/>
              <w:sz w:val="20"/>
              <w:szCs w:val="20"/>
            </w:rPr>
            <m:t>TSS: Acid ratio</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TSS (° Brix)</m:t>
              </m:r>
            </m:num>
            <m:den>
              <m:r>
                <m:rPr>
                  <m:sty m:val="p"/>
                </m:rPr>
                <w:rPr>
                  <w:rFonts w:ascii="Cambria Math" w:hAnsi="Cambria Math" w:cs="Arial"/>
                  <w:sz w:val="20"/>
                  <w:szCs w:val="20"/>
                </w:rPr>
                <m:t>Acid (%)</m:t>
              </m:r>
            </m:den>
          </m:f>
        </m:oMath>
      </m:oMathPara>
    </w:p>
    <w:p w14:paraId="080B1995" w14:textId="1DABAA03" w:rsidR="00F317BB" w:rsidRPr="00D37CE9" w:rsidRDefault="00F317BB"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5</w:t>
      </w:r>
      <w:r w:rsidRPr="00D37CE9">
        <w:rPr>
          <w:rFonts w:ascii="Arial" w:hAnsi="Arial" w:cs="Arial"/>
          <w:b/>
          <w:bCs/>
        </w:rPr>
        <w:t xml:space="preserve"> Ascorbic acid (mg/100g)</w:t>
      </w:r>
    </w:p>
    <w:p w14:paraId="2CE10B26" w14:textId="6D6F9B3D" w:rsidR="00F317BB" w:rsidRPr="00D37CE9" w:rsidRDefault="0014079C" w:rsidP="00E31FD3">
      <w:pPr>
        <w:spacing w:after="0" w:line="480" w:lineRule="auto"/>
        <w:ind w:firstLine="720"/>
        <w:jc w:val="both"/>
        <w:rPr>
          <w:rFonts w:ascii="Arial" w:hAnsi="Arial" w:cs="Arial"/>
          <w:sz w:val="20"/>
          <w:szCs w:val="20"/>
        </w:rPr>
      </w:pPr>
      <w:r w:rsidRPr="00D37CE9">
        <w:rPr>
          <w:rFonts w:ascii="Arial" w:hAnsi="Arial" w:cs="Arial"/>
          <w:sz w:val="20"/>
          <w:szCs w:val="20"/>
        </w:rPr>
        <w:t>S</w:t>
      </w:r>
      <w:r w:rsidR="00F317BB" w:rsidRPr="00D37CE9">
        <w:rPr>
          <w:rFonts w:ascii="Arial" w:hAnsi="Arial" w:cs="Arial"/>
          <w:sz w:val="20"/>
          <w:szCs w:val="20"/>
        </w:rPr>
        <w:t>trawberry juice</w:t>
      </w:r>
      <w:r w:rsidRPr="00D37CE9">
        <w:rPr>
          <w:rFonts w:ascii="Arial" w:hAnsi="Arial" w:cs="Arial"/>
          <w:sz w:val="20"/>
          <w:szCs w:val="20"/>
        </w:rPr>
        <w:t xml:space="preserve"> (10</w:t>
      </w:r>
      <w:r w:rsidR="001043D8" w:rsidRPr="00D37CE9">
        <w:rPr>
          <w:rFonts w:ascii="Arial" w:hAnsi="Arial" w:cs="Arial"/>
          <w:sz w:val="20"/>
          <w:szCs w:val="20"/>
        </w:rPr>
        <w:t xml:space="preserve"> </w:t>
      </w:r>
      <w:r w:rsidRPr="00D37CE9">
        <w:rPr>
          <w:rFonts w:ascii="Arial" w:hAnsi="Arial" w:cs="Arial"/>
          <w:sz w:val="20"/>
          <w:szCs w:val="20"/>
        </w:rPr>
        <w:t>ml)</w:t>
      </w:r>
      <w:r w:rsidR="00F317BB" w:rsidRPr="00D37CE9">
        <w:rPr>
          <w:rFonts w:ascii="Arial" w:hAnsi="Arial" w:cs="Arial"/>
          <w:sz w:val="20"/>
          <w:szCs w:val="20"/>
        </w:rPr>
        <w:t xml:space="preserve"> w</w:t>
      </w:r>
      <w:r w:rsidR="001043D8" w:rsidRPr="00D37CE9">
        <w:rPr>
          <w:rFonts w:ascii="Arial" w:hAnsi="Arial" w:cs="Arial"/>
          <w:sz w:val="20"/>
          <w:szCs w:val="20"/>
        </w:rPr>
        <w:t>as</w:t>
      </w:r>
      <w:r w:rsidR="00F317BB" w:rsidRPr="00D37CE9">
        <w:rPr>
          <w:rFonts w:ascii="Arial" w:hAnsi="Arial" w:cs="Arial"/>
          <w:sz w:val="20"/>
          <w:szCs w:val="20"/>
        </w:rPr>
        <w:t xml:space="preserve"> measured and then diluted to </w:t>
      </w:r>
      <w:bookmarkStart w:id="3" w:name="_Int_OdvBU4RI"/>
      <w:r w:rsidR="00F317BB" w:rsidRPr="00D37CE9">
        <w:rPr>
          <w:rFonts w:ascii="Arial" w:hAnsi="Arial" w:cs="Arial"/>
          <w:sz w:val="20"/>
          <w:szCs w:val="20"/>
        </w:rPr>
        <w:t>100 ml</w:t>
      </w:r>
      <w:bookmarkEnd w:id="3"/>
      <w:r w:rsidR="00F317BB" w:rsidRPr="00D37CE9">
        <w:rPr>
          <w:rFonts w:ascii="Arial" w:hAnsi="Arial" w:cs="Arial"/>
          <w:sz w:val="20"/>
          <w:szCs w:val="20"/>
        </w:rPr>
        <w:t xml:space="preserve"> with a </w:t>
      </w:r>
      <w:r w:rsidR="001043D8" w:rsidRPr="00D37CE9">
        <w:rPr>
          <w:rFonts w:ascii="Arial" w:hAnsi="Arial" w:cs="Arial"/>
          <w:sz w:val="20"/>
          <w:szCs w:val="20"/>
        </w:rPr>
        <w:t>3%</w:t>
      </w:r>
      <w:r w:rsidR="00F317BB" w:rsidRPr="00D37CE9">
        <w:rPr>
          <w:rFonts w:ascii="Arial" w:hAnsi="Arial" w:cs="Arial"/>
          <w:sz w:val="20"/>
          <w:szCs w:val="20"/>
        </w:rPr>
        <w:t xml:space="preserve"> metaphosphoric acid solution. The solution was filtered using Whatman’s No. 42 discs. To prevent interference from </w:t>
      </w:r>
      <w:r w:rsidR="11A330FD" w:rsidRPr="00D37CE9">
        <w:rPr>
          <w:rFonts w:ascii="Arial" w:hAnsi="Arial" w:cs="Arial"/>
          <w:sz w:val="20"/>
          <w:szCs w:val="20"/>
        </w:rPr>
        <w:t>sulphur</w:t>
      </w:r>
      <w:r w:rsidR="00F317BB" w:rsidRPr="00D37CE9">
        <w:rPr>
          <w:rFonts w:ascii="Arial" w:hAnsi="Arial" w:cs="Arial"/>
          <w:sz w:val="20"/>
          <w:szCs w:val="20"/>
        </w:rPr>
        <w:t xml:space="preserve"> dioxide, a mixture of 40% formaldehyde and </w:t>
      </w:r>
      <w:bookmarkStart w:id="4" w:name="_Int_zTTIDTlz"/>
      <w:r w:rsidR="00F317BB" w:rsidRPr="00D37CE9">
        <w:rPr>
          <w:rFonts w:ascii="Arial" w:hAnsi="Arial" w:cs="Arial"/>
          <w:sz w:val="20"/>
          <w:szCs w:val="20"/>
        </w:rPr>
        <w:t>0.1 ml</w:t>
      </w:r>
      <w:bookmarkEnd w:id="4"/>
      <w:r w:rsidR="00F317BB" w:rsidRPr="00D37CE9">
        <w:rPr>
          <w:rFonts w:ascii="Arial" w:hAnsi="Arial" w:cs="Arial"/>
          <w:sz w:val="20"/>
          <w:szCs w:val="20"/>
        </w:rPr>
        <w:t xml:space="preserve"> of HCl was added to the samples. Subsequently, a </w:t>
      </w:r>
      <w:r w:rsidR="00512021" w:rsidRPr="00D37CE9">
        <w:rPr>
          <w:rFonts w:ascii="Arial" w:hAnsi="Arial" w:cs="Arial"/>
          <w:sz w:val="20"/>
          <w:szCs w:val="20"/>
        </w:rPr>
        <w:t>10ml</w:t>
      </w:r>
      <w:r w:rsidR="00F317BB" w:rsidRPr="00D37CE9">
        <w:rPr>
          <w:rFonts w:ascii="Arial" w:hAnsi="Arial" w:cs="Arial"/>
          <w:sz w:val="20"/>
          <w:szCs w:val="20"/>
        </w:rPr>
        <w:t xml:space="preserve"> aliquot of the metaphosphoric extract was titrated with the standard 2,6-dichlorophenol-indophenol dye until a pink end point was reached, which should last for 15 seconds. The following formula was used to calculate the ascorbic acid content (</w:t>
      </w:r>
      <w:proofErr w:type="spellStart"/>
      <w:r w:rsidR="00F317BB" w:rsidRPr="00D37CE9">
        <w:rPr>
          <w:rFonts w:ascii="Arial" w:hAnsi="Arial" w:cs="Arial"/>
          <w:sz w:val="20"/>
          <w:szCs w:val="20"/>
        </w:rPr>
        <w:t>Ranganna</w:t>
      </w:r>
      <w:proofErr w:type="spellEnd"/>
      <w:r w:rsidR="00F317BB" w:rsidRPr="00D37CE9">
        <w:rPr>
          <w:rFonts w:ascii="Arial" w:hAnsi="Arial" w:cs="Arial"/>
          <w:sz w:val="20"/>
          <w:szCs w:val="20"/>
        </w:rPr>
        <w:t>, 1986)</w:t>
      </w:r>
      <w:r w:rsidR="000938F7" w:rsidRPr="00D37CE9">
        <w:rPr>
          <w:rFonts w:ascii="Arial" w:hAnsi="Arial" w:cs="Arial"/>
          <w:sz w:val="20"/>
          <w:szCs w:val="20"/>
        </w:rPr>
        <w:t>:</w:t>
      </w:r>
    </w:p>
    <w:p w14:paraId="5075761D" w14:textId="77777777" w:rsidR="00F317BB" w:rsidRPr="00D37CE9" w:rsidRDefault="00F317BB" w:rsidP="00E31FD3">
      <w:pPr>
        <w:spacing w:after="0" w:line="480" w:lineRule="auto"/>
        <w:jc w:val="both"/>
        <w:rPr>
          <w:rFonts w:ascii="Arial" w:hAnsi="Arial" w:cs="Arial"/>
        </w:rPr>
      </w:pPr>
      <m:oMathPara>
        <m:oMath>
          <m:r>
            <m:rPr>
              <m:sty m:val="b"/>
            </m:rPr>
            <w:rPr>
              <w:rFonts w:ascii="Cambria Math" w:hAnsi="Cambria Math" w:cs="Arial"/>
              <w:sz w:val="20"/>
              <w:szCs w:val="20"/>
            </w:rPr>
            <m:t>Ascorbic acid (mg/100g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×dye factor×Volume made up×100</m:t>
              </m:r>
            </m:num>
            <m:den>
              <m:r>
                <m:rPr>
                  <m:sty m:val="p"/>
                </m:rPr>
                <w:rPr>
                  <w:rFonts w:ascii="Cambria Math" w:hAnsi="Cambria Math" w:cs="Arial"/>
                  <w:sz w:val="20"/>
                  <w:szCs w:val="20"/>
                </w:rPr>
                <m:t xml:space="preserve">Aliquot taken </m:t>
              </m:r>
              <m:d>
                <m:dPr>
                  <m:ctrlPr>
                    <w:rPr>
                      <w:rFonts w:ascii="Cambria Math" w:hAnsi="Cambria Math" w:cs="Arial"/>
                      <w:sz w:val="20"/>
                      <w:szCs w:val="20"/>
                    </w:rPr>
                  </m:ctrlPr>
                </m:dPr>
                <m:e>
                  <m:r>
                    <m:rPr>
                      <m:sty m:val="p"/>
                    </m:rPr>
                    <w:rPr>
                      <w:rFonts w:ascii="Cambria Math" w:hAnsi="Cambria Math" w:cs="Arial"/>
                      <w:sz w:val="20"/>
                      <w:szCs w:val="20"/>
                    </w:rPr>
                    <m:t>ml</m:t>
                  </m:r>
                </m:e>
              </m:d>
              <m:r>
                <m:rPr>
                  <m:sty m:val="p"/>
                </m:rPr>
                <w:rPr>
                  <w:rFonts w:ascii="Cambria Math" w:hAnsi="Cambria Math" w:cs="Arial"/>
                  <w:sz w:val="20"/>
                  <w:szCs w:val="20"/>
                </w:rPr>
                <m:t>×Weight of sample (g)</m:t>
              </m:r>
            </m:den>
          </m:f>
        </m:oMath>
      </m:oMathPara>
    </w:p>
    <w:p w14:paraId="4541110C" w14:textId="41E60831" w:rsidR="00F317BB" w:rsidRPr="00D37CE9" w:rsidRDefault="00BD5D94" w:rsidP="00E31FD3">
      <w:pPr>
        <w:spacing w:after="0" w:line="480" w:lineRule="auto"/>
        <w:jc w:val="both"/>
        <w:rPr>
          <w:rFonts w:ascii="Arial" w:hAnsi="Arial" w:cs="Arial"/>
        </w:rPr>
      </w:pPr>
      <w:r w:rsidRPr="00D37CE9">
        <w:rPr>
          <w:rFonts w:ascii="Arial" w:hAnsi="Arial" w:cs="Arial"/>
          <w:b/>
          <w:bCs/>
        </w:rPr>
        <w:t>2.</w:t>
      </w:r>
      <w:r w:rsidR="00AA50A8" w:rsidRPr="00D37CE9">
        <w:rPr>
          <w:rFonts w:ascii="Arial" w:hAnsi="Arial" w:cs="Arial"/>
          <w:b/>
          <w:bCs/>
        </w:rPr>
        <w:t>6</w:t>
      </w:r>
      <w:r w:rsidR="00F317BB" w:rsidRPr="00D37CE9">
        <w:rPr>
          <w:rFonts w:ascii="Arial" w:hAnsi="Arial" w:cs="Arial"/>
          <w:b/>
          <w:bCs/>
        </w:rPr>
        <w:t xml:space="preserve"> Sugar estimation </w:t>
      </w:r>
    </w:p>
    <w:p w14:paraId="6C37E361" w14:textId="17C8DF6B" w:rsidR="00F317BB" w:rsidRPr="00D37CE9" w:rsidRDefault="00F317BB" w:rsidP="00E31FD3">
      <w:pPr>
        <w:spacing w:after="0" w:line="480" w:lineRule="auto"/>
        <w:ind w:firstLine="360"/>
        <w:jc w:val="both"/>
        <w:rPr>
          <w:rFonts w:ascii="Arial" w:hAnsi="Arial" w:cs="Arial"/>
          <w:sz w:val="20"/>
          <w:szCs w:val="20"/>
        </w:rPr>
      </w:pPr>
      <w:r w:rsidRPr="00D37CE9">
        <w:rPr>
          <w:rFonts w:ascii="Arial" w:hAnsi="Arial" w:cs="Arial"/>
          <w:sz w:val="20"/>
          <w:szCs w:val="20"/>
        </w:rPr>
        <w:t xml:space="preserve">Sugars were estimated as suggested by Lane and Eynon (1923) and modified by </w:t>
      </w:r>
      <w:proofErr w:type="spellStart"/>
      <w:r w:rsidRPr="00D37CE9">
        <w:rPr>
          <w:rFonts w:ascii="Arial" w:hAnsi="Arial" w:cs="Arial"/>
          <w:sz w:val="20"/>
          <w:szCs w:val="20"/>
        </w:rPr>
        <w:t>Ranganna</w:t>
      </w:r>
      <w:proofErr w:type="spellEnd"/>
      <w:r w:rsidRPr="00D37CE9">
        <w:rPr>
          <w:rFonts w:ascii="Arial" w:hAnsi="Arial" w:cs="Arial"/>
          <w:sz w:val="20"/>
          <w:szCs w:val="20"/>
        </w:rPr>
        <w:t xml:space="preserve"> (1986). The method is briefly explained as follow:</w:t>
      </w:r>
    </w:p>
    <w:p w14:paraId="371B0144" w14:textId="77777777" w:rsidR="00F317BB" w:rsidRPr="00D37CE9"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D37CE9">
        <w:rPr>
          <w:rFonts w:ascii="Arial" w:hAnsi="Arial" w:cs="Arial"/>
          <w:b/>
          <w:bCs/>
          <w:sz w:val="20"/>
          <w:szCs w:val="20"/>
        </w:rPr>
        <w:t>Sample preparation</w:t>
      </w:r>
    </w:p>
    <w:p w14:paraId="220C5F74" w14:textId="2CBC975B" w:rsidR="00F317BB" w:rsidRPr="00D37CE9" w:rsidRDefault="00F317BB" w:rsidP="00E31FD3">
      <w:pPr>
        <w:spacing w:after="0" w:line="480" w:lineRule="auto"/>
        <w:ind w:firstLine="360"/>
        <w:jc w:val="both"/>
        <w:rPr>
          <w:rFonts w:ascii="Arial" w:hAnsi="Arial" w:cs="Arial"/>
          <w:sz w:val="20"/>
          <w:szCs w:val="20"/>
        </w:rPr>
      </w:pPr>
      <w:r w:rsidRPr="00D37CE9">
        <w:rPr>
          <w:rFonts w:ascii="Arial" w:hAnsi="Arial" w:cs="Arial"/>
          <w:sz w:val="20"/>
          <w:szCs w:val="20"/>
        </w:rPr>
        <w:t xml:space="preserve">A </w:t>
      </w:r>
      <w:bookmarkStart w:id="5" w:name="_Int_WXKRb4pv"/>
      <w:r w:rsidRPr="00D37CE9">
        <w:rPr>
          <w:rFonts w:ascii="Arial" w:hAnsi="Arial" w:cs="Arial"/>
          <w:sz w:val="20"/>
          <w:szCs w:val="20"/>
        </w:rPr>
        <w:t>25 ml</w:t>
      </w:r>
      <w:bookmarkEnd w:id="5"/>
      <w:r w:rsidRPr="00D37CE9">
        <w:rPr>
          <w:rFonts w:ascii="Arial" w:hAnsi="Arial" w:cs="Arial"/>
          <w:sz w:val="20"/>
          <w:szCs w:val="20"/>
        </w:rPr>
        <w:t xml:space="preserve"> juice sample was extracted and combined with </w:t>
      </w:r>
      <w:bookmarkStart w:id="6" w:name="_Int_UrCdlxMs"/>
      <w:r w:rsidRPr="00D37CE9">
        <w:rPr>
          <w:rFonts w:ascii="Arial" w:hAnsi="Arial" w:cs="Arial"/>
          <w:sz w:val="20"/>
          <w:szCs w:val="20"/>
        </w:rPr>
        <w:t>100 ml</w:t>
      </w:r>
      <w:bookmarkEnd w:id="6"/>
      <w:r w:rsidRPr="00D37CE9">
        <w:rPr>
          <w:rFonts w:ascii="Arial" w:hAnsi="Arial" w:cs="Arial"/>
          <w:sz w:val="20"/>
          <w:szCs w:val="20"/>
        </w:rPr>
        <w:t xml:space="preserve"> of distilled water, followed by neutralization using 1 N NaOH. </w:t>
      </w:r>
      <w:r w:rsidR="000938F7" w:rsidRPr="00D37CE9">
        <w:rPr>
          <w:rFonts w:ascii="Arial" w:hAnsi="Arial" w:cs="Arial"/>
          <w:sz w:val="20"/>
          <w:szCs w:val="20"/>
        </w:rPr>
        <w:t>L</w:t>
      </w:r>
      <w:r w:rsidRPr="00D37CE9">
        <w:rPr>
          <w:rFonts w:ascii="Arial" w:hAnsi="Arial" w:cs="Arial"/>
          <w:sz w:val="20"/>
          <w:szCs w:val="20"/>
        </w:rPr>
        <w:t>ead acetate solution</w:t>
      </w:r>
      <w:r w:rsidR="000938F7" w:rsidRPr="00D37CE9">
        <w:rPr>
          <w:rFonts w:ascii="Arial" w:hAnsi="Arial" w:cs="Arial"/>
          <w:sz w:val="20"/>
          <w:szCs w:val="20"/>
        </w:rPr>
        <w:t xml:space="preserve"> (2ml)</w:t>
      </w:r>
      <w:r w:rsidRPr="00D37CE9">
        <w:rPr>
          <w:rFonts w:ascii="Arial" w:hAnsi="Arial" w:cs="Arial"/>
          <w:sz w:val="20"/>
          <w:szCs w:val="20"/>
        </w:rPr>
        <w:t xml:space="preserve"> was added and allowed to stand for 10 </w:t>
      </w:r>
      <w:r w:rsidRPr="00D37CE9">
        <w:rPr>
          <w:rFonts w:ascii="Arial" w:hAnsi="Arial" w:cs="Arial"/>
          <w:sz w:val="20"/>
          <w:szCs w:val="20"/>
        </w:rPr>
        <w:lastRenderedPageBreak/>
        <w:t xml:space="preserve">minutes. Afterward, 1 to 2 ml of potassium oxalate solution was added to neutralize the lead, and the final volume was adjusted to </w:t>
      </w:r>
      <w:bookmarkStart w:id="7" w:name="_Int_fJ8kvo9C"/>
      <w:r w:rsidRPr="00D37CE9">
        <w:rPr>
          <w:rFonts w:ascii="Arial" w:hAnsi="Arial" w:cs="Arial"/>
          <w:sz w:val="20"/>
          <w:szCs w:val="20"/>
        </w:rPr>
        <w:t>250 ml</w:t>
      </w:r>
      <w:bookmarkEnd w:id="7"/>
      <w:r w:rsidRPr="00D37CE9">
        <w:rPr>
          <w:rFonts w:ascii="Arial" w:hAnsi="Arial" w:cs="Arial"/>
          <w:sz w:val="20"/>
          <w:szCs w:val="20"/>
        </w:rPr>
        <w:t>.</w:t>
      </w:r>
    </w:p>
    <w:p w14:paraId="4FB69F22" w14:textId="77777777" w:rsidR="00F317BB" w:rsidRPr="00D37CE9"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D37CE9">
        <w:rPr>
          <w:rFonts w:ascii="Arial" w:hAnsi="Arial" w:cs="Arial"/>
          <w:b/>
          <w:bCs/>
          <w:sz w:val="20"/>
          <w:szCs w:val="20"/>
        </w:rPr>
        <w:t xml:space="preserve">Standardization of the Fehling’s solution </w:t>
      </w:r>
    </w:p>
    <w:p w14:paraId="2C03CBD2" w14:textId="77777777" w:rsidR="00F317BB" w:rsidRPr="00D37CE9" w:rsidRDefault="00F317BB" w:rsidP="00E31FD3">
      <w:pPr>
        <w:pStyle w:val="NormalWeb"/>
        <w:spacing w:before="0" w:beforeAutospacing="0" w:after="0" w:afterAutospacing="0" w:line="480" w:lineRule="auto"/>
        <w:ind w:firstLine="360"/>
        <w:jc w:val="both"/>
        <w:rPr>
          <w:rFonts w:ascii="Arial" w:hAnsi="Arial" w:cs="Arial"/>
          <w:sz w:val="20"/>
          <w:szCs w:val="20"/>
        </w:rPr>
      </w:pPr>
      <w:r w:rsidRPr="00D37CE9">
        <w:rPr>
          <w:rFonts w:ascii="Arial" w:hAnsi="Arial" w:cs="Arial"/>
          <w:sz w:val="20"/>
          <w:szCs w:val="20"/>
        </w:rPr>
        <w:t>A mixture of 50 ml of Fehling's solution A and 50 ml of Fehling's solution B was prepared. Then, 10 ml of this mixed solution was transferred using a pipette into a 250-ml conical flask, which already contained 50 ml of distilled water. Titration was done using a 50-ml burette filled with a standard invert sugar solution. The invert sugar solution (18 to 19 ml) was added gradually until the titration was completed, ensuring that no more than one ml of the invert sugar solution was used. The flask was then heated on a hot plate. To indicate the end point, three drops of methylene blue indicator were added, and the titration was completed within one minute. The decolorization of the solution indicated the end point.</w:t>
      </w:r>
    </w:p>
    <w:p w14:paraId="28AF036B" w14:textId="77777777" w:rsidR="00F317BB" w:rsidRPr="00D37CE9"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Factor of Fehlin</m:t>
          </m:r>
          <m:sSup>
            <m:sSupPr>
              <m:ctrlPr>
                <w:rPr>
                  <w:rFonts w:ascii="Cambria Math" w:hAnsi="Cambria Math" w:cs="Arial"/>
                  <w:b/>
                  <w:bCs/>
                  <w:iCs/>
                  <w:sz w:val="20"/>
                  <w:szCs w:val="20"/>
                </w:rPr>
              </m:ctrlPr>
            </m:sSupPr>
            <m:e>
              <m:r>
                <m:rPr>
                  <m:sty m:val="b"/>
                </m:rPr>
                <w:rPr>
                  <w:rFonts w:ascii="Cambria Math" w:hAnsi="Cambria Math" w:cs="Arial"/>
                  <w:sz w:val="20"/>
                  <w:szCs w:val="20"/>
                </w:rPr>
                <m:t>g</m:t>
              </m:r>
            </m:e>
            <m:sup>
              <m:r>
                <m:rPr>
                  <m:sty m:val="b"/>
                </m:rPr>
                <w:rPr>
                  <w:rFonts w:ascii="Cambria Math" w:hAnsi="Cambria Math" w:cs="Arial"/>
                  <w:sz w:val="20"/>
                  <w:szCs w:val="20"/>
                </w:rPr>
                <m:t>'</m:t>
              </m:r>
            </m:sup>
          </m:sSup>
          <m:r>
            <m:rPr>
              <m:sty m:val="b"/>
            </m:rPr>
            <w:rPr>
              <w:rFonts w:ascii="Cambria Math" w:hAnsi="Cambria Math" w:cs="Arial"/>
              <w:sz w:val="20"/>
              <w:szCs w:val="20"/>
            </w:rPr>
            <m:t>s solution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m:t>
              </m:r>
            </m:num>
            <m:den>
              <m:r>
                <m:rPr>
                  <m:sty m:val="p"/>
                </m:rPr>
                <w:rPr>
                  <w:rFonts w:ascii="Cambria Math" w:hAnsi="Cambria Math" w:cs="Arial"/>
                  <w:sz w:val="20"/>
                  <w:szCs w:val="20"/>
                </w:rPr>
                <m:t>1000</m:t>
              </m:r>
            </m:den>
          </m:f>
          <m:r>
            <w:rPr>
              <w:rFonts w:ascii="Cambria Math" w:hAnsi="Cambria Math" w:cs="Arial"/>
              <w:sz w:val="20"/>
              <w:szCs w:val="20"/>
            </w:rPr>
            <m:t>×2.5</m:t>
          </m:r>
        </m:oMath>
      </m:oMathPara>
    </w:p>
    <w:p w14:paraId="5D22E853" w14:textId="79A4817D" w:rsidR="00F317BB" w:rsidRPr="00D37CE9" w:rsidRDefault="00BD5D94"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6</w:t>
      </w:r>
      <w:r w:rsidR="00F317BB" w:rsidRPr="00D37CE9">
        <w:rPr>
          <w:rFonts w:ascii="Arial" w:hAnsi="Arial" w:cs="Arial"/>
          <w:b/>
          <w:bCs/>
        </w:rPr>
        <w:t>.</w:t>
      </w:r>
      <w:r w:rsidRPr="00D37CE9">
        <w:rPr>
          <w:rFonts w:ascii="Arial" w:hAnsi="Arial" w:cs="Arial"/>
          <w:b/>
          <w:bCs/>
        </w:rPr>
        <w:t>1</w:t>
      </w:r>
      <w:r w:rsidR="00F317BB" w:rsidRPr="00D37CE9">
        <w:rPr>
          <w:rFonts w:ascii="Arial" w:hAnsi="Arial" w:cs="Arial"/>
          <w:b/>
          <w:bCs/>
        </w:rPr>
        <w:t xml:space="preserve"> Reducing sugar (%)</w:t>
      </w:r>
    </w:p>
    <w:p w14:paraId="1F37AACC" w14:textId="05F5F2A3" w:rsidR="00F317BB" w:rsidRPr="00D37CE9" w:rsidRDefault="00F317BB" w:rsidP="00E31FD3">
      <w:pPr>
        <w:pStyle w:val="NormalWeb"/>
        <w:spacing w:after="0" w:afterAutospacing="0" w:line="480" w:lineRule="auto"/>
        <w:ind w:firstLine="720"/>
        <w:jc w:val="both"/>
        <w:rPr>
          <w:rFonts w:ascii="Arial" w:hAnsi="Arial" w:cs="Arial"/>
          <w:sz w:val="20"/>
          <w:szCs w:val="20"/>
        </w:rPr>
      </w:pPr>
      <w:r w:rsidRPr="00D37CE9">
        <w:rPr>
          <w:rFonts w:ascii="Arial" w:hAnsi="Arial" w:cs="Arial"/>
          <w:sz w:val="20"/>
          <w:szCs w:val="20"/>
        </w:rPr>
        <w:t xml:space="preserve">The 10 ml sample was diluted with distilled water to a volume of 100 ml. The solution was then transferred into a burette. In a conical flask, 5 ml of Fehling A and 5 ml of Fehling solution B were combined, followed by the addition of 10 ml of distilled water. Using the methylene blue indicator, the solution was heated and then titrated again with this burette solution until the red precipitate was observed. The end point </w:t>
      </w:r>
      <w:r w:rsidR="00523A24" w:rsidRPr="00D37CE9">
        <w:rPr>
          <w:rFonts w:ascii="Arial" w:hAnsi="Arial" w:cs="Arial"/>
          <w:sz w:val="20"/>
          <w:szCs w:val="20"/>
        </w:rPr>
        <w:t>was</w:t>
      </w:r>
      <w:r w:rsidRPr="00D37CE9">
        <w:rPr>
          <w:rFonts w:ascii="Arial" w:hAnsi="Arial" w:cs="Arial"/>
          <w:sz w:val="20"/>
          <w:szCs w:val="20"/>
        </w:rPr>
        <w:t xml:space="preserve"> noted for each sample.</w:t>
      </w:r>
    </w:p>
    <w:p w14:paraId="35A00424" w14:textId="77777777" w:rsidR="00F317BB" w:rsidRPr="00D37CE9"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Reducing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56CB9D1D" w14:textId="5FD95086" w:rsidR="00F317BB" w:rsidRPr="00D37CE9" w:rsidRDefault="00BD5D94"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6</w:t>
      </w:r>
      <w:r w:rsidRPr="00D37CE9">
        <w:rPr>
          <w:rFonts w:ascii="Arial" w:hAnsi="Arial" w:cs="Arial"/>
          <w:b/>
          <w:bCs/>
        </w:rPr>
        <w:t>.2</w:t>
      </w:r>
      <w:r w:rsidR="00F317BB" w:rsidRPr="00D37CE9">
        <w:rPr>
          <w:rFonts w:ascii="Arial" w:hAnsi="Arial" w:cs="Arial"/>
          <w:b/>
          <w:bCs/>
        </w:rPr>
        <w:t xml:space="preserve"> Total sugar (%)</w:t>
      </w:r>
    </w:p>
    <w:p w14:paraId="67E1272F" w14:textId="66274E87" w:rsidR="00F317BB" w:rsidRPr="00D37CE9" w:rsidRDefault="00F317BB" w:rsidP="00E31FD3">
      <w:pPr>
        <w:pStyle w:val="NormalWeb"/>
        <w:spacing w:before="0" w:beforeAutospacing="0" w:after="0" w:afterAutospacing="0" w:line="480" w:lineRule="auto"/>
        <w:ind w:firstLine="720"/>
        <w:jc w:val="both"/>
        <w:rPr>
          <w:rFonts w:ascii="Arial" w:hAnsi="Arial" w:cs="Arial"/>
          <w:sz w:val="20"/>
          <w:szCs w:val="20"/>
        </w:rPr>
      </w:pPr>
      <w:r w:rsidRPr="00D37CE9">
        <w:rPr>
          <w:rFonts w:ascii="Arial" w:hAnsi="Arial" w:cs="Arial"/>
          <w:sz w:val="20"/>
          <w:szCs w:val="20"/>
        </w:rPr>
        <w:t xml:space="preserve">Transfer 50 ml of the clarified solution into a 250-ml conical flask using a pipette. Then, add 5 g of citric acid and 50 ml of water to the flask. Gently boil the mixture for 10 minutes to ensure the complete inversion of </w:t>
      </w:r>
      <w:bookmarkStart w:id="8" w:name="_Int_9eLx7chW"/>
      <w:r w:rsidRPr="00D37CE9">
        <w:rPr>
          <w:rFonts w:ascii="Arial" w:hAnsi="Arial" w:cs="Arial"/>
          <w:sz w:val="20"/>
          <w:szCs w:val="20"/>
        </w:rPr>
        <w:t>sucrose, and</w:t>
      </w:r>
      <w:bookmarkEnd w:id="8"/>
      <w:r w:rsidRPr="00D37CE9">
        <w:rPr>
          <w:rFonts w:ascii="Arial" w:hAnsi="Arial" w:cs="Arial"/>
          <w:sz w:val="20"/>
          <w:szCs w:val="20"/>
        </w:rPr>
        <w:t xml:space="preserve"> then allow it to cool. Next, transfer the cooled solution to a 250-ml volumetric flask and neutralize it with 1 N NaOH, using phenolphthalein as an indicator. Finally, add enough additional solution to reach the desired volume in the flask. To achieve inversion at room temperature</w:t>
      </w:r>
      <w:r w:rsidR="00084F07" w:rsidRPr="00D37CE9">
        <w:rPr>
          <w:rFonts w:ascii="Arial" w:hAnsi="Arial" w:cs="Arial"/>
          <w:sz w:val="20"/>
          <w:szCs w:val="20"/>
        </w:rPr>
        <w:t xml:space="preserve"> (25°C)</w:t>
      </w:r>
      <w:r w:rsidRPr="00D37CE9">
        <w:rPr>
          <w:rFonts w:ascii="Arial" w:hAnsi="Arial" w:cs="Arial"/>
          <w:sz w:val="20"/>
          <w:szCs w:val="20"/>
        </w:rPr>
        <w:t xml:space="preserve">, take a 50-ml aliquot of the clarified and </w:t>
      </w:r>
      <w:proofErr w:type="spellStart"/>
      <w:r w:rsidRPr="00D37CE9">
        <w:rPr>
          <w:rFonts w:ascii="Arial" w:hAnsi="Arial" w:cs="Arial"/>
          <w:sz w:val="20"/>
          <w:szCs w:val="20"/>
        </w:rPr>
        <w:t>deleaded</w:t>
      </w:r>
      <w:proofErr w:type="spellEnd"/>
      <w:r w:rsidRPr="00D37CE9">
        <w:rPr>
          <w:rFonts w:ascii="Arial" w:hAnsi="Arial" w:cs="Arial"/>
          <w:sz w:val="20"/>
          <w:szCs w:val="20"/>
        </w:rPr>
        <w:t xml:space="preserve"> solution and transfer it to a 250-ml flask. Add 10 ml of HCI (1+1) to the flask and let it stand at room temperature (20° C or above) for </w:t>
      </w:r>
      <w:r w:rsidRPr="00D37CE9">
        <w:rPr>
          <w:rFonts w:ascii="Arial" w:hAnsi="Arial" w:cs="Arial"/>
          <w:sz w:val="20"/>
          <w:szCs w:val="20"/>
        </w:rPr>
        <w:lastRenderedPageBreak/>
        <w:t xml:space="preserve">24 hours. Afterward, neutralize the solution with a concentrated NaOH solution and adjust the volume to the desired </w:t>
      </w:r>
      <w:r w:rsidR="005B7461" w:rsidRPr="00D37CE9">
        <w:rPr>
          <w:rFonts w:ascii="Arial" w:hAnsi="Arial" w:cs="Arial"/>
          <w:sz w:val="20"/>
          <w:szCs w:val="20"/>
        </w:rPr>
        <w:t>level. Take</w:t>
      </w:r>
      <w:r w:rsidRPr="00D37CE9">
        <w:rPr>
          <w:rFonts w:ascii="Arial" w:hAnsi="Arial" w:cs="Arial"/>
          <w:sz w:val="20"/>
          <w:szCs w:val="20"/>
        </w:rPr>
        <w:t xml:space="preserve"> an aliquot and determine the total sugars as invert sugars.</w:t>
      </w:r>
    </w:p>
    <w:p w14:paraId="43A91D2D" w14:textId="77777777" w:rsidR="00F317BB" w:rsidRPr="00D37CE9"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Total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49D11ECA" w14:textId="3AD8E8F7" w:rsidR="00F317BB" w:rsidRPr="00D37CE9" w:rsidRDefault="00BD5D94"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6</w:t>
      </w:r>
      <w:r w:rsidRPr="00D37CE9">
        <w:rPr>
          <w:rFonts w:ascii="Arial" w:hAnsi="Arial" w:cs="Arial"/>
          <w:b/>
          <w:bCs/>
        </w:rPr>
        <w:t>.3</w:t>
      </w:r>
      <w:r w:rsidR="00F317BB" w:rsidRPr="00D37CE9">
        <w:rPr>
          <w:rFonts w:ascii="Arial" w:hAnsi="Arial" w:cs="Arial"/>
          <w:b/>
          <w:bCs/>
        </w:rPr>
        <w:t xml:space="preserve"> Non-Reducing sugar (%)</w:t>
      </w:r>
    </w:p>
    <w:p w14:paraId="7697043F" w14:textId="77777777" w:rsidR="00F317BB" w:rsidRPr="00D37CE9" w:rsidRDefault="00F317BB" w:rsidP="00E31FD3">
      <w:pPr>
        <w:spacing w:after="0" w:line="480" w:lineRule="auto"/>
        <w:ind w:firstLine="720"/>
        <w:jc w:val="both"/>
        <w:rPr>
          <w:rFonts w:ascii="Arial" w:hAnsi="Arial" w:cs="Arial"/>
          <w:sz w:val="20"/>
          <w:szCs w:val="20"/>
        </w:rPr>
      </w:pPr>
      <w:r w:rsidRPr="00D37CE9">
        <w:rPr>
          <w:rFonts w:ascii="Arial" w:hAnsi="Arial" w:cs="Arial"/>
          <w:sz w:val="20"/>
          <w:szCs w:val="20"/>
        </w:rPr>
        <w:t>The non-reducing sugar percentage was calculated by deducting the reducing sugar percentage from the total sugar content and then presented as a percentage.</w:t>
      </w:r>
    </w:p>
    <w:p w14:paraId="1A8ACF10" w14:textId="77777777" w:rsidR="00F317BB" w:rsidRPr="00D37CE9"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 xml:space="preserve">Non-Reducing sugar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p"/>
            </m:rPr>
            <w:rPr>
              <w:rFonts w:ascii="Cambria Math" w:hAnsi="Cambria Math" w:cs="Arial"/>
              <w:sz w:val="20"/>
              <w:szCs w:val="20"/>
            </w:rPr>
            <m:t xml:space="preserve">=Total sugar </m:t>
          </m:r>
          <m:d>
            <m:dPr>
              <m:ctrlPr>
                <w:rPr>
                  <w:rFonts w:ascii="Cambria Math" w:hAnsi="Cambria Math" w:cs="Arial"/>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-Reducing sugar</m:t>
          </m:r>
          <m:d>
            <m:dPr>
              <m:ctrlPr>
                <w:rPr>
                  <w:rFonts w:ascii="Cambria Math" w:hAnsi="Cambria Math" w:cs="Arial"/>
                  <w:sz w:val="20"/>
                  <w:szCs w:val="20"/>
                </w:rPr>
              </m:ctrlPr>
            </m:dPr>
            <m:e>
              <m:r>
                <m:rPr>
                  <m:sty m:val="p"/>
                </m:rPr>
                <w:rPr>
                  <w:rFonts w:ascii="Cambria Math" w:hAnsi="Cambria Math" w:cs="Arial"/>
                  <w:sz w:val="20"/>
                  <w:szCs w:val="20"/>
                </w:rPr>
                <m:t>%</m:t>
              </m:r>
            </m:e>
          </m:d>
        </m:oMath>
      </m:oMathPara>
    </w:p>
    <w:p w14:paraId="6874FB53" w14:textId="4F87E789" w:rsidR="00F317BB" w:rsidRPr="00D37CE9" w:rsidRDefault="00BD5D94" w:rsidP="00E31FD3">
      <w:pPr>
        <w:spacing w:after="0" w:line="480" w:lineRule="auto"/>
        <w:jc w:val="both"/>
        <w:rPr>
          <w:rFonts w:ascii="Arial" w:hAnsi="Arial" w:cs="Arial"/>
          <w:b/>
          <w:bCs/>
        </w:rPr>
      </w:pPr>
      <w:r w:rsidRPr="00D37CE9">
        <w:rPr>
          <w:rFonts w:ascii="Arial" w:hAnsi="Arial" w:cs="Arial"/>
          <w:b/>
          <w:bCs/>
        </w:rPr>
        <w:t>2.</w:t>
      </w:r>
      <w:r w:rsidR="00AA50A8" w:rsidRPr="00D37CE9">
        <w:rPr>
          <w:rFonts w:ascii="Arial" w:hAnsi="Arial" w:cs="Arial"/>
          <w:b/>
          <w:bCs/>
        </w:rPr>
        <w:t>7</w:t>
      </w:r>
      <w:r w:rsidR="00F317BB" w:rsidRPr="00D37CE9">
        <w:rPr>
          <w:rFonts w:ascii="Arial" w:hAnsi="Arial" w:cs="Arial"/>
          <w:b/>
          <w:bCs/>
        </w:rPr>
        <w:t xml:space="preserve"> Anthocyanin (ppm)</w:t>
      </w:r>
    </w:p>
    <w:p w14:paraId="6ADA9144" w14:textId="79E873E0" w:rsidR="00F317BB" w:rsidRPr="00D37CE9" w:rsidRDefault="00F317BB" w:rsidP="00E31FD3">
      <w:pPr>
        <w:spacing w:after="0" w:line="480" w:lineRule="auto"/>
        <w:ind w:firstLine="720"/>
        <w:jc w:val="both"/>
        <w:rPr>
          <w:rFonts w:ascii="Arial" w:hAnsi="Arial" w:cs="Arial"/>
          <w:sz w:val="20"/>
          <w:szCs w:val="20"/>
        </w:rPr>
      </w:pPr>
      <w:r w:rsidRPr="00D37CE9">
        <w:rPr>
          <w:rFonts w:ascii="Arial" w:hAnsi="Arial" w:cs="Arial"/>
          <w:sz w:val="20"/>
          <w:szCs w:val="20"/>
        </w:rPr>
        <w:t>Total anthocyanins were determined according to the pH differential spectroscopic method</w:t>
      </w:r>
      <w:r w:rsidR="00E31FD3" w:rsidRPr="00D37CE9">
        <w:rPr>
          <w:rFonts w:ascii="Arial" w:hAnsi="Arial" w:cs="Arial"/>
          <w:sz w:val="20"/>
          <w:szCs w:val="20"/>
        </w:rPr>
        <w:t xml:space="preserve"> (</w:t>
      </w:r>
      <w:r w:rsidRPr="00D37CE9">
        <w:rPr>
          <w:rFonts w:ascii="Arial" w:hAnsi="Arial" w:cs="Arial"/>
          <w:sz w:val="20"/>
          <w:szCs w:val="20"/>
        </w:rPr>
        <w:t>Cheng and Breen 1991</w:t>
      </w:r>
      <w:r w:rsidR="00E31FD3" w:rsidRPr="00D37CE9">
        <w:rPr>
          <w:rFonts w:ascii="Arial" w:hAnsi="Arial" w:cs="Arial"/>
          <w:sz w:val="20"/>
          <w:szCs w:val="20"/>
        </w:rPr>
        <w:t>)</w:t>
      </w:r>
      <w:r w:rsidRPr="00D37CE9">
        <w:rPr>
          <w:rFonts w:ascii="Arial" w:hAnsi="Arial" w:cs="Arial"/>
          <w:sz w:val="20"/>
          <w:szCs w:val="20"/>
        </w:rPr>
        <w:t>.</w:t>
      </w:r>
      <w:r w:rsidR="007C5658" w:rsidRPr="00D37CE9">
        <w:rPr>
          <w:rFonts w:ascii="Arial" w:hAnsi="Arial" w:cs="Arial"/>
          <w:sz w:val="20"/>
          <w:szCs w:val="20"/>
        </w:rPr>
        <w:t xml:space="preserve"> E</w:t>
      </w:r>
      <w:r w:rsidRPr="00D37CE9">
        <w:rPr>
          <w:rFonts w:ascii="Arial" w:hAnsi="Arial" w:cs="Arial"/>
          <w:sz w:val="20"/>
          <w:szCs w:val="20"/>
        </w:rPr>
        <w:t>xtracts</w:t>
      </w:r>
      <w:r w:rsidR="007C5658" w:rsidRPr="00D37CE9">
        <w:rPr>
          <w:rFonts w:ascii="Arial" w:hAnsi="Arial" w:cs="Arial"/>
          <w:sz w:val="20"/>
          <w:szCs w:val="20"/>
        </w:rPr>
        <w:t xml:space="preserve"> (3 ml)</w:t>
      </w:r>
      <w:r w:rsidRPr="00D37CE9">
        <w:rPr>
          <w:rFonts w:ascii="Arial" w:hAnsi="Arial" w:cs="Arial"/>
          <w:sz w:val="20"/>
          <w:szCs w:val="20"/>
        </w:rPr>
        <w:t xml:space="preserve"> were diluted in </w:t>
      </w:r>
      <w:bookmarkStart w:id="9" w:name="_Int_8faudIxF"/>
      <w:r w:rsidRPr="00D37CE9">
        <w:rPr>
          <w:rFonts w:ascii="Arial" w:hAnsi="Arial" w:cs="Arial"/>
          <w:sz w:val="20"/>
          <w:szCs w:val="20"/>
        </w:rPr>
        <w:t>5 ml</w:t>
      </w:r>
      <w:bookmarkEnd w:id="9"/>
      <w:r w:rsidRPr="00D37CE9">
        <w:rPr>
          <w:rFonts w:ascii="Arial" w:hAnsi="Arial" w:cs="Arial"/>
          <w:sz w:val="20"/>
          <w:szCs w:val="20"/>
        </w:rPr>
        <w:t xml:space="preserve"> of two different buffers; 0.025 M potassium chloride pH = 1.0 and 0.4 M sodium acetate pH = 4.5, respectively. After 30 minutes of incubation at room temperature</w:t>
      </w:r>
      <w:r w:rsidR="001B16C9" w:rsidRPr="00D37CE9">
        <w:rPr>
          <w:rFonts w:ascii="Arial" w:hAnsi="Arial" w:cs="Arial"/>
          <w:sz w:val="20"/>
          <w:szCs w:val="20"/>
        </w:rPr>
        <w:t xml:space="preserve"> (25°C)</w:t>
      </w:r>
      <w:r w:rsidRPr="00D37CE9">
        <w:rPr>
          <w:rFonts w:ascii="Arial" w:hAnsi="Arial" w:cs="Arial"/>
          <w:sz w:val="20"/>
          <w:szCs w:val="20"/>
        </w:rPr>
        <w:t xml:space="preserve">, absorption (A) was measured at λ = 510 and λ = 700 nm (Thermo Scientific Helios β, UK). All extracts were </w:t>
      </w:r>
      <w:proofErr w:type="spellStart"/>
      <w:r w:rsidRPr="00D37CE9">
        <w:rPr>
          <w:rFonts w:ascii="Arial" w:hAnsi="Arial" w:cs="Arial"/>
          <w:sz w:val="20"/>
          <w:szCs w:val="20"/>
        </w:rPr>
        <w:t>analyzed</w:t>
      </w:r>
      <w:proofErr w:type="spellEnd"/>
      <w:r w:rsidRPr="00D37CE9">
        <w:rPr>
          <w:rFonts w:ascii="Arial" w:hAnsi="Arial" w:cs="Arial"/>
          <w:sz w:val="20"/>
          <w:szCs w:val="20"/>
        </w:rPr>
        <w:t xml:space="preserve"> in duplicate.</w:t>
      </w:r>
    </w:p>
    <w:p w14:paraId="5E03D00B" w14:textId="21EE7EA2" w:rsidR="00F317BB" w:rsidRPr="00D37CE9" w:rsidRDefault="00BD5D94" w:rsidP="00E31FD3">
      <w:pPr>
        <w:spacing w:after="0" w:line="480" w:lineRule="auto"/>
        <w:jc w:val="both"/>
        <w:rPr>
          <w:rFonts w:ascii="Arial" w:hAnsi="Arial" w:cs="Arial"/>
          <w:b/>
          <w:bCs/>
        </w:rPr>
      </w:pPr>
      <w:r w:rsidRPr="00D37CE9">
        <w:rPr>
          <w:rFonts w:ascii="Arial" w:hAnsi="Arial" w:cs="Arial"/>
          <w:b/>
          <w:bCs/>
        </w:rPr>
        <w:t>2.8</w:t>
      </w:r>
      <w:r w:rsidR="00F317BB" w:rsidRPr="00D37CE9">
        <w:rPr>
          <w:rFonts w:ascii="Arial" w:hAnsi="Arial" w:cs="Arial"/>
          <w:b/>
          <w:bCs/>
        </w:rPr>
        <w:t xml:space="preserve"> Lab Value (L, a, b)</w:t>
      </w:r>
    </w:p>
    <w:p w14:paraId="68ED49FF" w14:textId="3847B747" w:rsidR="00F317BB" w:rsidRPr="00D37CE9" w:rsidRDefault="00F317BB" w:rsidP="00E31FD3">
      <w:pPr>
        <w:spacing w:after="0" w:line="480" w:lineRule="auto"/>
        <w:ind w:firstLine="709"/>
        <w:jc w:val="both"/>
        <w:rPr>
          <w:rFonts w:ascii="Arial" w:hAnsi="Arial" w:cs="Arial"/>
          <w:sz w:val="20"/>
          <w:szCs w:val="20"/>
        </w:rPr>
      </w:pPr>
      <w:r w:rsidRPr="00D37CE9">
        <w:rPr>
          <w:rFonts w:ascii="Arial" w:hAnsi="Arial" w:cs="Arial"/>
          <w:sz w:val="20"/>
          <w:szCs w:val="20"/>
        </w:rPr>
        <w:t xml:space="preserve">The L, a, b scales rise above language barriers enabling companies to easily communicate </w:t>
      </w:r>
      <w:r w:rsidR="56D9F14F" w:rsidRPr="00D37CE9">
        <w:rPr>
          <w:rFonts w:ascii="Arial" w:hAnsi="Arial" w:cs="Arial"/>
          <w:sz w:val="20"/>
          <w:szCs w:val="20"/>
        </w:rPr>
        <w:t>colour</w:t>
      </w:r>
      <w:r w:rsidRPr="00D37CE9">
        <w:rPr>
          <w:rFonts w:ascii="Arial" w:hAnsi="Arial" w:cs="Arial"/>
          <w:sz w:val="20"/>
          <w:szCs w:val="20"/>
        </w:rPr>
        <w:t xml:space="preserve"> and </w:t>
      </w:r>
      <w:r w:rsidR="2E0601FF" w:rsidRPr="00D37CE9">
        <w:rPr>
          <w:rFonts w:ascii="Arial" w:hAnsi="Arial" w:cs="Arial"/>
          <w:sz w:val="20"/>
          <w:szCs w:val="20"/>
        </w:rPr>
        <w:t>colour</w:t>
      </w:r>
      <w:r w:rsidRPr="00D37CE9">
        <w:rPr>
          <w:rFonts w:ascii="Arial" w:hAnsi="Arial" w:cs="Arial"/>
          <w:sz w:val="20"/>
          <w:szCs w:val="20"/>
        </w:rPr>
        <w:t xml:space="preserve"> differences. Hunter L, a, b </w:t>
      </w:r>
      <w:r w:rsidR="7F8DE96D" w:rsidRPr="00D37CE9">
        <w:rPr>
          <w:rFonts w:ascii="Arial" w:hAnsi="Arial" w:cs="Arial"/>
          <w:sz w:val="20"/>
          <w:szCs w:val="20"/>
        </w:rPr>
        <w:t>colour</w:t>
      </w:r>
      <w:r w:rsidRPr="00D37CE9">
        <w:rPr>
          <w:rFonts w:ascii="Arial" w:hAnsi="Arial" w:cs="Arial"/>
          <w:sz w:val="20"/>
          <w:szCs w:val="20"/>
        </w:rPr>
        <w:t xml:space="preserve"> scales based on the Opponent-</w:t>
      </w:r>
      <w:r w:rsidR="6F99F67C" w:rsidRPr="00D37CE9">
        <w:rPr>
          <w:rFonts w:ascii="Arial" w:hAnsi="Arial" w:cs="Arial"/>
          <w:sz w:val="20"/>
          <w:szCs w:val="20"/>
        </w:rPr>
        <w:t>Colour</w:t>
      </w:r>
      <w:r w:rsidRPr="00D37CE9">
        <w:rPr>
          <w:rFonts w:ascii="Arial" w:hAnsi="Arial" w:cs="Arial"/>
          <w:sz w:val="20"/>
          <w:szCs w:val="20"/>
        </w:rPr>
        <w:t xml:space="preserve"> Theory. This theory assumes that the receptors in the human eye perceive </w:t>
      </w:r>
      <w:r w:rsidR="37CEE227" w:rsidRPr="00D37CE9">
        <w:rPr>
          <w:rFonts w:ascii="Arial" w:hAnsi="Arial" w:cs="Arial"/>
          <w:sz w:val="20"/>
          <w:szCs w:val="20"/>
        </w:rPr>
        <w:t>colour</w:t>
      </w:r>
      <w:r w:rsidRPr="00D37CE9">
        <w:rPr>
          <w:rFonts w:ascii="Arial" w:hAnsi="Arial" w:cs="Arial"/>
          <w:sz w:val="20"/>
          <w:szCs w:val="20"/>
        </w:rPr>
        <w:t xml:space="preserve"> as the following pairs of opposites.</w:t>
      </w:r>
    </w:p>
    <w:p w14:paraId="723CAF66" w14:textId="77777777" w:rsidR="00F317BB" w:rsidRPr="00D37CE9" w:rsidRDefault="00F317BB" w:rsidP="00E31FD3">
      <w:pPr>
        <w:spacing w:after="0" w:line="480" w:lineRule="auto"/>
        <w:jc w:val="both"/>
        <w:rPr>
          <w:rFonts w:ascii="Arial" w:hAnsi="Arial" w:cs="Arial"/>
          <w:sz w:val="20"/>
          <w:szCs w:val="20"/>
        </w:rPr>
      </w:pPr>
      <w:r w:rsidRPr="00D37CE9">
        <w:rPr>
          <w:rFonts w:ascii="Arial" w:hAnsi="Arial" w:cs="Arial"/>
          <w:b/>
          <w:bCs/>
          <w:sz w:val="20"/>
          <w:szCs w:val="20"/>
        </w:rPr>
        <w:t>L scale:</w:t>
      </w:r>
      <w:r w:rsidRPr="00D37CE9">
        <w:rPr>
          <w:rFonts w:ascii="Arial" w:hAnsi="Arial" w:cs="Arial"/>
          <w:sz w:val="20"/>
          <w:szCs w:val="20"/>
        </w:rPr>
        <w:t xml:space="preserve"> Light vs. dark where a low number (0-50) indicates dark, and a high number (51-100) indicates light.</w:t>
      </w:r>
    </w:p>
    <w:p w14:paraId="1D21CE3F" w14:textId="77777777" w:rsidR="00F317BB" w:rsidRPr="00D37CE9" w:rsidRDefault="00F317BB" w:rsidP="00E31FD3">
      <w:pPr>
        <w:spacing w:after="0" w:line="480" w:lineRule="auto"/>
        <w:jc w:val="both"/>
        <w:rPr>
          <w:rFonts w:ascii="Arial" w:hAnsi="Arial" w:cs="Arial"/>
          <w:sz w:val="20"/>
          <w:szCs w:val="20"/>
        </w:rPr>
      </w:pPr>
      <w:r w:rsidRPr="00D37CE9">
        <w:rPr>
          <w:rFonts w:ascii="Arial" w:hAnsi="Arial" w:cs="Arial"/>
          <w:b/>
          <w:bCs/>
          <w:sz w:val="20"/>
          <w:szCs w:val="20"/>
        </w:rPr>
        <w:t>a scale:</w:t>
      </w:r>
      <w:r w:rsidRPr="00D37CE9">
        <w:rPr>
          <w:rFonts w:ascii="Arial" w:hAnsi="Arial" w:cs="Arial"/>
          <w:sz w:val="20"/>
          <w:szCs w:val="20"/>
        </w:rPr>
        <w:t xml:space="preserve"> Red vs. green where a positive number indicates red, and a negative number indicates green.</w:t>
      </w:r>
    </w:p>
    <w:p w14:paraId="74C99ADF" w14:textId="2F08C2BE" w:rsidR="00F317BB" w:rsidRPr="00D37CE9" w:rsidRDefault="00F317BB" w:rsidP="00E31FD3">
      <w:pPr>
        <w:spacing w:after="0" w:line="480" w:lineRule="auto"/>
        <w:jc w:val="both"/>
        <w:rPr>
          <w:rFonts w:ascii="Arial" w:hAnsi="Arial" w:cs="Arial"/>
          <w:sz w:val="20"/>
          <w:szCs w:val="20"/>
        </w:rPr>
      </w:pPr>
      <w:r w:rsidRPr="00D37CE9">
        <w:rPr>
          <w:rFonts w:ascii="Arial" w:hAnsi="Arial" w:cs="Arial"/>
          <w:b/>
          <w:bCs/>
          <w:sz w:val="20"/>
          <w:szCs w:val="20"/>
        </w:rPr>
        <w:t>b scale:</w:t>
      </w:r>
      <w:r w:rsidRPr="00D37CE9">
        <w:rPr>
          <w:rFonts w:ascii="Arial" w:hAnsi="Arial" w:cs="Arial"/>
          <w:sz w:val="20"/>
          <w:szCs w:val="20"/>
        </w:rPr>
        <w:t xml:space="preserve"> Yellow vs. blue where a positive number indicates yellow, and a negative number indicates blue.</w:t>
      </w:r>
    </w:p>
    <w:p w14:paraId="180B90F6" w14:textId="15313843" w:rsidR="00F317BB" w:rsidRPr="00D37CE9" w:rsidRDefault="00AA4593" w:rsidP="00E31FD3">
      <w:pPr>
        <w:spacing w:after="0" w:line="480" w:lineRule="auto"/>
        <w:jc w:val="both"/>
        <w:rPr>
          <w:rFonts w:ascii="Arial" w:hAnsi="Arial" w:cs="Arial"/>
          <w:b/>
          <w:lang w:val="en-US"/>
        </w:rPr>
      </w:pPr>
      <w:r w:rsidRPr="00D37CE9">
        <w:rPr>
          <w:rFonts w:ascii="Arial" w:hAnsi="Arial" w:cs="Arial"/>
          <w:b/>
          <w:lang w:val="en-US"/>
        </w:rPr>
        <w:t xml:space="preserve">3. </w:t>
      </w:r>
      <w:r w:rsidR="00B17E1F" w:rsidRPr="00D37CE9">
        <w:rPr>
          <w:rFonts w:ascii="Arial" w:hAnsi="Arial" w:cs="Arial"/>
          <w:b/>
          <w:lang w:val="en-US"/>
        </w:rPr>
        <w:t>R</w:t>
      </w:r>
      <w:r w:rsidRPr="00D37CE9">
        <w:rPr>
          <w:rFonts w:ascii="Arial" w:hAnsi="Arial" w:cs="Arial"/>
          <w:b/>
          <w:lang w:val="en-US"/>
        </w:rPr>
        <w:t xml:space="preserve">esults and </w:t>
      </w:r>
      <w:r w:rsidR="00B17E1F" w:rsidRPr="00D37CE9">
        <w:rPr>
          <w:rFonts w:ascii="Arial" w:hAnsi="Arial" w:cs="Arial"/>
          <w:b/>
          <w:lang w:val="en-US"/>
        </w:rPr>
        <w:t>D</w:t>
      </w:r>
      <w:r w:rsidRPr="00D37CE9">
        <w:rPr>
          <w:rFonts w:ascii="Arial" w:hAnsi="Arial" w:cs="Arial"/>
          <w:b/>
          <w:lang w:val="en-US"/>
        </w:rPr>
        <w:t>iscussion</w:t>
      </w:r>
    </w:p>
    <w:p w14:paraId="3B6188EB" w14:textId="288522B8" w:rsidR="00E36668" w:rsidRPr="00D37CE9" w:rsidRDefault="00550AE7" w:rsidP="00E31FD3">
      <w:pPr>
        <w:spacing w:after="0" w:line="480" w:lineRule="auto"/>
        <w:ind w:firstLine="720"/>
        <w:jc w:val="both"/>
        <w:rPr>
          <w:rFonts w:ascii="Arial" w:hAnsi="Arial" w:cs="Arial"/>
          <w:sz w:val="20"/>
          <w:szCs w:val="20"/>
        </w:rPr>
      </w:pPr>
      <w:r w:rsidRPr="00D37CE9">
        <w:rPr>
          <w:rFonts w:ascii="Arial" w:hAnsi="Arial" w:cs="Arial"/>
          <w:sz w:val="20"/>
          <w:szCs w:val="20"/>
        </w:rPr>
        <w:t xml:space="preserve">Application of RDF and foliar sprays of NPK showed </w:t>
      </w:r>
      <w:r w:rsidR="00C246E8" w:rsidRPr="00D37CE9">
        <w:rPr>
          <w:rFonts w:ascii="Arial" w:hAnsi="Arial" w:cs="Arial"/>
          <w:sz w:val="20"/>
          <w:szCs w:val="20"/>
        </w:rPr>
        <w:t xml:space="preserve">significant difference between treatments </w:t>
      </w:r>
      <w:r w:rsidRPr="00D37CE9">
        <w:rPr>
          <w:rFonts w:ascii="Arial" w:hAnsi="Arial" w:cs="Arial"/>
          <w:sz w:val="20"/>
          <w:szCs w:val="20"/>
        </w:rPr>
        <w:t xml:space="preserve">in total </w:t>
      </w:r>
      <w:r w:rsidR="00C246E8" w:rsidRPr="00D37CE9">
        <w:rPr>
          <w:rFonts w:ascii="Arial" w:hAnsi="Arial" w:cs="Arial"/>
          <w:sz w:val="20"/>
          <w:szCs w:val="20"/>
        </w:rPr>
        <w:t>s</w:t>
      </w:r>
      <w:r w:rsidRPr="00D37CE9">
        <w:rPr>
          <w:rFonts w:ascii="Arial" w:hAnsi="Arial" w:cs="Arial"/>
          <w:sz w:val="20"/>
          <w:szCs w:val="20"/>
        </w:rPr>
        <w:t xml:space="preserve">oluble solid and sugar (Table </w:t>
      </w:r>
      <w:r w:rsidR="00FB1358" w:rsidRPr="00D37CE9">
        <w:rPr>
          <w:rFonts w:ascii="Arial" w:hAnsi="Arial" w:cs="Arial"/>
          <w:sz w:val="20"/>
          <w:szCs w:val="20"/>
        </w:rPr>
        <w:t>2</w:t>
      </w:r>
      <w:r w:rsidRPr="00D37CE9">
        <w:rPr>
          <w:rFonts w:ascii="Arial" w:hAnsi="Arial" w:cs="Arial"/>
          <w:sz w:val="20"/>
          <w:szCs w:val="20"/>
        </w:rPr>
        <w:t>)</w:t>
      </w:r>
      <w:r w:rsidRPr="00D37CE9">
        <w:rPr>
          <w:rFonts w:ascii="Arial" w:hAnsi="Arial" w:cs="Arial"/>
          <w:color w:val="FF0000"/>
          <w:sz w:val="20"/>
          <w:szCs w:val="20"/>
        </w:rPr>
        <w:t xml:space="preserve">. </w:t>
      </w:r>
      <w:bookmarkStart w:id="10" w:name="_Hlk168398753"/>
      <w:r w:rsidRPr="00D37CE9">
        <w:rPr>
          <w:rFonts w:ascii="Arial" w:hAnsi="Arial" w:cs="Arial"/>
          <w:sz w:val="20"/>
          <w:szCs w:val="20"/>
        </w:rPr>
        <w:t>The</w:t>
      </w:r>
      <w:r w:rsidRPr="00D37CE9">
        <w:rPr>
          <w:rFonts w:ascii="Arial" w:hAnsi="Arial" w:cs="Arial"/>
          <w:color w:val="FF0000"/>
          <w:sz w:val="20"/>
          <w:szCs w:val="20"/>
        </w:rPr>
        <w:t xml:space="preserve"> </w:t>
      </w:r>
      <w:r w:rsidRPr="00D37CE9">
        <w:rPr>
          <w:rFonts w:ascii="Arial" w:hAnsi="Arial" w:cs="Arial"/>
          <w:sz w:val="20"/>
          <w:szCs w:val="20"/>
        </w:rPr>
        <w:t xml:space="preserve">maximum TSS (8.6ºBrix), </w:t>
      </w:r>
      <w:bookmarkStart w:id="11" w:name="_Hlk168398826"/>
      <w:r w:rsidRPr="00D37CE9">
        <w:rPr>
          <w:rFonts w:ascii="Arial" w:hAnsi="Arial" w:cs="Arial"/>
          <w:sz w:val="20"/>
          <w:szCs w:val="20"/>
        </w:rPr>
        <w:t>maximum total sugars (7.9</w:t>
      </w:r>
      <w:r w:rsidR="00CC2594" w:rsidRPr="00D37CE9">
        <w:rPr>
          <w:rFonts w:ascii="Arial" w:hAnsi="Arial" w:cs="Arial"/>
          <w:sz w:val="20"/>
          <w:szCs w:val="20"/>
        </w:rPr>
        <w:t xml:space="preserve">0 </w:t>
      </w:r>
      <w:r w:rsidRPr="00D37CE9">
        <w:rPr>
          <w:rFonts w:ascii="Arial" w:hAnsi="Arial" w:cs="Arial"/>
          <w:sz w:val="20"/>
          <w:szCs w:val="20"/>
        </w:rPr>
        <w:t>%), non-reducing sugars (4.92%) and reducing sugar (2.98</w:t>
      </w:r>
      <w:r w:rsidR="00CC2594" w:rsidRPr="00D37CE9">
        <w:rPr>
          <w:rFonts w:ascii="Arial" w:hAnsi="Arial" w:cs="Arial"/>
          <w:sz w:val="20"/>
          <w:szCs w:val="20"/>
        </w:rPr>
        <w:t xml:space="preserve"> %</w:t>
      </w:r>
      <w:r w:rsidRPr="00D37CE9">
        <w:rPr>
          <w:rFonts w:ascii="Arial" w:hAnsi="Arial" w:cs="Arial"/>
          <w:sz w:val="20"/>
          <w:szCs w:val="20"/>
        </w:rPr>
        <w:t>)</w:t>
      </w:r>
      <w:bookmarkEnd w:id="11"/>
      <w:r w:rsidRPr="00D37CE9">
        <w:rPr>
          <w:rFonts w:ascii="Arial" w:hAnsi="Arial" w:cs="Arial"/>
          <w:sz w:val="20"/>
          <w:szCs w:val="20"/>
        </w:rPr>
        <w:t xml:space="preserve"> </w:t>
      </w:r>
      <w:bookmarkEnd w:id="10"/>
      <w:r w:rsidRPr="00D37CE9">
        <w:rPr>
          <w:rFonts w:ascii="Arial" w:hAnsi="Arial" w:cs="Arial"/>
          <w:sz w:val="20"/>
          <w:szCs w:val="20"/>
        </w:rPr>
        <w:t>was recorded with NPK 50% (soil application) + 1</w:t>
      </w:r>
      <w:r w:rsidRPr="00D37CE9">
        <w:rPr>
          <w:rFonts w:ascii="Arial" w:hAnsi="Arial" w:cs="Arial"/>
          <w:sz w:val="20"/>
          <w:szCs w:val="20"/>
          <w:vertAlign w:val="superscript"/>
        </w:rPr>
        <w:t>st</w:t>
      </w:r>
      <w:r w:rsidRPr="00D37CE9">
        <w:rPr>
          <w:rFonts w:ascii="Arial" w:hAnsi="Arial" w:cs="Arial"/>
          <w:sz w:val="20"/>
          <w:szCs w:val="20"/>
        </w:rPr>
        <w:t xml:space="preserve"> spray of 19:19:19 at 45 DAT, 2nd spray of 0:52:34 at 60 DAT, and 3rd spray of 0:0:50 at 75 DAT (T</w:t>
      </w:r>
      <w:r w:rsidRPr="00D37CE9">
        <w:rPr>
          <w:rFonts w:ascii="Arial" w:hAnsi="Arial" w:cs="Arial"/>
          <w:sz w:val="20"/>
          <w:szCs w:val="20"/>
          <w:vertAlign w:val="subscript"/>
        </w:rPr>
        <w:t>4</w:t>
      </w:r>
      <w:r w:rsidRPr="00D37CE9">
        <w:rPr>
          <w:rFonts w:ascii="Arial" w:hAnsi="Arial" w:cs="Arial"/>
          <w:sz w:val="20"/>
          <w:szCs w:val="20"/>
        </w:rPr>
        <w:t>)</w:t>
      </w:r>
      <w:r w:rsidR="00E36668" w:rsidRPr="00D37CE9">
        <w:rPr>
          <w:rFonts w:ascii="Arial" w:hAnsi="Arial" w:cs="Arial"/>
          <w:sz w:val="20"/>
          <w:szCs w:val="20"/>
        </w:rPr>
        <w:t xml:space="preserve">. </w:t>
      </w:r>
      <w:r w:rsidRPr="00D37CE9">
        <w:rPr>
          <w:rFonts w:ascii="Arial" w:hAnsi="Arial" w:cs="Arial"/>
          <w:sz w:val="20"/>
          <w:szCs w:val="20"/>
        </w:rPr>
        <w:t xml:space="preserve">The rise TSS and sugar levels in fruits could potentially be attributed to the increased </w:t>
      </w:r>
      <w:r w:rsidRPr="00D37CE9">
        <w:rPr>
          <w:rFonts w:ascii="Arial" w:hAnsi="Arial" w:cs="Arial"/>
          <w:sz w:val="20"/>
          <w:szCs w:val="20"/>
        </w:rPr>
        <w:lastRenderedPageBreak/>
        <w:t>absorption of NPK nutrients through foliar application, which is facilitated by the movement of plant assimilates into the developing fruits. The higher amounts of sugars can be linked to the presence of potassium, which enhances carbohydrate metabolism, and potash acts as a catalyst</w:t>
      </w:r>
      <w:r w:rsidR="00CA4CE2" w:rsidRPr="00D37CE9">
        <w:rPr>
          <w:rFonts w:ascii="Arial" w:hAnsi="Arial" w:cs="Arial"/>
          <w:sz w:val="20"/>
          <w:szCs w:val="20"/>
        </w:rPr>
        <w:t xml:space="preserve"> (</w:t>
      </w:r>
      <w:proofErr w:type="spellStart"/>
      <w:r w:rsidR="00CA4CE2" w:rsidRPr="00D37CE9">
        <w:rPr>
          <w:rFonts w:ascii="Arial" w:hAnsi="Arial" w:cs="Arial"/>
          <w:sz w:val="20"/>
          <w:szCs w:val="20"/>
        </w:rPr>
        <w:t>Hasanuzzaman</w:t>
      </w:r>
      <w:proofErr w:type="spellEnd"/>
      <w:r w:rsidR="00CA4CE2" w:rsidRPr="00D37CE9">
        <w:rPr>
          <w:rFonts w:ascii="Arial" w:hAnsi="Arial" w:cs="Arial"/>
          <w:sz w:val="20"/>
          <w:szCs w:val="20"/>
        </w:rPr>
        <w:t xml:space="preserve"> et al., 2018)</w:t>
      </w:r>
      <w:r w:rsidRPr="00D37CE9">
        <w:rPr>
          <w:rFonts w:ascii="Arial" w:hAnsi="Arial" w:cs="Arial"/>
          <w:sz w:val="20"/>
          <w:szCs w:val="20"/>
        </w:rPr>
        <w:t xml:space="preserve">. The increase in sugar content may also be a result of the foliar application of potassium which play a significant role in the synthesis and breakdown of carbohydrates, as well as the translocation and synthesis of proteins. Additionally, </w:t>
      </w:r>
      <w:r w:rsidR="007441C5" w:rsidRPr="00D37CE9">
        <w:rPr>
          <w:rFonts w:ascii="Arial" w:hAnsi="Arial" w:cs="Arial"/>
          <w:sz w:val="20"/>
          <w:szCs w:val="20"/>
        </w:rPr>
        <w:t>potassium</w:t>
      </w:r>
      <w:r w:rsidRPr="00D37CE9">
        <w:rPr>
          <w:rFonts w:ascii="Arial" w:hAnsi="Arial" w:cs="Arial"/>
          <w:sz w:val="20"/>
          <w:szCs w:val="20"/>
        </w:rPr>
        <w:t xml:space="preserve"> aid</w:t>
      </w:r>
      <w:r w:rsidR="007773A4" w:rsidRPr="00D37CE9">
        <w:rPr>
          <w:rFonts w:ascii="Arial" w:hAnsi="Arial" w:cs="Arial"/>
          <w:sz w:val="20"/>
          <w:szCs w:val="20"/>
        </w:rPr>
        <w:t>s</w:t>
      </w:r>
      <w:r w:rsidRPr="00D37CE9">
        <w:rPr>
          <w:rFonts w:ascii="Arial" w:hAnsi="Arial" w:cs="Arial"/>
          <w:sz w:val="20"/>
          <w:szCs w:val="20"/>
        </w:rPr>
        <w:t xml:space="preserve"> in the neutralization of physiologically important organic acids and assist in the conversion of starch into simple sugars. Furthermore, these </w:t>
      </w:r>
      <w:r w:rsidR="007B755D" w:rsidRPr="00D37CE9">
        <w:rPr>
          <w:rFonts w:ascii="Arial" w:hAnsi="Arial" w:cs="Arial"/>
          <w:sz w:val="20"/>
          <w:szCs w:val="20"/>
        </w:rPr>
        <w:t>nutrients</w:t>
      </w:r>
      <w:r w:rsidRPr="00D37CE9">
        <w:rPr>
          <w:rFonts w:ascii="Arial" w:hAnsi="Arial" w:cs="Arial"/>
          <w:sz w:val="20"/>
          <w:szCs w:val="20"/>
        </w:rPr>
        <w:t xml:space="preserve"> are involved in the loading and unloading of sucrose and amino acids in the phloem. </w:t>
      </w:r>
      <w:r w:rsidR="00E36668" w:rsidRPr="00D37CE9">
        <w:rPr>
          <w:rFonts w:ascii="Arial" w:hAnsi="Arial" w:cs="Arial"/>
          <w:sz w:val="20"/>
          <w:szCs w:val="20"/>
        </w:rPr>
        <w:t>These results</w:t>
      </w:r>
      <w:r w:rsidRPr="00D37CE9">
        <w:rPr>
          <w:rFonts w:ascii="Arial" w:hAnsi="Arial" w:cs="Arial"/>
          <w:sz w:val="20"/>
          <w:szCs w:val="20"/>
        </w:rPr>
        <w:t xml:space="preserve"> </w:t>
      </w:r>
      <w:r w:rsidR="00167A97" w:rsidRPr="00D37CE9">
        <w:rPr>
          <w:rFonts w:ascii="Arial" w:hAnsi="Arial" w:cs="Arial"/>
          <w:sz w:val="20"/>
          <w:szCs w:val="20"/>
        </w:rPr>
        <w:t>are in line</w:t>
      </w:r>
      <w:r w:rsidRPr="00D37CE9">
        <w:rPr>
          <w:rFonts w:ascii="Arial" w:hAnsi="Arial" w:cs="Arial"/>
          <w:sz w:val="20"/>
          <w:szCs w:val="20"/>
        </w:rPr>
        <w:t xml:space="preserve"> with Awad </w:t>
      </w:r>
      <w:r w:rsidR="008E4287" w:rsidRPr="00D37CE9">
        <w:rPr>
          <w:rFonts w:ascii="Arial" w:hAnsi="Arial" w:cs="Arial"/>
          <w:i/>
          <w:iCs/>
          <w:sz w:val="20"/>
          <w:szCs w:val="20"/>
        </w:rPr>
        <w:t>et al</w:t>
      </w:r>
      <w:r w:rsidRPr="00D37CE9">
        <w:rPr>
          <w:rFonts w:ascii="Arial" w:hAnsi="Arial" w:cs="Arial"/>
          <w:sz w:val="20"/>
          <w:szCs w:val="20"/>
        </w:rPr>
        <w:t xml:space="preserve">. (2010), </w:t>
      </w:r>
      <w:proofErr w:type="spellStart"/>
      <w:r w:rsidRPr="00D37CE9">
        <w:rPr>
          <w:rFonts w:ascii="Arial" w:hAnsi="Arial" w:cs="Arial"/>
          <w:sz w:val="20"/>
          <w:szCs w:val="20"/>
        </w:rPr>
        <w:t>Tohidloo</w:t>
      </w:r>
      <w:proofErr w:type="spellEnd"/>
      <w:r w:rsidRPr="00D37CE9">
        <w:rPr>
          <w:rFonts w:ascii="Arial" w:hAnsi="Arial" w:cs="Arial"/>
          <w:sz w:val="20"/>
          <w:szCs w:val="20"/>
        </w:rPr>
        <w:t xml:space="preserve"> </w:t>
      </w:r>
      <w:r w:rsidR="008E4287" w:rsidRPr="00D37CE9">
        <w:rPr>
          <w:rFonts w:ascii="Arial" w:hAnsi="Arial" w:cs="Arial"/>
          <w:i/>
          <w:iCs/>
          <w:sz w:val="20"/>
          <w:szCs w:val="20"/>
        </w:rPr>
        <w:t>et al</w:t>
      </w:r>
      <w:r w:rsidRPr="00D37CE9">
        <w:rPr>
          <w:rFonts w:ascii="Arial" w:hAnsi="Arial" w:cs="Arial"/>
          <w:sz w:val="20"/>
          <w:szCs w:val="20"/>
        </w:rPr>
        <w:t xml:space="preserve">. </w:t>
      </w:r>
      <w:r w:rsidRPr="00D37CE9">
        <w:rPr>
          <w:rFonts w:ascii="Arial" w:hAnsi="Arial" w:cs="Arial"/>
          <w:sz w:val="20"/>
          <w:szCs w:val="20"/>
          <w:lang w:val="it-IT"/>
        </w:rPr>
        <w:t xml:space="preserve">(2018), Maurya </w:t>
      </w:r>
      <w:r w:rsidR="008E4287" w:rsidRPr="00D37CE9">
        <w:rPr>
          <w:rFonts w:ascii="Arial" w:hAnsi="Arial" w:cs="Arial"/>
          <w:i/>
          <w:iCs/>
          <w:sz w:val="20"/>
          <w:szCs w:val="20"/>
          <w:lang w:val="it-IT"/>
        </w:rPr>
        <w:t>et al</w:t>
      </w:r>
      <w:r w:rsidRPr="00D37CE9">
        <w:rPr>
          <w:rFonts w:ascii="Arial" w:hAnsi="Arial" w:cs="Arial"/>
          <w:sz w:val="20"/>
          <w:szCs w:val="20"/>
          <w:lang w:val="it-IT"/>
        </w:rPr>
        <w:t>. (2017)</w:t>
      </w:r>
      <w:r w:rsidR="00C246E8" w:rsidRPr="00D37CE9">
        <w:rPr>
          <w:rFonts w:ascii="Arial" w:hAnsi="Arial" w:cs="Arial"/>
          <w:sz w:val="20"/>
          <w:szCs w:val="20"/>
          <w:lang w:val="it-IT"/>
        </w:rPr>
        <w:t xml:space="preserve"> and</w:t>
      </w:r>
      <w:r w:rsidRPr="00D37CE9">
        <w:rPr>
          <w:rFonts w:ascii="Arial" w:hAnsi="Arial" w:cs="Arial"/>
          <w:sz w:val="20"/>
          <w:szCs w:val="20"/>
          <w:lang w:val="it-IT"/>
        </w:rPr>
        <w:t xml:space="preserve"> Ali </w:t>
      </w:r>
      <w:r w:rsidR="008E4287" w:rsidRPr="00D37CE9">
        <w:rPr>
          <w:rFonts w:ascii="Arial" w:hAnsi="Arial" w:cs="Arial"/>
          <w:i/>
          <w:iCs/>
          <w:sz w:val="20"/>
          <w:szCs w:val="20"/>
          <w:lang w:val="it-IT"/>
        </w:rPr>
        <w:t>et al</w:t>
      </w:r>
      <w:r w:rsidRPr="00D37CE9">
        <w:rPr>
          <w:rFonts w:ascii="Arial" w:hAnsi="Arial" w:cs="Arial"/>
          <w:sz w:val="20"/>
          <w:szCs w:val="20"/>
          <w:lang w:val="it-IT"/>
        </w:rPr>
        <w:t>. (2023) in strawberry</w:t>
      </w:r>
      <w:r w:rsidR="00C246E8" w:rsidRPr="00D37CE9">
        <w:rPr>
          <w:rFonts w:ascii="Arial" w:hAnsi="Arial" w:cs="Arial"/>
          <w:sz w:val="20"/>
          <w:szCs w:val="20"/>
          <w:lang w:val="it-IT"/>
        </w:rPr>
        <w:t>.</w:t>
      </w:r>
    </w:p>
    <w:p w14:paraId="2D4797F2" w14:textId="155617A2" w:rsidR="007E0ABA" w:rsidRPr="00D37CE9" w:rsidRDefault="007E0ABA" w:rsidP="00E31FD3">
      <w:pPr>
        <w:spacing w:after="0" w:line="480" w:lineRule="auto"/>
        <w:jc w:val="both"/>
        <w:rPr>
          <w:rFonts w:ascii="Arial" w:hAnsi="Arial" w:cs="Arial"/>
          <w:b/>
          <w:color w:val="000000" w:themeColor="text1"/>
          <w:sz w:val="20"/>
          <w:szCs w:val="20"/>
        </w:rPr>
      </w:pPr>
      <w:r w:rsidRPr="00D37CE9">
        <w:rPr>
          <w:rFonts w:ascii="Arial" w:hAnsi="Arial" w:cs="Arial"/>
          <w:b/>
          <w:color w:val="000000" w:themeColor="text1"/>
          <w:sz w:val="20"/>
          <w:szCs w:val="20"/>
        </w:rPr>
        <w:t xml:space="preserve">Table </w:t>
      </w:r>
      <w:r w:rsidR="00FB1358" w:rsidRPr="00D37CE9">
        <w:rPr>
          <w:rFonts w:ascii="Arial" w:hAnsi="Arial" w:cs="Arial"/>
          <w:b/>
          <w:color w:val="000000" w:themeColor="text1"/>
          <w:sz w:val="20"/>
          <w:szCs w:val="20"/>
        </w:rPr>
        <w:t>2</w:t>
      </w:r>
      <w:r w:rsidRPr="00D37CE9">
        <w:rPr>
          <w:rFonts w:ascii="Arial" w:hAnsi="Arial" w:cs="Arial"/>
          <w:b/>
          <w:color w:val="000000" w:themeColor="text1"/>
          <w:sz w:val="20"/>
          <w:szCs w:val="20"/>
        </w:rPr>
        <w:t xml:space="preserve"> Influence of Nutrient Application on T</w:t>
      </w:r>
      <w:r w:rsidR="007013BD" w:rsidRPr="00D37CE9">
        <w:rPr>
          <w:rFonts w:ascii="Arial" w:hAnsi="Arial" w:cs="Arial"/>
          <w:b/>
          <w:color w:val="000000" w:themeColor="text1"/>
          <w:sz w:val="20"/>
          <w:szCs w:val="20"/>
        </w:rPr>
        <w:t>SS</w:t>
      </w:r>
      <w:r w:rsidRPr="00D37CE9">
        <w:rPr>
          <w:rFonts w:ascii="Arial" w:hAnsi="Arial" w:cs="Arial"/>
          <w:b/>
          <w:color w:val="000000" w:themeColor="text1"/>
          <w:sz w:val="20"/>
          <w:szCs w:val="20"/>
        </w:rPr>
        <w:t>, Total Sugar, Reducing Sugar and Non-reducing Sugar of Strawberry</w:t>
      </w:r>
    </w:p>
    <w:tbl>
      <w:tblPr>
        <w:tblStyle w:val="TableGrid"/>
        <w:tblW w:w="5000" w:type="pct"/>
        <w:jc w:val="center"/>
        <w:tblLook w:val="04A0" w:firstRow="1" w:lastRow="0" w:firstColumn="1" w:lastColumn="0" w:noHBand="0" w:noVBand="1"/>
      </w:tblPr>
      <w:tblGrid>
        <w:gridCol w:w="4213"/>
        <w:gridCol w:w="1033"/>
        <w:gridCol w:w="1033"/>
        <w:gridCol w:w="1376"/>
        <w:gridCol w:w="1361"/>
      </w:tblGrid>
      <w:tr w:rsidR="007E0ABA" w:rsidRPr="00D37CE9" w14:paraId="0EE568B6"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E9CDC6E"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b/>
                <w:bCs/>
                <w:color w:val="000000" w:themeColor="text1"/>
                <w:sz w:val="20"/>
                <w:szCs w:val="20"/>
              </w:rPr>
              <w:t>Treatments</w:t>
            </w:r>
          </w:p>
        </w:tc>
        <w:tc>
          <w:tcPr>
            <w:tcW w:w="573" w:type="pct"/>
            <w:tcBorders>
              <w:top w:val="single" w:sz="4" w:space="0" w:color="auto"/>
              <w:left w:val="single" w:sz="4" w:space="0" w:color="auto"/>
              <w:bottom w:val="single" w:sz="4" w:space="0" w:color="auto"/>
              <w:right w:val="single" w:sz="4" w:space="0" w:color="auto"/>
            </w:tcBorders>
            <w:vAlign w:val="center"/>
          </w:tcPr>
          <w:p w14:paraId="52C146AB" w14:textId="77777777" w:rsidR="007E0ABA" w:rsidRPr="00D37CE9" w:rsidRDefault="007E0ABA" w:rsidP="00E31FD3">
            <w:pPr>
              <w:spacing w:line="480" w:lineRule="auto"/>
              <w:jc w:val="center"/>
              <w:rPr>
                <w:rFonts w:ascii="Arial" w:hAnsi="Arial" w:cs="Arial"/>
                <w:b/>
                <w:bCs/>
                <w:sz w:val="20"/>
                <w:szCs w:val="20"/>
              </w:rPr>
            </w:pPr>
            <w:r w:rsidRPr="00D37CE9">
              <w:rPr>
                <w:rFonts w:ascii="Arial" w:hAnsi="Arial" w:cs="Arial"/>
                <w:b/>
                <w:bCs/>
                <w:sz w:val="20"/>
                <w:szCs w:val="20"/>
              </w:rPr>
              <w:t>TSS</w:t>
            </w:r>
          </w:p>
          <w:p w14:paraId="5BC0FEBD" w14:textId="77777777" w:rsidR="007E0ABA" w:rsidRPr="00D37CE9" w:rsidRDefault="007E0ABA" w:rsidP="00E31FD3">
            <w:pPr>
              <w:spacing w:line="480" w:lineRule="auto"/>
              <w:jc w:val="both"/>
              <w:rPr>
                <w:rFonts w:ascii="Arial" w:hAnsi="Arial" w:cs="Arial"/>
                <w:b/>
                <w:bCs/>
                <w:color w:val="000000" w:themeColor="text1"/>
                <w:sz w:val="20"/>
                <w:szCs w:val="20"/>
              </w:rPr>
            </w:pPr>
            <w:r w:rsidRPr="00D37CE9">
              <w:rPr>
                <w:rFonts w:ascii="Arial" w:hAnsi="Arial" w:cs="Arial"/>
                <w:b/>
                <w:bCs/>
                <w:sz w:val="20"/>
                <w:szCs w:val="20"/>
              </w:rPr>
              <w:t>(˚Brix)</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F972BA"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b/>
                <w:bCs/>
                <w:color w:val="000000" w:themeColor="text1"/>
                <w:sz w:val="20"/>
                <w:szCs w:val="20"/>
              </w:rPr>
              <w:t>Total sugar (%)</w:t>
            </w:r>
          </w:p>
        </w:tc>
        <w:tc>
          <w:tcPr>
            <w:tcW w:w="763" w:type="pct"/>
            <w:tcBorders>
              <w:top w:val="single" w:sz="4" w:space="0" w:color="auto"/>
              <w:left w:val="single" w:sz="4" w:space="0" w:color="auto"/>
              <w:bottom w:val="single" w:sz="4" w:space="0" w:color="auto"/>
              <w:right w:val="single" w:sz="4" w:space="0" w:color="auto"/>
            </w:tcBorders>
            <w:vAlign w:val="center"/>
            <w:hideMark/>
          </w:tcPr>
          <w:p w14:paraId="1DB309C9"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b/>
                <w:bCs/>
                <w:color w:val="000000" w:themeColor="text1"/>
                <w:sz w:val="20"/>
                <w:szCs w:val="20"/>
              </w:rPr>
              <w:t>Non-Reducing Sugar (%)</w:t>
            </w:r>
          </w:p>
        </w:tc>
        <w:tc>
          <w:tcPr>
            <w:tcW w:w="755" w:type="pct"/>
            <w:tcBorders>
              <w:top w:val="single" w:sz="4" w:space="0" w:color="auto"/>
              <w:left w:val="single" w:sz="4" w:space="0" w:color="auto"/>
              <w:bottom w:val="single" w:sz="4" w:space="0" w:color="auto"/>
              <w:right w:val="single" w:sz="4" w:space="0" w:color="auto"/>
            </w:tcBorders>
            <w:vAlign w:val="center"/>
            <w:hideMark/>
          </w:tcPr>
          <w:p w14:paraId="788B310B"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b/>
                <w:bCs/>
                <w:color w:val="000000" w:themeColor="text1"/>
                <w:sz w:val="20"/>
                <w:szCs w:val="20"/>
              </w:rPr>
              <w:t>Reducing Sugar (%)</w:t>
            </w:r>
          </w:p>
        </w:tc>
      </w:tr>
      <w:tr w:rsidR="007E0ABA" w:rsidRPr="00D37CE9" w14:paraId="0460E583"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1EECF62"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1</w:t>
            </w:r>
            <w:r w:rsidRPr="00D37CE9">
              <w:rPr>
                <w:rFonts w:ascii="Arial" w:hAnsi="Arial" w:cs="Arial"/>
                <w:iCs/>
                <w:color w:val="000000" w:themeColor="text1"/>
                <w:sz w:val="20"/>
                <w:szCs w:val="20"/>
              </w:rPr>
              <w:t>: Control 100% RDF - Soil application (NPK- 80:40:40 kg / ha)</w:t>
            </w:r>
          </w:p>
        </w:tc>
        <w:tc>
          <w:tcPr>
            <w:tcW w:w="573" w:type="pct"/>
            <w:tcBorders>
              <w:top w:val="single" w:sz="4" w:space="0" w:color="auto"/>
              <w:left w:val="single" w:sz="4" w:space="0" w:color="auto"/>
              <w:bottom w:val="single" w:sz="4" w:space="0" w:color="auto"/>
              <w:right w:val="single" w:sz="4" w:space="0" w:color="auto"/>
            </w:tcBorders>
            <w:vAlign w:val="center"/>
          </w:tcPr>
          <w:p w14:paraId="11969E19"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6.60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A3BE119"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5.37</w:t>
            </w:r>
          </w:p>
        </w:tc>
        <w:tc>
          <w:tcPr>
            <w:tcW w:w="763" w:type="pct"/>
            <w:tcBorders>
              <w:top w:val="single" w:sz="4" w:space="0" w:color="auto"/>
              <w:left w:val="single" w:sz="4" w:space="0" w:color="auto"/>
              <w:bottom w:val="single" w:sz="4" w:space="0" w:color="auto"/>
              <w:right w:val="single" w:sz="4" w:space="0" w:color="auto"/>
            </w:tcBorders>
            <w:vAlign w:val="center"/>
            <w:hideMark/>
          </w:tcPr>
          <w:p w14:paraId="463768E1"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6BF4FB0"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2.45</w:t>
            </w:r>
          </w:p>
        </w:tc>
      </w:tr>
      <w:tr w:rsidR="007E0ABA" w:rsidRPr="00D37CE9" w14:paraId="4E3208B2"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4518C83"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2</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2</w:t>
            </w:r>
            <w:r w:rsidRPr="00D37CE9">
              <w:rPr>
                <w:rFonts w:ascii="Arial" w:hAnsi="Arial" w:cs="Arial"/>
                <w:iCs/>
                <w:color w:val="000000" w:themeColor="text1"/>
                <w:sz w:val="20"/>
                <w:szCs w:val="20"/>
                <w:vertAlign w:val="superscript"/>
              </w:rPr>
              <w:t xml:space="preserve">nd </w:t>
            </w:r>
            <w:r w:rsidRPr="00D37CE9">
              <w:rPr>
                <w:rFonts w:ascii="Arial" w:hAnsi="Arial" w:cs="Arial"/>
                <w:iCs/>
                <w:color w:val="000000" w:themeColor="text1"/>
                <w:sz w:val="20"/>
                <w:szCs w:val="20"/>
              </w:rPr>
              <w:t>&amp;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178840BA"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7.80</w:t>
            </w:r>
          </w:p>
        </w:tc>
        <w:tc>
          <w:tcPr>
            <w:tcW w:w="573" w:type="pct"/>
            <w:tcBorders>
              <w:top w:val="single" w:sz="4" w:space="0" w:color="auto"/>
              <w:left w:val="single" w:sz="4" w:space="0" w:color="auto"/>
              <w:bottom w:val="single" w:sz="4" w:space="0" w:color="auto"/>
              <w:right w:val="single" w:sz="4" w:space="0" w:color="auto"/>
            </w:tcBorders>
            <w:vAlign w:val="center"/>
            <w:hideMark/>
          </w:tcPr>
          <w:p w14:paraId="6127EFD1"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6.53</w:t>
            </w:r>
          </w:p>
        </w:tc>
        <w:tc>
          <w:tcPr>
            <w:tcW w:w="763" w:type="pct"/>
            <w:tcBorders>
              <w:top w:val="single" w:sz="4" w:space="0" w:color="auto"/>
              <w:left w:val="single" w:sz="4" w:space="0" w:color="auto"/>
              <w:bottom w:val="single" w:sz="4" w:space="0" w:color="auto"/>
              <w:right w:val="single" w:sz="4" w:space="0" w:color="auto"/>
            </w:tcBorders>
            <w:vAlign w:val="center"/>
            <w:hideMark/>
          </w:tcPr>
          <w:p w14:paraId="5428135F"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3.99</w:t>
            </w:r>
          </w:p>
        </w:tc>
        <w:tc>
          <w:tcPr>
            <w:tcW w:w="755" w:type="pct"/>
            <w:tcBorders>
              <w:top w:val="single" w:sz="4" w:space="0" w:color="auto"/>
              <w:left w:val="single" w:sz="4" w:space="0" w:color="auto"/>
              <w:bottom w:val="single" w:sz="4" w:space="0" w:color="auto"/>
              <w:right w:val="single" w:sz="4" w:space="0" w:color="auto"/>
            </w:tcBorders>
            <w:vAlign w:val="center"/>
            <w:hideMark/>
          </w:tcPr>
          <w:p w14:paraId="207BF350"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2.55</w:t>
            </w:r>
          </w:p>
        </w:tc>
      </w:tr>
      <w:tr w:rsidR="007E0ABA" w:rsidRPr="00D37CE9" w14:paraId="1AAED880"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0847D30"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3</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 xml:space="preserve">st </w:t>
            </w:r>
            <w:r w:rsidRPr="00D37CE9">
              <w:rPr>
                <w:rFonts w:ascii="Arial" w:hAnsi="Arial" w:cs="Arial"/>
                <w:iCs/>
                <w:color w:val="000000" w:themeColor="text1"/>
                <w:sz w:val="20"/>
                <w:szCs w:val="20"/>
              </w:rPr>
              <w:t>&amp;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5C38330"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88C9FE1"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6.13</w:t>
            </w:r>
          </w:p>
        </w:tc>
        <w:tc>
          <w:tcPr>
            <w:tcW w:w="763" w:type="pct"/>
            <w:tcBorders>
              <w:top w:val="single" w:sz="4" w:space="0" w:color="auto"/>
              <w:left w:val="single" w:sz="4" w:space="0" w:color="auto"/>
              <w:bottom w:val="single" w:sz="4" w:space="0" w:color="auto"/>
              <w:right w:val="single" w:sz="4" w:space="0" w:color="auto"/>
            </w:tcBorders>
            <w:vAlign w:val="center"/>
            <w:hideMark/>
          </w:tcPr>
          <w:p w14:paraId="25DE539B"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3.62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3A251E"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2.51</w:t>
            </w:r>
          </w:p>
        </w:tc>
      </w:tr>
      <w:tr w:rsidR="007E0ABA" w:rsidRPr="00D37CE9" w14:paraId="6CF72A21"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0B46FDB"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4</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6533F7BA"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8.60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B38C3D"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7.90</w:t>
            </w:r>
          </w:p>
        </w:tc>
        <w:tc>
          <w:tcPr>
            <w:tcW w:w="763" w:type="pct"/>
            <w:tcBorders>
              <w:top w:val="single" w:sz="4" w:space="0" w:color="auto"/>
              <w:left w:val="single" w:sz="4" w:space="0" w:color="auto"/>
              <w:bottom w:val="single" w:sz="4" w:space="0" w:color="auto"/>
              <w:right w:val="single" w:sz="4" w:space="0" w:color="auto"/>
            </w:tcBorders>
            <w:vAlign w:val="center"/>
            <w:hideMark/>
          </w:tcPr>
          <w:p w14:paraId="2417C8B1"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4.92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3F7B018C"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2.98</w:t>
            </w:r>
          </w:p>
        </w:tc>
      </w:tr>
      <w:tr w:rsidR="007E0ABA" w:rsidRPr="00D37CE9" w14:paraId="15C85A7F"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1181EC2"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5</w:t>
            </w:r>
            <w:r w:rsidRPr="00D37CE9">
              <w:rPr>
                <w:rFonts w:ascii="Arial" w:hAnsi="Arial" w:cs="Arial"/>
                <w:iCs/>
                <w:color w:val="000000" w:themeColor="text1"/>
                <w:sz w:val="20"/>
                <w:szCs w:val="20"/>
              </w:rPr>
              <w:t>: NPK 50% (Soil application)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7560F288"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7.90</w:t>
            </w:r>
          </w:p>
        </w:tc>
        <w:tc>
          <w:tcPr>
            <w:tcW w:w="573" w:type="pct"/>
            <w:tcBorders>
              <w:top w:val="single" w:sz="4" w:space="0" w:color="auto"/>
              <w:left w:val="single" w:sz="4" w:space="0" w:color="auto"/>
              <w:bottom w:val="single" w:sz="4" w:space="0" w:color="auto"/>
              <w:right w:val="single" w:sz="4" w:space="0" w:color="auto"/>
            </w:tcBorders>
            <w:vAlign w:val="center"/>
            <w:hideMark/>
          </w:tcPr>
          <w:p w14:paraId="2345477D"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7.54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3D45875"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4.74</w:t>
            </w:r>
          </w:p>
        </w:tc>
        <w:tc>
          <w:tcPr>
            <w:tcW w:w="755" w:type="pct"/>
            <w:tcBorders>
              <w:top w:val="single" w:sz="4" w:space="0" w:color="auto"/>
              <w:left w:val="single" w:sz="4" w:space="0" w:color="auto"/>
              <w:bottom w:val="single" w:sz="4" w:space="0" w:color="auto"/>
              <w:right w:val="single" w:sz="4" w:space="0" w:color="auto"/>
            </w:tcBorders>
            <w:vAlign w:val="center"/>
            <w:hideMark/>
          </w:tcPr>
          <w:p w14:paraId="7452565E"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2.80</w:t>
            </w:r>
          </w:p>
        </w:tc>
      </w:tr>
      <w:tr w:rsidR="007E0ABA" w:rsidRPr="00D37CE9" w14:paraId="50BFF459"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24487D6"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lastRenderedPageBreak/>
              <w:t>T</w:t>
            </w:r>
            <w:r w:rsidRPr="00D37CE9">
              <w:rPr>
                <w:rFonts w:ascii="Arial" w:hAnsi="Arial" w:cs="Arial"/>
                <w:iCs/>
                <w:color w:val="000000" w:themeColor="text1"/>
                <w:sz w:val="20"/>
                <w:szCs w:val="20"/>
                <w:vertAlign w:val="subscript"/>
              </w:rPr>
              <w:t>6</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 xml:space="preserve">st </w:t>
            </w:r>
            <w:r w:rsidRPr="00D37CE9">
              <w:rPr>
                <w:rFonts w:ascii="Arial" w:hAnsi="Arial" w:cs="Arial"/>
                <w:iCs/>
                <w:color w:val="000000" w:themeColor="text1"/>
                <w:sz w:val="20"/>
                <w:szCs w:val="20"/>
              </w:rPr>
              <w:t>&amp;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A1C0471"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7FE34BDF"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6.00</w:t>
            </w:r>
          </w:p>
        </w:tc>
        <w:tc>
          <w:tcPr>
            <w:tcW w:w="763" w:type="pct"/>
            <w:tcBorders>
              <w:top w:val="single" w:sz="4" w:space="0" w:color="auto"/>
              <w:left w:val="single" w:sz="4" w:space="0" w:color="auto"/>
              <w:bottom w:val="single" w:sz="4" w:space="0" w:color="auto"/>
              <w:right w:val="single" w:sz="4" w:space="0" w:color="auto"/>
            </w:tcBorders>
            <w:vAlign w:val="center"/>
            <w:hideMark/>
          </w:tcPr>
          <w:p w14:paraId="4DE2AEA2"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3.32</w:t>
            </w:r>
          </w:p>
        </w:tc>
        <w:tc>
          <w:tcPr>
            <w:tcW w:w="755" w:type="pct"/>
            <w:tcBorders>
              <w:top w:val="single" w:sz="4" w:space="0" w:color="auto"/>
              <w:left w:val="single" w:sz="4" w:space="0" w:color="auto"/>
              <w:bottom w:val="single" w:sz="4" w:space="0" w:color="auto"/>
              <w:right w:val="single" w:sz="4" w:space="0" w:color="auto"/>
            </w:tcBorders>
            <w:vAlign w:val="center"/>
            <w:hideMark/>
          </w:tcPr>
          <w:p w14:paraId="0C526A2D"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2.75</w:t>
            </w:r>
          </w:p>
        </w:tc>
      </w:tr>
      <w:tr w:rsidR="007E0ABA" w:rsidRPr="00D37CE9" w14:paraId="3495552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F0DD66B"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7</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2</w:t>
            </w:r>
            <w:r w:rsidRPr="00D37CE9">
              <w:rPr>
                <w:rFonts w:ascii="Arial" w:hAnsi="Arial" w:cs="Arial"/>
                <w:iCs/>
                <w:color w:val="000000" w:themeColor="text1"/>
                <w:sz w:val="20"/>
                <w:szCs w:val="20"/>
                <w:vertAlign w:val="superscript"/>
              </w:rPr>
              <w:t>nd &amp;</w:t>
            </w:r>
            <w:r w:rsidRPr="00D37CE9">
              <w:rPr>
                <w:rFonts w:ascii="Arial" w:hAnsi="Arial" w:cs="Arial"/>
                <w:iCs/>
                <w:color w:val="000000" w:themeColor="text1"/>
                <w:sz w:val="20"/>
                <w:szCs w:val="20"/>
              </w:rPr>
              <w:t xml:space="preserve">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00E7A9C8"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7.13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2690824"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5.61</w:t>
            </w:r>
          </w:p>
        </w:tc>
        <w:tc>
          <w:tcPr>
            <w:tcW w:w="763" w:type="pct"/>
            <w:tcBorders>
              <w:top w:val="single" w:sz="4" w:space="0" w:color="auto"/>
              <w:left w:val="single" w:sz="4" w:space="0" w:color="auto"/>
              <w:bottom w:val="single" w:sz="4" w:space="0" w:color="auto"/>
              <w:right w:val="single" w:sz="4" w:space="0" w:color="auto"/>
            </w:tcBorders>
            <w:vAlign w:val="center"/>
            <w:hideMark/>
          </w:tcPr>
          <w:p w14:paraId="226A268C"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3.12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558327"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2.49</w:t>
            </w:r>
          </w:p>
        </w:tc>
      </w:tr>
      <w:tr w:rsidR="007E0ABA" w:rsidRPr="00D37CE9" w14:paraId="02E46278"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5FF04E72"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8</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 &amp;</w:t>
            </w:r>
            <w:r w:rsidRPr="00D37CE9">
              <w:rPr>
                <w:rFonts w:ascii="Arial" w:hAnsi="Arial" w:cs="Arial"/>
                <w:iCs/>
                <w:color w:val="000000" w:themeColor="text1"/>
                <w:sz w:val="20"/>
                <w:szCs w:val="20"/>
              </w:rPr>
              <w:t xml:space="preserve">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0FE5BBC"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7.10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911F97C"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5.59</w:t>
            </w:r>
          </w:p>
        </w:tc>
        <w:tc>
          <w:tcPr>
            <w:tcW w:w="763" w:type="pct"/>
            <w:tcBorders>
              <w:top w:val="single" w:sz="4" w:space="0" w:color="auto"/>
              <w:left w:val="single" w:sz="4" w:space="0" w:color="auto"/>
              <w:bottom w:val="single" w:sz="4" w:space="0" w:color="auto"/>
              <w:right w:val="single" w:sz="4" w:space="0" w:color="auto"/>
            </w:tcBorders>
            <w:vAlign w:val="center"/>
            <w:hideMark/>
          </w:tcPr>
          <w:p w14:paraId="219D011C"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3.16</w:t>
            </w:r>
          </w:p>
        </w:tc>
        <w:tc>
          <w:tcPr>
            <w:tcW w:w="755" w:type="pct"/>
            <w:tcBorders>
              <w:top w:val="single" w:sz="4" w:space="0" w:color="auto"/>
              <w:left w:val="single" w:sz="4" w:space="0" w:color="auto"/>
              <w:bottom w:val="single" w:sz="4" w:space="0" w:color="auto"/>
              <w:right w:val="single" w:sz="4" w:space="0" w:color="auto"/>
            </w:tcBorders>
            <w:vAlign w:val="center"/>
            <w:hideMark/>
          </w:tcPr>
          <w:p w14:paraId="1F405AB4"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2.43</w:t>
            </w:r>
          </w:p>
        </w:tc>
      </w:tr>
      <w:tr w:rsidR="007E0ABA" w:rsidRPr="00D37CE9" w14:paraId="3D0595B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0EA2361E"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9</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0002C9F0"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7.40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609A6AD"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5.64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B4BEDF3"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3.05</w:t>
            </w:r>
          </w:p>
        </w:tc>
        <w:tc>
          <w:tcPr>
            <w:tcW w:w="755" w:type="pct"/>
            <w:tcBorders>
              <w:top w:val="single" w:sz="4" w:space="0" w:color="auto"/>
              <w:left w:val="single" w:sz="4" w:space="0" w:color="auto"/>
              <w:bottom w:val="single" w:sz="4" w:space="0" w:color="auto"/>
              <w:right w:val="single" w:sz="4" w:space="0" w:color="auto"/>
            </w:tcBorders>
            <w:vAlign w:val="center"/>
            <w:hideMark/>
          </w:tcPr>
          <w:p w14:paraId="6AF4664D"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2.59</w:t>
            </w:r>
          </w:p>
        </w:tc>
      </w:tr>
      <w:tr w:rsidR="007E0ABA" w:rsidRPr="00D37CE9" w14:paraId="4B84355B"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A4CEC71"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10</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14175A8F"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7.53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EF9D991"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5.97</w:t>
            </w:r>
          </w:p>
        </w:tc>
        <w:tc>
          <w:tcPr>
            <w:tcW w:w="763" w:type="pct"/>
            <w:tcBorders>
              <w:top w:val="single" w:sz="4" w:space="0" w:color="auto"/>
              <w:left w:val="single" w:sz="4" w:space="0" w:color="auto"/>
              <w:bottom w:val="single" w:sz="4" w:space="0" w:color="auto"/>
              <w:right w:val="single" w:sz="4" w:space="0" w:color="auto"/>
            </w:tcBorders>
            <w:vAlign w:val="center"/>
            <w:hideMark/>
          </w:tcPr>
          <w:p w14:paraId="321C83AA"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3.40</w:t>
            </w:r>
          </w:p>
        </w:tc>
        <w:tc>
          <w:tcPr>
            <w:tcW w:w="755" w:type="pct"/>
            <w:tcBorders>
              <w:top w:val="single" w:sz="4" w:space="0" w:color="auto"/>
              <w:left w:val="single" w:sz="4" w:space="0" w:color="auto"/>
              <w:bottom w:val="single" w:sz="4" w:space="0" w:color="auto"/>
              <w:right w:val="single" w:sz="4" w:space="0" w:color="auto"/>
            </w:tcBorders>
            <w:vAlign w:val="center"/>
            <w:hideMark/>
          </w:tcPr>
          <w:p w14:paraId="0AF3F17E"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2.57</w:t>
            </w:r>
          </w:p>
        </w:tc>
      </w:tr>
      <w:tr w:rsidR="007E0ABA" w:rsidRPr="00D37CE9" w14:paraId="4C79C7F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9FFC1F2" w14:textId="77777777" w:rsidR="007E0ABA" w:rsidRPr="00D37CE9" w:rsidRDefault="007E0ABA"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11</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 &amp;</w:t>
            </w:r>
            <w:r w:rsidRPr="00D37CE9">
              <w:rPr>
                <w:rFonts w:ascii="Arial" w:hAnsi="Arial" w:cs="Arial"/>
                <w:iCs/>
                <w:color w:val="000000" w:themeColor="text1"/>
                <w:sz w:val="20"/>
                <w:szCs w:val="20"/>
              </w:rPr>
              <w:t xml:space="preserve">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3C02B3E" w14:textId="77777777" w:rsidR="007E0ABA" w:rsidRPr="00D37CE9" w:rsidRDefault="007E0ABA"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6.70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E47CA8F"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5.65</w:t>
            </w:r>
          </w:p>
        </w:tc>
        <w:tc>
          <w:tcPr>
            <w:tcW w:w="763" w:type="pct"/>
            <w:tcBorders>
              <w:top w:val="single" w:sz="4" w:space="0" w:color="auto"/>
              <w:left w:val="single" w:sz="4" w:space="0" w:color="auto"/>
              <w:bottom w:val="single" w:sz="4" w:space="0" w:color="auto"/>
              <w:right w:val="single" w:sz="4" w:space="0" w:color="auto"/>
            </w:tcBorders>
            <w:vAlign w:val="center"/>
            <w:hideMark/>
          </w:tcPr>
          <w:p w14:paraId="73328C0A"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3.27</w:t>
            </w:r>
          </w:p>
        </w:tc>
        <w:tc>
          <w:tcPr>
            <w:tcW w:w="755" w:type="pct"/>
            <w:tcBorders>
              <w:top w:val="single" w:sz="4" w:space="0" w:color="auto"/>
              <w:left w:val="single" w:sz="4" w:space="0" w:color="auto"/>
              <w:bottom w:val="single" w:sz="4" w:space="0" w:color="auto"/>
              <w:right w:val="single" w:sz="4" w:space="0" w:color="auto"/>
            </w:tcBorders>
            <w:vAlign w:val="center"/>
            <w:hideMark/>
          </w:tcPr>
          <w:p w14:paraId="75334F65" w14:textId="77777777" w:rsidR="007E0ABA" w:rsidRPr="00D37CE9" w:rsidRDefault="007E0ABA" w:rsidP="00E31FD3">
            <w:pPr>
              <w:spacing w:line="480" w:lineRule="auto"/>
              <w:jc w:val="center"/>
              <w:rPr>
                <w:rFonts w:ascii="Arial" w:hAnsi="Arial" w:cs="Arial"/>
                <w:iCs/>
                <w:color w:val="000000" w:themeColor="text1"/>
                <w:sz w:val="20"/>
                <w:szCs w:val="20"/>
              </w:rPr>
            </w:pPr>
            <w:r w:rsidRPr="00D37CE9">
              <w:rPr>
                <w:rFonts w:ascii="Arial" w:hAnsi="Arial" w:cs="Arial"/>
                <w:color w:val="000000" w:themeColor="text1"/>
                <w:sz w:val="20"/>
                <w:szCs w:val="20"/>
              </w:rPr>
              <w:t>2.38</w:t>
            </w:r>
          </w:p>
        </w:tc>
      </w:tr>
      <w:tr w:rsidR="007E0ABA" w:rsidRPr="00D37CE9" w14:paraId="18CEA1DD"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6F8DBFD" w14:textId="77777777" w:rsidR="007E0ABA" w:rsidRPr="00D37CE9" w:rsidRDefault="007E0ABA" w:rsidP="00E31FD3">
            <w:pPr>
              <w:spacing w:line="480" w:lineRule="auto"/>
              <w:jc w:val="both"/>
              <w:rPr>
                <w:rFonts w:ascii="Arial" w:hAnsi="Arial" w:cs="Arial"/>
                <w:b/>
                <w:bCs/>
                <w:color w:val="000000" w:themeColor="text1"/>
                <w:sz w:val="20"/>
                <w:szCs w:val="20"/>
              </w:rPr>
            </w:pPr>
            <w:proofErr w:type="spellStart"/>
            <w:r w:rsidRPr="00D37CE9">
              <w:rPr>
                <w:rFonts w:ascii="Arial" w:hAnsi="Arial" w:cs="Arial"/>
                <w:b/>
                <w:bCs/>
                <w:color w:val="000000" w:themeColor="text1"/>
                <w:sz w:val="20"/>
                <w:szCs w:val="20"/>
              </w:rPr>
              <w:t>SEm</w:t>
            </w:r>
            <w:proofErr w:type="spellEnd"/>
            <w:r w:rsidRPr="00D37CE9">
              <w:rPr>
                <w:rFonts w:ascii="Arial" w:hAnsi="Arial" w:cs="Arial"/>
                <w:b/>
                <w:bCs/>
                <w:color w:val="000000" w:themeColor="text1"/>
                <w:sz w:val="20"/>
                <w:szCs w:val="20"/>
              </w:rPr>
              <w:t>±</w:t>
            </w:r>
          </w:p>
        </w:tc>
        <w:tc>
          <w:tcPr>
            <w:tcW w:w="573" w:type="pct"/>
            <w:tcBorders>
              <w:top w:val="single" w:sz="4" w:space="0" w:color="auto"/>
              <w:left w:val="single" w:sz="4" w:space="0" w:color="auto"/>
              <w:bottom w:val="single" w:sz="4" w:space="0" w:color="auto"/>
              <w:right w:val="single" w:sz="4" w:space="0" w:color="auto"/>
            </w:tcBorders>
            <w:vAlign w:val="center"/>
          </w:tcPr>
          <w:p w14:paraId="441C7EE2" w14:textId="77777777" w:rsidR="007E0ABA" w:rsidRPr="00D37CE9" w:rsidRDefault="007E0ABA" w:rsidP="00E31FD3">
            <w:pPr>
              <w:spacing w:line="480" w:lineRule="auto"/>
              <w:jc w:val="center"/>
              <w:rPr>
                <w:rFonts w:ascii="Arial" w:hAnsi="Arial" w:cs="Arial"/>
                <w:b/>
                <w:bCs/>
                <w:color w:val="000000" w:themeColor="text1"/>
                <w:sz w:val="20"/>
                <w:szCs w:val="20"/>
              </w:rPr>
            </w:pPr>
            <w:r w:rsidRPr="00D37CE9">
              <w:rPr>
                <w:rFonts w:ascii="Arial" w:hAnsi="Arial" w:cs="Arial"/>
                <w:b/>
                <w:bCs/>
                <w:sz w:val="20"/>
                <w:szCs w:val="20"/>
              </w:rPr>
              <w:t>0.30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43C7540" w14:textId="77777777" w:rsidR="007E0ABA" w:rsidRPr="00D37CE9" w:rsidRDefault="007E0ABA" w:rsidP="00E31FD3">
            <w:pPr>
              <w:spacing w:line="480" w:lineRule="auto"/>
              <w:jc w:val="center"/>
              <w:rPr>
                <w:rFonts w:ascii="Arial" w:hAnsi="Arial" w:cs="Arial"/>
                <w:b/>
                <w:bCs/>
                <w:iCs/>
                <w:color w:val="000000" w:themeColor="text1"/>
                <w:sz w:val="20"/>
                <w:szCs w:val="20"/>
              </w:rPr>
            </w:pPr>
            <w:r w:rsidRPr="00D37CE9">
              <w:rPr>
                <w:rFonts w:ascii="Arial" w:hAnsi="Arial" w:cs="Arial"/>
                <w:b/>
                <w:bCs/>
                <w:color w:val="000000" w:themeColor="text1"/>
                <w:sz w:val="20"/>
                <w:szCs w:val="20"/>
              </w:rPr>
              <w:t>0.25</w:t>
            </w:r>
          </w:p>
        </w:tc>
        <w:tc>
          <w:tcPr>
            <w:tcW w:w="763" w:type="pct"/>
            <w:tcBorders>
              <w:top w:val="single" w:sz="4" w:space="0" w:color="auto"/>
              <w:left w:val="single" w:sz="4" w:space="0" w:color="auto"/>
              <w:bottom w:val="single" w:sz="4" w:space="0" w:color="auto"/>
              <w:right w:val="single" w:sz="4" w:space="0" w:color="auto"/>
            </w:tcBorders>
            <w:vAlign w:val="center"/>
            <w:hideMark/>
          </w:tcPr>
          <w:p w14:paraId="6E6AE739" w14:textId="77777777" w:rsidR="007E0ABA" w:rsidRPr="00D37CE9" w:rsidRDefault="007E0ABA" w:rsidP="00E31FD3">
            <w:pPr>
              <w:spacing w:line="480" w:lineRule="auto"/>
              <w:jc w:val="center"/>
              <w:rPr>
                <w:rFonts w:ascii="Arial" w:hAnsi="Arial" w:cs="Arial"/>
                <w:b/>
                <w:bCs/>
                <w:iCs/>
                <w:color w:val="000000" w:themeColor="text1"/>
                <w:sz w:val="20"/>
                <w:szCs w:val="20"/>
              </w:rPr>
            </w:pPr>
            <w:r w:rsidRPr="00D37CE9">
              <w:rPr>
                <w:rFonts w:ascii="Arial" w:hAnsi="Arial" w:cs="Arial"/>
                <w:b/>
                <w:bCs/>
                <w:color w:val="000000" w:themeColor="text1"/>
                <w:sz w:val="20"/>
                <w:szCs w:val="20"/>
              </w:rPr>
              <w:t>0.14</w:t>
            </w:r>
          </w:p>
        </w:tc>
        <w:tc>
          <w:tcPr>
            <w:tcW w:w="755" w:type="pct"/>
            <w:tcBorders>
              <w:top w:val="single" w:sz="4" w:space="0" w:color="auto"/>
              <w:left w:val="single" w:sz="4" w:space="0" w:color="auto"/>
              <w:bottom w:val="single" w:sz="4" w:space="0" w:color="auto"/>
              <w:right w:val="single" w:sz="4" w:space="0" w:color="auto"/>
            </w:tcBorders>
            <w:vAlign w:val="center"/>
            <w:hideMark/>
          </w:tcPr>
          <w:p w14:paraId="163560C8" w14:textId="77777777" w:rsidR="007E0ABA" w:rsidRPr="00D37CE9" w:rsidRDefault="007E0ABA" w:rsidP="00E31FD3">
            <w:pPr>
              <w:spacing w:line="480" w:lineRule="auto"/>
              <w:jc w:val="center"/>
              <w:rPr>
                <w:rFonts w:ascii="Arial" w:hAnsi="Arial" w:cs="Arial"/>
                <w:b/>
                <w:bCs/>
                <w:iCs/>
                <w:color w:val="000000" w:themeColor="text1"/>
                <w:sz w:val="20"/>
                <w:szCs w:val="20"/>
              </w:rPr>
            </w:pPr>
            <w:r w:rsidRPr="00D37CE9">
              <w:rPr>
                <w:rFonts w:ascii="Arial" w:hAnsi="Arial" w:cs="Arial"/>
                <w:b/>
                <w:bCs/>
                <w:color w:val="000000" w:themeColor="text1"/>
                <w:sz w:val="20"/>
                <w:szCs w:val="20"/>
              </w:rPr>
              <w:t>0.09</w:t>
            </w:r>
          </w:p>
        </w:tc>
      </w:tr>
      <w:tr w:rsidR="007E0ABA" w:rsidRPr="00D37CE9" w14:paraId="1992D82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A246085" w14:textId="369CD5A9" w:rsidR="007E0ABA" w:rsidRPr="00D94CAD" w:rsidRDefault="007E0ABA" w:rsidP="00E31FD3">
            <w:pPr>
              <w:spacing w:line="480" w:lineRule="auto"/>
              <w:jc w:val="both"/>
              <w:rPr>
                <w:rFonts w:ascii="Arial" w:hAnsi="Arial" w:cs="Arial"/>
                <w:b/>
                <w:bCs/>
                <w:color w:val="000000" w:themeColor="text1"/>
                <w:sz w:val="20"/>
                <w:szCs w:val="20"/>
              </w:rPr>
            </w:pPr>
            <w:r w:rsidRPr="00D37CE9">
              <w:rPr>
                <w:rFonts w:ascii="Arial" w:hAnsi="Arial" w:cs="Arial"/>
                <w:b/>
                <w:bCs/>
                <w:color w:val="000000" w:themeColor="text1"/>
                <w:sz w:val="20"/>
                <w:szCs w:val="20"/>
              </w:rPr>
              <w:t xml:space="preserve">C.D. </w:t>
            </w:r>
            <w:r w:rsidR="006A6A79" w:rsidRPr="0083468B">
              <w:rPr>
                <w:rFonts w:ascii="Arial" w:hAnsi="Arial" w:cs="Arial"/>
                <w:b/>
                <w:bCs/>
                <w:color w:val="000000" w:themeColor="text1"/>
                <w:sz w:val="20"/>
                <w:szCs w:val="20"/>
              </w:rPr>
              <w:t>(</w:t>
            </w:r>
            <w:r w:rsidR="00D94CAD" w:rsidRPr="0083468B">
              <w:rPr>
                <w:rFonts w:ascii="Arial" w:hAnsi="Arial" w:cs="Arial"/>
                <w:b/>
                <w:bCs/>
                <w:i/>
                <w:iCs/>
                <w:color w:val="000000" w:themeColor="text1"/>
                <w:sz w:val="20"/>
                <w:szCs w:val="20"/>
              </w:rPr>
              <w:t>P</w:t>
            </w:r>
            <w:r w:rsidR="00D94CAD" w:rsidRPr="0083468B">
              <w:rPr>
                <w:rFonts w:ascii="Arial" w:hAnsi="Arial" w:cs="Arial"/>
                <w:b/>
                <w:bCs/>
                <w:color w:val="000000" w:themeColor="text1"/>
                <w:sz w:val="20"/>
                <w:szCs w:val="20"/>
              </w:rPr>
              <w:t xml:space="preserve"> = .05)</w:t>
            </w:r>
          </w:p>
        </w:tc>
        <w:tc>
          <w:tcPr>
            <w:tcW w:w="573" w:type="pct"/>
            <w:tcBorders>
              <w:top w:val="single" w:sz="4" w:space="0" w:color="auto"/>
              <w:left w:val="single" w:sz="4" w:space="0" w:color="auto"/>
              <w:bottom w:val="single" w:sz="4" w:space="0" w:color="auto"/>
              <w:right w:val="single" w:sz="4" w:space="0" w:color="auto"/>
            </w:tcBorders>
            <w:vAlign w:val="center"/>
          </w:tcPr>
          <w:p w14:paraId="7097A1DC" w14:textId="77777777" w:rsidR="007E0ABA" w:rsidRPr="00D37CE9" w:rsidRDefault="007E0ABA" w:rsidP="00E31FD3">
            <w:pPr>
              <w:spacing w:line="480" w:lineRule="auto"/>
              <w:jc w:val="center"/>
              <w:rPr>
                <w:rFonts w:ascii="Arial" w:hAnsi="Arial" w:cs="Arial"/>
                <w:b/>
                <w:bCs/>
                <w:color w:val="000000" w:themeColor="text1"/>
                <w:sz w:val="20"/>
                <w:szCs w:val="20"/>
              </w:rPr>
            </w:pPr>
            <w:r w:rsidRPr="00D37CE9">
              <w:rPr>
                <w:rFonts w:ascii="Arial" w:hAnsi="Arial" w:cs="Arial"/>
                <w:b/>
                <w:bCs/>
                <w:sz w:val="20"/>
                <w:szCs w:val="20"/>
              </w:rPr>
              <w:t>0.91</w:t>
            </w:r>
          </w:p>
        </w:tc>
        <w:tc>
          <w:tcPr>
            <w:tcW w:w="573" w:type="pct"/>
            <w:tcBorders>
              <w:top w:val="single" w:sz="4" w:space="0" w:color="auto"/>
              <w:left w:val="single" w:sz="4" w:space="0" w:color="auto"/>
              <w:bottom w:val="single" w:sz="4" w:space="0" w:color="auto"/>
              <w:right w:val="single" w:sz="4" w:space="0" w:color="auto"/>
            </w:tcBorders>
            <w:vAlign w:val="center"/>
            <w:hideMark/>
          </w:tcPr>
          <w:p w14:paraId="04296312" w14:textId="77777777" w:rsidR="007E0ABA" w:rsidRPr="00D37CE9" w:rsidRDefault="007E0ABA" w:rsidP="00E31FD3">
            <w:pPr>
              <w:spacing w:line="480" w:lineRule="auto"/>
              <w:jc w:val="center"/>
              <w:rPr>
                <w:rFonts w:ascii="Arial" w:hAnsi="Arial" w:cs="Arial"/>
                <w:b/>
                <w:bCs/>
                <w:iCs/>
                <w:color w:val="000000" w:themeColor="text1"/>
                <w:sz w:val="20"/>
                <w:szCs w:val="20"/>
              </w:rPr>
            </w:pPr>
            <w:r w:rsidRPr="00D37CE9">
              <w:rPr>
                <w:rFonts w:ascii="Arial" w:hAnsi="Arial" w:cs="Arial"/>
                <w:b/>
                <w:bCs/>
                <w:color w:val="000000" w:themeColor="text1"/>
                <w:sz w:val="20"/>
                <w:szCs w:val="20"/>
              </w:rPr>
              <w:t>0.74</w:t>
            </w:r>
          </w:p>
        </w:tc>
        <w:tc>
          <w:tcPr>
            <w:tcW w:w="763" w:type="pct"/>
            <w:tcBorders>
              <w:top w:val="single" w:sz="4" w:space="0" w:color="auto"/>
              <w:left w:val="single" w:sz="4" w:space="0" w:color="auto"/>
              <w:bottom w:val="single" w:sz="4" w:space="0" w:color="auto"/>
              <w:right w:val="single" w:sz="4" w:space="0" w:color="auto"/>
            </w:tcBorders>
            <w:vAlign w:val="center"/>
            <w:hideMark/>
          </w:tcPr>
          <w:p w14:paraId="42CA5D9D" w14:textId="77777777" w:rsidR="007E0ABA" w:rsidRPr="00D37CE9" w:rsidRDefault="007E0ABA" w:rsidP="00E31FD3">
            <w:pPr>
              <w:spacing w:line="480" w:lineRule="auto"/>
              <w:jc w:val="center"/>
              <w:rPr>
                <w:rFonts w:ascii="Arial" w:hAnsi="Arial" w:cs="Arial"/>
                <w:b/>
                <w:bCs/>
                <w:iCs/>
                <w:color w:val="000000" w:themeColor="text1"/>
                <w:sz w:val="20"/>
                <w:szCs w:val="20"/>
              </w:rPr>
            </w:pPr>
            <w:r w:rsidRPr="00D37CE9">
              <w:rPr>
                <w:rFonts w:ascii="Arial" w:hAnsi="Arial" w:cs="Arial"/>
                <w:b/>
                <w:bCs/>
                <w:color w:val="000000" w:themeColor="text1"/>
                <w:sz w:val="20"/>
                <w:szCs w:val="20"/>
              </w:rPr>
              <w:t>0.43</w:t>
            </w:r>
          </w:p>
        </w:tc>
        <w:tc>
          <w:tcPr>
            <w:tcW w:w="755" w:type="pct"/>
            <w:tcBorders>
              <w:top w:val="single" w:sz="4" w:space="0" w:color="auto"/>
              <w:left w:val="single" w:sz="4" w:space="0" w:color="auto"/>
              <w:bottom w:val="single" w:sz="4" w:space="0" w:color="auto"/>
              <w:right w:val="single" w:sz="4" w:space="0" w:color="auto"/>
            </w:tcBorders>
            <w:vAlign w:val="center"/>
            <w:hideMark/>
          </w:tcPr>
          <w:p w14:paraId="68763317" w14:textId="77777777" w:rsidR="007E0ABA" w:rsidRPr="00D37CE9" w:rsidRDefault="007E0ABA" w:rsidP="00E31FD3">
            <w:pPr>
              <w:spacing w:line="480" w:lineRule="auto"/>
              <w:jc w:val="center"/>
              <w:rPr>
                <w:rFonts w:ascii="Arial" w:hAnsi="Arial" w:cs="Arial"/>
                <w:b/>
                <w:bCs/>
                <w:iCs/>
                <w:color w:val="000000" w:themeColor="text1"/>
                <w:sz w:val="20"/>
                <w:szCs w:val="20"/>
              </w:rPr>
            </w:pPr>
            <w:r w:rsidRPr="00D37CE9">
              <w:rPr>
                <w:rFonts w:ascii="Arial" w:hAnsi="Arial" w:cs="Arial"/>
                <w:b/>
                <w:bCs/>
                <w:color w:val="000000" w:themeColor="text1"/>
                <w:sz w:val="20"/>
                <w:szCs w:val="20"/>
              </w:rPr>
              <w:t>0.28</w:t>
            </w:r>
          </w:p>
        </w:tc>
      </w:tr>
    </w:tbl>
    <w:p w14:paraId="0BFE13BB" w14:textId="77777777" w:rsidR="007E0ABA" w:rsidRPr="00D37CE9" w:rsidRDefault="007E0ABA" w:rsidP="00E31FD3">
      <w:pPr>
        <w:spacing w:after="0" w:line="480" w:lineRule="auto"/>
        <w:jc w:val="both"/>
        <w:rPr>
          <w:rFonts w:ascii="Arial" w:hAnsi="Arial" w:cs="Arial"/>
          <w:sz w:val="20"/>
          <w:szCs w:val="20"/>
        </w:rPr>
      </w:pPr>
    </w:p>
    <w:p w14:paraId="4DAC6728" w14:textId="42A3B604" w:rsidR="00536B23" w:rsidRPr="00D37CE9" w:rsidRDefault="00E36668" w:rsidP="00E31FD3">
      <w:pPr>
        <w:spacing w:after="0" w:line="480" w:lineRule="auto"/>
        <w:ind w:firstLine="720"/>
        <w:jc w:val="both"/>
        <w:rPr>
          <w:rFonts w:ascii="Arial" w:hAnsi="Arial" w:cs="Arial"/>
          <w:sz w:val="20"/>
          <w:szCs w:val="20"/>
        </w:rPr>
      </w:pPr>
      <w:r w:rsidRPr="00D37CE9">
        <w:rPr>
          <w:rFonts w:ascii="Arial" w:hAnsi="Arial" w:cs="Arial"/>
          <w:sz w:val="20"/>
          <w:szCs w:val="20"/>
        </w:rPr>
        <w:t>The data recorded for acid</w:t>
      </w:r>
      <w:r w:rsidR="00DF7E38" w:rsidRPr="00D37CE9">
        <w:rPr>
          <w:rFonts w:ascii="Arial" w:hAnsi="Arial" w:cs="Arial"/>
          <w:sz w:val="20"/>
          <w:szCs w:val="20"/>
        </w:rPr>
        <w:t>ity</w:t>
      </w:r>
      <w:r w:rsidRPr="00D37CE9">
        <w:rPr>
          <w:rFonts w:ascii="Arial" w:hAnsi="Arial" w:cs="Arial"/>
          <w:sz w:val="20"/>
          <w:szCs w:val="20"/>
        </w:rPr>
        <w:t xml:space="preserve"> in strawberry fruit’s juice is</w:t>
      </w:r>
      <w:r w:rsidR="007A4CE4" w:rsidRPr="00D37CE9">
        <w:rPr>
          <w:rFonts w:ascii="Arial" w:hAnsi="Arial" w:cs="Arial"/>
          <w:sz w:val="20"/>
          <w:szCs w:val="20"/>
        </w:rPr>
        <w:t xml:space="preserve"> shown</w:t>
      </w:r>
      <w:r w:rsidRPr="00D37CE9">
        <w:rPr>
          <w:rFonts w:ascii="Arial" w:hAnsi="Arial" w:cs="Arial"/>
          <w:sz w:val="20"/>
          <w:szCs w:val="20"/>
        </w:rPr>
        <w:t xml:space="preserve"> in</w:t>
      </w:r>
      <w:r w:rsidRPr="00D37CE9">
        <w:rPr>
          <w:rFonts w:ascii="Arial" w:hAnsi="Arial" w:cs="Arial"/>
          <w:color w:val="FF0000"/>
          <w:sz w:val="20"/>
          <w:szCs w:val="20"/>
        </w:rPr>
        <w:t xml:space="preserve"> </w:t>
      </w:r>
      <w:r w:rsidRPr="00D37CE9">
        <w:rPr>
          <w:rFonts w:ascii="Arial" w:hAnsi="Arial" w:cs="Arial"/>
          <w:sz w:val="20"/>
          <w:szCs w:val="20"/>
        </w:rPr>
        <w:t xml:space="preserve">Table </w:t>
      </w:r>
      <w:r w:rsidR="00FB1358" w:rsidRPr="00D37CE9">
        <w:rPr>
          <w:rFonts w:ascii="Arial" w:hAnsi="Arial" w:cs="Arial"/>
          <w:sz w:val="20"/>
          <w:szCs w:val="20"/>
        </w:rPr>
        <w:t>3</w:t>
      </w:r>
      <w:r w:rsidRPr="00D37CE9">
        <w:rPr>
          <w:rFonts w:ascii="Arial" w:hAnsi="Arial" w:cs="Arial"/>
          <w:sz w:val="20"/>
          <w:szCs w:val="20"/>
        </w:rPr>
        <w:t xml:space="preserve">. The </w:t>
      </w:r>
      <w:bookmarkStart w:id="12" w:name="_Hlk168398783"/>
      <w:r w:rsidRPr="00D37CE9">
        <w:rPr>
          <w:rFonts w:ascii="Arial" w:hAnsi="Arial" w:cs="Arial"/>
          <w:sz w:val="20"/>
          <w:szCs w:val="20"/>
        </w:rPr>
        <w:t>minimum acidity percentage (0.78%)</w:t>
      </w:r>
      <w:bookmarkEnd w:id="12"/>
      <w:r w:rsidRPr="00D37CE9">
        <w:rPr>
          <w:rFonts w:ascii="Arial" w:hAnsi="Arial" w:cs="Arial"/>
          <w:sz w:val="20"/>
          <w:szCs w:val="20"/>
        </w:rPr>
        <w:t xml:space="preserve"> was recorded in T4 which received NPK 50% (Soil application) + 1</w:t>
      </w:r>
      <w:r w:rsidRPr="00D37CE9">
        <w:rPr>
          <w:rFonts w:ascii="Arial" w:hAnsi="Arial" w:cs="Arial"/>
          <w:sz w:val="20"/>
          <w:szCs w:val="20"/>
          <w:vertAlign w:val="superscript"/>
        </w:rPr>
        <w:t>st</w:t>
      </w:r>
      <w:r w:rsidRPr="00D37CE9">
        <w:rPr>
          <w:rFonts w:ascii="Arial" w:hAnsi="Arial" w:cs="Arial"/>
          <w:sz w:val="20"/>
          <w:szCs w:val="20"/>
        </w:rPr>
        <w:t xml:space="preserve"> Spray of 19:19:19 at 45 DAT, 2</w:t>
      </w:r>
      <w:r w:rsidRPr="00D37CE9">
        <w:rPr>
          <w:rFonts w:ascii="Arial" w:hAnsi="Arial" w:cs="Arial"/>
          <w:sz w:val="20"/>
          <w:szCs w:val="20"/>
          <w:vertAlign w:val="superscript"/>
        </w:rPr>
        <w:t>nd</w:t>
      </w:r>
      <w:r w:rsidRPr="00D37CE9">
        <w:rPr>
          <w:rFonts w:ascii="Arial" w:hAnsi="Arial" w:cs="Arial"/>
          <w:sz w:val="20"/>
          <w:szCs w:val="20"/>
        </w:rPr>
        <w:t xml:space="preserve"> Spray of 0:52:34 at 60 DAT, 3</w:t>
      </w:r>
      <w:r w:rsidRPr="00D37CE9">
        <w:rPr>
          <w:rFonts w:ascii="Arial" w:hAnsi="Arial" w:cs="Arial"/>
          <w:sz w:val="20"/>
          <w:szCs w:val="20"/>
          <w:vertAlign w:val="superscript"/>
        </w:rPr>
        <w:t>rd</w:t>
      </w:r>
      <w:r w:rsidRPr="00D37CE9">
        <w:rPr>
          <w:rFonts w:ascii="Arial" w:hAnsi="Arial" w:cs="Arial"/>
          <w:sz w:val="20"/>
          <w:szCs w:val="20"/>
        </w:rPr>
        <w:t xml:space="preserve"> Spray of 0:0:50 at 75 DAT. Whereas, the maximum acidity percentage (0.96%) was recorded in T</w:t>
      </w:r>
      <w:r w:rsidRPr="00D37CE9">
        <w:rPr>
          <w:rFonts w:ascii="Arial" w:hAnsi="Arial" w:cs="Arial"/>
          <w:sz w:val="20"/>
          <w:szCs w:val="20"/>
          <w:vertAlign w:val="subscript"/>
        </w:rPr>
        <w:t>1</w:t>
      </w:r>
      <w:r w:rsidRPr="00D37CE9">
        <w:rPr>
          <w:rFonts w:ascii="Arial" w:hAnsi="Arial" w:cs="Arial"/>
          <w:sz w:val="20"/>
          <w:szCs w:val="20"/>
        </w:rPr>
        <w:t xml:space="preserve"> (Control 100% RDF - Soil application (NPK- 80:40:40 kg / ha)). The acidity of the strawberry fruit decreased </w:t>
      </w:r>
      <w:r w:rsidR="00D92167" w:rsidRPr="00D37CE9">
        <w:rPr>
          <w:rFonts w:ascii="Arial" w:hAnsi="Arial" w:cs="Arial"/>
          <w:sz w:val="20"/>
          <w:szCs w:val="20"/>
        </w:rPr>
        <w:t xml:space="preserve">with </w:t>
      </w:r>
      <w:r w:rsidRPr="00D37CE9">
        <w:rPr>
          <w:rFonts w:ascii="Arial" w:hAnsi="Arial" w:cs="Arial"/>
          <w:sz w:val="20"/>
          <w:szCs w:val="20"/>
        </w:rPr>
        <w:t>NPK fertiliz</w:t>
      </w:r>
      <w:r w:rsidR="008946CC" w:rsidRPr="00D37CE9">
        <w:rPr>
          <w:rFonts w:ascii="Arial" w:hAnsi="Arial" w:cs="Arial"/>
          <w:sz w:val="20"/>
          <w:szCs w:val="20"/>
        </w:rPr>
        <w:t>ation</w:t>
      </w:r>
      <w:r w:rsidRPr="00D37CE9">
        <w:rPr>
          <w:rFonts w:ascii="Arial" w:hAnsi="Arial" w:cs="Arial"/>
          <w:sz w:val="20"/>
          <w:szCs w:val="20"/>
        </w:rPr>
        <w:t xml:space="preserve">, as these nutrients enhanced the conversion of organic acids into sugars (Ali </w:t>
      </w:r>
      <w:r w:rsidR="008E4287" w:rsidRPr="00D37CE9">
        <w:rPr>
          <w:rFonts w:ascii="Arial" w:hAnsi="Arial" w:cs="Arial"/>
          <w:i/>
          <w:iCs/>
          <w:sz w:val="20"/>
          <w:szCs w:val="20"/>
        </w:rPr>
        <w:t>et al</w:t>
      </w:r>
      <w:r w:rsidRPr="00D37CE9">
        <w:rPr>
          <w:rFonts w:ascii="Arial" w:hAnsi="Arial" w:cs="Arial"/>
          <w:i/>
          <w:iCs/>
          <w:sz w:val="20"/>
          <w:szCs w:val="20"/>
        </w:rPr>
        <w:t>.,</w:t>
      </w:r>
      <w:r w:rsidRPr="00D37CE9">
        <w:rPr>
          <w:rFonts w:ascii="Arial" w:hAnsi="Arial" w:cs="Arial"/>
          <w:sz w:val="20"/>
          <w:szCs w:val="20"/>
        </w:rPr>
        <w:t xml:space="preserve"> 2023). These findings correlate with the findings obtained by Maurya </w:t>
      </w:r>
      <w:r w:rsidR="008E4287" w:rsidRPr="00D37CE9">
        <w:rPr>
          <w:rFonts w:ascii="Arial" w:hAnsi="Arial" w:cs="Arial"/>
          <w:i/>
          <w:iCs/>
          <w:sz w:val="20"/>
          <w:szCs w:val="20"/>
        </w:rPr>
        <w:t>et al</w:t>
      </w:r>
      <w:r w:rsidRPr="00D37CE9">
        <w:rPr>
          <w:rFonts w:ascii="Arial" w:hAnsi="Arial" w:cs="Arial"/>
          <w:i/>
          <w:iCs/>
          <w:sz w:val="20"/>
          <w:szCs w:val="20"/>
        </w:rPr>
        <w:t xml:space="preserve">. </w:t>
      </w:r>
      <w:r w:rsidRPr="00D37CE9">
        <w:rPr>
          <w:rFonts w:ascii="Arial" w:hAnsi="Arial" w:cs="Arial"/>
          <w:sz w:val="20"/>
          <w:szCs w:val="20"/>
        </w:rPr>
        <w:t>(2017)</w:t>
      </w:r>
      <w:r w:rsidR="007C413F" w:rsidRPr="00D37CE9">
        <w:rPr>
          <w:rFonts w:ascii="Arial" w:hAnsi="Arial" w:cs="Arial"/>
          <w:sz w:val="20"/>
          <w:szCs w:val="20"/>
        </w:rPr>
        <w:t>.</w:t>
      </w:r>
    </w:p>
    <w:p w14:paraId="290FDB5F" w14:textId="778D8B8D" w:rsidR="00E36668" w:rsidRPr="00D37CE9" w:rsidRDefault="00E36668" w:rsidP="00E31FD3">
      <w:pPr>
        <w:spacing w:after="0" w:line="480" w:lineRule="auto"/>
        <w:ind w:firstLine="720"/>
        <w:jc w:val="both"/>
        <w:rPr>
          <w:rFonts w:ascii="Arial" w:hAnsi="Arial" w:cs="Arial"/>
          <w:sz w:val="20"/>
          <w:szCs w:val="20"/>
        </w:rPr>
      </w:pPr>
      <w:r w:rsidRPr="00D37CE9">
        <w:rPr>
          <w:rFonts w:ascii="Arial" w:hAnsi="Arial" w:cs="Arial"/>
          <w:sz w:val="20"/>
          <w:szCs w:val="20"/>
        </w:rPr>
        <w:t>The effect nutrient application significantly influenced TSS: acid ratio</w:t>
      </w:r>
      <w:r w:rsidR="00F14DB4" w:rsidRPr="00D37CE9">
        <w:rPr>
          <w:rFonts w:ascii="Arial" w:hAnsi="Arial" w:cs="Arial"/>
          <w:sz w:val="20"/>
          <w:szCs w:val="20"/>
        </w:rPr>
        <w:t xml:space="preserve"> as</w:t>
      </w:r>
      <w:r w:rsidR="00DF7E38" w:rsidRPr="00D37CE9">
        <w:rPr>
          <w:rFonts w:ascii="Arial" w:hAnsi="Arial" w:cs="Arial"/>
          <w:sz w:val="20"/>
          <w:szCs w:val="20"/>
        </w:rPr>
        <w:t xml:space="preserve"> clearly show</w:t>
      </w:r>
      <w:r w:rsidR="00F14DB4" w:rsidRPr="00D37CE9">
        <w:rPr>
          <w:rFonts w:ascii="Arial" w:hAnsi="Arial" w:cs="Arial"/>
          <w:sz w:val="20"/>
          <w:szCs w:val="20"/>
        </w:rPr>
        <w:t xml:space="preserve">n </w:t>
      </w:r>
      <w:r w:rsidR="00DF7E38" w:rsidRPr="00D37CE9">
        <w:rPr>
          <w:rFonts w:ascii="Arial" w:hAnsi="Arial" w:cs="Arial"/>
          <w:sz w:val="20"/>
          <w:szCs w:val="20"/>
        </w:rPr>
        <w:t>in Table</w:t>
      </w:r>
      <w:r w:rsidR="00C10684" w:rsidRPr="00D37CE9">
        <w:rPr>
          <w:rFonts w:ascii="Arial" w:hAnsi="Arial" w:cs="Arial"/>
          <w:sz w:val="20"/>
          <w:szCs w:val="20"/>
        </w:rPr>
        <w:t xml:space="preserve"> </w:t>
      </w:r>
      <w:r w:rsidR="00FB1358" w:rsidRPr="00D37CE9">
        <w:rPr>
          <w:rFonts w:ascii="Arial" w:hAnsi="Arial" w:cs="Arial"/>
          <w:sz w:val="20"/>
          <w:szCs w:val="20"/>
        </w:rPr>
        <w:t>3</w:t>
      </w:r>
      <w:r w:rsidRPr="00D37CE9">
        <w:rPr>
          <w:rFonts w:ascii="Arial" w:hAnsi="Arial" w:cs="Arial"/>
          <w:sz w:val="20"/>
          <w:szCs w:val="20"/>
        </w:rPr>
        <w:t xml:space="preserve">. </w:t>
      </w:r>
      <w:bookmarkStart w:id="13" w:name="_Hlk168398804"/>
      <w:r w:rsidRPr="00D37CE9">
        <w:rPr>
          <w:rFonts w:ascii="Arial" w:hAnsi="Arial" w:cs="Arial"/>
          <w:sz w:val="20"/>
          <w:szCs w:val="20"/>
        </w:rPr>
        <w:t xml:space="preserve">Highest TSS: Acid ratio (11.03) </w:t>
      </w:r>
      <w:bookmarkEnd w:id="13"/>
      <w:r w:rsidRPr="00D37CE9">
        <w:rPr>
          <w:rFonts w:ascii="Arial" w:hAnsi="Arial" w:cs="Arial"/>
          <w:sz w:val="20"/>
          <w:szCs w:val="20"/>
        </w:rPr>
        <w:t>was recorded in T</w:t>
      </w:r>
      <w:r w:rsidRPr="00D37CE9">
        <w:rPr>
          <w:rFonts w:ascii="Arial" w:hAnsi="Arial" w:cs="Arial"/>
          <w:sz w:val="20"/>
          <w:szCs w:val="20"/>
          <w:vertAlign w:val="subscript"/>
        </w:rPr>
        <w:t>4</w:t>
      </w:r>
      <w:r w:rsidRPr="00D37CE9">
        <w:rPr>
          <w:rFonts w:ascii="Arial" w:hAnsi="Arial" w:cs="Arial"/>
          <w:sz w:val="20"/>
          <w:szCs w:val="20"/>
        </w:rPr>
        <w:t xml:space="preserve"> (NPK 50% (Soil application) + 1</w:t>
      </w:r>
      <w:r w:rsidRPr="00D37CE9">
        <w:rPr>
          <w:rFonts w:ascii="Arial" w:hAnsi="Arial" w:cs="Arial"/>
          <w:sz w:val="20"/>
          <w:szCs w:val="20"/>
          <w:vertAlign w:val="superscript"/>
        </w:rPr>
        <w:t>st</w:t>
      </w:r>
      <w:r w:rsidRPr="00D37CE9">
        <w:rPr>
          <w:rFonts w:ascii="Arial" w:hAnsi="Arial" w:cs="Arial"/>
          <w:sz w:val="20"/>
          <w:szCs w:val="20"/>
        </w:rPr>
        <w:t xml:space="preserve"> Spray of 19:19:19 at 45 DAT, 2</w:t>
      </w:r>
      <w:r w:rsidRPr="00D37CE9">
        <w:rPr>
          <w:rFonts w:ascii="Arial" w:hAnsi="Arial" w:cs="Arial"/>
          <w:sz w:val="20"/>
          <w:szCs w:val="20"/>
          <w:vertAlign w:val="superscript"/>
        </w:rPr>
        <w:t>nd</w:t>
      </w:r>
      <w:r w:rsidRPr="00D37CE9">
        <w:rPr>
          <w:rFonts w:ascii="Arial" w:hAnsi="Arial" w:cs="Arial"/>
          <w:sz w:val="20"/>
          <w:szCs w:val="20"/>
        </w:rPr>
        <w:t xml:space="preserve"> Spray of 0:52:34 at 60 DAT, 3</w:t>
      </w:r>
      <w:r w:rsidRPr="00D37CE9">
        <w:rPr>
          <w:rFonts w:ascii="Arial" w:hAnsi="Arial" w:cs="Arial"/>
          <w:sz w:val="20"/>
          <w:szCs w:val="20"/>
          <w:vertAlign w:val="superscript"/>
        </w:rPr>
        <w:t>rd</w:t>
      </w:r>
      <w:r w:rsidRPr="00D37CE9">
        <w:rPr>
          <w:rFonts w:ascii="Arial" w:hAnsi="Arial" w:cs="Arial"/>
          <w:sz w:val="20"/>
          <w:szCs w:val="20"/>
        </w:rPr>
        <w:t xml:space="preserve"> Spray of 0:0:50 at 75 DAT), while the minimum (6.88) was recorded in T</w:t>
      </w:r>
      <w:r w:rsidRPr="00D37CE9">
        <w:rPr>
          <w:rFonts w:ascii="Arial" w:hAnsi="Arial" w:cs="Arial"/>
          <w:sz w:val="20"/>
          <w:szCs w:val="20"/>
          <w:vertAlign w:val="subscript"/>
        </w:rPr>
        <w:t>1</w:t>
      </w:r>
      <w:r w:rsidRPr="00D37CE9">
        <w:rPr>
          <w:rFonts w:ascii="Arial" w:hAnsi="Arial" w:cs="Arial"/>
          <w:sz w:val="20"/>
          <w:szCs w:val="20"/>
        </w:rPr>
        <w:t xml:space="preserve"> which received Control 100% RDF - Soil application (NPK- 80:40:40 kg / ha). The TSS and TSS: acidity ratio decreased in the fruits of plants that were not provided with </w:t>
      </w:r>
      <w:bookmarkStart w:id="14" w:name="_Int_UfAx7vCI"/>
      <w:r w:rsidRPr="00D37CE9">
        <w:rPr>
          <w:rFonts w:ascii="Arial" w:hAnsi="Arial" w:cs="Arial"/>
          <w:sz w:val="20"/>
          <w:szCs w:val="20"/>
        </w:rPr>
        <w:t>additional</w:t>
      </w:r>
      <w:bookmarkEnd w:id="14"/>
      <w:r w:rsidRPr="00D37CE9">
        <w:rPr>
          <w:rFonts w:ascii="Arial" w:hAnsi="Arial" w:cs="Arial"/>
          <w:sz w:val="20"/>
          <w:szCs w:val="20"/>
        </w:rPr>
        <w:t xml:space="preserve"> </w:t>
      </w:r>
      <w:r w:rsidRPr="00D37CE9">
        <w:rPr>
          <w:rFonts w:ascii="Arial" w:hAnsi="Arial" w:cs="Arial"/>
          <w:sz w:val="20"/>
          <w:szCs w:val="20"/>
        </w:rPr>
        <w:lastRenderedPageBreak/>
        <w:t xml:space="preserve">potassium nutrition during the fruit development. Conversely, the total soluble solids and total soluble solids to acidity ratio increased in the fruits of treatments that included potassium, aligning with the findings of Khalil and </w:t>
      </w:r>
      <w:proofErr w:type="spellStart"/>
      <w:r w:rsidRPr="00D37CE9">
        <w:rPr>
          <w:rFonts w:ascii="Arial" w:hAnsi="Arial" w:cs="Arial"/>
          <w:sz w:val="20"/>
          <w:szCs w:val="20"/>
        </w:rPr>
        <w:t>Hammoodi</w:t>
      </w:r>
      <w:proofErr w:type="spellEnd"/>
      <w:r w:rsidRPr="00D37CE9">
        <w:rPr>
          <w:rFonts w:ascii="Arial" w:hAnsi="Arial" w:cs="Arial"/>
          <w:sz w:val="20"/>
          <w:szCs w:val="20"/>
        </w:rPr>
        <w:t xml:space="preserve"> in 2020 and Preciado-Rangel </w:t>
      </w:r>
      <w:r w:rsidR="008E4287" w:rsidRPr="00D37CE9">
        <w:rPr>
          <w:rFonts w:ascii="Arial" w:hAnsi="Arial" w:cs="Arial"/>
          <w:i/>
          <w:iCs/>
          <w:sz w:val="20"/>
          <w:szCs w:val="20"/>
        </w:rPr>
        <w:t>et al</w:t>
      </w:r>
      <w:r w:rsidRPr="00D37CE9">
        <w:rPr>
          <w:rFonts w:ascii="Arial" w:hAnsi="Arial" w:cs="Arial"/>
          <w:i/>
          <w:iCs/>
          <w:sz w:val="20"/>
          <w:szCs w:val="20"/>
        </w:rPr>
        <w:t xml:space="preserve">. </w:t>
      </w:r>
      <w:r w:rsidRPr="00D37CE9">
        <w:rPr>
          <w:rFonts w:ascii="Arial" w:hAnsi="Arial" w:cs="Arial"/>
          <w:sz w:val="20"/>
          <w:szCs w:val="20"/>
        </w:rPr>
        <w:t>(2020) in strawberry.</w:t>
      </w:r>
    </w:p>
    <w:p w14:paraId="1F67F90B" w14:textId="1FC6C988" w:rsidR="00DF7E38" w:rsidRPr="00D37CE9" w:rsidRDefault="00DF7E38" w:rsidP="00E31FD3">
      <w:pPr>
        <w:spacing w:after="0" w:line="480" w:lineRule="auto"/>
        <w:ind w:firstLine="720"/>
        <w:jc w:val="both"/>
        <w:rPr>
          <w:rFonts w:ascii="Arial" w:hAnsi="Arial" w:cs="Arial"/>
          <w:color w:val="000000" w:themeColor="text1"/>
          <w:sz w:val="20"/>
          <w:szCs w:val="20"/>
        </w:rPr>
      </w:pPr>
      <w:r w:rsidRPr="00D37CE9">
        <w:rPr>
          <w:rFonts w:ascii="Arial" w:hAnsi="Arial" w:cs="Arial"/>
          <w:sz w:val="20"/>
          <w:szCs w:val="20"/>
        </w:rPr>
        <w:t xml:space="preserve">Data pertaining to </w:t>
      </w:r>
      <w:r w:rsidR="007E0ABA" w:rsidRPr="00D37CE9">
        <w:rPr>
          <w:rFonts w:ascii="Arial" w:hAnsi="Arial" w:cs="Arial"/>
          <w:sz w:val="20"/>
          <w:szCs w:val="20"/>
        </w:rPr>
        <w:t>pH value</w:t>
      </w:r>
      <w:r w:rsidRPr="00D37CE9">
        <w:rPr>
          <w:rFonts w:ascii="Arial" w:hAnsi="Arial" w:cs="Arial"/>
          <w:sz w:val="20"/>
          <w:szCs w:val="20"/>
        </w:rPr>
        <w:t xml:space="preserve"> of strawberry juice as influenced by nutrient application showed significant differences (</w:t>
      </w:r>
      <w:r w:rsidR="00C10684" w:rsidRPr="00D37CE9">
        <w:rPr>
          <w:rFonts w:ascii="Arial" w:hAnsi="Arial" w:cs="Arial"/>
          <w:sz w:val="20"/>
          <w:szCs w:val="20"/>
        </w:rPr>
        <w:t xml:space="preserve">Table </w:t>
      </w:r>
      <w:r w:rsidR="00FB1358" w:rsidRPr="00D37CE9">
        <w:rPr>
          <w:rFonts w:ascii="Arial" w:hAnsi="Arial" w:cs="Arial"/>
          <w:sz w:val="20"/>
          <w:szCs w:val="20"/>
        </w:rPr>
        <w:t>3</w:t>
      </w:r>
      <w:r w:rsidRPr="00D37CE9">
        <w:rPr>
          <w:rFonts w:ascii="Arial" w:hAnsi="Arial" w:cs="Arial"/>
          <w:sz w:val="20"/>
          <w:szCs w:val="20"/>
        </w:rPr>
        <w:t xml:space="preserve">). </w:t>
      </w:r>
      <w:r w:rsidRPr="00D37CE9">
        <w:rPr>
          <w:rFonts w:ascii="Arial" w:hAnsi="Arial" w:cs="Arial"/>
          <w:color w:val="000000" w:themeColor="text1"/>
          <w:sz w:val="20"/>
          <w:szCs w:val="20"/>
        </w:rPr>
        <w:t>The minimum acidity percentage (3.41) was recorded in T</w:t>
      </w:r>
      <w:r w:rsidRPr="00D37CE9">
        <w:rPr>
          <w:rFonts w:ascii="Arial" w:hAnsi="Arial" w:cs="Arial"/>
          <w:color w:val="000000" w:themeColor="text1"/>
          <w:sz w:val="20"/>
          <w:szCs w:val="20"/>
          <w:vertAlign w:val="subscript"/>
        </w:rPr>
        <w:t>4</w:t>
      </w:r>
      <w:r w:rsidRPr="00D37CE9">
        <w:rPr>
          <w:rFonts w:ascii="Arial" w:hAnsi="Arial" w:cs="Arial"/>
          <w:color w:val="000000" w:themeColor="text1"/>
          <w:sz w:val="20"/>
          <w:szCs w:val="20"/>
        </w:rPr>
        <w:t xml:space="preserve"> which received NPK 50% (Soil application) + 1st Spray of 19:19:19 at 45 DAT, 2nd Spray of 0:52:34 at 60 DAT, 3rd Spray of 0:0:50 at 75 DAT. Whereas, the maximum acidity percentage (3.55) was recorded in T1 (Control 100% RDF - Soil application (NPK- 80:40:40 kg / ha). A decrease in percent acidity will result in a lower pH, and conversely, an increase in percent acidity will lead to a higher </w:t>
      </w:r>
      <w:proofErr w:type="spellStart"/>
      <w:r w:rsidRPr="00D37CE9">
        <w:rPr>
          <w:rFonts w:ascii="Arial" w:hAnsi="Arial" w:cs="Arial"/>
          <w:color w:val="000000" w:themeColor="text1"/>
          <w:sz w:val="20"/>
          <w:szCs w:val="20"/>
        </w:rPr>
        <w:t>pH.</w:t>
      </w:r>
      <w:proofErr w:type="spellEnd"/>
      <w:r w:rsidRPr="00D37CE9">
        <w:rPr>
          <w:rFonts w:ascii="Arial" w:hAnsi="Arial" w:cs="Arial"/>
          <w:color w:val="000000" w:themeColor="text1"/>
          <w:sz w:val="20"/>
          <w:szCs w:val="20"/>
        </w:rPr>
        <w:t xml:space="preserve"> These findings align with </w:t>
      </w:r>
      <w:bookmarkStart w:id="15" w:name="_Int_dd0LxvYI"/>
      <w:r w:rsidRPr="00D37CE9">
        <w:rPr>
          <w:rFonts w:ascii="Arial" w:hAnsi="Arial" w:cs="Arial"/>
          <w:color w:val="000000" w:themeColor="text1"/>
          <w:sz w:val="20"/>
          <w:szCs w:val="20"/>
        </w:rPr>
        <w:t>previous</w:t>
      </w:r>
      <w:bookmarkEnd w:id="15"/>
      <w:r w:rsidRPr="00D37CE9">
        <w:rPr>
          <w:rFonts w:ascii="Arial" w:hAnsi="Arial" w:cs="Arial"/>
          <w:color w:val="000000" w:themeColor="text1"/>
          <w:sz w:val="20"/>
          <w:szCs w:val="20"/>
        </w:rPr>
        <w:t xml:space="preserve"> studies conducted by Wani </w:t>
      </w:r>
      <w:r w:rsidR="008E4287" w:rsidRPr="00D37CE9">
        <w:rPr>
          <w:rFonts w:ascii="Arial" w:hAnsi="Arial" w:cs="Arial"/>
          <w:i/>
          <w:iCs/>
          <w:color w:val="000000" w:themeColor="text1"/>
          <w:sz w:val="20"/>
          <w:szCs w:val="20"/>
        </w:rPr>
        <w:t>et al</w:t>
      </w:r>
      <w:r w:rsidRPr="00D37CE9">
        <w:rPr>
          <w:rFonts w:ascii="Arial" w:hAnsi="Arial" w:cs="Arial"/>
          <w:i/>
          <w:iCs/>
          <w:color w:val="000000" w:themeColor="text1"/>
          <w:sz w:val="20"/>
          <w:szCs w:val="20"/>
        </w:rPr>
        <w:t>.</w:t>
      </w:r>
      <w:r w:rsidR="002645AC" w:rsidRPr="00D37CE9">
        <w:rPr>
          <w:rFonts w:ascii="Arial" w:hAnsi="Arial" w:cs="Arial"/>
          <w:i/>
          <w:iCs/>
          <w:color w:val="000000" w:themeColor="text1"/>
          <w:sz w:val="20"/>
          <w:szCs w:val="20"/>
        </w:rPr>
        <w:t xml:space="preserve"> </w:t>
      </w:r>
      <w:r w:rsidR="002645AC" w:rsidRPr="00D37CE9">
        <w:rPr>
          <w:rFonts w:ascii="Arial" w:hAnsi="Arial" w:cs="Arial"/>
          <w:color w:val="000000" w:themeColor="text1"/>
          <w:sz w:val="20"/>
          <w:szCs w:val="20"/>
        </w:rPr>
        <w:t>(</w:t>
      </w:r>
      <w:r w:rsidRPr="00D37CE9">
        <w:rPr>
          <w:rFonts w:ascii="Arial" w:hAnsi="Arial" w:cs="Arial"/>
          <w:color w:val="000000" w:themeColor="text1"/>
          <w:sz w:val="20"/>
          <w:szCs w:val="20"/>
        </w:rPr>
        <w:t>201</w:t>
      </w:r>
      <w:r w:rsidR="00E31FD3" w:rsidRPr="00D37CE9">
        <w:rPr>
          <w:rFonts w:ascii="Arial" w:hAnsi="Arial" w:cs="Arial"/>
          <w:color w:val="000000" w:themeColor="text1"/>
          <w:sz w:val="20"/>
          <w:szCs w:val="20"/>
        </w:rPr>
        <w:t>3</w:t>
      </w:r>
      <w:r w:rsidR="002645AC" w:rsidRPr="00D37CE9">
        <w:rPr>
          <w:rFonts w:ascii="Arial" w:hAnsi="Arial" w:cs="Arial"/>
          <w:color w:val="000000" w:themeColor="text1"/>
          <w:sz w:val="20"/>
          <w:szCs w:val="20"/>
        </w:rPr>
        <w:t>)</w:t>
      </w:r>
      <w:r w:rsidRPr="00D37CE9">
        <w:rPr>
          <w:rFonts w:ascii="Arial" w:hAnsi="Arial" w:cs="Arial"/>
          <w:color w:val="000000" w:themeColor="text1"/>
          <w:sz w:val="20"/>
          <w:szCs w:val="20"/>
        </w:rPr>
        <w:t>.</w:t>
      </w:r>
    </w:p>
    <w:p w14:paraId="4646FA59" w14:textId="4B3A5B57" w:rsidR="00DF7E38" w:rsidRPr="00D37CE9" w:rsidRDefault="00DF7E38" w:rsidP="00E31FD3">
      <w:pPr>
        <w:spacing w:after="0" w:line="480" w:lineRule="auto"/>
        <w:ind w:firstLine="720"/>
        <w:jc w:val="both"/>
        <w:rPr>
          <w:rFonts w:ascii="Arial" w:hAnsi="Arial" w:cs="Arial"/>
          <w:color w:val="000000" w:themeColor="text1"/>
          <w:sz w:val="20"/>
          <w:szCs w:val="20"/>
        </w:rPr>
      </w:pPr>
      <w:r w:rsidRPr="00D37CE9">
        <w:rPr>
          <w:rFonts w:ascii="Arial" w:hAnsi="Arial" w:cs="Arial"/>
          <w:sz w:val="20"/>
          <w:szCs w:val="20"/>
        </w:rPr>
        <w:t xml:space="preserve">Data pertaining </w:t>
      </w:r>
      <w:r w:rsidR="002645AC" w:rsidRPr="00D37CE9">
        <w:rPr>
          <w:rFonts w:ascii="Arial" w:hAnsi="Arial" w:cs="Arial"/>
          <w:color w:val="000000" w:themeColor="text1"/>
          <w:sz w:val="20"/>
          <w:szCs w:val="20"/>
        </w:rPr>
        <w:t>a</w:t>
      </w:r>
      <w:r w:rsidR="007E0ABA" w:rsidRPr="00D37CE9">
        <w:rPr>
          <w:rFonts w:ascii="Arial" w:hAnsi="Arial" w:cs="Arial"/>
          <w:color w:val="000000" w:themeColor="text1"/>
          <w:sz w:val="20"/>
          <w:szCs w:val="20"/>
        </w:rPr>
        <w:t>scorbic acid</w:t>
      </w:r>
      <w:r w:rsidRPr="00D37CE9">
        <w:rPr>
          <w:rFonts w:ascii="Arial" w:hAnsi="Arial" w:cs="Arial"/>
          <w:sz w:val="20"/>
          <w:szCs w:val="20"/>
        </w:rPr>
        <w:t xml:space="preserve"> of strawberry fruit juice is mentioned in Table </w:t>
      </w:r>
      <w:r w:rsidR="00FB1358" w:rsidRPr="00D37CE9">
        <w:rPr>
          <w:rFonts w:ascii="Arial" w:hAnsi="Arial" w:cs="Arial"/>
          <w:sz w:val="20"/>
          <w:szCs w:val="20"/>
        </w:rPr>
        <w:t>3</w:t>
      </w:r>
      <w:r w:rsidRPr="00D37CE9">
        <w:rPr>
          <w:rFonts w:ascii="Arial" w:hAnsi="Arial" w:cs="Arial"/>
          <w:sz w:val="20"/>
          <w:szCs w:val="20"/>
        </w:rPr>
        <w:t xml:space="preserve">. </w:t>
      </w:r>
      <w:r w:rsidRPr="00D37CE9">
        <w:rPr>
          <w:rFonts w:ascii="Arial" w:hAnsi="Arial" w:cs="Arial"/>
          <w:color w:val="000000" w:themeColor="text1"/>
          <w:sz w:val="20"/>
          <w:szCs w:val="20"/>
        </w:rPr>
        <w:t>Ascorbic acid content was significantly influenced by nutrient application</w:t>
      </w:r>
      <w:r w:rsidR="007E0ABA" w:rsidRPr="00D37CE9">
        <w:rPr>
          <w:rFonts w:ascii="Arial" w:hAnsi="Arial" w:cs="Arial"/>
          <w:color w:val="000000" w:themeColor="text1"/>
          <w:sz w:val="20"/>
          <w:szCs w:val="20"/>
        </w:rPr>
        <w:t>.</w:t>
      </w:r>
      <w:r w:rsidRPr="00D37CE9">
        <w:rPr>
          <w:rFonts w:ascii="Arial" w:hAnsi="Arial" w:cs="Arial"/>
          <w:color w:val="000000" w:themeColor="text1"/>
          <w:sz w:val="20"/>
          <w:szCs w:val="20"/>
        </w:rPr>
        <w:t xml:space="preserve"> </w:t>
      </w:r>
      <w:bookmarkStart w:id="16" w:name="_Hlk168398922"/>
      <w:r w:rsidRPr="00D37CE9">
        <w:rPr>
          <w:rFonts w:ascii="Arial" w:hAnsi="Arial" w:cs="Arial"/>
          <w:color w:val="000000" w:themeColor="text1"/>
          <w:sz w:val="20"/>
          <w:szCs w:val="20"/>
        </w:rPr>
        <w:t xml:space="preserve">Maximum ascorbic acid content (37.81 mg/100g) </w:t>
      </w:r>
      <w:bookmarkStart w:id="17" w:name="_Hlk168398960"/>
      <w:bookmarkEnd w:id="16"/>
      <w:r w:rsidRPr="00D37CE9">
        <w:rPr>
          <w:rFonts w:ascii="Arial" w:hAnsi="Arial" w:cs="Arial"/>
          <w:color w:val="000000" w:themeColor="text1"/>
          <w:sz w:val="20"/>
          <w:szCs w:val="20"/>
        </w:rPr>
        <w:t>was recorded in T</w:t>
      </w:r>
      <w:r w:rsidRPr="00D37CE9">
        <w:rPr>
          <w:rFonts w:ascii="Arial" w:hAnsi="Arial" w:cs="Arial"/>
          <w:color w:val="000000" w:themeColor="text1"/>
          <w:sz w:val="20"/>
          <w:szCs w:val="20"/>
          <w:vertAlign w:val="subscript"/>
        </w:rPr>
        <w:t>4</w:t>
      </w:r>
      <w:r w:rsidRPr="00D37CE9">
        <w:rPr>
          <w:rFonts w:ascii="Arial" w:hAnsi="Arial" w:cs="Arial"/>
          <w:color w:val="000000" w:themeColor="text1"/>
          <w:sz w:val="20"/>
          <w:szCs w:val="20"/>
        </w:rPr>
        <w:t xml:space="preserve"> (NPK 50% (Soil application) + 1</w:t>
      </w:r>
      <w:r w:rsidRPr="00D37CE9">
        <w:rPr>
          <w:rFonts w:ascii="Arial" w:hAnsi="Arial" w:cs="Arial"/>
          <w:color w:val="000000" w:themeColor="text1"/>
          <w:sz w:val="20"/>
          <w:szCs w:val="20"/>
          <w:vertAlign w:val="superscript"/>
        </w:rPr>
        <w:t>st</w:t>
      </w:r>
      <w:r w:rsidRPr="00D37CE9">
        <w:rPr>
          <w:rFonts w:ascii="Arial" w:hAnsi="Arial" w:cs="Arial"/>
          <w:color w:val="000000" w:themeColor="text1"/>
          <w:sz w:val="20"/>
          <w:szCs w:val="20"/>
        </w:rPr>
        <w:t xml:space="preserve"> Spray of 19:19:19 at 45 DAT, 2</w:t>
      </w:r>
      <w:r w:rsidRPr="00D37CE9">
        <w:rPr>
          <w:rFonts w:ascii="Arial" w:hAnsi="Arial" w:cs="Arial"/>
          <w:color w:val="000000" w:themeColor="text1"/>
          <w:sz w:val="20"/>
          <w:szCs w:val="20"/>
          <w:vertAlign w:val="superscript"/>
        </w:rPr>
        <w:t>nd</w:t>
      </w:r>
      <w:r w:rsidRPr="00D37CE9">
        <w:rPr>
          <w:rFonts w:ascii="Arial" w:hAnsi="Arial" w:cs="Arial"/>
          <w:color w:val="000000" w:themeColor="text1"/>
          <w:sz w:val="20"/>
          <w:szCs w:val="20"/>
        </w:rPr>
        <w:t xml:space="preserve"> Spray of 0:52:34 at 60 DAT, 3</w:t>
      </w:r>
      <w:r w:rsidRPr="00D37CE9">
        <w:rPr>
          <w:rFonts w:ascii="Arial" w:hAnsi="Arial" w:cs="Arial"/>
          <w:color w:val="000000" w:themeColor="text1"/>
          <w:sz w:val="20"/>
          <w:szCs w:val="20"/>
          <w:vertAlign w:val="superscript"/>
        </w:rPr>
        <w:t>rd</w:t>
      </w:r>
      <w:r w:rsidRPr="00D37CE9">
        <w:rPr>
          <w:rFonts w:ascii="Arial" w:hAnsi="Arial" w:cs="Arial"/>
          <w:color w:val="000000" w:themeColor="text1"/>
          <w:sz w:val="20"/>
          <w:szCs w:val="20"/>
        </w:rPr>
        <w:t xml:space="preserve"> Spray of 0:0:50 at 75 DAT)</w:t>
      </w:r>
      <w:bookmarkEnd w:id="17"/>
      <w:r w:rsidRPr="00D37CE9">
        <w:rPr>
          <w:rFonts w:ascii="Arial" w:hAnsi="Arial" w:cs="Arial"/>
          <w:color w:val="000000" w:themeColor="text1"/>
          <w:sz w:val="20"/>
          <w:szCs w:val="20"/>
        </w:rPr>
        <w:t xml:space="preserve">. The enhancement of NPK nutrients and with foliar spray of potash during fruit development has been shown to boost the synthetic and catalytic functions of various enzymes and co-enzymes crucial to produce ascorbic acid. These results are </w:t>
      </w:r>
      <w:bookmarkStart w:id="18" w:name="_Int_2SRxnri8"/>
      <w:r w:rsidRPr="00D37CE9">
        <w:rPr>
          <w:rFonts w:ascii="Arial" w:hAnsi="Arial" w:cs="Arial"/>
          <w:color w:val="000000" w:themeColor="text1"/>
          <w:sz w:val="20"/>
          <w:szCs w:val="20"/>
        </w:rPr>
        <w:t>in accordance with</w:t>
      </w:r>
      <w:bookmarkEnd w:id="18"/>
      <w:r w:rsidRPr="00D37CE9">
        <w:rPr>
          <w:rFonts w:ascii="Arial" w:hAnsi="Arial" w:cs="Arial"/>
          <w:color w:val="000000" w:themeColor="text1"/>
          <w:sz w:val="20"/>
          <w:szCs w:val="20"/>
        </w:rPr>
        <w:t xml:space="preserve"> the findings of Ali </w:t>
      </w:r>
      <w:r w:rsidR="008E4287" w:rsidRPr="00D37CE9">
        <w:rPr>
          <w:rFonts w:ascii="Arial" w:hAnsi="Arial" w:cs="Arial"/>
          <w:i/>
          <w:iCs/>
          <w:color w:val="000000" w:themeColor="text1"/>
          <w:sz w:val="20"/>
          <w:szCs w:val="20"/>
        </w:rPr>
        <w:t>et al</w:t>
      </w:r>
      <w:r w:rsidRPr="00D37CE9">
        <w:rPr>
          <w:rFonts w:ascii="Arial" w:hAnsi="Arial" w:cs="Arial"/>
          <w:i/>
          <w:iCs/>
          <w:color w:val="000000" w:themeColor="text1"/>
          <w:sz w:val="20"/>
          <w:szCs w:val="20"/>
        </w:rPr>
        <w:t>.</w:t>
      </w:r>
      <w:r w:rsidRPr="00D37CE9">
        <w:rPr>
          <w:rFonts w:ascii="Arial" w:hAnsi="Arial" w:cs="Arial"/>
          <w:color w:val="000000" w:themeColor="text1"/>
          <w:sz w:val="20"/>
          <w:szCs w:val="20"/>
        </w:rPr>
        <w:t xml:space="preserve"> (2023), Maurya </w:t>
      </w:r>
      <w:r w:rsidR="008E4287" w:rsidRPr="00D37CE9">
        <w:rPr>
          <w:rFonts w:ascii="Arial" w:hAnsi="Arial" w:cs="Arial"/>
          <w:i/>
          <w:iCs/>
          <w:color w:val="000000" w:themeColor="text1"/>
          <w:sz w:val="20"/>
          <w:szCs w:val="20"/>
        </w:rPr>
        <w:t>et al</w:t>
      </w:r>
      <w:r w:rsidRPr="00D37CE9">
        <w:rPr>
          <w:rFonts w:ascii="Arial" w:hAnsi="Arial" w:cs="Arial"/>
          <w:color w:val="000000" w:themeColor="text1"/>
          <w:sz w:val="20"/>
          <w:szCs w:val="20"/>
        </w:rPr>
        <w:t xml:space="preserve">. (2017), </w:t>
      </w:r>
      <w:proofErr w:type="spellStart"/>
      <w:r w:rsidRPr="00D37CE9">
        <w:rPr>
          <w:rFonts w:ascii="Arial" w:hAnsi="Arial" w:cs="Arial"/>
          <w:color w:val="000000" w:themeColor="text1"/>
          <w:sz w:val="20"/>
          <w:szCs w:val="20"/>
        </w:rPr>
        <w:t>Tohidloo</w:t>
      </w:r>
      <w:proofErr w:type="spellEnd"/>
      <w:r w:rsidRPr="00D37CE9">
        <w:rPr>
          <w:rFonts w:ascii="Arial" w:hAnsi="Arial" w:cs="Arial"/>
          <w:color w:val="000000" w:themeColor="text1"/>
          <w:sz w:val="20"/>
          <w:szCs w:val="20"/>
        </w:rPr>
        <w:t xml:space="preserve"> </w:t>
      </w:r>
      <w:r w:rsidR="008E4287" w:rsidRPr="00D37CE9">
        <w:rPr>
          <w:rFonts w:ascii="Arial" w:hAnsi="Arial" w:cs="Arial"/>
          <w:i/>
          <w:iCs/>
          <w:color w:val="000000" w:themeColor="text1"/>
          <w:sz w:val="20"/>
          <w:szCs w:val="20"/>
        </w:rPr>
        <w:t>et al</w:t>
      </w:r>
      <w:r w:rsidR="002645AC" w:rsidRPr="00D37CE9">
        <w:rPr>
          <w:rFonts w:ascii="Arial" w:hAnsi="Arial" w:cs="Arial"/>
          <w:i/>
          <w:iCs/>
          <w:color w:val="000000" w:themeColor="text1"/>
          <w:sz w:val="20"/>
          <w:szCs w:val="20"/>
        </w:rPr>
        <w:t>.</w:t>
      </w:r>
      <w:r w:rsidRPr="00D37CE9">
        <w:rPr>
          <w:rFonts w:ascii="Arial" w:hAnsi="Arial" w:cs="Arial"/>
          <w:color w:val="000000" w:themeColor="text1"/>
          <w:sz w:val="20"/>
          <w:szCs w:val="20"/>
        </w:rPr>
        <w:t xml:space="preserve"> (2018)</w:t>
      </w:r>
      <w:r w:rsidR="00BA6C87" w:rsidRPr="00D37CE9">
        <w:rPr>
          <w:rFonts w:ascii="Arial" w:hAnsi="Arial" w:cs="Arial"/>
          <w:color w:val="000000" w:themeColor="text1"/>
          <w:sz w:val="20"/>
          <w:szCs w:val="20"/>
        </w:rPr>
        <w:t>,</w:t>
      </w:r>
      <w:r w:rsidR="00CA4614" w:rsidRPr="00D37CE9">
        <w:rPr>
          <w:rFonts w:ascii="Arial" w:hAnsi="Arial" w:cs="Arial"/>
          <w:color w:val="000000" w:themeColor="text1"/>
          <w:sz w:val="20"/>
          <w:szCs w:val="20"/>
        </w:rPr>
        <w:t xml:space="preserve"> and</w:t>
      </w:r>
      <w:r w:rsidRPr="00D37CE9">
        <w:rPr>
          <w:rFonts w:ascii="Arial" w:hAnsi="Arial" w:cs="Arial"/>
          <w:color w:val="000000" w:themeColor="text1"/>
          <w:sz w:val="20"/>
          <w:szCs w:val="20"/>
        </w:rPr>
        <w:t xml:space="preserve"> Awad </w:t>
      </w:r>
      <w:r w:rsidR="008E4287" w:rsidRPr="00D37CE9">
        <w:rPr>
          <w:rFonts w:ascii="Arial" w:hAnsi="Arial" w:cs="Arial"/>
          <w:i/>
          <w:iCs/>
          <w:color w:val="000000" w:themeColor="text1"/>
          <w:sz w:val="20"/>
          <w:szCs w:val="20"/>
        </w:rPr>
        <w:t>et al</w:t>
      </w:r>
      <w:r w:rsidRPr="00D37CE9">
        <w:rPr>
          <w:rFonts w:ascii="Arial" w:hAnsi="Arial" w:cs="Arial"/>
          <w:i/>
          <w:iCs/>
          <w:color w:val="000000" w:themeColor="text1"/>
          <w:sz w:val="20"/>
          <w:szCs w:val="20"/>
        </w:rPr>
        <w:t>.</w:t>
      </w:r>
      <w:r w:rsidRPr="00D37CE9">
        <w:rPr>
          <w:rFonts w:ascii="Arial" w:hAnsi="Arial" w:cs="Arial"/>
          <w:color w:val="000000" w:themeColor="text1"/>
          <w:sz w:val="20"/>
          <w:szCs w:val="20"/>
        </w:rPr>
        <w:t xml:space="preserve"> (2010)</w:t>
      </w:r>
      <w:r w:rsidR="00CA4614" w:rsidRPr="00D37CE9">
        <w:rPr>
          <w:rFonts w:ascii="Arial" w:hAnsi="Arial" w:cs="Arial"/>
          <w:color w:val="000000" w:themeColor="text1"/>
          <w:sz w:val="20"/>
          <w:szCs w:val="20"/>
        </w:rPr>
        <w:t xml:space="preserve">. </w:t>
      </w:r>
      <w:r w:rsidRPr="00D37CE9">
        <w:rPr>
          <w:rFonts w:ascii="Arial" w:hAnsi="Arial" w:cs="Arial"/>
          <w:color w:val="000000" w:themeColor="text1"/>
          <w:sz w:val="20"/>
          <w:szCs w:val="20"/>
        </w:rPr>
        <w:t xml:space="preserve"> </w:t>
      </w:r>
    </w:p>
    <w:p w14:paraId="460B04D8" w14:textId="6FB0F317" w:rsidR="00FB1C58" w:rsidRPr="00D37CE9" w:rsidRDefault="00FB1C58" w:rsidP="00E31FD3">
      <w:pPr>
        <w:spacing w:after="0" w:line="480" w:lineRule="auto"/>
        <w:ind w:firstLine="720"/>
        <w:jc w:val="both"/>
        <w:rPr>
          <w:rFonts w:ascii="Arial" w:hAnsi="Arial" w:cs="Arial"/>
          <w:color w:val="000000" w:themeColor="text1"/>
          <w:sz w:val="20"/>
          <w:szCs w:val="20"/>
        </w:rPr>
      </w:pPr>
      <w:r w:rsidRPr="00D37CE9">
        <w:rPr>
          <w:rFonts w:ascii="Arial" w:hAnsi="Arial" w:cs="Arial"/>
          <w:color w:val="000000" w:themeColor="text1"/>
          <w:sz w:val="20"/>
          <w:szCs w:val="20"/>
        </w:rPr>
        <w:t xml:space="preserve">Anthocyanin content was significantly influenced by different nutrient application </w:t>
      </w:r>
      <w:r w:rsidR="00BA6C87" w:rsidRPr="00D37CE9">
        <w:rPr>
          <w:rFonts w:ascii="Arial" w:hAnsi="Arial" w:cs="Arial"/>
          <w:color w:val="000000" w:themeColor="text1"/>
          <w:sz w:val="20"/>
          <w:szCs w:val="20"/>
        </w:rPr>
        <w:t>as</w:t>
      </w:r>
      <w:r w:rsidRPr="00D37CE9">
        <w:rPr>
          <w:rFonts w:ascii="Arial" w:hAnsi="Arial" w:cs="Arial"/>
          <w:color w:val="000000" w:themeColor="text1"/>
          <w:sz w:val="20"/>
          <w:szCs w:val="20"/>
        </w:rPr>
        <w:t xml:space="preserve"> show</w:t>
      </w:r>
      <w:r w:rsidR="00BA6C87" w:rsidRPr="00D37CE9">
        <w:rPr>
          <w:rFonts w:ascii="Arial" w:hAnsi="Arial" w:cs="Arial"/>
          <w:color w:val="000000" w:themeColor="text1"/>
          <w:sz w:val="20"/>
          <w:szCs w:val="20"/>
        </w:rPr>
        <w:t>n</w:t>
      </w:r>
      <w:r w:rsidRPr="00D37CE9">
        <w:rPr>
          <w:rFonts w:ascii="Arial" w:hAnsi="Arial" w:cs="Arial"/>
          <w:color w:val="000000" w:themeColor="text1"/>
          <w:sz w:val="20"/>
          <w:szCs w:val="20"/>
        </w:rPr>
        <w:t xml:space="preserve"> in </w:t>
      </w:r>
      <w:r w:rsidR="00C10684" w:rsidRPr="00D37CE9">
        <w:rPr>
          <w:rFonts w:ascii="Arial" w:hAnsi="Arial" w:cs="Arial"/>
          <w:sz w:val="20"/>
          <w:szCs w:val="20"/>
        </w:rPr>
        <w:t xml:space="preserve">Table </w:t>
      </w:r>
      <w:r w:rsidR="00FB1358" w:rsidRPr="00D37CE9">
        <w:rPr>
          <w:rFonts w:ascii="Arial" w:hAnsi="Arial" w:cs="Arial"/>
          <w:sz w:val="20"/>
          <w:szCs w:val="20"/>
        </w:rPr>
        <w:t>3</w:t>
      </w:r>
      <w:r w:rsidRPr="00D37CE9">
        <w:rPr>
          <w:rFonts w:ascii="Arial" w:hAnsi="Arial" w:cs="Arial"/>
          <w:color w:val="000000" w:themeColor="text1"/>
          <w:sz w:val="20"/>
          <w:szCs w:val="20"/>
        </w:rPr>
        <w:t>. Maximum anthocyanin content (650.75ppm) was recorded in T</w:t>
      </w:r>
      <w:r w:rsidRPr="00D37CE9">
        <w:rPr>
          <w:rFonts w:ascii="Arial" w:hAnsi="Arial" w:cs="Arial"/>
          <w:color w:val="000000" w:themeColor="text1"/>
          <w:sz w:val="20"/>
          <w:szCs w:val="20"/>
          <w:vertAlign w:val="subscript"/>
        </w:rPr>
        <w:t>2</w:t>
      </w:r>
      <w:r w:rsidRPr="00D37CE9">
        <w:rPr>
          <w:rFonts w:ascii="Arial" w:hAnsi="Arial" w:cs="Arial"/>
          <w:color w:val="000000" w:themeColor="text1"/>
          <w:sz w:val="20"/>
          <w:szCs w:val="20"/>
        </w:rPr>
        <w:t xml:space="preserve"> (NPK 50% (Soil application) + 1</w:t>
      </w:r>
      <w:r w:rsidRPr="00D37CE9">
        <w:rPr>
          <w:rFonts w:ascii="Arial" w:hAnsi="Arial" w:cs="Arial"/>
          <w:color w:val="000000" w:themeColor="text1"/>
          <w:sz w:val="20"/>
          <w:szCs w:val="20"/>
          <w:vertAlign w:val="superscript"/>
        </w:rPr>
        <w:t>st</w:t>
      </w:r>
      <w:r w:rsidRPr="00D37CE9">
        <w:rPr>
          <w:rFonts w:ascii="Arial" w:hAnsi="Arial" w:cs="Arial"/>
          <w:color w:val="000000" w:themeColor="text1"/>
          <w:sz w:val="20"/>
          <w:szCs w:val="20"/>
        </w:rPr>
        <w:t>, 2</w:t>
      </w:r>
      <w:r w:rsidRPr="00D37CE9">
        <w:rPr>
          <w:rFonts w:ascii="Arial" w:hAnsi="Arial" w:cs="Arial"/>
          <w:color w:val="000000" w:themeColor="text1"/>
          <w:sz w:val="20"/>
          <w:szCs w:val="20"/>
          <w:vertAlign w:val="superscript"/>
        </w:rPr>
        <w:t xml:space="preserve">nd </w:t>
      </w:r>
      <w:r w:rsidRPr="00D37CE9">
        <w:rPr>
          <w:rFonts w:ascii="Arial" w:hAnsi="Arial" w:cs="Arial"/>
          <w:color w:val="000000" w:themeColor="text1"/>
          <w:sz w:val="20"/>
          <w:szCs w:val="20"/>
        </w:rPr>
        <w:t>&amp; 3</w:t>
      </w:r>
      <w:r w:rsidRPr="00D37CE9">
        <w:rPr>
          <w:rFonts w:ascii="Arial" w:hAnsi="Arial" w:cs="Arial"/>
          <w:color w:val="000000" w:themeColor="text1"/>
          <w:sz w:val="20"/>
          <w:szCs w:val="20"/>
          <w:vertAlign w:val="superscript"/>
        </w:rPr>
        <w:t>rd</w:t>
      </w:r>
      <w:r w:rsidRPr="00D37CE9">
        <w:rPr>
          <w:rFonts w:ascii="Arial" w:hAnsi="Arial" w:cs="Arial"/>
          <w:color w:val="000000" w:themeColor="text1"/>
          <w:sz w:val="20"/>
          <w:szCs w:val="20"/>
        </w:rPr>
        <w:t xml:space="preserve"> Spray of 19:19:19 at 45, 60 &amp; 75 DAT) which was on par with T</w:t>
      </w:r>
      <w:r w:rsidRPr="00D37CE9">
        <w:rPr>
          <w:rFonts w:ascii="Arial" w:hAnsi="Arial" w:cs="Arial"/>
          <w:color w:val="000000" w:themeColor="text1"/>
          <w:sz w:val="20"/>
          <w:szCs w:val="20"/>
          <w:vertAlign w:val="subscript"/>
        </w:rPr>
        <w:t>6</w:t>
      </w:r>
      <w:r w:rsidRPr="00D37CE9">
        <w:rPr>
          <w:rFonts w:ascii="Arial" w:hAnsi="Arial" w:cs="Arial"/>
          <w:color w:val="000000" w:themeColor="text1"/>
          <w:sz w:val="20"/>
          <w:szCs w:val="20"/>
        </w:rPr>
        <w:t xml:space="preserve"> (641.07), T</w:t>
      </w:r>
      <w:r w:rsidRPr="00D37CE9">
        <w:rPr>
          <w:rFonts w:ascii="Arial" w:hAnsi="Arial" w:cs="Arial"/>
          <w:color w:val="000000" w:themeColor="text1"/>
          <w:sz w:val="20"/>
          <w:szCs w:val="20"/>
          <w:vertAlign w:val="subscript"/>
        </w:rPr>
        <w:t>4</w:t>
      </w:r>
      <w:r w:rsidRPr="00D37CE9">
        <w:rPr>
          <w:rFonts w:ascii="Arial" w:hAnsi="Arial" w:cs="Arial"/>
          <w:color w:val="000000" w:themeColor="text1"/>
          <w:sz w:val="20"/>
          <w:szCs w:val="20"/>
        </w:rPr>
        <w:t xml:space="preserve"> (636.07), T</w:t>
      </w:r>
      <w:r w:rsidRPr="00D37CE9">
        <w:rPr>
          <w:rFonts w:ascii="Arial" w:hAnsi="Arial" w:cs="Arial"/>
          <w:color w:val="000000" w:themeColor="text1"/>
          <w:sz w:val="20"/>
          <w:szCs w:val="20"/>
          <w:vertAlign w:val="subscript"/>
        </w:rPr>
        <w:t>5</w:t>
      </w:r>
      <w:r w:rsidRPr="00D37CE9">
        <w:rPr>
          <w:rFonts w:ascii="Arial" w:hAnsi="Arial" w:cs="Arial"/>
          <w:color w:val="000000" w:themeColor="text1"/>
          <w:sz w:val="20"/>
          <w:szCs w:val="20"/>
        </w:rPr>
        <w:t xml:space="preserve"> (617.21) and T</w:t>
      </w:r>
      <w:r w:rsidRPr="00D37CE9">
        <w:rPr>
          <w:rFonts w:ascii="Arial" w:hAnsi="Arial" w:cs="Arial"/>
          <w:color w:val="000000" w:themeColor="text1"/>
          <w:sz w:val="20"/>
          <w:szCs w:val="20"/>
          <w:vertAlign w:val="subscript"/>
        </w:rPr>
        <w:t>3</w:t>
      </w:r>
      <w:r w:rsidRPr="00D37CE9">
        <w:rPr>
          <w:rFonts w:ascii="Arial" w:hAnsi="Arial" w:cs="Arial"/>
          <w:color w:val="000000" w:themeColor="text1"/>
          <w:sz w:val="20"/>
          <w:szCs w:val="20"/>
        </w:rPr>
        <w:t xml:space="preserve"> (607.46), while the minimum Anthocyanin (454.75) was recorded T</w:t>
      </w:r>
      <w:r w:rsidRPr="00D37CE9">
        <w:rPr>
          <w:rFonts w:ascii="Arial" w:hAnsi="Arial" w:cs="Arial"/>
          <w:color w:val="000000" w:themeColor="text1"/>
          <w:sz w:val="20"/>
          <w:szCs w:val="20"/>
          <w:vertAlign w:val="subscript"/>
        </w:rPr>
        <w:t>1</w:t>
      </w:r>
      <w:r w:rsidRPr="00D37CE9">
        <w:rPr>
          <w:rFonts w:ascii="Arial" w:hAnsi="Arial" w:cs="Arial"/>
          <w:color w:val="000000" w:themeColor="text1"/>
          <w:sz w:val="20"/>
          <w:szCs w:val="20"/>
        </w:rPr>
        <w:t xml:space="preserve"> Control 100% RDF - Soil application (NPK- 80:40:40 kg / ha). Strawberry plants that received more nutrients produced fruits with the highest phenolic content, including a higher content of pelargonidin-3-glucoside, the main </w:t>
      </w:r>
      <w:bookmarkStart w:id="19" w:name="_Int_UlzSMjyF"/>
      <w:r w:rsidRPr="00D37CE9">
        <w:rPr>
          <w:rFonts w:ascii="Arial" w:hAnsi="Arial" w:cs="Arial"/>
          <w:color w:val="000000" w:themeColor="text1"/>
          <w:sz w:val="20"/>
          <w:szCs w:val="20"/>
        </w:rPr>
        <w:t>component</w:t>
      </w:r>
      <w:bookmarkEnd w:id="19"/>
      <w:r w:rsidRPr="00D37CE9">
        <w:rPr>
          <w:rFonts w:ascii="Arial" w:hAnsi="Arial" w:cs="Arial"/>
          <w:color w:val="000000" w:themeColor="text1"/>
          <w:sz w:val="20"/>
          <w:szCs w:val="20"/>
        </w:rPr>
        <w:t xml:space="preserve"> of anthocyanins</w:t>
      </w:r>
      <w:r w:rsidR="004A4186" w:rsidRPr="00D37CE9">
        <w:rPr>
          <w:rFonts w:ascii="Arial" w:hAnsi="Arial" w:cs="Arial"/>
          <w:color w:val="000000" w:themeColor="text1"/>
          <w:sz w:val="20"/>
          <w:szCs w:val="20"/>
        </w:rPr>
        <w:t xml:space="preserve"> (Wang and Lin, 2003)</w:t>
      </w:r>
      <w:r w:rsidRPr="00D37CE9">
        <w:rPr>
          <w:rFonts w:ascii="Arial" w:hAnsi="Arial" w:cs="Arial"/>
          <w:color w:val="000000" w:themeColor="text1"/>
          <w:sz w:val="20"/>
          <w:szCs w:val="20"/>
        </w:rPr>
        <w:t xml:space="preserve">. Similarly, anthocyanin levels decreased in strawberries when they suffered from nitrogen deficiency (Jezek </w:t>
      </w:r>
      <w:r w:rsidR="008E4287" w:rsidRPr="00D37CE9">
        <w:rPr>
          <w:rFonts w:ascii="Arial" w:hAnsi="Arial" w:cs="Arial"/>
          <w:i/>
          <w:iCs/>
          <w:color w:val="000000" w:themeColor="text1"/>
          <w:sz w:val="20"/>
          <w:szCs w:val="20"/>
        </w:rPr>
        <w:t>et al</w:t>
      </w:r>
      <w:r w:rsidRPr="00D37CE9">
        <w:rPr>
          <w:rFonts w:ascii="Arial" w:hAnsi="Arial" w:cs="Arial"/>
          <w:i/>
          <w:iCs/>
          <w:color w:val="000000" w:themeColor="text1"/>
          <w:sz w:val="20"/>
          <w:szCs w:val="20"/>
        </w:rPr>
        <w:t>.,</w:t>
      </w:r>
      <w:r w:rsidRPr="00D37CE9">
        <w:rPr>
          <w:rFonts w:ascii="Arial" w:hAnsi="Arial" w:cs="Arial"/>
          <w:color w:val="000000" w:themeColor="text1"/>
          <w:sz w:val="20"/>
          <w:szCs w:val="20"/>
        </w:rPr>
        <w:t xml:space="preserve"> 2018). These results are </w:t>
      </w:r>
      <w:bookmarkStart w:id="20" w:name="_Int_iCVSqaiL"/>
      <w:r w:rsidRPr="00D37CE9">
        <w:rPr>
          <w:rFonts w:ascii="Arial" w:hAnsi="Arial" w:cs="Arial"/>
          <w:color w:val="000000" w:themeColor="text1"/>
          <w:sz w:val="20"/>
          <w:szCs w:val="20"/>
        </w:rPr>
        <w:t>in accordance with</w:t>
      </w:r>
      <w:bookmarkEnd w:id="20"/>
      <w:r w:rsidRPr="00D37CE9">
        <w:rPr>
          <w:rFonts w:ascii="Arial" w:hAnsi="Arial" w:cs="Arial"/>
          <w:color w:val="000000" w:themeColor="text1"/>
          <w:sz w:val="20"/>
          <w:szCs w:val="20"/>
        </w:rPr>
        <w:t xml:space="preserve"> the findings of Yoshida </w:t>
      </w:r>
      <w:r w:rsidR="008E4287" w:rsidRPr="00D37CE9">
        <w:rPr>
          <w:rFonts w:ascii="Arial" w:hAnsi="Arial" w:cs="Arial"/>
          <w:i/>
          <w:iCs/>
          <w:color w:val="000000" w:themeColor="text1"/>
          <w:sz w:val="20"/>
          <w:szCs w:val="20"/>
        </w:rPr>
        <w:t>et al</w:t>
      </w:r>
      <w:r w:rsidRPr="00D37CE9">
        <w:rPr>
          <w:rFonts w:ascii="Arial" w:hAnsi="Arial" w:cs="Arial"/>
          <w:i/>
          <w:iCs/>
          <w:color w:val="000000" w:themeColor="text1"/>
          <w:sz w:val="20"/>
          <w:szCs w:val="20"/>
        </w:rPr>
        <w:t>.</w:t>
      </w:r>
      <w:r w:rsidRPr="00D37CE9">
        <w:rPr>
          <w:rFonts w:ascii="Arial" w:hAnsi="Arial" w:cs="Arial"/>
          <w:color w:val="000000" w:themeColor="text1"/>
          <w:sz w:val="20"/>
          <w:szCs w:val="20"/>
        </w:rPr>
        <w:t xml:space="preserve"> (2002) in strawberry.</w:t>
      </w:r>
    </w:p>
    <w:p w14:paraId="09336FEA" w14:textId="50F6454B" w:rsidR="001339C5" w:rsidRPr="00D37CE9" w:rsidRDefault="001339C5" w:rsidP="00E31FD3">
      <w:pPr>
        <w:spacing w:after="0" w:line="480" w:lineRule="auto"/>
        <w:jc w:val="both"/>
        <w:rPr>
          <w:rFonts w:ascii="Arial" w:hAnsi="Arial" w:cs="Arial"/>
          <w:b/>
          <w:color w:val="000000" w:themeColor="text1"/>
          <w:sz w:val="20"/>
          <w:szCs w:val="20"/>
        </w:rPr>
      </w:pPr>
      <w:r w:rsidRPr="00D37CE9">
        <w:rPr>
          <w:rFonts w:ascii="Arial" w:hAnsi="Arial" w:cs="Arial"/>
          <w:b/>
          <w:color w:val="000000" w:themeColor="text1"/>
          <w:sz w:val="20"/>
          <w:szCs w:val="20"/>
        </w:rPr>
        <w:t xml:space="preserve">Table </w:t>
      </w:r>
      <w:r w:rsidR="00FB1358" w:rsidRPr="00D37CE9">
        <w:rPr>
          <w:rFonts w:ascii="Arial" w:hAnsi="Arial" w:cs="Arial"/>
          <w:b/>
          <w:color w:val="000000" w:themeColor="text1"/>
          <w:sz w:val="20"/>
          <w:szCs w:val="20"/>
        </w:rPr>
        <w:t>3</w:t>
      </w:r>
      <w:r w:rsidRPr="00D37CE9">
        <w:rPr>
          <w:rFonts w:ascii="Arial" w:hAnsi="Arial" w:cs="Arial"/>
          <w:b/>
          <w:color w:val="000000" w:themeColor="text1"/>
          <w:sz w:val="20"/>
          <w:szCs w:val="20"/>
        </w:rPr>
        <w:t xml:space="preserve"> Influence of Nutrient Application on Acidity, TSS: acid ratio, pH, Ascorbic acid and Anthocyanin of Strawberry fruit </w:t>
      </w:r>
    </w:p>
    <w:tbl>
      <w:tblPr>
        <w:tblStyle w:val="TableGrid"/>
        <w:tblW w:w="5000" w:type="pct"/>
        <w:jc w:val="center"/>
        <w:tblLook w:val="04A0" w:firstRow="1" w:lastRow="0" w:firstColumn="1" w:lastColumn="0" w:noHBand="0" w:noVBand="1"/>
      </w:tblPr>
      <w:tblGrid>
        <w:gridCol w:w="3674"/>
        <w:gridCol w:w="1017"/>
        <w:gridCol w:w="1017"/>
        <w:gridCol w:w="706"/>
        <w:gridCol w:w="1174"/>
        <w:gridCol w:w="1428"/>
      </w:tblGrid>
      <w:tr w:rsidR="001339C5" w:rsidRPr="00D37CE9" w14:paraId="456F0E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5591517" w14:textId="77777777" w:rsidR="001339C5" w:rsidRPr="00D37CE9" w:rsidRDefault="001339C5" w:rsidP="00E31FD3">
            <w:pPr>
              <w:spacing w:line="480" w:lineRule="auto"/>
              <w:jc w:val="center"/>
              <w:rPr>
                <w:rFonts w:ascii="Arial" w:hAnsi="Arial" w:cs="Arial"/>
                <w:b/>
                <w:bCs/>
                <w:iCs/>
                <w:color w:val="000000" w:themeColor="text1"/>
                <w:sz w:val="20"/>
                <w:szCs w:val="20"/>
              </w:rPr>
            </w:pPr>
            <w:r w:rsidRPr="00D37CE9">
              <w:rPr>
                <w:rFonts w:ascii="Arial" w:hAnsi="Arial" w:cs="Arial"/>
                <w:b/>
                <w:bCs/>
                <w:color w:val="000000" w:themeColor="text1"/>
                <w:sz w:val="20"/>
                <w:szCs w:val="20"/>
              </w:rPr>
              <w:lastRenderedPageBreak/>
              <w:t>Treatments</w:t>
            </w:r>
          </w:p>
        </w:tc>
        <w:tc>
          <w:tcPr>
            <w:tcW w:w="607" w:type="pct"/>
            <w:tcBorders>
              <w:top w:val="single" w:sz="4" w:space="0" w:color="auto"/>
              <w:left w:val="single" w:sz="4" w:space="0" w:color="auto"/>
              <w:bottom w:val="single" w:sz="4" w:space="0" w:color="auto"/>
              <w:right w:val="single" w:sz="4" w:space="0" w:color="auto"/>
            </w:tcBorders>
            <w:vAlign w:val="center"/>
            <w:hideMark/>
          </w:tcPr>
          <w:p w14:paraId="1CED8A89" w14:textId="0245FF4A" w:rsidR="001339C5" w:rsidRPr="00D37CE9" w:rsidRDefault="001339C5" w:rsidP="00E31FD3">
            <w:pPr>
              <w:spacing w:line="480" w:lineRule="auto"/>
              <w:jc w:val="center"/>
              <w:rPr>
                <w:rFonts w:ascii="Arial" w:hAnsi="Arial" w:cs="Arial"/>
                <w:b/>
                <w:bCs/>
                <w:iCs/>
                <w:color w:val="000000" w:themeColor="text1"/>
                <w:sz w:val="20"/>
                <w:szCs w:val="20"/>
              </w:rPr>
            </w:pPr>
            <w:r w:rsidRPr="00D37CE9">
              <w:rPr>
                <w:rFonts w:ascii="Arial" w:hAnsi="Arial" w:cs="Arial"/>
                <w:b/>
                <w:bCs/>
                <w:sz w:val="20"/>
                <w:szCs w:val="20"/>
              </w:rPr>
              <w:t>Acidity (%)</w:t>
            </w:r>
          </w:p>
        </w:tc>
        <w:tc>
          <w:tcPr>
            <w:tcW w:w="607" w:type="pct"/>
            <w:tcBorders>
              <w:top w:val="single" w:sz="4" w:space="0" w:color="auto"/>
              <w:left w:val="single" w:sz="4" w:space="0" w:color="auto"/>
              <w:bottom w:val="single" w:sz="4" w:space="0" w:color="auto"/>
              <w:right w:val="single" w:sz="4" w:space="0" w:color="auto"/>
            </w:tcBorders>
            <w:vAlign w:val="center"/>
            <w:hideMark/>
          </w:tcPr>
          <w:p w14:paraId="5FE8731F" w14:textId="30D98C45" w:rsidR="001339C5" w:rsidRPr="00D37CE9" w:rsidRDefault="001339C5" w:rsidP="00E31FD3">
            <w:pPr>
              <w:spacing w:line="480" w:lineRule="auto"/>
              <w:jc w:val="center"/>
              <w:rPr>
                <w:rFonts w:ascii="Arial" w:hAnsi="Arial" w:cs="Arial"/>
                <w:b/>
                <w:bCs/>
                <w:iCs/>
                <w:color w:val="000000" w:themeColor="text1"/>
                <w:sz w:val="20"/>
                <w:szCs w:val="20"/>
              </w:rPr>
            </w:pPr>
            <w:r w:rsidRPr="00D37CE9">
              <w:rPr>
                <w:rFonts w:ascii="Arial" w:hAnsi="Arial" w:cs="Arial"/>
                <w:b/>
                <w:bCs/>
                <w:sz w:val="20"/>
                <w:szCs w:val="20"/>
              </w:rPr>
              <w:t>TSS: Acidity ratio</w:t>
            </w:r>
          </w:p>
        </w:tc>
        <w:tc>
          <w:tcPr>
            <w:tcW w:w="434" w:type="pct"/>
            <w:tcBorders>
              <w:top w:val="single" w:sz="4" w:space="0" w:color="auto"/>
              <w:left w:val="single" w:sz="4" w:space="0" w:color="auto"/>
              <w:bottom w:val="single" w:sz="4" w:space="0" w:color="auto"/>
              <w:right w:val="single" w:sz="4" w:space="0" w:color="auto"/>
            </w:tcBorders>
            <w:vAlign w:val="center"/>
          </w:tcPr>
          <w:p w14:paraId="04F65D01" w14:textId="4653A775" w:rsidR="001339C5" w:rsidRPr="00D37CE9" w:rsidRDefault="001339C5" w:rsidP="00E31FD3">
            <w:pPr>
              <w:spacing w:line="480" w:lineRule="auto"/>
              <w:jc w:val="center"/>
              <w:rPr>
                <w:rFonts w:ascii="Arial" w:hAnsi="Arial" w:cs="Arial"/>
                <w:b/>
                <w:bCs/>
                <w:color w:val="000000" w:themeColor="text1"/>
                <w:sz w:val="20"/>
                <w:szCs w:val="20"/>
              </w:rPr>
            </w:pPr>
            <w:r w:rsidRPr="00D37CE9">
              <w:rPr>
                <w:rFonts w:ascii="Arial" w:hAnsi="Arial" w:cs="Arial"/>
                <w:b/>
                <w:bCs/>
                <w:sz w:val="20"/>
                <w:szCs w:val="20"/>
              </w:rPr>
              <w:t>pH</w:t>
            </w:r>
          </w:p>
        </w:tc>
        <w:tc>
          <w:tcPr>
            <w:tcW w:w="694" w:type="pct"/>
            <w:tcBorders>
              <w:top w:val="single" w:sz="4" w:space="0" w:color="auto"/>
              <w:left w:val="single" w:sz="4" w:space="0" w:color="auto"/>
              <w:bottom w:val="single" w:sz="4" w:space="0" w:color="auto"/>
              <w:right w:val="single" w:sz="4" w:space="0" w:color="auto"/>
            </w:tcBorders>
            <w:vAlign w:val="center"/>
          </w:tcPr>
          <w:p w14:paraId="4F42B863" w14:textId="124C0DB8" w:rsidR="001339C5" w:rsidRPr="00D37CE9" w:rsidRDefault="001339C5" w:rsidP="00E31FD3">
            <w:pPr>
              <w:spacing w:line="480" w:lineRule="auto"/>
              <w:jc w:val="center"/>
              <w:rPr>
                <w:rFonts w:ascii="Arial" w:hAnsi="Arial" w:cs="Arial"/>
                <w:b/>
                <w:bCs/>
                <w:color w:val="000000" w:themeColor="text1"/>
                <w:sz w:val="20"/>
                <w:szCs w:val="20"/>
              </w:rPr>
            </w:pPr>
            <w:r w:rsidRPr="00D37CE9">
              <w:rPr>
                <w:rFonts w:ascii="Arial" w:hAnsi="Arial" w:cs="Arial"/>
                <w:b/>
                <w:bCs/>
                <w:sz w:val="20"/>
                <w:szCs w:val="20"/>
              </w:rPr>
              <w:t>Ascorbic acid (mg/100g)</w:t>
            </w:r>
          </w:p>
        </w:tc>
        <w:tc>
          <w:tcPr>
            <w:tcW w:w="576" w:type="pct"/>
            <w:tcBorders>
              <w:top w:val="single" w:sz="4" w:space="0" w:color="auto"/>
              <w:left w:val="single" w:sz="4" w:space="0" w:color="auto"/>
              <w:bottom w:val="single" w:sz="4" w:space="0" w:color="auto"/>
              <w:right w:val="single" w:sz="4" w:space="0" w:color="auto"/>
            </w:tcBorders>
            <w:vAlign w:val="center"/>
            <w:hideMark/>
          </w:tcPr>
          <w:p w14:paraId="739565CB" w14:textId="2D6D106C" w:rsidR="001339C5" w:rsidRPr="00D37CE9" w:rsidRDefault="001339C5" w:rsidP="00E31FD3">
            <w:pPr>
              <w:spacing w:line="480" w:lineRule="auto"/>
              <w:jc w:val="center"/>
              <w:rPr>
                <w:rFonts w:ascii="Arial" w:hAnsi="Arial" w:cs="Arial"/>
                <w:b/>
                <w:bCs/>
                <w:iCs/>
                <w:color w:val="000000" w:themeColor="text1"/>
                <w:sz w:val="20"/>
                <w:szCs w:val="20"/>
              </w:rPr>
            </w:pPr>
            <w:r w:rsidRPr="00D37CE9">
              <w:rPr>
                <w:rFonts w:ascii="Arial" w:hAnsi="Arial" w:cs="Arial"/>
                <w:b/>
                <w:bCs/>
                <w:sz w:val="20"/>
                <w:szCs w:val="20"/>
              </w:rPr>
              <w:t>Anthocyanin (ppm)</w:t>
            </w:r>
          </w:p>
        </w:tc>
      </w:tr>
      <w:tr w:rsidR="001339C5" w:rsidRPr="00D37CE9" w14:paraId="6C1DF0E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088C11D"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1</w:t>
            </w:r>
            <w:r w:rsidRPr="00D37CE9">
              <w:rPr>
                <w:rFonts w:ascii="Arial" w:hAnsi="Arial" w:cs="Arial"/>
                <w:iCs/>
                <w:color w:val="000000" w:themeColor="text1"/>
                <w:sz w:val="20"/>
                <w:szCs w:val="20"/>
              </w:rPr>
              <w:t>: Control 100% RDF - Soil application (NPK- 80:40:40 kg / ha)</w:t>
            </w:r>
          </w:p>
        </w:tc>
        <w:tc>
          <w:tcPr>
            <w:tcW w:w="607" w:type="pct"/>
            <w:tcBorders>
              <w:top w:val="single" w:sz="4" w:space="0" w:color="auto"/>
              <w:left w:val="single" w:sz="4" w:space="0" w:color="auto"/>
              <w:bottom w:val="single" w:sz="4" w:space="0" w:color="auto"/>
              <w:right w:val="single" w:sz="4" w:space="0" w:color="auto"/>
            </w:tcBorders>
            <w:vAlign w:val="center"/>
            <w:hideMark/>
          </w:tcPr>
          <w:p w14:paraId="2EB146E7" w14:textId="73F94356"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61F9D0B3" w14:textId="5B05745F"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6.88</w:t>
            </w:r>
          </w:p>
        </w:tc>
        <w:tc>
          <w:tcPr>
            <w:tcW w:w="434" w:type="pct"/>
            <w:tcBorders>
              <w:top w:val="single" w:sz="4" w:space="0" w:color="auto"/>
              <w:left w:val="single" w:sz="4" w:space="0" w:color="auto"/>
              <w:bottom w:val="single" w:sz="4" w:space="0" w:color="auto"/>
              <w:right w:val="single" w:sz="4" w:space="0" w:color="auto"/>
            </w:tcBorders>
            <w:vAlign w:val="center"/>
          </w:tcPr>
          <w:p w14:paraId="0436CBFC" w14:textId="4C1BCF55"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3.55</w:t>
            </w:r>
          </w:p>
        </w:tc>
        <w:tc>
          <w:tcPr>
            <w:tcW w:w="694" w:type="pct"/>
            <w:tcBorders>
              <w:top w:val="single" w:sz="4" w:space="0" w:color="auto"/>
              <w:left w:val="single" w:sz="4" w:space="0" w:color="auto"/>
              <w:bottom w:val="single" w:sz="4" w:space="0" w:color="auto"/>
              <w:right w:val="single" w:sz="4" w:space="0" w:color="auto"/>
            </w:tcBorders>
            <w:vAlign w:val="center"/>
          </w:tcPr>
          <w:p w14:paraId="571DE81C" w14:textId="61EDD063"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29.92</w:t>
            </w:r>
          </w:p>
        </w:tc>
        <w:tc>
          <w:tcPr>
            <w:tcW w:w="576" w:type="pct"/>
            <w:tcBorders>
              <w:top w:val="single" w:sz="4" w:space="0" w:color="auto"/>
              <w:left w:val="single" w:sz="4" w:space="0" w:color="auto"/>
              <w:bottom w:val="single" w:sz="4" w:space="0" w:color="auto"/>
              <w:right w:val="single" w:sz="4" w:space="0" w:color="auto"/>
            </w:tcBorders>
            <w:vAlign w:val="center"/>
            <w:hideMark/>
          </w:tcPr>
          <w:p w14:paraId="47C8597D" w14:textId="3637969D"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578.99</w:t>
            </w:r>
          </w:p>
        </w:tc>
      </w:tr>
      <w:tr w:rsidR="001339C5" w:rsidRPr="00D37CE9" w14:paraId="0D2A8D9D"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B03F69"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2</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2</w:t>
            </w:r>
            <w:r w:rsidRPr="00D37CE9">
              <w:rPr>
                <w:rFonts w:ascii="Arial" w:hAnsi="Arial" w:cs="Arial"/>
                <w:iCs/>
                <w:color w:val="000000" w:themeColor="text1"/>
                <w:sz w:val="20"/>
                <w:szCs w:val="20"/>
                <w:vertAlign w:val="superscript"/>
              </w:rPr>
              <w:t xml:space="preserve">nd </w:t>
            </w:r>
            <w:r w:rsidRPr="00D37CE9">
              <w:rPr>
                <w:rFonts w:ascii="Arial" w:hAnsi="Arial" w:cs="Arial"/>
                <w:iCs/>
                <w:color w:val="000000" w:themeColor="text1"/>
                <w:sz w:val="20"/>
                <w:szCs w:val="20"/>
              </w:rPr>
              <w:t>&amp;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A0F90C5" w14:textId="7D588327"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0.83</w:t>
            </w:r>
          </w:p>
        </w:tc>
        <w:tc>
          <w:tcPr>
            <w:tcW w:w="607" w:type="pct"/>
            <w:tcBorders>
              <w:top w:val="single" w:sz="4" w:space="0" w:color="auto"/>
              <w:left w:val="single" w:sz="4" w:space="0" w:color="auto"/>
              <w:bottom w:val="single" w:sz="4" w:space="0" w:color="auto"/>
              <w:right w:val="single" w:sz="4" w:space="0" w:color="auto"/>
            </w:tcBorders>
            <w:vAlign w:val="center"/>
            <w:hideMark/>
          </w:tcPr>
          <w:p w14:paraId="123196AF" w14:textId="3BEBFBCD"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9.40</w:t>
            </w:r>
          </w:p>
        </w:tc>
        <w:tc>
          <w:tcPr>
            <w:tcW w:w="434" w:type="pct"/>
            <w:tcBorders>
              <w:top w:val="single" w:sz="4" w:space="0" w:color="auto"/>
              <w:left w:val="single" w:sz="4" w:space="0" w:color="auto"/>
              <w:bottom w:val="single" w:sz="4" w:space="0" w:color="auto"/>
              <w:right w:val="single" w:sz="4" w:space="0" w:color="auto"/>
            </w:tcBorders>
            <w:vAlign w:val="center"/>
          </w:tcPr>
          <w:p w14:paraId="333EC6DA" w14:textId="0D99CE65"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A11D10B" w14:textId="608FA57F"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33.78</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6E6522" w14:textId="2D58A95E"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650.75</w:t>
            </w:r>
          </w:p>
        </w:tc>
      </w:tr>
      <w:tr w:rsidR="001339C5" w:rsidRPr="00D37CE9" w14:paraId="76B47B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48785B8"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3</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 xml:space="preserve">st </w:t>
            </w:r>
            <w:r w:rsidRPr="00D37CE9">
              <w:rPr>
                <w:rFonts w:ascii="Arial" w:hAnsi="Arial" w:cs="Arial"/>
                <w:iCs/>
                <w:color w:val="000000" w:themeColor="text1"/>
                <w:sz w:val="20"/>
                <w:szCs w:val="20"/>
              </w:rPr>
              <w:t>&amp;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7F097928" w14:textId="6066E926"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979F66F" w14:textId="36F671D8"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0815513E" w14:textId="3D664E66"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E0C2AAF" w14:textId="18DA61F8"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33.14</w:t>
            </w:r>
          </w:p>
        </w:tc>
        <w:tc>
          <w:tcPr>
            <w:tcW w:w="576" w:type="pct"/>
            <w:tcBorders>
              <w:top w:val="single" w:sz="4" w:space="0" w:color="auto"/>
              <w:left w:val="single" w:sz="4" w:space="0" w:color="auto"/>
              <w:bottom w:val="single" w:sz="4" w:space="0" w:color="auto"/>
              <w:right w:val="single" w:sz="4" w:space="0" w:color="auto"/>
            </w:tcBorders>
            <w:vAlign w:val="center"/>
            <w:hideMark/>
          </w:tcPr>
          <w:p w14:paraId="46EFC063" w14:textId="004EF723"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607.46</w:t>
            </w:r>
          </w:p>
        </w:tc>
      </w:tr>
      <w:tr w:rsidR="001339C5" w:rsidRPr="00D37CE9" w14:paraId="2883628C"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04EF8F77"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4</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D0DC9EC" w14:textId="489D948A"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0.78</w:t>
            </w:r>
          </w:p>
        </w:tc>
        <w:tc>
          <w:tcPr>
            <w:tcW w:w="607" w:type="pct"/>
            <w:tcBorders>
              <w:top w:val="single" w:sz="4" w:space="0" w:color="auto"/>
              <w:left w:val="single" w:sz="4" w:space="0" w:color="auto"/>
              <w:bottom w:val="single" w:sz="4" w:space="0" w:color="auto"/>
              <w:right w:val="single" w:sz="4" w:space="0" w:color="auto"/>
            </w:tcBorders>
            <w:vAlign w:val="center"/>
            <w:hideMark/>
          </w:tcPr>
          <w:p w14:paraId="450847F6" w14:textId="362823FA"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11.03</w:t>
            </w:r>
          </w:p>
        </w:tc>
        <w:tc>
          <w:tcPr>
            <w:tcW w:w="434" w:type="pct"/>
            <w:tcBorders>
              <w:top w:val="single" w:sz="4" w:space="0" w:color="auto"/>
              <w:left w:val="single" w:sz="4" w:space="0" w:color="auto"/>
              <w:bottom w:val="single" w:sz="4" w:space="0" w:color="auto"/>
              <w:right w:val="single" w:sz="4" w:space="0" w:color="auto"/>
            </w:tcBorders>
            <w:vAlign w:val="center"/>
          </w:tcPr>
          <w:p w14:paraId="3A30B1B5" w14:textId="706BA206"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3.41</w:t>
            </w:r>
          </w:p>
        </w:tc>
        <w:tc>
          <w:tcPr>
            <w:tcW w:w="694" w:type="pct"/>
            <w:tcBorders>
              <w:top w:val="single" w:sz="4" w:space="0" w:color="auto"/>
              <w:left w:val="single" w:sz="4" w:space="0" w:color="auto"/>
              <w:bottom w:val="single" w:sz="4" w:space="0" w:color="auto"/>
              <w:right w:val="single" w:sz="4" w:space="0" w:color="auto"/>
            </w:tcBorders>
            <w:vAlign w:val="center"/>
          </w:tcPr>
          <w:p w14:paraId="1ADB35C6" w14:textId="6C33B5BE"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37.81</w:t>
            </w:r>
          </w:p>
        </w:tc>
        <w:tc>
          <w:tcPr>
            <w:tcW w:w="576" w:type="pct"/>
            <w:tcBorders>
              <w:top w:val="single" w:sz="4" w:space="0" w:color="auto"/>
              <w:left w:val="single" w:sz="4" w:space="0" w:color="auto"/>
              <w:bottom w:val="single" w:sz="4" w:space="0" w:color="auto"/>
              <w:right w:val="single" w:sz="4" w:space="0" w:color="auto"/>
            </w:tcBorders>
            <w:vAlign w:val="center"/>
            <w:hideMark/>
          </w:tcPr>
          <w:p w14:paraId="69BD917D" w14:textId="49B8FE76"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636.07</w:t>
            </w:r>
          </w:p>
        </w:tc>
      </w:tr>
      <w:tr w:rsidR="001339C5" w:rsidRPr="00D37CE9" w14:paraId="69A80310"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684B2E"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5</w:t>
            </w:r>
            <w:r w:rsidRPr="00D37CE9">
              <w:rPr>
                <w:rFonts w:ascii="Arial" w:hAnsi="Arial" w:cs="Arial"/>
                <w:iCs/>
                <w:color w:val="000000" w:themeColor="text1"/>
                <w:sz w:val="20"/>
                <w:szCs w:val="20"/>
              </w:rPr>
              <w:t>: NPK 50% (Soil application)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BA8E3E" w14:textId="0A596696"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0.80</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EFBCFD" w14:textId="6AC76385"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9.88</w:t>
            </w:r>
          </w:p>
        </w:tc>
        <w:tc>
          <w:tcPr>
            <w:tcW w:w="434" w:type="pct"/>
            <w:tcBorders>
              <w:top w:val="single" w:sz="4" w:space="0" w:color="auto"/>
              <w:left w:val="single" w:sz="4" w:space="0" w:color="auto"/>
              <w:bottom w:val="single" w:sz="4" w:space="0" w:color="auto"/>
              <w:right w:val="single" w:sz="4" w:space="0" w:color="auto"/>
            </w:tcBorders>
            <w:vAlign w:val="center"/>
          </w:tcPr>
          <w:p w14:paraId="18A6D0FB" w14:textId="5906C57D"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3B2EC393" w14:textId="73D33754"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36.54</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31EEEE" w14:textId="2A512459"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617.21</w:t>
            </w:r>
          </w:p>
        </w:tc>
      </w:tr>
      <w:tr w:rsidR="001339C5" w:rsidRPr="00D37CE9" w14:paraId="13F4E623"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D8A7E83"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6</w:t>
            </w:r>
            <w:r w:rsidRPr="00D37CE9">
              <w:rPr>
                <w:rFonts w:ascii="Arial" w:hAnsi="Arial" w:cs="Arial"/>
                <w:iCs/>
                <w:color w:val="000000" w:themeColor="text1"/>
                <w:sz w:val="20"/>
                <w:szCs w:val="20"/>
              </w:rPr>
              <w:t>: NPK 50% (Soil application) + 1</w:t>
            </w:r>
            <w:r w:rsidRPr="00D37CE9">
              <w:rPr>
                <w:rFonts w:ascii="Arial" w:hAnsi="Arial" w:cs="Arial"/>
                <w:iCs/>
                <w:color w:val="000000" w:themeColor="text1"/>
                <w:sz w:val="20"/>
                <w:szCs w:val="20"/>
                <w:vertAlign w:val="superscript"/>
              </w:rPr>
              <w:t xml:space="preserve">st </w:t>
            </w:r>
            <w:r w:rsidRPr="00D37CE9">
              <w:rPr>
                <w:rFonts w:ascii="Arial" w:hAnsi="Arial" w:cs="Arial"/>
                <w:iCs/>
                <w:color w:val="000000" w:themeColor="text1"/>
                <w:sz w:val="20"/>
                <w:szCs w:val="20"/>
              </w:rPr>
              <w:t>&amp;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D58EEFB" w14:textId="7182861E"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7D4D08D" w14:textId="7EA69C16"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28F2ECC1" w14:textId="05EC28D3"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1D7D03B8" w14:textId="4FE6ECDC"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32.49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2A5181FF" w14:textId="15829674"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641.07</w:t>
            </w:r>
          </w:p>
        </w:tc>
      </w:tr>
      <w:tr w:rsidR="001339C5" w:rsidRPr="00D37CE9" w14:paraId="1A21CA07"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52D7FAB"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7</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2</w:t>
            </w:r>
            <w:r w:rsidRPr="00D37CE9">
              <w:rPr>
                <w:rFonts w:ascii="Arial" w:hAnsi="Arial" w:cs="Arial"/>
                <w:iCs/>
                <w:color w:val="000000" w:themeColor="text1"/>
                <w:sz w:val="20"/>
                <w:szCs w:val="20"/>
                <w:vertAlign w:val="superscript"/>
              </w:rPr>
              <w:t>nd &amp;</w:t>
            </w:r>
            <w:r w:rsidRPr="00D37CE9">
              <w:rPr>
                <w:rFonts w:ascii="Arial" w:hAnsi="Arial" w:cs="Arial"/>
                <w:iCs/>
                <w:color w:val="000000" w:themeColor="text1"/>
                <w:sz w:val="20"/>
                <w:szCs w:val="20"/>
              </w:rPr>
              <w:t xml:space="preserve">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43D47B1D" w14:textId="629E6DD5"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0.94</w:t>
            </w:r>
          </w:p>
        </w:tc>
        <w:tc>
          <w:tcPr>
            <w:tcW w:w="607" w:type="pct"/>
            <w:tcBorders>
              <w:top w:val="single" w:sz="4" w:space="0" w:color="auto"/>
              <w:left w:val="single" w:sz="4" w:space="0" w:color="auto"/>
              <w:bottom w:val="single" w:sz="4" w:space="0" w:color="auto"/>
              <w:right w:val="single" w:sz="4" w:space="0" w:color="auto"/>
            </w:tcBorders>
            <w:vAlign w:val="center"/>
            <w:hideMark/>
          </w:tcPr>
          <w:p w14:paraId="4983D323" w14:textId="58733081"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7.59</w:t>
            </w:r>
          </w:p>
        </w:tc>
        <w:tc>
          <w:tcPr>
            <w:tcW w:w="434" w:type="pct"/>
            <w:tcBorders>
              <w:top w:val="single" w:sz="4" w:space="0" w:color="auto"/>
              <w:left w:val="single" w:sz="4" w:space="0" w:color="auto"/>
              <w:bottom w:val="single" w:sz="4" w:space="0" w:color="auto"/>
              <w:right w:val="single" w:sz="4" w:space="0" w:color="auto"/>
            </w:tcBorders>
            <w:vAlign w:val="center"/>
          </w:tcPr>
          <w:p w14:paraId="3E628D05" w14:textId="4DD298F0"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3.48</w:t>
            </w:r>
          </w:p>
        </w:tc>
        <w:tc>
          <w:tcPr>
            <w:tcW w:w="694" w:type="pct"/>
            <w:tcBorders>
              <w:top w:val="single" w:sz="4" w:space="0" w:color="auto"/>
              <w:left w:val="single" w:sz="4" w:space="0" w:color="auto"/>
              <w:bottom w:val="single" w:sz="4" w:space="0" w:color="auto"/>
              <w:right w:val="single" w:sz="4" w:space="0" w:color="auto"/>
            </w:tcBorders>
            <w:vAlign w:val="center"/>
          </w:tcPr>
          <w:p w14:paraId="21CAAC7B" w14:textId="2341FCE4"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30.49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47CA1E" w14:textId="5C01CC15"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465.36</w:t>
            </w:r>
          </w:p>
        </w:tc>
      </w:tr>
      <w:tr w:rsidR="001339C5" w:rsidRPr="00D37CE9" w14:paraId="5591F436"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D501BF4"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8</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 &amp;</w:t>
            </w:r>
            <w:r w:rsidRPr="00D37CE9">
              <w:rPr>
                <w:rFonts w:ascii="Arial" w:hAnsi="Arial" w:cs="Arial"/>
                <w:iCs/>
                <w:color w:val="000000" w:themeColor="text1"/>
                <w:sz w:val="20"/>
                <w:szCs w:val="20"/>
              </w:rPr>
              <w:t xml:space="preserve">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195072A9" w14:textId="5495E1B9"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0.89</w:t>
            </w:r>
          </w:p>
        </w:tc>
        <w:tc>
          <w:tcPr>
            <w:tcW w:w="607" w:type="pct"/>
            <w:tcBorders>
              <w:top w:val="single" w:sz="4" w:space="0" w:color="auto"/>
              <w:left w:val="single" w:sz="4" w:space="0" w:color="auto"/>
              <w:bottom w:val="single" w:sz="4" w:space="0" w:color="auto"/>
              <w:right w:val="single" w:sz="4" w:space="0" w:color="auto"/>
            </w:tcBorders>
            <w:vAlign w:val="center"/>
            <w:hideMark/>
          </w:tcPr>
          <w:p w14:paraId="3E4B6D46" w14:textId="70EC910F"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7.98</w:t>
            </w:r>
          </w:p>
        </w:tc>
        <w:tc>
          <w:tcPr>
            <w:tcW w:w="434" w:type="pct"/>
            <w:tcBorders>
              <w:top w:val="single" w:sz="4" w:space="0" w:color="auto"/>
              <w:left w:val="single" w:sz="4" w:space="0" w:color="auto"/>
              <w:bottom w:val="single" w:sz="4" w:space="0" w:color="auto"/>
              <w:right w:val="single" w:sz="4" w:space="0" w:color="auto"/>
            </w:tcBorders>
            <w:vAlign w:val="center"/>
          </w:tcPr>
          <w:p w14:paraId="666E2FDF" w14:textId="4BFF1FE3"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3.49</w:t>
            </w:r>
          </w:p>
        </w:tc>
        <w:tc>
          <w:tcPr>
            <w:tcW w:w="694" w:type="pct"/>
            <w:tcBorders>
              <w:top w:val="single" w:sz="4" w:space="0" w:color="auto"/>
              <w:left w:val="single" w:sz="4" w:space="0" w:color="auto"/>
              <w:bottom w:val="single" w:sz="4" w:space="0" w:color="auto"/>
              <w:right w:val="single" w:sz="4" w:space="0" w:color="auto"/>
            </w:tcBorders>
            <w:vAlign w:val="center"/>
          </w:tcPr>
          <w:p w14:paraId="1545B1A2" w14:textId="157734A3"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30.40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EABF2E4" w14:textId="261D00E9"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516.62</w:t>
            </w:r>
          </w:p>
        </w:tc>
      </w:tr>
      <w:tr w:rsidR="001339C5" w:rsidRPr="00D37CE9" w14:paraId="383B154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B529E4C"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9</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21C315D6" w14:textId="0244D50D"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0.93</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2986D0" w14:textId="2117988A"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7.96</w:t>
            </w:r>
          </w:p>
        </w:tc>
        <w:tc>
          <w:tcPr>
            <w:tcW w:w="434" w:type="pct"/>
            <w:tcBorders>
              <w:top w:val="single" w:sz="4" w:space="0" w:color="auto"/>
              <w:left w:val="single" w:sz="4" w:space="0" w:color="auto"/>
              <w:bottom w:val="single" w:sz="4" w:space="0" w:color="auto"/>
              <w:right w:val="single" w:sz="4" w:space="0" w:color="auto"/>
            </w:tcBorders>
            <w:vAlign w:val="center"/>
          </w:tcPr>
          <w:p w14:paraId="3160BFD0" w14:textId="41B8A670"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2CEC1D76" w14:textId="63D5EE94"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.31.46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825ABC2" w14:textId="0FF450B7"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546.12</w:t>
            </w:r>
          </w:p>
        </w:tc>
      </w:tr>
      <w:tr w:rsidR="001339C5" w:rsidRPr="00D37CE9" w14:paraId="01A5C7B4"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DAC42E6"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lastRenderedPageBreak/>
              <w:t>T</w:t>
            </w:r>
            <w:r w:rsidRPr="00D37CE9">
              <w:rPr>
                <w:rFonts w:ascii="Arial" w:hAnsi="Arial" w:cs="Arial"/>
                <w:iCs/>
                <w:color w:val="000000" w:themeColor="text1"/>
                <w:sz w:val="20"/>
                <w:szCs w:val="20"/>
                <w:vertAlign w:val="subscript"/>
              </w:rPr>
              <w:t>10</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w:t>
            </w:r>
            <w:r w:rsidRPr="00D37CE9">
              <w:rPr>
                <w:rFonts w:ascii="Arial" w:hAnsi="Arial" w:cs="Arial"/>
                <w:iCs/>
                <w:color w:val="000000" w:themeColor="text1"/>
                <w:sz w:val="20"/>
                <w:szCs w:val="20"/>
              </w:rPr>
              <w:t xml:space="preserve"> Spray of 19:19:19 at 45 DAT,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0:52:34 at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946726" w14:textId="4BB3C433"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0.92</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4606E7" w14:textId="61ABFFB7"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8.19</w:t>
            </w:r>
          </w:p>
        </w:tc>
        <w:tc>
          <w:tcPr>
            <w:tcW w:w="434" w:type="pct"/>
            <w:tcBorders>
              <w:top w:val="single" w:sz="4" w:space="0" w:color="auto"/>
              <w:left w:val="single" w:sz="4" w:space="0" w:color="auto"/>
              <w:bottom w:val="single" w:sz="4" w:space="0" w:color="auto"/>
              <w:right w:val="single" w:sz="4" w:space="0" w:color="auto"/>
            </w:tcBorders>
            <w:vAlign w:val="center"/>
          </w:tcPr>
          <w:p w14:paraId="35DC8893" w14:textId="2AC940F7"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3.47</w:t>
            </w:r>
          </w:p>
        </w:tc>
        <w:tc>
          <w:tcPr>
            <w:tcW w:w="694" w:type="pct"/>
            <w:tcBorders>
              <w:top w:val="single" w:sz="4" w:space="0" w:color="auto"/>
              <w:left w:val="single" w:sz="4" w:space="0" w:color="auto"/>
              <w:bottom w:val="single" w:sz="4" w:space="0" w:color="auto"/>
              <w:right w:val="single" w:sz="4" w:space="0" w:color="auto"/>
            </w:tcBorders>
            <w:vAlign w:val="center"/>
          </w:tcPr>
          <w:p w14:paraId="36E4E24E" w14:textId="05CE1E53"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31.06</w:t>
            </w:r>
          </w:p>
        </w:tc>
        <w:tc>
          <w:tcPr>
            <w:tcW w:w="576" w:type="pct"/>
            <w:tcBorders>
              <w:top w:val="single" w:sz="4" w:space="0" w:color="auto"/>
              <w:left w:val="single" w:sz="4" w:space="0" w:color="auto"/>
              <w:bottom w:val="single" w:sz="4" w:space="0" w:color="auto"/>
              <w:right w:val="single" w:sz="4" w:space="0" w:color="auto"/>
            </w:tcBorders>
            <w:vAlign w:val="center"/>
            <w:hideMark/>
          </w:tcPr>
          <w:p w14:paraId="2783AD8D" w14:textId="492CB16A"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576.23</w:t>
            </w:r>
          </w:p>
        </w:tc>
      </w:tr>
      <w:tr w:rsidR="001339C5" w:rsidRPr="00D37CE9" w14:paraId="25504BB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FEAF0D3" w14:textId="77777777" w:rsidR="001339C5" w:rsidRPr="00D37CE9" w:rsidRDefault="001339C5" w:rsidP="00E31FD3">
            <w:pPr>
              <w:spacing w:line="480" w:lineRule="auto"/>
              <w:jc w:val="both"/>
              <w:rPr>
                <w:rFonts w:ascii="Arial" w:hAnsi="Arial" w:cs="Arial"/>
                <w:b/>
                <w:bCs/>
                <w:iCs/>
                <w:color w:val="000000" w:themeColor="text1"/>
                <w:sz w:val="20"/>
                <w:szCs w:val="20"/>
              </w:rPr>
            </w:pPr>
            <w:r w:rsidRPr="00D37CE9">
              <w:rPr>
                <w:rFonts w:ascii="Arial" w:hAnsi="Arial" w:cs="Arial"/>
                <w:iCs/>
                <w:color w:val="000000" w:themeColor="text1"/>
                <w:sz w:val="20"/>
                <w:szCs w:val="20"/>
              </w:rPr>
              <w:t>T</w:t>
            </w:r>
            <w:r w:rsidRPr="00D37CE9">
              <w:rPr>
                <w:rFonts w:ascii="Arial" w:hAnsi="Arial" w:cs="Arial"/>
                <w:iCs/>
                <w:color w:val="000000" w:themeColor="text1"/>
                <w:sz w:val="20"/>
                <w:szCs w:val="20"/>
                <w:vertAlign w:val="subscript"/>
              </w:rPr>
              <w:t>11</w:t>
            </w:r>
            <w:r w:rsidRPr="00D37CE9">
              <w:rPr>
                <w:rFonts w:ascii="Arial" w:hAnsi="Arial" w:cs="Arial"/>
                <w:iCs/>
                <w:color w:val="000000" w:themeColor="text1"/>
                <w:sz w:val="20"/>
                <w:szCs w:val="20"/>
              </w:rPr>
              <w:t>: 1</w:t>
            </w:r>
            <w:r w:rsidRPr="00D37CE9">
              <w:rPr>
                <w:rFonts w:ascii="Arial" w:hAnsi="Arial" w:cs="Arial"/>
                <w:iCs/>
                <w:color w:val="000000" w:themeColor="text1"/>
                <w:sz w:val="20"/>
                <w:szCs w:val="20"/>
                <w:vertAlign w:val="superscript"/>
              </w:rPr>
              <w:t>st &amp;</w:t>
            </w:r>
            <w:r w:rsidRPr="00D37CE9">
              <w:rPr>
                <w:rFonts w:ascii="Arial" w:hAnsi="Arial" w:cs="Arial"/>
                <w:iCs/>
                <w:color w:val="000000" w:themeColor="text1"/>
                <w:sz w:val="20"/>
                <w:szCs w:val="20"/>
              </w:rPr>
              <w:t xml:space="preserve"> 2</w:t>
            </w:r>
            <w:r w:rsidRPr="00D37CE9">
              <w:rPr>
                <w:rFonts w:ascii="Arial" w:hAnsi="Arial" w:cs="Arial"/>
                <w:iCs/>
                <w:color w:val="000000" w:themeColor="text1"/>
                <w:sz w:val="20"/>
                <w:szCs w:val="20"/>
                <w:vertAlign w:val="superscript"/>
              </w:rPr>
              <w:t>nd</w:t>
            </w:r>
            <w:r w:rsidRPr="00D37CE9">
              <w:rPr>
                <w:rFonts w:ascii="Arial" w:hAnsi="Arial" w:cs="Arial"/>
                <w:iCs/>
                <w:color w:val="000000" w:themeColor="text1"/>
                <w:sz w:val="20"/>
                <w:szCs w:val="20"/>
              </w:rPr>
              <w:t xml:space="preserve"> Spray of 19:19:19 at 45 &amp; 60 DAT, 3</w:t>
            </w:r>
            <w:r w:rsidRPr="00D37CE9">
              <w:rPr>
                <w:rFonts w:ascii="Arial" w:hAnsi="Arial" w:cs="Arial"/>
                <w:iCs/>
                <w:color w:val="000000" w:themeColor="text1"/>
                <w:sz w:val="20"/>
                <w:szCs w:val="20"/>
                <w:vertAlign w:val="superscript"/>
              </w:rPr>
              <w:t>rd</w:t>
            </w:r>
            <w:r w:rsidRPr="00D37CE9">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51739EB" w14:textId="1DC0B4EF"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7715DC17" w14:textId="1C9E625B"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6.98</w:t>
            </w:r>
          </w:p>
        </w:tc>
        <w:tc>
          <w:tcPr>
            <w:tcW w:w="434" w:type="pct"/>
            <w:tcBorders>
              <w:top w:val="single" w:sz="4" w:space="0" w:color="auto"/>
              <w:left w:val="single" w:sz="4" w:space="0" w:color="auto"/>
              <w:bottom w:val="single" w:sz="4" w:space="0" w:color="auto"/>
              <w:right w:val="single" w:sz="4" w:space="0" w:color="auto"/>
            </w:tcBorders>
            <w:vAlign w:val="center"/>
          </w:tcPr>
          <w:p w14:paraId="342CFE6D" w14:textId="529F017B"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3.53</w:t>
            </w:r>
          </w:p>
        </w:tc>
        <w:tc>
          <w:tcPr>
            <w:tcW w:w="694" w:type="pct"/>
            <w:tcBorders>
              <w:top w:val="single" w:sz="4" w:space="0" w:color="auto"/>
              <w:left w:val="single" w:sz="4" w:space="0" w:color="auto"/>
              <w:bottom w:val="single" w:sz="4" w:space="0" w:color="auto"/>
              <w:right w:val="single" w:sz="4" w:space="0" w:color="auto"/>
            </w:tcBorders>
            <w:vAlign w:val="center"/>
          </w:tcPr>
          <w:p w14:paraId="4B3F960D" w14:textId="096F57E1" w:rsidR="001339C5" w:rsidRPr="00D37CE9" w:rsidRDefault="001339C5" w:rsidP="00E31FD3">
            <w:pPr>
              <w:spacing w:line="480" w:lineRule="auto"/>
              <w:jc w:val="center"/>
              <w:rPr>
                <w:rFonts w:ascii="Arial" w:hAnsi="Arial" w:cs="Arial"/>
                <w:color w:val="000000" w:themeColor="text1"/>
                <w:sz w:val="20"/>
                <w:szCs w:val="20"/>
              </w:rPr>
            </w:pPr>
            <w:r w:rsidRPr="00D37CE9">
              <w:rPr>
                <w:rFonts w:ascii="Arial" w:hAnsi="Arial" w:cs="Arial"/>
                <w:color w:val="000000"/>
                <w:sz w:val="20"/>
                <w:szCs w:val="20"/>
              </w:rPr>
              <w:t>30.07</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A94888" w14:textId="415FC167" w:rsidR="001339C5" w:rsidRPr="00D37CE9" w:rsidRDefault="001339C5" w:rsidP="00E31FD3">
            <w:pPr>
              <w:spacing w:line="480" w:lineRule="auto"/>
              <w:jc w:val="center"/>
              <w:rPr>
                <w:rFonts w:ascii="Arial" w:hAnsi="Arial" w:cs="Arial"/>
                <w:iCs/>
                <w:color w:val="000000" w:themeColor="text1"/>
                <w:sz w:val="20"/>
                <w:szCs w:val="20"/>
              </w:rPr>
            </w:pPr>
            <w:r w:rsidRPr="00D37CE9">
              <w:rPr>
                <w:rFonts w:ascii="Arial" w:hAnsi="Arial" w:cs="Arial"/>
                <w:color w:val="000000"/>
                <w:sz w:val="20"/>
                <w:szCs w:val="20"/>
              </w:rPr>
              <w:t>454.76</w:t>
            </w:r>
          </w:p>
        </w:tc>
      </w:tr>
      <w:tr w:rsidR="001339C5" w:rsidRPr="00D37CE9" w14:paraId="4A240CAE"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475A22B" w14:textId="77777777" w:rsidR="001339C5" w:rsidRPr="00AF20E1" w:rsidRDefault="001339C5" w:rsidP="00E31FD3">
            <w:pPr>
              <w:spacing w:line="480" w:lineRule="auto"/>
              <w:jc w:val="both"/>
              <w:rPr>
                <w:rFonts w:ascii="Arial" w:hAnsi="Arial" w:cs="Arial"/>
                <w:b/>
                <w:bCs/>
                <w:color w:val="000000" w:themeColor="text1"/>
                <w:sz w:val="20"/>
                <w:szCs w:val="20"/>
              </w:rPr>
            </w:pPr>
            <w:proofErr w:type="spellStart"/>
            <w:r w:rsidRPr="00AF20E1">
              <w:rPr>
                <w:rFonts w:ascii="Arial" w:hAnsi="Arial" w:cs="Arial"/>
                <w:b/>
                <w:bCs/>
                <w:color w:val="000000" w:themeColor="text1"/>
                <w:sz w:val="20"/>
                <w:szCs w:val="20"/>
              </w:rPr>
              <w:t>SEm</w:t>
            </w:r>
            <w:proofErr w:type="spellEnd"/>
            <w:r w:rsidRPr="00AF20E1">
              <w:rPr>
                <w:rFonts w:ascii="Arial" w:hAnsi="Arial" w:cs="Arial"/>
                <w:b/>
                <w:bCs/>
                <w:color w:val="000000" w:themeColor="text1"/>
                <w:sz w:val="20"/>
                <w:szCs w:val="20"/>
              </w:rPr>
              <w:t>±</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9B042A" w14:textId="75D5445B" w:rsidR="001339C5" w:rsidRPr="00AF20E1" w:rsidRDefault="001339C5" w:rsidP="00E31FD3">
            <w:pPr>
              <w:spacing w:line="480" w:lineRule="auto"/>
              <w:jc w:val="center"/>
              <w:rPr>
                <w:rFonts w:ascii="Arial" w:hAnsi="Arial" w:cs="Arial"/>
                <w:b/>
                <w:bCs/>
                <w:iCs/>
                <w:color w:val="000000" w:themeColor="text1"/>
                <w:sz w:val="20"/>
                <w:szCs w:val="20"/>
              </w:rPr>
            </w:pPr>
            <w:r w:rsidRPr="00AF20E1">
              <w:rPr>
                <w:rFonts w:ascii="Arial" w:hAnsi="Arial" w:cs="Arial"/>
                <w:b/>
                <w:bCs/>
                <w:sz w:val="20"/>
                <w:szCs w:val="20"/>
              </w:rPr>
              <w:t>0.03</w:t>
            </w:r>
          </w:p>
        </w:tc>
        <w:tc>
          <w:tcPr>
            <w:tcW w:w="607" w:type="pct"/>
            <w:tcBorders>
              <w:top w:val="single" w:sz="4" w:space="0" w:color="auto"/>
              <w:left w:val="single" w:sz="4" w:space="0" w:color="auto"/>
              <w:bottom w:val="single" w:sz="4" w:space="0" w:color="auto"/>
              <w:right w:val="single" w:sz="4" w:space="0" w:color="auto"/>
            </w:tcBorders>
            <w:vAlign w:val="center"/>
            <w:hideMark/>
          </w:tcPr>
          <w:p w14:paraId="3CFB846B" w14:textId="185DBC8A" w:rsidR="001339C5" w:rsidRPr="00AF20E1" w:rsidRDefault="001339C5" w:rsidP="00E31FD3">
            <w:pPr>
              <w:spacing w:line="480" w:lineRule="auto"/>
              <w:jc w:val="center"/>
              <w:rPr>
                <w:rFonts w:ascii="Arial" w:hAnsi="Arial" w:cs="Arial"/>
                <w:b/>
                <w:bCs/>
                <w:iCs/>
                <w:color w:val="000000" w:themeColor="text1"/>
                <w:sz w:val="20"/>
                <w:szCs w:val="20"/>
              </w:rPr>
            </w:pPr>
            <w:r w:rsidRPr="00AF20E1">
              <w:rPr>
                <w:rFonts w:ascii="Arial" w:hAnsi="Arial" w:cs="Arial"/>
                <w:b/>
                <w:bCs/>
                <w:sz w:val="20"/>
                <w:szCs w:val="20"/>
              </w:rPr>
              <w:t>0.37</w:t>
            </w:r>
          </w:p>
        </w:tc>
        <w:tc>
          <w:tcPr>
            <w:tcW w:w="434" w:type="pct"/>
            <w:tcBorders>
              <w:top w:val="single" w:sz="4" w:space="0" w:color="auto"/>
              <w:left w:val="single" w:sz="4" w:space="0" w:color="auto"/>
              <w:bottom w:val="single" w:sz="4" w:space="0" w:color="auto"/>
              <w:right w:val="single" w:sz="4" w:space="0" w:color="auto"/>
            </w:tcBorders>
            <w:vAlign w:val="center"/>
          </w:tcPr>
          <w:p w14:paraId="76524BFC" w14:textId="0895699E" w:rsidR="001339C5" w:rsidRPr="00AF20E1" w:rsidRDefault="001339C5" w:rsidP="00E31FD3">
            <w:pPr>
              <w:spacing w:line="480" w:lineRule="auto"/>
              <w:jc w:val="center"/>
              <w:rPr>
                <w:rFonts w:ascii="Arial" w:hAnsi="Arial" w:cs="Arial"/>
                <w:b/>
                <w:bCs/>
                <w:color w:val="000000" w:themeColor="text1"/>
                <w:sz w:val="20"/>
                <w:szCs w:val="20"/>
              </w:rPr>
            </w:pPr>
            <w:r w:rsidRPr="00AF20E1">
              <w:rPr>
                <w:rFonts w:ascii="Arial" w:hAnsi="Arial" w:cs="Arial"/>
                <w:b/>
                <w:bCs/>
                <w:sz w:val="20"/>
                <w:szCs w:val="20"/>
              </w:rPr>
              <w:t>0.17</w:t>
            </w:r>
          </w:p>
        </w:tc>
        <w:tc>
          <w:tcPr>
            <w:tcW w:w="694" w:type="pct"/>
            <w:tcBorders>
              <w:top w:val="single" w:sz="4" w:space="0" w:color="auto"/>
              <w:left w:val="single" w:sz="4" w:space="0" w:color="auto"/>
              <w:bottom w:val="single" w:sz="4" w:space="0" w:color="auto"/>
              <w:right w:val="single" w:sz="4" w:space="0" w:color="auto"/>
            </w:tcBorders>
            <w:vAlign w:val="center"/>
          </w:tcPr>
          <w:p w14:paraId="14AE6E61" w14:textId="67018739" w:rsidR="001339C5" w:rsidRPr="00AF20E1" w:rsidRDefault="001339C5" w:rsidP="00E31FD3">
            <w:pPr>
              <w:spacing w:line="480" w:lineRule="auto"/>
              <w:jc w:val="center"/>
              <w:rPr>
                <w:rFonts w:ascii="Arial" w:hAnsi="Arial" w:cs="Arial"/>
                <w:b/>
                <w:bCs/>
                <w:color w:val="000000" w:themeColor="text1"/>
                <w:sz w:val="20"/>
                <w:szCs w:val="20"/>
              </w:rPr>
            </w:pPr>
            <w:r w:rsidRPr="00AF20E1">
              <w:rPr>
                <w:rFonts w:ascii="Arial" w:hAnsi="Arial" w:cs="Arial"/>
                <w:b/>
                <w:bCs/>
                <w:sz w:val="20"/>
                <w:szCs w:val="20"/>
              </w:rPr>
              <w:t>1.35</w:t>
            </w:r>
          </w:p>
        </w:tc>
        <w:tc>
          <w:tcPr>
            <w:tcW w:w="576" w:type="pct"/>
            <w:tcBorders>
              <w:top w:val="single" w:sz="4" w:space="0" w:color="auto"/>
              <w:left w:val="single" w:sz="4" w:space="0" w:color="auto"/>
              <w:bottom w:val="single" w:sz="4" w:space="0" w:color="auto"/>
              <w:right w:val="single" w:sz="4" w:space="0" w:color="auto"/>
            </w:tcBorders>
            <w:vAlign w:val="center"/>
            <w:hideMark/>
          </w:tcPr>
          <w:p w14:paraId="1813C973" w14:textId="58F07BC8" w:rsidR="001339C5" w:rsidRPr="00AF20E1" w:rsidRDefault="001339C5" w:rsidP="00E31FD3">
            <w:pPr>
              <w:spacing w:line="480" w:lineRule="auto"/>
              <w:jc w:val="center"/>
              <w:rPr>
                <w:rFonts w:ascii="Arial" w:hAnsi="Arial" w:cs="Arial"/>
                <w:b/>
                <w:bCs/>
                <w:iCs/>
                <w:color w:val="000000" w:themeColor="text1"/>
                <w:sz w:val="20"/>
                <w:szCs w:val="20"/>
              </w:rPr>
            </w:pPr>
            <w:r w:rsidRPr="00AF20E1">
              <w:rPr>
                <w:rFonts w:ascii="Arial" w:hAnsi="Arial" w:cs="Arial"/>
                <w:b/>
                <w:bCs/>
                <w:sz w:val="20"/>
                <w:szCs w:val="20"/>
              </w:rPr>
              <w:t>20.72</w:t>
            </w:r>
          </w:p>
        </w:tc>
      </w:tr>
      <w:tr w:rsidR="001339C5" w:rsidRPr="00D37CE9" w14:paraId="0DFF44D2"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407491F" w14:textId="09243BB3" w:rsidR="001339C5" w:rsidRPr="00AF20E1" w:rsidRDefault="001339C5" w:rsidP="00E31FD3">
            <w:pPr>
              <w:spacing w:line="480" w:lineRule="auto"/>
              <w:jc w:val="both"/>
              <w:rPr>
                <w:rFonts w:ascii="Arial" w:hAnsi="Arial" w:cs="Arial"/>
                <w:b/>
                <w:bCs/>
                <w:color w:val="000000" w:themeColor="text1"/>
                <w:sz w:val="20"/>
                <w:szCs w:val="20"/>
              </w:rPr>
            </w:pPr>
            <w:r w:rsidRPr="00AF20E1">
              <w:rPr>
                <w:rFonts w:ascii="Arial" w:hAnsi="Arial" w:cs="Arial"/>
                <w:b/>
                <w:bCs/>
                <w:color w:val="000000" w:themeColor="text1"/>
                <w:sz w:val="20"/>
                <w:szCs w:val="20"/>
              </w:rPr>
              <w:t>C.D.</w:t>
            </w:r>
            <w:r w:rsidR="00DD3019" w:rsidRPr="00AF20E1">
              <w:rPr>
                <w:rFonts w:ascii="Arial" w:hAnsi="Arial" w:cs="Arial"/>
                <w:b/>
                <w:bCs/>
                <w:color w:val="000000" w:themeColor="text1"/>
                <w:sz w:val="20"/>
                <w:szCs w:val="20"/>
              </w:rPr>
              <w:t xml:space="preserve"> (</w:t>
            </w:r>
            <w:r w:rsidR="00DD3019" w:rsidRPr="00AF20E1">
              <w:rPr>
                <w:rFonts w:ascii="Arial" w:hAnsi="Arial" w:cs="Arial"/>
                <w:b/>
                <w:bCs/>
                <w:i/>
                <w:iCs/>
                <w:color w:val="000000" w:themeColor="text1"/>
                <w:sz w:val="20"/>
                <w:szCs w:val="20"/>
              </w:rPr>
              <w:t xml:space="preserve">P </w:t>
            </w:r>
            <w:r w:rsidR="00DD3019" w:rsidRPr="00AF20E1">
              <w:rPr>
                <w:rFonts w:ascii="Arial" w:hAnsi="Arial" w:cs="Arial"/>
                <w:b/>
                <w:bCs/>
                <w:color w:val="000000" w:themeColor="text1"/>
                <w:sz w:val="20"/>
                <w:szCs w:val="20"/>
              </w:rPr>
              <w:t>= .05)</w:t>
            </w:r>
          </w:p>
        </w:tc>
        <w:tc>
          <w:tcPr>
            <w:tcW w:w="607" w:type="pct"/>
            <w:tcBorders>
              <w:top w:val="single" w:sz="4" w:space="0" w:color="auto"/>
              <w:left w:val="single" w:sz="4" w:space="0" w:color="auto"/>
              <w:bottom w:val="single" w:sz="4" w:space="0" w:color="auto"/>
              <w:right w:val="single" w:sz="4" w:space="0" w:color="auto"/>
            </w:tcBorders>
            <w:vAlign w:val="center"/>
            <w:hideMark/>
          </w:tcPr>
          <w:p w14:paraId="7074EAF8" w14:textId="6E5818CE" w:rsidR="001339C5" w:rsidRPr="00AF20E1" w:rsidRDefault="001339C5" w:rsidP="00E31FD3">
            <w:pPr>
              <w:spacing w:line="480" w:lineRule="auto"/>
              <w:jc w:val="center"/>
              <w:rPr>
                <w:rFonts w:ascii="Arial" w:hAnsi="Arial" w:cs="Arial"/>
                <w:b/>
                <w:bCs/>
                <w:iCs/>
                <w:color w:val="000000" w:themeColor="text1"/>
                <w:sz w:val="20"/>
                <w:szCs w:val="20"/>
              </w:rPr>
            </w:pPr>
            <w:r w:rsidRPr="00AF20E1">
              <w:rPr>
                <w:rFonts w:ascii="Arial" w:hAnsi="Arial" w:cs="Arial"/>
                <w:b/>
                <w:bCs/>
                <w:sz w:val="20"/>
                <w:szCs w:val="20"/>
              </w:rPr>
              <w:t>0.09</w:t>
            </w:r>
          </w:p>
        </w:tc>
        <w:tc>
          <w:tcPr>
            <w:tcW w:w="607" w:type="pct"/>
            <w:tcBorders>
              <w:top w:val="single" w:sz="4" w:space="0" w:color="auto"/>
              <w:left w:val="single" w:sz="4" w:space="0" w:color="auto"/>
              <w:bottom w:val="single" w:sz="4" w:space="0" w:color="auto"/>
              <w:right w:val="single" w:sz="4" w:space="0" w:color="auto"/>
            </w:tcBorders>
            <w:vAlign w:val="center"/>
            <w:hideMark/>
          </w:tcPr>
          <w:p w14:paraId="5067210E" w14:textId="11F84C96" w:rsidR="001339C5" w:rsidRPr="00AF20E1" w:rsidRDefault="001339C5" w:rsidP="00E31FD3">
            <w:pPr>
              <w:spacing w:line="480" w:lineRule="auto"/>
              <w:jc w:val="center"/>
              <w:rPr>
                <w:rFonts w:ascii="Arial" w:hAnsi="Arial" w:cs="Arial"/>
                <w:b/>
                <w:bCs/>
                <w:iCs/>
                <w:color w:val="000000" w:themeColor="text1"/>
                <w:sz w:val="20"/>
                <w:szCs w:val="20"/>
              </w:rPr>
            </w:pPr>
            <w:r w:rsidRPr="00AF20E1">
              <w:rPr>
                <w:rFonts w:ascii="Arial" w:hAnsi="Arial" w:cs="Arial"/>
                <w:b/>
                <w:bCs/>
                <w:sz w:val="20"/>
                <w:szCs w:val="20"/>
              </w:rPr>
              <w:t>1.10</w:t>
            </w:r>
          </w:p>
        </w:tc>
        <w:tc>
          <w:tcPr>
            <w:tcW w:w="434" w:type="pct"/>
            <w:tcBorders>
              <w:top w:val="single" w:sz="4" w:space="0" w:color="auto"/>
              <w:left w:val="single" w:sz="4" w:space="0" w:color="auto"/>
              <w:bottom w:val="single" w:sz="4" w:space="0" w:color="auto"/>
              <w:right w:val="single" w:sz="4" w:space="0" w:color="auto"/>
            </w:tcBorders>
            <w:vAlign w:val="center"/>
          </w:tcPr>
          <w:p w14:paraId="1EF63AA0" w14:textId="55E16321" w:rsidR="001339C5" w:rsidRPr="00AF20E1" w:rsidRDefault="00CC2594" w:rsidP="00E31FD3">
            <w:pPr>
              <w:spacing w:line="480" w:lineRule="auto"/>
              <w:jc w:val="center"/>
              <w:rPr>
                <w:rFonts w:ascii="Arial" w:hAnsi="Arial" w:cs="Arial"/>
                <w:b/>
                <w:bCs/>
                <w:color w:val="000000" w:themeColor="text1"/>
                <w:sz w:val="20"/>
                <w:szCs w:val="20"/>
              </w:rPr>
            </w:pPr>
            <w:r w:rsidRPr="00AF20E1">
              <w:rPr>
                <w:rFonts w:ascii="Arial" w:hAnsi="Arial" w:cs="Arial"/>
                <w:b/>
                <w:bCs/>
                <w:iCs/>
                <w:sz w:val="20"/>
                <w:szCs w:val="20"/>
              </w:rPr>
              <w:t>0.03</w:t>
            </w:r>
          </w:p>
        </w:tc>
        <w:tc>
          <w:tcPr>
            <w:tcW w:w="694" w:type="pct"/>
            <w:tcBorders>
              <w:top w:val="single" w:sz="4" w:space="0" w:color="auto"/>
              <w:left w:val="single" w:sz="4" w:space="0" w:color="auto"/>
              <w:bottom w:val="single" w:sz="4" w:space="0" w:color="auto"/>
              <w:right w:val="single" w:sz="4" w:space="0" w:color="auto"/>
            </w:tcBorders>
            <w:vAlign w:val="center"/>
          </w:tcPr>
          <w:p w14:paraId="19413890" w14:textId="78BEDF36" w:rsidR="001339C5" w:rsidRPr="00AF20E1" w:rsidRDefault="001339C5" w:rsidP="00E31FD3">
            <w:pPr>
              <w:spacing w:line="480" w:lineRule="auto"/>
              <w:jc w:val="center"/>
              <w:rPr>
                <w:rFonts w:ascii="Arial" w:hAnsi="Arial" w:cs="Arial"/>
                <w:b/>
                <w:bCs/>
                <w:color w:val="000000" w:themeColor="text1"/>
                <w:sz w:val="20"/>
                <w:szCs w:val="20"/>
              </w:rPr>
            </w:pPr>
            <w:r w:rsidRPr="00AF20E1">
              <w:rPr>
                <w:rFonts w:ascii="Arial" w:hAnsi="Arial" w:cs="Arial"/>
                <w:b/>
                <w:bCs/>
                <w:sz w:val="20"/>
                <w:szCs w:val="20"/>
              </w:rPr>
              <w:t>4.00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F6C04C2" w14:textId="2C949DE7" w:rsidR="001339C5" w:rsidRPr="00AF20E1" w:rsidRDefault="001339C5" w:rsidP="00E31FD3">
            <w:pPr>
              <w:spacing w:line="480" w:lineRule="auto"/>
              <w:jc w:val="center"/>
              <w:rPr>
                <w:rFonts w:ascii="Arial" w:hAnsi="Arial" w:cs="Arial"/>
                <w:b/>
                <w:bCs/>
                <w:iCs/>
                <w:color w:val="000000" w:themeColor="text1"/>
                <w:sz w:val="20"/>
                <w:szCs w:val="20"/>
              </w:rPr>
            </w:pPr>
            <w:r w:rsidRPr="00AF20E1">
              <w:rPr>
                <w:rFonts w:ascii="Arial" w:hAnsi="Arial" w:cs="Arial"/>
                <w:b/>
                <w:bCs/>
                <w:sz w:val="20"/>
                <w:szCs w:val="20"/>
              </w:rPr>
              <w:t>61.13</w:t>
            </w:r>
          </w:p>
        </w:tc>
      </w:tr>
    </w:tbl>
    <w:p w14:paraId="45BB721E" w14:textId="21E12F3C" w:rsidR="007E0ABA" w:rsidRPr="00D37CE9" w:rsidRDefault="007E0ABA" w:rsidP="00E31FD3">
      <w:pPr>
        <w:spacing w:after="0" w:line="480" w:lineRule="auto"/>
        <w:jc w:val="both"/>
        <w:rPr>
          <w:rFonts w:ascii="Arial" w:hAnsi="Arial" w:cs="Arial"/>
          <w:color w:val="000000" w:themeColor="text1"/>
          <w:sz w:val="20"/>
          <w:szCs w:val="20"/>
        </w:rPr>
      </w:pPr>
    </w:p>
    <w:p w14:paraId="0CBF2CD6" w14:textId="5C369E2B" w:rsidR="00A03615" w:rsidRPr="00D37CE9" w:rsidRDefault="00A03615" w:rsidP="00A03615">
      <w:pPr>
        <w:spacing w:after="0" w:line="480" w:lineRule="auto"/>
        <w:jc w:val="center"/>
        <w:rPr>
          <w:rFonts w:ascii="Arial" w:hAnsi="Arial" w:cs="Arial"/>
          <w:color w:val="000000" w:themeColor="text1"/>
          <w:sz w:val="20"/>
          <w:szCs w:val="20"/>
        </w:rPr>
      </w:pPr>
      <w:r w:rsidRPr="00D37CE9">
        <w:rPr>
          <w:rFonts w:ascii="Arial" w:hAnsi="Arial" w:cs="Arial"/>
          <w:noProof/>
          <w:color w:val="000000" w:themeColor="text1"/>
          <w:sz w:val="20"/>
          <w:szCs w:val="20"/>
        </w:rPr>
        <w:drawing>
          <wp:inline distT="0" distB="0" distL="0" distR="0" wp14:anchorId="21A2D466" wp14:editId="5824016B">
            <wp:extent cx="3948601" cy="4867916"/>
            <wp:effectExtent l="0" t="0" r="0" b="8890"/>
            <wp:docPr id="15926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0049"/>
                    <a:stretch/>
                  </pic:blipFill>
                  <pic:spPr bwMode="auto">
                    <a:xfrm>
                      <a:off x="0" y="0"/>
                      <a:ext cx="3964458" cy="4887464"/>
                    </a:xfrm>
                    <a:prstGeom prst="rect">
                      <a:avLst/>
                    </a:prstGeom>
                    <a:noFill/>
                    <a:ln>
                      <a:noFill/>
                    </a:ln>
                    <a:extLst>
                      <a:ext uri="{53640926-AAD7-44D8-BBD7-CCE9431645EC}">
                        <a14:shadowObscured xmlns:a14="http://schemas.microsoft.com/office/drawing/2010/main"/>
                      </a:ext>
                    </a:extLst>
                  </pic:spPr>
                </pic:pic>
              </a:graphicData>
            </a:graphic>
          </wp:inline>
        </w:drawing>
      </w:r>
    </w:p>
    <w:p w14:paraId="45E93E27" w14:textId="30431C90" w:rsidR="00A03615" w:rsidRPr="00D37CE9" w:rsidRDefault="00A03615" w:rsidP="00A03615">
      <w:pPr>
        <w:spacing w:after="0" w:line="480" w:lineRule="auto"/>
        <w:jc w:val="center"/>
        <w:rPr>
          <w:rFonts w:ascii="Arial" w:hAnsi="Arial" w:cs="Arial"/>
          <w:b/>
          <w:bCs/>
          <w:color w:val="000000" w:themeColor="text1"/>
          <w:sz w:val="20"/>
          <w:szCs w:val="20"/>
        </w:rPr>
      </w:pPr>
      <w:r w:rsidRPr="00D37CE9">
        <w:rPr>
          <w:rFonts w:ascii="Arial" w:hAnsi="Arial" w:cs="Arial"/>
          <w:b/>
          <w:bCs/>
          <w:color w:val="000000" w:themeColor="text1"/>
          <w:sz w:val="20"/>
          <w:szCs w:val="20"/>
        </w:rPr>
        <w:t xml:space="preserve">Fig. 1 </w:t>
      </w:r>
      <w:r w:rsidR="00F271C7" w:rsidRPr="00D37CE9">
        <w:rPr>
          <w:rFonts w:ascii="Arial" w:hAnsi="Arial" w:cs="Arial"/>
          <w:b/>
          <w:bCs/>
          <w:color w:val="000000" w:themeColor="text1"/>
          <w:sz w:val="20"/>
          <w:szCs w:val="20"/>
        </w:rPr>
        <w:t>Visual comparison of strawberry fruit quality under different nutrient applications</w:t>
      </w:r>
      <w:r w:rsidR="00266A23" w:rsidRPr="00D37CE9">
        <w:rPr>
          <w:rFonts w:ascii="Arial" w:hAnsi="Arial" w:cs="Arial"/>
          <w:b/>
          <w:bCs/>
          <w:color w:val="000000" w:themeColor="text1"/>
          <w:sz w:val="20"/>
          <w:szCs w:val="20"/>
        </w:rPr>
        <w:t xml:space="preserve"> (T1 to T</w:t>
      </w:r>
      <w:r w:rsidR="00B67DC6" w:rsidRPr="00D37CE9">
        <w:rPr>
          <w:rFonts w:ascii="Arial" w:hAnsi="Arial" w:cs="Arial"/>
          <w:b/>
          <w:bCs/>
          <w:color w:val="000000" w:themeColor="text1"/>
          <w:sz w:val="20"/>
          <w:szCs w:val="20"/>
        </w:rPr>
        <w:t>11 are treatments as described in Table 1)</w:t>
      </w:r>
    </w:p>
    <w:p w14:paraId="07DE7AC0" w14:textId="7E97BA27" w:rsidR="00FB1C58" w:rsidRPr="00D37CE9" w:rsidRDefault="00FB1C58" w:rsidP="00E31FD3">
      <w:pPr>
        <w:spacing w:after="0" w:line="480" w:lineRule="auto"/>
        <w:ind w:firstLine="720"/>
        <w:jc w:val="both"/>
        <w:rPr>
          <w:rFonts w:ascii="Arial" w:hAnsi="Arial" w:cs="Arial"/>
          <w:color w:val="000000" w:themeColor="text1"/>
          <w:sz w:val="20"/>
          <w:szCs w:val="20"/>
        </w:rPr>
      </w:pPr>
      <w:r w:rsidRPr="00D37CE9">
        <w:rPr>
          <w:rFonts w:ascii="Arial" w:hAnsi="Arial" w:cs="Arial"/>
          <w:color w:val="000000" w:themeColor="text1"/>
          <w:sz w:val="20"/>
          <w:szCs w:val="20"/>
        </w:rPr>
        <w:t>The data noted for Lab value of strawberry fruit is show</w:t>
      </w:r>
      <w:r w:rsidR="006810F0" w:rsidRPr="00D37CE9">
        <w:rPr>
          <w:rFonts w:ascii="Arial" w:hAnsi="Arial" w:cs="Arial"/>
          <w:color w:val="000000" w:themeColor="text1"/>
          <w:sz w:val="20"/>
          <w:szCs w:val="20"/>
        </w:rPr>
        <w:t>n</w:t>
      </w:r>
      <w:r w:rsidRPr="00D37CE9">
        <w:rPr>
          <w:rFonts w:ascii="Arial" w:hAnsi="Arial" w:cs="Arial"/>
          <w:color w:val="000000" w:themeColor="text1"/>
          <w:sz w:val="20"/>
          <w:szCs w:val="20"/>
        </w:rPr>
        <w:t xml:space="preserve"> in </w:t>
      </w:r>
      <w:r w:rsidRPr="00D37CE9">
        <w:rPr>
          <w:rFonts w:ascii="Arial" w:hAnsi="Arial" w:cs="Arial"/>
          <w:sz w:val="20"/>
          <w:szCs w:val="20"/>
        </w:rPr>
        <w:t>Fig</w:t>
      </w:r>
      <w:r w:rsidR="00A03615" w:rsidRPr="00D37CE9">
        <w:rPr>
          <w:rFonts w:ascii="Arial" w:hAnsi="Arial" w:cs="Arial"/>
          <w:sz w:val="20"/>
          <w:szCs w:val="20"/>
        </w:rPr>
        <w:t>2</w:t>
      </w:r>
      <w:r w:rsidRPr="00D37CE9">
        <w:rPr>
          <w:rFonts w:ascii="Arial" w:hAnsi="Arial" w:cs="Arial"/>
          <w:sz w:val="20"/>
          <w:szCs w:val="20"/>
        </w:rPr>
        <w:t xml:space="preserve">. </w:t>
      </w:r>
      <w:r w:rsidRPr="00D37CE9">
        <w:rPr>
          <w:rFonts w:ascii="Arial" w:hAnsi="Arial" w:cs="Arial"/>
          <w:color w:val="000000" w:themeColor="text1"/>
          <w:sz w:val="20"/>
          <w:szCs w:val="20"/>
        </w:rPr>
        <w:t xml:space="preserve">Lab Value was significantly influenced by different nutrient application. L scale (Light vs. dark where </w:t>
      </w:r>
      <w:bookmarkStart w:id="21" w:name="_Int_7S8JoV4Y"/>
      <w:r w:rsidRPr="00D37CE9">
        <w:rPr>
          <w:rFonts w:ascii="Arial" w:hAnsi="Arial" w:cs="Arial"/>
          <w:color w:val="000000" w:themeColor="text1"/>
          <w:sz w:val="20"/>
          <w:szCs w:val="20"/>
        </w:rPr>
        <w:t>a low number</w:t>
      </w:r>
      <w:bookmarkEnd w:id="21"/>
      <w:r w:rsidRPr="00D37CE9">
        <w:rPr>
          <w:rFonts w:ascii="Arial" w:hAnsi="Arial" w:cs="Arial"/>
          <w:color w:val="000000" w:themeColor="text1"/>
          <w:sz w:val="20"/>
          <w:szCs w:val="20"/>
        </w:rPr>
        <w:t xml:space="preserve"> (0-50) shows dark, and a high number (51-100) shows light), a scale (Red vs. green where a positive number shows </w:t>
      </w:r>
      <w:r w:rsidRPr="00D37CE9">
        <w:rPr>
          <w:rFonts w:ascii="Arial" w:hAnsi="Arial" w:cs="Arial"/>
          <w:color w:val="000000" w:themeColor="text1"/>
          <w:sz w:val="20"/>
          <w:szCs w:val="20"/>
        </w:rPr>
        <w:lastRenderedPageBreak/>
        <w:t xml:space="preserve">red, and a negative number shows green) b scale (Yellow vs. blue where a positive number shows yellow, and a negative number shows blue). The minimum (23.56) L value and </w:t>
      </w:r>
      <w:bookmarkStart w:id="22" w:name="_Int_gkRAIdKa"/>
      <w:r w:rsidRPr="00D37CE9">
        <w:rPr>
          <w:rFonts w:ascii="Arial" w:hAnsi="Arial" w:cs="Arial"/>
          <w:color w:val="000000" w:themeColor="text1"/>
          <w:sz w:val="20"/>
          <w:szCs w:val="20"/>
        </w:rPr>
        <w:t>maximum</w:t>
      </w:r>
      <w:bookmarkEnd w:id="22"/>
      <w:r w:rsidRPr="00D37CE9">
        <w:rPr>
          <w:rFonts w:ascii="Arial" w:hAnsi="Arial" w:cs="Arial"/>
          <w:color w:val="000000" w:themeColor="text1"/>
          <w:sz w:val="20"/>
          <w:szCs w:val="20"/>
        </w:rPr>
        <w:t xml:space="preserve"> a and b value (28.16 and 5.84) was recorded in T</w:t>
      </w:r>
      <w:r w:rsidRPr="00D37CE9">
        <w:rPr>
          <w:rFonts w:ascii="Arial" w:hAnsi="Arial" w:cs="Arial"/>
          <w:color w:val="000000" w:themeColor="text1"/>
          <w:sz w:val="20"/>
          <w:szCs w:val="20"/>
          <w:vertAlign w:val="subscript"/>
        </w:rPr>
        <w:t>2</w:t>
      </w:r>
      <w:r w:rsidRPr="00D37CE9">
        <w:rPr>
          <w:rFonts w:ascii="Arial" w:hAnsi="Arial" w:cs="Arial"/>
          <w:color w:val="000000" w:themeColor="text1"/>
          <w:sz w:val="20"/>
          <w:szCs w:val="20"/>
        </w:rPr>
        <w:t xml:space="preserve"> (NPK 50% (Soil application) + 1</w:t>
      </w:r>
      <w:r w:rsidRPr="00D37CE9">
        <w:rPr>
          <w:rFonts w:ascii="Arial" w:hAnsi="Arial" w:cs="Arial"/>
          <w:color w:val="000000" w:themeColor="text1"/>
          <w:sz w:val="20"/>
          <w:szCs w:val="20"/>
          <w:vertAlign w:val="superscript"/>
        </w:rPr>
        <w:t>st</w:t>
      </w:r>
      <w:r w:rsidRPr="00D37CE9">
        <w:rPr>
          <w:rFonts w:ascii="Arial" w:hAnsi="Arial" w:cs="Arial"/>
          <w:color w:val="000000" w:themeColor="text1"/>
          <w:sz w:val="20"/>
          <w:szCs w:val="20"/>
        </w:rPr>
        <w:t>, 2</w:t>
      </w:r>
      <w:r w:rsidRPr="00D37CE9">
        <w:rPr>
          <w:rFonts w:ascii="Arial" w:hAnsi="Arial" w:cs="Arial"/>
          <w:color w:val="000000" w:themeColor="text1"/>
          <w:sz w:val="20"/>
          <w:szCs w:val="20"/>
          <w:vertAlign w:val="superscript"/>
        </w:rPr>
        <w:t xml:space="preserve">nd </w:t>
      </w:r>
      <w:r w:rsidRPr="00D37CE9">
        <w:rPr>
          <w:rFonts w:ascii="Arial" w:hAnsi="Arial" w:cs="Arial"/>
          <w:color w:val="000000" w:themeColor="text1"/>
          <w:sz w:val="20"/>
          <w:szCs w:val="20"/>
        </w:rPr>
        <w:t>&amp; 3</w:t>
      </w:r>
      <w:r w:rsidRPr="00D37CE9">
        <w:rPr>
          <w:rFonts w:ascii="Arial" w:hAnsi="Arial" w:cs="Arial"/>
          <w:color w:val="000000" w:themeColor="text1"/>
          <w:sz w:val="20"/>
          <w:szCs w:val="20"/>
          <w:vertAlign w:val="superscript"/>
        </w:rPr>
        <w:t>rd</w:t>
      </w:r>
      <w:r w:rsidRPr="00D37CE9">
        <w:rPr>
          <w:rFonts w:ascii="Arial" w:hAnsi="Arial" w:cs="Arial"/>
          <w:color w:val="000000" w:themeColor="text1"/>
          <w:sz w:val="20"/>
          <w:szCs w:val="20"/>
        </w:rPr>
        <w:t xml:space="preserve"> Spray of 19:19:19 at 45, 60 &amp; 75 DAT). In this study, fruits with high N supply showed higher anthocyanin concentrations. Hunter values also showed the same trend. The lowest L value (darkness) and highest a value (redness) and b values (yellowness) were found in fruits with the highest N supply, </w:t>
      </w:r>
      <w:bookmarkStart w:id="23" w:name="_Int_1pLZUyVR"/>
      <w:r w:rsidRPr="00D37CE9">
        <w:rPr>
          <w:rFonts w:ascii="Arial" w:hAnsi="Arial" w:cs="Arial"/>
          <w:color w:val="000000" w:themeColor="text1"/>
          <w:sz w:val="20"/>
          <w:szCs w:val="20"/>
        </w:rPr>
        <w:t>ultimately the</w:t>
      </w:r>
      <w:bookmarkEnd w:id="23"/>
      <w:r w:rsidRPr="00D37CE9">
        <w:rPr>
          <w:rFonts w:ascii="Arial" w:hAnsi="Arial" w:cs="Arial"/>
          <w:color w:val="000000" w:themeColor="text1"/>
          <w:sz w:val="20"/>
          <w:szCs w:val="20"/>
        </w:rPr>
        <w:t xml:space="preserve"> LAB value of strawberries also started improving as the concentration of N increased. But excessive use of N reduces the hue of the fruit. Similar findings were reported by Wang and Cheng (2011) in apple and Yoshida </w:t>
      </w:r>
      <w:r w:rsidR="008E4287" w:rsidRPr="00D37CE9">
        <w:rPr>
          <w:rFonts w:ascii="Arial" w:hAnsi="Arial" w:cs="Arial"/>
          <w:i/>
          <w:iCs/>
          <w:color w:val="000000" w:themeColor="text1"/>
          <w:sz w:val="20"/>
          <w:szCs w:val="20"/>
        </w:rPr>
        <w:t>et al</w:t>
      </w:r>
      <w:r w:rsidRPr="00D37CE9">
        <w:rPr>
          <w:rFonts w:ascii="Arial" w:hAnsi="Arial" w:cs="Arial"/>
          <w:i/>
          <w:iCs/>
          <w:color w:val="000000" w:themeColor="text1"/>
          <w:sz w:val="20"/>
          <w:szCs w:val="20"/>
        </w:rPr>
        <w:t>.</w:t>
      </w:r>
      <w:r w:rsidRPr="00D37CE9">
        <w:rPr>
          <w:rFonts w:ascii="Arial" w:hAnsi="Arial" w:cs="Arial"/>
          <w:color w:val="000000" w:themeColor="text1"/>
          <w:sz w:val="20"/>
          <w:szCs w:val="20"/>
        </w:rPr>
        <w:t xml:space="preserve"> (2002) in strawberry.</w:t>
      </w:r>
    </w:p>
    <w:p w14:paraId="5D8121AA" w14:textId="625C8DD3" w:rsidR="00DF7E38" w:rsidRDefault="001339C5" w:rsidP="00E31FD3">
      <w:pPr>
        <w:spacing w:after="0" w:line="480" w:lineRule="auto"/>
        <w:jc w:val="center"/>
        <w:rPr>
          <w:rFonts w:ascii="Arial" w:hAnsi="Arial" w:cs="Arial"/>
          <w:color w:val="000000" w:themeColor="text1"/>
          <w:sz w:val="20"/>
          <w:szCs w:val="20"/>
        </w:rPr>
      </w:pPr>
      <w:r w:rsidRPr="00D37CE9">
        <w:rPr>
          <w:rFonts w:ascii="Arial" w:hAnsi="Arial" w:cs="Arial"/>
          <w:noProof/>
        </w:rPr>
        <w:drawing>
          <wp:inline distT="0" distB="0" distL="0" distR="0" wp14:anchorId="5E3644BF" wp14:editId="2C552E33">
            <wp:extent cx="4335780" cy="2834640"/>
            <wp:effectExtent l="0" t="0" r="7620" b="3810"/>
            <wp:docPr id="1444819519" name="Chart 1">
              <a:extLst xmlns:a="http://schemas.openxmlformats.org/drawingml/2006/main">
                <a:ext uri="{FF2B5EF4-FFF2-40B4-BE49-F238E27FC236}">
                  <a16:creationId xmlns:a16="http://schemas.microsoft.com/office/drawing/2014/main" id="{4280C0C0-F4B7-0A3F-CE7A-01D78AB7B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B9B05F" w14:textId="32B231D6" w:rsidR="001919F5" w:rsidRPr="00D37CE9" w:rsidRDefault="001919F5" w:rsidP="00E31FD3">
      <w:pPr>
        <w:spacing w:after="0" w:line="480" w:lineRule="auto"/>
        <w:jc w:val="center"/>
        <w:rPr>
          <w:rFonts w:ascii="Arial" w:hAnsi="Arial" w:cs="Arial"/>
          <w:color w:val="000000" w:themeColor="text1"/>
          <w:sz w:val="20"/>
          <w:szCs w:val="20"/>
        </w:rPr>
      </w:pPr>
      <w:bookmarkStart w:id="24" w:name="_GoBack"/>
      <w:r w:rsidRPr="001919F5">
        <w:rPr>
          <w:rFonts w:ascii="Arial" w:hAnsi="Arial" w:cs="Arial"/>
          <w:color w:val="000000" w:themeColor="text1"/>
          <w:sz w:val="20"/>
          <w:szCs w:val="20"/>
        </w:rPr>
        <w:t>Fig</w:t>
      </w:r>
      <w:bookmarkEnd w:id="24"/>
      <w:r w:rsidRPr="001919F5">
        <w:rPr>
          <w:rFonts w:ascii="Arial" w:hAnsi="Arial" w:cs="Arial"/>
          <w:color w:val="000000" w:themeColor="text1"/>
          <w:sz w:val="20"/>
          <w:szCs w:val="20"/>
        </w:rPr>
        <w:t>.2 Influence of nutrient application on LAB value of strawberry</w:t>
      </w:r>
    </w:p>
    <w:p w14:paraId="1395CEB2" w14:textId="31EEEF1E" w:rsidR="00C10684" w:rsidRPr="00D37CE9" w:rsidRDefault="00C10684" w:rsidP="00E05572">
      <w:pPr>
        <w:pStyle w:val="ListParagraph"/>
        <w:numPr>
          <w:ilvl w:val="0"/>
          <w:numId w:val="7"/>
        </w:numPr>
        <w:spacing w:after="0" w:line="480" w:lineRule="auto"/>
        <w:jc w:val="both"/>
        <w:rPr>
          <w:rFonts w:ascii="Arial" w:hAnsi="Arial" w:cs="Arial"/>
          <w:b/>
          <w:color w:val="000000" w:themeColor="text1"/>
          <w:lang w:val="en-US"/>
        </w:rPr>
      </w:pPr>
      <w:r w:rsidRPr="00D37CE9">
        <w:rPr>
          <w:rFonts w:ascii="Arial" w:hAnsi="Arial" w:cs="Arial"/>
          <w:b/>
          <w:color w:val="000000" w:themeColor="text1"/>
          <w:lang w:val="en-US"/>
        </w:rPr>
        <w:t>Conclusion</w:t>
      </w:r>
    </w:p>
    <w:p w14:paraId="5B55A935" w14:textId="09150091" w:rsidR="0010779A" w:rsidRPr="00D37CE9" w:rsidRDefault="007704C4" w:rsidP="00E31FD3">
      <w:pPr>
        <w:spacing w:after="0" w:line="480" w:lineRule="auto"/>
        <w:jc w:val="both"/>
        <w:rPr>
          <w:rFonts w:ascii="Arial" w:hAnsi="Arial" w:cs="Arial"/>
          <w:color w:val="000000" w:themeColor="text1"/>
          <w:sz w:val="20"/>
          <w:szCs w:val="20"/>
        </w:rPr>
      </w:pPr>
      <w:r w:rsidRPr="00D37CE9">
        <w:rPr>
          <w:rFonts w:ascii="Arial" w:eastAsia="Times New Roman" w:hAnsi="Arial" w:cs="Arial"/>
          <w:color w:val="000000" w:themeColor="text1"/>
          <w:kern w:val="0"/>
          <w:sz w:val="20"/>
          <w:szCs w:val="20"/>
          <w:lang w:eastAsia="en-IN"/>
          <w14:ligatures w14:val="none"/>
        </w:rPr>
        <w:t xml:space="preserve">The 50% RDF application in soil and foliar spray of NPK nutrient had the significantly positive effect on quality parameter on strawberry fruit. The minimum acidity, pH and maximum </w:t>
      </w:r>
      <w:r w:rsidR="5567F642" w:rsidRPr="00D37CE9">
        <w:rPr>
          <w:rFonts w:ascii="Arial" w:eastAsia="Times New Roman" w:hAnsi="Arial" w:cs="Arial"/>
          <w:color w:val="000000" w:themeColor="text1"/>
          <w:kern w:val="0"/>
          <w:sz w:val="20"/>
          <w:szCs w:val="20"/>
          <w:lang w:eastAsia="en-IN"/>
          <w14:ligatures w14:val="none"/>
        </w:rPr>
        <w:t>TSS, TSS</w:t>
      </w:r>
      <w:r w:rsidRPr="00D37CE9">
        <w:rPr>
          <w:rFonts w:ascii="Arial" w:eastAsia="Times New Roman" w:hAnsi="Arial" w:cs="Arial"/>
          <w:color w:val="000000" w:themeColor="text1"/>
          <w:kern w:val="0"/>
          <w:sz w:val="20"/>
          <w:szCs w:val="20"/>
          <w:lang w:eastAsia="en-IN"/>
          <w14:ligatures w14:val="none"/>
        </w:rPr>
        <w:t>: Acid ratio, sugars and ascorbic acid was best performance in treatment T4 (NPK 50% (Soil application) + 1st Spray of 19:19:19 at 45 DAT, 2nd Spray of 0:52:34 at 60 DAT, 3rd Spray of 0:0:50 at 75 DAT). Another quality trait anthocyanin and Lab value found in T2 (NPK 50% (Soil application) + 1st, 2nd &amp; 3rd Spray of 19:19:19 at 45, 60 &amp; 75 DAT).</w:t>
      </w:r>
      <w:r w:rsidR="00C57608" w:rsidRPr="00D37CE9">
        <w:rPr>
          <w:rFonts w:ascii="Arial" w:hAnsi="Arial" w:cs="Arial"/>
          <w:color w:val="000000" w:themeColor="text1"/>
          <w:sz w:val="20"/>
          <w:szCs w:val="20"/>
        </w:rPr>
        <w:t xml:space="preserve"> </w:t>
      </w:r>
    </w:p>
    <w:p w14:paraId="05C3671D" w14:textId="301653FA" w:rsidR="0042550E" w:rsidRPr="00D37CE9" w:rsidRDefault="00666421" w:rsidP="00E05572">
      <w:pPr>
        <w:spacing w:after="0" w:line="480" w:lineRule="auto"/>
        <w:ind w:firstLine="720"/>
        <w:jc w:val="both"/>
        <w:rPr>
          <w:rFonts w:ascii="Arial" w:hAnsi="Arial" w:cs="Arial"/>
          <w:color w:val="000000" w:themeColor="text1"/>
          <w:sz w:val="20"/>
          <w:szCs w:val="20"/>
        </w:rPr>
      </w:pPr>
      <w:r w:rsidRPr="00D37CE9">
        <w:rPr>
          <w:rFonts w:ascii="Arial" w:hAnsi="Arial" w:cs="Arial"/>
          <w:color w:val="000000" w:themeColor="text1"/>
          <w:sz w:val="20"/>
          <w:szCs w:val="20"/>
        </w:rPr>
        <w:t xml:space="preserve">Based on the findings, it is recommended that strawberry farmers adopt a nutrient management strategy involving 50% RDF soil application combined with targeted foliar sprays: 19:19:19 at 45 DAT, 0:52:34 at 60 DAT and 0:0:50 at 75 DAT. This approach enhances fruit quality significantly by improving </w:t>
      </w:r>
      <w:r w:rsidRPr="00D37CE9">
        <w:rPr>
          <w:rFonts w:ascii="Arial" w:hAnsi="Arial" w:cs="Arial"/>
          <w:color w:val="000000" w:themeColor="text1"/>
          <w:sz w:val="20"/>
          <w:szCs w:val="20"/>
        </w:rPr>
        <w:lastRenderedPageBreak/>
        <w:t xml:space="preserve">sweetness, acidity balance, </w:t>
      </w:r>
      <w:proofErr w:type="spellStart"/>
      <w:r w:rsidRPr="00D37CE9">
        <w:rPr>
          <w:rFonts w:ascii="Arial" w:hAnsi="Arial" w:cs="Arial"/>
          <w:color w:val="000000" w:themeColor="text1"/>
          <w:sz w:val="20"/>
          <w:szCs w:val="20"/>
        </w:rPr>
        <w:t>color</w:t>
      </w:r>
      <w:proofErr w:type="spellEnd"/>
      <w:r w:rsidRPr="00D37CE9">
        <w:rPr>
          <w:rFonts w:ascii="Arial" w:hAnsi="Arial" w:cs="Arial"/>
          <w:color w:val="000000" w:themeColor="text1"/>
          <w:sz w:val="20"/>
          <w:szCs w:val="20"/>
        </w:rPr>
        <w:t xml:space="preserve"> and nutritional value, ultimately leading to better marketability and higher profits.</w:t>
      </w:r>
    </w:p>
    <w:p w14:paraId="092C674E" w14:textId="77777777" w:rsidR="0042550E" w:rsidRPr="00D37CE9" w:rsidRDefault="0042550E" w:rsidP="0042550E">
      <w:pPr>
        <w:rPr>
          <w:rFonts w:ascii="Arial" w:eastAsia="Calibri" w:hAnsi="Arial" w:cs="Arial"/>
          <w:b/>
          <w:bCs/>
          <w:lang w:val="en-US"/>
        </w:rPr>
      </w:pPr>
      <w:bookmarkStart w:id="25" w:name="_Hlk193540946"/>
      <w:bookmarkStart w:id="26" w:name="_Hlk180402183"/>
      <w:bookmarkStart w:id="27" w:name="_Hlk183680988"/>
      <w:r w:rsidRPr="00D37CE9">
        <w:rPr>
          <w:rFonts w:ascii="Arial" w:eastAsia="Calibri" w:hAnsi="Arial" w:cs="Arial"/>
          <w:b/>
          <w:bCs/>
          <w:lang w:val="en-US"/>
        </w:rPr>
        <w:t>Disclaimer (Artificial intelligence)</w:t>
      </w:r>
    </w:p>
    <w:p w14:paraId="0BA6CE84" w14:textId="44B7C1AC" w:rsidR="00527DD7" w:rsidRPr="00D37CE9" w:rsidRDefault="0042550E" w:rsidP="00E05572">
      <w:pPr>
        <w:spacing w:line="480" w:lineRule="auto"/>
        <w:jc w:val="both"/>
        <w:rPr>
          <w:rFonts w:ascii="Arial" w:eastAsia="Calibri" w:hAnsi="Arial" w:cs="Arial"/>
          <w:sz w:val="20"/>
          <w:szCs w:val="20"/>
          <w:lang w:val="en-US"/>
        </w:rPr>
      </w:pPr>
      <w:r w:rsidRPr="00D37CE9">
        <w:rPr>
          <w:rFonts w:ascii="Arial" w:eastAsia="Calibri" w:hAnsi="Arial" w:cs="Arial"/>
          <w:sz w:val="20"/>
          <w:szCs w:val="20"/>
          <w:lang w:val="en-US"/>
        </w:rPr>
        <w:t xml:space="preserve">Author(s) hereby </w:t>
      </w:r>
      <w:r w:rsidR="00E05572" w:rsidRPr="00D37CE9">
        <w:rPr>
          <w:rFonts w:ascii="Arial" w:eastAsia="Calibri" w:hAnsi="Arial" w:cs="Arial"/>
          <w:sz w:val="20"/>
          <w:szCs w:val="20"/>
          <w:lang w:val="en-US"/>
        </w:rPr>
        <w:t>declares</w:t>
      </w:r>
      <w:r w:rsidRPr="00D37CE9">
        <w:rPr>
          <w:rFonts w:ascii="Arial" w:eastAsia="Calibri" w:hAnsi="Arial" w:cs="Arial"/>
          <w:sz w:val="20"/>
          <w:szCs w:val="20"/>
          <w:lang w:val="en-US"/>
        </w:rPr>
        <w:t xml:space="preserve"> that NO generative AI technologies such as Large Language Models (ChatGPT, COPILOT, etc.) and text-to-image generators have been used during the writing or editing of this manuscript. </w:t>
      </w:r>
      <w:bookmarkEnd w:id="25"/>
      <w:bookmarkEnd w:id="26"/>
      <w:bookmarkEnd w:id="27"/>
    </w:p>
    <w:p w14:paraId="7B4767BB" w14:textId="77777777" w:rsidR="00C57608" w:rsidRPr="00D37CE9" w:rsidRDefault="00C57608" w:rsidP="00E05572">
      <w:pPr>
        <w:pStyle w:val="ReferHead"/>
        <w:spacing w:after="0" w:line="480" w:lineRule="auto"/>
        <w:jc w:val="both"/>
        <w:rPr>
          <w:rFonts w:ascii="Arial" w:hAnsi="Arial" w:cs="Arial"/>
        </w:rPr>
      </w:pPr>
      <w:r w:rsidRPr="00D37CE9">
        <w:rPr>
          <w:rFonts w:ascii="Arial" w:hAnsi="Arial" w:cs="Arial"/>
        </w:rPr>
        <w:t>References</w:t>
      </w:r>
    </w:p>
    <w:p w14:paraId="12C5D0FB" w14:textId="1997C49E"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Ali</w:t>
      </w:r>
      <w:r w:rsidR="008E4287" w:rsidRPr="00D37CE9">
        <w:rPr>
          <w:sz w:val="20"/>
          <w:szCs w:val="20"/>
        </w:rPr>
        <w:t>,</w:t>
      </w:r>
      <w:r w:rsidRPr="00D37CE9">
        <w:rPr>
          <w:sz w:val="20"/>
          <w:szCs w:val="20"/>
        </w:rPr>
        <w:t xml:space="preserve"> B</w:t>
      </w:r>
      <w:r w:rsidR="008E4287" w:rsidRPr="00D37CE9">
        <w:rPr>
          <w:sz w:val="20"/>
          <w:szCs w:val="20"/>
        </w:rPr>
        <w:t>.</w:t>
      </w:r>
      <w:r w:rsidRPr="00D37CE9">
        <w:rPr>
          <w:sz w:val="20"/>
          <w:szCs w:val="20"/>
        </w:rPr>
        <w:t>, Babar</w:t>
      </w:r>
      <w:r w:rsidR="008E4287" w:rsidRPr="00D37CE9">
        <w:rPr>
          <w:sz w:val="20"/>
          <w:szCs w:val="20"/>
        </w:rPr>
        <w:t>,</w:t>
      </w:r>
      <w:r w:rsidRPr="00D37CE9">
        <w:rPr>
          <w:sz w:val="20"/>
          <w:szCs w:val="20"/>
        </w:rPr>
        <w:t xml:space="preserve"> M</w:t>
      </w:r>
      <w:r w:rsidR="008E4287" w:rsidRPr="00D37CE9">
        <w:rPr>
          <w:sz w:val="20"/>
          <w:szCs w:val="20"/>
        </w:rPr>
        <w:t>.</w:t>
      </w:r>
      <w:r w:rsidRPr="00D37CE9">
        <w:rPr>
          <w:sz w:val="20"/>
          <w:szCs w:val="20"/>
        </w:rPr>
        <w:t>, Fatima</w:t>
      </w:r>
      <w:r w:rsidR="008E4287" w:rsidRPr="00D37CE9">
        <w:rPr>
          <w:sz w:val="20"/>
          <w:szCs w:val="20"/>
        </w:rPr>
        <w:t>,</w:t>
      </w:r>
      <w:r w:rsidRPr="00D37CE9">
        <w:rPr>
          <w:sz w:val="20"/>
          <w:szCs w:val="20"/>
        </w:rPr>
        <w:t xml:space="preserve"> R</w:t>
      </w:r>
      <w:r w:rsidR="008E4287" w:rsidRPr="00D37CE9">
        <w:rPr>
          <w:sz w:val="20"/>
          <w:szCs w:val="20"/>
        </w:rPr>
        <w:t>.</w:t>
      </w:r>
      <w:r w:rsidRPr="00D37CE9">
        <w:rPr>
          <w:sz w:val="20"/>
          <w:szCs w:val="20"/>
        </w:rPr>
        <w:t>N</w:t>
      </w:r>
      <w:r w:rsidR="008E4287" w:rsidRPr="00D37CE9">
        <w:rPr>
          <w:sz w:val="20"/>
          <w:szCs w:val="20"/>
        </w:rPr>
        <w:t>.</w:t>
      </w:r>
      <w:r w:rsidRPr="00D37CE9">
        <w:rPr>
          <w:sz w:val="20"/>
          <w:szCs w:val="20"/>
        </w:rPr>
        <w:t>, Mahmood</w:t>
      </w:r>
      <w:r w:rsidR="008E4287" w:rsidRPr="00D37CE9">
        <w:rPr>
          <w:sz w:val="20"/>
          <w:szCs w:val="20"/>
        </w:rPr>
        <w:t>,</w:t>
      </w:r>
      <w:r w:rsidRPr="00D37CE9">
        <w:rPr>
          <w:sz w:val="20"/>
          <w:szCs w:val="20"/>
        </w:rPr>
        <w:t xml:space="preserve"> A</w:t>
      </w:r>
      <w:r w:rsidR="008E4287" w:rsidRPr="00D37CE9">
        <w:rPr>
          <w:sz w:val="20"/>
          <w:szCs w:val="20"/>
        </w:rPr>
        <w:t>.</w:t>
      </w:r>
      <w:r w:rsidRPr="00D37CE9">
        <w:rPr>
          <w:sz w:val="20"/>
          <w:szCs w:val="20"/>
        </w:rPr>
        <w:t>, Sher</w:t>
      </w:r>
      <w:r w:rsidR="008E4287" w:rsidRPr="00D37CE9">
        <w:rPr>
          <w:sz w:val="20"/>
          <w:szCs w:val="20"/>
        </w:rPr>
        <w:t>,</w:t>
      </w:r>
      <w:r w:rsidRPr="00D37CE9">
        <w:rPr>
          <w:sz w:val="20"/>
          <w:szCs w:val="20"/>
        </w:rPr>
        <w:t xml:space="preserve"> A</w:t>
      </w:r>
      <w:r w:rsidR="008E4287" w:rsidRPr="00D37CE9">
        <w:rPr>
          <w:sz w:val="20"/>
          <w:szCs w:val="20"/>
        </w:rPr>
        <w:t>.</w:t>
      </w:r>
      <w:r w:rsidRPr="00D37CE9">
        <w:rPr>
          <w:sz w:val="20"/>
          <w:szCs w:val="20"/>
        </w:rPr>
        <w:t>, Siddique</w:t>
      </w:r>
      <w:r w:rsidR="008E4287" w:rsidRPr="00D37CE9">
        <w:rPr>
          <w:sz w:val="20"/>
          <w:szCs w:val="20"/>
        </w:rPr>
        <w:t>,</w:t>
      </w:r>
      <w:r w:rsidRPr="00D37CE9">
        <w:rPr>
          <w:sz w:val="20"/>
          <w:szCs w:val="20"/>
        </w:rPr>
        <w:t xml:space="preserve"> T</w:t>
      </w:r>
      <w:r w:rsidR="008E4287" w:rsidRPr="00D37CE9">
        <w:rPr>
          <w:sz w:val="20"/>
          <w:szCs w:val="20"/>
        </w:rPr>
        <w:t>.</w:t>
      </w:r>
      <w:r w:rsidRPr="00D37CE9">
        <w:rPr>
          <w:sz w:val="20"/>
          <w:szCs w:val="20"/>
        </w:rPr>
        <w:t xml:space="preserve">, </w:t>
      </w:r>
      <w:r w:rsidRPr="00D37CE9">
        <w:rPr>
          <w:rFonts w:eastAsia="Arial"/>
          <w:sz w:val="20"/>
          <w:szCs w:val="20"/>
        </w:rPr>
        <w:t>Aslam</w:t>
      </w:r>
      <w:r w:rsidR="008E4287" w:rsidRPr="00D37CE9">
        <w:rPr>
          <w:rFonts w:eastAsia="Arial"/>
          <w:sz w:val="20"/>
          <w:szCs w:val="20"/>
        </w:rPr>
        <w:t>,</w:t>
      </w:r>
      <w:r w:rsidRPr="00D37CE9">
        <w:rPr>
          <w:rFonts w:eastAsia="Arial"/>
          <w:sz w:val="20"/>
          <w:szCs w:val="20"/>
        </w:rPr>
        <w:t xml:space="preserve"> M</w:t>
      </w:r>
      <w:r w:rsidR="008E4287" w:rsidRPr="00D37CE9">
        <w:rPr>
          <w:rFonts w:eastAsia="Arial"/>
          <w:sz w:val="20"/>
          <w:szCs w:val="20"/>
        </w:rPr>
        <w:t>.</w:t>
      </w:r>
      <w:r w:rsidRPr="00D37CE9">
        <w:rPr>
          <w:rFonts w:eastAsia="Arial"/>
          <w:sz w:val="20"/>
          <w:szCs w:val="20"/>
        </w:rPr>
        <w:t>S</w:t>
      </w:r>
      <w:r w:rsidR="008E4287" w:rsidRPr="00D37CE9">
        <w:rPr>
          <w:rFonts w:eastAsia="Arial"/>
          <w:sz w:val="20"/>
          <w:szCs w:val="20"/>
        </w:rPr>
        <w:t xml:space="preserve">. </w:t>
      </w:r>
      <w:r w:rsidR="008E4287" w:rsidRPr="00D37CE9">
        <w:rPr>
          <w:rFonts w:eastAsia="Arial"/>
          <w:i/>
          <w:iCs/>
          <w:sz w:val="20"/>
          <w:szCs w:val="20"/>
        </w:rPr>
        <w:t>et al</w:t>
      </w:r>
      <w:r w:rsidRPr="00D37CE9">
        <w:rPr>
          <w:sz w:val="20"/>
          <w:szCs w:val="20"/>
        </w:rPr>
        <w:t xml:space="preserve">. </w:t>
      </w:r>
      <w:r w:rsidR="008E4287" w:rsidRPr="00D37CE9">
        <w:rPr>
          <w:sz w:val="20"/>
          <w:szCs w:val="20"/>
        </w:rPr>
        <w:t xml:space="preserve">(2023). </w:t>
      </w:r>
      <w:r w:rsidRPr="00D37CE9">
        <w:rPr>
          <w:sz w:val="20"/>
          <w:szCs w:val="20"/>
        </w:rPr>
        <w:t>Effect of Different Doses of NPK at Different Time Intervals on Growth, Yield and Quality of Strawberry CV. Chandler (</w:t>
      </w:r>
      <w:r w:rsidRPr="00D37CE9">
        <w:rPr>
          <w:i/>
          <w:iCs/>
          <w:sz w:val="20"/>
          <w:szCs w:val="20"/>
        </w:rPr>
        <w:t xml:space="preserve">Fragaria × </w:t>
      </w:r>
      <w:proofErr w:type="spellStart"/>
      <w:r w:rsidRPr="00D37CE9">
        <w:rPr>
          <w:i/>
          <w:iCs/>
          <w:sz w:val="20"/>
          <w:szCs w:val="20"/>
        </w:rPr>
        <w:t>ananassa</w:t>
      </w:r>
      <w:proofErr w:type="spellEnd"/>
      <w:r w:rsidRPr="00D37CE9">
        <w:rPr>
          <w:sz w:val="20"/>
          <w:szCs w:val="20"/>
        </w:rPr>
        <w:t>). </w:t>
      </w:r>
      <w:r w:rsidRPr="00D37CE9">
        <w:rPr>
          <w:i/>
          <w:iCs/>
          <w:sz w:val="20"/>
          <w:szCs w:val="20"/>
        </w:rPr>
        <w:t>Journal of Survey in Fisheries Sciences</w:t>
      </w:r>
      <w:r w:rsidR="008E4287" w:rsidRPr="00D37CE9">
        <w:rPr>
          <w:sz w:val="20"/>
          <w:szCs w:val="20"/>
        </w:rPr>
        <w:t xml:space="preserve">, </w:t>
      </w:r>
      <w:r w:rsidRPr="00D37CE9">
        <w:rPr>
          <w:sz w:val="20"/>
          <w:szCs w:val="20"/>
        </w:rPr>
        <w:t>10(2S)</w:t>
      </w:r>
      <w:r w:rsidR="008E4287" w:rsidRPr="00D37CE9">
        <w:rPr>
          <w:sz w:val="20"/>
          <w:szCs w:val="20"/>
        </w:rPr>
        <w:t xml:space="preserve">, </w:t>
      </w:r>
      <w:r w:rsidRPr="00D37CE9">
        <w:rPr>
          <w:sz w:val="20"/>
          <w:szCs w:val="20"/>
        </w:rPr>
        <w:t>4095-4108.</w:t>
      </w:r>
    </w:p>
    <w:p w14:paraId="49EED6C5" w14:textId="48C242C7"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Andrew</w:t>
      </w:r>
      <w:r w:rsidR="008E4287" w:rsidRPr="00D37CE9">
        <w:rPr>
          <w:sz w:val="20"/>
          <w:szCs w:val="20"/>
        </w:rPr>
        <w:t>,</w:t>
      </w:r>
      <w:r w:rsidRPr="00D37CE9">
        <w:rPr>
          <w:sz w:val="20"/>
          <w:szCs w:val="20"/>
        </w:rPr>
        <w:t xml:space="preserve"> M</w:t>
      </w:r>
      <w:r w:rsidR="008E4287" w:rsidRPr="00D37CE9">
        <w:rPr>
          <w:sz w:val="20"/>
          <w:szCs w:val="20"/>
        </w:rPr>
        <w:t>.</w:t>
      </w:r>
      <w:r w:rsidRPr="00D37CE9">
        <w:rPr>
          <w:sz w:val="20"/>
          <w:szCs w:val="20"/>
        </w:rPr>
        <w:t xml:space="preserve">F. </w:t>
      </w:r>
      <w:r w:rsidR="008E4287" w:rsidRPr="00D37CE9">
        <w:rPr>
          <w:sz w:val="20"/>
          <w:szCs w:val="20"/>
        </w:rPr>
        <w:t>(</w:t>
      </w:r>
      <w:r w:rsidRPr="00D37CE9">
        <w:rPr>
          <w:sz w:val="20"/>
          <w:szCs w:val="20"/>
        </w:rPr>
        <w:t>2000</w:t>
      </w:r>
      <w:r w:rsidR="008E4287" w:rsidRPr="00D37CE9">
        <w:rPr>
          <w:sz w:val="20"/>
          <w:szCs w:val="20"/>
        </w:rPr>
        <w:t>)</w:t>
      </w:r>
      <w:r w:rsidRPr="00D37CE9">
        <w:rPr>
          <w:sz w:val="20"/>
          <w:szCs w:val="20"/>
        </w:rPr>
        <w:t>. Book of temperate fruit crops. Master publication. Argentia.</w:t>
      </w:r>
    </w:p>
    <w:p w14:paraId="6AB21623" w14:textId="1CA5DC41" w:rsidR="007E00F8" w:rsidRPr="00D37CE9" w:rsidRDefault="007E00F8" w:rsidP="00E31FD3">
      <w:pPr>
        <w:pStyle w:val="BodyText"/>
        <w:numPr>
          <w:ilvl w:val="0"/>
          <w:numId w:val="6"/>
        </w:numPr>
        <w:spacing w:before="0" w:line="480" w:lineRule="auto"/>
        <w:ind w:right="26"/>
        <w:jc w:val="both"/>
        <w:rPr>
          <w:color w:val="222222"/>
          <w:sz w:val="20"/>
          <w:szCs w:val="20"/>
          <w:shd w:val="clear" w:color="auto" w:fill="FFFFFF"/>
        </w:rPr>
      </w:pPr>
      <w:r w:rsidRPr="00D37CE9">
        <w:rPr>
          <w:color w:val="222222"/>
          <w:sz w:val="20"/>
          <w:szCs w:val="20"/>
          <w:shd w:val="clear" w:color="auto" w:fill="FFFFFF"/>
        </w:rPr>
        <w:t>Awad</w:t>
      </w:r>
      <w:r w:rsidR="008E4287" w:rsidRPr="00D37CE9">
        <w:rPr>
          <w:color w:val="222222"/>
          <w:sz w:val="20"/>
          <w:szCs w:val="20"/>
          <w:shd w:val="clear" w:color="auto" w:fill="FFFFFF"/>
        </w:rPr>
        <w:t>,</w:t>
      </w:r>
      <w:r w:rsidRPr="00D37CE9">
        <w:rPr>
          <w:color w:val="222222"/>
          <w:sz w:val="20"/>
          <w:szCs w:val="20"/>
          <w:shd w:val="clear" w:color="auto" w:fill="FFFFFF"/>
        </w:rPr>
        <w:t xml:space="preserve"> E</w:t>
      </w:r>
      <w:r w:rsidR="008E4287" w:rsidRPr="00D37CE9">
        <w:rPr>
          <w:color w:val="222222"/>
          <w:sz w:val="20"/>
          <w:szCs w:val="20"/>
          <w:shd w:val="clear" w:color="auto" w:fill="FFFFFF"/>
        </w:rPr>
        <w:t>.</w:t>
      </w:r>
      <w:r w:rsidRPr="00D37CE9">
        <w:rPr>
          <w:color w:val="222222"/>
          <w:sz w:val="20"/>
          <w:szCs w:val="20"/>
          <w:shd w:val="clear" w:color="auto" w:fill="FFFFFF"/>
        </w:rPr>
        <w:t>M</w:t>
      </w:r>
      <w:r w:rsidR="008E4287" w:rsidRPr="00D37CE9">
        <w:rPr>
          <w:color w:val="222222"/>
          <w:sz w:val="20"/>
          <w:szCs w:val="20"/>
          <w:shd w:val="clear" w:color="auto" w:fill="FFFFFF"/>
        </w:rPr>
        <w:t>.</w:t>
      </w:r>
      <w:r w:rsidRPr="00D37CE9">
        <w:rPr>
          <w:color w:val="222222"/>
          <w:sz w:val="20"/>
          <w:szCs w:val="20"/>
          <w:shd w:val="clear" w:color="auto" w:fill="FFFFFF"/>
        </w:rPr>
        <w:t>, Mohamed</w:t>
      </w:r>
      <w:r w:rsidR="008E4287" w:rsidRPr="00D37CE9">
        <w:rPr>
          <w:color w:val="222222"/>
          <w:sz w:val="20"/>
          <w:szCs w:val="20"/>
          <w:shd w:val="clear" w:color="auto" w:fill="FFFFFF"/>
        </w:rPr>
        <w:t>,</w:t>
      </w:r>
      <w:r w:rsidRPr="00D37CE9">
        <w:rPr>
          <w:color w:val="222222"/>
          <w:sz w:val="20"/>
          <w:szCs w:val="20"/>
          <w:shd w:val="clear" w:color="auto" w:fill="FFFFFF"/>
        </w:rPr>
        <w:t xml:space="preserve"> R</w:t>
      </w:r>
      <w:r w:rsidR="008E4287" w:rsidRPr="00D37CE9">
        <w:rPr>
          <w:color w:val="222222"/>
          <w:sz w:val="20"/>
          <w:szCs w:val="20"/>
          <w:shd w:val="clear" w:color="auto" w:fill="FFFFFF"/>
        </w:rPr>
        <w:t>.</w:t>
      </w:r>
      <w:r w:rsidRPr="00D37CE9">
        <w:rPr>
          <w:color w:val="222222"/>
          <w:sz w:val="20"/>
          <w:szCs w:val="20"/>
          <w:shd w:val="clear" w:color="auto" w:fill="FFFFFF"/>
        </w:rPr>
        <w:t>A</w:t>
      </w:r>
      <w:r w:rsidR="008E4287" w:rsidRPr="00D37CE9">
        <w:rPr>
          <w:color w:val="222222"/>
          <w:sz w:val="20"/>
          <w:szCs w:val="20"/>
          <w:shd w:val="clear" w:color="auto" w:fill="FFFFFF"/>
        </w:rPr>
        <w:t>.,</w:t>
      </w:r>
      <w:r w:rsidRPr="00D37CE9">
        <w:rPr>
          <w:color w:val="222222"/>
          <w:sz w:val="20"/>
          <w:szCs w:val="20"/>
          <w:shd w:val="clear" w:color="auto" w:fill="FFFFFF"/>
        </w:rPr>
        <w:t xml:space="preserve"> </w:t>
      </w:r>
      <w:r w:rsidR="008E4287" w:rsidRPr="00D37CE9">
        <w:rPr>
          <w:color w:val="222222"/>
          <w:sz w:val="20"/>
          <w:szCs w:val="20"/>
          <w:shd w:val="clear" w:color="auto" w:fill="FFFFFF"/>
        </w:rPr>
        <w:t>&amp;</w:t>
      </w:r>
      <w:r w:rsidRPr="00D37CE9">
        <w:rPr>
          <w:color w:val="222222"/>
          <w:sz w:val="20"/>
          <w:szCs w:val="20"/>
          <w:shd w:val="clear" w:color="auto" w:fill="FFFFFF"/>
        </w:rPr>
        <w:t xml:space="preserve"> Asfour</w:t>
      </w:r>
      <w:r w:rsidR="008E4287" w:rsidRPr="00D37CE9">
        <w:rPr>
          <w:color w:val="222222"/>
          <w:sz w:val="20"/>
          <w:szCs w:val="20"/>
          <w:shd w:val="clear" w:color="auto" w:fill="FFFFFF"/>
        </w:rPr>
        <w:t>,</w:t>
      </w:r>
      <w:r w:rsidRPr="00D37CE9">
        <w:rPr>
          <w:color w:val="222222"/>
          <w:sz w:val="20"/>
          <w:szCs w:val="20"/>
          <w:shd w:val="clear" w:color="auto" w:fill="FFFFFF"/>
        </w:rPr>
        <w:t xml:space="preserve"> H</w:t>
      </w:r>
      <w:r w:rsidR="00E5362C" w:rsidRPr="00D37CE9">
        <w:rPr>
          <w:color w:val="222222"/>
          <w:sz w:val="20"/>
          <w:szCs w:val="20"/>
          <w:shd w:val="clear" w:color="auto" w:fill="FFFFFF"/>
        </w:rPr>
        <w:t>.</w:t>
      </w:r>
      <w:r w:rsidRPr="00D37CE9">
        <w:rPr>
          <w:color w:val="222222"/>
          <w:sz w:val="20"/>
          <w:szCs w:val="20"/>
          <w:shd w:val="clear" w:color="auto" w:fill="FFFFFF"/>
        </w:rPr>
        <w:t xml:space="preserve">E. </w:t>
      </w:r>
      <w:r w:rsidR="00E5362C" w:rsidRPr="00D37CE9">
        <w:rPr>
          <w:color w:val="222222"/>
          <w:sz w:val="20"/>
          <w:szCs w:val="20"/>
          <w:shd w:val="clear" w:color="auto" w:fill="FFFFFF"/>
        </w:rPr>
        <w:t>(</w:t>
      </w:r>
      <w:r w:rsidRPr="00D37CE9">
        <w:rPr>
          <w:color w:val="222222"/>
          <w:sz w:val="20"/>
          <w:szCs w:val="20"/>
          <w:shd w:val="clear" w:color="auto" w:fill="FFFFFF"/>
        </w:rPr>
        <w:t>2010</w:t>
      </w:r>
      <w:r w:rsidR="00E5362C" w:rsidRPr="00D37CE9">
        <w:rPr>
          <w:color w:val="222222"/>
          <w:sz w:val="20"/>
          <w:szCs w:val="20"/>
          <w:shd w:val="clear" w:color="auto" w:fill="FFFFFF"/>
        </w:rPr>
        <w:t>)</w:t>
      </w:r>
      <w:r w:rsidRPr="00D37CE9">
        <w:rPr>
          <w:color w:val="222222"/>
          <w:sz w:val="20"/>
          <w:szCs w:val="20"/>
          <w:shd w:val="clear" w:color="auto" w:fill="FFFFFF"/>
        </w:rPr>
        <w:t>. Effect of compost, foliar spraying with potassium and boron on growth, yield and fruit quality of strawberry. </w:t>
      </w:r>
      <w:r w:rsidRPr="00D37CE9">
        <w:rPr>
          <w:i/>
          <w:iCs/>
          <w:color w:val="222222"/>
          <w:sz w:val="20"/>
          <w:szCs w:val="20"/>
          <w:shd w:val="clear" w:color="auto" w:fill="FFFFFF"/>
        </w:rPr>
        <w:t>Journal of Plant Production</w:t>
      </w:r>
      <w:r w:rsidR="00E5362C" w:rsidRPr="00D37CE9">
        <w:rPr>
          <w:i/>
          <w:iCs/>
          <w:color w:val="222222"/>
          <w:sz w:val="20"/>
          <w:szCs w:val="20"/>
          <w:shd w:val="clear" w:color="auto" w:fill="FFFFFF"/>
        </w:rPr>
        <w:t>,</w:t>
      </w:r>
      <w:r w:rsidRPr="00D37CE9">
        <w:rPr>
          <w:color w:val="222222"/>
          <w:sz w:val="20"/>
          <w:szCs w:val="20"/>
          <w:shd w:val="clear" w:color="auto" w:fill="FFFFFF"/>
        </w:rPr>
        <w:t> 1(8)</w:t>
      </w:r>
      <w:r w:rsidR="00E5362C" w:rsidRPr="00D37CE9">
        <w:rPr>
          <w:color w:val="222222"/>
          <w:sz w:val="20"/>
          <w:szCs w:val="20"/>
          <w:shd w:val="clear" w:color="auto" w:fill="FFFFFF"/>
        </w:rPr>
        <w:t xml:space="preserve">, </w:t>
      </w:r>
      <w:r w:rsidRPr="00D37CE9">
        <w:rPr>
          <w:color w:val="222222"/>
          <w:sz w:val="20"/>
          <w:szCs w:val="20"/>
          <w:shd w:val="clear" w:color="auto" w:fill="FFFFFF"/>
        </w:rPr>
        <w:t>1101-1112.</w:t>
      </w:r>
    </w:p>
    <w:p w14:paraId="4D081CFF" w14:textId="0B08DB80"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Bai</w:t>
      </w:r>
      <w:r w:rsidR="00E5362C" w:rsidRPr="00D37CE9">
        <w:rPr>
          <w:sz w:val="20"/>
          <w:szCs w:val="20"/>
        </w:rPr>
        <w:t>,</w:t>
      </w:r>
      <w:r w:rsidRPr="00D37CE9">
        <w:rPr>
          <w:sz w:val="20"/>
          <w:szCs w:val="20"/>
        </w:rPr>
        <w:t xml:space="preserve"> X</w:t>
      </w:r>
      <w:r w:rsidR="00E5362C" w:rsidRPr="00D37CE9">
        <w:rPr>
          <w:sz w:val="20"/>
          <w:szCs w:val="20"/>
        </w:rPr>
        <w:t>.</w:t>
      </w:r>
      <w:r w:rsidRPr="00D37CE9">
        <w:rPr>
          <w:sz w:val="20"/>
          <w:szCs w:val="20"/>
        </w:rPr>
        <w:t>, Liu</w:t>
      </w:r>
      <w:r w:rsidR="00E5362C" w:rsidRPr="00D37CE9">
        <w:rPr>
          <w:sz w:val="20"/>
          <w:szCs w:val="20"/>
        </w:rPr>
        <w:t xml:space="preserve">, </w:t>
      </w:r>
      <w:r w:rsidRPr="00D37CE9">
        <w:rPr>
          <w:sz w:val="20"/>
          <w:szCs w:val="20"/>
        </w:rPr>
        <w:t>K</w:t>
      </w:r>
      <w:r w:rsidR="00E5362C" w:rsidRPr="00D37CE9">
        <w:rPr>
          <w:sz w:val="20"/>
          <w:szCs w:val="20"/>
        </w:rPr>
        <w:t>.</w:t>
      </w:r>
      <w:r w:rsidRPr="00D37CE9">
        <w:rPr>
          <w:sz w:val="20"/>
          <w:szCs w:val="20"/>
        </w:rPr>
        <w:t>, Ning</w:t>
      </w:r>
      <w:r w:rsidR="00E5362C" w:rsidRPr="00D37CE9">
        <w:rPr>
          <w:sz w:val="20"/>
          <w:szCs w:val="20"/>
        </w:rPr>
        <w:t>,</w:t>
      </w:r>
      <w:r w:rsidRPr="00D37CE9">
        <w:rPr>
          <w:sz w:val="20"/>
          <w:szCs w:val="20"/>
        </w:rPr>
        <w:t xml:space="preserve"> T</w:t>
      </w:r>
      <w:r w:rsidR="00E5362C" w:rsidRPr="00D37CE9">
        <w:rPr>
          <w:sz w:val="20"/>
          <w:szCs w:val="20"/>
        </w:rPr>
        <w:t>.</w:t>
      </w:r>
      <w:r w:rsidRPr="00D37CE9">
        <w:rPr>
          <w:sz w:val="20"/>
          <w:szCs w:val="20"/>
        </w:rPr>
        <w:t>, Deng</w:t>
      </w:r>
      <w:r w:rsidR="00E5362C" w:rsidRPr="00D37CE9">
        <w:rPr>
          <w:sz w:val="20"/>
          <w:szCs w:val="20"/>
        </w:rPr>
        <w:t>,</w:t>
      </w:r>
      <w:r w:rsidRPr="00D37CE9">
        <w:rPr>
          <w:sz w:val="20"/>
          <w:szCs w:val="20"/>
        </w:rPr>
        <w:t xml:space="preserve"> C</w:t>
      </w:r>
      <w:r w:rsidR="00E5362C" w:rsidRPr="00D37CE9">
        <w:rPr>
          <w:sz w:val="20"/>
          <w:szCs w:val="20"/>
        </w:rPr>
        <w:t>.</w:t>
      </w:r>
      <w:r w:rsidRPr="00D37CE9">
        <w:rPr>
          <w:sz w:val="20"/>
          <w:szCs w:val="20"/>
        </w:rPr>
        <w:t>, Wang</w:t>
      </w:r>
      <w:r w:rsidR="00E5362C" w:rsidRPr="00D37CE9">
        <w:rPr>
          <w:sz w:val="20"/>
          <w:szCs w:val="20"/>
        </w:rPr>
        <w:t>,</w:t>
      </w:r>
      <w:r w:rsidRPr="00D37CE9">
        <w:rPr>
          <w:sz w:val="20"/>
          <w:szCs w:val="20"/>
        </w:rPr>
        <w:t xml:space="preserve"> L</w:t>
      </w:r>
      <w:r w:rsidR="00E5362C" w:rsidRPr="00D37CE9">
        <w:rPr>
          <w:sz w:val="20"/>
          <w:szCs w:val="20"/>
        </w:rPr>
        <w:t>.</w:t>
      </w:r>
      <w:r w:rsidRPr="00D37CE9">
        <w:rPr>
          <w:sz w:val="20"/>
          <w:szCs w:val="20"/>
        </w:rPr>
        <w:t>, Li</w:t>
      </w:r>
      <w:r w:rsidR="00E5362C" w:rsidRPr="00D37CE9">
        <w:rPr>
          <w:sz w:val="20"/>
          <w:szCs w:val="20"/>
        </w:rPr>
        <w:t>,</w:t>
      </w:r>
      <w:r w:rsidRPr="00D37CE9">
        <w:rPr>
          <w:sz w:val="20"/>
          <w:szCs w:val="20"/>
        </w:rPr>
        <w:t xml:space="preserve"> D</w:t>
      </w:r>
      <w:r w:rsidR="00E5362C" w:rsidRPr="00D37CE9">
        <w:rPr>
          <w:sz w:val="20"/>
          <w:szCs w:val="20"/>
        </w:rPr>
        <w:t>.</w:t>
      </w:r>
      <w:r w:rsidRPr="00D37CE9">
        <w:rPr>
          <w:sz w:val="20"/>
          <w:szCs w:val="20"/>
        </w:rPr>
        <w:t>, Wang</w:t>
      </w:r>
      <w:r w:rsidR="00E5362C" w:rsidRPr="00D37CE9">
        <w:rPr>
          <w:sz w:val="20"/>
          <w:szCs w:val="20"/>
        </w:rPr>
        <w:t>,</w:t>
      </w:r>
      <w:r w:rsidRPr="00D37CE9">
        <w:rPr>
          <w:sz w:val="20"/>
          <w:szCs w:val="20"/>
        </w:rPr>
        <w:t xml:space="preserve"> T</w:t>
      </w:r>
      <w:r w:rsidR="00E5362C" w:rsidRPr="00D37CE9">
        <w:rPr>
          <w:sz w:val="20"/>
          <w:szCs w:val="20"/>
        </w:rPr>
        <w:t>.,</w:t>
      </w:r>
      <w:r w:rsidRPr="00D37CE9">
        <w:rPr>
          <w:sz w:val="20"/>
          <w:szCs w:val="20"/>
        </w:rPr>
        <w:t xml:space="preserve"> </w:t>
      </w:r>
      <w:r w:rsidR="00E5362C" w:rsidRPr="00D37CE9">
        <w:rPr>
          <w:sz w:val="20"/>
          <w:szCs w:val="20"/>
        </w:rPr>
        <w:t>&amp;</w:t>
      </w:r>
      <w:r w:rsidRPr="00D37CE9">
        <w:rPr>
          <w:sz w:val="20"/>
          <w:szCs w:val="20"/>
        </w:rPr>
        <w:t xml:space="preserve"> Li</w:t>
      </w:r>
      <w:r w:rsidR="00E5362C" w:rsidRPr="00D37CE9">
        <w:rPr>
          <w:sz w:val="20"/>
          <w:szCs w:val="20"/>
        </w:rPr>
        <w:t>,</w:t>
      </w:r>
      <w:r w:rsidRPr="00D37CE9">
        <w:rPr>
          <w:sz w:val="20"/>
          <w:szCs w:val="20"/>
        </w:rPr>
        <w:t xml:space="preserve"> J. </w:t>
      </w:r>
      <w:r w:rsidR="00E5362C" w:rsidRPr="00D37CE9">
        <w:rPr>
          <w:sz w:val="20"/>
          <w:szCs w:val="20"/>
        </w:rPr>
        <w:t>(</w:t>
      </w:r>
      <w:r w:rsidRPr="00D37CE9">
        <w:rPr>
          <w:sz w:val="20"/>
          <w:szCs w:val="20"/>
        </w:rPr>
        <w:t>2023</w:t>
      </w:r>
      <w:r w:rsidR="00E5362C" w:rsidRPr="00D37CE9">
        <w:rPr>
          <w:sz w:val="20"/>
          <w:szCs w:val="20"/>
        </w:rPr>
        <w:t>)</w:t>
      </w:r>
      <w:r w:rsidRPr="00D37CE9">
        <w:rPr>
          <w:sz w:val="20"/>
          <w:szCs w:val="20"/>
        </w:rPr>
        <w:t xml:space="preserve">. Effects of multiple N, P, and K fertilizer combinations on strawberry growth and the microbial community. </w:t>
      </w:r>
      <w:proofErr w:type="spellStart"/>
      <w:r w:rsidRPr="00D37CE9">
        <w:rPr>
          <w:i/>
          <w:iCs/>
          <w:sz w:val="20"/>
          <w:szCs w:val="20"/>
        </w:rPr>
        <w:t>PLoS</w:t>
      </w:r>
      <w:proofErr w:type="spellEnd"/>
      <w:r w:rsidRPr="00D37CE9">
        <w:rPr>
          <w:i/>
          <w:iCs/>
          <w:sz w:val="20"/>
          <w:szCs w:val="20"/>
        </w:rPr>
        <w:t xml:space="preserve"> ONE</w:t>
      </w:r>
      <w:r w:rsidR="00E5362C" w:rsidRPr="00D37CE9">
        <w:rPr>
          <w:sz w:val="20"/>
          <w:szCs w:val="20"/>
        </w:rPr>
        <w:t>,</w:t>
      </w:r>
      <w:r w:rsidRPr="00D37CE9">
        <w:rPr>
          <w:sz w:val="20"/>
          <w:szCs w:val="20"/>
        </w:rPr>
        <w:t xml:space="preserve"> 18(11).</w:t>
      </w:r>
    </w:p>
    <w:p w14:paraId="4B4D4C23" w14:textId="64412DE5"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Barooah</w:t>
      </w:r>
      <w:r w:rsidR="00E5362C" w:rsidRPr="00D37CE9">
        <w:rPr>
          <w:sz w:val="20"/>
          <w:szCs w:val="20"/>
        </w:rPr>
        <w:t>,</w:t>
      </w:r>
      <w:r w:rsidRPr="00D37CE9">
        <w:rPr>
          <w:sz w:val="20"/>
          <w:szCs w:val="20"/>
        </w:rPr>
        <w:t xml:space="preserve"> A</w:t>
      </w:r>
      <w:r w:rsidR="00E5362C" w:rsidRPr="00D37CE9">
        <w:rPr>
          <w:sz w:val="20"/>
          <w:szCs w:val="20"/>
        </w:rPr>
        <w:t>.</w:t>
      </w:r>
      <w:r w:rsidRPr="00D37CE9">
        <w:rPr>
          <w:sz w:val="20"/>
          <w:szCs w:val="20"/>
        </w:rPr>
        <w:t>,</w:t>
      </w:r>
      <w:r w:rsidR="00E5362C" w:rsidRPr="00D37CE9">
        <w:rPr>
          <w:sz w:val="20"/>
          <w:szCs w:val="20"/>
        </w:rPr>
        <w:t xml:space="preserve"> &amp; </w:t>
      </w:r>
      <w:r w:rsidRPr="00D37CE9">
        <w:rPr>
          <w:sz w:val="20"/>
          <w:szCs w:val="20"/>
        </w:rPr>
        <w:t>Datta</w:t>
      </w:r>
      <w:r w:rsidR="00E5362C" w:rsidRPr="00D37CE9">
        <w:rPr>
          <w:sz w:val="20"/>
          <w:szCs w:val="20"/>
        </w:rPr>
        <w:t>,</w:t>
      </w:r>
      <w:r w:rsidRPr="00D37CE9">
        <w:rPr>
          <w:sz w:val="20"/>
          <w:szCs w:val="20"/>
        </w:rPr>
        <w:t xml:space="preserve"> H</w:t>
      </w:r>
      <w:r w:rsidR="00E5362C" w:rsidRPr="00D37CE9">
        <w:rPr>
          <w:sz w:val="20"/>
          <w:szCs w:val="20"/>
        </w:rPr>
        <w:t>.</w:t>
      </w:r>
      <w:r w:rsidRPr="00D37CE9">
        <w:rPr>
          <w:sz w:val="20"/>
          <w:szCs w:val="20"/>
        </w:rPr>
        <w:t>S.</w:t>
      </w:r>
      <w:r w:rsidR="00E5362C" w:rsidRPr="00D37CE9">
        <w:rPr>
          <w:sz w:val="20"/>
          <w:szCs w:val="20"/>
        </w:rPr>
        <w:t xml:space="preserve"> (2020).</w:t>
      </w:r>
      <w:r w:rsidRPr="00D37CE9">
        <w:rPr>
          <w:sz w:val="20"/>
          <w:szCs w:val="20"/>
        </w:rPr>
        <w:t xml:space="preserve"> Response of nutrient management on growth, yield, and quality of strawberry: A review. </w:t>
      </w:r>
      <w:r w:rsidRPr="00D37CE9">
        <w:rPr>
          <w:i/>
          <w:iCs/>
          <w:sz w:val="20"/>
          <w:szCs w:val="20"/>
        </w:rPr>
        <w:t>Journal of Pharmacognosy and Phytochemistry</w:t>
      </w:r>
      <w:r w:rsidR="00E5362C" w:rsidRPr="00D37CE9">
        <w:rPr>
          <w:sz w:val="20"/>
          <w:szCs w:val="20"/>
        </w:rPr>
        <w:t xml:space="preserve">, </w:t>
      </w:r>
      <w:r w:rsidRPr="00D37CE9">
        <w:rPr>
          <w:i/>
          <w:iCs/>
          <w:sz w:val="20"/>
          <w:szCs w:val="20"/>
        </w:rPr>
        <w:t>9</w:t>
      </w:r>
      <w:r w:rsidRPr="00D37CE9">
        <w:rPr>
          <w:sz w:val="20"/>
          <w:szCs w:val="20"/>
        </w:rPr>
        <w:t>(5)</w:t>
      </w:r>
      <w:r w:rsidR="00E5362C" w:rsidRPr="00D37CE9">
        <w:rPr>
          <w:sz w:val="20"/>
          <w:szCs w:val="20"/>
        </w:rPr>
        <w:t xml:space="preserve">, </w:t>
      </w:r>
      <w:r w:rsidRPr="00D37CE9">
        <w:rPr>
          <w:sz w:val="20"/>
          <w:szCs w:val="20"/>
        </w:rPr>
        <w:t>3222-3228.</w:t>
      </w:r>
    </w:p>
    <w:p w14:paraId="03A18DD1" w14:textId="4BADA61B" w:rsidR="007E00F8" w:rsidRPr="00D37CE9" w:rsidRDefault="007E00F8" w:rsidP="00E31FD3">
      <w:pPr>
        <w:pStyle w:val="ListParagraph"/>
        <w:numPr>
          <w:ilvl w:val="0"/>
          <w:numId w:val="6"/>
        </w:numPr>
        <w:spacing w:after="0" w:line="480" w:lineRule="auto"/>
        <w:ind w:right="26"/>
        <w:jc w:val="both"/>
        <w:rPr>
          <w:rFonts w:ascii="Arial" w:hAnsi="Arial" w:cs="Arial"/>
          <w:color w:val="222222"/>
          <w:sz w:val="20"/>
          <w:szCs w:val="20"/>
          <w:shd w:val="clear" w:color="auto" w:fill="FFFFFF"/>
        </w:rPr>
      </w:pPr>
      <w:r w:rsidRPr="00D37CE9">
        <w:rPr>
          <w:rFonts w:ascii="Arial" w:hAnsi="Arial" w:cs="Arial"/>
          <w:color w:val="222222"/>
          <w:sz w:val="20"/>
          <w:szCs w:val="20"/>
          <w:shd w:val="clear" w:color="auto" w:fill="FFFFFF"/>
        </w:rPr>
        <w:t>Cheng</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 xml:space="preserve"> G</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W</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 xml:space="preserve"> </w:t>
      </w:r>
      <w:r w:rsidR="00E5362C" w:rsidRPr="00D37CE9">
        <w:rPr>
          <w:rFonts w:ascii="Arial" w:hAnsi="Arial" w:cs="Arial"/>
          <w:color w:val="222222"/>
          <w:sz w:val="20"/>
          <w:szCs w:val="20"/>
          <w:shd w:val="clear" w:color="auto" w:fill="FFFFFF"/>
        </w:rPr>
        <w:t>&amp;</w:t>
      </w:r>
      <w:r w:rsidRPr="00D37CE9">
        <w:rPr>
          <w:rFonts w:ascii="Arial" w:hAnsi="Arial" w:cs="Arial"/>
          <w:color w:val="222222"/>
          <w:sz w:val="20"/>
          <w:szCs w:val="20"/>
          <w:shd w:val="clear" w:color="auto" w:fill="FFFFFF"/>
        </w:rPr>
        <w:t xml:space="preserve"> Breen</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 xml:space="preserve"> P</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 xml:space="preserve">J. </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1991</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 Activity of phenylalanine ammonia-lyase (PAL) and concentrations of anthocyanins and phenolics in developing strawberry fruit. </w:t>
      </w:r>
      <w:r w:rsidRPr="00D37CE9">
        <w:rPr>
          <w:rFonts w:ascii="Arial" w:hAnsi="Arial" w:cs="Arial"/>
          <w:i/>
          <w:iCs/>
          <w:color w:val="222222"/>
          <w:sz w:val="20"/>
          <w:szCs w:val="20"/>
          <w:shd w:val="clear" w:color="auto" w:fill="FFFFFF"/>
        </w:rPr>
        <w:t>Journal of the American Society for Horticultural Science</w:t>
      </w:r>
      <w:r w:rsidRPr="00D37CE9">
        <w:rPr>
          <w:rFonts w:ascii="Arial" w:hAnsi="Arial" w:cs="Arial"/>
          <w:color w:val="222222"/>
          <w:sz w:val="20"/>
          <w:szCs w:val="20"/>
          <w:shd w:val="clear" w:color="auto" w:fill="FFFFFF"/>
        </w:rPr>
        <w:t>, 116(5)</w:t>
      </w:r>
      <w:r w:rsidR="00E5362C" w:rsidRPr="00D37CE9">
        <w:rPr>
          <w:rFonts w:ascii="Arial" w:hAnsi="Arial" w:cs="Arial"/>
          <w:color w:val="222222"/>
          <w:sz w:val="20"/>
          <w:szCs w:val="20"/>
          <w:shd w:val="clear" w:color="auto" w:fill="FFFFFF"/>
        </w:rPr>
        <w:t>,</w:t>
      </w:r>
      <w:r w:rsidRPr="00D37CE9">
        <w:rPr>
          <w:rFonts w:ascii="Arial" w:hAnsi="Arial" w:cs="Arial"/>
          <w:color w:val="222222"/>
          <w:sz w:val="20"/>
          <w:szCs w:val="20"/>
          <w:shd w:val="clear" w:color="auto" w:fill="FFFFFF"/>
        </w:rPr>
        <w:t xml:space="preserve"> 865-869.</w:t>
      </w:r>
    </w:p>
    <w:p w14:paraId="67CA3482" w14:textId="16A40788"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lang w:val="it-IT"/>
        </w:rPr>
        <w:t>Giampieri</w:t>
      </w:r>
      <w:r w:rsidR="00E5362C" w:rsidRPr="00D37CE9">
        <w:rPr>
          <w:sz w:val="20"/>
          <w:szCs w:val="20"/>
          <w:lang w:val="it-IT"/>
        </w:rPr>
        <w:t>,</w:t>
      </w:r>
      <w:r w:rsidRPr="00D37CE9">
        <w:rPr>
          <w:sz w:val="20"/>
          <w:szCs w:val="20"/>
          <w:lang w:val="it-IT"/>
        </w:rPr>
        <w:t xml:space="preserve"> F</w:t>
      </w:r>
      <w:r w:rsidR="00E5362C" w:rsidRPr="00D37CE9">
        <w:rPr>
          <w:sz w:val="20"/>
          <w:szCs w:val="20"/>
          <w:lang w:val="it-IT"/>
        </w:rPr>
        <w:t>.</w:t>
      </w:r>
      <w:r w:rsidRPr="00D37CE9">
        <w:rPr>
          <w:sz w:val="20"/>
          <w:szCs w:val="20"/>
          <w:lang w:val="it-IT"/>
        </w:rPr>
        <w:t>, Tulipani</w:t>
      </w:r>
      <w:r w:rsidR="00E5362C" w:rsidRPr="00D37CE9">
        <w:rPr>
          <w:sz w:val="20"/>
          <w:szCs w:val="20"/>
          <w:lang w:val="it-IT"/>
        </w:rPr>
        <w:t>,</w:t>
      </w:r>
      <w:r w:rsidRPr="00D37CE9">
        <w:rPr>
          <w:sz w:val="20"/>
          <w:szCs w:val="20"/>
          <w:lang w:val="it-IT"/>
        </w:rPr>
        <w:t xml:space="preserve"> S</w:t>
      </w:r>
      <w:r w:rsidR="00E5362C" w:rsidRPr="00D37CE9">
        <w:rPr>
          <w:sz w:val="20"/>
          <w:szCs w:val="20"/>
          <w:lang w:val="it-IT"/>
        </w:rPr>
        <w:t>.</w:t>
      </w:r>
      <w:r w:rsidRPr="00D37CE9">
        <w:rPr>
          <w:sz w:val="20"/>
          <w:szCs w:val="20"/>
          <w:lang w:val="it-IT"/>
        </w:rPr>
        <w:t>, Suarez</w:t>
      </w:r>
      <w:r w:rsidR="00E5362C" w:rsidRPr="00D37CE9">
        <w:rPr>
          <w:sz w:val="20"/>
          <w:szCs w:val="20"/>
          <w:lang w:val="it-IT"/>
        </w:rPr>
        <w:t>,</w:t>
      </w:r>
      <w:r w:rsidRPr="00D37CE9">
        <w:rPr>
          <w:sz w:val="20"/>
          <w:szCs w:val="20"/>
          <w:lang w:val="it-IT"/>
        </w:rPr>
        <w:t xml:space="preserve"> J</w:t>
      </w:r>
      <w:r w:rsidR="00E5362C" w:rsidRPr="00D37CE9">
        <w:rPr>
          <w:sz w:val="20"/>
          <w:szCs w:val="20"/>
          <w:lang w:val="it-IT"/>
        </w:rPr>
        <w:t>.</w:t>
      </w:r>
      <w:r w:rsidRPr="00D37CE9">
        <w:rPr>
          <w:sz w:val="20"/>
          <w:szCs w:val="20"/>
          <w:lang w:val="it-IT"/>
        </w:rPr>
        <w:t>M</w:t>
      </w:r>
      <w:r w:rsidR="00E5362C" w:rsidRPr="00D37CE9">
        <w:rPr>
          <w:sz w:val="20"/>
          <w:szCs w:val="20"/>
          <w:lang w:val="it-IT"/>
        </w:rPr>
        <w:t>.</w:t>
      </w:r>
      <w:r w:rsidRPr="00D37CE9">
        <w:rPr>
          <w:sz w:val="20"/>
          <w:szCs w:val="20"/>
          <w:lang w:val="it-IT"/>
        </w:rPr>
        <w:t>A</w:t>
      </w:r>
      <w:r w:rsidR="00E5362C" w:rsidRPr="00D37CE9">
        <w:rPr>
          <w:sz w:val="20"/>
          <w:szCs w:val="20"/>
          <w:lang w:val="it-IT"/>
        </w:rPr>
        <w:t>.</w:t>
      </w:r>
      <w:r w:rsidRPr="00D37CE9">
        <w:rPr>
          <w:sz w:val="20"/>
          <w:szCs w:val="20"/>
          <w:lang w:val="it-IT"/>
        </w:rPr>
        <w:t>, Quiles</w:t>
      </w:r>
      <w:r w:rsidR="00E5362C" w:rsidRPr="00D37CE9">
        <w:rPr>
          <w:sz w:val="20"/>
          <w:szCs w:val="20"/>
          <w:lang w:val="it-IT"/>
        </w:rPr>
        <w:t>,</w:t>
      </w:r>
      <w:r w:rsidRPr="00D37CE9">
        <w:rPr>
          <w:sz w:val="20"/>
          <w:szCs w:val="20"/>
          <w:lang w:val="it-IT"/>
        </w:rPr>
        <w:t xml:space="preserve"> J</w:t>
      </w:r>
      <w:r w:rsidR="00E5362C" w:rsidRPr="00D37CE9">
        <w:rPr>
          <w:sz w:val="20"/>
          <w:szCs w:val="20"/>
          <w:lang w:val="it-IT"/>
        </w:rPr>
        <w:t>.</w:t>
      </w:r>
      <w:r w:rsidRPr="00D37CE9">
        <w:rPr>
          <w:sz w:val="20"/>
          <w:szCs w:val="20"/>
          <w:lang w:val="it-IT"/>
        </w:rPr>
        <w:t>L</w:t>
      </w:r>
      <w:r w:rsidR="00E5362C" w:rsidRPr="00D37CE9">
        <w:rPr>
          <w:sz w:val="20"/>
          <w:szCs w:val="20"/>
          <w:lang w:val="it-IT"/>
        </w:rPr>
        <w:t>.</w:t>
      </w:r>
      <w:r w:rsidRPr="00D37CE9">
        <w:rPr>
          <w:sz w:val="20"/>
          <w:szCs w:val="20"/>
          <w:lang w:val="it-IT"/>
        </w:rPr>
        <w:t>, Mezzetti</w:t>
      </w:r>
      <w:r w:rsidR="00E5362C" w:rsidRPr="00D37CE9">
        <w:rPr>
          <w:sz w:val="20"/>
          <w:szCs w:val="20"/>
          <w:lang w:val="it-IT"/>
        </w:rPr>
        <w:t>,</w:t>
      </w:r>
      <w:r w:rsidRPr="00D37CE9">
        <w:rPr>
          <w:sz w:val="20"/>
          <w:szCs w:val="20"/>
          <w:lang w:val="it-IT"/>
        </w:rPr>
        <w:t xml:space="preserve"> B</w:t>
      </w:r>
      <w:r w:rsidR="00E5362C" w:rsidRPr="00D37CE9">
        <w:rPr>
          <w:sz w:val="20"/>
          <w:szCs w:val="20"/>
          <w:lang w:val="it-IT"/>
        </w:rPr>
        <w:t>.</w:t>
      </w:r>
      <w:r w:rsidRPr="00D37CE9">
        <w:rPr>
          <w:sz w:val="20"/>
          <w:szCs w:val="20"/>
          <w:lang w:val="it-IT"/>
        </w:rPr>
        <w:t xml:space="preserve"> </w:t>
      </w:r>
      <w:r w:rsidR="00E5362C" w:rsidRPr="00D37CE9">
        <w:rPr>
          <w:sz w:val="20"/>
          <w:szCs w:val="20"/>
          <w:lang w:val="it-IT"/>
        </w:rPr>
        <w:t>&amp;</w:t>
      </w:r>
      <w:r w:rsidRPr="00D37CE9">
        <w:rPr>
          <w:sz w:val="20"/>
          <w:szCs w:val="20"/>
          <w:lang w:val="it-IT"/>
        </w:rPr>
        <w:t xml:space="preserve"> Battino</w:t>
      </w:r>
      <w:r w:rsidR="00E5362C" w:rsidRPr="00D37CE9">
        <w:rPr>
          <w:sz w:val="20"/>
          <w:szCs w:val="20"/>
          <w:lang w:val="it-IT"/>
        </w:rPr>
        <w:t>,</w:t>
      </w:r>
      <w:r w:rsidRPr="00D37CE9">
        <w:rPr>
          <w:sz w:val="20"/>
          <w:szCs w:val="20"/>
          <w:lang w:val="it-IT"/>
        </w:rPr>
        <w:t xml:space="preserve"> M. </w:t>
      </w:r>
      <w:r w:rsidR="00E5362C" w:rsidRPr="00D37CE9">
        <w:rPr>
          <w:sz w:val="20"/>
          <w:szCs w:val="20"/>
          <w:lang w:val="it-IT"/>
        </w:rPr>
        <w:t>(</w:t>
      </w:r>
      <w:r w:rsidRPr="00D37CE9">
        <w:rPr>
          <w:sz w:val="20"/>
          <w:szCs w:val="20"/>
          <w:lang w:val="it-IT"/>
        </w:rPr>
        <w:t>2012</w:t>
      </w:r>
      <w:r w:rsidR="00E5362C" w:rsidRPr="00D37CE9">
        <w:rPr>
          <w:sz w:val="20"/>
          <w:szCs w:val="20"/>
          <w:lang w:val="it-IT"/>
        </w:rPr>
        <w:t>)</w:t>
      </w:r>
      <w:r w:rsidRPr="00D37CE9">
        <w:rPr>
          <w:sz w:val="20"/>
          <w:szCs w:val="20"/>
          <w:lang w:val="it-IT"/>
        </w:rPr>
        <w:t xml:space="preserve">. </w:t>
      </w:r>
      <w:r w:rsidRPr="00D37CE9">
        <w:rPr>
          <w:sz w:val="20"/>
          <w:szCs w:val="20"/>
        </w:rPr>
        <w:t xml:space="preserve">The strawberry: composition, </w:t>
      </w:r>
      <w:proofErr w:type="spellStart"/>
      <w:r w:rsidRPr="00D37CE9">
        <w:rPr>
          <w:sz w:val="20"/>
          <w:szCs w:val="20"/>
        </w:rPr>
        <w:t>nutrional</w:t>
      </w:r>
      <w:proofErr w:type="spellEnd"/>
      <w:r w:rsidRPr="00D37CE9">
        <w:rPr>
          <w:sz w:val="20"/>
          <w:szCs w:val="20"/>
        </w:rPr>
        <w:t xml:space="preserve"> Quality and impact on human health. </w:t>
      </w:r>
      <w:r w:rsidRPr="00D37CE9">
        <w:rPr>
          <w:i/>
          <w:iCs/>
          <w:sz w:val="20"/>
          <w:szCs w:val="20"/>
        </w:rPr>
        <w:t>International journal pf applied and basic nutritional sciences</w:t>
      </w:r>
      <w:r w:rsidR="00E5362C" w:rsidRPr="00D37CE9">
        <w:rPr>
          <w:i/>
          <w:iCs/>
          <w:sz w:val="20"/>
          <w:szCs w:val="20"/>
        </w:rPr>
        <w:t>,</w:t>
      </w:r>
      <w:r w:rsidRPr="00D37CE9">
        <w:rPr>
          <w:sz w:val="20"/>
          <w:szCs w:val="20"/>
        </w:rPr>
        <w:t xml:space="preserve"> 28</w:t>
      </w:r>
      <w:r w:rsidR="00E5362C" w:rsidRPr="00D37CE9">
        <w:rPr>
          <w:sz w:val="20"/>
          <w:szCs w:val="20"/>
        </w:rPr>
        <w:t>,</w:t>
      </w:r>
      <w:r w:rsidRPr="00D37CE9">
        <w:rPr>
          <w:sz w:val="20"/>
          <w:szCs w:val="20"/>
        </w:rPr>
        <w:t xml:space="preserve"> 9-19.</w:t>
      </w:r>
    </w:p>
    <w:p w14:paraId="52517101" w14:textId="3CEFF2B0" w:rsidR="00D90029" w:rsidRPr="00D37CE9" w:rsidRDefault="00D90029" w:rsidP="00E31FD3">
      <w:pPr>
        <w:pStyle w:val="BodyText"/>
        <w:numPr>
          <w:ilvl w:val="0"/>
          <w:numId w:val="6"/>
        </w:numPr>
        <w:spacing w:before="0" w:line="480" w:lineRule="auto"/>
        <w:ind w:right="26"/>
        <w:jc w:val="both"/>
        <w:rPr>
          <w:sz w:val="20"/>
          <w:szCs w:val="20"/>
        </w:rPr>
      </w:pPr>
      <w:proofErr w:type="spellStart"/>
      <w:r w:rsidRPr="00D37CE9">
        <w:rPr>
          <w:sz w:val="20"/>
          <w:szCs w:val="20"/>
        </w:rPr>
        <w:t>Hasanuzzaman</w:t>
      </w:r>
      <w:proofErr w:type="spellEnd"/>
      <w:r w:rsidRPr="00D37CE9">
        <w:rPr>
          <w:sz w:val="20"/>
          <w:szCs w:val="20"/>
        </w:rPr>
        <w:t xml:space="preserve">, M., Bhuyan, M., Nahar, K., Hossain, M., Mahmud, J., Hossen, M., Masud, A., Moumita, N., &amp; Fujita, M. (2018). Potassium: a vital regulator of plant responses and tolerance to abiotic stresses. </w:t>
      </w:r>
      <w:r w:rsidRPr="00D37CE9">
        <w:rPr>
          <w:i/>
          <w:iCs/>
          <w:sz w:val="20"/>
          <w:szCs w:val="20"/>
        </w:rPr>
        <w:t>Agronomy,</w:t>
      </w:r>
      <w:r w:rsidRPr="00D37CE9">
        <w:rPr>
          <w:sz w:val="20"/>
          <w:szCs w:val="20"/>
        </w:rPr>
        <w:t xml:space="preserve"> 8(3), 31. </w:t>
      </w:r>
    </w:p>
    <w:p w14:paraId="593BFD2D" w14:textId="291898B5" w:rsidR="007E00F8" w:rsidRPr="00D37CE9" w:rsidRDefault="007E00F8" w:rsidP="00E31FD3">
      <w:pPr>
        <w:pStyle w:val="BodyText"/>
        <w:numPr>
          <w:ilvl w:val="0"/>
          <w:numId w:val="6"/>
        </w:numPr>
        <w:spacing w:before="0" w:line="480" w:lineRule="auto"/>
        <w:ind w:right="26"/>
        <w:jc w:val="both"/>
        <w:rPr>
          <w:sz w:val="20"/>
          <w:szCs w:val="20"/>
        </w:rPr>
      </w:pPr>
      <w:proofErr w:type="spellStart"/>
      <w:r w:rsidRPr="00D37CE9">
        <w:rPr>
          <w:sz w:val="20"/>
          <w:szCs w:val="20"/>
        </w:rPr>
        <w:t>Iguvenc</w:t>
      </w:r>
      <w:proofErr w:type="spellEnd"/>
      <w:r w:rsidR="00E5362C" w:rsidRPr="00D37CE9">
        <w:rPr>
          <w:sz w:val="20"/>
          <w:szCs w:val="20"/>
        </w:rPr>
        <w:t>,</w:t>
      </w:r>
      <w:r w:rsidRPr="00D37CE9">
        <w:rPr>
          <w:sz w:val="20"/>
          <w:szCs w:val="20"/>
        </w:rPr>
        <w:t xml:space="preserve"> I</w:t>
      </w:r>
      <w:r w:rsidR="00E5362C" w:rsidRPr="00D37CE9">
        <w:rPr>
          <w:sz w:val="20"/>
          <w:szCs w:val="20"/>
        </w:rPr>
        <w:t>.</w:t>
      </w:r>
      <w:r w:rsidRPr="00D37CE9">
        <w:rPr>
          <w:sz w:val="20"/>
          <w:szCs w:val="20"/>
        </w:rPr>
        <w:t xml:space="preserve"> </w:t>
      </w:r>
      <w:r w:rsidR="00E5362C" w:rsidRPr="00D37CE9">
        <w:rPr>
          <w:sz w:val="20"/>
          <w:szCs w:val="20"/>
        </w:rPr>
        <w:t>&amp;</w:t>
      </w:r>
      <w:r w:rsidRPr="00D37CE9">
        <w:rPr>
          <w:sz w:val="20"/>
          <w:szCs w:val="20"/>
        </w:rPr>
        <w:t xml:space="preserve"> Badem</w:t>
      </w:r>
      <w:r w:rsidR="00E5362C" w:rsidRPr="00D37CE9">
        <w:rPr>
          <w:sz w:val="20"/>
          <w:szCs w:val="20"/>
        </w:rPr>
        <w:t>,</w:t>
      </w:r>
      <w:r w:rsidRPr="00D37CE9">
        <w:rPr>
          <w:sz w:val="20"/>
          <w:szCs w:val="20"/>
        </w:rPr>
        <w:t xml:space="preserve"> H. </w:t>
      </w:r>
      <w:r w:rsidR="00E5362C" w:rsidRPr="00D37CE9">
        <w:rPr>
          <w:sz w:val="20"/>
          <w:szCs w:val="20"/>
        </w:rPr>
        <w:t>(</w:t>
      </w:r>
      <w:r w:rsidRPr="00D37CE9">
        <w:rPr>
          <w:sz w:val="20"/>
          <w:szCs w:val="20"/>
        </w:rPr>
        <w:t>2002</w:t>
      </w:r>
      <w:r w:rsidR="00E5362C" w:rsidRPr="00D37CE9">
        <w:rPr>
          <w:sz w:val="20"/>
          <w:szCs w:val="20"/>
        </w:rPr>
        <w:t>)</w:t>
      </w:r>
      <w:r w:rsidRPr="00D37CE9">
        <w:rPr>
          <w:sz w:val="20"/>
          <w:szCs w:val="20"/>
        </w:rPr>
        <w:t xml:space="preserve">. Effect of foliar application of different source and levels pf nitrogen </w:t>
      </w:r>
      <w:r w:rsidRPr="00D37CE9">
        <w:rPr>
          <w:sz w:val="20"/>
          <w:szCs w:val="20"/>
        </w:rPr>
        <w:lastRenderedPageBreak/>
        <w:t xml:space="preserve">on growth and yield of tomato. </w:t>
      </w:r>
      <w:r w:rsidRPr="00D37CE9">
        <w:rPr>
          <w:i/>
          <w:iCs/>
          <w:sz w:val="20"/>
          <w:szCs w:val="20"/>
        </w:rPr>
        <w:t>The Indian journal of agriculture sciences</w:t>
      </w:r>
      <w:r w:rsidR="00E5362C" w:rsidRPr="00D37CE9">
        <w:rPr>
          <w:sz w:val="20"/>
          <w:szCs w:val="20"/>
        </w:rPr>
        <w:t>,</w:t>
      </w:r>
      <w:r w:rsidRPr="00D37CE9">
        <w:rPr>
          <w:sz w:val="20"/>
          <w:szCs w:val="20"/>
        </w:rPr>
        <w:t xml:space="preserve"> 72(2)</w:t>
      </w:r>
      <w:r w:rsidR="00E5362C" w:rsidRPr="00D37CE9">
        <w:rPr>
          <w:sz w:val="20"/>
          <w:szCs w:val="20"/>
        </w:rPr>
        <w:t>,</w:t>
      </w:r>
      <w:r w:rsidRPr="00D37CE9">
        <w:rPr>
          <w:sz w:val="20"/>
          <w:szCs w:val="20"/>
        </w:rPr>
        <w:t xml:space="preserve"> 104-105.</w:t>
      </w:r>
    </w:p>
    <w:p w14:paraId="6D6C90D8" w14:textId="24D491B8" w:rsidR="007E00F8" w:rsidRPr="00D37CE9" w:rsidRDefault="007E00F8" w:rsidP="00E31FD3">
      <w:pPr>
        <w:pStyle w:val="BodyText"/>
        <w:numPr>
          <w:ilvl w:val="0"/>
          <w:numId w:val="6"/>
        </w:numPr>
        <w:spacing w:before="0" w:line="480" w:lineRule="auto"/>
        <w:ind w:right="26"/>
        <w:jc w:val="both"/>
        <w:rPr>
          <w:sz w:val="20"/>
          <w:szCs w:val="20"/>
          <w:shd w:val="clear" w:color="auto" w:fill="FFFFFF"/>
        </w:rPr>
      </w:pPr>
      <w:r w:rsidRPr="00D37CE9">
        <w:rPr>
          <w:sz w:val="20"/>
          <w:szCs w:val="20"/>
          <w:shd w:val="clear" w:color="auto" w:fill="FFFFFF"/>
        </w:rPr>
        <w:t>Jezek</w:t>
      </w:r>
      <w:r w:rsidR="00E5362C" w:rsidRPr="00D37CE9">
        <w:rPr>
          <w:sz w:val="20"/>
          <w:szCs w:val="20"/>
          <w:shd w:val="clear" w:color="auto" w:fill="FFFFFF"/>
        </w:rPr>
        <w:t>,</w:t>
      </w:r>
      <w:r w:rsidRPr="00D37CE9">
        <w:rPr>
          <w:sz w:val="20"/>
          <w:szCs w:val="20"/>
          <w:shd w:val="clear" w:color="auto" w:fill="FFFFFF"/>
        </w:rPr>
        <w:t xml:space="preserve"> M</w:t>
      </w:r>
      <w:r w:rsidR="00E5362C" w:rsidRPr="00D37CE9">
        <w:rPr>
          <w:sz w:val="20"/>
          <w:szCs w:val="20"/>
          <w:shd w:val="clear" w:color="auto" w:fill="FFFFFF"/>
        </w:rPr>
        <w:t>.</w:t>
      </w:r>
      <w:r w:rsidRPr="00D37CE9">
        <w:rPr>
          <w:sz w:val="20"/>
          <w:szCs w:val="20"/>
          <w:shd w:val="clear" w:color="auto" w:fill="FFFFFF"/>
        </w:rPr>
        <w:t xml:space="preserve">, </w:t>
      </w:r>
      <w:proofErr w:type="spellStart"/>
      <w:r w:rsidRPr="00D37CE9">
        <w:rPr>
          <w:sz w:val="20"/>
          <w:szCs w:val="20"/>
          <w:shd w:val="clear" w:color="auto" w:fill="FFFFFF"/>
        </w:rPr>
        <w:t>Zörb</w:t>
      </w:r>
      <w:proofErr w:type="spellEnd"/>
      <w:r w:rsidR="00E5362C" w:rsidRPr="00D37CE9">
        <w:rPr>
          <w:sz w:val="20"/>
          <w:szCs w:val="20"/>
          <w:shd w:val="clear" w:color="auto" w:fill="FFFFFF"/>
        </w:rPr>
        <w:t>,</w:t>
      </w:r>
      <w:r w:rsidRPr="00D37CE9">
        <w:rPr>
          <w:sz w:val="20"/>
          <w:szCs w:val="20"/>
          <w:shd w:val="clear" w:color="auto" w:fill="FFFFFF"/>
        </w:rPr>
        <w:t xml:space="preserve"> C</w:t>
      </w:r>
      <w:r w:rsidR="00E5362C" w:rsidRPr="00D37CE9">
        <w:rPr>
          <w:sz w:val="20"/>
          <w:szCs w:val="20"/>
          <w:shd w:val="clear" w:color="auto" w:fill="FFFFFF"/>
        </w:rPr>
        <w:t>.</w:t>
      </w:r>
      <w:r w:rsidRPr="00D37CE9">
        <w:rPr>
          <w:sz w:val="20"/>
          <w:szCs w:val="20"/>
          <w:shd w:val="clear" w:color="auto" w:fill="FFFFFF"/>
        </w:rPr>
        <w:t>, Merkt</w:t>
      </w:r>
      <w:r w:rsidR="00E5362C" w:rsidRPr="00D37CE9">
        <w:rPr>
          <w:sz w:val="20"/>
          <w:szCs w:val="20"/>
          <w:shd w:val="clear" w:color="auto" w:fill="FFFFFF"/>
        </w:rPr>
        <w:t>,</w:t>
      </w:r>
      <w:r w:rsidRPr="00D37CE9">
        <w:rPr>
          <w:sz w:val="20"/>
          <w:szCs w:val="20"/>
          <w:shd w:val="clear" w:color="auto" w:fill="FFFFFF"/>
        </w:rPr>
        <w:t xml:space="preserve"> N</w:t>
      </w:r>
      <w:r w:rsidR="00E5362C" w:rsidRPr="00D37CE9">
        <w:rPr>
          <w:sz w:val="20"/>
          <w:szCs w:val="20"/>
          <w:shd w:val="clear" w:color="auto" w:fill="FFFFFF"/>
        </w:rPr>
        <w:t>.</w:t>
      </w:r>
      <w:r w:rsidRPr="00D37CE9">
        <w:rPr>
          <w:sz w:val="20"/>
          <w:szCs w:val="20"/>
          <w:shd w:val="clear" w:color="auto" w:fill="FFFFFF"/>
        </w:rPr>
        <w:t xml:space="preserve"> </w:t>
      </w:r>
      <w:r w:rsidR="00E5362C" w:rsidRPr="00D37CE9">
        <w:rPr>
          <w:sz w:val="20"/>
          <w:szCs w:val="20"/>
          <w:shd w:val="clear" w:color="auto" w:fill="FFFFFF"/>
        </w:rPr>
        <w:t>&amp;</w:t>
      </w:r>
      <w:r w:rsidRPr="00D37CE9">
        <w:rPr>
          <w:sz w:val="20"/>
          <w:szCs w:val="20"/>
          <w:shd w:val="clear" w:color="auto" w:fill="FFFFFF"/>
        </w:rPr>
        <w:t xml:space="preserve"> </w:t>
      </w:r>
      <w:proofErr w:type="spellStart"/>
      <w:r w:rsidRPr="00D37CE9">
        <w:rPr>
          <w:sz w:val="20"/>
          <w:szCs w:val="20"/>
          <w:shd w:val="clear" w:color="auto" w:fill="FFFFFF"/>
        </w:rPr>
        <w:t>Geilfus</w:t>
      </w:r>
      <w:proofErr w:type="spellEnd"/>
      <w:r w:rsidR="00E5362C" w:rsidRPr="00D37CE9">
        <w:rPr>
          <w:sz w:val="20"/>
          <w:szCs w:val="20"/>
          <w:shd w:val="clear" w:color="auto" w:fill="FFFFFF"/>
        </w:rPr>
        <w:t>,</w:t>
      </w:r>
      <w:r w:rsidRPr="00D37CE9">
        <w:rPr>
          <w:sz w:val="20"/>
          <w:szCs w:val="20"/>
          <w:shd w:val="clear" w:color="auto" w:fill="FFFFFF"/>
        </w:rPr>
        <w:t xml:space="preserve"> C</w:t>
      </w:r>
      <w:r w:rsidR="00E5362C" w:rsidRPr="00D37CE9">
        <w:rPr>
          <w:sz w:val="20"/>
          <w:szCs w:val="20"/>
          <w:shd w:val="clear" w:color="auto" w:fill="FFFFFF"/>
        </w:rPr>
        <w:t>.</w:t>
      </w:r>
      <w:r w:rsidRPr="00D37CE9">
        <w:rPr>
          <w:sz w:val="20"/>
          <w:szCs w:val="20"/>
          <w:shd w:val="clear" w:color="auto" w:fill="FFFFFF"/>
        </w:rPr>
        <w:t xml:space="preserve">M. </w:t>
      </w:r>
      <w:r w:rsidR="00E5362C" w:rsidRPr="00D37CE9">
        <w:rPr>
          <w:sz w:val="20"/>
          <w:szCs w:val="20"/>
          <w:shd w:val="clear" w:color="auto" w:fill="FFFFFF"/>
        </w:rPr>
        <w:t>(</w:t>
      </w:r>
      <w:r w:rsidRPr="00D37CE9">
        <w:rPr>
          <w:sz w:val="20"/>
          <w:szCs w:val="20"/>
          <w:shd w:val="clear" w:color="auto" w:fill="FFFFFF"/>
        </w:rPr>
        <w:t>2018</w:t>
      </w:r>
      <w:r w:rsidR="00E5362C" w:rsidRPr="00D37CE9">
        <w:rPr>
          <w:sz w:val="20"/>
          <w:szCs w:val="20"/>
          <w:shd w:val="clear" w:color="auto" w:fill="FFFFFF"/>
        </w:rPr>
        <w:t>)</w:t>
      </w:r>
      <w:r w:rsidRPr="00D37CE9">
        <w:rPr>
          <w:sz w:val="20"/>
          <w:szCs w:val="20"/>
          <w:shd w:val="clear" w:color="auto" w:fill="FFFFFF"/>
        </w:rPr>
        <w:t>. Anthocyanin management in fruits by fertilization. </w:t>
      </w:r>
      <w:r w:rsidRPr="00D37CE9">
        <w:rPr>
          <w:i/>
          <w:iCs/>
          <w:sz w:val="20"/>
          <w:szCs w:val="20"/>
          <w:shd w:val="clear" w:color="auto" w:fill="FFFFFF"/>
        </w:rPr>
        <w:t>Journal of agricultural and food chemistry</w:t>
      </w:r>
      <w:r w:rsidR="00E5362C" w:rsidRPr="00D37CE9">
        <w:rPr>
          <w:sz w:val="20"/>
          <w:szCs w:val="20"/>
          <w:shd w:val="clear" w:color="auto" w:fill="FFFFFF"/>
        </w:rPr>
        <w:t>,</w:t>
      </w:r>
      <w:r w:rsidRPr="00D37CE9">
        <w:rPr>
          <w:sz w:val="20"/>
          <w:szCs w:val="20"/>
          <w:shd w:val="clear" w:color="auto" w:fill="FFFFFF"/>
        </w:rPr>
        <w:t> 66(4)</w:t>
      </w:r>
      <w:r w:rsidR="00E5362C" w:rsidRPr="00D37CE9">
        <w:rPr>
          <w:sz w:val="20"/>
          <w:szCs w:val="20"/>
          <w:shd w:val="clear" w:color="auto" w:fill="FFFFFF"/>
        </w:rPr>
        <w:t>,</w:t>
      </w:r>
      <w:r w:rsidRPr="00D37CE9">
        <w:rPr>
          <w:sz w:val="20"/>
          <w:szCs w:val="20"/>
          <w:shd w:val="clear" w:color="auto" w:fill="FFFFFF"/>
        </w:rPr>
        <w:t xml:space="preserve"> 753-764.</w:t>
      </w:r>
    </w:p>
    <w:p w14:paraId="78FDA514" w14:textId="4D5CF33D"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Khalil</w:t>
      </w:r>
      <w:r w:rsidR="00E5362C" w:rsidRPr="00D37CE9">
        <w:rPr>
          <w:sz w:val="20"/>
          <w:szCs w:val="20"/>
        </w:rPr>
        <w:t>,</w:t>
      </w:r>
      <w:r w:rsidRPr="00D37CE9">
        <w:rPr>
          <w:sz w:val="20"/>
          <w:szCs w:val="20"/>
        </w:rPr>
        <w:t xml:space="preserve"> N</w:t>
      </w:r>
      <w:r w:rsidR="00E5362C" w:rsidRPr="00D37CE9">
        <w:rPr>
          <w:sz w:val="20"/>
          <w:szCs w:val="20"/>
        </w:rPr>
        <w:t>.</w:t>
      </w:r>
      <w:r w:rsidRPr="00D37CE9">
        <w:rPr>
          <w:sz w:val="20"/>
          <w:szCs w:val="20"/>
        </w:rPr>
        <w:t>H</w:t>
      </w:r>
      <w:r w:rsidR="00E5362C" w:rsidRPr="00D37CE9">
        <w:rPr>
          <w:sz w:val="20"/>
          <w:szCs w:val="20"/>
        </w:rPr>
        <w:t>.</w:t>
      </w:r>
      <w:r w:rsidRPr="00D37CE9">
        <w:rPr>
          <w:sz w:val="20"/>
          <w:szCs w:val="20"/>
        </w:rPr>
        <w:t xml:space="preserve"> </w:t>
      </w:r>
      <w:r w:rsidR="00E5362C" w:rsidRPr="00D37CE9">
        <w:rPr>
          <w:sz w:val="20"/>
          <w:szCs w:val="20"/>
        </w:rPr>
        <w:t>&amp;</w:t>
      </w:r>
      <w:r w:rsidRPr="00D37CE9">
        <w:rPr>
          <w:sz w:val="20"/>
          <w:szCs w:val="20"/>
        </w:rPr>
        <w:t xml:space="preserve"> </w:t>
      </w:r>
      <w:proofErr w:type="spellStart"/>
      <w:r w:rsidRPr="00D37CE9">
        <w:rPr>
          <w:sz w:val="20"/>
          <w:szCs w:val="20"/>
        </w:rPr>
        <w:t>Hammoodi</w:t>
      </w:r>
      <w:proofErr w:type="spellEnd"/>
      <w:r w:rsidR="00E5362C" w:rsidRPr="00D37CE9">
        <w:rPr>
          <w:sz w:val="20"/>
          <w:szCs w:val="20"/>
        </w:rPr>
        <w:t>,</w:t>
      </w:r>
      <w:r w:rsidRPr="00D37CE9">
        <w:rPr>
          <w:sz w:val="20"/>
          <w:szCs w:val="20"/>
        </w:rPr>
        <w:t xml:space="preserve"> J</w:t>
      </w:r>
      <w:r w:rsidR="00E5362C" w:rsidRPr="00D37CE9">
        <w:rPr>
          <w:sz w:val="20"/>
          <w:szCs w:val="20"/>
        </w:rPr>
        <w:t>.</w:t>
      </w:r>
      <w:r w:rsidRPr="00D37CE9">
        <w:rPr>
          <w:sz w:val="20"/>
          <w:szCs w:val="20"/>
        </w:rPr>
        <w:t xml:space="preserve">K. </w:t>
      </w:r>
      <w:r w:rsidR="00E5362C" w:rsidRPr="00D37CE9">
        <w:rPr>
          <w:sz w:val="20"/>
          <w:szCs w:val="20"/>
        </w:rPr>
        <w:t>(</w:t>
      </w:r>
      <w:r w:rsidRPr="00D37CE9">
        <w:rPr>
          <w:sz w:val="20"/>
          <w:szCs w:val="20"/>
        </w:rPr>
        <w:t>2020</w:t>
      </w:r>
      <w:r w:rsidR="00E5362C" w:rsidRPr="00D37CE9">
        <w:rPr>
          <w:sz w:val="20"/>
          <w:szCs w:val="20"/>
        </w:rPr>
        <w:t>)</w:t>
      </w:r>
      <w:r w:rsidRPr="00D37CE9">
        <w:rPr>
          <w:sz w:val="20"/>
          <w:szCs w:val="20"/>
        </w:rPr>
        <w:t xml:space="preserve">. Effect of nitrogen, potassium and calcium in strawberry fruit quality. </w:t>
      </w:r>
      <w:r w:rsidRPr="00D37CE9">
        <w:rPr>
          <w:i/>
          <w:iCs/>
          <w:color w:val="2D2D2D"/>
          <w:sz w:val="20"/>
          <w:szCs w:val="20"/>
        </w:rPr>
        <w:t>International Journal of Agricultural and Statistical Sciences</w:t>
      </w:r>
      <w:r w:rsidR="00E5362C" w:rsidRPr="00D37CE9">
        <w:rPr>
          <w:color w:val="2D2D2D"/>
          <w:sz w:val="20"/>
          <w:szCs w:val="20"/>
        </w:rPr>
        <w:t xml:space="preserve">, </w:t>
      </w:r>
      <w:r w:rsidRPr="00D37CE9">
        <w:rPr>
          <w:sz w:val="20"/>
          <w:szCs w:val="20"/>
        </w:rPr>
        <w:t>16(1)</w:t>
      </w:r>
      <w:r w:rsidR="00E5362C" w:rsidRPr="00D37CE9">
        <w:rPr>
          <w:sz w:val="20"/>
          <w:szCs w:val="20"/>
        </w:rPr>
        <w:t>,</w:t>
      </w:r>
      <w:r w:rsidRPr="00D37CE9">
        <w:rPr>
          <w:sz w:val="20"/>
          <w:szCs w:val="20"/>
        </w:rPr>
        <w:t xml:space="preserve"> 1967-1972.</w:t>
      </w:r>
    </w:p>
    <w:p w14:paraId="283144BB" w14:textId="3C5D1ACF" w:rsidR="00444546" w:rsidRPr="00D37CE9" w:rsidRDefault="00444546" w:rsidP="00E31FD3">
      <w:pPr>
        <w:pStyle w:val="BodyText"/>
        <w:numPr>
          <w:ilvl w:val="0"/>
          <w:numId w:val="6"/>
        </w:numPr>
        <w:spacing w:before="0" w:line="480" w:lineRule="auto"/>
        <w:ind w:right="26"/>
        <w:jc w:val="both"/>
        <w:rPr>
          <w:sz w:val="20"/>
          <w:szCs w:val="20"/>
        </w:rPr>
      </w:pPr>
      <w:r w:rsidRPr="00D37CE9">
        <w:rPr>
          <w:sz w:val="20"/>
          <w:szCs w:val="20"/>
        </w:rPr>
        <w:t xml:space="preserve">Khan, F., Siddique, A. B., Shabala, S., Zhou, M., &amp; Zhao, C. (2023). Phosphorus plays key roles in regulating plants’ physiological responses to abiotic stresses. </w:t>
      </w:r>
      <w:r w:rsidRPr="00D37CE9">
        <w:rPr>
          <w:i/>
          <w:iCs/>
          <w:sz w:val="20"/>
          <w:szCs w:val="20"/>
        </w:rPr>
        <w:t>Plants</w:t>
      </w:r>
      <w:r w:rsidRPr="00D37CE9">
        <w:rPr>
          <w:sz w:val="20"/>
          <w:szCs w:val="20"/>
        </w:rPr>
        <w:t>, 12(15), 2861.</w:t>
      </w:r>
    </w:p>
    <w:p w14:paraId="35B2DEC9" w14:textId="2F8BB254" w:rsidR="007E00F8" w:rsidRPr="00D37CE9" w:rsidRDefault="007E00F8" w:rsidP="00E31FD3">
      <w:pPr>
        <w:pStyle w:val="ListParagraph"/>
        <w:numPr>
          <w:ilvl w:val="0"/>
          <w:numId w:val="6"/>
        </w:numPr>
        <w:spacing w:after="0" w:line="480" w:lineRule="auto"/>
        <w:ind w:right="26"/>
        <w:jc w:val="both"/>
        <w:rPr>
          <w:rFonts w:ascii="Arial" w:hAnsi="Arial" w:cs="Arial"/>
          <w:sz w:val="20"/>
          <w:szCs w:val="20"/>
          <w:shd w:val="clear" w:color="auto" w:fill="FFFFFF"/>
        </w:rPr>
      </w:pPr>
      <w:r w:rsidRPr="00D37CE9">
        <w:rPr>
          <w:rFonts w:ascii="Arial" w:hAnsi="Arial" w:cs="Arial"/>
          <w:sz w:val="20"/>
          <w:szCs w:val="20"/>
          <w:shd w:val="clear" w:color="auto" w:fill="FFFFFF"/>
        </w:rPr>
        <w:t>Lane</w:t>
      </w:r>
      <w:r w:rsidR="00E5362C" w:rsidRPr="00D37CE9">
        <w:rPr>
          <w:rFonts w:ascii="Arial" w:hAnsi="Arial" w:cs="Arial"/>
          <w:sz w:val="20"/>
          <w:szCs w:val="20"/>
          <w:shd w:val="clear" w:color="auto" w:fill="FFFFFF"/>
        </w:rPr>
        <w:t>,</w:t>
      </w:r>
      <w:r w:rsidRPr="00D37CE9">
        <w:rPr>
          <w:rFonts w:ascii="Arial" w:hAnsi="Arial" w:cs="Arial"/>
          <w:sz w:val="20"/>
          <w:szCs w:val="20"/>
          <w:shd w:val="clear" w:color="auto" w:fill="FFFFFF"/>
        </w:rPr>
        <w:t xml:space="preserve"> J</w:t>
      </w:r>
      <w:r w:rsidR="00E5362C" w:rsidRPr="00D37CE9">
        <w:rPr>
          <w:rFonts w:ascii="Arial" w:hAnsi="Arial" w:cs="Arial"/>
          <w:sz w:val="20"/>
          <w:szCs w:val="20"/>
          <w:shd w:val="clear" w:color="auto" w:fill="FFFFFF"/>
        </w:rPr>
        <w:t>.</w:t>
      </w:r>
      <w:r w:rsidRPr="00D37CE9">
        <w:rPr>
          <w:rFonts w:ascii="Arial" w:hAnsi="Arial" w:cs="Arial"/>
          <w:sz w:val="20"/>
          <w:szCs w:val="20"/>
          <w:shd w:val="clear" w:color="auto" w:fill="FFFFFF"/>
        </w:rPr>
        <w:t>H</w:t>
      </w:r>
      <w:r w:rsidR="00E5362C" w:rsidRPr="00D37CE9">
        <w:rPr>
          <w:rFonts w:ascii="Arial" w:hAnsi="Arial" w:cs="Arial"/>
          <w:sz w:val="20"/>
          <w:szCs w:val="20"/>
          <w:shd w:val="clear" w:color="auto" w:fill="FFFFFF"/>
        </w:rPr>
        <w:t>.</w:t>
      </w:r>
      <w:r w:rsidRPr="00D37CE9">
        <w:rPr>
          <w:rFonts w:ascii="Arial" w:hAnsi="Arial" w:cs="Arial"/>
          <w:sz w:val="20"/>
          <w:szCs w:val="20"/>
          <w:shd w:val="clear" w:color="auto" w:fill="FFFFFF"/>
        </w:rPr>
        <w:t xml:space="preserve"> </w:t>
      </w:r>
      <w:r w:rsidR="00E5362C" w:rsidRPr="00D37CE9">
        <w:rPr>
          <w:rFonts w:ascii="Arial" w:hAnsi="Arial" w:cs="Arial"/>
          <w:sz w:val="20"/>
          <w:szCs w:val="20"/>
          <w:shd w:val="clear" w:color="auto" w:fill="FFFFFF"/>
        </w:rPr>
        <w:t>&amp;</w:t>
      </w:r>
      <w:r w:rsidRPr="00D37CE9">
        <w:rPr>
          <w:rFonts w:ascii="Arial" w:hAnsi="Arial" w:cs="Arial"/>
          <w:sz w:val="20"/>
          <w:szCs w:val="20"/>
          <w:shd w:val="clear" w:color="auto" w:fill="FFFFFF"/>
        </w:rPr>
        <w:t xml:space="preserve"> Eynon</w:t>
      </w:r>
      <w:r w:rsidR="00E5362C" w:rsidRPr="00D37CE9">
        <w:rPr>
          <w:rFonts w:ascii="Arial" w:hAnsi="Arial" w:cs="Arial"/>
          <w:sz w:val="20"/>
          <w:szCs w:val="20"/>
          <w:shd w:val="clear" w:color="auto" w:fill="FFFFFF"/>
        </w:rPr>
        <w:t>,</w:t>
      </w:r>
      <w:r w:rsidRPr="00D37CE9">
        <w:rPr>
          <w:rFonts w:ascii="Arial" w:hAnsi="Arial" w:cs="Arial"/>
          <w:sz w:val="20"/>
          <w:szCs w:val="20"/>
          <w:shd w:val="clear" w:color="auto" w:fill="FFFFFF"/>
        </w:rPr>
        <w:t xml:space="preserve"> L. </w:t>
      </w:r>
      <w:r w:rsidR="00E5362C" w:rsidRPr="00D37CE9">
        <w:rPr>
          <w:rFonts w:ascii="Arial" w:hAnsi="Arial" w:cs="Arial"/>
          <w:sz w:val="20"/>
          <w:szCs w:val="20"/>
          <w:shd w:val="clear" w:color="auto" w:fill="FFFFFF"/>
        </w:rPr>
        <w:t>(</w:t>
      </w:r>
      <w:r w:rsidRPr="00D37CE9">
        <w:rPr>
          <w:rFonts w:ascii="Arial" w:hAnsi="Arial" w:cs="Arial"/>
          <w:sz w:val="20"/>
          <w:szCs w:val="20"/>
          <w:shd w:val="clear" w:color="auto" w:fill="FFFFFF"/>
        </w:rPr>
        <w:t>1923</w:t>
      </w:r>
      <w:r w:rsidR="00E5362C" w:rsidRPr="00D37CE9">
        <w:rPr>
          <w:rFonts w:ascii="Arial" w:hAnsi="Arial" w:cs="Arial"/>
          <w:sz w:val="20"/>
          <w:szCs w:val="20"/>
          <w:shd w:val="clear" w:color="auto" w:fill="FFFFFF"/>
        </w:rPr>
        <w:t>)</w:t>
      </w:r>
      <w:r w:rsidRPr="00D37CE9">
        <w:rPr>
          <w:rFonts w:ascii="Arial" w:hAnsi="Arial" w:cs="Arial"/>
          <w:sz w:val="20"/>
          <w:szCs w:val="20"/>
          <w:shd w:val="clear" w:color="auto" w:fill="FFFFFF"/>
        </w:rPr>
        <w:t>. Determination of reducing sugar by means of Fehling's solution with methylene blue as internal indicator. </w:t>
      </w:r>
      <w:r w:rsidRPr="00D37CE9">
        <w:rPr>
          <w:rStyle w:val="lewnzc"/>
          <w:rFonts w:ascii="Arial" w:hAnsi="Arial" w:cs="Arial"/>
          <w:sz w:val="20"/>
          <w:szCs w:val="20"/>
          <w:shd w:val="clear" w:color="auto" w:fill="FFFFFF"/>
        </w:rPr>
        <w:t> </w:t>
      </w:r>
      <w:r w:rsidRPr="00D37CE9">
        <w:rPr>
          <w:rStyle w:val="Emphasis"/>
          <w:rFonts w:ascii="Arial" w:hAnsi="Arial" w:cs="Arial"/>
          <w:sz w:val="20"/>
          <w:szCs w:val="20"/>
          <w:shd w:val="clear" w:color="auto" w:fill="FFFFFF"/>
        </w:rPr>
        <w:t>Journal of</w:t>
      </w:r>
      <w:r w:rsidRPr="00D37CE9">
        <w:rPr>
          <w:rFonts w:ascii="Arial" w:hAnsi="Arial" w:cs="Arial"/>
          <w:sz w:val="20"/>
          <w:szCs w:val="20"/>
          <w:shd w:val="clear" w:color="auto" w:fill="FFFFFF"/>
        </w:rPr>
        <w:t> the </w:t>
      </w:r>
      <w:r w:rsidRPr="00D37CE9">
        <w:rPr>
          <w:rStyle w:val="Emphasis"/>
          <w:rFonts w:ascii="Arial" w:hAnsi="Arial" w:cs="Arial"/>
          <w:sz w:val="20"/>
          <w:szCs w:val="20"/>
          <w:shd w:val="clear" w:color="auto" w:fill="FFFFFF"/>
        </w:rPr>
        <w:t>Society</w:t>
      </w:r>
      <w:r w:rsidRPr="00D37CE9">
        <w:rPr>
          <w:rFonts w:ascii="Arial" w:hAnsi="Arial" w:cs="Arial"/>
          <w:sz w:val="20"/>
          <w:szCs w:val="20"/>
          <w:shd w:val="clear" w:color="auto" w:fill="FFFFFF"/>
        </w:rPr>
        <w:t> of </w:t>
      </w:r>
      <w:r w:rsidRPr="00D37CE9">
        <w:rPr>
          <w:rStyle w:val="Emphasis"/>
          <w:rFonts w:ascii="Arial" w:hAnsi="Arial" w:cs="Arial"/>
          <w:sz w:val="20"/>
          <w:szCs w:val="20"/>
          <w:shd w:val="clear" w:color="auto" w:fill="FFFFFF"/>
        </w:rPr>
        <w:t>Chemical Industry</w:t>
      </w:r>
      <w:r w:rsidR="00E5362C" w:rsidRPr="00D37CE9">
        <w:rPr>
          <w:rStyle w:val="Emphasis"/>
          <w:rFonts w:ascii="Arial" w:hAnsi="Arial" w:cs="Arial"/>
          <w:i w:val="0"/>
          <w:iCs w:val="0"/>
          <w:sz w:val="20"/>
          <w:szCs w:val="20"/>
          <w:shd w:val="clear" w:color="auto" w:fill="FFFFFF"/>
        </w:rPr>
        <w:t>,</w:t>
      </w:r>
      <w:r w:rsidRPr="00D37CE9">
        <w:rPr>
          <w:rStyle w:val="Emphasis"/>
          <w:rFonts w:ascii="Arial" w:hAnsi="Arial" w:cs="Arial"/>
          <w:sz w:val="20"/>
          <w:szCs w:val="20"/>
          <w:shd w:val="clear" w:color="auto" w:fill="FFFFFF"/>
        </w:rPr>
        <w:t xml:space="preserve"> </w:t>
      </w:r>
      <w:r w:rsidRPr="00D37CE9">
        <w:rPr>
          <w:rFonts w:ascii="Arial" w:hAnsi="Arial" w:cs="Arial"/>
          <w:sz w:val="20"/>
          <w:szCs w:val="20"/>
          <w:shd w:val="clear" w:color="auto" w:fill="FFFFFF"/>
        </w:rPr>
        <w:t>17</w:t>
      </w:r>
      <w:r w:rsidR="00E5362C" w:rsidRPr="00D37CE9">
        <w:rPr>
          <w:rFonts w:ascii="Arial" w:hAnsi="Arial" w:cs="Arial"/>
          <w:sz w:val="20"/>
          <w:szCs w:val="20"/>
          <w:shd w:val="clear" w:color="auto" w:fill="FFFFFF"/>
        </w:rPr>
        <w:t>,</w:t>
      </w:r>
      <w:r w:rsidRPr="00D37CE9">
        <w:rPr>
          <w:rFonts w:ascii="Arial" w:hAnsi="Arial" w:cs="Arial"/>
          <w:sz w:val="20"/>
          <w:szCs w:val="20"/>
          <w:shd w:val="clear" w:color="auto" w:fill="FFFFFF"/>
        </w:rPr>
        <w:t xml:space="preserve"> 32-37.</w:t>
      </w:r>
    </w:p>
    <w:p w14:paraId="2A199BDD" w14:textId="3698AF82"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 xml:space="preserve">Lodhi R. </w:t>
      </w:r>
      <w:r w:rsidR="00E5362C" w:rsidRPr="00D37CE9">
        <w:rPr>
          <w:sz w:val="20"/>
          <w:szCs w:val="20"/>
        </w:rPr>
        <w:t>(</w:t>
      </w:r>
      <w:r w:rsidRPr="00D37CE9">
        <w:rPr>
          <w:sz w:val="20"/>
          <w:szCs w:val="20"/>
        </w:rPr>
        <w:t>2022</w:t>
      </w:r>
      <w:r w:rsidR="00E5362C" w:rsidRPr="00D37CE9">
        <w:rPr>
          <w:sz w:val="20"/>
          <w:szCs w:val="20"/>
        </w:rPr>
        <w:t>)</w:t>
      </w:r>
      <w:r w:rsidRPr="00D37CE9">
        <w:rPr>
          <w:sz w:val="20"/>
          <w:szCs w:val="20"/>
        </w:rPr>
        <w:t>. Effect of foliar application of nutrient sources on growth, yield &amp; quality of watermelon. M.Sc. Theses, JNKVV, Jabalpur. 1</w:t>
      </w:r>
      <w:r w:rsidR="00064402" w:rsidRPr="00D37CE9">
        <w:rPr>
          <w:sz w:val="20"/>
          <w:szCs w:val="20"/>
        </w:rPr>
        <w:t>1</w:t>
      </w:r>
      <w:r w:rsidRPr="00D37CE9">
        <w:rPr>
          <w:sz w:val="20"/>
          <w:szCs w:val="20"/>
        </w:rPr>
        <w:t>7p.</w:t>
      </w:r>
    </w:p>
    <w:p w14:paraId="337D34C5" w14:textId="1B653365"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Maurya</w:t>
      </w:r>
      <w:r w:rsidR="00064402" w:rsidRPr="00D37CE9">
        <w:rPr>
          <w:sz w:val="20"/>
          <w:szCs w:val="20"/>
        </w:rPr>
        <w:t>,</w:t>
      </w:r>
      <w:r w:rsidRPr="00D37CE9">
        <w:rPr>
          <w:sz w:val="20"/>
          <w:szCs w:val="20"/>
        </w:rPr>
        <w:t xml:space="preserve"> J</w:t>
      </w:r>
      <w:r w:rsidR="00064402" w:rsidRPr="00D37CE9">
        <w:rPr>
          <w:sz w:val="20"/>
          <w:szCs w:val="20"/>
        </w:rPr>
        <w:t>.</w:t>
      </w:r>
      <w:r w:rsidRPr="00D37CE9">
        <w:rPr>
          <w:sz w:val="20"/>
          <w:szCs w:val="20"/>
        </w:rPr>
        <w:t>K</w:t>
      </w:r>
      <w:r w:rsidR="00064402" w:rsidRPr="00D37CE9">
        <w:rPr>
          <w:sz w:val="20"/>
          <w:szCs w:val="20"/>
        </w:rPr>
        <w:t>.</w:t>
      </w:r>
      <w:r w:rsidRPr="00D37CE9">
        <w:rPr>
          <w:sz w:val="20"/>
          <w:szCs w:val="20"/>
        </w:rPr>
        <w:t>, Singh</w:t>
      </w:r>
      <w:r w:rsidR="00064402" w:rsidRPr="00D37CE9">
        <w:rPr>
          <w:sz w:val="20"/>
          <w:szCs w:val="20"/>
        </w:rPr>
        <w:t>,</w:t>
      </w:r>
      <w:r w:rsidRPr="00D37CE9">
        <w:rPr>
          <w:sz w:val="20"/>
          <w:szCs w:val="20"/>
        </w:rPr>
        <w:t xml:space="preserve"> J</w:t>
      </w:r>
      <w:r w:rsidR="00064402" w:rsidRPr="00D37CE9">
        <w:rPr>
          <w:sz w:val="20"/>
          <w:szCs w:val="20"/>
        </w:rPr>
        <w:t>.</w:t>
      </w:r>
      <w:r w:rsidRPr="00D37CE9">
        <w:rPr>
          <w:sz w:val="20"/>
          <w:szCs w:val="20"/>
        </w:rPr>
        <w:t>P</w:t>
      </w:r>
      <w:r w:rsidR="00064402" w:rsidRPr="00D37CE9">
        <w:rPr>
          <w:sz w:val="20"/>
          <w:szCs w:val="20"/>
        </w:rPr>
        <w:t>.</w:t>
      </w:r>
      <w:r w:rsidRPr="00D37CE9">
        <w:rPr>
          <w:sz w:val="20"/>
          <w:szCs w:val="20"/>
        </w:rPr>
        <w:t>, Tomar</w:t>
      </w:r>
      <w:r w:rsidR="00064402" w:rsidRPr="00D37CE9">
        <w:rPr>
          <w:sz w:val="20"/>
          <w:szCs w:val="20"/>
        </w:rPr>
        <w:t>,</w:t>
      </w:r>
      <w:r w:rsidRPr="00D37CE9">
        <w:rPr>
          <w:sz w:val="20"/>
          <w:szCs w:val="20"/>
        </w:rPr>
        <w:t xml:space="preserve"> S</w:t>
      </w:r>
      <w:r w:rsidR="00064402" w:rsidRPr="00D37CE9">
        <w:rPr>
          <w:sz w:val="20"/>
          <w:szCs w:val="20"/>
        </w:rPr>
        <w:t>.</w:t>
      </w:r>
      <w:r w:rsidRPr="00D37CE9">
        <w:rPr>
          <w:sz w:val="20"/>
          <w:szCs w:val="20"/>
        </w:rPr>
        <w:t xml:space="preserve"> </w:t>
      </w:r>
      <w:r w:rsidR="00064402" w:rsidRPr="00D37CE9">
        <w:rPr>
          <w:sz w:val="20"/>
          <w:szCs w:val="20"/>
        </w:rPr>
        <w:t>&amp;</w:t>
      </w:r>
      <w:r w:rsidRPr="00D37CE9">
        <w:rPr>
          <w:sz w:val="20"/>
          <w:szCs w:val="20"/>
        </w:rPr>
        <w:t xml:space="preserve"> Kumar</w:t>
      </w:r>
      <w:r w:rsidR="00064402" w:rsidRPr="00D37CE9">
        <w:rPr>
          <w:sz w:val="20"/>
          <w:szCs w:val="20"/>
        </w:rPr>
        <w:t>,</w:t>
      </w:r>
      <w:r w:rsidRPr="00D37CE9">
        <w:rPr>
          <w:sz w:val="20"/>
          <w:szCs w:val="20"/>
        </w:rPr>
        <w:t xml:space="preserve"> R. </w:t>
      </w:r>
      <w:r w:rsidR="00064402" w:rsidRPr="00D37CE9">
        <w:rPr>
          <w:sz w:val="20"/>
          <w:szCs w:val="20"/>
        </w:rPr>
        <w:t>(</w:t>
      </w:r>
      <w:r w:rsidRPr="00D37CE9">
        <w:rPr>
          <w:sz w:val="20"/>
          <w:szCs w:val="20"/>
        </w:rPr>
        <w:t>2017</w:t>
      </w:r>
      <w:r w:rsidR="00064402" w:rsidRPr="00D37CE9">
        <w:rPr>
          <w:sz w:val="20"/>
          <w:szCs w:val="20"/>
        </w:rPr>
        <w:t>)</w:t>
      </w:r>
      <w:r w:rsidRPr="00D37CE9">
        <w:rPr>
          <w:sz w:val="20"/>
          <w:szCs w:val="20"/>
        </w:rPr>
        <w:t>. Optimization of NPK Fertilizers for Higher Yield and Quality of Strawberry (</w:t>
      </w:r>
      <w:r w:rsidRPr="00D37CE9">
        <w:rPr>
          <w:i/>
          <w:iCs/>
          <w:sz w:val="20"/>
          <w:szCs w:val="20"/>
        </w:rPr>
        <w:t xml:space="preserve">Fragaria x </w:t>
      </w:r>
      <w:proofErr w:type="spellStart"/>
      <w:r w:rsidRPr="00D37CE9">
        <w:rPr>
          <w:i/>
          <w:iCs/>
          <w:sz w:val="20"/>
          <w:szCs w:val="20"/>
        </w:rPr>
        <w:t>ananassa</w:t>
      </w:r>
      <w:proofErr w:type="spellEnd"/>
      <w:r w:rsidRPr="00D37CE9">
        <w:rPr>
          <w:sz w:val="20"/>
          <w:szCs w:val="20"/>
        </w:rPr>
        <w:t xml:space="preserve"> </w:t>
      </w:r>
      <w:proofErr w:type="spellStart"/>
      <w:r w:rsidRPr="00D37CE9">
        <w:rPr>
          <w:sz w:val="20"/>
          <w:szCs w:val="20"/>
        </w:rPr>
        <w:t>Duch</w:t>
      </w:r>
      <w:proofErr w:type="spellEnd"/>
      <w:r w:rsidRPr="00D37CE9">
        <w:rPr>
          <w:sz w:val="20"/>
          <w:szCs w:val="20"/>
        </w:rPr>
        <w:t xml:space="preserve">.) Fruits. </w:t>
      </w:r>
      <w:r w:rsidRPr="00D37CE9">
        <w:rPr>
          <w:i/>
          <w:iCs/>
          <w:sz w:val="20"/>
          <w:szCs w:val="20"/>
        </w:rPr>
        <w:t>International Journal of Current Microbiology and Applied Sciences</w:t>
      </w:r>
      <w:r w:rsidR="00064402" w:rsidRPr="00D37CE9">
        <w:rPr>
          <w:sz w:val="20"/>
          <w:szCs w:val="20"/>
        </w:rPr>
        <w:t>,</w:t>
      </w:r>
      <w:r w:rsidRPr="00D37CE9">
        <w:rPr>
          <w:sz w:val="20"/>
          <w:szCs w:val="20"/>
        </w:rPr>
        <w:t xml:space="preserve"> 6(9)</w:t>
      </w:r>
      <w:r w:rsidR="00064402" w:rsidRPr="00D37CE9">
        <w:rPr>
          <w:sz w:val="20"/>
          <w:szCs w:val="20"/>
        </w:rPr>
        <w:t>,</w:t>
      </w:r>
      <w:r w:rsidRPr="00D37CE9">
        <w:rPr>
          <w:sz w:val="20"/>
          <w:szCs w:val="20"/>
        </w:rPr>
        <w:t xml:space="preserve"> 1534-1538.</w:t>
      </w:r>
    </w:p>
    <w:p w14:paraId="655E27FB" w14:textId="3DCBFA0F" w:rsidR="007E00F8" w:rsidRPr="00D37CE9" w:rsidRDefault="007E00F8" w:rsidP="00E31FD3">
      <w:pPr>
        <w:pStyle w:val="BodyText"/>
        <w:numPr>
          <w:ilvl w:val="0"/>
          <w:numId w:val="6"/>
        </w:numPr>
        <w:spacing w:before="0" w:line="480" w:lineRule="auto"/>
        <w:ind w:right="26"/>
        <w:jc w:val="both"/>
        <w:rPr>
          <w:rFonts w:eastAsia="Arial"/>
          <w:sz w:val="20"/>
          <w:szCs w:val="20"/>
        </w:rPr>
      </w:pPr>
      <w:proofErr w:type="spellStart"/>
      <w:r w:rsidRPr="00D37CE9">
        <w:rPr>
          <w:rFonts w:eastAsia="Arial"/>
          <w:sz w:val="20"/>
          <w:szCs w:val="20"/>
        </w:rPr>
        <w:t>Nakro</w:t>
      </w:r>
      <w:proofErr w:type="spellEnd"/>
      <w:r w:rsidR="00064402" w:rsidRPr="00D37CE9">
        <w:rPr>
          <w:rFonts w:eastAsia="Arial"/>
          <w:sz w:val="20"/>
          <w:szCs w:val="20"/>
        </w:rPr>
        <w:t>,</w:t>
      </w:r>
      <w:r w:rsidRPr="00D37CE9">
        <w:rPr>
          <w:rFonts w:eastAsia="Arial"/>
          <w:sz w:val="20"/>
          <w:szCs w:val="20"/>
        </w:rPr>
        <w:t xml:space="preserve"> A</w:t>
      </w:r>
      <w:r w:rsidR="00064402" w:rsidRPr="00D37CE9">
        <w:rPr>
          <w:rFonts w:eastAsia="Arial"/>
          <w:sz w:val="20"/>
          <w:szCs w:val="20"/>
        </w:rPr>
        <w:t>.</w:t>
      </w:r>
      <w:r w:rsidRPr="00D37CE9">
        <w:rPr>
          <w:rFonts w:eastAsia="Arial"/>
          <w:sz w:val="20"/>
          <w:szCs w:val="20"/>
        </w:rPr>
        <w:t>, Bamouh</w:t>
      </w:r>
      <w:r w:rsidR="00064402" w:rsidRPr="00D37CE9">
        <w:rPr>
          <w:rFonts w:eastAsia="Arial"/>
          <w:sz w:val="20"/>
          <w:szCs w:val="20"/>
        </w:rPr>
        <w:t>,</w:t>
      </w:r>
      <w:r w:rsidRPr="00D37CE9">
        <w:rPr>
          <w:rFonts w:eastAsia="Arial"/>
          <w:sz w:val="20"/>
          <w:szCs w:val="20"/>
        </w:rPr>
        <w:t xml:space="preserve"> A</w:t>
      </w:r>
      <w:r w:rsidR="00064402" w:rsidRPr="00D37CE9">
        <w:rPr>
          <w:rFonts w:eastAsia="Arial"/>
          <w:sz w:val="20"/>
          <w:szCs w:val="20"/>
        </w:rPr>
        <w:t>.</w:t>
      </w:r>
      <w:r w:rsidRPr="00D37CE9">
        <w:rPr>
          <w:rFonts w:eastAsia="Arial"/>
          <w:sz w:val="20"/>
          <w:szCs w:val="20"/>
        </w:rPr>
        <w:t>, Khatib</w:t>
      </w:r>
      <w:r w:rsidR="00064402" w:rsidRPr="00D37CE9">
        <w:rPr>
          <w:rFonts w:eastAsia="Arial"/>
          <w:sz w:val="20"/>
          <w:szCs w:val="20"/>
        </w:rPr>
        <w:t xml:space="preserve">, </w:t>
      </w:r>
      <w:r w:rsidRPr="00D37CE9">
        <w:rPr>
          <w:rFonts w:eastAsia="Arial"/>
          <w:sz w:val="20"/>
          <w:szCs w:val="20"/>
        </w:rPr>
        <w:t>Q</w:t>
      </w:r>
      <w:r w:rsidR="00064402" w:rsidRPr="00D37CE9">
        <w:rPr>
          <w:rFonts w:eastAsia="Arial"/>
          <w:sz w:val="20"/>
          <w:szCs w:val="20"/>
        </w:rPr>
        <w:t>.</w:t>
      </w:r>
      <w:r w:rsidRPr="00D37CE9">
        <w:rPr>
          <w:rFonts w:eastAsia="Arial"/>
          <w:sz w:val="20"/>
          <w:szCs w:val="20"/>
        </w:rPr>
        <w:t>E</w:t>
      </w:r>
      <w:r w:rsidR="00064402" w:rsidRPr="00D37CE9">
        <w:rPr>
          <w:rFonts w:eastAsia="Arial"/>
          <w:sz w:val="20"/>
          <w:szCs w:val="20"/>
        </w:rPr>
        <w:t>.</w:t>
      </w:r>
      <w:r w:rsidRPr="00D37CE9">
        <w:rPr>
          <w:rFonts w:eastAsia="Arial"/>
          <w:sz w:val="20"/>
          <w:szCs w:val="20"/>
        </w:rPr>
        <w:t xml:space="preserve"> </w:t>
      </w:r>
      <w:r w:rsidR="00064402" w:rsidRPr="00D37CE9">
        <w:rPr>
          <w:rFonts w:eastAsia="Arial"/>
          <w:sz w:val="20"/>
          <w:szCs w:val="20"/>
        </w:rPr>
        <w:t>&amp;</w:t>
      </w:r>
      <w:r w:rsidRPr="00D37CE9">
        <w:rPr>
          <w:rFonts w:eastAsia="Arial"/>
          <w:sz w:val="20"/>
          <w:szCs w:val="20"/>
        </w:rPr>
        <w:t xml:space="preserve"> </w:t>
      </w:r>
      <w:proofErr w:type="spellStart"/>
      <w:r w:rsidRPr="00D37CE9">
        <w:rPr>
          <w:rFonts w:eastAsia="Arial"/>
          <w:sz w:val="20"/>
          <w:szCs w:val="20"/>
        </w:rPr>
        <w:t>Ghaouti</w:t>
      </w:r>
      <w:proofErr w:type="spellEnd"/>
      <w:r w:rsidR="00064402" w:rsidRPr="00D37CE9">
        <w:rPr>
          <w:rFonts w:eastAsia="Arial"/>
          <w:sz w:val="20"/>
          <w:szCs w:val="20"/>
        </w:rPr>
        <w:t>,</w:t>
      </w:r>
      <w:r w:rsidRPr="00D37CE9">
        <w:rPr>
          <w:rFonts w:eastAsia="Arial"/>
          <w:sz w:val="20"/>
          <w:szCs w:val="20"/>
        </w:rPr>
        <w:t xml:space="preserve"> L. </w:t>
      </w:r>
      <w:r w:rsidR="00064402" w:rsidRPr="00D37CE9">
        <w:rPr>
          <w:rFonts w:eastAsia="Arial"/>
          <w:sz w:val="20"/>
          <w:szCs w:val="20"/>
        </w:rPr>
        <w:t>(</w:t>
      </w:r>
      <w:r w:rsidRPr="00D37CE9">
        <w:rPr>
          <w:rFonts w:eastAsia="Arial"/>
          <w:sz w:val="20"/>
          <w:szCs w:val="20"/>
        </w:rPr>
        <w:t>2022</w:t>
      </w:r>
      <w:r w:rsidR="00064402" w:rsidRPr="00D37CE9">
        <w:rPr>
          <w:rFonts w:eastAsia="Arial"/>
          <w:sz w:val="20"/>
          <w:szCs w:val="20"/>
        </w:rPr>
        <w:t>)</w:t>
      </w:r>
      <w:r w:rsidRPr="00D37CE9">
        <w:rPr>
          <w:rFonts w:eastAsia="Arial"/>
          <w:sz w:val="20"/>
          <w:szCs w:val="20"/>
        </w:rPr>
        <w:t xml:space="preserve">. Effect of potassium source and dose on yield and quality of strawberry fruit. </w:t>
      </w:r>
      <w:r w:rsidRPr="00D37CE9">
        <w:rPr>
          <w:rFonts w:eastAsia="Arial"/>
          <w:i/>
          <w:iCs/>
          <w:sz w:val="20"/>
          <w:szCs w:val="20"/>
        </w:rPr>
        <w:t>American Journal of Plant Sciences</w:t>
      </w:r>
      <w:r w:rsidR="00064402" w:rsidRPr="00D37CE9">
        <w:rPr>
          <w:rFonts w:eastAsia="Arial"/>
          <w:sz w:val="20"/>
          <w:szCs w:val="20"/>
        </w:rPr>
        <w:t>,</w:t>
      </w:r>
      <w:r w:rsidRPr="00D37CE9">
        <w:rPr>
          <w:rFonts w:eastAsia="Arial"/>
          <w:sz w:val="20"/>
          <w:szCs w:val="20"/>
        </w:rPr>
        <w:t xml:space="preserve"> 13</w:t>
      </w:r>
      <w:r w:rsidR="00064402" w:rsidRPr="00D37CE9">
        <w:rPr>
          <w:rFonts w:eastAsia="Arial"/>
          <w:sz w:val="20"/>
          <w:szCs w:val="20"/>
        </w:rPr>
        <w:t>,</w:t>
      </w:r>
      <w:r w:rsidRPr="00D37CE9">
        <w:rPr>
          <w:rFonts w:eastAsia="Arial"/>
          <w:sz w:val="20"/>
          <w:szCs w:val="20"/>
        </w:rPr>
        <w:t xml:space="preserve"> 1196-1208.</w:t>
      </w:r>
    </w:p>
    <w:p w14:paraId="6830ADC9" w14:textId="3C9BF287"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lang w:val="it-IT"/>
        </w:rPr>
        <w:t>Preciado-Rangel</w:t>
      </w:r>
      <w:r w:rsidR="00064402" w:rsidRPr="00D37CE9">
        <w:rPr>
          <w:sz w:val="20"/>
          <w:szCs w:val="20"/>
          <w:lang w:val="it-IT"/>
        </w:rPr>
        <w:t>,</w:t>
      </w:r>
      <w:r w:rsidRPr="00D37CE9">
        <w:rPr>
          <w:sz w:val="20"/>
          <w:szCs w:val="20"/>
          <w:lang w:val="it-IT"/>
        </w:rPr>
        <w:t xml:space="preserve"> P</w:t>
      </w:r>
      <w:r w:rsidR="00064402" w:rsidRPr="00D37CE9">
        <w:rPr>
          <w:sz w:val="20"/>
          <w:szCs w:val="20"/>
          <w:lang w:val="it-IT"/>
        </w:rPr>
        <w:t>.</w:t>
      </w:r>
      <w:r w:rsidRPr="00D37CE9">
        <w:rPr>
          <w:sz w:val="20"/>
          <w:szCs w:val="20"/>
          <w:lang w:val="it-IT"/>
        </w:rPr>
        <w:t>, Troyo-Dieguez</w:t>
      </w:r>
      <w:r w:rsidR="00064402" w:rsidRPr="00D37CE9">
        <w:rPr>
          <w:sz w:val="20"/>
          <w:szCs w:val="20"/>
          <w:lang w:val="it-IT"/>
        </w:rPr>
        <w:t>,</w:t>
      </w:r>
      <w:r w:rsidRPr="00D37CE9">
        <w:rPr>
          <w:sz w:val="20"/>
          <w:szCs w:val="20"/>
          <w:lang w:val="it-IT"/>
        </w:rPr>
        <w:t xml:space="preserve"> E</w:t>
      </w:r>
      <w:r w:rsidR="00064402" w:rsidRPr="00D37CE9">
        <w:rPr>
          <w:sz w:val="20"/>
          <w:szCs w:val="20"/>
          <w:lang w:val="it-IT"/>
        </w:rPr>
        <w:t>.</w:t>
      </w:r>
      <w:r w:rsidRPr="00D37CE9">
        <w:rPr>
          <w:sz w:val="20"/>
          <w:szCs w:val="20"/>
          <w:lang w:val="it-IT"/>
        </w:rPr>
        <w:t>, Valdez-Aguilar</w:t>
      </w:r>
      <w:r w:rsidR="00064402" w:rsidRPr="00D37CE9">
        <w:rPr>
          <w:sz w:val="20"/>
          <w:szCs w:val="20"/>
          <w:lang w:val="it-IT"/>
        </w:rPr>
        <w:t>,</w:t>
      </w:r>
      <w:r w:rsidRPr="00D37CE9">
        <w:rPr>
          <w:sz w:val="20"/>
          <w:szCs w:val="20"/>
          <w:lang w:val="it-IT"/>
        </w:rPr>
        <w:t xml:space="preserve"> L</w:t>
      </w:r>
      <w:r w:rsidR="00064402" w:rsidRPr="00D37CE9">
        <w:rPr>
          <w:sz w:val="20"/>
          <w:szCs w:val="20"/>
          <w:lang w:val="it-IT"/>
        </w:rPr>
        <w:t>.</w:t>
      </w:r>
      <w:r w:rsidRPr="00D37CE9">
        <w:rPr>
          <w:sz w:val="20"/>
          <w:szCs w:val="20"/>
          <w:lang w:val="it-IT"/>
        </w:rPr>
        <w:t>A</w:t>
      </w:r>
      <w:r w:rsidR="00064402" w:rsidRPr="00D37CE9">
        <w:rPr>
          <w:sz w:val="20"/>
          <w:szCs w:val="20"/>
          <w:lang w:val="it-IT"/>
        </w:rPr>
        <w:t>.</w:t>
      </w:r>
      <w:r w:rsidRPr="00D37CE9">
        <w:rPr>
          <w:sz w:val="20"/>
          <w:szCs w:val="20"/>
          <w:lang w:val="it-IT"/>
        </w:rPr>
        <w:t>, Gaecia-hernandez</w:t>
      </w:r>
      <w:r w:rsidR="00064402" w:rsidRPr="00D37CE9">
        <w:rPr>
          <w:sz w:val="20"/>
          <w:szCs w:val="20"/>
          <w:lang w:val="it-IT"/>
        </w:rPr>
        <w:t>,</w:t>
      </w:r>
      <w:r w:rsidRPr="00D37CE9">
        <w:rPr>
          <w:sz w:val="20"/>
          <w:szCs w:val="20"/>
          <w:lang w:val="it-IT"/>
        </w:rPr>
        <w:t xml:space="preserve"> J</w:t>
      </w:r>
      <w:r w:rsidR="00064402" w:rsidRPr="00D37CE9">
        <w:rPr>
          <w:sz w:val="20"/>
          <w:szCs w:val="20"/>
          <w:lang w:val="it-IT"/>
        </w:rPr>
        <w:t>.</w:t>
      </w:r>
      <w:r w:rsidRPr="00D37CE9">
        <w:rPr>
          <w:sz w:val="20"/>
          <w:szCs w:val="20"/>
          <w:lang w:val="it-IT"/>
        </w:rPr>
        <w:t>L</w:t>
      </w:r>
      <w:r w:rsidR="00064402" w:rsidRPr="00D37CE9">
        <w:rPr>
          <w:sz w:val="20"/>
          <w:szCs w:val="20"/>
          <w:lang w:val="it-IT"/>
        </w:rPr>
        <w:t>.</w:t>
      </w:r>
      <w:r w:rsidRPr="00D37CE9">
        <w:rPr>
          <w:sz w:val="20"/>
          <w:szCs w:val="20"/>
          <w:lang w:val="it-IT"/>
        </w:rPr>
        <w:t xml:space="preserve"> </w:t>
      </w:r>
      <w:r w:rsidR="00064402" w:rsidRPr="00D37CE9">
        <w:rPr>
          <w:sz w:val="20"/>
          <w:szCs w:val="20"/>
          <w:lang w:val="it-IT"/>
        </w:rPr>
        <w:t>&amp;</w:t>
      </w:r>
      <w:r w:rsidRPr="00D37CE9">
        <w:rPr>
          <w:sz w:val="20"/>
          <w:szCs w:val="20"/>
          <w:lang w:val="it-IT"/>
        </w:rPr>
        <w:t xml:space="preserve"> Luna-ortega</w:t>
      </w:r>
      <w:r w:rsidR="00064402" w:rsidRPr="00D37CE9">
        <w:rPr>
          <w:sz w:val="20"/>
          <w:szCs w:val="20"/>
          <w:lang w:val="it-IT"/>
        </w:rPr>
        <w:t>,</w:t>
      </w:r>
      <w:r w:rsidRPr="00D37CE9">
        <w:rPr>
          <w:sz w:val="20"/>
          <w:szCs w:val="20"/>
          <w:lang w:val="it-IT"/>
        </w:rPr>
        <w:t xml:space="preserve"> J</w:t>
      </w:r>
      <w:r w:rsidR="00064402" w:rsidRPr="00D37CE9">
        <w:rPr>
          <w:sz w:val="20"/>
          <w:szCs w:val="20"/>
          <w:lang w:val="it-IT"/>
        </w:rPr>
        <w:t>.</w:t>
      </w:r>
      <w:r w:rsidRPr="00D37CE9">
        <w:rPr>
          <w:sz w:val="20"/>
          <w:szCs w:val="20"/>
          <w:lang w:val="it-IT"/>
        </w:rPr>
        <w:t xml:space="preserve">G. </w:t>
      </w:r>
      <w:r w:rsidR="00064402" w:rsidRPr="00D37CE9">
        <w:rPr>
          <w:sz w:val="20"/>
          <w:szCs w:val="20"/>
          <w:lang w:val="it-IT"/>
        </w:rPr>
        <w:t>(</w:t>
      </w:r>
      <w:r w:rsidRPr="00D37CE9">
        <w:rPr>
          <w:sz w:val="20"/>
          <w:szCs w:val="20"/>
          <w:lang w:val="it-IT"/>
        </w:rPr>
        <w:t>2020</w:t>
      </w:r>
      <w:r w:rsidR="00064402" w:rsidRPr="00D37CE9">
        <w:rPr>
          <w:sz w:val="20"/>
          <w:szCs w:val="20"/>
          <w:lang w:val="it-IT"/>
        </w:rPr>
        <w:t>)</w:t>
      </w:r>
      <w:r w:rsidRPr="00D37CE9">
        <w:rPr>
          <w:sz w:val="20"/>
          <w:szCs w:val="20"/>
          <w:lang w:val="it-IT"/>
        </w:rPr>
        <w:t xml:space="preserve">. </w:t>
      </w:r>
      <w:r w:rsidRPr="00D37CE9">
        <w:rPr>
          <w:sz w:val="20"/>
          <w:szCs w:val="20"/>
        </w:rPr>
        <w:t xml:space="preserve">Interactive effects of the potassium and nitrogen relationship on </w:t>
      </w:r>
      <w:r w:rsidR="6FC3AED2" w:rsidRPr="00D37CE9">
        <w:rPr>
          <w:sz w:val="20"/>
          <w:szCs w:val="20"/>
        </w:rPr>
        <w:t>yields</w:t>
      </w:r>
      <w:r w:rsidRPr="00D37CE9">
        <w:rPr>
          <w:sz w:val="20"/>
          <w:szCs w:val="20"/>
        </w:rPr>
        <w:t xml:space="preserve"> and quality of strawberry grown under soilless conditions</w:t>
      </w:r>
      <w:r w:rsidR="00064402" w:rsidRPr="00D37CE9">
        <w:rPr>
          <w:sz w:val="20"/>
          <w:szCs w:val="20"/>
        </w:rPr>
        <w:t>.</w:t>
      </w:r>
      <w:r w:rsidRPr="00D37CE9">
        <w:rPr>
          <w:sz w:val="20"/>
          <w:szCs w:val="20"/>
        </w:rPr>
        <w:t xml:space="preserve"> </w:t>
      </w:r>
      <w:r w:rsidRPr="00D37CE9">
        <w:rPr>
          <w:i/>
          <w:iCs/>
          <w:sz w:val="20"/>
          <w:szCs w:val="20"/>
        </w:rPr>
        <w:t>Plants</w:t>
      </w:r>
      <w:r w:rsidR="00064402" w:rsidRPr="00D37CE9">
        <w:rPr>
          <w:sz w:val="20"/>
          <w:szCs w:val="20"/>
        </w:rPr>
        <w:t>,</w:t>
      </w:r>
      <w:r w:rsidRPr="00D37CE9">
        <w:rPr>
          <w:sz w:val="20"/>
          <w:szCs w:val="20"/>
        </w:rPr>
        <w:t xml:space="preserve"> 9(4)</w:t>
      </w:r>
      <w:r w:rsidR="00064402" w:rsidRPr="00D37CE9">
        <w:rPr>
          <w:sz w:val="20"/>
          <w:szCs w:val="20"/>
        </w:rPr>
        <w:t>,</w:t>
      </w:r>
      <w:r w:rsidRPr="00D37CE9">
        <w:rPr>
          <w:sz w:val="20"/>
          <w:szCs w:val="20"/>
        </w:rPr>
        <w:t xml:space="preserve"> 441.</w:t>
      </w:r>
    </w:p>
    <w:p w14:paraId="2E87DD8C" w14:textId="21BF0057" w:rsidR="007E00F8" w:rsidRPr="00D37CE9" w:rsidRDefault="007E00F8" w:rsidP="00E31FD3">
      <w:pPr>
        <w:pStyle w:val="ListParagraph"/>
        <w:numPr>
          <w:ilvl w:val="0"/>
          <w:numId w:val="6"/>
        </w:numPr>
        <w:spacing w:after="0" w:line="480" w:lineRule="auto"/>
        <w:ind w:right="26"/>
        <w:jc w:val="both"/>
        <w:rPr>
          <w:rFonts w:ascii="Arial" w:hAnsi="Arial" w:cs="Arial"/>
          <w:sz w:val="20"/>
          <w:szCs w:val="18"/>
          <w:shd w:val="clear" w:color="auto" w:fill="FFFFFF"/>
        </w:rPr>
      </w:pPr>
      <w:proofErr w:type="spellStart"/>
      <w:r w:rsidRPr="00D37CE9">
        <w:rPr>
          <w:rFonts w:ascii="Arial" w:hAnsi="Arial" w:cs="Arial"/>
          <w:sz w:val="20"/>
          <w:szCs w:val="18"/>
          <w:shd w:val="clear" w:color="auto" w:fill="FFFFFF"/>
        </w:rPr>
        <w:t>Ranganna</w:t>
      </w:r>
      <w:proofErr w:type="spellEnd"/>
      <w:r w:rsidR="00064402" w:rsidRPr="00D37CE9">
        <w:rPr>
          <w:rFonts w:ascii="Arial" w:hAnsi="Arial" w:cs="Arial"/>
          <w:sz w:val="20"/>
          <w:szCs w:val="18"/>
          <w:shd w:val="clear" w:color="auto" w:fill="FFFFFF"/>
        </w:rPr>
        <w:t>,</w:t>
      </w:r>
      <w:r w:rsidRPr="00D37CE9">
        <w:rPr>
          <w:rFonts w:ascii="Arial" w:hAnsi="Arial" w:cs="Arial"/>
          <w:sz w:val="20"/>
          <w:szCs w:val="18"/>
          <w:shd w:val="clear" w:color="auto" w:fill="FFFFFF"/>
        </w:rPr>
        <w:t xml:space="preserve"> S. </w:t>
      </w:r>
      <w:r w:rsidR="00064402" w:rsidRPr="00D37CE9">
        <w:rPr>
          <w:rFonts w:ascii="Arial" w:hAnsi="Arial" w:cs="Arial"/>
          <w:sz w:val="20"/>
          <w:szCs w:val="18"/>
          <w:shd w:val="clear" w:color="auto" w:fill="FFFFFF"/>
        </w:rPr>
        <w:t>(</w:t>
      </w:r>
      <w:r w:rsidRPr="00D37CE9">
        <w:rPr>
          <w:rFonts w:ascii="Arial" w:hAnsi="Arial" w:cs="Arial"/>
          <w:sz w:val="20"/>
          <w:szCs w:val="18"/>
          <w:shd w:val="clear" w:color="auto" w:fill="FFFFFF"/>
        </w:rPr>
        <w:t>1986</w:t>
      </w:r>
      <w:r w:rsidR="00064402" w:rsidRPr="00D37CE9">
        <w:rPr>
          <w:rFonts w:ascii="Arial" w:hAnsi="Arial" w:cs="Arial"/>
          <w:sz w:val="20"/>
          <w:szCs w:val="18"/>
          <w:shd w:val="clear" w:color="auto" w:fill="FFFFFF"/>
        </w:rPr>
        <w:t>)</w:t>
      </w:r>
      <w:r w:rsidRPr="00D37CE9">
        <w:rPr>
          <w:rFonts w:ascii="Arial" w:hAnsi="Arial" w:cs="Arial"/>
          <w:sz w:val="20"/>
          <w:szCs w:val="18"/>
          <w:shd w:val="clear" w:color="auto" w:fill="FFFFFF"/>
        </w:rPr>
        <w:t>. Manual of analysis of Fruit and Vegetable products, Tata MC Graw Hill Publishing Company Ltd. New Delhi.</w:t>
      </w:r>
    </w:p>
    <w:p w14:paraId="3674458D" w14:textId="3002FB72" w:rsidR="007E00F8" w:rsidRPr="00D37CE9" w:rsidRDefault="007E00F8" w:rsidP="00E31FD3">
      <w:pPr>
        <w:pStyle w:val="BodyText"/>
        <w:numPr>
          <w:ilvl w:val="0"/>
          <w:numId w:val="6"/>
        </w:numPr>
        <w:spacing w:before="0" w:line="480" w:lineRule="auto"/>
        <w:ind w:right="26"/>
        <w:jc w:val="both"/>
        <w:rPr>
          <w:color w:val="222222"/>
          <w:sz w:val="20"/>
          <w:szCs w:val="20"/>
          <w:shd w:val="clear" w:color="auto" w:fill="FFFFFF"/>
          <w:lang w:val="it-IT"/>
        </w:rPr>
      </w:pPr>
      <w:r w:rsidRPr="00D37CE9">
        <w:rPr>
          <w:sz w:val="20"/>
          <w:szCs w:val="20"/>
        </w:rPr>
        <w:t>Samad</w:t>
      </w:r>
      <w:r w:rsidR="00064402" w:rsidRPr="00D37CE9">
        <w:rPr>
          <w:sz w:val="20"/>
          <w:szCs w:val="20"/>
        </w:rPr>
        <w:t>,</w:t>
      </w:r>
      <w:r w:rsidRPr="00D37CE9">
        <w:rPr>
          <w:sz w:val="20"/>
          <w:szCs w:val="20"/>
        </w:rPr>
        <w:t xml:space="preserve"> S</w:t>
      </w:r>
      <w:r w:rsidR="00064402" w:rsidRPr="00D37CE9">
        <w:rPr>
          <w:sz w:val="20"/>
          <w:szCs w:val="20"/>
        </w:rPr>
        <w:t>.,</w:t>
      </w:r>
      <w:r w:rsidRPr="00D37CE9">
        <w:rPr>
          <w:sz w:val="20"/>
          <w:szCs w:val="20"/>
        </w:rPr>
        <w:t xml:space="preserve"> Butare</w:t>
      </w:r>
      <w:r w:rsidR="00064402" w:rsidRPr="00D37CE9">
        <w:rPr>
          <w:sz w:val="20"/>
          <w:szCs w:val="20"/>
        </w:rPr>
        <w:t>,</w:t>
      </w:r>
      <w:r w:rsidRPr="00D37CE9">
        <w:rPr>
          <w:sz w:val="20"/>
          <w:szCs w:val="20"/>
        </w:rPr>
        <w:t xml:space="preserve"> D</w:t>
      </w:r>
      <w:r w:rsidR="00064402" w:rsidRPr="00D37CE9">
        <w:rPr>
          <w:sz w:val="20"/>
          <w:szCs w:val="20"/>
        </w:rPr>
        <w:t>.</w:t>
      </w:r>
      <w:r w:rsidRPr="00D37CE9">
        <w:rPr>
          <w:sz w:val="20"/>
          <w:szCs w:val="20"/>
        </w:rPr>
        <w:t xml:space="preserve">, </w:t>
      </w:r>
      <w:r w:rsidR="2BB2AE17" w:rsidRPr="00D37CE9">
        <w:rPr>
          <w:sz w:val="20"/>
          <w:szCs w:val="20"/>
        </w:rPr>
        <w:t>M</w:t>
      </w:r>
      <w:r w:rsidRPr="00D37CE9">
        <w:rPr>
          <w:sz w:val="20"/>
          <w:szCs w:val="20"/>
        </w:rPr>
        <w:t>arttila</w:t>
      </w:r>
      <w:r w:rsidR="00064402" w:rsidRPr="00D37CE9">
        <w:rPr>
          <w:sz w:val="20"/>
          <w:szCs w:val="20"/>
        </w:rPr>
        <w:t>,</w:t>
      </w:r>
      <w:r w:rsidRPr="00D37CE9">
        <w:rPr>
          <w:sz w:val="20"/>
          <w:szCs w:val="20"/>
        </w:rPr>
        <w:t xml:space="preserve"> S</w:t>
      </w:r>
      <w:r w:rsidR="00064402" w:rsidRPr="00D37CE9">
        <w:rPr>
          <w:sz w:val="20"/>
          <w:szCs w:val="20"/>
        </w:rPr>
        <w:t>.</w:t>
      </w:r>
      <w:r w:rsidRPr="00D37CE9">
        <w:rPr>
          <w:sz w:val="20"/>
          <w:szCs w:val="20"/>
        </w:rPr>
        <w:t xml:space="preserve">, </w:t>
      </w:r>
      <w:r w:rsidRPr="00D37CE9">
        <w:rPr>
          <w:color w:val="222222"/>
          <w:sz w:val="20"/>
          <w:szCs w:val="20"/>
          <w:shd w:val="clear" w:color="auto" w:fill="FFFFFF"/>
        </w:rPr>
        <w:t>Sønsteby</w:t>
      </w:r>
      <w:r w:rsidR="00064402" w:rsidRPr="00D37CE9">
        <w:rPr>
          <w:color w:val="222222"/>
          <w:sz w:val="20"/>
          <w:szCs w:val="20"/>
          <w:shd w:val="clear" w:color="auto" w:fill="FFFFFF"/>
        </w:rPr>
        <w:t>,</w:t>
      </w:r>
      <w:r w:rsidRPr="00D37CE9">
        <w:rPr>
          <w:color w:val="222222"/>
          <w:sz w:val="20"/>
          <w:szCs w:val="20"/>
          <w:shd w:val="clear" w:color="auto" w:fill="FFFFFF"/>
        </w:rPr>
        <w:t xml:space="preserve"> A</w:t>
      </w:r>
      <w:r w:rsidR="00064402" w:rsidRPr="00D37CE9">
        <w:rPr>
          <w:color w:val="222222"/>
          <w:sz w:val="20"/>
          <w:szCs w:val="20"/>
          <w:shd w:val="clear" w:color="auto" w:fill="FFFFFF"/>
        </w:rPr>
        <w:t>.</w:t>
      </w:r>
      <w:r w:rsidRPr="00D37CE9">
        <w:rPr>
          <w:color w:val="222222"/>
          <w:sz w:val="20"/>
          <w:szCs w:val="20"/>
          <w:shd w:val="clear" w:color="auto" w:fill="FFFFFF"/>
        </w:rPr>
        <w:t xml:space="preserve"> </w:t>
      </w:r>
      <w:r w:rsidR="00064402" w:rsidRPr="00D37CE9">
        <w:rPr>
          <w:color w:val="222222"/>
          <w:sz w:val="20"/>
          <w:szCs w:val="20"/>
          <w:shd w:val="clear" w:color="auto" w:fill="FFFFFF"/>
        </w:rPr>
        <w:t>&amp;</w:t>
      </w:r>
      <w:r w:rsidRPr="00D37CE9">
        <w:rPr>
          <w:color w:val="222222"/>
          <w:sz w:val="20"/>
          <w:szCs w:val="20"/>
          <w:shd w:val="clear" w:color="auto" w:fill="FFFFFF"/>
        </w:rPr>
        <w:t xml:space="preserve"> Khalil</w:t>
      </w:r>
      <w:r w:rsidR="00064402" w:rsidRPr="00D37CE9">
        <w:rPr>
          <w:color w:val="222222"/>
          <w:sz w:val="20"/>
          <w:szCs w:val="20"/>
          <w:shd w:val="clear" w:color="auto" w:fill="FFFFFF"/>
        </w:rPr>
        <w:t>,</w:t>
      </w:r>
      <w:r w:rsidRPr="00D37CE9">
        <w:rPr>
          <w:color w:val="222222"/>
          <w:sz w:val="20"/>
          <w:szCs w:val="20"/>
          <w:shd w:val="clear" w:color="auto" w:fill="FFFFFF"/>
        </w:rPr>
        <w:t xml:space="preserve"> S. </w:t>
      </w:r>
      <w:r w:rsidR="00064402" w:rsidRPr="00D37CE9">
        <w:rPr>
          <w:color w:val="222222"/>
          <w:sz w:val="20"/>
          <w:szCs w:val="20"/>
          <w:shd w:val="clear" w:color="auto" w:fill="FFFFFF"/>
        </w:rPr>
        <w:t>(</w:t>
      </w:r>
      <w:r w:rsidRPr="00D37CE9">
        <w:rPr>
          <w:color w:val="222222"/>
          <w:sz w:val="20"/>
          <w:szCs w:val="20"/>
          <w:shd w:val="clear" w:color="auto" w:fill="FFFFFF"/>
        </w:rPr>
        <w:t>2021</w:t>
      </w:r>
      <w:r w:rsidR="00064402" w:rsidRPr="00D37CE9">
        <w:rPr>
          <w:color w:val="222222"/>
          <w:sz w:val="20"/>
          <w:szCs w:val="20"/>
          <w:shd w:val="clear" w:color="auto" w:fill="FFFFFF"/>
        </w:rPr>
        <w:t>)</w:t>
      </w:r>
      <w:r w:rsidRPr="00D37CE9">
        <w:rPr>
          <w:color w:val="222222"/>
          <w:sz w:val="20"/>
          <w:szCs w:val="20"/>
          <w:shd w:val="clear" w:color="auto" w:fill="FFFFFF"/>
        </w:rPr>
        <w:t xml:space="preserve">. Effects of temperature and photoperiod on the flower potential in everbearing strawberry as evaluated by meristem dissection. </w:t>
      </w:r>
      <w:r w:rsidRPr="00D37CE9">
        <w:rPr>
          <w:i/>
          <w:iCs/>
          <w:color w:val="222222"/>
          <w:sz w:val="20"/>
          <w:szCs w:val="20"/>
          <w:shd w:val="clear" w:color="auto" w:fill="FFFFFF"/>
          <w:lang w:val="it-IT"/>
        </w:rPr>
        <w:t>Horticulturae</w:t>
      </w:r>
      <w:r w:rsidR="00064402" w:rsidRPr="00D37CE9">
        <w:rPr>
          <w:color w:val="222222"/>
          <w:sz w:val="20"/>
          <w:szCs w:val="20"/>
          <w:shd w:val="clear" w:color="auto" w:fill="FFFFFF"/>
          <w:lang w:val="it-IT"/>
        </w:rPr>
        <w:t>,</w:t>
      </w:r>
      <w:r w:rsidRPr="00D37CE9">
        <w:rPr>
          <w:color w:val="222222"/>
          <w:sz w:val="20"/>
          <w:szCs w:val="20"/>
          <w:shd w:val="clear" w:color="auto" w:fill="FFFFFF"/>
          <w:lang w:val="it-IT"/>
        </w:rPr>
        <w:t xml:space="preserve"> 7(11)</w:t>
      </w:r>
      <w:r w:rsidR="00064402" w:rsidRPr="00D37CE9">
        <w:rPr>
          <w:color w:val="222222"/>
          <w:sz w:val="20"/>
          <w:szCs w:val="20"/>
          <w:shd w:val="clear" w:color="auto" w:fill="FFFFFF"/>
          <w:lang w:val="it-IT"/>
        </w:rPr>
        <w:t>,</w:t>
      </w:r>
      <w:r w:rsidRPr="00D37CE9">
        <w:rPr>
          <w:color w:val="222222"/>
          <w:sz w:val="20"/>
          <w:szCs w:val="20"/>
          <w:shd w:val="clear" w:color="auto" w:fill="FFFFFF"/>
          <w:lang w:val="it-IT"/>
        </w:rPr>
        <w:t xml:space="preserve"> 484.</w:t>
      </w:r>
    </w:p>
    <w:p w14:paraId="162964E0" w14:textId="3CB4BDED" w:rsidR="007E00F8" w:rsidRPr="00D37CE9" w:rsidRDefault="007E00F8" w:rsidP="00C246E8">
      <w:pPr>
        <w:pStyle w:val="BodyText"/>
        <w:numPr>
          <w:ilvl w:val="0"/>
          <w:numId w:val="6"/>
        </w:numPr>
        <w:spacing w:before="0" w:line="480" w:lineRule="auto"/>
        <w:ind w:right="26"/>
        <w:jc w:val="both"/>
        <w:rPr>
          <w:sz w:val="20"/>
          <w:szCs w:val="20"/>
        </w:rPr>
      </w:pPr>
      <w:r w:rsidRPr="00D37CE9">
        <w:rPr>
          <w:sz w:val="20"/>
          <w:szCs w:val="20"/>
        </w:rPr>
        <w:t>Sharma</w:t>
      </w:r>
      <w:r w:rsidR="00064402" w:rsidRPr="00D37CE9">
        <w:rPr>
          <w:sz w:val="20"/>
          <w:szCs w:val="20"/>
        </w:rPr>
        <w:t>,</w:t>
      </w:r>
      <w:r w:rsidRPr="00D37CE9">
        <w:rPr>
          <w:sz w:val="20"/>
          <w:szCs w:val="20"/>
        </w:rPr>
        <w:t xml:space="preserve"> V</w:t>
      </w:r>
      <w:r w:rsidR="00064402" w:rsidRPr="00D37CE9">
        <w:rPr>
          <w:sz w:val="20"/>
          <w:szCs w:val="20"/>
        </w:rPr>
        <w:t>.</w:t>
      </w:r>
      <w:r w:rsidRPr="00D37CE9">
        <w:rPr>
          <w:sz w:val="20"/>
          <w:szCs w:val="20"/>
        </w:rPr>
        <w:t>P</w:t>
      </w:r>
      <w:r w:rsidR="00064402" w:rsidRPr="00D37CE9">
        <w:rPr>
          <w:sz w:val="20"/>
          <w:szCs w:val="20"/>
        </w:rPr>
        <w:t>.,</w:t>
      </w:r>
      <w:r w:rsidRPr="00D37CE9">
        <w:rPr>
          <w:sz w:val="20"/>
          <w:szCs w:val="20"/>
        </w:rPr>
        <w:t xml:space="preserve"> </w:t>
      </w:r>
      <w:r w:rsidR="00064402" w:rsidRPr="00D37CE9">
        <w:rPr>
          <w:sz w:val="20"/>
          <w:szCs w:val="20"/>
        </w:rPr>
        <w:t>&amp;</w:t>
      </w:r>
      <w:r w:rsidRPr="00D37CE9">
        <w:rPr>
          <w:sz w:val="20"/>
          <w:szCs w:val="20"/>
        </w:rPr>
        <w:t xml:space="preserve"> Sharma</w:t>
      </w:r>
      <w:r w:rsidR="00064402" w:rsidRPr="00D37CE9">
        <w:rPr>
          <w:sz w:val="20"/>
          <w:szCs w:val="20"/>
        </w:rPr>
        <w:t>,</w:t>
      </w:r>
      <w:r w:rsidRPr="00D37CE9">
        <w:rPr>
          <w:sz w:val="20"/>
          <w:szCs w:val="20"/>
        </w:rPr>
        <w:t xml:space="preserve"> R</w:t>
      </w:r>
      <w:r w:rsidR="00064402" w:rsidRPr="00D37CE9">
        <w:rPr>
          <w:sz w:val="20"/>
          <w:szCs w:val="20"/>
        </w:rPr>
        <w:t>.</w:t>
      </w:r>
      <w:r w:rsidRPr="00D37CE9">
        <w:rPr>
          <w:sz w:val="20"/>
          <w:szCs w:val="20"/>
        </w:rPr>
        <w:t xml:space="preserve">R. </w:t>
      </w:r>
      <w:r w:rsidR="00064402" w:rsidRPr="00D37CE9">
        <w:rPr>
          <w:sz w:val="20"/>
          <w:szCs w:val="20"/>
        </w:rPr>
        <w:t>(</w:t>
      </w:r>
      <w:r w:rsidRPr="00D37CE9">
        <w:rPr>
          <w:sz w:val="20"/>
          <w:szCs w:val="20"/>
        </w:rPr>
        <w:t>2003</w:t>
      </w:r>
      <w:r w:rsidR="00064402" w:rsidRPr="00D37CE9">
        <w:rPr>
          <w:sz w:val="20"/>
          <w:szCs w:val="20"/>
        </w:rPr>
        <w:t>)</w:t>
      </w:r>
      <w:r w:rsidRPr="00D37CE9">
        <w:rPr>
          <w:sz w:val="20"/>
          <w:szCs w:val="20"/>
        </w:rPr>
        <w:t xml:space="preserve">. The Strawberry. </w:t>
      </w:r>
      <w:r w:rsidRPr="00D37CE9">
        <w:rPr>
          <w:i/>
          <w:iCs/>
          <w:sz w:val="20"/>
          <w:szCs w:val="20"/>
        </w:rPr>
        <w:t>Indian Council of Agricultural Research</w:t>
      </w:r>
      <w:r w:rsidRPr="00D37CE9">
        <w:rPr>
          <w:sz w:val="20"/>
          <w:szCs w:val="20"/>
        </w:rPr>
        <w:t>, New Delhi, pp. 166.</w:t>
      </w:r>
    </w:p>
    <w:p w14:paraId="4D0F9315" w14:textId="3A6FC823" w:rsidR="007E00F8" w:rsidRPr="00D37CE9" w:rsidRDefault="007E00F8" w:rsidP="00E31FD3">
      <w:pPr>
        <w:pStyle w:val="BodyText"/>
        <w:numPr>
          <w:ilvl w:val="0"/>
          <w:numId w:val="6"/>
        </w:numPr>
        <w:spacing w:before="0" w:line="480" w:lineRule="auto"/>
        <w:ind w:right="26"/>
        <w:jc w:val="both"/>
        <w:rPr>
          <w:sz w:val="20"/>
          <w:szCs w:val="20"/>
        </w:rPr>
      </w:pPr>
      <w:proofErr w:type="spellStart"/>
      <w:r w:rsidRPr="00D37CE9">
        <w:rPr>
          <w:sz w:val="20"/>
          <w:szCs w:val="20"/>
        </w:rPr>
        <w:t>Tohidloo</w:t>
      </w:r>
      <w:proofErr w:type="spellEnd"/>
      <w:r w:rsidR="00064402" w:rsidRPr="00D37CE9">
        <w:rPr>
          <w:sz w:val="20"/>
          <w:szCs w:val="20"/>
        </w:rPr>
        <w:t>,</w:t>
      </w:r>
      <w:r w:rsidRPr="00D37CE9">
        <w:rPr>
          <w:sz w:val="20"/>
          <w:szCs w:val="20"/>
        </w:rPr>
        <w:t xml:space="preserve"> G</w:t>
      </w:r>
      <w:r w:rsidR="00064402" w:rsidRPr="00D37CE9">
        <w:rPr>
          <w:sz w:val="20"/>
          <w:szCs w:val="20"/>
        </w:rPr>
        <w:t>.</w:t>
      </w:r>
      <w:r w:rsidRPr="00D37CE9">
        <w:rPr>
          <w:sz w:val="20"/>
          <w:szCs w:val="20"/>
        </w:rPr>
        <w:t xml:space="preserve">, </w:t>
      </w:r>
      <w:proofErr w:type="spellStart"/>
      <w:r w:rsidRPr="00D37CE9">
        <w:rPr>
          <w:sz w:val="20"/>
          <w:szCs w:val="20"/>
        </w:rPr>
        <w:t>Souri</w:t>
      </w:r>
      <w:proofErr w:type="spellEnd"/>
      <w:r w:rsidR="00064402" w:rsidRPr="00D37CE9">
        <w:rPr>
          <w:sz w:val="20"/>
          <w:szCs w:val="20"/>
        </w:rPr>
        <w:t>,</w:t>
      </w:r>
      <w:r w:rsidRPr="00D37CE9">
        <w:rPr>
          <w:sz w:val="20"/>
          <w:szCs w:val="20"/>
        </w:rPr>
        <w:t xml:space="preserve"> M</w:t>
      </w:r>
      <w:r w:rsidR="00064402" w:rsidRPr="00D37CE9">
        <w:rPr>
          <w:sz w:val="20"/>
          <w:szCs w:val="20"/>
        </w:rPr>
        <w:t>.</w:t>
      </w:r>
      <w:r w:rsidRPr="00D37CE9">
        <w:rPr>
          <w:sz w:val="20"/>
          <w:szCs w:val="20"/>
        </w:rPr>
        <w:t>K</w:t>
      </w:r>
      <w:r w:rsidR="00064402" w:rsidRPr="00D37CE9">
        <w:rPr>
          <w:sz w:val="20"/>
          <w:szCs w:val="20"/>
        </w:rPr>
        <w:t>.</w:t>
      </w:r>
      <w:r w:rsidRPr="00D37CE9">
        <w:rPr>
          <w:sz w:val="20"/>
          <w:szCs w:val="20"/>
        </w:rPr>
        <w:t xml:space="preserve">, </w:t>
      </w:r>
      <w:r w:rsidR="00064402" w:rsidRPr="00D37CE9">
        <w:rPr>
          <w:sz w:val="20"/>
          <w:szCs w:val="20"/>
        </w:rPr>
        <w:t>&amp;</w:t>
      </w:r>
      <w:r w:rsidRPr="00D37CE9">
        <w:rPr>
          <w:sz w:val="20"/>
          <w:szCs w:val="20"/>
        </w:rPr>
        <w:t xml:space="preserve"> </w:t>
      </w:r>
      <w:proofErr w:type="spellStart"/>
      <w:r w:rsidRPr="00D37CE9">
        <w:rPr>
          <w:sz w:val="20"/>
          <w:szCs w:val="20"/>
        </w:rPr>
        <w:t>Eskandarpour</w:t>
      </w:r>
      <w:proofErr w:type="spellEnd"/>
      <w:r w:rsidR="00064402" w:rsidRPr="00D37CE9">
        <w:rPr>
          <w:sz w:val="20"/>
          <w:szCs w:val="20"/>
        </w:rPr>
        <w:t>,</w:t>
      </w:r>
      <w:r w:rsidRPr="00D37CE9">
        <w:rPr>
          <w:sz w:val="20"/>
          <w:szCs w:val="20"/>
        </w:rPr>
        <w:t xml:space="preserve"> S. </w:t>
      </w:r>
      <w:r w:rsidR="00064402" w:rsidRPr="00D37CE9">
        <w:rPr>
          <w:sz w:val="20"/>
          <w:szCs w:val="20"/>
        </w:rPr>
        <w:t>(</w:t>
      </w:r>
      <w:r w:rsidRPr="00D37CE9">
        <w:rPr>
          <w:sz w:val="20"/>
          <w:szCs w:val="20"/>
        </w:rPr>
        <w:t>2018</w:t>
      </w:r>
      <w:r w:rsidR="00064402" w:rsidRPr="00D37CE9">
        <w:rPr>
          <w:sz w:val="20"/>
          <w:szCs w:val="20"/>
        </w:rPr>
        <w:t>)</w:t>
      </w:r>
      <w:r w:rsidRPr="00D37CE9">
        <w:rPr>
          <w:sz w:val="20"/>
          <w:szCs w:val="20"/>
        </w:rPr>
        <w:t xml:space="preserve">. Growth and fruit biochemical characteristics of three strawberry genotypes under different potassium concentrations of nutrient solution. </w:t>
      </w:r>
      <w:r w:rsidRPr="00D37CE9">
        <w:rPr>
          <w:i/>
          <w:iCs/>
          <w:sz w:val="20"/>
          <w:szCs w:val="20"/>
        </w:rPr>
        <w:t>Open Agriculture</w:t>
      </w:r>
      <w:r w:rsidR="00064402" w:rsidRPr="00D37CE9">
        <w:rPr>
          <w:i/>
          <w:iCs/>
          <w:sz w:val="20"/>
          <w:szCs w:val="20"/>
        </w:rPr>
        <w:t>,</w:t>
      </w:r>
      <w:r w:rsidRPr="00D37CE9">
        <w:rPr>
          <w:sz w:val="20"/>
          <w:szCs w:val="20"/>
        </w:rPr>
        <w:t xml:space="preserve"> 3(1)</w:t>
      </w:r>
      <w:r w:rsidR="00064402" w:rsidRPr="00D37CE9">
        <w:rPr>
          <w:sz w:val="20"/>
          <w:szCs w:val="20"/>
        </w:rPr>
        <w:t>,</w:t>
      </w:r>
      <w:r w:rsidRPr="00D37CE9">
        <w:rPr>
          <w:sz w:val="20"/>
          <w:szCs w:val="20"/>
        </w:rPr>
        <w:t xml:space="preserve"> 356-362.</w:t>
      </w:r>
    </w:p>
    <w:p w14:paraId="698A5ED3" w14:textId="59C92CA5"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shd w:val="clear" w:color="auto" w:fill="FFFFFF"/>
        </w:rPr>
        <w:t>Wang</w:t>
      </w:r>
      <w:r w:rsidR="00064402" w:rsidRPr="00D37CE9">
        <w:rPr>
          <w:sz w:val="20"/>
          <w:szCs w:val="20"/>
          <w:shd w:val="clear" w:color="auto" w:fill="FFFFFF"/>
        </w:rPr>
        <w:t>,</w:t>
      </w:r>
      <w:r w:rsidRPr="00D37CE9">
        <w:rPr>
          <w:sz w:val="20"/>
          <w:szCs w:val="20"/>
          <w:shd w:val="clear" w:color="auto" w:fill="FFFFFF"/>
        </w:rPr>
        <w:t xml:space="preserve"> H</w:t>
      </w:r>
      <w:r w:rsidR="00064402" w:rsidRPr="00D37CE9">
        <w:rPr>
          <w:sz w:val="20"/>
          <w:szCs w:val="20"/>
          <w:shd w:val="clear" w:color="auto" w:fill="FFFFFF"/>
        </w:rPr>
        <w:t>.,</w:t>
      </w:r>
      <w:r w:rsidRPr="00D37CE9">
        <w:rPr>
          <w:sz w:val="20"/>
          <w:szCs w:val="20"/>
          <w:shd w:val="clear" w:color="auto" w:fill="FFFFFF"/>
        </w:rPr>
        <w:t xml:space="preserve"> </w:t>
      </w:r>
      <w:r w:rsidR="00064402" w:rsidRPr="00D37CE9">
        <w:rPr>
          <w:sz w:val="20"/>
          <w:szCs w:val="20"/>
          <w:shd w:val="clear" w:color="auto" w:fill="FFFFFF"/>
        </w:rPr>
        <w:t>&amp;</w:t>
      </w:r>
      <w:r w:rsidRPr="00D37CE9">
        <w:rPr>
          <w:sz w:val="20"/>
          <w:szCs w:val="20"/>
          <w:shd w:val="clear" w:color="auto" w:fill="FFFFFF"/>
        </w:rPr>
        <w:t xml:space="preserve"> Cheng</w:t>
      </w:r>
      <w:r w:rsidR="00064402" w:rsidRPr="00D37CE9">
        <w:rPr>
          <w:sz w:val="20"/>
          <w:szCs w:val="20"/>
          <w:shd w:val="clear" w:color="auto" w:fill="FFFFFF"/>
        </w:rPr>
        <w:t>,</w:t>
      </w:r>
      <w:r w:rsidRPr="00D37CE9">
        <w:rPr>
          <w:sz w:val="20"/>
          <w:szCs w:val="20"/>
          <w:shd w:val="clear" w:color="auto" w:fill="FFFFFF"/>
        </w:rPr>
        <w:t xml:space="preserve"> L. </w:t>
      </w:r>
      <w:r w:rsidR="00064402" w:rsidRPr="00D37CE9">
        <w:rPr>
          <w:sz w:val="20"/>
          <w:szCs w:val="20"/>
          <w:shd w:val="clear" w:color="auto" w:fill="FFFFFF"/>
        </w:rPr>
        <w:t>(</w:t>
      </w:r>
      <w:r w:rsidRPr="00D37CE9">
        <w:rPr>
          <w:sz w:val="20"/>
          <w:szCs w:val="20"/>
          <w:shd w:val="clear" w:color="auto" w:fill="FFFFFF"/>
        </w:rPr>
        <w:t>2011</w:t>
      </w:r>
      <w:r w:rsidR="00064402" w:rsidRPr="00D37CE9">
        <w:rPr>
          <w:sz w:val="20"/>
          <w:szCs w:val="20"/>
          <w:shd w:val="clear" w:color="auto" w:fill="FFFFFF"/>
        </w:rPr>
        <w:t>)</w:t>
      </w:r>
      <w:r w:rsidRPr="00D37CE9">
        <w:rPr>
          <w:sz w:val="20"/>
          <w:szCs w:val="20"/>
          <w:shd w:val="clear" w:color="auto" w:fill="FFFFFF"/>
        </w:rPr>
        <w:t xml:space="preserve">. Differential effects of nitrogen supply on skin pigmentation and flesh </w:t>
      </w:r>
      <w:r w:rsidRPr="00D37CE9">
        <w:rPr>
          <w:sz w:val="20"/>
          <w:szCs w:val="20"/>
          <w:shd w:val="clear" w:color="auto" w:fill="FFFFFF"/>
        </w:rPr>
        <w:lastRenderedPageBreak/>
        <w:t>starch breakdown of ‘Gala’ apple. </w:t>
      </w:r>
      <w:r w:rsidRPr="00D37CE9">
        <w:rPr>
          <w:i/>
          <w:iCs/>
          <w:sz w:val="20"/>
          <w:szCs w:val="20"/>
          <w:shd w:val="clear" w:color="auto" w:fill="FFFFFF"/>
        </w:rPr>
        <w:t>Hort Science</w:t>
      </w:r>
      <w:r w:rsidRPr="00D37CE9">
        <w:rPr>
          <w:sz w:val="20"/>
          <w:szCs w:val="20"/>
          <w:shd w:val="clear" w:color="auto" w:fill="FFFFFF"/>
        </w:rPr>
        <w:t>, 46(8)</w:t>
      </w:r>
      <w:r w:rsidR="00064402" w:rsidRPr="00D37CE9">
        <w:rPr>
          <w:sz w:val="20"/>
          <w:szCs w:val="20"/>
          <w:shd w:val="clear" w:color="auto" w:fill="FFFFFF"/>
        </w:rPr>
        <w:t>,</w:t>
      </w:r>
      <w:r w:rsidRPr="00D37CE9">
        <w:rPr>
          <w:sz w:val="20"/>
          <w:szCs w:val="20"/>
          <w:shd w:val="clear" w:color="auto" w:fill="FFFFFF"/>
        </w:rPr>
        <w:t xml:space="preserve"> 1116-1120.</w:t>
      </w:r>
    </w:p>
    <w:p w14:paraId="7C64A874" w14:textId="5E849D2E" w:rsidR="007E00F8" w:rsidRPr="00D37CE9" w:rsidRDefault="007E00F8" w:rsidP="00E31FD3">
      <w:pPr>
        <w:pStyle w:val="BodyText"/>
        <w:numPr>
          <w:ilvl w:val="0"/>
          <w:numId w:val="6"/>
        </w:numPr>
        <w:spacing w:before="0" w:line="480" w:lineRule="auto"/>
        <w:ind w:right="26"/>
        <w:jc w:val="both"/>
        <w:rPr>
          <w:sz w:val="20"/>
          <w:szCs w:val="20"/>
          <w:shd w:val="clear" w:color="auto" w:fill="FFFFFF"/>
        </w:rPr>
      </w:pPr>
      <w:r w:rsidRPr="00D37CE9">
        <w:rPr>
          <w:sz w:val="20"/>
          <w:szCs w:val="20"/>
          <w:shd w:val="clear" w:color="auto" w:fill="FFFFFF"/>
        </w:rPr>
        <w:t>Wang</w:t>
      </w:r>
      <w:r w:rsidR="00737E91" w:rsidRPr="00D37CE9">
        <w:rPr>
          <w:sz w:val="20"/>
          <w:szCs w:val="20"/>
          <w:shd w:val="clear" w:color="auto" w:fill="FFFFFF"/>
        </w:rPr>
        <w:t>,</w:t>
      </w:r>
      <w:r w:rsidRPr="00D37CE9">
        <w:rPr>
          <w:sz w:val="20"/>
          <w:szCs w:val="20"/>
          <w:shd w:val="clear" w:color="auto" w:fill="FFFFFF"/>
        </w:rPr>
        <w:t xml:space="preserve"> S</w:t>
      </w:r>
      <w:r w:rsidR="00737E91" w:rsidRPr="00D37CE9">
        <w:rPr>
          <w:sz w:val="20"/>
          <w:szCs w:val="20"/>
          <w:shd w:val="clear" w:color="auto" w:fill="FFFFFF"/>
        </w:rPr>
        <w:t>.</w:t>
      </w:r>
      <w:r w:rsidRPr="00D37CE9">
        <w:rPr>
          <w:sz w:val="20"/>
          <w:szCs w:val="20"/>
          <w:shd w:val="clear" w:color="auto" w:fill="FFFFFF"/>
        </w:rPr>
        <w:t>Y</w:t>
      </w:r>
      <w:r w:rsidR="00737E91" w:rsidRPr="00D37CE9">
        <w:rPr>
          <w:sz w:val="20"/>
          <w:szCs w:val="20"/>
          <w:shd w:val="clear" w:color="auto" w:fill="FFFFFF"/>
        </w:rPr>
        <w:t>.</w:t>
      </w:r>
      <w:r w:rsidRPr="00D37CE9">
        <w:rPr>
          <w:sz w:val="20"/>
          <w:szCs w:val="20"/>
          <w:shd w:val="clear" w:color="auto" w:fill="FFFFFF"/>
        </w:rPr>
        <w:t xml:space="preserve"> </w:t>
      </w:r>
      <w:r w:rsidR="00737E91" w:rsidRPr="00D37CE9">
        <w:rPr>
          <w:sz w:val="20"/>
          <w:szCs w:val="20"/>
          <w:shd w:val="clear" w:color="auto" w:fill="FFFFFF"/>
        </w:rPr>
        <w:t>&amp;</w:t>
      </w:r>
      <w:r w:rsidRPr="00D37CE9">
        <w:rPr>
          <w:sz w:val="20"/>
          <w:szCs w:val="20"/>
          <w:shd w:val="clear" w:color="auto" w:fill="FFFFFF"/>
        </w:rPr>
        <w:t xml:space="preserve"> Lin</w:t>
      </w:r>
      <w:r w:rsidR="00737E91" w:rsidRPr="00D37CE9">
        <w:rPr>
          <w:sz w:val="20"/>
          <w:szCs w:val="20"/>
          <w:shd w:val="clear" w:color="auto" w:fill="FFFFFF"/>
        </w:rPr>
        <w:t>,</w:t>
      </w:r>
      <w:r w:rsidRPr="00D37CE9">
        <w:rPr>
          <w:sz w:val="20"/>
          <w:szCs w:val="20"/>
          <w:shd w:val="clear" w:color="auto" w:fill="FFFFFF"/>
        </w:rPr>
        <w:t xml:space="preserve"> H</w:t>
      </w:r>
      <w:r w:rsidR="00737E91" w:rsidRPr="00D37CE9">
        <w:rPr>
          <w:sz w:val="20"/>
          <w:szCs w:val="20"/>
          <w:shd w:val="clear" w:color="auto" w:fill="FFFFFF"/>
        </w:rPr>
        <w:t>.</w:t>
      </w:r>
      <w:r w:rsidRPr="00D37CE9">
        <w:rPr>
          <w:sz w:val="20"/>
          <w:szCs w:val="20"/>
          <w:shd w:val="clear" w:color="auto" w:fill="FFFFFF"/>
        </w:rPr>
        <w:t xml:space="preserve">S. </w:t>
      </w:r>
      <w:r w:rsidR="00737E91" w:rsidRPr="00D37CE9">
        <w:rPr>
          <w:sz w:val="20"/>
          <w:szCs w:val="20"/>
          <w:shd w:val="clear" w:color="auto" w:fill="FFFFFF"/>
        </w:rPr>
        <w:t>(</w:t>
      </w:r>
      <w:r w:rsidRPr="00D37CE9">
        <w:rPr>
          <w:sz w:val="20"/>
          <w:szCs w:val="20"/>
          <w:shd w:val="clear" w:color="auto" w:fill="FFFFFF"/>
        </w:rPr>
        <w:t>2003</w:t>
      </w:r>
      <w:r w:rsidR="00737E91" w:rsidRPr="00D37CE9">
        <w:rPr>
          <w:sz w:val="20"/>
          <w:szCs w:val="20"/>
          <w:shd w:val="clear" w:color="auto" w:fill="FFFFFF"/>
        </w:rPr>
        <w:t>)</w:t>
      </w:r>
      <w:r w:rsidRPr="00D37CE9">
        <w:rPr>
          <w:sz w:val="20"/>
          <w:szCs w:val="20"/>
          <w:shd w:val="clear" w:color="auto" w:fill="FFFFFF"/>
        </w:rPr>
        <w:t xml:space="preserve">. Compost as a soil supplement increases the level of antioxidant compounds and oxygen radical absorbance </w:t>
      </w:r>
      <w:bookmarkStart w:id="28" w:name="_Int_Uji8pCkQ"/>
      <w:r w:rsidRPr="00D37CE9">
        <w:rPr>
          <w:sz w:val="20"/>
          <w:szCs w:val="20"/>
          <w:shd w:val="clear" w:color="auto" w:fill="FFFFFF"/>
        </w:rPr>
        <w:t>capacity</w:t>
      </w:r>
      <w:bookmarkEnd w:id="28"/>
      <w:r w:rsidRPr="00D37CE9">
        <w:rPr>
          <w:sz w:val="20"/>
          <w:szCs w:val="20"/>
          <w:shd w:val="clear" w:color="auto" w:fill="FFFFFF"/>
        </w:rPr>
        <w:t xml:space="preserve"> in strawberries. </w:t>
      </w:r>
      <w:r w:rsidRPr="00D37CE9">
        <w:rPr>
          <w:i/>
          <w:iCs/>
          <w:sz w:val="20"/>
          <w:szCs w:val="20"/>
          <w:shd w:val="clear" w:color="auto" w:fill="FFFFFF"/>
        </w:rPr>
        <w:t>Journal of Agricultural and Food Chemistry</w:t>
      </w:r>
      <w:r w:rsidR="00737E91" w:rsidRPr="00D37CE9">
        <w:rPr>
          <w:i/>
          <w:iCs/>
          <w:sz w:val="20"/>
          <w:szCs w:val="20"/>
          <w:shd w:val="clear" w:color="auto" w:fill="FFFFFF"/>
        </w:rPr>
        <w:t>,</w:t>
      </w:r>
      <w:r w:rsidRPr="00D37CE9">
        <w:rPr>
          <w:sz w:val="20"/>
          <w:szCs w:val="20"/>
          <w:shd w:val="clear" w:color="auto" w:fill="FFFFFF"/>
        </w:rPr>
        <w:t> 51(23)</w:t>
      </w:r>
      <w:r w:rsidR="00737E91" w:rsidRPr="00D37CE9">
        <w:rPr>
          <w:sz w:val="20"/>
          <w:szCs w:val="20"/>
          <w:shd w:val="clear" w:color="auto" w:fill="FFFFFF"/>
        </w:rPr>
        <w:t>,</w:t>
      </w:r>
      <w:r w:rsidRPr="00D37CE9">
        <w:rPr>
          <w:sz w:val="20"/>
          <w:szCs w:val="20"/>
          <w:shd w:val="clear" w:color="auto" w:fill="FFFFFF"/>
        </w:rPr>
        <w:t xml:space="preserve"> 6844-6850.</w:t>
      </w:r>
    </w:p>
    <w:p w14:paraId="3C9F683F" w14:textId="11449C05" w:rsidR="007E00F8" w:rsidRPr="00D37CE9" w:rsidRDefault="007E00F8" w:rsidP="00E31FD3">
      <w:pPr>
        <w:pStyle w:val="BodyText"/>
        <w:numPr>
          <w:ilvl w:val="0"/>
          <w:numId w:val="6"/>
        </w:numPr>
        <w:spacing w:before="0" w:line="480" w:lineRule="auto"/>
        <w:ind w:right="26"/>
        <w:jc w:val="both"/>
        <w:rPr>
          <w:sz w:val="20"/>
          <w:szCs w:val="20"/>
          <w:shd w:val="clear" w:color="auto" w:fill="FFFFFF"/>
        </w:rPr>
      </w:pPr>
      <w:r w:rsidRPr="00D37CE9">
        <w:rPr>
          <w:sz w:val="20"/>
          <w:szCs w:val="20"/>
          <w:shd w:val="clear" w:color="auto" w:fill="FFFFFF"/>
        </w:rPr>
        <w:t>Wani</w:t>
      </w:r>
      <w:r w:rsidR="00737E91" w:rsidRPr="00D37CE9">
        <w:rPr>
          <w:sz w:val="20"/>
          <w:szCs w:val="20"/>
          <w:shd w:val="clear" w:color="auto" w:fill="FFFFFF"/>
        </w:rPr>
        <w:t>,</w:t>
      </w:r>
      <w:r w:rsidRPr="00D37CE9">
        <w:rPr>
          <w:sz w:val="20"/>
          <w:szCs w:val="20"/>
          <w:shd w:val="clear" w:color="auto" w:fill="FFFFFF"/>
        </w:rPr>
        <w:t xml:space="preserve"> R</w:t>
      </w:r>
      <w:r w:rsidR="00737E91" w:rsidRPr="00D37CE9">
        <w:rPr>
          <w:sz w:val="20"/>
          <w:szCs w:val="20"/>
          <w:shd w:val="clear" w:color="auto" w:fill="FFFFFF"/>
        </w:rPr>
        <w:t>.</w:t>
      </w:r>
      <w:r w:rsidRPr="00D37CE9">
        <w:rPr>
          <w:sz w:val="20"/>
          <w:szCs w:val="20"/>
          <w:shd w:val="clear" w:color="auto" w:fill="FFFFFF"/>
        </w:rPr>
        <w:t>A</w:t>
      </w:r>
      <w:r w:rsidR="00737E91" w:rsidRPr="00D37CE9">
        <w:rPr>
          <w:sz w:val="20"/>
          <w:szCs w:val="20"/>
          <w:shd w:val="clear" w:color="auto" w:fill="FFFFFF"/>
        </w:rPr>
        <w:t>.</w:t>
      </w:r>
      <w:r w:rsidRPr="00D37CE9">
        <w:rPr>
          <w:sz w:val="20"/>
          <w:szCs w:val="20"/>
          <w:shd w:val="clear" w:color="auto" w:fill="FFFFFF"/>
        </w:rPr>
        <w:t>, Sheema</w:t>
      </w:r>
      <w:r w:rsidR="00737E91" w:rsidRPr="00D37CE9">
        <w:rPr>
          <w:sz w:val="20"/>
          <w:szCs w:val="20"/>
          <w:shd w:val="clear" w:color="auto" w:fill="FFFFFF"/>
        </w:rPr>
        <w:t>,</w:t>
      </w:r>
      <w:r w:rsidRPr="00D37CE9">
        <w:rPr>
          <w:sz w:val="20"/>
          <w:szCs w:val="20"/>
          <w:shd w:val="clear" w:color="auto" w:fill="FFFFFF"/>
        </w:rPr>
        <w:t xml:space="preserve"> S</w:t>
      </w:r>
      <w:r w:rsidR="00737E91" w:rsidRPr="00D37CE9">
        <w:rPr>
          <w:sz w:val="20"/>
          <w:szCs w:val="20"/>
          <w:shd w:val="clear" w:color="auto" w:fill="FFFFFF"/>
        </w:rPr>
        <w:t>.</w:t>
      </w:r>
      <w:r w:rsidRPr="00D37CE9">
        <w:rPr>
          <w:sz w:val="20"/>
          <w:szCs w:val="20"/>
          <w:shd w:val="clear" w:color="auto" w:fill="FFFFFF"/>
        </w:rPr>
        <w:t>, Malik</w:t>
      </w:r>
      <w:r w:rsidR="00737E91" w:rsidRPr="00D37CE9">
        <w:rPr>
          <w:sz w:val="20"/>
          <w:szCs w:val="20"/>
          <w:shd w:val="clear" w:color="auto" w:fill="FFFFFF"/>
        </w:rPr>
        <w:t>,</w:t>
      </w:r>
      <w:r w:rsidRPr="00D37CE9">
        <w:rPr>
          <w:sz w:val="20"/>
          <w:szCs w:val="20"/>
          <w:shd w:val="clear" w:color="auto" w:fill="FFFFFF"/>
        </w:rPr>
        <w:t xml:space="preserve"> T</w:t>
      </w:r>
      <w:r w:rsidR="00737E91" w:rsidRPr="00D37CE9">
        <w:rPr>
          <w:sz w:val="20"/>
          <w:szCs w:val="20"/>
          <w:shd w:val="clear" w:color="auto" w:fill="FFFFFF"/>
        </w:rPr>
        <w:t>.</w:t>
      </w:r>
      <w:r w:rsidRPr="00D37CE9">
        <w:rPr>
          <w:sz w:val="20"/>
          <w:szCs w:val="20"/>
          <w:shd w:val="clear" w:color="auto" w:fill="FFFFFF"/>
        </w:rPr>
        <w:t>H</w:t>
      </w:r>
      <w:r w:rsidR="00737E91" w:rsidRPr="00D37CE9">
        <w:rPr>
          <w:sz w:val="20"/>
          <w:szCs w:val="20"/>
          <w:shd w:val="clear" w:color="auto" w:fill="FFFFFF"/>
        </w:rPr>
        <w:t>.</w:t>
      </w:r>
      <w:r w:rsidRPr="00D37CE9">
        <w:rPr>
          <w:sz w:val="20"/>
          <w:szCs w:val="20"/>
          <w:shd w:val="clear" w:color="auto" w:fill="FFFFFF"/>
        </w:rPr>
        <w:t>, Geelani</w:t>
      </w:r>
      <w:r w:rsidR="00737E91" w:rsidRPr="00D37CE9">
        <w:rPr>
          <w:sz w:val="20"/>
          <w:szCs w:val="20"/>
          <w:shd w:val="clear" w:color="auto" w:fill="FFFFFF"/>
        </w:rPr>
        <w:t>,</w:t>
      </w:r>
      <w:r w:rsidRPr="00D37CE9">
        <w:rPr>
          <w:sz w:val="20"/>
          <w:szCs w:val="20"/>
          <w:shd w:val="clear" w:color="auto" w:fill="FFFFFF"/>
        </w:rPr>
        <w:t xml:space="preserve"> S</w:t>
      </w:r>
      <w:r w:rsidR="00737E91" w:rsidRPr="00D37CE9">
        <w:rPr>
          <w:sz w:val="20"/>
          <w:szCs w:val="20"/>
          <w:shd w:val="clear" w:color="auto" w:fill="FFFFFF"/>
        </w:rPr>
        <w:t>.</w:t>
      </w:r>
      <w:r w:rsidRPr="00D37CE9">
        <w:rPr>
          <w:sz w:val="20"/>
          <w:szCs w:val="20"/>
          <w:shd w:val="clear" w:color="auto" w:fill="FFFFFF"/>
        </w:rPr>
        <w:t>, Bashir</w:t>
      </w:r>
      <w:r w:rsidR="00737E91" w:rsidRPr="00D37CE9">
        <w:rPr>
          <w:sz w:val="20"/>
          <w:szCs w:val="20"/>
          <w:shd w:val="clear" w:color="auto" w:fill="FFFFFF"/>
        </w:rPr>
        <w:t>,</w:t>
      </w:r>
      <w:r w:rsidRPr="00D37CE9">
        <w:rPr>
          <w:sz w:val="20"/>
          <w:szCs w:val="20"/>
          <w:shd w:val="clear" w:color="auto" w:fill="FFFFFF"/>
        </w:rPr>
        <w:t xml:space="preserve"> S</w:t>
      </w:r>
      <w:r w:rsidR="00737E91" w:rsidRPr="00D37CE9">
        <w:rPr>
          <w:sz w:val="20"/>
          <w:szCs w:val="20"/>
          <w:shd w:val="clear" w:color="auto" w:fill="FFFFFF"/>
        </w:rPr>
        <w:t>.</w:t>
      </w:r>
      <w:r w:rsidRPr="00D37CE9">
        <w:rPr>
          <w:sz w:val="20"/>
          <w:szCs w:val="20"/>
          <w:shd w:val="clear" w:color="auto" w:fill="FFFFFF"/>
        </w:rPr>
        <w:t>, Dar</w:t>
      </w:r>
      <w:r w:rsidR="00737E91" w:rsidRPr="00D37CE9">
        <w:rPr>
          <w:sz w:val="20"/>
          <w:szCs w:val="20"/>
          <w:shd w:val="clear" w:color="auto" w:fill="FFFFFF"/>
        </w:rPr>
        <w:t>,</w:t>
      </w:r>
      <w:r w:rsidRPr="00D37CE9">
        <w:rPr>
          <w:sz w:val="20"/>
          <w:szCs w:val="20"/>
          <w:shd w:val="clear" w:color="auto" w:fill="FFFFFF"/>
        </w:rPr>
        <w:t xml:space="preserve"> N</w:t>
      </w:r>
      <w:r w:rsidR="00737E91" w:rsidRPr="00D37CE9">
        <w:rPr>
          <w:sz w:val="20"/>
          <w:szCs w:val="20"/>
          <w:shd w:val="clear" w:color="auto" w:fill="FFFFFF"/>
        </w:rPr>
        <w:t>.</w:t>
      </w:r>
      <w:r w:rsidRPr="00D37CE9">
        <w:rPr>
          <w:sz w:val="20"/>
          <w:szCs w:val="20"/>
          <w:shd w:val="clear" w:color="auto" w:fill="FFFFFF"/>
        </w:rPr>
        <w:t>A</w:t>
      </w:r>
      <w:r w:rsidR="00737E91" w:rsidRPr="00D37CE9">
        <w:rPr>
          <w:sz w:val="20"/>
          <w:szCs w:val="20"/>
          <w:shd w:val="clear" w:color="auto" w:fill="FFFFFF"/>
        </w:rPr>
        <w:t>.</w:t>
      </w:r>
      <w:r w:rsidRPr="00D37CE9">
        <w:rPr>
          <w:sz w:val="20"/>
          <w:szCs w:val="20"/>
          <w:shd w:val="clear" w:color="auto" w:fill="FFFFFF"/>
        </w:rPr>
        <w:t xml:space="preserve"> </w:t>
      </w:r>
      <w:r w:rsidR="00737E91" w:rsidRPr="00D37CE9">
        <w:rPr>
          <w:sz w:val="20"/>
          <w:szCs w:val="20"/>
          <w:shd w:val="clear" w:color="auto" w:fill="FFFFFF"/>
        </w:rPr>
        <w:t>&amp;</w:t>
      </w:r>
      <w:r w:rsidRPr="00D37CE9">
        <w:rPr>
          <w:sz w:val="20"/>
          <w:szCs w:val="20"/>
          <w:shd w:val="clear" w:color="auto" w:fill="FFFFFF"/>
        </w:rPr>
        <w:t xml:space="preserve"> Prasad</w:t>
      </w:r>
      <w:r w:rsidR="00737E91" w:rsidRPr="00D37CE9">
        <w:rPr>
          <w:sz w:val="20"/>
          <w:szCs w:val="20"/>
          <w:shd w:val="clear" w:color="auto" w:fill="FFFFFF"/>
        </w:rPr>
        <w:t>,</w:t>
      </w:r>
      <w:r w:rsidRPr="00D37CE9">
        <w:rPr>
          <w:sz w:val="20"/>
          <w:szCs w:val="20"/>
          <w:shd w:val="clear" w:color="auto" w:fill="FFFFFF"/>
        </w:rPr>
        <w:t xml:space="preserve"> V</w:t>
      </w:r>
      <w:r w:rsidR="00737E91" w:rsidRPr="00D37CE9">
        <w:rPr>
          <w:sz w:val="20"/>
          <w:szCs w:val="20"/>
          <w:shd w:val="clear" w:color="auto" w:fill="FFFFFF"/>
        </w:rPr>
        <w:t>.M</w:t>
      </w:r>
      <w:r w:rsidRPr="00D37CE9">
        <w:rPr>
          <w:sz w:val="20"/>
          <w:szCs w:val="20"/>
          <w:shd w:val="clear" w:color="auto" w:fill="FFFFFF"/>
        </w:rPr>
        <w:t xml:space="preserve">. </w:t>
      </w:r>
      <w:r w:rsidR="00737E91" w:rsidRPr="00D37CE9">
        <w:rPr>
          <w:sz w:val="20"/>
          <w:szCs w:val="20"/>
          <w:shd w:val="clear" w:color="auto" w:fill="FFFFFF"/>
        </w:rPr>
        <w:t>(</w:t>
      </w:r>
      <w:r w:rsidRPr="00D37CE9">
        <w:rPr>
          <w:sz w:val="20"/>
          <w:szCs w:val="20"/>
          <w:shd w:val="clear" w:color="auto" w:fill="FFFFFF"/>
        </w:rPr>
        <w:t>2013</w:t>
      </w:r>
      <w:r w:rsidR="00737E91" w:rsidRPr="00D37CE9">
        <w:rPr>
          <w:sz w:val="20"/>
          <w:szCs w:val="20"/>
          <w:shd w:val="clear" w:color="auto" w:fill="FFFFFF"/>
        </w:rPr>
        <w:t>)</w:t>
      </w:r>
      <w:r w:rsidRPr="00D37CE9">
        <w:rPr>
          <w:sz w:val="20"/>
          <w:szCs w:val="20"/>
          <w:shd w:val="clear" w:color="auto" w:fill="FFFFFF"/>
        </w:rPr>
        <w:t>. Impact of integrated nutrient management on growth, yield and quality of strawberry (</w:t>
      </w:r>
      <w:r w:rsidRPr="00D37CE9">
        <w:rPr>
          <w:i/>
          <w:iCs/>
          <w:sz w:val="20"/>
          <w:szCs w:val="20"/>
          <w:shd w:val="clear" w:color="auto" w:fill="FFFFFF"/>
        </w:rPr>
        <w:t xml:space="preserve">Fragaria x </w:t>
      </w:r>
      <w:proofErr w:type="spellStart"/>
      <w:r w:rsidRPr="00D37CE9">
        <w:rPr>
          <w:i/>
          <w:iCs/>
          <w:sz w:val="20"/>
          <w:szCs w:val="20"/>
          <w:shd w:val="clear" w:color="auto" w:fill="FFFFFF"/>
        </w:rPr>
        <w:t>annanassa</w:t>
      </w:r>
      <w:proofErr w:type="spellEnd"/>
      <w:r w:rsidRPr="00D37CE9">
        <w:rPr>
          <w:sz w:val="20"/>
          <w:szCs w:val="20"/>
          <w:shd w:val="clear" w:color="auto" w:fill="FFFFFF"/>
        </w:rPr>
        <w:t xml:space="preserve"> </w:t>
      </w:r>
      <w:proofErr w:type="spellStart"/>
      <w:r w:rsidRPr="00D37CE9">
        <w:rPr>
          <w:sz w:val="20"/>
          <w:szCs w:val="20"/>
          <w:shd w:val="clear" w:color="auto" w:fill="FFFFFF"/>
        </w:rPr>
        <w:t>Duch</w:t>
      </w:r>
      <w:proofErr w:type="spellEnd"/>
      <w:r w:rsidRPr="00D37CE9">
        <w:rPr>
          <w:sz w:val="20"/>
          <w:szCs w:val="20"/>
          <w:shd w:val="clear" w:color="auto" w:fill="FFFFFF"/>
        </w:rPr>
        <w:t>.) cultivation in India. </w:t>
      </w:r>
      <w:r w:rsidRPr="00D37CE9">
        <w:rPr>
          <w:i/>
          <w:iCs/>
          <w:sz w:val="20"/>
          <w:szCs w:val="20"/>
          <w:shd w:val="clear" w:color="auto" w:fill="FFFFFF"/>
        </w:rPr>
        <w:t>Advances in Horticultural Science</w:t>
      </w:r>
      <w:r w:rsidR="00737E91" w:rsidRPr="00D37CE9">
        <w:rPr>
          <w:sz w:val="20"/>
          <w:szCs w:val="20"/>
          <w:shd w:val="clear" w:color="auto" w:fill="FFFFFF"/>
        </w:rPr>
        <w:t>,</w:t>
      </w:r>
      <w:r w:rsidRPr="00D37CE9">
        <w:rPr>
          <w:sz w:val="20"/>
          <w:szCs w:val="20"/>
          <w:shd w:val="clear" w:color="auto" w:fill="FFFFFF"/>
        </w:rPr>
        <w:t> </w:t>
      </w:r>
      <w:r w:rsidRPr="00D37CE9">
        <w:rPr>
          <w:i/>
          <w:iCs/>
          <w:sz w:val="20"/>
          <w:szCs w:val="20"/>
          <w:shd w:val="clear" w:color="auto" w:fill="FFFFFF"/>
        </w:rPr>
        <w:t>27</w:t>
      </w:r>
      <w:r w:rsidRPr="00D37CE9">
        <w:rPr>
          <w:sz w:val="20"/>
          <w:szCs w:val="20"/>
          <w:shd w:val="clear" w:color="auto" w:fill="FFFFFF"/>
        </w:rPr>
        <w:t>(4)</w:t>
      </w:r>
      <w:r w:rsidR="00737E91" w:rsidRPr="00D37CE9">
        <w:rPr>
          <w:sz w:val="20"/>
          <w:szCs w:val="20"/>
          <w:shd w:val="clear" w:color="auto" w:fill="FFFFFF"/>
        </w:rPr>
        <w:t>,</w:t>
      </w:r>
      <w:r w:rsidRPr="00D37CE9">
        <w:rPr>
          <w:sz w:val="20"/>
          <w:szCs w:val="20"/>
          <w:shd w:val="clear" w:color="auto" w:fill="FFFFFF"/>
        </w:rPr>
        <w:t xml:space="preserve"> 147-151.</w:t>
      </w:r>
    </w:p>
    <w:p w14:paraId="4A6F0756" w14:textId="6783C84A"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Yadav</w:t>
      </w:r>
      <w:r w:rsidR="00737E91" w:rsidRPr="00D37CE9">
        <w:rPr>
          <w:sz w:val="20"/>
          <w:szCs w:val="20"/>
        </w:rPr>
        <w:t>,</w:t>
      </w:r>
      <w:r w:rsidRPr="00D37CE9">
        <w:rPr>
          <w:sz w:val="20"/>
          <w:szCs w:val="20"/>
        </w:rPr>
        <w:t xml:space="preserve"> S</w:t>
      </w:r>
      <w:r w:rsidR="00737E91" w:rsidRPr="00D37CE9">
        <w:rPr>
          <w:sz w:val="20"/>
          <w:szCs w:val="20"/>
        </w:rPr>
        <w:t>.</w:t>
      </w:r>
      <w:r w:rsidRPr="00D37CE9">
        <w:rPr>
          <w:sz w:val="20"/>
          <w:szCs w:val="20"/>
        </w:rPr>
        <w:t>K</w:t>
      </w:r>
      <w:r w:rsidR="00737E91" w:rsidRPr="00D37CE9">
        <w:rPr>
          <w:sz w:val="20"/>
          <w:szCs w:val="20"/>
        </w:rPr>
        <w:t>.</w:t>
      </w:r>
      <w:r w:rsidRPr="00D37CE9">
        <w:rPr>
          <w:sz w:val="20"/>
          <w:szCs w:val="20"/>
        </w:rPr>
        <w:t>, Khokhar</w:t>
      </w:r>
      <w:r w:rsidR="00737E91" w:rsidRPr="00D37CE9">
        <w:rPr>
          <w:sz w:val="20"/>
          <w:szCs w:val="20"/>
        </w:rPr>
        <w:t>,</w:t>
      </w:r>
      <w:r w:rsidRPr="00D37CE9">
        <w:rPr>
          <w:sz w:val="20"/>
          <w:szCs w:val="20"/>
        </w:rPr>
        <w:t xml:space="preserve"> U</w:t>
      </w:r>
      <w:r w:rsidR="00737E91" w:rsidRPr="00D37CE9">
        <w:rPr>
          <w:sz w:val="20"/>
          <w:szCs w:val="20"/>
        </w:rPr>
        <w:t>.</w:t>
      </w:r>
      <w:r w:rsidRPr="00D37CE9">
        <w:rPr>
          <w:sz w:val="20"/>
          <w:szCs w:val="20"/>
        </w:rPr>
        <w:t>U</w:t>
      </w:r>
      <w:r w:rsidR="00737E91" w:rsidRPr="00D37CE9">
        <w:rPr>
          <w:sz w:val="20"/>
          <w:szCs w:val="20"/>
        </w:rPr>
        <w:t>.</w:t>
      </w:r>
      <w:r w:rsidRPr="00D37CE9">
        <w:rPr>
          <w:sz w:val="20"/>
          <w:szCs w:val="20"/>
        </w:rPr>
        <w:t xml:space="preserve"> </w:t>
      </w:r>
      <w:r w:rsidR="00737E91" w:rsidRPr="00D37CE9">
        <w:rPr>
          <w:sz w:val="20"/>
          <w:szCs w:val="20"/>
        </w:rPr>
        <w:t>&amp;</w:t>
      </w:r>
      <w:r w:rsidRPr="00D37CE9">
        <w:rPr>
          <w:sz w:val="20"/>
          <w:szCs w:val="20"/>
        </w:rPr>
        <w:t xml:space="preserve"> Yadav</w:t>
      </w:r>
      <w:r w:rsidR="00737E91" w:rsidRPr="00D37CE9">
        <w:rPr>
          <w:sz w:val="20"/>
          <w:szCs w:val="20"/>
        </w:rPr>
        <w:t>,</w:t>
      </w:r>
      <w:r w:rsidRPr="00D37CE9">
        <w:rPr>
          <w:sz w:val="20"/>
          <w:szCs w:val="20"/>
        </w:rPr>
        <w:t xml:space="preserve"> R</w:t>
      </w:r>
      <w:r w:rsidR="00737E91" w:rsidRPr="00D37CE9">
        <w:rPr>
          <w:sz w:val="20"/>
          <w:szCs w:val="20"/>
        </w:rPr>
        <w:t>.</w:t>
      </w:r>
      <w:r w:rsidRPr="00D37CE9">
        <w:rPr>
          <w:sz w:val="20"/>
          <w:szCs w:val="20"/>
        </w:rPr>
        <w:t xml:space="preserve">P. </w:t>
      </w:r>
      <w:r w:rsidR="00737E91" w:rsidRPr="00D37CE9">
        <w:rPr>
          <w:sz w:val="20"/>
          <w:szCs w:val="20"/>
        </w:rPr>
        <w:t>(</w:t>
      </w:r>
      <w:r w:rsidRPr="00D37CE9">
        <w:rPr>
          <w:sz w:val="20"/>
          <w:szCs w:val="20"/>
        </w:rPr>
        <w:t>2010</w:t>
      </w:r>
      <w:r w:rsidR="00737E91" w:rsidRPr="00D37CE9">
        <w:rPr>
          <w:sz w:val="20"/>
          <w:szCs w:val="20"/>
        </w:rPr>
        <w:t>)</w:t>
      </w:r>
      <w:r w:rsidRPr="00D37CE9">
        <w:rPr>
          <w:sz w:val="20"/>
          <w:szCs w:val="20"/>
        </w:rPr>
        <w:t xml:space="preserve">. Integrated nutrient management for strawberry cultivation. </w:t>
      </w:r>
      <w:r w:rsidRPr="00D37CE9">
        <w:rPr>
          <w:i/>
          <w:iCs/>
          <w:sz w:val="20"/>
          <w:szCs w:val="20"/>
        </w:rPr>
        <w:t>Indian journal of horticulture</w:t>
      </w:r>
      <w:r w:rsidR="00737E91" w:rsidRPr="00D37CE9">
        <w:rPr>
          <w:sz w:val="20"/>
          <w:szCs w:val="20"/>
        </w:rPr>
        <w:t>,</w:t>
      </w:r>
      <w:r w:rsidRPr="00D37CE9">
        <w:rPr>
          <w:sz w:val="20"/>
          <w:szCs w:val="20"/>
        </w:rPr>
        <w:t xml:space="preserve"> 64(4)</w:t>
      </w:r>
      <w:r w:rsidR="00737E91" w:rsidRPr="00D37CE9">
        <w:rPr>
          <w:sz w:val="20"/>
          <w:szCs w:val="20"/>
        </w:rPr>
        <w:t>,</w:t>
      </w:r>
      <w:r w:rsidRPr="00D37CE9">
        <w:rPr>
          <w:sz w:val="20"/>
          <w:szCs w:val="20"/>
        </w:rPr>
        <w:t xml:space="preserve"> 445-449.</w:t>
      </w:r>
    </w:p>
    <w:p w14:paraId="20794EE7" w14:textId="26A7DC16" w:rsidR="007E00F8" w:rsidRPr="00D37CE9" w:rsidRDefault="007E00F8" w:rsidP="00E31FD3">
      <w:pPr>
        <w:pStyle w:val="BodyText"/>
        <w:numPr>
          <w:ilvl w:val="0"/>
          <w:numId w:val="6"/>
        </w:numPr>
        <w:spacing w:before="0" w:line="480" w:lineRule="auto"/>
        <w:ind w:right="26"/>
        <w:jc w:val="both"/>
        <w:rPr>
          <w:sz w:val="20"/>
          <w:szCs w:val="20"/>
        </w:rPr>
      </w:pPr>
      <w:r w:rsidRPr="00D37CE9">
        <w:rPr>
          <w:sz w:val="20"/>
          <w:szCs w:val="20"/>
        </w:rPr>
        <w:t>Yoshida</w:t>
      </w:r>
      <w:r w:rsidR="00737E91" w:rsidRPr="00D37CE9">
        <w:rPr>
          <w:sz w:val="20"/>
          <w:szCs w:val="20"/>
        </w:rPr>
        <w:t>,</w:t>
      </w:r>
      <w:r w:rsidRPr="00D37CE9">
        <w:rPr>
          <w:sz w:val="20"/>
          <w:szCs w:val="20"/>
        </w:rPr>
        <w:t xml:space="preserve"> Y</w:t>
      </w:r>
      <w:r w:rsidR="00737E91" w:rsidRPr="00D37CE9">
        <w:rPr>
          <w:sz w:val="20"/>
          <w:szCs w:val="20"/>
        </w:rPr>
        <w:t>.</w:t>
      </w:r>
      <w:r w:rsidRPr="00D37CE9">
        <w:rPr>
          <w:sz w:val="20"/>
          <w:szCs w:val="20"/>
        </w:rPr>
        <w:t>, Goto</w:t>
      </w:r>
      <w:r w:rsidR="00737E91" w:rsidRPr="00D37CE9">
        <w:rPr>
          <w:sz w:val="20"/>
          <w:szCs w:val="20"/>
        </w:rPr>
        <w:t>,</w:t>
      </w:r>
      <w:r w:rsidRPr="00D37CE9">
        <w:rPr>
          <w:sz w:val="20"/>
          <w:szCs w:val="20"/>
        </w:rPr>
        <w:t xml:space="preserve"> T</w:t>
      </w:r>
      <w:r w:rsidR="00737E91" w:rsidRPr="00D37CE9">
        <w:rPr>
          <w:sz w:val="20"/>
          <w:szCs w:val="20"/>
        </w:rPr>
        <w:t>.</w:t>
      </w:r>
      <w:r w:rsidRPr="00D37CE9">
        <w:rPr>
          <w:sz w:val="20"/>
          <w:szCs w:val="20"/>
        </w:rPr>
        <w:t>, Hirai</w:t>
      </w:r>
      <w:r w:rsidR="00737E91" w:rsidRPr="00D37CE9">
        <w:rPr>
          <w:sz w:val="20"/>
          <w:szCs w:val="20"/>
        </w:rPr>
        <w:t>,</w:t>
      </w:r>
      <w:r w:rsidRPr="00D37CE9">
        <w:rPr>
          <w:sz w:val="20"/>
          <w:szCs w:val="20"/>
        </w:rPr>
        <w:t xml:space="preserve"> M</w:t>
      </w:r>
      <w:r w:rsidR="00737E91" w:rsidRPr="00D37CE9">
        <w:rPr>
          <w:sz w:val="20"/>
          <w:szCs w:val="20"/>
        </w:rPr>
        <w:t>.</w:t>
      </w:r>
      <w:r w:rsidRPr="00D37CE9">
        <w:rPr>
          <w:sz w:val="20"/>
          <w:szCs w:val="20"/>
        </w:rPr>
        <w:t xml:space="preserve"> </w:t>
      </w:r>
      <w:r w:rsidR="000A71E1" w:rsidRPr="00D37CE9">
        <w:rPr>
          <w:sz w:val="20"/>
          <w:szCs w:val="20"/>
        </w:rPr>
        <w:t>&amp;</w:t>
      </w:r>
      <w:r w:rsidRPr="00D37CE9">
        <w:rPr>
          <w:sz w:val="20"/>
          <w:szCs w:val="20"/>
        </w:rPr>
        <w:t xml:space="preserve"> Masuda</w:t>
      </w:r>
      <w:r w:rsidR="000A71E1" w:rsidRPr="00D37CE9">
        <w:rPr>
          <w:sz w:val="20"/>
          <w:szCs w:val="20"/>
        </w:rPr>
        <w:t>,</w:t>
      </w:r>
      <w:r w:rsidRPr="00D37CE9">
        <w:rPr>
          <w:sz w:val="20"/>
          <w:szCs w:val="20"/>
        </w:rPr>
        <w:t xml:space="preserve"> M. </w:t>
      </w:r>
      <w:r w:rsidR="000A71E1" w:rsidRPr="00D37CE9">
        <w:rPr>
          <w:sz w:val="20"/>
          <w:szCs w:val="20"/>
        </w:rPr>
        <w:t>(</w:t>
      </w:r>
      <w:r w:rsidRPr="00D37CE9">
        <w:rPr>
          <w:sz w:val="20"/>
          <w:szCs w:val="20"/>
        </w:rPr>
        <w:t>2002</w:t>
      </w:r>
      <w:r w:rsidR="000A71E1" w:rsidRPr="00D37CE9">
        <w:rPr>
          <w:sz w:val="20"/>
          <w:szCs w:val="20"/>
        </w:rPr>
        <w:t>)</w:t>
      </w:r>
      <w:r w:rsidRPr="00D37CE9">
        <w:rPr>
          <w:sz w:val="20"/>
          <w:szCs w:val="20"/>
        </w:rPr>
        <w:t>. Anthocyanin accumulation in strawberry fruits as affected by nitrogen nutrition</w:t>
      </w:r>
      <w:r w:rsidRPr="00D37CE9">
        <w:rPr>
          <w:i/>
          <w:iCs/>
          <w:sz w:val="20"/>
          <w:szCs w:val="20"/>
        </w:rPr>
        <w:t>. In Proceedings of the Fourth International Strawberry Symposium,</w:t>
      </w:r>
      <w:r w:rsidRPr="00D37CE9">
        <w:rPr>
          <w:sz w:val="20"/>
          <w:szCs w:val="20"/>
        </w:rPr>
        <w:t xml:space="preserve"> Vols. 1 and 2</w:t>
      </w:r>
      <w:r w:rsidR="000A71E1" w:rsidRPr="00D37CE9">
        <w:rPr>
          <w:sz w:val="20"/>
          <w:szCs w:val="20"/>
        </w:rPr>
        <w:t>,</w:t>
      </w:r>
      <w:r w:rsidRPr="00D37CE9">
        <w:rPr>
          <w:sz w:val="20"/>
          <w:szCs w:val="20"/>
        </w:rPr>
        <w:t xml:space="preserve"> 357−360.</w:t>
      </w:r>
    </w:p>
    <w:p w14:paraId="41D6945B" w14:textId="77777777" w:rsidR="00DF7E38" w:rsidRPr="00D37CE9" w:rsidRDefault="00DF7E38" w:rsidP="00E31FD3">
      <w:pPr>
        <w:spacing w:after="0" w:line="480" w:lineRule="auto"/>
        <w:jc w:val="both"/>
        <w:rPr>
          <w:rFonts w:ascii="Arial" w:hAnsi="Arial" w:cs="Arial"/>
          <w:color w:val="000000" w:themeColor="text1"/>
          <w:sz w:val="20"/>
          <w:szCs w:val="20"/>
        </w:rPr>
      </w:pPr>
    </w:p>
    <w:sectPr w:rsidR="00DF7E38" w:rsidRPr="00D37CE9" w:rsidSect="00127A7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27151" w14:textId="77777777" w:rsidR="00D465AB" w:rsidRDefault="00D465AB" w:rsidP="00527DD7">
      <w:pPr>
        <w:spacing w:after="0" w:line="240" w:lineRule="auto"/>
      </w:pPr>
      <w:r>
        <w:separator/>
      </w:r>
    </w:p>
  </w:endnote>
  <w:endnote w:type="continuationSeparator" w:id="0">
    <w:p w14:paraId="20B7184F" w14:textId="77777777" w:rsidR="00D465AB" w:rsidRDefault="00D465AB" w:rsidP="0052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modern"/>
    <w:notTrueType/>
    <w:pitch w:val="variable"/>
    <w:sig w:usb0="A0002AAF" w:usb1="40000048"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72FDA" w14:textId="77777777" w:rsidR="00527DD7" w:rsidRDefault="0052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6B9E8" w14:textId="77777777" w:rsidR="00527DD7" w:rsidRDefault="0052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3E1A" w14:textId="77777777" w:rsidR="00527DD7" w:rsidRDefault="0052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79CAA" w14:textId="77777777" w:rsidR="00D465AB" w:rsidRDefault="00D465AB" w:rsidP="00527DD7">
      <w:pPr>
        <w:spacing w:after="0" w:line="240" w:lineRule="auto"/>
      </w:pPr>
      <w:r>
        <w:separator/>
      </w:r>
    </w:p>
  </w:footnote>
  <w:footnote w:type="continuationSeparator" w:id="0">
    <w:p w14:paraId="36982B40" w14:textId="77777777" w:rsidR="00D465AB" w:rsidRDefault="00D465AB" w:rsidP="0052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5E168" w14:textId="5766E841" w:rsidR="00527DD7" w:rsidRDefault="00D465AB">
    <w:pPr>
      <w:pStyle w:val="Header"/>
    </w:pPr>
    <w:r>
      <w:rPr>
        <w:noProof/>
      </w:rPr>
      <w:pict w14:anchorId="65004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4D76" w14:textId="2A7EAC8D" w:rsidR="00527DD7" w:rsidRDefault="00D465AB">
    <w:pPr>
      <w:pStyle w:val="Header"/>
    </w:pPr>
    <w:r>
      <w:rPr>
        <w:noProof/>
      </w:rPr>
      <w:pict w14:anchorId="14C37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0159A" w14:textId="292BD2EC" w:rsidR="00527DD7" w:rsidRDefault="00D465AB">
    <w:pPr>
      <w:pStyle w:val="Header"/>
    </w:pPr>
    <w:r>
      <w:rPr>
        <w:noProof/>
      </w:rPr>
      <w:pict w14:anchorId="3BD9A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QyjA/Dv0w6E1KN" int2:id="0wrU3Uv3">
      <int2:state int2:value="Rejected" int2:type="AugLoop_Text_Critique"/>
    </int2:textHash>
    <int2:textHash int2:hashCode="UwuRPPgItIE1V7" int2:id="0xzmxc5z">
      <int2:state int2:value="Rejected" int2:type="AugLoop_Text_Critique"/>
    </int2:textHash>
    <int2:textHash int2:hashCode="CXWv7DY11tjqwv" int2:id="1YiLebkl">
      <int2:state int2:value="Rejected" int2:type="AugLoop_Text_Critique"/>
    </int2:textHash>
    <int2:textHash int2:hashCode="glqDfYBvSU4KF6" int2:id="2JPG7eZQ">
      <int2:state int2:value="Rejected" int2:type="AugLoop_Text_Critique"/>
    </int2:textHash>
    <int2:textHash int2:hashCode="sXqJrHseA5WLtL" int2:id="2Q4sD2Ps">
      <int2:state int2:value="Rejected" int2:type="AugLoop_Text_Critique"/>
    </int2:textHash>
    <int2:textHash int2:hashCode="TaUNCpEh0sOBot" int2:id="3QgCMbLm">
      <int2:state int2:value="Rejected" int2:type="AugLoop_Text_Critique"/>
    </int2:textHash>
    <int2:textHash int2:hashCode="Qb4/dAsthj+pMr" int2:id="4OhwVxUi">
      <int2:state int2:value="Rejected" int2:type="AugLoop_Text_Critique"/>
    </int2:textHash>
    <int2:textHash int2:hashCode="5ayBy/nN0nkjw4" int2:id="4RYQK5Nr">
      <int2:state int2:value="Rejected" int2:type="AugLoop_Text_Critique"/>
    </int2:textHash>
    <int2:textHash int2:hashCode="EDpisGT7yhSJTA" int2:id="zJMKOGLO">
      <int2:state int2:value="Rejected" int2:type="AugLoop_Text_Critique"/>
    </int2:textHash>
    <int2:textHash int2:hashCode="18ypNh2fwulDVM" int2:id="9uce44fs">
      <int2:state int2:value="Rejected" int2:type="AugLoop_Text_Critique"/>
    </int2:textHash>
    <int2:textHash int2:hashCode="XTR0onRgtu5h2X" int2:id="AHV3RMIE">
      <int2:state int2:value="Rejected" int2:type="AugLoop_Text_Critique"/>
    </int2:textHash>
    <int2:textHash int2:hashCode="qdDOy4kyf2LEI8" int2:id="Adcmozhm">
      <int2:state int2:value="Rejected" int2:type="AugLoop_Text_Critique"/>
    </int2:textHash>
    <int2:textHash int2:hashCode="plv/j7vOAKHwBJ" int2:id="Fwq1ehow">
      <int2:state int2:value="Rejected" int2:type="AugLoop_Text_Critique"/>
    </int2:textHash>
    <int2:textHash int2:hashCode="xmEY05Dcw/oUQ/" int2:id="KwaCouke">
      <int2:state int2:value="Rejected" int2:type="AugLoop_Text_Critique"/>
    </int2:textHash>
    <int2:textHash int2:hashCode="nkOTFn2AMoR8Bz" int2:id="L3GSIiRj">
      <int2:state int2:value="Rejected" int2:type="AugLoop_Text_Critique"/>
    </int2:textHash>
    <int2:textHash int2:hashCode="jf/ZDHN0Vt7ZGT" int2:id="NgR9HoHi">
      <int2:state int2:value="Rejected" int2:type="AugLoop_Text_Critique"/>
    </int2:textHash>
    <int2:textHash int2:hashCode="QqD6i5ZFffAVtr" int2:id="R3fCvCNW">
      <int2:state int2:value="Rejected" int2:type="AugLoop_Text_Critique"/>
    </int2:textHash>
    <int2:textHash int2:hashCode="27SQpkBk6zNb2z" int2:id="SPDWUNYH">
      <int2:state int2:value="Rejected" int2:type="AugLoop_Text_Critique"/>
    </int2:textHash>
    <int2:textHash int2:hashCode="AwZNCQXquS9F8T" int2:id="U5cWqYR5">
      <int2:state int2:value="Rejected" int2:type="AugLoop_Text_Critique"/>
    </int2:textHash>
    <int2:textHash int2:hashCode="ukvhOCh3IEyNk0" int2:id="UTQJLOhv">
      <int2:state int2:value="Rejected" int2:type="AugLoop_Text_Critique"/>
    </int2:textHash>
    <int2:textHash int2:hashCode="wLUcRuTc3mGJ5I" int2:id="ZSspLoaO">
      <int2:state int2:value="Rejected" int2:type="AugLoop_Text_Critique"/>
    </int2:textHash>
    <int2:textHash int2:hashCode="lEKU9ASarEGrun" int2:id="aEukm7Vc">
      <int2:state int2:value="Rejected" int2:type="AugLoop_Text_Critique"/>
    </int2:textHash>
    <int2:textHash int2:hashCode="q/dFKqsml2qULH" int2:id="fu4xfiCK">
      <int2:state int2:value="Rejected" int2:type="AugLoop_Text_Critique"/>
    </int2:textHash>
    <int2:textHash int2:hashCode="ACBU1ygfCsQ9wN" int2:id="j5GvHS5w">
      <int2:state int2:value="Rejected" int2:type="AugLoop_Text_Critique"/>
    </int2:textHash>
    <int2:textHash int2:hashCode="IvXsmT/Lo5OKnr" int2:id="oGioVKn4">
      <int2:state int2:value="Rejected" int2:type="AugLoop_Text_Critique"/>
    </int2:textHash>
    <int2:textHash int2:hashCode="ULHbjaVXV8rkL7" int2:id="oI2bZDVB">
      <int2:state int2:value="Rejected" int2:type="AugLoop_Text_Critique"/>
    </int2:textHash>
    <int2:textHash int2:hashCode="2+xaiJ6vuf/kT4" int2:id="pmt3GcwB">
      <int2:state int2:value="Rejected" int2:type="AugLoop_Text_Critique"/>
    </int2:textHash>
    <int2:textHash int2:hashCode="Lwvx+LTLXcEjvO" int2:id="uiGMDgqg">
      <int2:state int2:value="Rejected" int2:type="AugLoop_Text_Critique"/>
    </int2:textHash>
    <int2:textHash int2:hashCode="VwPBs6PYmSOILF" int2:id="ujx5GrfM">
      <int2:state int2:value="Rejected" int2:type="AugLoop_Text_Critique"/>
    </int2:textHash>
    <int2:textHash int2:hashCode="cWEz4DPJtsv6rL" int2:id="v6uJZjkW">
      <int2:state int2:value="Rejected" int2:type="AugLoop_Text_Critique"/>
    </int2:textHash>
    <int2:textHash int2:hashCode="h1WqQt3e3Uvzay" int2:id="w6WJz3BH">
      <int2:state int2:value="Rejected" int2:type="AugLoop_Text_Critique"/>
    </int2:textHash>
    <int2:textHash int2:hashCode="2cld2MLy+U1Teg" int2:id="xKDZ925B">
      <int2:state int2:value="Rejected" int2:type="AugLoop_Text_Critique"/>
    </int2:textHash>
    <int2:textHash int2:hashCode="b4tuWdwrBd4mrS" int2:id="xOShPV07">
      <int2:state int2:value="Rejected" int2:type="AugLoop_Text_Critique"/>
    </int2:textHash>
    <int2:textHash int2:hashCode="UT6dTM24bpDl2K" int2:id="yVVSK0ro">
      <int2:state int2:value="Rejected" int2:type="AugLoop_Text_Critique"/>
    </int2:textHash>
    <int2:textHash int2:hashCode="Rlf4vu817PQjDG" int2:id="yVtaldFD">
      <int2:state int2:value="Rejected" int2:type="AugLoop_Text_Critique"/>
    </int2:textHash>
    <int2:textHash int2:hashCode="jXgwAPD5PzZpmP" int2:id="zGviImAr">
      <int2:state int2:value="Rejected" int2:type="AugLoop_Text_Critique"/>
    </int2:textHash>
    <int2:bookmark int2:bookmarkName="_Int_9eLx7chW" int2:invalidationBookmarkName="" int2:hashCode="1jehcg+mfTxiLd" int2:id="vi0qB14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3EC6"/>
    <w:multiLevelType w:val="hybridMultilevel"/>
    <w:tmpl w:val="B512FAC8"/>
    <w:lvl w:ilvl="0" w:tplc="4009000F">
      <w:start w:val="4"/>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F390254"/>
    <w:multiLevelType w:val="hybridMultilevel"/>
    <w:tmpl w:val="A49EDA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50841166"/>
    <w:multiLevelType w:val="hybridMultilevel"/>
    <w:tmpl w:val="B4D4D89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DF55CF6"/>
    <w:multiLevelType w:val="hybridMultilevel"/>
    <w:tmpl w:val="B9AA48C0"/>
    <w:lvl w:ilvl="0" w:tplc="04A234B0">
      <w:start w:val="1"/>
      <w:numFmt w:val="upp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 w15:restartNumberingAfterBreak="0">
    <w:nsid w:val="5EE82D7E"/>
    <w:multiLevelType w:val="hybridMultilevel"/>
    <w:tmpl w:val="A49EDAB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0210B38"/>
    <w:multiLevelType w:val="hybridMultilevel"/>
    <w:tmpl w:val="9BE2930E"/>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56"/>
    <w:rsid w:val="00011115"/>
    <w:rsid w:val="000413D4"/>
    <w:rsid w:val="00045D72"/>
    <w:rsid w:val="0006299E"/>
    <w:rsid w:val="00064402"/>
    <w:rsid w:val="00076EA6"/>
    <w:rsid w:val="00084AF9"/>
    <w:rsid w:val="00084F07"/>
    <w:rsid w:val="000938F7"/>
    <w:rsid w:val="000A71E1"/>
    <w:rsid w:val="000E1E8D"/>
    <w:rsid w:val="001043D8"/>
    <w:rsid w:val="0010779A"/>
    <w:rsid w:val="00112CF4"/>
    <w:rsid w:val="00114864"/>
    <w:rsid w:val="001176CD"/>
    <w:rsid w:val="001223A5"/>
    <w:rsid w:val="00124753"/>
    <w:rsid w:val="00127A72"/>
    <w:rsid w:val="001339C5"/>
    <w:rsid w:val="0014079C"/>
    <w:rsid w:val="001507F5"/>
    <w:rsid w:val="001677F1"/>
    <w:rsid w:val="00167A97"/>
    <w:rsid w:val="001919F5"/>
    <w:rsid w:val="001A4149"/>
    <w:rsid w:val="001B16C9"/>
    <w:rsid w:val="001E1851"/>
    <w:rsid w:val="001E1F35"/>
    <w:rsid w:val="001F2D60"/>
    <w:rsid w:val="002064BC"/>
    <w:rsid w:val="00213891"/>
    <w:rsid w:val="0025409C"/>
    <w:rsid w:val="00254A3E"/>
    <w:rsid w:val="002645AC"/>
    <w:rsid w:val="00266A23"/>
    <w:rsid w:val="00267B5A"/>
    <w:rsid w:val="0028492F"/>
    <w:rsid w:val="00291EFC"/>
    <w:rsid w:val="002A1C47"/>
    <w:rsid w:val="002A4DEE"/>
    <w:rsid w:val="002A5225"/>
    <w:rsid w:val="002C4C7C"/>
    <w:rsid w:val="002C603E"/>
    <w:rsid w:val="002E5A91"/>
    <w:rsid w:val="002F79CC"/>
    <w:rsid w:val="002F7CB6"/>
    <w:rsid w:val="0034691B"/>
    <w:rsid w:val="0035366D"/>
    <w:rsid w:val="003754BC"/>
    <w:rsid w:val="00394402"/>
    <w:rsid w:val="003A633F"/>
    <w:rsid w:val="003C58CB"/>
    <w:rsid w:val="003D7E93"/>
    <w:rsid w:val="00405563"/>
    <w:rsid w:val="00410A1B"/>
    <w:rsid w:val="00423473"/>
    <w:rsid w:val="0042550E"/>
    <w:rsid w:val="00440404"/>
    <w:rsid w:val="00444159"/>
    <w:rsid w:val="00444546"/>
    <w:rsid w:val="004A331D"/>
    <w:rsid w:val="004A4186"/>
    <w:rsid w:val="004B0A8E"/>
    <w:rsid w:val="004B0FBD"/>
    <w:rsid w:val="004B5F5E"/>
    <w:rsid w:val="004F2A5E"/>
    <w:rsid w:val="00512021"/>
    <w:rsid w:val="00517507"/>
    <w:rsid w:val="00522225"/>
    <w:rsid w:val="00523A24"/>
    <w:rsid w:val="00527DD7"/>
    <w:rsid w:val="00536B23"/>
    <w:rsid w:val="00550AE7"/>
    <w:rsid w:val="00554EC4"/>
    <w:rsid w:val="00563720"/>
    <w:rsid w:val="005675F0"/>
    <w:rsid w:val="005718C0"/>
    <w:rsid w:val="00576776"/>
    <w:rsid w:val="00590AD3"/>
    <w:rsid w:val="005A0688"/>
    <w:rsid w:val="005A28CB"/>
    <w:rsid w:val="005A2A74"/>
    <w:rsid w:val="005B7461"/>
    <w:rsid w:val="005C65FC"/>
    <w:rsid w:val="005D0814"/>
    <w:rsid w:val="006064B4"/>
    <w:rsid w:val="0061522B"/>
    <w:rsid w:val="006359BE"/>
    <w:rsid w:val="00641CB2"/>
    <w:rsid w:val="00660500"/>
    <w:rsid w:val="00666421"/>
    <w:rsid w:val="006810F0"/>
    <w:rsid w:val="006841D5"/>
    <w:rsid w:val="006A6A79"/>
    <w:rsid w:val="006E4AD4"/>
    <w:rsid w:val="007013BD"/>
    <w:rsid w:val="00702788"/>
    <w:rsid w:val="0073145C"/>
    <w:rsid w:val="00737E91"/>
    <w:rsid w:val="007441C5"/>
    <w:rsid w:val="007447FE"/>
    <w:rsid w:val="007704C4"/>
    <w:rsid w:val="007723CA"/>
    <w:rsid w:val="007773A4"/>
    <w:rsid w:val="007817D0"/>
    <w:rsid w:val="007A0643"/>
    <w:rsid w:val="007A4CE4"/>
    <w:rsid w:val="007A6B25"/>
    <w:rsid w:val="007B3254"/>
    <w:rsid w:val="007B755D"/>
    <w:rsid w:val="007C413F"/>
    <w:rsid w:val="007C5658"/>
    <w:rsid w:val="007E00F8"/>
    <w:rsid w:val="007E0ABA"/>
    <w:rsid w:val="007E7347"/>
    <w:rsid w:val="007F57D2"/>
    <w:rsid w:val="00812D00"/>
    <w:rsid w:val="0083468B"/>
    <w:rsid w:val="00850C95"/>
    <w:rsid w:val="00850C97"/>
    <w:rsid w:val="00861A78"/>
    <w:rsid w:val="0086230C"/>
    <w:rsid w:val="008775C3"/>
    <w:rsid w:val="00882F20"/>
    <w:rsid w:val="008946CC"/>
    <w:rsid w:val="00894714"/>
    <w:rsid w:val="008A63A2"/>
    <w:rsid w:val="008E1412"/>
    <w:rsid w:val="008E4287"/>
    <w:rsid w:val="008F6081"/>
    <w:rsid w:val="00936B6B"/>
    <w:rsid w:val="009578A3"/>
    <w:rsid w:val="00993A04"/>
    <w:rsid w:val="00993DD5"/>
    <w:rsid w:val="009A30C5"/>
    <w:rsid w:val="009B32A8"/>
    <w:rsid w:val="00A03615"/>
    <w:rsid w:val="00A0365F"/>
    <w:rsid w:val="00A17908"/>
    <w:rsid w:val="00A3192B"/>
    <w:rsid w:val="00A37B46"/>
    <w:rsid w:val="00AA4593"/>
    <w:rsid w:val="00AA50A8"/>
    <w:rsid w:val="00AB69C4"/>
    <w:rsid w:val="00AF20E1"/>
    <w:rsid w:val="00B17E1F"/>
    <w:rsid w:val="00B63387"/>
    <w:rsid w:val="00B65104"/>
    <w:rsid w:val="00B6521B"/>
    <w:rsid w:val="00B67DC6"/>
    <w:rsid w:val="00B71F87"/>
    <w:rsid w:val="00B902C8"/>
    <w:rsid w:val="00B91383"/>
    <w:rsid w:val="00BA0D13"/>
    <w:rsid w:val="00BA6C87"/>
    <w:rsid w:val="00BB18BD"/>
    <w:rsid w:val="00BB4BF5"/>
    <w:rsid w:val="00BD5D94"/>
    <w:rsid w:val="00BE6490"/>
    <w:rsid w:val="00C0401A"/>
    <w:rsid w:val="00C10684"/>
    <w:rsid w:val="00C177CC"/>
    <w:rsid w:val="00C246E8"/>
    <w:rsid w:val="00C27D84"/>
    <w:rsid w:val="00C42F22"/>
    <w:rsid w:val="00C57608"/>
    <w:rsid w:val="00C630CE"/>
    <w:rsid w:val="00C745B6"/>
    <w:rsid w:val="00C81AD9"/>
    <w:rsid w:val="00C86DED"/>
    <w:rsid w:val="00C9219C"/>
    <w:rsid w:val="00CA4614"/>
    <w:rsid w:val="00CA4CE2"/>
    <w:rsid w:val="00CA64E2"/>
    <w:rsid w:val="00CB50D2"/>
    <w:rsid w:val="00CC2594"/>
    <w:rsid w:val="00CC4BEA"/>
    <w:rsid w:val="00CD3A82"/>
    <w:rsid w:val="00CF162A"/>
    <w:rsid w:val="00D0142B"/>
    <w:rsid w:val="00D040F6"/>
    <w:rsid w:val="00D25F6A"/>
    <w:rsid w:val="00D32DD3"/>
    <w:rsid w:val="00D37CE9"/>
    <w:rsid w:val="00D465AB"/>
    <w:rsid w:val="00D50984"/>
    <w:rsid w:val="00D532E3"/>
    <w:rsid w:val="00D90029"/>
    <w:rsid w:val="00D91ACC"/>
    <w:rsid w:val="00D92167"/>
    <w:rsid w:val="00D94CAD"/>
    <w:rsid w:val="00DD3019"/>
    <w:rsid w:val="00DD38F3"/>
    <w:rsid w:val="00DE33C3"/>
    <w:rsid w:val="00DF0BF0"/>
    <w:rsid w:val="00DF7E38"/>
    <w:rsid w:val="00E05572"/>
    <w:rsid w:val="00E21DE9"/>
    <w:rsid w:val="00E31FD3"/>
    <w:rsid w:val="00E32C33"/>
    <w:rsid w:val="00E36668"/>
    <w:rsid w:val="00E42F46"/>
    <w:rsid w:val="00E5362C"/>
    <w:rsid w:val="00E842EE"/>
    <w:rsid w:val="00EA399F"/>
    <w:rsid w:val="00EB1811"/>
    <w:rsid w:val="00EE39FD"/>
    <w:rsid w:val="00F0005D"/>
    <w:rsid w:val="00F1271D"/>
    <w:rsid w:val="00F14DB4"/>
    <w:rsid w:val="00F2395F"/>
    <w:rsid w:val="00F271C7"/>
    <w:rsid w:val="00F317BB"/>
    <w:rsid w:val="00F50428"/>
    <w:rsid w:val="00F71328"/>
    <w:rsid w:val="00FA0DE2"/>
    <w:rsid w:val="00FB1358"/>
    <w:rsid w:val="00FB1C58"/>
    <w:rsid w:val="00FB7A6E"/>
    <w:rsid w:val="00FC534A"/>
    <w:rsid w:val="00FD5956"/>
    <w:rsid w:val="00FD6257"/>
    <w:rsid w:val="00FE0FAB"/>
    <w:rsid w:val="11A330FD"/>
    <w:rsid w:val="1BC3AED5"/>
    <w:rsid w:val="1F0F890B"/>
    <w:rsid w:val="1FA075C6"/>
    <w:rsid w:val="2B754FFE"/>
    <w:rsid w:val="2BB2AE17"/>
    <w:rsid w:val="2E0601FF"/>
    <w:rsid w:val="37CEE227"/>
    <w:rsid w:val="380A2C97"/>
    <w:rsid w:val="5567F642"/>
    <w:rsid w:val="56D9F14F"/>
    <w:rsid w:val="6304C823"/>
    <w:rsid w:val="6F99F67C"/>
    <w:rsid w:val="6FC3AED2"/>
    <w:rsid w:val="7F8DE9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26268C"/>
  <w15:chartTrackingRefBased/>
  <w15:docId w15:val="{81551F9C-3660-4D93-988C-D18B875D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9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59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59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59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59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5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59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59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59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59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5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956"/>
    <w:rPr>
      <w:rFonts w:eastAsiaTheme="majorEastAsia" w:cstheme="majorBidi"/>
      <w:color w:val="272727" w:themeColor="text1" w:themeTint="D8"/>
    </w:rPr>
  </w:style>
  <w:style w:type="paragraph" w:styleId="Title">
    <w:name w:val="Title"/>
    <w:basedOn w:val="Normal"/>
    <w:next w:val="Normal"/>
    <w:link w:val="TitleChar"/>
    <w:uiPriority w:val="10"/>
    <w:qFormat/>
    <w:rsid w:val="00FD5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956"/>
    <w:pPr>
      <w:spacing w:before="160"/>
      <w:jc w:val="center"/>
    </w:pPr>
    <w:rPr>
      <w:i/>
      <w:iCs/>
      <w:color w:val="404040" w:themeColor="text1" w:themeTint="BF"/>
    </w:rPr>
  </w:style>
  <w:style w:type="character" w:customStyle="1" w:styleId="QuoteChar">
    <w:name w:val="Quote Char"/>
    <w:basedOn w:val="DefaultParagraphFont"/>
    <w:link w:val="Quote"/>
    <w:uiPriority w:val="29"/>
    <w:rsid w:val="00FD5956"/>
    <w:rPr>
      <w:i/>
      <w:iCs/>
      <w:color w:val="404040" w:themeColor="text1" w:themeTint="BF"/>
    </w:rPr>
  </w:style>
  <w:style w:type="paragraph" w:styleId="ListParagraph">
    <w:name w:val="List Paragraph"/>
    <w:basedOn w:val="Normal"/>
    <w:uiPriority w:val="34"/>
    <w:qFormat/>
    <w:rsid w:val="00FD5956"/>
    <w:pPr>
      <w:ind w:left="720"/>
      <w:contextualSpacing/>
    </w:pPr>
  </w:style>
  <w:style w:type="character" w:styleId="IntenseEmphasis">
    <w:name w:val="Intense Emphasis"/>
    <w:basedOn w:val="DefaultParagraphFont"/>
    <w:uiPriority w:val="21"/>
    <w:qFormat/>
    <w:rsid w:val="00FD5956"/>
    <w:rPr>
      <w:i/>
      <w:iCs/>
      <w:color w:val="2F5496" w:themeColor="accent1" w:themeShade="BF"/>
    </w:rPr>
  </w:style>
  <w:style w:type="paragraph" w:styleId="IntenseQuote">
    <w:name w:val="Intense Quote"/>
    <w:basedOn w:val="Normal"/>
    <w:next w:val="Normal"/>
    <w:link w:val="IntenseQuoteChar"/>
    <w:uiPriority w:val="30"/>
    <w:qFormat/>
    <w:rsid w:val="00FD59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5956"/>
    <w:rPr>
      <w:i/>
      <w:iCs/>
      <w:color w:val="2F5496" w:themeColor="accent1" w:themeShade="BF"/>
    </w:rPr>
  </w:style>
  <w:style w:type="character" w:styleId="IntenseReference">
    <w:name w:val="Intense Reference"/>
    <w:basedOn w:val="DefaultParagraphFont"/>
    <w:uiPriority w:val="32"/>
    <w:qFormat/>
    <w:rsid w:val="00FD5956"/>
    <w:rPr>
      <w:b/>
      <w:bCs/>
      <w:smallCaps/>
      <w:color w:val="2F5496" w:themeColor="accent1" w:themeShade="BF"/>
      <w:spacing w:val="5"/>
    </w:rPr>
  </w:style>
  <w:style w:type="paragraph" w:styleId="NormalWeb">
    <w:name w:val="Normal (Web)"/>
    <w:basedOn w:val="Normal"/>
    <w:uiPriority w:val="99"/>
    <w:unhideWhenUsed/>
    <w:qFormat/>
    <w:rsid w:val="00F317B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rsid w:val="007E0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C57608"/>
    <w:pPr>
      <w:keepNext/>
      <w:spacing w:after="240" w:line="240" w:lineRule="auto"/>
    </w:pPr>
    <w:rPr>
      <w:rFonts w:ascii="Helvetica" w:eastAsia="Times New Roman" w:hAnsi="Helvetica" w:cs="Times New Roman"/>
      <w:b/>
      <w:caps/>
      <w:kern w:val="0"/>
      <w:szCs w:val="20"/>
      <w:lang w:val="en-US"/>
      <w14:ligatures w14:val="none"/>
    </w:rPr>
  </w:style>
  <w:style w:type="paragraph" w:styleId="BodyText">
    <w:name w:val="Body Text"/>
    <w:basedOn w:val="Normal"/>
    <w:link w:val="BodyTextChar"/>
    <w:uiPriority w:val="1"/>
    <w:unhideWhenUsed/>
    <w:qFormat/>
    <w:rsid w:val="00C57608"/>
    <w:pPr>
      <w:widowControl w:val="0"/>
      <w:autoSpaceDE w:val="0"/>
      <w:autoSpaceDN w:val="0"/>
      <w:spacing w:before="120" w:after="0" w:line="240" w:lineRule="auto"/>
    </w:pPr>
    <w:rPr>
      <w:rFonts w:ascii="Arial" w:eastAsia="Times New Roman" w:hAnsi="Arial" w:cs="Arial"/>
      <w:kern w:val="0"/>
      <w:sz w:val="24"/>
      <w:szCs w:val="24"/>
      <w:lang w:eastAsia="en-IN"/>
      <w14:ligatures w14:val="none"/>
    </w:rPr>
  </w:style>
  <w:style w:type="character" w:customStyle="1" w:styleId="BodyTextChar">
    <w:name w:val="Body Text Char"/>
    <w:basedOn w:val="DefaultParagraphFont"/>
    <w:link w:val="BodyText"/>
    <w:uiPriority w:val="1"/>
    <w:rsid w:val="00C57608"/>
    <w:rPr>
      <w:rFonts w:ascii="Arial" w:eastAsia="Times New Roman" w:hAnsi="Arial" w:cs="Arial"/>
      <w:kern w:val="0"/>
      <w:sz w:val="24"/>
      <w:szCs w:val="24"/>
      <w:lang w:eastAsia="en-IN"/>
      <w14:ligatures w14:val="none"/>
    </w:rPr>
  </w:style>
  <w:style w:type="paragraph" w:customStyle="1" w:styleId="Normal1">
    <w:name w:val="Normal1"/>
    <w:rsid w:val="007E00F8"/>
    <w:rPr>
      <w:rFonts w:ascii="Calibri" w:eastAsia="Calibri" w:hAnsi="Calibri" w:cs="Calibri"/>
      <w:kern w:val="0"/>
      <w:lang w:bidi="hi-IN"/>
      <w14:ligatures w14:val="none"/>
    </w:rPr>
  </w:style>
  <w:style w:type="character" w:styleId="Emphasis">
    <w:name w:val="Emphasis"/>
    <w:basedOn w:val="DefaultParagraphFont"/>
    <w:uiPriority w:val="20"/>
    <w:qFormat/>
    <w:rsid w:val="007E00F8"/>
    <w:rPr>
      <w:i/>
      <w:iCs/>
    </w:rPr>
  </w:style>
  <w:style w:type="character" w:customStyle="1" w:styleId="lewnzc">
    <w:name w:val="lewnzc"/>
    <w:basedOn w:val="DefaultParagraphFont"/>
    <w:rsid w:val="007E00F8"/>
  </w:style>
  <w:style w:type="character" w:styleId="Hyperlink">
    <w:name w:val="Hyperlink"/>
    <w:basedOn w:val="DefaultParagraphFont"/>
    <w:uiPriority w:val="99"/>
    <w:unhideWhenUsed/>
    <w:rsid w:val="007E00F8"/>
    <w:rPr>
      <w:color w:val="0563C1" w:themeColor="hyperlink"/>
      <w:u w:val="single"/>
    </w:rPr>
  </w:style>
  <w:style w:type="character" w:styleId="UnresolvedMention">
    <w:name w:val="Unresolved Mention"/>
    <w:basedOn w:val="DefaultParagraphFont"/>
    <w:uiPriority w:val="99"/>
    <w:semiHidden/>
    <w:unhideWhenUsed/>
    <w:rsid w:val="007E00F8"/>
    <w:rPr>
      <w:color w:val="605E5C"/>
      <w:shd w:val="clear" w:color="auto" w:fill="E1DFDD"/>
    </w:rPr>
  </w:style>
  <w:style w:type="paragraph" w:styleId="Header">
    <w:name w:val="header"/>
    <w:basedOn w:val="Normal"/>
    <w:link w:val="HeaderChar"/>
    <w:uiPriority w:val="99"/>
    <w:unhideWhenUsed/>
    <w:rsid w:val="00527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DD7"/>
  </w:style>
  <w:style w:type="paragraph" w:styleId="Footer">
    <w:name w:val="footer"/>
    <w:basedOn w:val="Normal"/>
    <w:link w:val="FooterChar"/>
    <w:uiPriority w:val="99"/>
    <w:unhideWhenUsed/>
    <w:rsid w:val="00527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DD7"/>
  </w:style>
  <w:style w:type="character" w:styleId="FollowedHyperlink">
    <w:name w:val="FollowedHyperlink"/>
    <w:basedOn w:val="DefaultParagraphFont"/>
    <w:uiPriority w:val="99"/>
    <w:semiHidden/>
    <w:unhideWhenUsed/>
    <w:rsid w:val="00FB7A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1768">
      <w:bodyDiv w:val="1"/>
      <w:marLeft w:val="0"/>
      <w:marRight w:val="0"/>
      <w:marTop w:val="0"/>
      <w:marBottom w:val="0"/>
      <w:divBdr>
        <w:top w:val="none" w:sz="0" w:space="0" w:color="auto"/>
        <w:left w:val="none" w:sz="0" w:space="0" w:color="auto"/>
        <w:bottom w:val="none" w:sz="0" w:space="0" w:color="auto"/>
        <w:right w:val="none" w:sz="0" w:space="0" w:color="auto"/>
      </w:divBdr>
    </w:div>
    <w:div w:id="153766911">
      <w:bodyDiv w:val="1"/>
      <w:marLeft w:val="0"/>
      <w:marRight w:val="0"/>
      <w:marTop w:val="0"/>
      <w:marBottom w:val="0"/>
      <w:divBdr>
        <w:top w:val="none" w:sz="0" w:space="0" w:color="auto"/>
        <w:left w:val="none" w:sz="0" w:space="0" w:color="auto"/>
        <w:bottom w:val="none" w:sz="0" w:space="0" w:color="auto"/>
        <w:right w:val="none" w:sz="0" w:space="0" w:color="auto"/>
      </w:divBdr>
    </w:div>
    <w:div w:id="184640089">
      <w:bodyDiv w:val="1"/>
      <w:marLeft w:val="0"/>
      <w:marRight w:val="0"/>
      <w:marTop w:val="0"/>
      <w:marBottom w:val="0"/>
      <w:divBdr>
        <w:top w:val="none" w:sz="0" w:space="0" w:color="auto"/>
        <w:left w:val="none" w:sz="0" w:space="0" w:color="auto"/>
        <w:bottom w:val="none" w:sz="0" w:space="0" w:color="auto"/>
        <w:right w:val="none" w:sz="0" w:space="0" w:color="auto"/>
      </w:divBdr>
    </w:div>
    <w:div w:id="222182480">
      <w:bodyDiv w:val="1"/>
      <w:marLeft w:val="0"/>
      <w:marRight w:val="0"/>
      <w:marTop w:val="0"/>
      <w:marBottom w:val="0"/>
      <w:divBdr>
        <w:top w:val="none" w:sz="0" w:space="0" w:color="auto"/>
        <w:left w:val="none" w:sz="0" w:space="0" w:color="auto"/>
        <w:bottom w:val="none" w:sz="0" w:space="0" w:color="auto"/>
        <w:right w:val="none" w:sz="0" w:space="0" w:color="auto"/>
      </w:divBdr>
    </w:div>
    <w:div w:id="294677006">
      <w:bodyDiv w:val="1"/>
      <w:marLeft w:val="0"/>
      <w:marRight w:val="0"/>
      <w:marTop w:val="0"/>
      <w:marBottom w:val="0"/>
      <w:divBdr>
        <w:top w:val="none" w:sz="0" w:space="0" w:color="auto"/>
        <w:left w:val="none" w:sz="0" w:space="0" w:color="auto"/>
        <w:bottom w:val="none" w:sz="0" w:space="0" w:color="auto"/>
        <w:right w:val="none" w:sz="0" w:space="0" w:color="auto"/>
      </w:divBdr>
    </w:div>
    <w:div w:id="343022302">
      <w:bodyDiv w:val="1"/>
      <w:marLeft w:val="0"/>
      <w:marRight w:val="0"/>
      <w:marTop w:val="0"/>
      <w:marBottom w:val="0"/>
      <w:divBdr>
        <w:top w:val="none" w:sz="0" w:space="0" w:color="auto"/>
        <w:left w:val="none" w:sz="0" w:space="0" w:color="auto"/>
        <w:bottom w:val="none" w:sz="0" w:space="0" w:color="auto"/>
        <w:right w:val="none" w:sz="0" w:space="0" w:color="auto"/>
      </w:divBdr>
    </w:div>
    <w:div w:id="398291475">
      <w:bodyDiv w:val="1"/>
      <w:marLeft w:val="0"/>
      <w:marRight w:val="0"/>
      <w:marTop w:val="0"/>
      <w:marBottom w:val="0"/>
      <w:divBdr>
        <w:top w:val="none" w:sz="0" w:space="0" w:color="auto"/>
        <w:left w:val="none" w:sz="0" w:space="0" w:color="auto"/>
        <w:bottom w:val="none" w:sz="0" w:space="0" w:color="auto"/>
        <w:right w:val="none" w:sz="0" w:space="0" w:color="auto"/>
      </w:divBdr>
    </w:div>
    <w:div w:id="423652150">
      <w:bodyDiv w:val="1"/>
      <w:marLeft w:val="0"/>
      <w:marRight w:val="0"/>
      <w:marTop w:val="0"/>
      <w:marBottom w:val="0"/>
      <w:divBdr>
        <w:top w:val="none" w:sz="0" w:space="0" w:color="auto"/>
        <w:left w:val="none" w:sz="0" w:space="0" w:color="auto"/>
        <w:bottom w:val="none" w:sz="0" w:space="0" w:color="auto"/>
        <w:right w:val="none" w:sz="0" w:space="0" w:color="auto"/>
      </w:divBdr>
    </w:div>
    <w:div w:id="618027863">
      <w:bodyDiv w:val="1"/>
      <w:marLeft w:val="0"/>
      <w:marRight w:val="0"/>
      <w:marTop w:val="0"/>
      <w:marBottom w:val="0"/>
      <w:divBdr>
        <w:top w:val="none" w:sz="0" w:space="0" w:color="auto"/>
        <w:left w:val="none" w:sz="0" w:space="0" w:color="auto"/>
        <w:bottom w:val="none" w:sz="0" w:space="0" w:color="auto"/>
        <w:right w:val="none" w:sz="0" w:space="0" w:color="auto"/>
      </w:divBdr>
      <w:divsChild>
        <w:div w:id="1598057023">
          <w:marLeft w:val="-720"/>
          <w:marRight w:val="0"/>
          <w:marTop w:val="0"/>
          <w:marBottom w:val="0"/>
          <w:divBdr>
            <w:top w:val="none" w:sz="0" w:space="0" w:color="auto"/>
            <w:left w:val="none" w:sz="0" w:space="0" w:color="auto"/>
            <w:bottom w:val="none" w:sz="0" w:space="0" w:color="auto"/>
            <w:right w:val="none" w:sz="0" w:space="0" w:color="auto"/>
          </w:divBdr>
        </w:div>
      </w:divsChild>
    </w:div>
    <w:div w:id="618535494">
      <w:bodyDiv w:val="1"/>
      <w:marLeft w:val="0"/>
      <w:marRight w:val="0"/>
      <w:marTop w:val="0"/>
      <w:marBottom w:val="0"/>
      <w:divBdr>
        <w:top w:val="none" w:sz="0" w:space="0" w:color="auto"/>
        <w:left w:val="none" w:sz="0" w:space="0" w:color="auto"/>
        <w:bottom w:val="none" w:sz="0" w:space="0" w:color="auto"/>
        <w:right w:val="none" w:sz="0" w:space="0" w:color="auto"/>
      </w:divBdr>
    </w:div>
    <w:div w:id="750855105">
      <w:bodyDiv w:val="1"/>
      <w:marLeft w:val="0"/>
      <w:marRight w:val="0"/>
      <w:marTop w:val="0"/>
      <w:marBottom w:val="0"/>
      <w:divBdr>
        <w:top w:val="none" w:sz="0" w:space="0" w:color="auto"/>
        <w:left w:val="none" w:sz="0" w:space="0" w:color="auto"/>
        <w:bottom w:val="none" w:sz="0" w:space="0" w:color="auto"/>
        <w:right w:val="none" w:sz="0" w:space="0" w:color="auto"/>
      </w:divBdr>
    </w:div>
    <w:div w:id="917447854">
      <w:bodyDiv w:val="1"/>
      <w:marLeft w:val="0"/>
      <w:marRight w:val="0"/>
      <w:marTop w:val="0"/>
      <w:marBottom w:val="0"/>
      <w:divBdr>
        <w:top w:val="none" w:sz="0" w:space="0" w:color="auto"/>
        <w:left w:val="none" w:sz="0" w:space="0" w:color="auto"/>
        <w:bottom w:val="none" w:sz="0" w:space="0" w:color="auto"/>
        <w:right w:val="none" w:sz="0" w:space="0" w:color="auto"/>
      </w:divBdr>
    </w:div>
    <w:div w:id="925575148">
      <w:bodyDiv w:val="1"/>
      <w:marLeft w:val="0"/>
      <w:marRight w:val="0"/>
      <w:marTop w:val="0"/>
      <w:marBottom w:val="0"/>
      <w:divBdr>
        <w:top w:val="none" w:sz="0" w:space="0" w:color="auto"/>
        <w:left w:val="none" w:sz="0" w:space="0" w:color="auto"/>
        <w:bottom w:val="none" w:sz="0" w:space="0" w:color="auto"/>
        <w:right w:val="none" w:sz="0" w:space="0" w:color="auto"/>
      </w:divBdr>
    </w:div>
    <w:div w:id="994336964">
      <w:bodyDiv w:val="1"/>
      <w:marLeft w:val="0"/>
      <w:marRight w:val="0"/>
      <w:marTop w:val="0"/>
      <w:marBottom w:val="0"/>
      <w:divBdr>
        <w:top w:val="none" w:sz="0" w:space="0" w:color="auto"/>
        <w:left w:val="none" w:sz="0" w:space="0" w:color="auto"/>
        <w:bottom w:val="none" w:sz="0" w:space="0" w:color="auto"/>
        <w:right w:val="none" w:sz="0" w:space="0" w:color="auto"/>
      </w:divBdr>
    </w:div>
    <w:div w:id="1059669605">
      <w:bodyDiv w:val="1"/>
      <w:marLeft w:val="0"/>
      <w:marRight w:val="0"/>
      <w:marTop w:val="0"/>
      <w:marBottom w:val="0"/>
      <w:divBdr>
        <w:top w:val="none" w:sz="0" w:space="0" w:color="auto"/>
        <w:left w:val="none" w:sz="0" w:space="0" w:color="auto"/>
        <w:bottom w:val="none" w:sz="0" w:space="0" w:color="auto"/>
        <w:right w:val="none" w:sz="0" w:space="0" w:color="auto"/>
      </w:divBdr>
    </w:div>
    <w:div w:id="1277564008">
      <w:bodyDiv w:val="1"/>
      <w:marLeft w:val="0"/>
      <w:marRight w:val="0"/>
      <w:marTop w:val="0"/>
      <w:marBottom w:val="0"/>
      <w:divBdr>
        <w:top w:val="none" w:sz="0" w:space="0" w:color="auto"/>
        <w:left w:val="none" w:sz="0" w:space="0" w:color="auto"/>
        <w:bottom w:val="none" w:sz="0" w:space="0" w:color="auto"/>
        <w:right w:val="none" w:sz="0" w:space="0" w:color="auto"/>
      </w:divBdr>
    </w:div>
    <w:div w:id="1289243819">
      <w:bodyDiv w:val="1"/>
      <w:marLeft w:val="0"/>
      <w:marRight w:val="0"/>
      <w:marTop w:val="0"/>
      <w:marBottom w:val="0"/>
      <w:divBdr>
        <w:top w:val="none" w:sz="0" w:space="0" w:color="auto"/>
        <w:left w:val="none" w:sz="0" w:space="0" w:color="auto"/>
        <w:bottom w:val="none" w:sz="0" w:space="0" w:color="auto"/>
        <w:right w:val="none" w:sz="0" w:space="0" w:color="auto"/>
      </w:divBdr>
    </w:div>
    <w:div w:id="1294361207">
      <w:bodyDiv w:val="1"/>
      <w:marLeft w:val="0"/>
      <w:marRight w:val="0"/>
      <w:marTop w:val="0"/>
      <w:marBottom w:val="0"/>
      <w:divBdr>
        <w:top w:val="none" w:sz="0" w:space="0" w:color="auto"/>
        <w:left w:val="none" w:sz="0" w:space="0" w:color="auto"/>
        <w:bottom w:val="none" w:sz="0" w:space="0" w:color="auto"/>
        <w:right w:val="none" w:sz="0" w:space="0" w:color="auto"/>
      </w:divBdr>
    </w:div>
    <w:div w:id="1378628555">
      <w:bodyDiv w:val="1"/>
      <w:marLeft w:val="0"/>
      <w:marRight w:val="0"/>
      <w:marTop w:val="0"/>
      <w:marBottom w:val="0"/>
      <w:divBdr>
        <w:top w:val="none" w:sz="0" w:space="0" w:color="auto"/>
        <w:left w:val="none" w:sz="0" w:space="0" w:color="auto"/>
        <w:bottom w:val="none" w:sz="0" w:space="0" w:color="auto"/>
        <w:right w:val="none" w:sz="0" w:space="0" w:color="auto"/>
      </w:divBdr>
    </w:div>
    <w:div w:id="1384141317">
      <w:bodyDiv w:val="1"/>
      <w:marLeft w:val="0"/>
      <w:marRight w:val="0"/>
      <w:marTop w:val="0"/>
      <w:marBottom w:val="0"/>
      <w:divBdr>
        <w:top w:val="none" w:sz="0" w:space="0" w:color="auto"/>
        <w:left w:val="none" w:sz="0" w:space="0" w:color="auto"/>
        <w:bottom w:val="none" w:sz="0" w:space="0" w:color="auto"/>
        <w:right w:val="none" w:sz="0" w:space="0" w:color="auto"/>
      </w:divBdr>
    </w:div>
    <w:div w:id="1450780508">
      <w:bodyDiv w:val="1"/>
      <w:marLeft w:val="0"/>
      <w:marRight w:val="0"/>
      <w:marTop w:val="0"/>
      <w:marBottom w:val="0"/>
      <w:divBdr>
        <w:top w:val="none" w:sz="0" w:space="0" w:color="auto"/>
        <w:left w:val="none" w:sz="0" w:space="0" w:color="auto"/>
        <w:bottom w:val="none" w:sz="0" w:space="0" w:color="auto"/>
        <w:right w:val="none" w:sz="0" w:space="0" w:color="auto"/>
      </w:divBdr>
    </w:div>
    <w:div w:id="1457525548">
      <w:bodyDiv w:val="1"/>
      <w:marLeft w:val="0"/>
      <w:marRight w:val="0"/>
      <w:marTop w:val="0"/>
      <w:marBottom w:val="0"/>
      <w:divBdr>
        <w:top w:val="none" w:sz="0" w:space="0" w:color="auto"/>
        <w:left w:val="none" w:sz="0" w:space="0" w:color="auto"/>
        <w:bottom w:val="none" w:sz="0" w:space="0" w:color="auto"/>
        <w:right w:val="none" w:sz="0" w:space="0" w:color="auto"/>
      </w:divBdr>
    </w:div>
    <w:div w:id="1534272157">
      <w:bodyDiv w:val="1"/>
      <w:marLeft w:val="0"/>
      <w:marRight w:val="0"/>
      <w:marTop w:val="0"/>
      <w:marBottom w:val="0"/>
      <w:divBdr>
        <w:top w:val="none" w:sz="0" w:space="0" w:color="auto"/>
        <w:left w:val="none" w:sz="0" w:space="0" w:color="auto"/>
        <w:bottom w:val="none" w:sz="0" w:space="0" w:color="auto"/>
        <w:right w:val="none" w:sz="0" w:space="0" w:color="auto"/>
      </w:divBdr>
    </w:div>
    <w:div w:id="1575318120">
      <w:bodyDiv w:val="1"/>
      <w:marLeft w:val="0"/>
      <w:marRight w:val="0"/>
      <w:marTop w:val="0"/>
      <w:marBottom w:val="0"/>
      <w:divBdr>
        <w:top w:val="none" w:sz="0" w:space="0" w:color="auto"/>
        <w:left w:val="none" w:sz="0" w:space="0" w:color="auto"/>
        <w:bottom w:val="none" w:sz="0" w:space="0" w:color="auto"/>
        <w:right w:val="none" w:sz="0" w:space="0" w:color="auto"/>
      </w:divBdr>
    </w:div>
    <w:div w:id="1620524628">
      <w:bodyDiv w:val="1"/>
      <w:marLeft w:val="0"/>
      <w:marRight w:val="0"/>
      <w:marTop w:val="0"/>
      <w:marBottom w:val="0"/>
      <w:divBdr>
        <w:top w:val="none" w:sz="0" w:space="0" w:color="auto"/>
        <w:left w:val="none" w:sz="0" w:space="0" w:color="auto"/>
        <w:bottom w:val="none" w:sz="0" w:space="0" w:color="auto"/>
        <w:right w:val="none" w:sz="0" w:space="0" w:color="auto"/>
      </w:divBdr>
    </w:div>
    <w:div w:id="1664167191">
      <w:bodyDiv w:val="1"/>
      <w:marLeft w:val="0"/>
      <w:marRight w:val="0"/>
      <w:marTop w:val="0"/>
      <w:marBottom w:val="0"/>
      <w:divBdr>
        <w:top w:val="none" w:sz="0" w:space="0" w:color="auto"/>
        <w:left w:val="none" w:sz="0" w:space="0" w:color="auto"/>
        <w:bottom w:val="none" w:sz="0" w:space="0" w:color="auto"/>
        <w:right w:val="none" w:sz="0" w:space="0" w:color="auto"/>
      </w:divBdr>
    </w:div>
    <w:div w:id="1762677565">
      <w:bodyDiv w:val="1"/>
      <w:marLeft w:val="0"/>
      <w:marRight w:val="0"/>
      <w:marTop w:val="0"/>
      <w:marBottom w:val="0"/>
      <w:divBdr>
        <w:top w:val="none" w:sz="0" w:space="0" w:color="auto"/>
        <w:left w:val="none" w:sz="0" w:space="0" w:color="auto"/>
        <w:bottom w:val="none" w:sz="0" w:space="0" w:color="auto"/>
        <w:right w:val="none" w:sz="0" w:space="0" w:color="auto"/>
      </w:divBdr>
    </w:div>
    <w:div w:id="1907644015">
      <w:bodyDiv w:val="1"/>
      <w:marLeft w:val="0"/>
      <w:marRight w:val="0"/>
      <w:marTop w:val="0"/>
      <w:marBottom w:val="0"/>
      <w:divBdr>
        <w:top w:val="none" w:sz="0" w:space="0" w:color="auto"/>
        <w:left w:val="none" w:sz="0" w:space="0" w:color="auto"/>
        <w:bottom w:val="none" w:sz="0" w:space="0" w:color="auto"/>
        <w:right w:val="none" w:sz="0" w:space="0" w:color="auto"/>
      </w:divBdr>
    </w:div>
    <w:div w:id="1954751091">
      <w:bodyDiv w:val="1"/>
      <w:marLeft w:val="0"/>
      <w:marRight w:val="0"/>
      <w:marTop w:val="0"/>
      <w:marBottom w:val="0"/>
      <w:divBdr>
        <w:top w:val="none" w:sz="0" w:space="0" w:color="auto"/>
        <w:left w:val="none" w:sz="0" w:space="0" w:color="auto"/>
        <w:bottom w:val="none" w:sz="0" w:space="0" w:color="auto"/>
        <w:right w:val="none" w:sz="0" w:space="0" w:color="auto"/>
      </w:divBdr>
    </w:div>
    <w:div w:id="2036229969">
      <w:bodyDiv w:val="1"/>
      <w:marLeft w:val="0"/>
      <w:marRight w:val="0"/>
      <w:marTop w:val="0"/>
      <w:marBottom w:val="0"/>
      <w:divBdr>
        <w:top w:val="none" w:sz="0" w:space="0" w:color="auto"/>
        <w:left w:val="none" w:sz="0" w:space="0" w:color="auto"/>
        <w:bottom w:val="none" w:sz="0" w:space="0" w:color="auto"/>
        <w:right w:val="none" w:sz="0" w:space="0" w:color="auto"/>
      </w:divBdr>
    </w:div>
    <w:div w:id="2100128882">
      <w:bodyDiv w:val="1"/>
      <w:marLeft w:val="0"/>
      <w:marRight w:val="0"/>
      <w:marTop w:val="0"/>
      <w:marBottom w:val="0"/>
      <w:divBdr>
        <w:top w:val="none" w:sz="0" w:space="0" w:color="auto"/>
        <w:left w:val="none" w:sz="0" w:space="0" w:color="auto"/>
        <w:bottom w:val="none" w:sz="0" w:space="0" w:color="auto"/>
        <w:right w:val="none" w:sz="0" w:space="0" w:color="auto"/>
      </w:divBdr>
    </w:div>
    <w:div w:id="2120253432">
      <w:bodyDiv w:val="1"/>
      <w:marLeft w:val="0"/>
      <w:marRight w:val="0"/>
      <w:marTop w:val="0"/>
      <w:marBottom w:val="0"/>
      <w:divBdr>
        <w:top w:val="none" w:sz="0" w:space="0" w:color="auto"/>
        <w:left w:val="none" w:sz="0" w:space="0" w:color="auto"/>
        <w:bottom w:val="none" w:sz="0" w:space="0" w:color="auto"/>
        <w:right w:val="none" w:sz="0" w:space="0" w:color="auto"/>
      </w:divBdr>
    </w:div>
    <w:div w:id="212711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F:\1%20M.sc.%20final\theses\graph\yield%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2797789555745"/>
          <c:y val="0.13550034827025773"/>
          <c:w val="0.78125804353541928"/>
          <c:h val="0.57756187734597686"/>
        </c:manualLayout>
      </c:layout>
      <c:barChart>
        <c:barDir val="col"/>
        <c:grouping val="clustered"/>
        <c:varyColors val="0"/>
        <c:ser>
          <c:idx val="0"/>
          <c:order val="0"/>
          <c:tx>
            <c:strRef>
              <c:f>'4.15'!$B$4</c:f>
              <c:strCache>
                <c:ptCount val="1"/>
                <c:pt idx="0">
                  <c:v>L Value</c:v>
                </c:pt>
              </c:strCache>
            </c:strRef>
          </c:tx>
          <c:spPr>
            <a:solidFill>
              <a:schemeClr val="accent1"/>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'4.15'!$B$5:$B$15</c:f>
              <c:numCache>
                <c:formatCode>General</c:formatCode>
                <c:ptCount val="11"/>
                <c:pt idx="0">
                  <c:v>31.67</c:v>
                </c:pt>
                <c:pt idx="1">
                  <c:v>23.56</c:v>
                </c:pt>
                <c:pt idx="2">
                  <c:v>26.76</c:v>
                </c:pt>
                <c:pt idx="3">
                  <c:v>25.94</c:v>
                </c:pt>
                <c:pt idx="4">
                  <c:v>26.57</c:v>
                </c:pt>
                <c:pt idx="5">
                  <c:v>25.73</c:v>
                </c:pt>
                <c:pt idx="6">
                  <c:v>28.09</c:v>
                </c:pt>
                <c:pt idx="7">
                  <c:v>27.48</c:v>
                </c:pt>
                <c:pt idx="8">
                  <c:v>28.3</c:v>
                </c:pt>
                <c:pt idx="9">
                  <c:v>28.06</c:v>
                </c:pt>
                <c:pt idx="10">
                  <c:v>31.46</c:v>
                </c:pt>
              </c:numCache>
            </c:numRef>
          </c:val>
          <c:extLst>
            <c:ext xmlns:c16="http://schemas.microsoft.com/office/drawing/2014/chart" uri="{C3380CC4-5D6E-409C-BE32-E72D297353CC}">
              <c16:uniqueId val="{00000000-D721-4334-91F3-F2673B9E51A9}"/>
            </c:ext>
          </c:extLst>
        </c:ser>
        <c:ser>
          <c:idx val="1"/>
          <c:order val="1"/>
          <c:tx>
            <c:strRef>
              <c:f>'4.15'!$C$4</c:f>
              <c:strCache>
                <c:ptCount val="1"/>
                <c:pt idx="0">
                  <c:v>A Value</c:v>
                </c:pt>
              </c:strCache>
            </c:strRef>
          </c:tx>
          <c:spPr>
            <a:solidFill>
              <a:schemeClr val="accent2"/>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'4.15'!$C$5:$C$15</c:f>
              <c:numCache>
                <c:formatCode>General</c:formatCode>
                <c:ptCount val="11"/>
                <c:pt idx="0">
                  <c:v>22.07</c:v>
                </c:pt>
                <c:pt idx="1">
                  <c:v>28.16</c:v>
                </c:pt>
                <c:pt idx="2">
                  <c:v>26.57</c:v>
                </c:pt>
                <c:pt idx="3">
                  <c:v>26.79</c:v>
                </c:pt>
                <c:pt idx="4">
                  <c:v>26.76</c:v>
                </c:pt>
                <c:pt idx="5">
                  <c:v>27.31</c:v>
                </c:pt>
                <c:pt idx="6">
                  <c:v>24.6</c:v>
                </c:pt>
                <c:pt idx="7">
                  <c:v>24.47</c:v>
                </c:pt>
                <c:pt idx="8">
                  <c:v>24.96</c:v>
                </c:pt>
                <c:pt idx="9">
                  <c:v>24.38</c:v>
                </c:pt>
                <c:pt idx="10">
                  <c:v>20.94</c:v>
                </c:pt>
              </c:numCache>
            </c:numRef>
          </c:val>
          <c:extLst>
            <c:ext xmlns:c16="http://schemas.microsoft.com/office/drawing/2014/chart" uri="{C3380CC4-5D6E-409C-BE32-E72D297353CC}">
              <c16:uniqueId val="{00000001-D721-4334-91F3-F2673B9E51A9}"/>
            </c:ext>
          </c:extLst>
        </c:ser>
        <c:dLbls>
          <c:showLegendKey val="0"/>
          <c:showVal val="0"/>
          <c:showCatName val="0"/>
          <c:showSerName val="0"/>
          <c:showPercent val="0"/>
          <c:showBubbleSize val="0"/>
        </c:dLbls>
        <c:gapWidth val="219"/>
        <c:overlap val="-27"/>
        <c:axId val="1237093295"/>
        <c:axId val="1237094255"/>
      </c:barChart>
      <c:lineChart>
        <c:grouping val="standard"/>
        <c:varyColors val="0"/>
        <c:ser>
          <c:idx val="2"/>
          <c:order val="2"/>
          <c:tx>
            <c:strRef>
              <c:f>'4.15'!$D$4</c:f>
              <c:strCache>
                <c:ptCount val="1"/>
                <c:pt idx="0">
                  <c:v>B Value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'4.15'!$D$5:$D$15</c:f>
              <c:numCache>
                <c:formatCode>General</c:formatCode>
                <c:ptCount val="11"/>
                <c:pt idx="0">
                  <c:v>3.84</c:v>
                </c:pt>
                <c:pt idx="1">
                  <c:v>5.84</c:v>
                </c:pt>
                <c:pt idx="2">
                  <c:v>4.91</c:v>
                </c:pt>
                <c:pt idx="3">
                  <c:v>4.74</c:v>
                </c:pt>
                <c:pt idx="4">
                  <c:v>4.72</c:v>
                </c:pt>
                <c:pt idx="5">
                  <c:v>5.26</c:v>
                </c:pt>
                <c:pt idx="6">
                  <c:v>4.32</c:v>
                </c:pt>
                <c:pt idx="7">
                  <c:v>4.5199999999999996</c:v>
                </c:pt>
                <c:pt idx="8">
                  <c:v>5.23</c:v>
                </c:pt>
                <c:pt idx="9">
                  <c:v>4.5999999999999996</c:v>
                </c:pt>
                <c:pt idx="10">
                  <c:v>4.42</c:v>
                </c:pt>
              </c:numCache>
            </c:numRef>
          </c:val>
          <c:smooth val="0"/>
          <c:extLst>
            <c:ext xmlns:c16="http://schemas.microsoft.com/office/drawing/2014/chart" uri="{C3380CC4-5D6E-409C-BE32-E72D297353CC}">
              <c16:uniqueId val="{00000002-D721-4334-91F3-F2673B9E51A9}"/>
            </c:ext>
          </c:extLst>
        </c:ser>
        <c:dLbls>
          <c:showLegendKey val="0"/>
          <c:showVal val="0"/>
          <c:showCatName val="0"/>
          <c:showSerName val="0"/>
          <c:showPercent val="0"/>
          <c:showBubbleSize val="0"/>
        </c:dLbls>
        <c:marker val="1"/>
        <c:smooth val="0"/>
        <c:axId val="1971703312"/>
        <c:axId val="1971697552"/>
      </c:lineChart>
      <c:catAx>
        <c:axId val="123709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4255"/>
        <c:crosses val="autoZero"/>
        <c:auto val="1"/>
        <c:lblAlgn val="ctr"/>
        <c:lblOffset val="100"/>
        <c:noMultiLvlLbl val="0"/>
      </c:catAx>
      <c:valAx>
        <c:axId val="1237094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L and A value</a:t>
                </a:r>
              </a:p>
            </c:rich>
          </c:tx>
          <c:layout>
            <c:manualLayout>
              <c:xMode val="edge"/>
              <c:yMode val="edge"/>
              <c:x val="1.0108215822758537E-2"/>
              <c:y val="0.27385558660006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3295"/>
        <c:crosses val="autoZero"/>
        <c:crossBetween val="between"/>
        <c:majorUnit val="5"/>
      </c:valAx>
      <c:valAx>
        <c:axId val="19716975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B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1703312"/>
        <c:crosses val="max"/>
        <c:crossBetween val="between"/>
        <c:majorUnit val="2"/>
      </c:valAx>
      <c:catAx>
        <c:axId val="1971703312"/>
        <c:scaling>
          <c:orientation val="minMax"/>
        </c:scaling>
        <c:delete val="1"/>
        <c:axPos val="b"/>
        <c:numFmt formatCode="General" sourceLinked="1"/>
        <c:majorTickMark val="out"/>
        <c:minorTickMark val="none"/>
        <c:tickLblPos val="nextTo"/>
        <c:crossAx val="1971697552"/>
        <c:crosses val="autoZero"/>
        <c:auto val="1"/>
        <c:lblAlgn val="ctr"/>
        <c:lblOffset val="100"/>
        <c:noMultiLvlLbl val="0"/>
      </c:catAx>
      <c:spPr>
        <a:noFill/>
        <a:ln>
          <a:noFill/>
        </a:ln>
        <a:effectLst/>
      </c:spPr>
    </c:plotArea>
    <c:legend>
      <c:legendPos val="b"/>
      <c:layout>
        <c:manualLayout>
          <c:xMode val="edge"/>
          <c:yMode val="edge"/>
          <c:x val="0.14595463672025344"/>
          <c:y val="2.5423180356460549E-2"/>
          <c:w val="0.69845894534071751"/>
          <c:h val="7.83613564440966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16</Pages>
  <Words>4771</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31903</CharactersWithSpaces>
  <SharedDoc>false</SharedDoc>
  <HLinks>
    <vt:vector size="6" baseType="variant">
      <vt:variant>
        <vt:i4>393270</vt:i4>
      </vt:variant>
      <vt:variant>
        <vt:i4>0</vt:i4>
      </vt:variant>
      <vt:variant>
        <vt:i4>0</vt:i4>
      </vt:variant>
      <vt:variant>
        <vt:i4>5</vt:i4>
      </vt:variant>
      <vt:variant>
        <vt:lpwstr>mailto:drbijbisen@jnkvv.org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Chouhan</dc:creator>
  <cp:keywords/>
  <dc:description/>
  <cp:lastModifiedBy>SDI 1183</cp:lastModifiedBy>
  <cp:revision>134</cp:revision>
  <dcterms:created xsi:type="dcterms:W3CDTF">2025-04-08T11:13:00Z</dcterms:created>
  <dcterms:modified xsi:type="dcterms:W3CDTF">2025-05-03T07:21:00Z</dcterms:modified>
</cp:coreProperties>
</file>