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7002" w14:textId="77777777" w:rsidR="00545314" w:rsidRPr="00545314" w:rsidRDefault="00545314" w:rsidP="00545314">
      <w:pPr>
        <w:spacing w:after="120" w:line="276" w:lineRule="auto"/>
        <w:jc w:val="center"/>
        <w:rPr>
          <w:rFonts w:ascii="Arial" w:hAnsi="Arial" w:cs="Arial"/>
          <w:b/>
          <w:bCs/>
          <w:i/>
          <w:iCs/>
          <w:sz w:val="28"/>
          <w:szCs w:val="28"/>
          <w:u w:val="single"/>
          <w:lang w:val="en-US"/>
        </w:rPr>
      </w:pPr>
      <w:r w:rsidRPr="00545314">
        <w:rPr>
          <w:rFonts w:ascii="Arial" w:hAnsi="Arial" w:cs="Arial"/>
          <w:b/>
          <w:bCs/>
          <w:i/>
          <w:iCs/>
          <w:sz w:val="28"/>
          <w:szCs w:val="28"/>
          <w:u w:val="single"/>
          <w:lang w:val="en-US"/>
        </w:rPr>
        <w:t>Original Research Article</w:t>
      </w:r>
    </w:p>
    <w:p w14:paraId="5A0D688B" w14:textId="32FAB412" w:rsidR="00FA72F8" w:rsidRDefault="00FA72F8" w:rsidP="00FA72F8">
      <w:pPr>
        <w:spacing w:after="120" w:line="276" w:lineRule="auto"/>
        <w:jc w:val="center"/>
        <w:rPr>
          <w:rFonts w:ascii="Arial" w:hAnsi="Arial" w:cs="Arial"/>
          <w:b/>
          <w:bCs/>
          <w:sz w:val="28"/>
          <w:szCs w:val="28"/>
          <w:lang w:val="pt-BR"/>
        </w:rPr>
      </w:pPr>
      <w:r w:rsidRPr="00FA72F8">
        <w:rPr>
          <w:rFonts w:ascii="Arial" w:hAnsi="Arial" w:cs="Arial"/>
          <w:b/>
          <w:bCs/>
          <w:sz w:val="28"/>
          <w:szCs w:val="28"/>
          <w:lang w:val="pt-BR"/>
        </w:rPr>
        <w:t>PROFILE OF THE KNOWLEDGE OF SUS</w:t>
      </w:r>
      <w:r w:rsidR="00DA0A12">
        <w:rPr>
          <w:rFonts w:ascii="Arial" w:hAnsi="Arial" w:cs="Arial"/>
          <w:b/>
          <w:bCs/>
          <w:sz w:val="28"/>
          <w:szCs w:val="28"/>
          <w:lang w:val="pt-BR"/>
        </w:rPr>
        <w:t xml:space="preserve"> (</w:t>
      </w:r>
      <w:r w:rsidR="00DA0A12" w:rsidRPr="00DA0A12">
        <w:rPr>
          <w:rFonts w:ascii="Arial" w:hAnsi="Arial" w:cs="Arial"/>
          <w:b/>
          <w:bCs/>
          <w:sz w:val="28"/>
          <w:szCs w:val="28"/>
          <w:lang w:val="pt-BR"/>
        </w:rPr>
        <w:t>UNIFIED HEALTH SYSTEM</w:t>
      </w:r>
      <w:r w:rsidR="00DA0A12">
        <w:rPr>
          <w:rFonts w:ascii="Arial" w:hAnsi="Arial" w:cs="Arial"/>
          <w:b/>
          <w:bCs/>
          <w:sz w:val="28"/>
          <w:szCs w:val="28"/>
          <w:lang w:val="pt-BR"/>
        </w:rPr>
        <w:t>)</w:t>
      </w:r>
      <w:r w:rsidRPr="00FA72F8">
        <w:rPr>
          <w:rFonts w:ascii="Arial" w:hAnsi="Arial" w:cs="Arial"/>
          <w:b/>
          <w:bCs/>
          <w:sz w:val="28"/>
          <w:szCs w:val="28"/>
          <w:lang w:val="pt-BR"/>
        </w:rPr>
        <w:t xml:space="preserve"> USERS IN THE CITY OF BELÉM/PA IN RELATION TO HOME CARE - BETTER AT HOME PROGRAM</w:t>
      </w:r>
    </w:p>
    <w:p w14:paraId="03B1DABB" w14:textId="77777777" w:rsidR="003B5983" w:rsidRDefault="003B5983" w:rsidP="00FA72F8">
      <w:pPr>
        <w:spacing w:after="120" w:line="276" w:lineRule="auto"/>
        <w:jc w:val="center"/>
        <w:rPr>
          <w:rFonts w:ascii="Arial" w:hAnsi="Arial" w:cs="Arial"/>
          <w:b/>
          <w:bCs/>
          <w:sz w:val="28"/>
          <w:szCs w:val="28"/>
        </w:rPr>
      </w:pPr>
    </w:p>
    <w:p w14:paraId="003FEF8F" w14:textId="3D50E5B7" w:rsidR="00FA72F8" w:rsidRPr="00477FAD" w:rsidRDefault="00FA72F8" w:rsidP="00FA72F8">
      <w:pPr>
        <w:spacing w:before="120" w:line="276" w:lineRule="auto"/>
        <w:jc w:val="center"/>
        <w:rPr>
          <w:rFonts w:ascii="Arial" w:hAnsi="Arial" w:cs="Arial"/>
          <w:b/>
          <w:color w:val="000000" w:themeColor="text1"/>
          <w:sz w:val="20"/>
          <w:szCs w:val="20"/>
          <w:lang w:val="pt-BR"/>
        </w:rPr>
      </w:pPr>
      <w:r w:rsidRPr="00477FAD">
        <w:rPr>
          <w:rFonts w:ascii="Arial" w:hAnsi="Arial" w:cs="Arial"/>
          <w:b/>
          <w:color w:val="000000" w:themeColor="text1"/>
          <w:sz w:val="20"/>
          <w:szCs w:val="20"/>
          <w:lang w:val="pt-BR"/>
        </w:rPr>
        <w:t xml:space="preserve">ABSTRACT </w:t>
      </w:r>
    </w:p>
    <w:p w14:paraId="2FD5F267" w14:textId="4F447AF8" w:rsidR="00FA72F8" w:rsidRPr="001D66F7" w:rsidRDefault="00FA72F8" w:rsidP="00FA72F8">
      <w:pPr>
        <w:spacing w:before="120" w:line="276" w:lineRule="auto"/>
        <w:jc w:val="both"/>
        <w:rPr>
          <w:rFonts w:ascii="Arial" w:hAnsi="Arial" w:cs="Arial"/>
          <w:bCs/>
          <w:color w:val="000000" w:themeColor="text1"/>
          <w:sz w:val="20"/>
          <w:szCs w:val="20"/>
        </w:rPr>
      </w:pPr>
      <w:r w:rsidRPr="001D66F7">
        <w:rPr>
          <w:rFonts w:ascii="Arial" w:hAnsi="Arial" w:cs="Arial"/>
          <w:b/>
          <w:color w:val="000000" w:themeColor="text1"/>
          <w:sz w:val="20"/>
          <w:szCs w:val="20"/>
        </w:rPr>
        <w:t>Objective:</w:t>
      </w:r>
      <w:r w:rsidRPr="001D66F7">
        <w:rPr>
          <w:rFonts w:ascii="Arial" w:hAnsi="Arial" w:cs="Arial"/>
          <w:bCs/>
          <w:color w:val="000000" w:themeColor="text1"/>
          <w:sz w:val="20"/>
          <w:szCs w:val="20"/>
        </w:rPr>
        <w:t xml:space="preserve"> To investigate the knowledge profile of users of the Unified Health System in the city of Belém/PA in relation to home care - Better at Home Program. </w:t>
      </w:r>
      <w:r w:rsidRPr="001D66F7">
        <w:rPr>
          <w:rFonts w:ascii="Arial" w:hAnsi="Arial" w:cs="Arial"/>
          <w:b/>
          <w:color w:val="000000" w:themeColor="text1"/>
          <w:sz w:val="20"/>
          <w:szCs w:val="20"/>
        </w:rPr>
        <w:t>Methods:</w:t>
      </w:r>
      <w:r w:rsidRPr="001D66F7">
        <w:rPr>
          <w:rFonts w:ascii="Arial" w:hAnsi="Arial" w:cs="Arial"/>
          <w:bCs/>
          <w:color w:val="000000" w:themeColor="text1"/>
          <w:sz w:val="20"/>
          <w:szCs w:val="20"/>
        </w:rPr>
        <w:t xml:space="preserve"> </w:t>
      </w:r>
      <w:r w:rsidRPr="00DA0A12">
        <w:rPr>
          <w:rFonts w:ascii="Arial" w:hAnsi="Arial" w:cs="Arial"/>
          <w:bCs/>
          <w:color w:val="000000" w:themeColor="text1"/>
          <w:sz w:val="20"/>
          <w:szCs w:val="20"/>
          <w:highlight w:val="yellow"/>
        </w:rPr>
        <w:t>This is a descriptive research, with a quantitative approach, using opinion polls as an instrument. The collected data were obtained through the application of structured questionnaires, with closed and multiple-choice questions, statistically analyzed in the SPSS Statistical software. The target audience is centered on users of the Unified Health System who live in the municipality of Belém do Pará</w:t>
      </w:r>
      <w:r w:rsidR="00DA0A12" w:rsidRPr="00DA0A12">
        <w:rPr>
          <w:rFonts w:ascii="Arial" w:hAnsi="Arial" w:cs="Arial"/>
          <w:bCs/>
          <w:color w:val="000000" w:themeColor="text1"/>
          <w:sz w:val="20"/>
          <w:szCs w:val="20"/>
          <w:highlight w:val="yellow"/>
        </w:rPr>
        <w:t>, in the year 2024</w:t>
      </w:r>
      <w:r w:rsidRPr="00DA0A12">
        <w:rPr>
          <w:rFonts w:ascii="Arial" w:hAnsi="Arial" w:cs="Arial"/>
          <w:bCs/>
          <w:color w:val="000000" w:themeColor="text1"/>
          <w:sz w:val="20"/>
          <w:szCs w:val="20"/>
          <w:highlight w:val="yellow"/>
        </w:rPr>
        <w:t>.</w:t>
      </w:r>
      <w:r w:rsidRPr="001D66F7">
        <w:rPr>
          <w:rFonts w:ascii="Arial" w:hAnsi="Arial" w:cs="Arial"/>
          <w:bCs/>
          <w:color w:val="000000" w:themeColor="text1"/>
          <w:sz w:val="20"/>
          <w:szCs w:val="20"/>
        </w:rPr>
        <w:t xml:space="preserve">  </w:t>
      </w:r>
      <w:r w:rsidRPr="001D66F7">
        <w:rPr>
          <w:rFonts w:ascii="Arial" w:hAnsi="Arial" w:cs="Arial"/>
          <w:b/>
          <w:color w:val="000000" w:themeColor="text1"/>
          <w:sz w:val="20"/>
          <w:szCs w:val="20"/>
        </w:rPr>
        <w:t>Results:</w:t>
      </w:r>
      <w:r w:rsidRPr="001D66F7">
        <w:rPr>
          <w:rFonts w:ascii="Arial" w:hAnsi="Arial" w:cs="Arial"/>
          <w:bCs/>
          <w:color w:val="000000" w:themeColor="text1"/>
          <w:sz w:val="20"/>
          <w:szCs w:val="20"/>
        </w:rPr>
        <w:t xml:space="preserve"> It was identified that the target population of the research uses services offered by the basic health unit (86.2%), but does not know the Better at Home Program (72%), despite recognizing the importance of treatment at home. </w:t>
      </w:r>
      <w:r w:rsidRPr="001D66F7">
        <w:rPr>
          <w:rFonts w:ascii="Arial" w:hAnsi="Arial" w:cs="Arial"/>
          <w:b/>
          <w:color w:val="000000" w:themeColor="text1"/>
          <w:sz w:val="20"/>
          <w:szCs w:val="20"/>
        </w:rPr>
        <w:t>Conclusion:</w:t>
      </w:r>
      <w:r w:rsidRPr="001D66F7">
        <w:rPr>
          <w:rFonts w:ascii="Arial" w:hAnsi="Arial" w:cs="Arial"/>
          <w:bCs/>
          <w:color w:val="000000" w:themeColor="text1"/>
          <w:sz w:val="20"/>
          <w:szCs w:val="20"/>
        </w:rPr>
        <w:t xml:space="preserve"> Users of the Unified Health System living in the city of Belém/PA do not recognize the Better at Home Program, only the benefits that home treatment provides to the patient.</w:t>
      </w:r>
    </w:p>
    <w:p w14:paraId="3DC12EC3" w14:textId="59140542" w:rsidR="00FA72F8" w:rsidRPr="00EF0397" w:rsidRDefault="00FA72F8" w:rsidP="00FA72F8">
      <w:pPr>
        <w:spacing w:before="120" w:line="276" w:lineRule="auto"/>
        <w:jc w:val="both"/>
        <w:rPr>
          <w:rFonts w:ascii="Arial" w:eastAsia="Times New Roman" w:hAnsi="Arial" w:cs="Arial"/>
          <w:b/>
          <w:color w:val="000000" w:themeColor="text1"/>
          <w:sz w:val="20"/>
          <w:szCs w:val="20"/>
          <w:lang w:val="es-419" w:eastAsia="pt-BR"/>
        </w:rPr>
      </w:pPr>
      <w:r w:rsidRPr="00477FAD">
        <w:rPr>
          <w:rFonts w:ascii="Arial" w:hAnsi="Arial" w:cs="Arial"/>
          <w:b/>
          <w:color w:val="000000" w:themeColor="text1"/>
          <w:sz w:val="20"/>
          <w:szCs w:val="20"/>
        </w:rPr>
        <w:t>Key words:</w:t>
      </w:r>
      <w:r w:rsidRPr="00477FAD">
        <w:rPr>
          <w:rFonts w:ascii="Arial" w:hAnsi="Arial" w:cs="Arial"/>
          <w:color w:val="000000" w:themeColor="text1"/>
          <w:sz w:val="20"/>
          <w:szCs w:val="20"/>
        </w:rPr>
        <w:t xml:space="preserve"> </w:t>
      </w:r>
      <w:r w:rsidRPr="001D66F7">
        <w:rPr>
          <w:rFonts w:ascii="Arial" w:hAnsi="Arial" w:cs="Arial"/>
          <w:color w:val="000000" w:themeColor="text1"/>
          <w:sz w:val="20"/>
          <w:szCs w:val="20"/>
        </w:rPr>
        <w:t>Better at Home Program, Home Care, SUS</w:t>
      </w:r>
      <w:r>
        <w:rPr>
          <w:rFonts w:ascii="Arial" w:hAnsi="Arial" w:cs="Arial"/>
          <w:color w:val="000000" w:themeColor="text1"/>
          <w:sz w:val="20"/>
          <w:szCs w:val="20"/>
        </w:rPr>
        <w:t>.</w:t>
      </w:r>
    </w:p>
    <w:p w14:paraId="0462B992" w14:textId="77777777" w:rsidR="00FA72F8" w:rsidRPr="008A07E4" w:rsidRDefault="00FA72F8" w:rsidP="00FA72F8">
      <w:pPr>
        <w:spacing w:after="120" w:line="276" w:lineRule="auto"/>
        <w:jc w:val="both"/>
        <w:rPr>
          <w:rFonts w:ascii="Arial" w:hAnsi="Arial" w:cs="Arial"/>
          <w:b/>
          <w:bCs/>
          <w:sz w:val="20"/>
          <w:szCs w:val="20"/>
          <w:lang w:val="es-419"/>
        </w:rPr>
      </w:pPr>
    </w:p>
    <w:p w14:paraId="5A75CE9C" w14:textId="621355E2" w:rsidR="00FA72F8" w:rsidRPr="00477FAD"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INTROD</w:t>
      </w:r>
      <w:r w:rsidR="00B55BFC">
        <w:rPr>
          <w:rFonts w:ascii="Arial" w:hAnsi="Arial" w:cs="Arial"/>
          <w:b/>
          <w:bCs/>
          <w:sz w:val="20"/>
          <w:szCs w:val="20"/>
          <w:lang w:val="pt-BR"/>
        </w:rPr>
        <w:t>UCTION</w:t>
      </w:r>
    </w:p>
    <w:p w14:paraId="01AA1400" w14:textId="015F48FB" w:rsidR="00FA72F8" w:rsidRPr="00FA72F8" w:rsidRDefault="00FA72F8" w:rsidP="00FA72F8">
      <w:pPr>
        <w:pStyle w:val="Corpodetexto"/>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The Unified Health System (SUS) is one of the largest and most complex public healthcare systems in the world. Among its services, it offers home care, which is carried out through the Melhor em Casa Program (BRASIL, 2024). According to Soares F. (2020), the launch of the Melhor em Casa Program in 2011 brought both qualification and expansion to Home Care within the Unified Health System (SUS), making it a priority on the federal government's agenda.</w:t>
      </w:r>
    </w:p>
    <w:p w14:paraId="1A6E2E16" w14:textId="3F7F7B82" w:rsidR="00FA72F8" w:rsidRPr="00FA72F8" w:rsidRDefault="00FA72F8" w:rsidP="00FA72F8">
      <w:pPr>
        <w:pStyle w:val="Corpodetexto"/>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the Ministry of Health, home care is divided into three categories: AD1, which focuses on patients with stable and compensated health conditions requiring low-intensity care; AD2, aimed at patients coming from any service within the care network who need more frequent assistance; and finally, AD3, which includes patients with more complex needs requiring specialized care (BRASIL, 2021).</w:t>
      </w:r>
    </w:p>
    <w:p w14:paraId="3AFE45BB" w14:textId="18B1F828" w:rsidR="00FA72F8" w:rsidRPr="00FA72F8" w:rsidRDefault="00FA72F8" w:rsidP="00FA72F8">
      <w:pPr>
        <w:pStyle w:val="Corpodetexto"/>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In this context, healthcare professionals play a crucial role through the involvement of a multidisciplinary team. According to Sousa LCA (2023), the Melhor em Casa Program is multidisciplinary, primarily composed of a physician, nurse, nursing technician, physiotherapist, and social worker. However, when necessary, other professionals such as psychologists, nutritionists, and pharmacists can be included.</w:t>
      </w:r>
    </w:p>
    <w:p w14:paraId="0F1D3454" w14:textId="7E89D1DF" w:rsidR="00FA72F8" w:rsidRPr="00FA72F8" w:rsidRDefault="00FA72F8" w:rsidP="00FA72F8">
      <w:pPr>
        <w:pStyle w:val="Corpodetexto"/>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Kahl C. et al. (2018), nurses have specific responsibilities in home care. They are capable of improving patients’ quality of life, providing guidance to both patients and their families, and acting as active participants in treatment. Thumé E. et al. (2018) add that nurses have a potentially innovative, creative, and versatile profile. They are professionals who work directly in health promotion, disease prevention, and the delivery of care.</w:t>
      </w:r>
    </w:p>
    <w:p w14:paraId="6E63977D" w14:textId="66A582CC" w:rsidR="00FA72F8" w:rsidRDefault="00FA72F8" w:rsidP="00FA72F8">
      <w:pPr>
        <w:pStyle w:val="Corpodetexto"/>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This research arises from the need to discuss and present the topic to society, making it more accessible to the public, since the Melhor em Casa Program is a federal initiative offering a vital yet still relatively unknown service</w:t>
      </w:r>
      <w:r>
        <w:rPr>
          <w:rFonts w:ascii="Arial" w:hAnsi="Arial" w:cs="Arial"/>
          <w:sz w:val="20"/>
          <w:szCs w:val="20"/>
        </w:rPr>
        <w:t>.</w:t>
      </w:r>
    </w:p>
    <w:p w14:paraId="37DF323C" w14:textId="77777777" w:rsidR="00FA72F8" w:rsidRPr="00FA72F8" w:rsidRDefault="00FA72F8" w:rsidP="00FA72F8">
      <w:pPr>
        <w:pStyle w:val="Corpodetexto"/>
        <w:shd w:val="clear" w:color="auto" w:fill="FFFFFF" w:themeFill="background1"/>
        <w:spacing w:after="120" w:line="276" w:lineRule="auto"/>
        <w:ind w:right="260" w:firstLine="284"/>
        <w:jc w:val="both"/>
        <w:rPr>
          <w:rFonts w:ascii="Arial" w:hAnsi="Arial" w:cs="Arial"/>
        </w:rPr>
      </w:pPr>
    </w:p>
    <w:p w14:paraId="7DB77AE3" w14:textId="08D90C7F"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M</w:t>
      </w:r>
      <w:r w:rsidR="00B55BFC">
        <w:rPr>
          <w:rFonts w:ascii="Arial" w:hAnsi="Arial" w:cs="Arial"/>
          <w:b/>
          <w:bCs/>
          <w:sz w:val="20"/>
          <w:szCs w:val="20"/>
          <w:lang w:val="pt-BR"/>
        </w:rPr>
        <w:t>E</w:t>
      </w:r>
      <w:r w:rsidRPr="00477FAD">
        <w:rPr>
          <w:rFonts w:ascii="Arial" w:hAnsi="Arial" w:cs="Arial"/>
          <w:b/>
          <w:bCs/>
          <w:sz w:val="20"/>
          <w:szCs w:val="20"/>
          <w:lang w:val="pt-BR"/>
        </w:rPr>
        <w:t>T</w:t>
      </w:r>
      <w:r w:rsidR="00B55BFC">
        <w:rPr>
          <w:rFonts w:ascii="Arial" w:hAnsi="Arial" w:cs="Arial"/>
          <w:b/>
          <w:bCs/>
          <w:sz w:val="20"/>
          <w:szCs w:val="20"/>
          <w:lang w:val="pt-BR"/>
        </w:rPr>
        <w:t>H</w:t>
      </w:r>
      <w:r w:rsidRPr="00477FAD">
        <w:rPr>
          <w:rFonts w:ascii="Arial" w:hAnsi="Arial" w:cs="Arial"/>
          <w:b/>
          <w:bCs/>
          <w:sz w:val="20"/>
          <w:szCs w:val="20"/>
          <w:lang w:val="pt-BR"/>
        </w:rPr>
        <w:t xml:space="preserve">ODS </w:t>
      </w:r>
    </w:p>
    <w:p w14:paraId="426CF8E4" w14:textId="18D87987" w:rsidR="009300AD" w:rsidRPr="009300AD" w:rsidRDefault="009300AD" w:rsidP="009300AD">
      <w:pPr>
        <w:spacing w:after="120" w:line="276" w:lineRule="auto"/>
        <w:ind w:firstLine="708"/>
        <w:jc w:val="both"/>
        <w:rPr>
          <w:rFonts w:ascii="Arial" w:hAnsi="Arial" w:cs="Arial"/>
          <w:spacing w:val="-2"/>
          <w:sz w:val="20"/>
          <w:szCs w:val="20"/>
          <w:highlight w:val="yellow"/>
        </w:rPr>
      </w:pPr>
      <w:r w:rsidRPr="009300AD">
        <w:rPr>
          <w:rFonts w:ascii="Arial" w:hAnsi="Arial" w:cs="Arial"/>
          <w:spacing w:val="-2"/>
          <w:sz w:val="20"/>
          <w:szCs w:val="20"/>
          <w:highlight w:val="yellow"/>
        </w:rPr>
        <w:t>This study is descriptive in nature with a quantitative approach, using public opinion research. Its objective is to investigate the level of knowledge of SUS users in the municipality of Belém/PA regarding home care services—specifically, the "Melhor em Casa" Program. The data collection instrument used was a structured and closed questionnaire with multiple-choice questions, in which respondents selected answers based on their level of knowledge.</w:t>
      </w:r>
    </w:p>
    <w:p w14:paraId="3BE85407" w14:textId="69951F23" w:rsidR="00FA72F8" w:rsidRDefault="009300AD" w:rsidP="009300AD">
      <w:pPr>
        <w:spacing w:after="120" w:line="276" w:lineRule="auto"/>
        <w:ind w:firstLine="708"/>
        <w:jc w:val="both"/>
        <w:rPr>
          <w:rFonts w:ascii="Arial" w:hAnsi="Arial" w:cs="Arial"/>
          <w:b/>
          <w:bCs/>
          <w:sz w:val="20"/>
          <w:szCs w:val="20"/>
          <w:lang w:val="pt-BR"/>
        </w:rPr>
      </w:pPr>
      <w:r w:rsidRPr="009300AD">
        <w:rPr>
          <w:rFonts w:ascii="Arial" w:hAnsi="Arial" w:cs="Arial"/>
          <w:spacing w:val="-2"/>
          <w:sz w:val="20"/>
          <w:szCs w:val="20"/>
          <w:highlight w:val="yellow"/>
        </w:rPr>
        <w:t>Data collection was carried out through the application of these questionnaires, which contained closed questions addressing the central issue of the research. The questionnaires were administered in public spaces in different regions of Belém/PA to ensure a broad and representative sample for the opinion poll. In total, the questionnaire was applied to 246 people, and the population was randomly selected. Three locations were chosen: the Architectural Center of Nazaré (Nazaré Sanctuary Square), located in the Nazaré neighborhood in the city center, at 6 p.m., a time of high pedestrian traffic due to the Círio de Nossa Senhora de Nazaré; the Castanheira Shopping Mall, located on BR 316, Km 01, in the Castanheira neighborhood, at 5 p.m.; and finally, a district of Belém was included.</w:t>
      </w:r>
    </w:p>
    <w:p w14:paraId="222BAB24" w14:textId="3A35206F" w:rsidR="00FA72F8" w:rsidRPr="00477FAD" w:rsidRDefault="00FA72F8" w:rsidP="00FA72F8">
      <w:pPr>
        <w:spacing w:after="120" w:line="276" w:lineRule="auto"/>
        <w:jc w:val="both"/>
        <w:rPr>
          <w:rFonts w:ascii="Arial" w:hAnsi="Arial" w:cs="Arial"/>
          <w:sz w:val="20"/>
          <w:szCs w:val="20"/>
          <w:lang w:val="pt-BR"/>
        </w:rPr>
      </w:pPr>
      <w:r w:rsidRPr="00477FAD">
        <w:rPr>
          <w:rFonts w:ascii="Arial" w:hAnsi="Arial" w:cs="Arial"/>
          <w:b/>
          <w:bCs/>
          <w:sz w:val="20"/>
          <w:szCs w:val="20"/>
          <w:lang w:val="pt-BR"/>
        </w:rPr>
        <w:t>RESULT</w:t>
      </w:r>
      <w:r w:rsidR="00B55BFC">
        <w:rPr>
          <w:rFonts w:ascii="Arial" w:hAnsi="Arial" w:cs="Arial"/>
          <w:b/>
          <w:bCs/>
          <w:sz w:val="20"/>
          <w:szCs w:val="20"/>
          <w:lang w:val="pt-BR"/>
        </w:rPr>
        <w:t>S</w:t>
      </w:r>
    </w:p>
    <w:p w14:paraId="4F406B96" w14:textId="77777777" w:rsidR="00FA72F8" w:rsidRDefault="00FA72F8" w:rsidP="00FA72F8">
      <w:pPr>
        <w:pStyle w:val="Corpodetexto"/>
        <w:spacing w:after="120" w:line="276" w:lineRule="auto"/>
        <w:ind w:right="251" w:firstLine="284"/>
        <w:jc w:val="both"/>
        <w:rPr>
          <w:rFonts w:ascii="Arial" w:hAnsi="Arial" w:cs="Arial"/>
          <w:sz w:val="20"/>
          <w:szCs w:val="20"/>
        </w:rPr>
      </w:pPr>
      <w:r w:rsidRPr="00FA72F8">
        <w:rPr>
          <w:rFonts w:ascii="Arial" w:hAnsi="Arial" w:cs="Arial"/>
          <w:sz w:val="20"/>
          <w:szCs w:val="20"/>
        </w:rPr>
        <w:t>The predominant age group among the respondents to the questionnaires applied in the municipality of Belém – PA, in 2024, was 20 to 27 years, representing 47.8% of the sample (n = 246) (Table 1).</w:t>
      </w:r>
    </w:p>
    <w:p w14:paraId="47EC8753" w14:textId="65364E2B" w:rsidR="00FA72F8" w:rsidRPr="007F52A3" w:rsidRDefault="00FA72F8" w:rsidP="00FA72F8">
      <w:pPr>
        <w:pStyle w:val="Corpodetexto"/>
        <w:spacing w:after="120" w:line="276" w:lineRule="auto"/>
        <w:ind w:right="251" w:firstLine="284"/>
        <w:jc w:val="both"/>
        <w:rPr>
          <w:rFonts w:ascii="Arial" w:hAnsi="Arial" w:cs="Arial"/>
          <w:sz w:val="20"/>
          <w:szCs w:val="20"/>
        </w:rPr>
      </w:pPr>
      <w:r>
        <w:rPr>
          <w:rFonts w:ascii="Arial" w:hAnsi="Arial" w:cs="Arial"/>
          <w:b/>
          <w:bCs/>
          <w:sz w:val="20"/>
          <w:szCs w:val="20"/>
        </w:rPr>
        <w:t xml:space="preserve">                       </w:t>
      </w:r>
      <w:r w:rsidRPr="007F52A3">
        <w:rPr>
          <w:rFonts w:ascii="Arial" w:hAnsi="Arial" w:cs="Arial"/>
          <w:b/>
          <w:bCs/>
          <w:sz w:val="20"/>
          <w:szCs w:val="20"/>
        </w:rPr>
        <w:t>Tab</w:t>
      </w:r>
      <w:r>
        <w:rPr>
          <w:rFonts w:ascii="Arial" w:hAnsi="Arial" w:cs="Arial"/>
          <w:b/>
          <w:bCs/>
          <w:sz w:val="20"/>
          <w:szCs w:val="20"/>
        </w:rPr>
        <w:t>le 1</w:t>
      </w:r>
      <w:r w:rsidRPr="007F52A3">
        <w:rPr>
          <w:rFonts w:ascii="Arial" w:hAnsi="Arial" w:cs="Arial"/>
          <w:b/>
          <w:bCs/>
          <w:sz w:val="20"/>
          <w:szCs w:val="20"/>
        </w:rPr>
        <w:t xml:space="preserve"> – </w:t>
      </w:r>
      <w:r w:rsidRPr="00FA72F8">
        <w:rPr>
          <w:rFonts w:ascii="Arial" w:hAnsi="Arial" w:cs="Arial"/>
          <w:sz w:val="20"/>
          <w:szCs w:val="20"/>
        </w:rPr>
        <w:t>Age group of respondents</w:t>
      </w:r>
      <w:r w:rsidRPr="007F52A3">
        <w:rPr>
          <w:rFonts w:ascii="Arial" w:hAnsi="Arial" w:cs="Arial"/>
          <w:sz w:val="20"/>
          <w:szCs w:val="20"/>
        </w:rPr>
        <w:t>, n=246, Belém – PA, 2024.</w:t>
      </w:r>
    </w:p>
    <w:tbl>
      <w:tblPr>
        <w:tblW w:w="7371" w:type="dxa"/>
        <w:jc w:val="center"/>
        <w:tblCellMar>
          <w:left w:w="70" w:type="dxa"/>
          <w:right w:w="70" w:type="dxa"/>
        </w:tblCellMar>
        <w:tblLook w:val="04A0" w:firstRow="1" w:lastRow="0" w:firstColumn="1" w:lastColumn="0" w:noHBand="0" w:noVBand="1"/>
      </w:tblPr>
      <w:tblGrid>
        <w:gridCol w:w="1554"/>
        <w:gridCol w:w="2475"/>
        <w:gridCol w:w="3342"/>
      </w:tblGrid>
      <w:tr w:rsidR="00FA72F8" w:rsidRPr="007F52A3" w14:paraId="1A9E391F" w14:textId="77777777" w:rsidTr="004B4D0B">
        <w:trPr>
          <w:trHeight w:val="324"/>
          <w:jc w:val="center"/>
        </w:trPr>
        <w:tc>
          <w:tcPr>
            <w:tcW w:w="1554" w:type="dxa"/>
            <w:tcBorders>
              <w:top w:val="single" w:sz="4" w:space="0" w:color="auto"/>
              <w:left w:val="nil"/>
              <w:bottom w:val="double" w:sz="6" w:space="0" w:color="auto"/>
              <w:right w:val="nil"/>
            </w:tcBorders>
            <w:shd w:val="clear" w:color="auto" w:fill="auto"/>
            <w:noWrap/>
            <w:vAlign w:val="bottom"/>
            <w:hideMark/>
          </w:tcPr>
          <w:p w14:paraId="58105E6F" w14:textId="3E9F56DB" w:rsidR="00FA72F8" w:rsidRPr="007F52A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Age group</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703A40A" w14:textId="073BACC5" w:rsidR="00FA72F8" w:rsidRPr="007F52A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3342" w:type="dxa"/>
            <w:tcBorders>
              <w:top w:val="single" w:sz="4" w:space="0" w:color="auto"/>
              <w:left w:val="nil"/>
              <w:bottom w:val="double" w:sz="6" w:space="0" w:color="auto"/>
              <w:right w:val="nil"/>
            </w:tcBorders>
            <w:shd w:val="clear" w:color="auto" w:fill="auto"/>
            <w:noWrap/>
            <w:vAlign w:val="bottom"/>
            <w:hideMark/>
          </w:tcPr>
          <w:p w14:paraId="31B8D3B3" w14:textId="528E21DC" w:rsidR="00FA72F8" w:rsidRPr="007F52A3" w:rsidRDefault="00FA72F8" w:rsidP="004B4D0B">
            <w:pPr>
              <w:spacing w:after="120" w:line="276" w:lineRule="auto"/>
              <w:ind w:right="-1577"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sidRPr="007F52A3">
              <w:rPr>
                <w:rFonts w:ascii="Arial" w:eastAsia="Times New Roman" w:hAnsi="Arial" w:cs="Arial"/>
                <w:color w:val="000000"/>
                <w:sz w:val="20"/>
                <w:szCs w:val="20"/>
                <w:lang w:eastAsia="pt-BR"/>
              </w:rPr>
              <w:t>rcentage (%)</w:t>
            </w:r>
          </w:p>
        </w:tc>
      </w:tr>
      <w:tr w:rsidR="00FA72F8" w:rsidRPr="007F52A3" w14:paraId="0BC8C236" w14:textId="77777777" w:rsidTr="004B4D0B">
        <w:trPr>
          <w:trHeight w:val="324"/>
          <w:jc w:val="center"/>
        </w:trPr>
        <w:tc>
          <w:tcPr>
            <w:tcW w:w="1554" w:type="dxa"/>
            <w:tcBorders>
              <w:top w:val="nil"/>
              <w:left w:val="nil"/>
              <w:bottom w:val="nil"/>
              <w:right w:val="nil"/>
            </w:tcBorders>
            <w:shd w:val="clear" w:color="auto" w:fill="auto"/>
            <w:noWrap/>
            <w:vAlign w:val="bottom"/>
            <w:hideMark/>
          </w:tcPr>
          <w:p w14:paraId="43020B7D"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20 a 27</w:t>
            </w:r>
          </w:p>
        </w:tc>
        <w:tc>
          <w:tcPr>
            <w:tcW w:w="2475" w:type="dxa"/>
            <w:tcBorders>
              <w:top w:val="nil"/>
              <w:left w:val="single" w:sz="4" w:space="0" w:color="auto"/>
              <w:bottom w:val="nil"/>
              <w:right w:val="single" w:sz="4" w:space="0" w:color="auto"/>
            </w:tcBorders>
            <w:shd w:val="clear" w:color="auto" w:fill="auto"/>
            <w:noWrap/>
            <w:vAlign w:val="bottom"/>
            <w:hideMark/>
          </w:tcPr>
          <w:p w14:paraId="407FA136"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117</w:t>
            </w:r>
          </w:p>
        </w:tc>
        <w:tc>
          <w:tcPr>
            <w:tcW w:w="3342" w:type="dxa"/>
            <w:tcBorders>
              <w:top w:val="nil"/>
              <w:left w:val="nil"/>
              <w:bottom w:val="nil"/>
              <w:right w:val="nil"/>
            </w:tcBorders>
            <w:shd w:val="clear" w:color="auto" w:fill="auto"/>
            <w:noWrap/>
            <w:vAlign w:val="bottom"/>
            <w:hideMark/>
          </w:tcPr>
          <w:p w14:paraId="7B58768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47,8</w:t>
            </w:r>
          </w:p>
        </w:tc>
      </w:tr>
      <w:tr w:rsidR="00FA72F8" w:rsidRPr="007F52A3" w14:paraId="599AFD9F"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FCF5414"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28 a 37</w:t>
            </w:r>
          </w:p>
        </w:tc>
        <w:tc>
          <w:tcPr>
            <w:tcW w:w="2475" w:type="dxa"/>
            <w:tcBorders>
              <w:top w:val="nil"/>
              <w:left w:val="single" w:sz="4" w:space="0" w:color="auto"/>
              <w:bottom w:val="nil"/>
              <w:right w:val="single" w:sz="4" w:space="0" w:color="auto"/>
            </w:tcBorders>
            <w:shd w:val="clear" w:color="auto" w:fill="auto"/>
            <w:noWrap/>
            <w:vAlign w:val="bottom"/>
            <w:hideMark/>
          </w:tcPr>
          <w:p w14:paraId="3FD96187"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37</w:t>
            </w:r>
          </w:p>
        </w:tc>
        <w:tc>
          <w:tcPr>
            <w:tcW w:w="3342" w:type="dxa"/>
            <w:tcBorders>
              <w:top w:val="nil"/>
              <w:left w:val="nil"/>
              <w:bottom w:val="nil"/>
              <w:right w:val="nil"/>
            </w:tcBorders>
            <w:shd w:val="clear" w:color="auto" w:fill="auto"/>
            <w:noWrap/>
            <w:vAlign w:val="bottom"/>
            <w:hideMark/>
          </w:tcPr>
          <w:p w14:paraId="117F3ED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15,1</w:t>
            </w:r>
          </w:p>
        </w:tc>
      </w:tr>
      <w:tr w:rsidR="00FA72F8" w:rsidRPr="007F52A3" w14:paraId="44825912"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A00A118"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38 a 47</w:t>
            </w:r>
          </w:p>
        </w:tc>
        <w:tc>
          <w:tcPr>
            <w:tcW w:w="2475" w:type="dxa"/>
            <w:tcBorders>
              <w:top w:val="nil"/>
              <w:left w:val="single" w:sz="4" w:space="0" w:color="auto"/>
              <w:bottom w:val="nil"/>
              <w:right w:val="single" w:sz="4" w:space="0" w:color="auto"/>
            </w:tcBorders>
            <w:shd w:val="clear" w:color="auto" w:fill="auto"/>
            <w:noWrap/>
            <w:vAlign w:val="bottom"/>
            <w:hideMark/>
          </w:tcPr>
          <w:p w14:paraId="7530D182"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41</w:t>
            </w:r>
          </w:p>
        </w:tc>
        <w:tc>
          <w:tcPr>
            <w:tcW w:w="3342" w:type="dxa"/>
            <w:tcBorders>
              <w:top w:val="nil"/>
              <w:left w:val="nil"/>
              <w:bottom w:val="nil"/>
              <w:right w:val="nil"/>
            </w:tcBorders>
            <w:shd w:val="clear" w:color="auto" w:fill="auto"/>
            <w:noWrap/>
            <w:vAlign w:val="bottom"/>
            <w:hideMark/>
          </w:tcPr>
          <w:p w14:paraId="6CE2667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16,7</w:t>
            </w:r>
          </w:p>
        </w:tc>
      </w:tr>
      <w:tr w:rsidR="00FA72F8" w:rsidRPr="007F52A3" w14:paraId="07F5C6D9"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579FE007"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48 a 57</w:t>
            </w:r>
          </w:p>
        </w:tc>
        <w:tc>
          <w:tcPr>
            <w:tcW w:w="2475" w:type="dxa"/>
            <w:tcBorders>
              <w:top w:val="nil"/>
              <w:left w:val="single" w:sz="4" w:space="0" w:color="auto"/>
              <w:bottom w:val="nil"/>
              <w:right w:val="single" w:sz="4" w:space="0" w:color="auto"/>
            </w:tcBorders>
            <w:shd w:val="clear" w:color="auto" w:fill="auto"/>
            <w:noWrap/>
            <w:vAlign w:val="bottom"/>
            <w:hideMark/>
          </w:tcPr>
          <w:p w14:paraId="2B625A3D"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30</w:t>
            </w:r>
          </w:p>
        </w:tc>
        <w:tc>
          <w:tcPr>
            <w:tcW w:w="3342" w:type="dxa"/>
            <w:tcBorders>
              <w:top w:val="nil"/>
              <w:left w:val="nil"/>
              <w:bottom w:val="nil"/>
              <w:right w:val="nil"/>
            </w:tcBorders>
            <w:shd w:val="clear" w:color="auto" w:fill="auto"/>
            <w:noWrap/>
            <w:vAlign w:val="bottom"/>
            <w:hideMark/>
          </w:tcPr>
          <w:p w14:paraId="772CAD00"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12,2</w:t>
            </w:r>
          </w:p>
        </w:tc>
      </w:tr>
      <w:tr w:rsidR="00FA72F8" w:rsidRPr="007F52A3" w14:paraId="599ED0E5"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7ADA3165"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58 a 60</w:t>
            </w:r>
          </w:p>
        </w:tc>
        <w:tc>
          <w:tcPr>
            <w:tcW w:w="2475" w:type="dxa"/>
            <w:tcBorders>
              <w:top w:val="nil"/>
              <w:left w:val="single" w:sz="4" w:space="0" w:color="auto"/>
              <w:bottom w:val="nil"/>
              <w:right w:val="single" w:sz="4" w:space="0" w:color="auto"/>
            </w:tcBorders>
            <w:shd w:val="clear" w:color="auto" w:fill="auto"/>
            <w:noWrap/>
            <w:vAlign w:val="bottom"/>
            <w:hideMark/>
          </w:tcPr>
          <w:p w14:paraId="1FA5E33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21</w:t>
            </w:r>
          </w:p>
        </w:tc>
        <w:tc>
          <w:tcPr>
            <w:tcW w:w="3342" w:type="dxa"/>
            <w:tcBorders>
              <w:top w:val="nil"/>
              <w:left w:val="nil"/>
              <w:bottom w:val="nil"/>
              <w:right w:val="nil"/>
            </w:tcBorders>
            <w:shd w:val="clear" w:color="auto" w:fill="auto"/>
            <w:noWrap/>
            <w:vAlign w:val="bottom"/>
            <w:hideMark/>
          </w:tcPr>
          <w:p w14:paraId="3A0B2BDF"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8,2</w:t>
            </w:r>
          </w:p>
        </w:tc>
      </w:tr>
      <w:tr w:rsidR="00FA72F8" w:rsidRPr="007F52A3" w14:paraId="04043153" w14:textId="77777777" w:rsidTr="004B4D0B">
        <w:trPr>
          <w:trHeight w:val="312"/>
          <w:jc w:val="center"/>
        </w:trPr>
        <w:tc>
          <w:tcPr>
            <w:tcW w:w="1554" w:type="dxa"/>
            <w:tcBorders>
              <w:top w:val="single" w:sz="4" w:space="0" w:color="auto"/>
              <w:left w:val="nil"/>
              <w:bottom w:val="single" w:sz="4" w:space="0" w:color="auto"/>
              <w:right w:val="nil"/>
            </w:tcBorders>
            <w:shd w:val="clear" w:color="auto" w:fill="auto"/>
            <w:noWrap/>
            <w:vAlign w:val="bottom"/>
            <w:hideMark/>
          </w:tcPr>
          <w:p w14:paraId="3CC0B496" w14:textId="77777777" w:rsidR="00FA72F8" w:rsidRPr="007F52A3" w:rsidRDefault="00FA72F8" w:rsidP="004B4D0B">
            <w:pPr>
              <w:spacing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Total</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BEB3"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246</w:t>
            </w:r>
          </w:p>
        </w:tc>
        <w:tc>
          <w:tcPr>
            <w:tcW w:w="3342" w:type="dxa"/>
            <w:tcBorders>
              <w:top w:val="single" w:sz="4" w:space="0" w:color="auto"/>
              <w:left w:val="nil"/>
              <w:bottom w:val="single" w:sz="4" w:space="0" w:color="auto"/>
              <w:right w:val="nil"/>
            </w:tcBorders>
            <w:shd w:val="clear" w:color="auto" w:fill="auto"/>
            <w:noWrap/>
            <w:vAlign w:val="bottom"/>
            <w:hideMark/>
          </w:tcPr>
          <w:p w14:paraId="7A8CBB8E"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100</w:t>
            </w:r>
          </w:p>
        </w:tc>
      </w:tr>
    </w:tbl>
    <w:p w14:paraId="2FE4DEA6" w14:textId="63A185B5" w:rsidR="00FA72F8" w:rsidRDefault="00FA72F8" w:rsidP="00FA72F8">
      <w:pPr>
        <w:pStyle w:val="Corpodetexto"/>
        <w:spacing w:after="120" w:line="276" w:lineRule="auto"/>
        <w:ind w:right="251" w:firstLine="284"/>
        <w:jc w:val="both"/>
        <w:rPr>
          <w:rFonts w:ascii="Arial" w:hAnsi="Arial" w:cs="Arial"/>
          <w:sz w:val="20"/>
          <w:szCs w:val="20"/>
        </w:rPr>
      </w:pPr>
      <w:r w:rsidRPr="007F52A3">
        <w:rPr>
          <w:rFonts w:ascii="Arial" w:hAnsi="Arial" w:cs="Arial"/>
          <w:b/>
          <w:bCs/>
          <w:sz w:val="20"/>
          <w:szCs w:val="20"/>
        </w:rPr>
        <w:t xml:space="preserve">              </w:t>
      </w:r>
      <w:r>
        <w:rPr>
          <w:rFonts w:ascii="Arial" w:hAnsi="Arial" w:cs="Arial"/>
          <w:b/>
          <w:bCs/>
          <w:sz w:val="20"/>
          <w:szCs w:val="20"/>
        </w:rPr>
        <w:t xml:space="preserve"> </w:t>
      </w:r>
      <w:r w:rsidRPr="007F52A3">
        <w:rPr>
          <w:rFonts w:ascii="Arial" w:hAnsi="Arial" w:cs="Arial"/>
          <w:b/>
          <w:bCs/>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sidR="003D549E">
        <w:rPr>
          <w:rFonts w:ascii="Arial" w:hAnsi="Arial" w:cs="Arial"/>
          <w:sz w:val="20"/>
          <w:szCs w:val="20"/>
        </w:rPr>
        <w:t xml:space="preserve">, </w:t>
      </w:r>
      <w:r w:rsidRPr="007F52A3">
        <w:rPr>
          <w:rFonts w:ascii="Arial" w:hAnsi="Arial" w:cs="Arial"/>
          <w:sz w:val="20"/>
          <w:szCs w:val="20"/>
        </w:rPr>
        <w:t>2024.</w:t>
      </w:r>
    </w:p>
    <w:p w14:paraId="46BB7D48" w14:textId="6B73CF67" w:rsidR="00B04C9D" w:rsidRDefault="00B04C9D" w:rsidP="00FA72F8">
      <w:pPr>
        <w:pStyle w:val="Corpodetexto"/>
        <w:spacing w:after="120" w:line="276" w:lineRule="auto"/>
        <w:ind w:right="251" w:firstLine="284"/>
        <w:jc w:val="both"/>
        <w:rPr>
          <w:rFonts w:ascii="Arial" w:hAnsi="Arial" w:cs="Arial"/>
          <w:sz w:val="20"/>
          <w:szCs w:val="20"/>
        </w:rPr>
      </w:pPr>
      <w:r w:rsidRPr="00B04C9D">
        <w:rPr>
          <w:rFonts w:ascii="Arial" w:hAnsi="Arial" w:cs="Arial"/>
          <w:sz w:val="20"/>
          <w:szCs w:val="20"/>
        </w:rPr>
        <w:t>When analyzing the education level of the respondents, who fit the profile outlined by the research as users of the Unified Health System and residents of Belém – PA, it is noted that the majority have completed high school, with 94 individuals (n = 246), representing 38.2%.</w:t>
      </w:r>
      <w:r>
        <w:rPr>
          <w:rFonts w:ascii="Arial" w:hAnsi="Arial" w:cs="Arial"/>
          <w:sz w:val="20"/>
          <w:szCs w:val="20"/>
        </w:rPr>
        <w:t xml:space="preserve"> (table 2)</w:t>
      </w:r>
    </w:p>
    <w:p w14:paraId="41581286" w14:textId="1AA134F0" w:rsidR="00FA72F8" w:rsidRPr="00027413" w:rsidRDefault="00FA72F8" w:rsidP="00FA72F8">
      <w:pPr>
        <w:pStyle w:val="Corpodetexto"/>
        <w:spacing w:after="120" w:line="276" w:lineRule="auto"/>
        <w:ind w:right="251" w:firstLine="284"/>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2 – </w:t>
      </w:r>
      <w:r w:rsidR="00B04C9D" w:rsidRPr="00B04C9D">
        <w:rPr>
          <w:rFonts w:ascii="Arial" w:hAnsi="Arial" w:cs="Arial"/>
          <w:sz w:val="20"/>
          <w:szCs w:val="20"/>
        </w:rPr>
        <w:t>Education level of respondents</w:t>
      </w:r>
      <w:r>
        <w:rPr>
          <w:rFonts w:ascii="Arial" w:hAnsi="Arial" w:cs="Arial"/>
          <w:sz w:val="20"/>
          <w:szCs w:val="20"/>
        </w:rPr>
        <w:t>, n= 246, Belém – PA, 2024.</w:t>
      </w:r>
    </w:p>
    <w:tbl>
      <w:tblPr>
        <w:tblW w:w="7798" w:type="dxa"/>
        <w:jc w:val="center"/>
        <w:tblCellMar>
          <w:left w:w="70" w:type="dxa"/>
          <w:right w:w="70" w:type="dxa"/>
        </w:tblCellMar>
        <w:tblLook w:val="04A0" w:firstRow="1" w:lastRow="0" w:firstColumn="1" w:lastColumn="0" w:noHBand="0" w:noVBand="1"/>
      </w:tblPr>
      <w:tblGrid>
        <w:gridCol w:w="2915"/>
        <w:gridCol w:w="2475"/>
        <w:gridCol w:w="2408"/>
      </w:tblGrid>
      <w:tr w:rsidR="00FA72F8" w:rsidRPr="00027413" w14:paraId="4C2E831A" w14:textId="77777777" w:rsidTr="004B4D0B">
        <w:trPr>
          <w:trHeight w:val="324"/>
          <w:jc w:val="center"/>
        </w:trPr>
        <w:tc>
          <w:tcPr>
            <w:tcW w:w="2915" w:type="dxa"/>
            <w:tcBorders>
              <w:top w:val="single" w:sz="4" w:space="0" w:color="auto"/>
              <w:left w:val="nil"/>
              <w:bottom w:val="double" w:sz="6" w:space="0" w:color="auto"/>
              <w:right w:val="nil"/>
            </w:tcBorders>
            <w:shd w:val="clear" w:color="auto" w:fill="auto"/>
            <w:noWrap/>
            <w:vAlign w:val="bottom"/>
            <w:hideMark/>
          </w:tcPr>
          <w:p w14:paraId="6ACB8627" w14:textId="3484BB05"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E</w:t>
            </w:r>
            <w:r w:rsidR="00B55BFC">
              <w:rPr>
                <w:rFonts w:ascii="Arial" w:eastAsia="Times New Roman" w:hAnsi="Arial" w:cs="Arial"/>
                <w:color w:val="000000"/>
                <w:sz w:val="20"/>
                <w:szCs w:val="20"/>
                <w:lang w:eastAsia="pt-BR"/>
              </w:rPr>
              <w:t>ducation level</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CE68074" w14:textId="34123B32" w:rsidR="00FA72F8" w:rsidRPr="0002741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2408" w:type="dxa"/>
            <w:tcBorders>
              <w:top w:val="single" w:sz="4" w:space="0" w:color="auto"/>
              <w:left w:val="nil"/>
              <w:bottom w:val="double" w:sz="6" w:space="0" w:color="auto"/>
              <w:right w:val="nil"/>
            </w:tcBorders>
            <w:shd w:val="clear" w:color="auto" w:fill="auto"/>
            <w:noWrap/>
            <w:vAlign w:val="bottom"/>
            <w:hideMark/>
          </w:tcPr>
          <w:p w14:paraId="51DAA666" w14:textId="786157B1"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Pr>
                <w:rFonts w:ascii="Arial" w:eastAsia="Times New Roman" w:hAnsi="Arial" w:cs="Arial"/>
                <w:color w:val="000000"/>
                <w:sz w:val="20"/>
                <w:szCs w:val="20"/>
                <w:lang w:eastAsia="pt-BR"/>
              </w:rPr>
              <w:t>rcentage (%)</w:t>
            </w:r>
          </w:p>
        </w:tc>
      </w:tr>
      <w:tr w:rsidR="00FA72F8" w:rsidRPr="00027413" w14:paraId="53770B52" w14:textId="77777777" w:rsidTr="004B4D0B">
        <w:trPr>
          <w:trHeight w:val="324"/>
          <w:jc w:val="center"/>
        </w:trPr>
        <w:tc>
          <w:tcPr>
            <w:tcW w:w="2915" w:type="dxa"/>
            <w:tcBorders>
              <w:top w:val="nil"/>
              <w:left w:val="nil"/>
              <w:bottom w:val="nil"/>
              <w:right w:val="nil"/>
            </w:tcBorders>
            <w:shd w:val="clear" w:color="auto" w:fill="auto"/>
            <w:noWrap/>
            <w:vAlign w:val="bottom"/>
            <w:hideMark/>
          </w:tcPr>
          <w:p w14:paraId="2F685370" w14:textId="4BEE1FE0" w:rsidR="00FA72F8" w:rsidRPr="00027413" w:rsidRDefault="00B55BFC" w:rsidP="00B55BFC">
            <w:pPr>
              <w:spacing w:before="120"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5055C51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16</w:t>
            </w:r>
          </w:p>
        </w:tc>
        <w:tc>
          <w:tcPr>
            <w:tcW w:w="2408" w:type="dxa"/>
            <w:tcBorders>
              <w:top w:val="nil"/>
              <w:left w:val="nil"/>
              <w:bottom w:val="nil"/>
              <w:right w:val="nil"/>
            </w:tcBorders>
            <w:shd w:val="clear" w:color="auto" w:fill="auto"/>
            <w:noWrap/>
            <w:vAlign w:val="bottom"/>
            <w:hideMark/>
          </w:tcPr>
          <w:p w14:paraId="0577795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6,5</w:t>
            </w:r>
          </w:p>
        </w:tc>
      </w:tr>
      <w:tr w:rsidR="00FA72F8" w:rsidRPr="00027413" w14:paraId="214C1D5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18FA2747" w14:textId="55B1BDAC"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FC18424"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18</w:t>
            </w:r>
          </w:p>
        </w:tc>
        <w:tc>
          <w:tcPr>
            <w:tcW w:w="2408" w:type="dxa"/>
            <w:tcBorders>
              <w:top w:val="nil"/>
              <w:left w:val="nil"/>
              <w:bottom w:val="nil"/>
              <w:right w:val="nil"/>
            </w:tcBorders>
            <w:shd w:val="clear" w:color="auto" w:fill="auto"/>
            <w:noWrap/>
            <w:vAlign w:val="bottom"/>
            <w:hideMark/>
          </w:tcPr>
          <w:p w14:paraId="4DF73F81"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7,3</w:t>
            </w:r>
          </w:p>
        </w:tc>
      </w:tr>
      <w:tr w:rsidR="00FA72F8" w:rsidRPr="00027413" w14:paraId="5E70A27B"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000D8405" w14:textId="264B112D"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218E7442"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19</w:t>
            </w:r>
          </w:p>
        </w:tc>
        <w:tc>
          <w:tcPr>
            <w:tcW w:w="2408" w:type="dxa"/>
            <w:tcBorders>
              <w:top w:val="nil"/>
              <w:left w:val="nil"/>
              <w:bottom w:val="nil"/>
              <w:right w:val="nil"/>
            </w:tcBorders>
            <w:shd w:val="clear" w:color="auto" w:fill="auto"/>
            <w:noWrap/>
            <w:vAlign w:val="bottom"/>
            <w:hideMark/>
          </w:tcPr>
          <w:p w14:paraId="710EC38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7,7</w:t>
            </w:r>
          </w:p>
        </w:tc>
      </w:tr>
      <w:tr w:rsidR="00FA72F8" w:rsidRPr="00027413" w14:paraId="77FE067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2216339C" w14:textId="52F54453"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8C6A2D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94</w:t>
            </w:r>
          </w:p>
        </w:tc>
        <w:tc>
          <w:tcPr>
            <w:tcW w:w="2408" w:type="dxa"/>
            <w:tcBorders>
              <w:top w:val="nil"/>
              <w:left w:val="nil"/>
              <w:bottom w:val="nil"/>
              <w:right w:val="nil"/>
            </w:tcBorders>
            <w:shd w:val="clear" w:color="auto" w:fill="auto"/>
            <w:noWrap/>
            <w:vAlign w:val="bottom"/>
            <w:hideMark/>
          </w:tcPr>
          <w:p w14:paraId="0762E52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38,2</w:t>
            </w:r>
          </w:p>
        </w:tc>
      </w:tr>
      <w:tr w:rsidR="00FA72F8" w:rsidRPr="00027413" w14:paraId="7BA4C8C1" w14:textId="77777777" w:rsidTr="004B4D0B">
        <w:trPr>
          <w:trHeight w:val="312"/>
          <w:jc w:val="center"/>
        </w:trPr>
        <w:tc>
          <w:tcPr>
            <w:tcW w:w="2915" w:type="dxa"/>
            <w:tcBorders>
              <w:top w:val="nil"/>
              <w:left w:val="nil"/>
              <w:right w:val="nil"/>
            </w:tcBorders>
            <w:shd w:val="clear" w:color="auto" w:fill="auto"/>
            <w:noWrap/>
            <w:vAlign w:val="bottom"/>
            <w:hideMark/>
          </w:tcPr>
          <w:p w14:paraId="674A383A" w14:textId="5C7C36AD"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higher education</w:t>
            </w:r>
          </w:p>
        </w:tc>
        <w:tc>
          <w:tcPr>
            <w:tcW w:w="2475" w:type="dxa"/>
            <w:tcBorders>
              <w:top w:val="nil"/>
              <w:left w:val="single" w:sz="4" w:space="0" w:color="auto"/>
              <w:right w:val="single" w:sz="4" w:space="0" w:color="auto"/>
            </w:tcBorders>
            <w:shd w:val="clear" w:color="auto" w:fill="auto"/>
            <w:noWrap/>
            <w:vAlign w:val="bottom"/>
            <w:hideMark/>
          </w:tcPr>
          <w:p w14:paraId="255BE9C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30</w:t>
            </w:r>
          </w:p>
        </w:tc>
        <w:tc>
          <w:tcPr>
            <w:tcW w:w="2408" w:type="dxa"/>
            <w:tcBorders>
              <w:top w:val="nil"/>
              <w:left w:val="nil"/>
              <w:right w:val="nil"/>
            </w:tcBorders>
            <w:shd w:val="clear" w:color="auto" w:fill="auto"/>
            <w:noWrap/>
            <w:vAlign w:val="bottom"/>
            <w:hideMark/>
          </w:tcPr>
          <w:p w14:paraId="52254A6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12,2</w:t>
            </w:r>
          </w:p>
        </w:tc>
      </w:tr>
      <w:tr w:rsidR="00FA72F8" w:rsidRPr="00027413" w14:paraId="44AE6F15" w14:textId="77777777" w:rsidTr="004B4D0B">
        <w:trPr>
          <w:trHeight w:val="312"/>
          <w:jc w:val="center"/>
        </w:trPr>
        <w:tc>
          <w:tcPr>
            <w:tcW w:w="2915" w:type="dxa"/>
            <w:tcBorders>
              <w:top w:val="nil"/>
              <w:left w:val="nil"/>
              <w:right w:val="nil"/>
            </w:tcBorders>
            <w:shd w:val="clear" w:color="auto" w:fill="auto"/>
            <w:noWrap/>
            <w:vAlign w:val="bottom"/>
            <w:hideMark/>
          </w:tcPr>
          <w:p w14:paraId="7BB684CD" w14:textId="19AB7F69"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higher education</w:t>
            </w:r>
          </w:p>
        </w:tc>
        <w:tc>
          <w:tcPr>
            <w:tcW w:w="2475" w:type="dxa"/>
            <w:tcBorders>
              <w:top w:val="nil"/>
              <w:left w:val="single" w:sz="4" w:space="0" w:color="auto"/>
              <w:right w:val="single" w:sz="4" w:space="0" w:color="auto"/>
            </w:tcBorders>
            <w:shd w:val="clear" w:color="auto" w:fill="auto"/>
            <w:noWrap/>
            <w:vAlign w:val="bottom"/>
            <w:hideMark/>
          </w:tcPr>
          <w:p w14:paraId="2411B3DF"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55</w:t>
            </w:r>
          </w:p>
        </w:tc>
        <w:tc>
          <w:tcPr>
            <w:tcW w:w="2408" w:type="dxa"/>
            <w:tcBorders>
              <w:top w:val="nil"/>
              <w:left w:val="nil"/>
              <w:right w:val="nil"/>
            </w:tcBorders>
            <w:shd w:val="clear" w:color="auto" w:fill="auto"/>
            <w:noWrap/>
            <w:vAlign w:val="bottom"/>
            <w:hideMark/>
          </w:tcPr>
          <w:p w14:paraId="562E2E2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22,4</w:t>
            </w:r>
          </w:p>
        </w:tc>
      </w:tr>
      <w:tr w:rsidR="00FA72F8" w:rsidRPr="00027413" w14:paraId="0FE8C6E1" w14:textId="77777777" w:rsidTr="004B4D0B">
        <w:trPr>
          <w:trHeight w:val="312"/>
          <w:jc w:val="center"/>
        </w:trPr>
        <w:tc>
          <w:tcPr>
            <w:tcW w:w="2915" w:type="dxa"/>
            <w:tcBorders>
              <w:left w:val="nil"/>
              <w:bottom w:val="single" w:sz="4" w:space="0" w:color="auto"/>
              <w:right w:val="nil"/>
            </w:tcBorders>
            <w:shd w:val="clear" w:color="auto" w:fill="auto"/>
            <w:noWrap/>
            <w:vAlign w:val="bottom"/>
          </w:tcPr>
          <w:p w14:paraId="72E84055" w14:textId="5A31FF5B"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ostgraduate education</w:t>
            </w:r>
          </w:p>
        </w:tc>
        <w:tc>
          <w:tcPr>
            <w:tcW w:w="2475" w:type="dxa"/>
            <w:tcBorders>
              <w:left w:val="single" w:sz="4" w:space="0" w:color="auto"/>
              <w:bottom w:val="single" w:sz="4" w:space="0" w:color="auto"/>
              <w:right w:val="single" w:sz="4" w:space="0" w:color="auto"/>
            </w:tcBorders>
            <w:shd w:val="clear" w:color="auto" w:fill="auto"/>
            <w:noWrap/>
            <w:vAlign w:val="bottom"/>
          </w:tcPr>
          <w:p w14:paraId="52F8F690"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14</w:t>
            </w:r>
          </w:p>
        </w:tc>
        <w:tc>
          <w:tcPr>
            <w:tcW w:w="2408" w:type="dxa"/>
            <w:tcBorders>
              <w:left w:val="nil"/>
              <w:bottom w:val="single" w:sz="4" w:space="0" w:color="auto"/>
              <w:right w:val="nil"/>
            </w:tcBorders>
            <w:shd w:val="clear" w:color="auto" w:fill="auto"/>
            <w:noWrap/>
            <w:vAlign w:val="bottom"/>
          </w:tcPr>
          <w:p w14:paraId="3417CB8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5,7</w:t>
            </w:r>
          </w:p>
        </w:tc>
      </w:tr>
      <w:tr w:rsidR="00FA72F8" w:rsidRPr="00027413" w14:paraId="77A081EE" w14:textId="77777777" w:rsidTr="004B4D0B">
        <w:trPr>
          <w:trHeight w:val="312"/>
          <w:jc w:val="center"/>
        </w:trPr>
        <w:tc>
          <w:tcPr>
            <w:tcW w:w="2915" w:type="dxa"/>
            <w:tcBorders>
              <w:top w:val="nil"/>
              <w:left w:val="nil"/>
              <w:bottom w:val="single" w:sz="4" w:space="0" w:color="auto"/>
              <w:right w:val="nil"/>
            </w:tcBorders>
            <w:shd w:val="clear" w:color="auto" w:fill="auto"/>
            <w:noWrap/>
            <w:vAlign w:val="bottom"/>
            <w:hideMark/>
          </w:tcPr>
          <w:p w14:paraId="7022535E" w14:textId="77777777"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Total</w:t>
            </w:r>
          </w:p>
        </w:tc>
        <w:tc>
          <w:tcPr>
            <w:tcW w:w="2475" w:type="dxa"/>
            <w:tcBorders>
              <w:top w:val="nil"/>
              <w:left w:val="single" w:sz="4" w:space="0" w:color="auto"/>
              <w:bottom w:val="single" w:sz="4" w:space="0" w:color="auto"/>
              <w:right w:val="single" w:sz="4" w:space="0" w:color="auto"/>
            </w:tcBorders>
            <w:shd w:val="clear" w:color="auto" w:fill="auto"/>
            <w:noWrap/>
            <w:vAlign w:val="bottom"/>
            <w:hideMark/>
          </w:tcPr>
          <w:p w14:paraId="6FE52EB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246</w:t>
            </w:r>
          </w:p>
        </w:tc>
        <w:tc>
          <w:tcPr>
            <w:tcW w:w="2408" w:type="dxa"/>
            <w:tcBorders>
              <w:top w:val="nil"/>
              <w:left w:val="nil"/>
              <w:bottom w:val="single" w:sz="4" w:space="0" w:color="auto"/>
              <w:right w:val="nil"/>
            </w:tcBorders>
            <w:shd w:val="clear" w:color="auto" w:fill="auto"/>
            <w:noWrap/>
            <w:vAlign w:val="bottom"/>
            <w:hideMark/>
          </w:tcPr>
          <w:p w14:paraId="463EF096"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100</w:t>
            </w:r>
          </w:p>
        </w:tc>
      </w:tr>
    </w:tbl>
    <w:p w14:paraId="63A586B0" w14:textId="31030C06" w:rsidR="00FA72F8" w:rsidRDefault="00FA72F8" w:rsidP="00FA72F8">
      <w:pPr>
        <w:pStyle w:val="Corpodetexto"/>
        <w:spacing w:after="120" w:line="276" w:lineRule="auto"/>
        <w:ind w:right="251" w:firstLine="284"/>
        <w:jc w:val="both"/>
        <w:rPr>
          <w:rFonts w:ascii="Arial" w:hAnsi="Arial" w:cs="Arial"/>
          <w:sz w:val="20"/>
          <w:szCs w:val="20"/>
        </w:rPr>
      </w:pPr>
      <w:r>
        <w:rPr>
          <w:rFonts w:ascii="Arial" w:hAnsi="Arial" w:cs="Arial"/>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Pr>
          <w:rFonts w:ascii="Arial" w:hAnsi="Arial" w:cs="Arial"/>
          <w:sz w:val="20"/>
          <w:szCs w:val="20"/>
        </w:rPr>
        <w:t>,</w:t>
      </w:r>
      <w:r w:rsidRPr="007F52A3">
        <w:rPr>
          <w:rFonts w:ascii="Arial" w:hAnsi="Arial" w:cs="Arial"/>
          <w:sz w:val="20"/>
          <w:szCs w:val="20"/>
        </w:rPr>
        <w:t xml:space="preserve"> 2024.</w:t>
      </w:r>
    </w:p>
    <w:p w14:paraId="602CF842" w14:textId="66903D91" w:rsidR="00FA72F8" w:rsidRPr="00FB529F" w:rsidRDefault="00B04C9D" w:rsidP="00FA72F8">
      <w:pPr>
        <w:pStyle w:val="Corpodetexto"/>
        <w:spacing w:after="120" w:line="276" w:lineRule="auto"/>
        <w:ind w:firstLine="284"/>
        <w:jc w:val="both"/>
        <w:rPr>
          <w:rFonts w:ascii="Arial" w:hAnsi="Arial" w:cs="Arial"/>
          <w:sz w:val="20"/>
          <w:szCs w:val="20"/>
        </w:rPr>
      </w:pPr>
      <w:r w:rsidRPr="00B04C9D">
        <w:rPr>
          <w:rFonts w:ascii="Arial" w:hAnsi="Arial" w:cs="Arial"/>
          <w:sz w:val="20"/>
          <w:szCs w:val="20"/>
        </w:rPr>
        <w:t xml:space="preserve">The majority of respondents, 86.2%, use the services offered by primary health care units; however, 72% are not familiar with the Melhor em Casa Program, and 79.3% have neither used it nor know any family member who has.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3</w:t>
      </w:r>
      <w:r w:rsidR="00FA72F8">
        <w:rPr>
          <w:rFonts w:ascii="Arial" w:hAnsi="Arial" w:cs="Arial"/>
          <w:sz w:val="20"/>
          <w:szCs w:val="20"/>
        </w:rPr>
        <w:t>).</w:t>
      </w:r>
      <w:r w:rsidR="00FA72F8">
        <w:rPr>
          <w:rFonts w:ascii="Arial" w:hAnsi="Arial" w:cs="Arial"/>
          <w:sz w:val="20"/>
          <w:szCs w:val="20"/>
        </w:rPr>
        <w:tab/>
      </w:r>
    </w:p>
    <w:p w14:paraId="383CF284" w14:textId="7D60CBE3" w:rsidR="00FA72F8" w:rsidRPr="00717555" w:rsidRDefault="00FA72F8" w:rsidP="00FA72F8">
      <w:pPr>
        <w:pStyle w:val="Corpodetexto"/>
        <w:spacing w:after="120" w:line="276" w:lineRule="auto"/>
        <w:ind w:right="249"/>
        <w:jc w:val="both"/>
        <w:rPr>
          <w:rFonts w:ascii="Arial" w:hAnsi="Arial" w:cs="Arial"/>
          <w:sz w:val="20"/>
          <w:szCs w:val="20"/>
        </w:rPr>
      </w:pP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3 – </w:t>
      </w:r>
      <w:r w:rsidR="00B04C9D" w:rsidRPr="00B04C9D">
        <w:rPr>
          <w:rFonts w:ascii="Arial" w:hAnsi="Arial" w:cs="Arial"/>
          <w:sz w:val="20"/>
          <w:szCs w:val="20"/>
        </w:rPr>
        <w:t>Users’ knowledge regarding services offered by the Unified Health System, Belém – PA, 2024</w:t>
      </w:r>
    </w:p>
    <w:tbl>
      <w:tblPr>
        <w:tblW w:w="8703" w:type="dxa"/>
        <w:tblCellMar>
          <w:left w:w="70" w:type="dxa"/>
          <w:right w:w="70" w:type="dxa"/>
        </w:tblCellMar>
        <w:tblLook w:val="04A0" w:firstRow="1" w:lastRow="0" w:firstColumn="1" w:lastColumn="0" w:noHBand="0" w:noVBand="1"/>
      </w:tblPr>
      <w:tblGrid>
        <w:gridCol w:w="5823"/>
        <w:gridCol w:w="960"/>
        <w:gridCol w:w="960"/>
        <w:gridCol w:w="960"/>
      </w:tblGrid>
      <w:tr w:rsidR="00FA72F8" w:rsidRPr="00717555" w14:paraId="50C25C9B" w14:textId="77777777" w:rsidTr="004B4D0B">
        <w:trPr>
          <w:trHeight w:val="315"/>
        </w:trPr>
        <w:tc>
          <w:tcPr>
            <w:tcW w:w="5823" w:type="dxa"/>
            <w:tcBorders>
              <w:top w:val="single" w:sz="4" w:space="0" w:color="auto"/>
              <w:left w:val="nil"/>
              <w:bottom w:val="double" w:sz="6" w:space="0" w:color="auto"/>
              <w:right w:val="nil"/>
            </w:tcBorders>
            <w:shd w:val="clear" w:color="auto" w:fill="auto"/>
            <w:noWrap/>
            <w:vAlign w:val="center"/>
            <w:hideMark/>
          </w:tcPr>
          <w:p w14:paraId="15307312" w14:textId="2FDF174F"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Questions</w:t>
            </w:r>
            <w:r w:rsidR="00FA72F8" w:rsidRPr="00717555">
              <w:rPr>
                <w:rFonts w:ascii="Arial" w:eastAsia="Times New Roman" w:hAnsi="Arial" w:cs="Arial"/>
                <w:color w:val="000000"/>
                <w:sz w:val="20"/>
                <w:szCs w:val="20"/>
                <w:lang w:eastAsia="pt-BR"/>
              </w:rPr>
              <w:t>s</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EBB2718" w14:textId="2D836465" w:rsidR="00FA72F8" w:rsidRPr="00717555"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nil"/>
              <w:bottom w:val="double" w:sz="6" w:space="0" w:color="auto"/>
              <w:right w:val="nil"/>
            </w:tcBorders>
            <w:shd w:val="clear" w:color="auto" w:fill="auto"/>
            <w:noWrap/>
            <w:vAlign w:val="center"/>
            <w:hideMark/>
          </w:tcPr>
          <w:p w14:paraId="6CD7AE57" w14:textId="6326C6EF" w:rsidR="00FA72F8" w:rsidRPr="00717555" w:rsidRDefault="00FA72F8" w:rsidP="004B4D0B">
            <w:pPr>
              <w:spacing w:after="120" w:line="276" w:lineRule="auto"/>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29482BBB" w14:textId="77777777" w:rsidR="00FA72F8" w:rsidRPr="00717555" w:rsidRDefault="00FA72F8" w:rsidP="004B4D0B">
            <w:pPr>
              <w:spacing w:after="120" w:line="276" w:lineRule="auto"/>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Total (%)</w:t>
            </w:r>
          </w:p>
        </w:tc>
      </w:tr>
      <w:tr w:rsidR="00FA72F8" w:rsidRPr="00717555" w14:paraId="70F18CF8" w14:textId="77777777" w:rsidTr="004B4D0B">
        <w:trPr>
          <w:trHeight w:val="495"/>
        </w:trPr>
        <w:tc>
          <w:tcPr>
            <w:tcW w:w="5823" w:type="dxa"/>
            <w:tcBorders>
              <w:top w:val="nil"/>
              <w:left w:val="nil"/>
              <w:bottom w:val="nil"/>
              <w:right w:val="nil"/>
            </w:tcBorders>
            <w:shd w:val="clear" w:color="auto" w:fill="auto"/>
            <w:noWrap/>
            <w:vAlign w:val="center"/>
            <w:hideMark/>
          </w:tcPr>
          <w:p w14:paraId="4B677E93" w14:textId="0C54574B"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use the services offered by the basic health unit?</w:t>
            </w:r>
          </w:p>
        </w:tc>
        <w:tc>
          <w:tcPr>
            <w:tcW w:w="960" w:type="dxa"/>
            <w:tcBorders>
              <w:top w:val="nil"/>
              <w:left w:val="single" w:sz="4" w:space="0" w:color="auto"/>
              <w:bottom w:val="nil"/>
              <w:right w:val="single" w:sz="4" w:space="0" w:color="auto"/>
            </w:tcBorders>
            <w:shd w:val="clear" w:color="auto" w:fill="auto"/>
            <w:noWrap/>
            <w:vAlign w:val="center"/>
            <w:hideMark/>
          </w:tcPr>
          <w:p w14:paraId="5C6FA631"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86,2</w:t>
            </w:r>
          </w:p>
        </w:tc>
        <w:tc>
          <w:tcPr>
            <w:tcW w:w="960" w:type="dxa"/>
            <w:tcBorders>
              <w:top w:val="nil"/>
              <w:left w:val="nil"/>
              <w:bottom w:val="nil"/>
              <w:right w:val="nil"/>
            </w:tcBorders>
            <w:shd w:val="clear" w:color="auto" w:fill="auto"/>
            <w:noWrap/>
            <w:vAlign w:val="center"/>
            <w:hideMark/>
          </w:tcPr>
          <w:p w14:paraId="42478902"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13,8</w:t>
            </w:r>
          </w:p>
        </w:tc>
        <w:tc>
          <w:tcPr>
            <w:tcW w:w="960" w:type="dxa"/>
            <w:tcBorders>
              <w:top w:val="nil"/>
              <w:left w:val="single" w:sz="4" w:space="0" w:color="auto"/>
              <w:bottom w:val="nil"/>
              <w:right w:val="nil"/>
            </w:tcBorders>
            <w:shd w:val="clear" w:color="auto" w:fill="auto"/>
            <w:noWrap/>
            <w:vAlign w:val="bottom"/>
            <w:hideMark/>
          </w:tcPr>
          <w:p w14:paraId="4D5FD815"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086B6B58" w14:textId="77777777" w:rsidTr="004B4D0B">
        <w:trPr>
          <w:trHeight w:val="420"/>
        </w:trPr>
        <w:tc>
          <w:tcPr>
            <w:tcW w:w="5823" w:type="dxa"/>
            <w:tcBorders>
              <w:top w:val="nil"/>
              <w:left w:val="nil"/>
              <w:bottom w:val="nil"/>
              <w:right w:val="nil"/>
            </w:tcBorders>
            <w:shd w:val="clear" w:color="auto" w:fill="auto"/>
            <w:noWrap/>
            <w:vAlign w:val="center"/>
            <w:hideMark/>
          </w:tcPr>
          <w:p w14:paraId="7DBA0325" w14:textId="0E134E85"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know about the Better at Home program offered by SUS?</w:t>
            </w:r>
          </w:p>
        </w:tc>
        <w:tc>
          <w:tcPr>
            <w:tcW w:w="960" w:type="dxa"/>
            <w:tcBorders>
              <w:top w:val="nil"/>
              <w:left w:val="single" w:sz="4" w:space="0" w:color="auto"/>
              <w:bottom w:val="nil"/>
              <w:right w:val="single" w:sz="4" w:space="0" w:color="auto"/>
            </w:tcBorders>
            <w:shd w:val="clear" w:color="auto" w:fill="auto"/>
            <w:noWrap/>
            <w:vAlign w:val="center"/>
            <w:hideMark/>
          </w:tcPr>
          <w:p w14:paraId="6417A8C9"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26,4</w:t>
            </w:r>
          </w:p>
        </w:tc>
        <w:tc>
          <w:tcPr>
            <w:tcW w:w="960" w:type="dxa"/>
            <w:tcBorders>
              <w:top w:val="nil"/>
              <w:left w:val="nil"/>
              <w:bottom w:val="nil"/>
              <w:right w:val="nil"/>
            </w:tcBorders>
            <w:shd w:val="clear" w:color="auto" w:fill="auto"/>
            <w:noWrap/>
            <w:vAlign w:val="center"/>
            <w:hideMark/>
          </w:tcPr>
          <w:p w14:paraId="7AB31B15"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72</w:t>
            </w:r>
          </w:p>
        </w:tc>
        <w:tc>
          <w:tcPr>
            <w:tcW w:w="960" w:type="dxa"/>
            <w:tcBorders>
              <w:top w:val="nil"/>
              <w:left w:val="single" w:sz="4" w:space="0" w:color="auto"/>
              <w:bottom w:val="nil"/>
              <w:right w:val="nil"/>
            </w:tcBorders>
            <w:shd w:val="clear" w:color="auto" w:fill="auto"/>
            <w:noWrap/>
            <w:vAlign w:val="bottom"/>
            <w:hideMark/>
          </w:tcPr>
          <w:p w14:paraId="4422DC54"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71518E89" w14:textId="77777777" w:rsidTr="004B4D0B">
        <w:trPr>
          <w:trHeight w:val="480"/>
        </w:trPr>
        <w:tc>
          <w:tcPr>
            <w:tcW w:w="5823" w:type="dxa"/>
            <w:tcBorders>
              <w:top w:val="nil"/>
              <w:left w:val="nil"/>
              <w:bottom w:val="single" w:sz="4" w:space="0" w:color="auto"/>
              <w:right w:val="nil"/>
            </w:tcBorders>
            <w:shd w:val="clear" w:color="auto" w:fill="auto"/>
            <w:noWrap/>
            <w:vAlign w:val="center"/>
            <w:hideMark/>
          </w:tcPr>
          <w:p w14:paraId="1C01C6DE" w14:textId="7A62D9C4"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Have you or a family member ever used the better at home program?</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36F976"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20,7</w:t>
            </w:r>
          </w:p>
        </w:tc>
        <w:tc>
          <w:tcPr>
            <w:tcW w:w="960" w:type="dxa"/>
            <w:tcBorders>
              <w:top w:val="nil"/>
              <w:left w:val="nil"/>
              <w:bottom w:val="single" w:sz="4" w:space="0" w:color="auto"/>
              <w:right w:val="nil"/>
            </w:tcBorders>
            <w:shd w:val="clear" w:color="auto" w:fill="auto"/>
            <w:noWrap/>
            <w:vAlign w:val="center"/>
            <w:hideMark/>
          </w:tcPr>
          <w:p w14:paraId="570CC9EE"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79,3</w:t>
            </w:r>
          </w:p>
        </w:tc>
        <w:tc>
          <w:tcPr>
            <w:tcW w:w="960" w:type="dxa"/>
            <w:tcBorders>
              <w:top w:val="nil"/>
              <w:left w:val="single" w:sz="4" w:space="0" w:color="auto"/>
              <w:bottom w:val="single" w:sz="4" w:space="0" w:color="auto"/>
              <w:right w:val="nil"/>
            </w:tcBorders>
            <w:shd w:val="clear" w:color="auto" w:fill="auto"/>
            <w:noWrap/>
            <w:vAlign w:val="bottom"/>
            <w:hideMark/>
          </w:tcPr>
          <w:p w14:paraId="20AB93CB"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bl>
    <w:p w14:paraId="60D61C06" w14:textId="2AC7ABF8" w:rsidR="00FA72F8" w:rsidRDefault="003D549E" w:rsidP="00FA72F8">
      <w:pPr>
        <w:pStyle w:val="Corpodetexto"/>
        <w:spacing w:after="120" w:line="276" w:lineRule="auto"/>
        <w:ind w:right="251"/>
        <w:jc w:val="both"/>
        <w:rPr>
          <w:rFonts w:ascii="Arial" w:hAnsi="Arial" w:cs="Arial"/>
          <w:sz w:val="20"/>
          <w:szCs w:val="20"/>
        </w:rPr>
      </w:pPr>
      <w:r>
        <w:rPr>
          <w:rFonts w:ascii="Arial" w:hAnsi="Arial" w:cs="Arial"/>
          <w:b/>
          <w:bCs/>
          <w:sz w:val="20"/>
          <w:szCs w:val="20"/>
        </w:rPr>
        <w:t>Sourc</w:t>
      </w:r>
      <w:r w:rsidR="00FA72F8" w:rsidRPr="007F52A3">
        <w:rPr>
          <w:rFonts w:ascii="Arial" w:hAnsi="Arial" w:cs="Arial"/>
          <w:b/>
          <w:bCs/>
          <w:sz w:val="20"/>
          <w:szCs w:val="20"/>
        </w:rPr>
        <w:t xml:space="preserve">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10FDEE92" w14:textId="2740BAFF" w:rsidR="00FA72F8" w:rsidRPr="006558D1" w:rsidRDefault="00B04C9D" w:rsidP="00FA72F8">
      <w:pPr>
        <w:pStyle w:val="Corpodetexto"/>
        <w:spacing w:after="120" w:line="276" w:lineRule="auto"/>
        <w:ind w:right="251" w:firstLine="284"/>
        <w:jc w:val="both"/>
        <w:rPr>
          <w:rFonts w:ascii="Arial" w:hAnsi="Arial" w:cs="Arial"/>
          <w:b/>
          <w:bCs/>
          <w:sz w:val="20"/>
          <w:szCs w:val="20"/>
        </w:rPr>
      </w:pPr>
      <w:r w:rsidRPr="00B04C9D">
        <w:rPr>
          <w:rFonts w:ascii="Arial" w:hAnsi="Arial" w:cs="Arial"/>
          <w:sz w:val="20"/>
          <w:szCs w:val="20"/>
        </w:rPr>
        <w:t>When evaluating the knowledge of SUS users interviewed in the current research, 56.5% are aware that there is a service in which the patient can be cared for at home; however, 81.7% are unaware that patients with mobility difficulties can receive treatment in their own residence.</w:t>
      </w:r>
      <w:r w:rsidR="00FA72F8">
        <w:rPr>
          <w:rFonts w:ascii="Arial" w:hAnsi="Arial" w:cs="Arial"/>
          <w:sz w:val="20"/>
          <w:szCs w:val="20"/>
        </w:rPr>
        <w:t xml:space="preserve"> (</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4).</w:t>
      </w:r>
    </w:p>
    <w:p w14:paraId="78B60917" w14:textId="1C2F347B" w:rsidR="00FA72F8" w:rsidRPr="00163BAE" w:rsidRDefault="00FA72F8" w:rsidP="00FA72F8">
      <w:pPr>
        <w:pStyle w:val="Corpodetexto"/>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4 – </w:t>
      </w:r>
      <w:r w:rsidR="00B04C9D" w:rsidRPr="00B04C9D">
        <w:rPr>
          <w:rFonts w:ascii="Arial" w:hAnsi="Arial" w:cs="Arial"/>
          <w:sz w:val="20"/>
          <w:szCs w:val="20"/>
        </w:rPr>
        <w:t>Knowledge about treatment at the patient's own residence, Belém – PA, 2024.</w:t>
      </w:r>
    </w:p>
    <w:tbl>
      <w:tblPr>
        <w:tblW w:w="8504" w:type="dxa"/>
        <w:tblCellMar>
          <w:left w:w="70" w:type="dxa"/>
          <w:right w:w="70" w:type="dxa"/>
        </w:tblCellMar>
        <w:tblLook w:val="04A0" w:firstRow="1" w:lastRow="0" w:firstColumn="1" w:lastColumn="0" w:noHBand="0" w:noVBand="1"/>
      </w:tblPr>
      <w:tblGrid>
        <w:gridCol w:w="5937"/>
        <w:gridCol w:w="798"/>
        <w:gridCol w:w="798"/>
        <w:gridCol w:w="971"/>
      </w:tblGrid>
      <w:tr w:rsidR="00FA72F8" w:rsidRPr="00163BAE" w14:paraId="09506415" w14:textId="77777777" w:rsidTr="003D549E">
        <w:trPr>
          <w:trHeight w:val="315"/>
        </w:trPr>
        <w:tc>
          <w:tcPr>
            <w:tcW w:w="6074" w:type="dxa"/>
            <w:tcBorders>
              <w:top w:val="single" w:sz="4" w:space="0" w:color="auto"/>
              <w:left w:val="nil"/>
              <w:bottom w:val="double" w:sz="6" w:space="0" w:color="auto"/>
              <w:right w:val="nil"/>
            </w:tcBorders>
            <w:shd w:val="clear" w:color="auto" w:fill="auto"/>
            <w:noWrap/>
            <w:vAlign w:val="center"/>
            <w:hideMark/>
          </w:tcPr>
          <w:p w14:paraId="7A879E14" w14:textId="347F8EAD"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w:t>
            </w:r>
            <w:r w:rsidR="00FA72F8" w:rsidRPr="00163BAE">
              <w:rPr>
                <w:rFonts w:ascii="Arial" w:eastAsia="Times New Roman" w:hAnsi="Arial" w:cs="Arial"/>
                <w:color w:val="000000"/>
                <w:sz w:val="20"/>
                <w:szCs w:val="20"/>
                <w:lang w:eastAsia="pt-BR"/>
              </w:rPr>
              <w:t>s</w:t>
            </w:r>
          </w:p>
        </w:tc>
        <w:tc>
          <w:tcPr>
            <w:tcW w:w="79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C866AB" w14:textId="70D59288" w:rsidR="00FA72F8" w:rsidRPr="00163BAE" w:rsidRDefault="003D549E" w:rsidP="004B4D0B">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163BAE">
              <w:rPr>
                <w:rFonts w:ascii="Arial" w:eastAsia="Times New Roman" w:hAnsi="Arial" w:cs="Arial"/>
                <w:color w:val="000000"/>
                <w:sz w:val="20"/>
                <w:szCs w:val="20"/>
                <w:lang w:eastAsia="pt-BR"/>
              </w:rPr>
              <w:t xml:space="preserve"> (%)</w:t>
            </w:r>
          </w:p>
        </w:tc>
        <w:tc>
          <w:tcPr>
            <w:tcW w:w="643" w:type="dxa"/>
            <w:tcBorders>
              <w:top w:val="single" w:sz="4" w:space="0" w:color="auto"/>
              <w:left w:val="nil"/>
              <w:bottom w:val="double" w:sz="6" w:space="0" w:color="auto"/>
              <w:right w:val="nil"/>
            </w:tcBorders>
            <w:shd w:val="clear" w:color="auto" w:fill="auto"/>
            <w:noWrap/>
            <w:vAlign w:val="center"/>
            <w:hideMark/>
          </w:tcPr>
          <w:p w14:paraId="06177C46" w14:textId="64F8964F"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163BAE">
              <w:rPr>
                <w:rFonts w:ascii="Arial" w:eastAsia="Times New Roman" w:hAnsi="Arial" w:cs="Arial"/>
                <w:color w:val="000000"/>
                <w:sz w:val="20"/>
                <w:szCs w:val="20"/>
                <w:lang w:eastAsia="pt-BR"/>
              </w:rPr>
              <w:t xml:space="preserve"> (%)</w:t>
            </w:r>
          </w:p>
        </w:tc>
        <w:tc>
          <w:tcPr>
            <w:tcW w:w="991" w:type="dxa"/>
            <w:tcBorders>
              <w:top w:val="single" w:sz="4" w:space="0" w:color="auto"/>
              <w:left w:val="single" w:sz="4" w:space="0" w:color="auto"/>
              <w:bottom w:val="double" w:sz="6" w:space="0" w:color="auto"/>
              <w:right w:val="nil"/>
            </w:tcBorders>
            <w:shd w:val="clear" w:color="auto" w:fill="auto"/>
            <w:noWrap/>
            <w:vAlign w:val="bottom"/>
            <w:hideMark/>
          </w:tcPr>
          <w:p w14:paraId="4E074E37"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Total (%)</w:t>
            </w:r>
          </w:p>
        </w:tc>
      </w:tr>
      <w:tr w:rsidR="00FA72F8" w:rsidRPr="00163BAE" w14:paraId="2E8C4879" w14:textId="77777777" w:rsidTr="003D549E">
        <w:trPr>
          <w:trHeight w:val="525"/>
        </w:trPr>
        <w:tc>
          <w:tcPr>
            <w:tcW w:w="6074" w:type="dxa"/>
            <w:tcBorders>
              <w:top w:val="nil"/>
              <w:left w:val="nil"/>
              <w:bottom w:val="nil"/>
              <w:right w:val="single" w:sz="8" w:space="0" w:color="auto"/>
            </w:tcBorders>
            <w:shd w:val="clear" w:color="auto" w:fill="auto"/>
            <w:noWrap/>
            <w:vAlign w:val="center"/>
            <w:hideMark/>
          </w:tcPr>
          <w:p w14:paraId="6C1C33C5" w14:textId="6F6EE2F1"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Did you know that there is a SUS service where patients can be cared for at home?</w:t>
            </w:r>
          </w:p>
        </w:tc>
        <w:tc>
          <w:tcPr>
            <w:tcW w:w="796" w:type="dxa"/>
            <w:tcBorders>
              <w:top w:val="nil"/>
              <w:left w:val="nil"/>
              <w:bottom w:val="nil"/>
              <w:right w:val="single" w:sz="8" w:space="0" w:color="auto"/>
            </w:tcBorders>
            <w:shd w:val="clear" w:color="auto" w:fill="auto"/>
            <w:noWrap/>
            <w:vAlign w:val="center"/>
            <w:hideMark/>
          </w:tcPr>
          <w:p w14:paraId="10FB0AF9"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56</w:t>
            </w:r>
            <w:r>
              <w:rPr>
                <w:rFonts w:ascii="Arial" w:eastAsia="Times New Roman" w:hAnsi="Arial" w:cs="Arial"/>
                <w:color w:val="000000"/>
                <w:sz w:val="20"/>
                <w:szCs w:val="20"/>
                <w:lang w:eastAsia="pt-BR"/>
              </w:rPr>
              <w:t>,</w:t>
            </w:r>
            <w:r w:rsidRPr="00163BAE">
              <w:rPr>
                <w:rFonts w:ascii="Arial" w:eastAsia="Times New Roman" w:hAnsi="Arial" w:cs="Arial"/>
                <w:color w:val="000000"/>
                <w:sz w:val="20"/>
                <w:szCs w:val="20"/>
                <w:lang w:eastAsia="pt-BR"/>
              </w:rPr>
              <w:t>5</w:t>
            </w:r>
          </w:p>
        </w:tc>
        <w:tc>
          <w:tcPr>
            <w:tcW w:w="643" w:type="dxa"/>
            <w:tcBorders>
              <w:top w:val="nil"/>
              <w:left w:val="nil"/>
              <w:bottom w:val="nil"/>
              <w:right w:val="nil"/>
            </w:tcBorders>
            <w:shd w:val="clear" w:color="auto" w:fill="auto"/>
            <w:noWrap/>
            <w:vAlign w:val="center"/>
            <w:hideMark/>
          </w:tcPr>
          <w:p w14:paraId="09E0B66C"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43,5</w:t>
            </w:r>
          </w:p>
        </w:tc>
        <w:tc>
          <w:tcPr>
            <w:tcW w:w="991" w:type="dxa"/>
            <w:tcBorders>
              <w:top w:val="nil"/>
              <w:left w:val="single" w:sz="4" w:space="0" w:color="auto"/>
              <w:bottom w:val="nil"/>
              <w:right w:val="nil"/>
            </w:tcBorders>
            <w:shd w:val="clear" w:color="auto" w:fill="auto"/>
            <w:noWrap/>
            <w:vAlign w:val="center"/>
            <w:hideMark/>
          </w:tcPr>
          <w:p w14:paraId="0CC2F70C"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r w:rsidR="00FA72F8" w:rsidRPr="00163BAE" w14:paraId="3C8B2618" w14:textId="77777777" w:rsidTr="003D549E">
        <w:trPr>
          <w:trHeight w:val="510"/>
        </w:trPr>
        <w:tc>
          <w:tcPr>
            <w:tcW w:w="6074" w:type="dxa"/>
            <w:tcBorders>
              <w:top w:val="nil"/>
              <w:left w:val="nil"/>
              <w:bottom w:val="single" w:sz="4" w:space="0" w:color="auto"/>
              <w:right w:val="single" w:sz="8" w:space="0" w:color="auto"/>
            </w:tcBorders>
            <w:shd w:val="clear" w:color="auto" w:fill="auto"/>
            <w:noWrap/>
            <w:vAlign w:val="center"/>
            <w:hideMark/>
          </w:tcPr>
          <w:p w14:paraId="56C51DE0" w14:textId="69BEE13A"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Are you aware that patients with walking difficulties can be treated at home?</w:t>
            </w:r>
          </w:p>
        </w:tc>
        <w:tc>
          <w:tcPr>
            <w:tcW w:w="796" w:type="dxa"/>
            <w:tcBorders>
              <w:top w:val="nil"/>
              <w:left w:val="nil"/>
              <w:bottom w:val="single" w:sz="4" w:space="0" w:color="auto"/>
              <w:right w:val="single" w:sz="8" w:space="0" w:color="auto"/>
            </w:tcBorders>
            <w:shd w:val="clear" w:color="auto" w:fill="auto"/>
            <w:noWrap/>
            <w:vAlign w:val="center"/>
            <w:hideMark/>
          </w:tcPr>
          <w:p w14:paraId="631804F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81,7</w:t>
            </w:r>
          </w:p>
        </w:tc>
        <w:tc>
          <w:tcPr>
            <w:tcW w:w="643" w:type="dxa"/>
            <w:tcBorders>
              <w:top w:val="nil"/>
              <w:left w:val="nil"/>
              <w:bottom w:val="single" w:sz="4" w:space="0" w:color="auto"/>
              <w:right w:val="nil"/>
            </w:tcBorders>
            <w:shd w:val="clear" w:color="auto" w:fill="auto"/>
            <w:noWrap/>
            <w:vAlign w:val="center"/>
            <w:hideMark/>
          </w:tcPr>
          <w:p w14:paraId="2B8496A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18</w:t>
            </w:r>
            <w:r w:rsidRPr="00163BAE">
              <w:rPr>
                <w:rFonts w:ascii="Arial" w:eastAsia="Times New Roman" w:hAnsi="Arial" w:cs="Arial"/>
                <w:color w:val="000000"/>
                <w:sz w:val="20"/>
                <w:szCs w:val="20"/>
                <w:lang w:eastAsia="pt-BR"/>
              </w:rPr>
              <w:t>,3</w:t>
            </w:r>
          </w:p>
        </w:tc>
        <w:tc>
          <w:tcPr>
            <w:tcW w:w="991" w:type="dxa"/>
            <w:tcBorders>
              <w:top w:val="nil"/>
              <w:left w:val="single" w:sz="4" w:space="0" w:color="auto"/>
              <w:bottom w:val="single" w:sz="4" w:space="0" w:color="auto"/>
              <w:right w:val="nil"/>
            </w:tcBorders>
            <w:shd w:val="clear" w:color="auto" w:fill="auto"/>
            <w:noWrap/>
            <w:vAlign w:val="center"/>
            <w:hideMark/>
          </w:tcPr>
          <w:p w14:paraId="18958E92"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bl>
    <w:p w14:paraId="41414341" w14:textId="6A5967C5" w:rsidR="00FA72F8" w:rsidRDefault="003D549E" w:rsidP="00FA72F8">
      <w:pPr>
        <w:pStyle w:val="Corpodetexto"/>
        <w:spacing w:after="120" w:line="276" w:lineRule="auto"/>
        <w:ind w:right="251"/>
        <w:jc w:val="both"/>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7FBDFAF6" w14:textId="6AFA832F" w:rsidR="00FA72F8" w:rsidRDefault="00B04C9D" w:rsidP="00FA72F8">
      <w:pPr>
        <w:pStyle w:val="Corpodetexto"/>
        <w:spacing w:after="120" w:line="276" w:lineRule="auto"/>
        <w:ind w:right="251" w:firstLine="284"/>
        <w:jc w:val="both"/>
        <w:rPr>
          <w:rFonts w:ascii="Arial" w:hAnsi="Arial" w:cs="Arial"/>
          <w:sz w:val="20"/>
          <w:szCs w:val="20"/>
        </w:rPr>
      </w:pPr>
      <w:r w:rsidRPr="00B04C9D">
        <w:rPr>
          <w:rFonts w:ascii="Arial" w:hAnsi="Arial" w:cs="Arial"/>
          <w:sz w:val="20"/>
          <w:szCs w:val="20"/>
        </w:rPr>
        <w:t xml:space="preserve">The questionnaires applied in this research showed that among SUS users in the municipality of Belém, Pará, 89.8% responded that they understand home care provides more comfort and support to patients compared to being hospitalized, and that it also promotes greater proximity and support during treatment. When asked if they believe the program contributes to improving the patient's quality of life, 96.7% answered affirmatively.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5</w:t>
      </w:r>
      <w:r w:rsidR="00FA72F8">
        <w:rPr>
          <w:rFonts w:ascii="Arial" w:hAnsi="Arial" w:cs="Arial"/>
          <w:sz w:val="20"/>
          <w:szCs w:val="20"/>
        </w:rPr>
        <w:t>).</w:t>
      </w:r>
    </w:p>
    <w:p w14:paraId="3651B437" w14:textId="03BA50CD" w:rsidR="00FA72F8" w:rsidRPr="0009762A" w:rsidRDefault="00FA72F8" w:rsidP="00FA72F8">
      <w:pPr>
        <w:pStyle w:val="Corpodetexto"/>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5 – </w:t>
      </w:r>
      <w:r w:rsidR="00B04C9D" w:rsidRPr="00B04C9D">
        <w:rPr>
          <w:rFonts w:ascii="Arial" w:hAnsi="Arial" w:cs="Arial"/>
          <w:sz w:val="20"/>
          <w:szCs w:val="20"/>
        </w:rPr>
        <w:t>Users' knowledge of the benefits of the Melhor em Casa Program, Belém – PA, 2024</w:t>
      </w:r>
    </w:p>
    <w:tbl>
      <w:tblPr>
        <w:tblW w:w="8500" w:type="dxa"/>
        <w:tblCellMar>
          <w:left w:w="70" w:type="dxa"/>
          <w:right w:w="70" w:type="dxa"/>
        </w:tblCellMar>
        <w:tblLook w:val="04A0" w:firstRow="1" w:lastRow="0" w:firstColumn="1" w:lastColumn="0" w:noHBand="0" w:noVBand="1"/>
      </w:tblPr>
      <w:tblGrid>
        <w:gridCol w:w="6038"/>
        <w:gridCol w:w="763"/>
        <w:gridCol w:w="763"/>
        <w:gridCol w:w="940"/>
      </w:tblGrid>
      <w:tr w:rsidR="00FA72F8" w:rsidRPr="0009762A" w14:paraId="1A8BC2E4" w14:textId="77777777" w:rsidTr="004B4D0B">
        <w:trPr>
          <w:trHeight w:val="315"/>
        </w:trPr>
        <w:tc>
          <w:tcPr>
            <w:tcW w:w="6521" w:type="dxa"/>
            <w:tcBorders>
              <w:top w:val="single" w:sz="4" w:space="0" w:color="auto"/>
              <w:left w:val="nil"/>
              <w:bottom w:val="double" w:sz="6" w:space="0" w:color="auto"/>
              <w:right w:val="nil"/>
            </w:tcBorders>
            <w:shd w:val="clear" w:color="auto" w:fill="auto"/>
            <w:noWrap/>
            <w:vAlign w:val="center"/>
            <w:hideMark/>
          </w:tcPr>
          <w:p w14:paraId="777B7DC4" w14:textId="26739BE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Questions</w:t>
            </w:r>
          </w:p>
        </w:tc>
        <w:tc>
          <w:tcPr>
            <w:tcW w:w="70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794B599" w14:textId="0B7A77BD" w:rsidR="00FA72F8" w:rsidRPr="0009762A"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09762A">
              <w:rPr>
                <w:rFonts w:ascii="Arial" w:eastAsia="Times New Roman" w:hAnsi="Arial" w:cs="Arial"/>
                <w:color w:val="000000"/>
                <w:sz w:val="20"/>
                <w:szCs w:val="20"/>
                <w:lang w:eastAsia="pt-BR"/>
              </w:rPr>
              <w:t>(%)</w:t>
            </w:r>
          </w:p>
        </w:tc>
        <w:tc>
          <w:tcPr>
            <w:tcW w:w="567" w:type="dxa"/>
            <w:tcBorders>
              <w:top w:val="single" w:sz="4" w:space="0" w:color="auto"/>
              <w:left w:val="nil"/>
              <w:bottom w:val="double" w:sz="6" w:space="0" w:color="auto"/>
              <w:right w:val="nil"/>
            </w:tcBorders>
            <w:shd w:val="clear" w:color="auto" w:fill="auto"/>
            <w:noWrap/>
            <w:vAlign w:val="center"/>
            <w:hideMark/>
          </w:tcPr>
          <w:p w14:paraId="7F078FE9" w14:textId="5D6789CA" w:rsidR="00FA72F8" w:rsidRPr="0009762A" w:rsidRDefault="00FA72F8" w:rsidP="004B4D0B">
            <w:pPr>
              <w:spacing w:after="120" w:line="276" w:lineRule="auto"/>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09762A">
              <w:rPr>
                <w:rFonts w:ascii="Arial" w:eastAsia="Times New Roman" w:hAnsi="Arial" w:cs="Arial"/>
                <w:color w:val="000000"/>
                <w:sz w:val="20"/>
                <w:szCs w:val="20"/>
                <w:lang w:eastAsia="pt-BR"/>
              </w:rPr>
              <w:t>(%)</w:t>
            </w:r>
          </w:p>
        </w:tc>
        <w:tc>
          <w:tcPr>
            <w:tcW w:w="703" w:type="dxa"/>
            <w:tcBorders>
              <w:top w:val="single" w:sz="4" w:space="0" w:color="auto"/>
              <w:left w:val="single" w:sz="4" w:space="0" w:color="auto"/>
              <w:bottom w:val="double" w:sz="6" w:space="0" w:color="auto"/>
              <w:right w:val="nil"/>
            </w:tcBorders>
            <w:shd w:val="clear" w:color="auto" w:fill="auto"/>
            <w:noWrap/>
            <w:vAlign w:val="bottom"/>
            <w:hideMark/>
          </w:tcPr>
          <w:p w14:paraId="6028DBF9" w14:textId="77777777" w:rsidR="00FA72F8" w:rsidRPr="0009762A" w:rsidRDefault="00FA72F8" w:rsidP="004B4D0B">
            <w:pPr>
              <w:spacing w:after="120" w:line="276" w:lineRule="auto"/>
              <w:ind w:right="130"/>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Total(%)</w:t>
            </w:r>
          </w:p>
        </w:tc>
      </w:tr>
      <w:tr w:rsidR="00FA72F8" w:rsidRPr="0009762A" w14:paraId="6BDA2E47" w14:textId="77777777" w:rsidTr="004B4D0B">
        <w:trPr>
          <w:trHeight w:val="780"/>
        </w:trPr>
        <w:tc>
          <w:tcPr>
            <w:tcW w:w="6521" w:type="dxa"/>
            <w:tcBorders>
              <w:top w:val="nil"/>
              <w:left w:val="nil"/>
              <w:bottom w:val="nil"/>
              <w:right w:val="single" w:sz="8" w:space="0" w:color="auto"/>
            </w:tcBorders>
            <w:shd w:val="clear" w:color="auto" w:fill="auto"/>
            <w:noWrap/>
            <w:vAlign w:val="center"/>
            <w:hideMark/>
          </w:tcPr>
          <w:p w14:paraId="7EC059B9" w14:textId="7AC1827A"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believe that home care provides more comfort and care for patients compared to hospital interaction?</w:t>
            </w:r>
          </w:p>
        </w:tc>
        <w:tc>
          <w:tcPr>
            <w:tcW w:w="709" w:type="dxa"/>
            <w:tcBorders>
              <w:top w:val="nil"/>
              <w:left w:val="nil"/>
              <w:bottom w:val="nil"/>
              <w:right w:val="single" w:sz="8" w:space="0" w:color="auto"/>
            </w:tcBorders>
            <w:shd w:val="clear" w:color="auto" w:fill="auto"/>
            <w:noWrap/>
            <w:vAlign w:val="center"/>
            <w:hideMark/>
          </w:tcPr>
          <w:p w14:paraId="343F17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7377541C"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43E2B8D9"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54A3D20" w14:textId="77777777" w:rsidTr="004B4D0B">
        <w:trPr>
          <w:trHeight w:val="765"/>
        </w:trPr>
        <w:tc>
          <w:tcPr>
            <w:tcW w:w="6521" w:type="dxa"/>
            <w:tcBorders>
              <w:top w:val="nil"/>
              <w:left w:val="nil"/>
              <w:bottom w:val="nil"/>
              <w:right w:val="single" w:sz="8" w:space="0" w:color="auto"/>
            </w:tcBorders>
            <w:shd w:val="clear" w:color="auto" w:fill="auto"/>
            <w:noWrap/>
            <w:vAlign w:val="center"/>
            <w:hideMark/>
          </w:tcPr>
          <w:p w14:paraId="2C2E44A4" w14:textId="65E6A91B"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feel that SUS's Better at Home program promotes greater proximity and family support for patients during treatment?</w:t>
            </w:r>
          </w:p>
        </w:tc>
        <w:tc>
          <w:tcPr>
            <w:tcW w:w="709" w:type="dxa"/>
            <w:tcBorders>
              <w:top w:val="nil"/>
              <w:left w:val="nil"/>
              <w:bottom w:val="nil"/>
              <w:right w:val="single" w:sz="8" w:space="0" w:color="auto"/>
            </w:tcBorders>
            <w:shd w:val="clear" w:color="auto" w:fill="auto"/>
            <w:noWrap/>
            <w:vAlign w:val="center"/>
            <w:hideMark/>
          </w:tcPr>
          <w:p w14:paraId="060C2252"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1A8D55FE"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3B28BF93"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F6BD64B" w14:textId="77777777" w:rsidTr="004B4D0B">
        <w:trPr>
          <w:trHeight w:val="70"/>
        </w:trPr>
        <w:tc>
          <w:tcPr>
            <w:tcW w:w="6521" w:type="dxa"/>
            <w:tcBorders>
              <w:top w:val="nil"/>
              <w:left w:val="nil"/>
              <w:bottom w:val="single" w:sz="4" w:space="0" w:color="auto"/>
              <w:right w:val="single" w:sz="8" w:space="0" w:color="auto"/>
            </w:tcBorders>
            <w:shd w:val="clear" w:color="auto" w:fill="auto"/>
            <w:noWrap/>
            <w:vAlign w:val="center"/>
            <w:hideMark/>
          </w:tcPr>
          <w:p w14:paraId="2C17BC7C" w14:textId="4E7D843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believe that SUS home care services contribute to improving patients' quality of life?</w:t>
            </w:r>
          </w:p>
        </w:tc>
        <w:tc>
          <w:tcPr>
            <w:tcW w:w="709" w:type="dxa"/>
            <w:tcBorders>
              <w:top w:val="nil"/>
              <w:left w:val="nil"/>
              <w:bottom w:val="single" w:sz="4" w:space="0" w:color="auto"/>
              <w:right w:val="single" w:sz="8" w:space="0" w:color="auto"/>
            </w:tcBorders>
            <w:shd w:val="clear" w:color="auto" w:fill="auto"/>
            <w:noWrap/>
            <w:vAlign w:val="center"/>
            <w:hideMark/>
          </w:tcPr>
          <w:p w14:paraId="25A69BF1"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96,7</w:t>
            </w:r>
          </w:p>
        </w:tc>
        <w:tc>
          <w:tcPr>
            <w:tcW w:w="567" w:type="dxa"/>
            <w:tcBorders>
              <w:top w:val="nil"/>
              <w:left w:val="nil"/>
              <w:bottom w:val="single" w:sz="4" w:space="0" w:color="auto"/>
              <w:right w:val="nil"/>
            </w:tcBorders>
            <w:shd w:val="clear" w:color="auto" w:fill="auto"/>
            <w:noWrap/>
            <w:vAlign w:val="center"/>
            <w:hideMark/>
          </w:tcPr>
          <w:p w14:paraId="03B93D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3,3</w:t>
            </w:r>
          </w:p>
        </w:tc>
        <w:tc>
          <w:tcPr>
            <w:tcW w:w="703" w:type="dxa"/>
            <w:tcBorders>
              <w:top w:val="nil"/>
              <w:left w:val="single" w:sz="4" w:space="0" w:color="auto"/>
              <w:bottom w:val="single" w:sz="4" w:space="0" w:color="auto"/>
              <w:right w:val="nil"/>
            </w:tcBorders>
            <w:shd w:val="clear" w:color="auto" w:fill="auto"/>
            <w:noWrap/>
            <w:vAlign w:val="center"/>
            <w:hideMark/>
          </w:tcPr>
          <w:p w14:paraId="747B0B42"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bl>
    <w:p w14:paraId="5708C3B3" w14:textId="7DBD3085" w:rsidR="00FA72F8" w:rsidRDefault="003D549E" w:rsidP="00FA72F8">
      <w:pPr>
        <w:pStyle w:val="Corpodetexto"/>
        <w:spacing w:after="120" w:line="276" w:lineRule="auto"/>
        <w:ind w:right="251"/>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06489CAC" w14:textId="77777777" w:rsidR="00FA72F8" w:rsidRDefault="00FA72F8" w:rsidP="00FA72F8">
      <w:pPr>
        <w:spacing w:after="120" w:line="276" w:lineRule="auto"/>
        <w:jc w:val="both"/>
        <w:rPr>
          <w:rFonts w:ascii="Arial" w:hAnsi="Arial" w:cs="Arial"/>
          <w:b/>
          <w:bCs/>
          <w:sz w:val="20"/>
          <w:szCs w:val="20"/>
          <w:lang w:val="pt-BR"/>
        </w:rPr>
      </w:pPr>
    </w:p>
    <w:p w14:paraId="2AAF2284" w14:textId="530BA932" w:rsidR="00FA72F8" w:rsidRDefault="00FA72F8" w:rsidP="00FA72F8">
      <w:pPr>
        <w:spacing w:after="120" w:line="276" w:lineRule="auto"/>
        <w:jc w:val="both"/>
        <w:rPr>
          <w:rFonts w:ascii="Arial" w:hAnsi="Arial" w:cs="Arial"/>
          <w:b/>
          <w:bCs/>
          <w:sz w:val="20"/>
          <w:szCs w:val="20"/>
          <w:lang w:val="pt-BR"/>
        </w:rPr>
      </w:pPr>
      <w:r>
        <w:rPr>
          <w:rFonts w:ascii="Arial" w:hAnsi="Arial" w:cs="Arial"/>
          <w:b/>
          <w:bCs/>
          <w:sz w:val="20"/>
          <w:szCs w:val="20"/>
          <w:lang w:val="pt-BR"/>
        </w:rPr>
        <w:t>DISCUSS</w:t>
      </w:r>
      <w:r w:rsidR="00B55BFC">
        <w:rPr>
          <w:rFonts w:ascii="Arial" w:hAnsi="Arial" w:cs="Arial"/>
          <w:b/>
          <w:bCs/>
          <w:sz w:val="20"/>
          <w:szCs w:val="20"/>
          <w:lang w:val="pt-BR"/>
        </w:rPr>
        <w:t>ION</w:t>
      </w:r>
    </w:p>
    <w:p w14:paraId="4596B4C2" w14:textId="4B9ED7B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opinion survey data collected in this study shows that the majority of respondents were adults aged 20 to 27, a significant factor considering that, according to IBGE data (2022), the population of Belém – PA in the age group of 20 to 29 years is 19.6%, the largest age group in the municipality, thus adding credibility to the affected public.</w:t>
      </w:r>
    </w:p>
    <w:p w14:paraId="61BEA5B0" w14:textId="07A121E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final result of 72% who were unaware of the Melhor em Casa Program is intriguing and curious, as according to Soares F (2021), this program has been part of the federal government's priority agenda since its launch in 2011. Despite the challenges, it is known that there is little information supporting the program’s indicators. In the state of Pará, according to the Ministry of Health (2024), the Melhor em Casa Program has 139 active teams in 63 municipalities.</w:t>
      </w:r>
    </w:p>
    <w:p w14:paraId="64B72215" w14:textId="5E769E3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Data from the Ministry of Health (2023) shows that the Melhor em Casa Program reaches 951 municipalities in Brazil, covering 47%, yet it remains underutilized by SUS users who were interviewed, representing 79.3% of the total questionnaires applied. The majority of respondents are between 20 and 27 years old (47.8%), and the main beneficiaries of the program are people aged 60 or older, accounting for 68.4% of all treatments performed in 2023. This may help explain why 72% of the respondents were unaware of the Melhor em Casa Program. Castellani LC and Magni C (2021) emphasize that the elderly population is expected to double in the next 20 years.</w:t>
      </w:r>
    </w:p>
    <w:p w14:paraId="7A12EF91" w14:textId="54C6820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Rajão FL and Martins M (2020) state that demographic and epidemiological changes in both the national and international context demand strategic action in Home Care as a key point for healthcare. The demand for services challenges the system, as the focus is on care and the environment in which the service is provided. Loyola CMD, et al. (2008) reinforces that home care goes beyond reducing costs, as the global scenario demonstrates the need to provide quality care that ensures well-being and comfort by allowing the patient to remain in their home environment, interacting with their family.</w:t>
      </w:r>
    </w:p>
    <w:p w14:paraId="42068A81" w14:textId="191829A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Home care practice has particularities, as it involves the interaction of three actors: the patient, the caregiver, and the healthcare professional. Therefore, healthcare provided at home is structured by the health service, delivered by a multidisciplinary team working together with the patient’s caregiver to meet their needs. This caregiver may be a family member, friend, professional caregiver, or neighbor (RAJÃO FL; MARTINS M, 2020).</w:t>
      </w:r>
    </w:p>
    <w:p w14:paraId="5CB6C650" w14:textId="7F7DD318"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Despite the fact that 86.2% of users utilize services offered by basic health units, the majority have neither used nor have family members who have used the program, nor do they even know about it. According to Brazil (2017), primary care is the entry point to the Unified Health System, directing and organizing the service flow of the network. So, is the program being poorly disseminated in primary care? And/or are the professionals who should direct and organize the service flow encountering difficulties in accessing the program, facing barriers or bottlenecks in the process flow?</w:t>
      </w:r>
    </w:p>
    <w:p w14:paraId="1A942D7A" w14:textId="4D8196AA"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However, 56.5% of respondents indicated that they know a service in SUS where patients are treated at home, but 72% do not recognize this service as the Melhor em Casa Program, and this same group is unaware of who may benefit from the program, as 81.7% do not know that the program serves those who cannot move or have difficulty moving. In this context, Lima ACB, et al. (2022) states that home care services are understood as an action that improves access to health services, especially for users who are unable or have difficulty traveling, those with special health conditions, and those requiring more professional attention.</w:t>
      </w:r>
    </w:p>
    <w:p w14:paraId="68D0FEA7" w14:textId="2750455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Ministry of Health (2023) mentions that the Melhor em Casa Program is aimed at people with temporary or permanent limitations and those who are unable to visit a health unit for treatment. Borba ARB (2013) describes home care as a service for individuals of all age groups, with the majority of beneficiaries being elderly. Home care provides better attention and humanization, in addition to reducing the costs associated with hospitalizations. Other factors contribute to the implementation of the program, such as its goal to humanize healthcare, reduce demand for hospital care, shorten hospitalization times, preserve family bonds, and increase the autonomy of users and their families for health care (AGUIAR CMS, et al., 2015).</w:t>
      </w:r>
    </w:p>
    <w:p w14:paraId="3582E411" w14:textId="46618C4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program's purpose, according to Santos BBS, et al. (2023), is to provide home treatment that aligns with the patient’s family routine, preventing unnecessary hospitalizations and thus reducing the risk of infections. Nashimura F, et al. (2019) notes that the program’s objective is to care for patients in their homes, providing a healthier environment.</w:t>
      </w:r>
    </w:p>
    <w:p w14:paraId="77AC621C" w14:textId="54CFE3C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It is important to emphasize that the impact of home care services on the lives of users receiving care from multidisciplinary teams calls for further knowledge and in-depth research into the production of care in Home Care, as well as the challenges and potential of the subject. There are still few studies that comprehensively present the evidence produced on Home Care in Brazil within the context of the Unified Health System (PROCÓPIO LCR, et al., 2019).</w:t>
      </w:r>
    </w:p>
    <w:p w14:paraId="7DED34F5" w14:textId="2B3CC149" w:rsidR="00FA72F8" w:rsidRPr="00477FAD" w:rsidRDefault="00B04C9D" w:rsidP="00B04C9D">
      <w:pPr>
        <w:spacing w:after="120" w:line="276" w:lineRule="auto"/>
        <w:ind w:firstLine="708"/>
        <w:jc w:val="both"/>
        <w:rPr>
          <w:rFonts w:ascii="Arial" w:hAnsi="Arial" w:cs="Arial"/>
          <w:b/>
          <w:bCs/>
          <w:sz w:val="20"/>
          <w:szCs w:val="20"/>
          <w:lang w:val="pt-BR"/>
        </w:rPr>
      </w:pPr>
      <w:r w:rsidRPr="00B04C9D">
        <w:rPr>
          <w:rFonts w:ascii="Arial" w:hAnsi="Arial" w:cs="Arial"/>
          <w:sz w:val="20"/>
          <w:szCs w:val="20"/>
        </w:rPr>
        <w:t>The results from the current study demonstrate that SUS users in Belém do Pará still do not recognize home care as part of the Melhor em Casa Program. According to Santos BBS, et al. (2023), this program is highly important because it is conducted by multidisciplinary teams that attend to patients requiring weekly or more frequent visits. Silva KL, et al. (2017) reports that home care gives users a perspective of improvement, quality of life, and a real clinical situation. Finally, this study presents limitations regarding the available literature on the proposed topic, as few studies were found. However, the studies discussed in this paper aim to strengthen future research and studies.</w:t>
      </w:r>
    </w:p>
    <w:p w14:paraId="10159CA2" w14:textId="40813D45"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CONCLUS</w:t>
      </w:r>
      <w:r w:rsidR="00B55BFC">
        <w:rPr>
          <w:rFonts w:ascii="Arial" w:hAnsi="Arial" w:cs="Arial"/>
          <w:b/>
          <w:bCs/>
          <w:sz w:val="20"/>
          <w:szCs w:val="20"/>
          <w:lang w:val="pt-BR"/>
        </w:rPr>
        <w:t>ION</w:t>
      </w:r>
    </w:p>
    <w:p w14:paraId="0BC07346" w14:textId="357F308A" w:rsidR="00FA72F8" w:rsidRDefault="00B55BFC" w:rsidP="00B55BFC">
      <w:pPr>
        <w:pStyle w:val="Corpodetexto"/>
        <w:spacing w:after="120" w:line="276" w:lineRule="auto"/>
        <w:ind w:right="251" w:firstLine="708"/>
        <w:rPr>
          <w:rFonts w:ascii="Arial" w:hAnsi="Arial" w:cs="Arial"/>
          <w:sz w:val="20"/>
          <w:szCs w:val="20"/>
        </w:rPr>
      </w:pPr>
      <w:r w:rsidRPr="00B55BFC">
        <w:rPr>
          <w:rFonts w:ascii="Arial" w:hAnsi="Arial" w:cs="Arial"/>
          <w:sz w:val="20"/>
          <w:szCs w:val="20"/>
        </w:rPr>
        <w:t>The present opinion survey defines the profile of knowledge of Unified Health System users in the municipality of Belém/PA regarding the Melhor em Casa Program as a public service that is unknown among the local user population. Despite understanding the benefits and the quality of life provided to a patient by being close to their family and remaining in their home environment for treatment, the public does not associate these benefits with the name of the Melhor em Casa Program.</w:t>
      </w:r>
    </w:p>
    <w:p w14:paraId="6B75ED54" w14:textId="261EAF7F" w:rsidR="00C425E2" w:rsidRDefault="00C425E2" w:rsidP="00B55BFC">
      <w:pPr>
        <w:pStyle w:val="Corpodetexto"/>
        <w:spacing w:after="120" w:line="276" w:lineRule="auto"/>
        <w:ind w:right="251" w:firstLine="708"/>
        <w:rPr>
          <w:rFonts w:ascii="Arial" w:hAnsi="Arial" w:cs="Arial"/>
          <w:sz w:val="20"/>
          <w:szCs w:val="20"/>
        </w:rPr>
      </w:pPr>
    </w:p>
    <w:p w14:paraId="023F57E8" w14:textId="531C1EAB" w:rsidR="00C425E2" w:rsidRDefault="00C425E2" w:rsidP="00B55BFC">
      <w:pPr>
        <w:pStyle w:val="Corpodetexto"/>
        <w:spacing w:after="120" w:line="276" w:lineRule="auto"/>
        <w:ind w:right="251" w:firstLine="708"/>
        <w:rPr>
          <w:rFonts w:ascii="Arial" w:hAnsi="Arial" w:cs="Arial"/>
          <w:sz w:val="20"/>
          <w:szCs w:val="20"/>
        </w:rPr>
      </w:pPr>
    </w:p>
    <w:p w14:paraId="78D17996" w14:textId="17325CD1" w:rsidR="00C425E2" w:rsidRDefault="00C425E2" w:rsidP="00B55BFC">
      <w:pPr>
        <w:pStyle w:val="Corpodetexto"/>
        <w:spacing w:after="120" w:line="276" w:lineRule="auto"/>
        <w:ind w:right="251" w:firstLine="708"/>
        <w:rPr>
          <w:rFonts w:ascii="Arial" w:hAnsi="Arial" w:cs="Arial"/>
          <w:sz w:val="20"/>
          <w:szCs w:val="20"/>
        </w:rPr>
      </w:pPr>
    </w:p>
    <w:p w14:paraId="021F7201" w14:textId="0B654D0F" w:rsidR="00C425E2" w:rsidRDefault="00C425E2" w:rsidP="00B55BFC">
      <w:pPr>
        <w:pStyle w:val="Corpodetexto"/>
        <w:spacing w:after="120" w:line="276" w:lineRule="auto"/>
        <w:ind w:right="251" w:firstLine="708"/>
        <w:rPr>
          <w:rFonts w:ascii="Arial" w:hAnsi="Arial" w:cs="Arial"/>
          <w:sz w:val="20"/>
          <w:szCs w:val="20"/>
        </w:rPr>
      </w:pPr>
    </w:p>
    <w:p w14:paraId="4849F0DF" w14:textId="57AA833A" w:rsidR="00C425E2" w:rsidRDefault="00C425E2" w:rsidP="00B55BFC">
      <w:pPr>
        <w:pStyle w:val="Corpodetexto"/>
        <w:spacing w:after="120" w:line="276" w:lineRule="auto"/>
        <w:ind w:right="251" w:firstLine="708"/>
        <w:rPr>
          <w:rFonts w:ascii="Arial" w:hAnsi="Arial" w:cs="Arial"/>
          <w:sz w:val="20"/>
          <w:szCs w:val="20"/>
        </w:rPr>
      </w:pPr>
    </w:p>
    <w:p w14:paraId="43792C06" w14:textId="1A9AC7DC" w:rsidR="00C425E2" w:rsidRDefault="00C425E2" w:rsidP="00B55BFC">
      <w:pPr>
        <w:pStyle w:val="Corpodetexto"/>
        <w:spacing w:after="120" w:line="276" w:lineRule="auto"/>
        <w:ind w:right="251" w:firstLine="708"/>
        <w:rPr>
          <w:rFonts w:ascii="Arial" w:hAnsi="Arial" w:cs="Arial"/>
          <w:sz w:val="20"/>
          <w:szCs w:val="20"/>
        </w:rPr>
      </w:pPr>
    </w:p>
    <w:p w14:paraId="3EF2090E" w14:textId="66523886" w:rsidR="00C425E2" w:rsidRDefault="00C425E2" w:rsidP="00B55BFC">
      <w:pPr>
        <w:pStyle w:val="Corpodetexto"/>
        <w:spacing w:after="120" w:line="276" w:lineRule="auto"/>
        <w:ind w:right="251" w:firstLine="708"/>
        <w:rPr>
          <w:rFonts w:ascii="Arial" w:hAnsi="Arial" w:cs="Arial"/>
          <w:sz w:val="20"/>
          <w:szCs w:val="20"/>
        </w:rPr>
      </w:pPr>
    </w:p>
    <w:p w14:paraId="7B4F4FBB" w14:textId="2CB2BE15" w:rsidR="00C425E2" w:rsidRDefault="00C425E2" w:rsidP="00B55BFC">
      <w:pPr>
        <w:pStyle w:val="Corpodetexto"/>
        <w:spacing w:after="120" w:line="276" w:lineRule="auto"/>
        <w:ind w:right="251" w:firstLine="708"/>
        <w:rPr>
          <w:rFonts w:ascii="Arial" w:hAnsi="Arial" w:cs="Arial"/>
          <w:sz w:val="20"/>
          <w:szCs w:val="20"/>
        </w:rPr>
      </w:pPr>
    </w:p>
    <w:p w14:paraId="290D4C7B" w14:textId="77777777" w:rsidR="005E241A" w:rsidRPr="005E241A" w:rsidRDefault="005E241A" w:rsidP="005E241A">
      <w:pPr>
        <w:widowControl/>
        <w:autoSpaceDE/>
        <w:autoSpaceDN/>
        <w:spacing w:after="200" w:line="276" w:lineRule="auto"/>
        <w:rPr>
          <w:rFonts w:ascii="Calibri" w:eastAsia="Calibri" w:hAnsi="Calibri" w:cs="Times New Roman"/>
          <w:kern w:val="2"/>
          <w:highlight w:val="yellow"/>
          <w:lang w:val="en-US"/>
        </w:rPr>
      </w:pPr>
      <w:bookmarkStart w:id="0" w:name="_Hlk180402183"/>
      <w:bookmarkStart w:id="1" w:name="_Hlk183680988"/>
      <w:r w:rsidRPr="005E241A">
        <w:rPr>
          <w:rFonts w:ascii="Calibri" w:eastAsia="Calibri" w:hAnsi="Calibri" w:cs="Times New Roman"/>
          <w:kern w:val="2"/>
          <w:highlight w:val="yellow"/>
          <w:lang w:val="en-US"/>
        </w:rPr>
        <w:t>Disclaimer (Artificial intelligence)</w:t>
      </w:r>
    </w:p>
    <w:p w14:paraId="7E3BC8F2" w14:textId="77777777" w:rsidR="005E241A" w:rsidRPr="005E241A" w:rsidRDefault="005E241A" w:rsidP="005E241A">
      <w:pPr>
        <w:widowControl/>
        <w:autoSpaceDE/>
        <w:autoSpaceDN/>
        <w:spacing w:after="200" w:line="276" w:lineRule="auto"/>
        <w:rPr>
          <w:rFonts w:ascii="Calibri" w:eastAsia="Calibri" w:hAnsi="Calibri" w:cs="Times New Roman"/>
          <w:kern w:val="2"/>
          <w:highlight w:val="yellow"/>
          <w:lang w:val="en-US"/>
        </w:rPr>
      </w:pPr>
      <w:r w:rsidRPr="005E241A">
        <w:rPr>
          <w:rFonts w:ascii="Calibri" w:eastAsia="Calibri" w:hAnsi="Calibri" w:cs="Times New Roman"/>
          <w:kern w:val="2"/>
          <w:highlight w:val="yellow"/>
          <w:lang w:val="en-US"/>
        </w:rPr>
        <w:t xml:space="preserve">Option 1: </w:t>
      </w:r>
    </w:p>
    <w:p w14:paraId="5698E9F1" w14:textId="77777777" w:rsidR="005E241A" w:rsidRPr="005E241A" w:rsidRDefault="005E241A" w:rsidP="005E241A">
      <w:pPr>
        <w:widowControl/>
        <w:autoSpaceDE/>
        <w:autoSpaceDN/>
        <w:spacing w:after="200" w:line="276" w:lineRule="auto"/>
        <w:rPr>
          <w:rFonts w:ascii="Calibri" w:eastAsia="Calibri" w:hAnsi="Calibri" w:cs="Times New Roman"/>
          <w:kern w:val="2"/>
          <w:highlight w:val="yellow"/>
          <w:lang w:val="en-US"/>
        </w:rPr>
      </w:pPr>
      <w:r w:rsidRPr="005E241A">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1430617" w14:textId="77777777" w:rsidR="005E241A" w:rsidRPr="005E241A" w:rsidRDefault="005E241A" w:rsidP="005E241A">
      <w:pPr>
        <w:widowControl/>
        <w:autoSpaceDE/>
        <w:autoSpaceDN/>
        <w:spacing w:after="200" w:line="276" w:lineRule="auto"/>
        <w:rPr>
          <w:rFonts w:ascii="Calibri" w:eastAsia="Calibri" w:hAnsi="Calibri" w:cs="Times New Roman"/>
          <w:kern w:val="2"/>
          <w:highlight w:val="yellow"/>
          <w:lang w:val="en-US"/>
        </w:rPr>
      </w:pPr>
      <w:r w:rsidRPr="005E241A">
        <w:rPr>
          <w:rFonts w:ascii="Calibri" w:eastAsia="Calibri" w:hAnsi="Calibri" w:cs="Times New Roman"/>
          <w:kern w:val="2"/>
          <w:highlight w:val="yellow"/>
          <w:lang w:val="en-US"/>
        </w:rPr>
        <w:t>Details of the AI usage are given below:</w:t>
      </w:r>
    </w:p>
    <w:p w14:paraId="01E9ADE7" w14:textId="0528D741" w:rsidR="005E241A" w:rsidRPr="009300AD" w:rsidRDefault="005E241A" w:rsidP="005E241A">
      <w:pPr>
        <w:widowControl/>
        <w:autoSpaceDE/>
        <w:autoSpaceDN/>
        <w:spacing w:after="200" w:line="276" w:lineRule="auto"/>
        <w:rPr>
          <w:rFonts w:ascii="Calibri" w:eastAsia="Calibri" w:hAnsi="Calibri" w:cs="Times New Roman"/>
          <w:kern w:val="2"/>
          <w:highlight w:val="yellow"/>
          <w:lang w:val="en-US"/>
        </w:rPr>
      </w:pPr>
      <w:r w:rsidRPr="005E241A">
        <w:rPr>
          <w:rFonts w:ascii="Calibri" w:eastAsia="Calibri" w:hAnsi="Calibri" w:cs="Times New Roman"/>
          <w:kern w:val="2"/>
          <w:highlight w:val="yellow"/>
          <w:lang w:val="en-US"/>
        </w:rPr>
        <w:t>1.</w:t>
      </w:r>
    </w:p>
    <w:bookmarkEnd w:id="0"/>
    <w:bookmarkEnd w:id="1"/>
    <w:p w14:paraId="6032FCED" w14:textId="77777777" w:rsidR="00C425E2" w:rsidRDefault="00C425E2" w:rsidP="00B55BFC">
      <w:pPr>
        <w:pStyle w:val="Corpodetexto"/>
        <w:spacing w:after="120" w:line="276" w:lineRule="auto"/>
        <w:ind w:right="251" w:firstLine="708"/>
        <w:rPr>
          <w:rFonts w:ascii="Arial" w:hAnsi="Arial" w:cs="Arial"/>
          <w:sz w:val="20"/>
          <w:szCs w:val="20"/>
        </w:rPr>
      </w:pPr>
    </w:p>
    <w:p w14:paraId="5A90CFBD" w14:textId="77777777" w:rsidR="00B55BFC" w:rsidRDefault="00B55BFC" w:rsidP="00B55BFC">
      <w:pPr>
        <w:pStyle w:val="Corpodetexto"/>
        <w:spacing w:after="120" w:line="276" w:lineRule="auto"/>
        <w:ind w:right="251" w:firstLine="708"/>
        <w:rPr>
          <w:rFonts w:ascii="Arial" w:hAnsi="Arial" w:cs="Arial"/>
          <w:b/>
          <w:bCs/>
          <w:sz w:val="20"/>
          <w:szCs w:val="20"/>
          <w:lang w:val="pt-BR"/>
        </w:rPr>
      </w:pPr>
    </w:p>
    <w:p w14:paraId="7112F475" w14:textId="73AFD586" w:rsidR="00FA72F8" w:rsidRDefault="00FA72F8" w:rsidP="00FA72F8">
      <w:pPr>
        <w:pStyle w:val="Corpodetexto"/>
        <w:spacing w:after="120" w:line="276" w:lineRule="auto"/>
        <w:ind w:right="251"/>
        <w:rPr>
          <w:rFonts w:ascii="Arial" w:hAnsi="Arial" w:cs="Arial"/>
          <w:b/>
          <w:bCs/>
          <w:sz w:val="20"/>
          <w:szCs w:val="20"/>
          <w:lang w:val="pt-BR"/>
        </w:rPr>
      </w:pPr>
      <w:r>
        <w:rPr>
          <w:rFonts w:ascii="Arial" w:hAnsi="Arial" w:cs="Arial"/>
          <w:b/>
          <w:bCs/>
          <w:sz w:val="20"/>
          <w:szCs w:val="20"/>
          <w:lang w:val="pt-BR"/>
        </w:rPr>
        <w:t>REFER</w:t>
      </w:r>
      <w:r w:rsidR="00B55BFC">
        <w:rPr>
          <w:rFonts w:ascii="Arial" w:hAnsi="Arial" w:cs="Arial"/>
          <w:b/>
          <w:bCs/>
          <w:sz w:val="20"/>
          <w:szCs w:val="20"/>
          <w:lang w:val="pt-BR"/>
        </w:rPr>
        <w:t>ENCES</w:t>
      </w:r>
    </w:p>
    <w:p w14:paraId="6C49D593" w14:textId="77777777" w:rsidR="00B55BFC" w:rsidRDefault="00B55BFC" w:rsidP="00FA72F8">
      <w:pPr>
        <w:pStyle w:val="Corpodetexto"/>
        <w:spacing w:after="120" w:line="276" w:lineRule="auto"/>
        <w:ind w:right="251"/>
        <w:rPr>
          <w:rFonts w:ascii="Arial" w:hAnsi="Arial" w:cs="Arial"/>
          <w:b/>
          <w:bCs/>
          <w:sz w:val="20"/>
          <w:szCs w:val="20"/>
          <w:lang w:val="pt-BR"/>
        </w:rPr>
      </w:pPr>
    </w:p>
    <w:p w14:paraId="27AFA5B5"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 AGUIAR CMS, et al. The experience of the physiotherapist in the Better at Home program in Sobral, CE. Revista Digital Buenos Aires, 2015; 20.</w:t>
      </w:r>
    </w:p>
    <w:p w14:paraId="1874D05F"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2. BORBA, ARB. Evaluation of the home care service within the scope of the SUS in the municipality of Maracanaú-CE. Dissertation (Master in Public Health) - University of Fortaleza, Fortaleza, CE, 2013.</w:t>
      </w:r>
    </w:p>
    <w:p w14:paraId="546A882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3. CASTELLANI LC, MAGNI C. Profile of users of the Better at Home Program in a municipality in the center-west of Paraná. Multitemas, 2021; 26.</w:t>
      </w:r>
    </w:p>
    <w:p w14:paraId="15F6307D"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4. For 10 years, the “Better at Home” program has been taking care of the health and quality of life of Brazilians with chronic diseases - BRAZIL. Ministry of Health, 2023. Available at: https://www.gov.br/saude/pt-br/assuntos/noticias/2021/novembro/ha-10-anos-programa-201cmelhor-em-casa201d-cuida-da-saude-e-da-qualidade-de-vida-a-brasileiros-com-doencas-cronicas. Accessed on: November 17, 2024.</w:t>
      </w:r>
    </w:p>
    <w:p w14:paraId="20AEE99A"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5. BRAZILIAN INSTITUTE OF GEOGRAPHY AND STATISTICS. 12th IBGE Demographic Census. Available at: https://agenciadenoticias.ibge.gov.br/agencia-noticias/2012-agencia-de-noticias/noticias/37237-de-2010-a-2022-populacao-brasileira-cresce-6-5-e-chega-a-203-1-milhoes#:~:text=A%20popula%C3%A7%C3%A3o%20do%20pa%C3%ADs%20chegou%20a%20203%2C1%20milh%C3%B5es,anual%20da%20popula%C3%A7%C3%A3o%20do%20pa%C3%ADs%20foi%20de%200%2C52%25. Accessed on: November 25, 2020. 2024.</w:t>
      </w:r>
    </w:p>
    <w:p w14:paraId="714489A4"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6. KAHL C, et al. Actions and interactions in the clinical practice of nurses in primary health care. Journal of the USP School of Nursing, 2018; 52.</w:t>
      </w:r>
    </w:p>
    <w:p w14:paraId="6D614A7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7. LIMA ACB, et al. Function and performance of home care services from the perspective of Primary Health Care professionals. Brazilian Journal of Family and Community Medicine, 2022; 17.</w:t>
      </w:r>
    </w:p>
    <w:p w14:paraId="4872BB0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8. LOYOLA CMD. Continuing Care. Health Policies and System in Brazil. Editora Fiocruz; 2008; 959-978.</w:t>
      </w:r>
    </w:p>
    <w:p w14:paraId="747DE8DC"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9. Melhor em Casa - BRAZIL. Ministry of Health. 2024. Available at: https://www.gov.br/saude/pt-br/composicao/saes/dahu/atencao-domiciliar/melhor-em-casa. Accessed on: November 20, 2020. 2024.</w:t>
      </w:r>
    </w:p>
    <w:p w14:paraId="1D5B40A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10. NASHIMURA F, et al. Effect of the Better at Home program on hospital spending. Public Health Journal, 2019; 53.</w:t>
      </w:r>
    </w:p>
    <w:p w14:paraId="50CBFC8A"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11. What is primary care? - BRAZIL. Ministry of Health. 2017 Available at: https://www.gov.br/saude/pt-br/composicao/saps/o-que-e-atencao-primaria. Accessed on: November 1, 2024.</w:t>
      </w:r>
    </w:p>
    <w:p w14:paraId="3CA42AFA"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12. Pará has 139 teams from the Better at Home Program in operation - BRAZIL. Ministry of Health. 2024. Health and Health Surveillance. Available at: https://www.gov.br/saude/pt-br/assuntos/noticias-para-os-estados/para/2024/novembro/para-conta-com-139-equipes. Accessed on: November 25, 2024. 2024.</w:t>
      </w:r>
    </w:p>
    <w:p w14:paraId="0111816E"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13. PROCÓPIO LCR, et al. Home Care within the Unified Health System: challenges and potential. Health debate, 2019; 43</w:t>
      </w:r>
    </w:p>
    <w:p w14:paraId="179F0CD0"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14. RAJÃO LM, MARTINS M. Home care in Brazil: an exploratory study on the consolidation and use of services of the Unified Health System. Ciênc. Public health, 2020; 25.</w:t>
      </w:r>
    </w:p>
    <w:p w14:paraId="4BBB55B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15. SILVA, KL, et al. Why is it better at home? The perception of users and caregivers of home care. Cogitare nursing, 2017; 22.</w:t>
      </w:r>
    </w:p>
    <w:p w14:paraId="6CD41DC4"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16. Unified Health System - BRAZIL. Ministry of Health. 2021. Available at: https://www.gov.br/saude/pt-br/assuntos/saude-de-a-a-z/s/sus. Accessed on: November 17, 2021. 2024.</w:t>
      </w:r>
    </w:p>
    <w:p w14:paraId="2086C6EA"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17. SOARES F. Nursing guide in primary health care. Virtual Nursing Library, 2021.</w:t>
      </w:r>
    </w:p>
    <w:p w14:paraId="6D89C942"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18. SOARES F. Monitoring and Evaluation Manual: Better at Home Program. Virtual Nursing Library, 2020.</w:t>
      </w:r>
    </w:p>
    <w:p w14:paraId="59FAE967" w14:textId="77777777" w:rsidR="005814EE" w:rsidRPr="005814EE" w:rsidRDefault="005814EE" w:rsidP="005814EE">
      <w:pPr>
        <w:pStyle w:val="Corpodetexto"/>
        <w:spacing w:after="120"/>
        <w:ind w:left="720" w:right="251"/>
        <w:jc w:val="both"/>
        <w:rPr>
          <w:rFonts w:ascii="Arial" w:hAnsi="Arial" w:cs="Arial"/>
          <w:sz w:val="20"/>
          <w:szCs w:val="20"/>
          <w:lang w:val="pt-BR"/>
        </w:rPr>
      </w:pPr>
      <w:r w:rsidRPr="005814EE">
        <w:rPr>
          <w:rFonts w:ascii="Arial" w:hAnsi="Arial" w:cs="Arial"/>
          <w:sz w:val="20"/>
          <w:szCs w:val="20"/>
          <w:lang w:val="pt-BR"/>
        </w:rPr>
        <w:t>19. SOUSA LCA. The importance of the Better at Home Program in elderly patient care: experience report. Foco Magazine, 2023; 16.</w:t>
      </w:r>
    </w:p>
    <w:p w14:paraId="7D317432" w14:textId="09D8FB26" w:rsidR="007C4ADA" w:rsidRDefault="005814EE" w:rsidP="005814EE">
      <w:pPr>
        <w:pStyle w:val="Corpodetexto"/>
        <w:spacing w:after="120"/>
        <w:ind w:left="720" w:right="251"/>
        <w:jc w:val="both"/>
      </w:pPr>
      <w:r w:rsidRPr="005814EE">
        <w:rPr>
          <w:rFonts w:ascii="Arial" w:hAnsi="Arial" w:cs="Arial"/>
          <w:sz w:val="20"/>
          <w:szCs w:val="20"/>
          <w:lang w:val="pt-BR"/>
        </w:rPr>
        <w:t>20. THUMÉ E, et al. Training and practice of nurses for primary health care – advances, challenges and strategies for strengthening the Unified Health System. Health debate, 2018; 42.</w:t>
      </w:r>
    </w:p>
    <w:sectPr w:rsidR="007C4AD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6416" w14:textId="77777777" w:rsidR="008B3910" w:rsidRDefault="008B3910" w:rsidP="00FA72F8">
      <w:r>
        <w:separator/>
      </w:r>
    </w:p>
  </w:endnote>
  <w:endnote w:type="continuationSeparator" w:id="0">
    <w:p w14:paraId="1280B1F1" w14:textId="77777777" w:rsidR="008B3910" w:rsidRDefault="008B3910" w:rsidP="00FA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9B8" w14:textId="77777777" w:rsidR="002F22C1" w:rsidRDefault="002F22C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79A2" w14:textId="77777777" w:rsidR="002F22C1" w:rsidRDefault="002F22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D073" w14:textId="77777777" w:rsidR="002F22C1" w:rsidRDefault="002F22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EA73" w14:textId="77777777" w:rsidR="008B3910" w:rsidRDefault="008B3910" w:rsidP="00FA72F8">
      <w:r>
        <w:separator/>
      </w:r>
    </w:p>
  </w:footnote>
  <w:footnote w:type="continuationSeparator" w:id="0">
    <w:p w14:paraId="13882CF4" w14:textId="77777777" w:rsidR="008B3910" w:rsidRDefault="008B3910" w:rsidP="00FA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FE53" w14:textId="6F39C062" w:rsidR="002F22C1" w:rsidRDefault="00092DE8">
    <w:pPr>
      <w:pStyle w:val="Cabealho"/>
    </w:pPr>
    <w:r>
      <w:rPr>
        <w:noProof/>
      </w:rPr>
    </w:r>
    <w:r w:rsidR="00092DE8">
      <w:rPr>
        <w:noProof/>
      </w:rPr>
      <w:pict w14:anchorId="74C97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4" o:spid="_x0000_s1026" type="#_x0000_t136" style="position:absolute;margin-left:0;margin-top:0;width:539.45pt;height:59.9pt;rotation:315;z-index:-2516561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98EF" w14:textId="4287CA40" w:rsidR="002F22C1" w:rsidRDefault="00092DE8">
    <w:pPr>
      <w:pStyle w:val="Cabealho"/>
    </w:pPr>
    <w:r>
      <w:rPr>
        <w:noProof/>
      </w:rPr>
    </w:r>
    <w:r w:rsidR="00092DE8">
      <w:rPr>
        <w:noProof/>
      </w:rPr>
      <w:pict w14:anchorId="7279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5" o:spid="_x0000_s1027"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2EF" w14:textId="47182FCB" w:rsidR="002F22C1" w:rsidRDefault="00092DE8">
    <w:pPr>
      <w:pStyle w:val="Cabealho"/>
    </w:pPr>
    <w:r>
      <w:rPr>
        <w:noProof/>
      </w:rPr>
    </w:r>
    <w:r w:rsidR="00092DE8">
      <w:rPr>
        <w:noProof/>
      </w:rPr>
      <w:pict w14:anchorId="30A1B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3" o:spid="_x0000_s1025" type="#_x0000_t136" style="position:absolute;margin-left:0;margin-top:0;width:539.45pt;height:59.9pt;rotation:315;z-index:-2516582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66DDA"/>
    <w:multiLevelType w:val="hybridMultilevel"/>
    <w:tmpl w:val="F1922256"/>
    <w:lvl w:ilvl="0" w:tplc="A20C422E">
      <w:start w:val="1"/>
      <w:numFmt w:val="decimal"/>
      <w:lvlText w:val="%1."/>
      <w:lvlJc w:val="left"/>
      <w:pPr>
        <w:ind w:left="720" w:hanging="360"/>
      </w:pPr>
      <w:rPr>
        <w:rFonts w:ascii="Arial" w:eastAsiaTheme="minorHAnsi"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756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F8"/>
    <w:rsid w:val="00083190"/>
    <w:rsid w:val="00092DE8"/>
    <w:rsid w:val="000E3B1C"/>
    <w:rsid w:val="001332C3"/>
    <w:rsid w:val="0014296C"/>
    <w:rsid w:val="001D591B"/>
    <w:rsid w:val="002F22C1"/>
    <w:rsid w:val="003B4590"/>
    <w:rsid w:val="003B5983"/>
    <w:rsid w:val="003D549E"/>
    <w:rsid w:val="00545314"/>
    <w:rsid w:val="005814EE"/>
    <w:rsid w:val="005E241A"/>
    <w:rsid w:val="00621646"/>
    <w:rsid w:val="0069760A"/>
    <w:rsid w:val="006B1140"/>
    <w:rsid w:val="007C4ADA"/>
    <w:rsid w:val="007D4928"/>
    <w:rsid w:val="007E744A"/>
    <w:rsid w:val="008B3910"/>
    <w:rsid w:val="00924E43"/>
    <w:rsid w:val="009300AD"/>
    <w:rsid w:val="00A74A6D"/>
    <w:rsid w:val="00B04C9D"/>
    <w:rsid w:val="00B55BFC"/>
    <w:rsid w:val="00BE3F5F"/>
    <w:rsid w:val="00C425E2"/>
    <w:rsid w:val="00DA0A12"/>
    <w:rsid w:val="00E35A0F"/>
    <w:rsid w:val="00EB03B7"/>
    <w:rsid w:val="00ED3860"/>
    <w:rsid w:val="00FA7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991F"/>
  <w15:chartTrackingRefBased/>
  <w15:docId w15:val="{F197F626-171D-4E6A-9B1C-17C29F9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72F8"/>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F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1"/>
    <w:unhideWhenUsed/>
    <w:qFormat/>
    <w:rsid w:val="00F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1"/>
    <w:unhideWhenUsed/>
    <w:qFormat/>
    <w:rsid w:val="00FA72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72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72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72F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72F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72F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72F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72F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72F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72F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72F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72F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72F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72F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72F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72F8"/>
    <w:rPr>
      <w:rFonts w:eastAsiaTheme="majorEastAsia" w:cstheme="majorBidi"/>
      <w:color w:val="272727" w:themeColor="text1" w:themeTint="D8"/>
    </w:rPr>
  </w:style>
  <w:style w:type="paragraph" w:styleId="Ttulo">
    <w:name w:val="Title"/>
    <w:basedOn w:val="Normal"/>
    <w:next w:val="Normal"/>
    <w:link w:val="TtuloChar"/>
    <w:uiPriority w:val="10"/>
    <w:qFormat/>
    <w:rsid w:val="00FA72F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7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72F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72F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72F8"/>
    <w:pPr>
      <w:spacing w:before="160"/>
      <w:jc w:val="center"/>
    </w:pPr>
    <w:rPr>
      <w:i/>
      <w:iCs/>
      <w:color w:val="404040" w:themeColor="text1" w:themeTint="BF"/>
    </w:rPr>
  </w:style>
  <w:style w:type="character" w:customStyle="1" w:styleId="CitaoChar">
    <w:name w:val="Citação Char"/>
    <w:basedOn w:val="Fontepargpadro"/>
    <w:link w:val="Citao"/>
    <w:uiPriority w:val="29"/>
    <w:rsid w:val="00FA72F8"/>
    <w:rPr>
      <w:i/>
      <w:iCs/>
      <w:color w:val="404040" w:themeColor="text1" w:themeTint="BF"/>
    </w:rPr>
  </w:style>
  <w:style w:type="paragraph" w:styleId="PargrafodaLista">
    <w:name w:val="List Paragraph"/>
    <w:basedOn w:val="Normal"/>
    <w:uiPriority w:val="34"/>
    <w:qFormat/>
    <w:rsid w:val="00FA72F8"/>
    <w:pPr>
      <w:ind w:left="720"/>
      <w:contextualSpacing/>
    </w:pPr>
  </w:style>
  <w:style w:type="character" w:styleId="nfaseIntensa">
    <w:name w:val="Intense Emphasis"/>
    <w:basedOn w:val="Fontepargpadro"/>
    <w:uiPriority w:val="21"/>
    <w:qFormat/>
    <w:rsid w:val="00FA72F8"/>
    <w:rPr>
      <w:i/>
      <w:iCs/>
      <w:color w:val="0F4761" w:themeColor="accent1" w:themeShade="BF"/>
    </w:rPr>
  </w:style>
  <w:style w:type="paragraph" w:styleId="CitaoIntensa">
    <w:name w:val="Intense Quote"/>
    <w:basedOn w:val="Normal"/>
    <w:next w:val="Normal"/>
    <w:link w:val="CitaoIntensaChar"/>
    <w:uiPriority w:val="30"/>
    <w:qFormat/>
    <w:rsid w:val="00F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72F8"/>
    <w:rPr>
      <w:i/>
      <w:iCs/>
      <w:color w:val="0F4761" w:themeColor="accent1" w:themeShade="BF"/>
    </w:rPr>
  </w:style>
  <w:style w:type="character" w:styleId="RefernciaIntensa">
    <w:name w:val="Intense Reference"/>
    <w:basedOn w:val="Fontepargpadro"/>
    <w:uiPriority w:val="32"/>
    <w:qFormat/>
    <w:rsid w:val="00FA72F8"/>
    <w:rPr>
      <w:b/>
      <w:bCs/>
      <w:smallCaps/>
      <w:color w:val="0F4761" w:themeColor="accent1" w:themeShade="BF"/>
      <w:spacing w:val="5"/>
    </w:rPr>
  </w:style>
  <w:style w:type="paragraph" w:styleId="Corpodetexto">
    <w:name w:val="Body Text"/>
    <w:basedOn w:val="Normal"/>
    <w:link w:val="CorpodetextoChar"/>
    <w:uiPriority w:val="1"/>
    <w:qFormat/>
    <w:rsid w:val="00FA72F8"/>
    <w:rPr>
      <w:sz w:val="24"/>
      <w:szCs w:val="24"/>
    </w:rPr>
  </w:style>
  <w:style w:type="character" w:customStyle="1" w:styleId="CorpodetextoChar">
    <w:name w:val="Corpo de texto Char"/>
    <w:basedOn w:val="Fontepargpadro"/>
    <w:link w:val="Corpodetexto"/>
    <w:uiPriority w:val="1"/>
    <w:rsid w:val="00FA72F8"/>
    <w:rPr>
      <w:rFonts w:ascii="Arial MT" w:eastAsia="Arial MT" w:hAnsi="Arial MT" w:cs="Arial MT"/>
      <w:kern w:val="0"/>
      <w:lang w:val="pt-PT"/>
      <w14:ligatures w14:val="none"/>
    </w:rPr>
  </w:style>
  <w:style w:type="character" w:styleId="Hyperlink">
    <w:name w:val="Hyperlink"/>
    <w:uiPriority w:val="99"/>
    <w:unhideWhenUsed/>
    <w:rsid w:val="00FA72F8"/>
    <w:rPr>
      <w:color w:val="467886"/>
      <w:u w:val="single"/>
    </w:rPr>
  </w:style>
  <w:style w:type="paragraph" w:styleId="Textodenotaderodap">
    <w:name w:val="footnote text"/>
    <w:basedOn w:val="Normal"/>
    <w:link w:val="TextodenotaderodapChar"/>
    <w:uiPriority w:val="99"/>
    <w:unhideWhenUsed/>
    <w:qFormat/>
    <w:rsid w:val="00FA72F8"/>
    <w:pPr>
      <w:widowControl/>
      <w:autoSpaceDE/>
      <w:autoSpaceDN/>
      <w:spacing w:after="200"/>
    </w:pPr>
    <w:rPr>
      <w:rFonts w:asciiTheme="minorHAnsi" w:eastAsiaTheme="minorHAnsi" w:hAnsiTheme="minorHAnsi" w:cstheme="minorBidi"/>
      <w:sz w:val="24"/>
      <w:szCs w:val="24"/>
      <w:lang w:val="en-US"/>
    </w:rPr>
  </w:style>
  <w:style w:type="character" w:customStyle="1" w:styleId="TextodenotaderodapChar">
    <w:name w:val="Texto de nota de rodapé Char"/>
    <w:basedOn w:val="Fontepargpadro"/>
    <w:link w:val="Textodenotaderodap"/>
    <w:uiPriority w:val="99"/>
    <w:rsid w:val="00FA72F8"/>
    <w:rPr>
      <w:kern w:val="0"/>
      <w:lang w:val="en-US"/>
      <w14:ligatures w14:val="none"/>
    </w:rPr>
  </w:style>
  <w:style w:type="character" w:customStyle="1" w:styleId="Caracteresdenotaderodap">
    <w:name w:val="Caracteres de nota de rodapé"/>
    <w:rsid w:val="00FA72F8"/>
  </w:style>
  <w:style w:type="character" w:customStyle="1" w:styleId="Refdenotaderodap1">
    <w:name w:val="Ref. de nota de rodapé1"/>
    <w:rsid w:val="00FA72F8"/>
    <w:rPr>
      <w:vertAlign w:val="superscript"/>
    </w:rPr>
  </w:style>
  <w:style w:type="character" w:styleId="MenoPendente">
    <w:name w:val="Unresolved Mention"/>
    <w:basedOn w:val="Fontepargpadro"/>
    <w:uiPriority w:val="99"/>
    <w:semiHidden/>
    <w:unhideWhenUsed/>
    <w:rsid w:val="003B5983"/>
    <w:rPr>
      <w:color w:val="605E5C"/>
      <w:shd w:val="clear" w:color="auto" w:fill="E1DFDD"/>
    </w:rPr>
  </w:style>
  <w:style w:type="paragraph" w:styleId="Cabealho">
    <w:name w:val="header"/>
    <w:basedOn w:val="Normal"/>
    <w:link w:val="CabealhoChar"/>
    <w:uiPriority w:val="99"/>
    <w:unhideWhenUsed/>
    <w:rsid w:val="002F22C1"/>
    <w:pPr>
      <w:tabs>
        <w:tab w:val="center" w:pos="4680"/>
        <w:tab w:val="right" w:pos="9360"/>
      </w:tabs>
    </w:pPr>
  </w:style>
  <w:style w:type="character" w:customStyle="1" w:styleId="CabealhoChar">
    <w:name w:val="Cabeçalho Char"/>
    <w:basedOn w:val="Fontepargpadro"/>
    <w:link w:val="Cabealho"/>
    <w:uiPriority w:val="99"/>
    <w:rsid w:val="002F22C1"/>
    <w:rPr>
      <w:rFonts w:ascii="Arial MT" w:eastAsia="Arial MT" w:hAnsi="Arial MT" w:cs="Arial MT"/>
      <w:kern w:val="0"/>
      <w:sz w:val="22"/>
      <w:szCs w:val="22"/>
      <w:lang w:val="pt-PT"/>
      <w14:ligatures w14:val="none"/>
    </w:rPr>
  </w:style>
  <w:style w:type="paragraph" w:styleId="Rodap">
    <w:name w:val="footer"/>
    <w:basedOn w:val="Normal"/>
    <w:link w:val="RodapChar"/>
    <w:uiPriority w:val="99"/>
    <w:unhideWhenUsed/>
    <w:rsid w:val="002F22C1"/>
    <w:pPr>
      <w:tabs>
        <w:tab w:val="center" w:pos="4680"/>
        <w:tab w:val="right" w:pos="9360"/>
      </w:tabs>
    </w:pPr>
  </w:style>
  <w:style w:type="character" w:customStyle="1" w:styleId="RodapChar">
    <w:name w:val="Rodapé Char"/>
    <w:basedOn w:val="Fontepargpadro"/>
    <w:link w:val="Rodap"/>
    <w:uiPriority w:val="99"/>
    <w:rsid w:val="002F22C1"/>
    <w:rPr>
      <w:rFonts w:ascii="Arial MT" w:eastAsia="Arial MT" w:hAnsi="Arial MT" w:cs="Arial MT"/>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2869</Words>
  <Characters>15497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maylane Cristina</cp:lastModifiedBy>
  <cp:revision>2</cp:revision>
  <dcterms:created xsi:type="dcterms:W3CDTF">2025-05-04T13:53:00Z</dcterms:created>
  <dcterms:modified xsi:type="dcterms:W3CDTF">2025-05-04T13:53:00Z</dcterms:modified>
</cp:coreProperties>
</file>