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00D8B" w14:textId="77777777" w:rsidR="00754C9A" w:rsidRDefault="00754C9A" w:rsidP="00441B6F">
      <w:pPr>
        <w:pStyle w:val="Title"/>
        <w:spacing w:after="0"/>
        <w:jc w:val="both"/>
        <w:rPr>
          <w:rFonts w:ascii="Arial" w:hAnsi="Arial" w:cs="Arial"/>
        </w:rPr>
      </w:pPr>
    </w:p>
    <w:p w14:paraId="1568995E" w14:textId="77777777" w:rsidR="00C542B6" w:rsidRDefault="00D60040" w:rsidP="00D60040">
      <w:pPr>
        <w:pStyle w:val="Author"/>
        <w:spacing w:line="240" w:lineRule="auto"/>
        <w:rPr>
          <w:rFonts w:ascii="Arial" w:hAnsi="Arial" w:cs="Arial"/>
          <w:bCs/>
          <w:iCs/>
          <w:kern w:val="28"/>
          <w:sz w:val="36"/>
        </w:rPr>
      </w:pPr>
      <w:r w:rsidRPr="00D60040">
        <w:rPr>
          <w:rFonts w:ascii="Arial" w:hAnsi="Arial" w:cs="Arial"/>
          <w:bCs/>
          <w:iCs/>
          <w:kern w:val="28"/>
          <w:sz w:val="36"/>
        </w:rPr>
        <w:t xml:space="preserve">COMMUNITY STRUCTURE AND SAPROBIC INDEX OF PLANKTON IN </w:t>
      </w:r>
      <w:r w:rsidR="00C542B6">
        <w:rPr>
          <w:rFonts w:ascii="Arial" w:hAnsi="Arial" w:cs="Arial"/>
          <w:bCs/>
          <w:iCs/>
          <w:kern w:val="28"/>
          <w:sz w:val="36"/>
        </w:rPr>
        <w:t xml:space="preserve">THE </w:t>
      </w:r>
    </w:p>
    <w:p w14:paraId="69C465AF" w14:textId="68D05B2D" w:rsidR="00A258C3" w:rsidRPr="00790ADA" w:rsidRDefault="00D60040" w:rsidP="00D60040">
      <w:pPr>
        <w:pStyle w:val="Author"/>
        <w:spacing w:line="240" w:lineRule="auto"/>
        <w:rPr>
          <w:rFonts w:ascii="Arial" w:hAnsi="Arial" w:cs="Arial"/>
          <w:sz w:val="36"/>
        </w:rPr>
      </w:pPr>
      <w:r w:rsidRPr="00D60040">
        <w:rPr>
          <w:rFonts w:ascii="Arial" w:hAnsi="Arial" w:cs="Arial"/>
          <w:bCs/>
          <w:iCs/>
          <w:kern w:val="28"/>
          <w:sz w:val="36"/>
        </w:rPr>
        <w:t>AIR BENGKULU RIVER</w:t>
      </w:r>
    </w:p>
    <w:p w14:paraId="68AA91F5" w14:textId="77777777" w:rsidR="002C57D2" w:rsidRDefault="002C57D2" w:rsidP="00441B6F">
      <w:pPr>
        <w:pStyle w:val="Affiliation"/>
        <w:spacing w:after="0" w:line="240" w:lineRule="auto"/>
        <w:jc w:val="both"/>
        <w:rPr>
          <w:rFonts w:ascii="Arial" w:hAnsi="Arial" w:cs="Arial"/>
        </w:rPr>
      </w:pPr>
    </w:p>
    <w:p w14:paraId="423CAA42" w14:textId="77777777" w:rsidR="00B36274" w:rsidRPr="00FB3A86" w:rsidRDefault="00B36274" w:rsidP="00441B6F">
      <w:pPr>
        <w:pStyle w:val="Affiliation"/>
        <w:spacing w:after="0" w:line="240" w:lineRule="auto"/>
        <w:jc w:val="both"/>
        <w:rPr>
          <w:rFonts w:ascii="Arial" w:hAnsi="Arial" w:cs="Arial"/>
        </w:rPr>
      </w:pPr>
    </w:p>
    <w:p w14:paraId="72AE4735" w14:textId="77777777" w:rsidR="00B01FCD" w:rsidRPr="00FB3A86" w:rsidRDefault="00AD0DFD" w:rsidP="00441B6F">
      <w:pPr>
        <w:pStyle w:val="Copyright"/>
        <w:spacing w:after="0" w:line="240" w:lineRule="auto"/>
        <w:jc w:val="both"/>
        <w:rPr>
          <w:rFonts w:ascii="Arial" w:hAnsi="Arial" w:cs="Arial"/>
        </w:rPr>
        <w:sectPr w:rsidR="00B01FCD" w:rsidRPr="00FB3A86" w:rsidSect="00B362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1163BD8" wp14:editId="5D02AF66">
                <wp:extent cx="5303520" cy="0"/>
                <wp:effectExtent l="17145" t="17145" r="13335" b="1143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27983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2EEA8FA" w14:textId="77777777" w:rsidR="00790ADA" w:rsidRPr="00692606" w:rsidRDefault="00B01FCD" w:rsidP="00692606">
      <w:pPr>
        <w:pStyle w:val="AbstHead"/>
        <w:jc w:val="both"/>
        <w:rPr>
          <w:rFonts w:ascii="Arial" w:hAnsi="Arial" w:cs="Arial"/>
          <w:lang w:val="id-ID"/>
        </w:rPr>
      </w:pPr>
      <w:r w:rsidRPr="00FB3A86">
        <w:rPr>
          <w:rFonts w:ascii="Arial" w:hAnsi="Arial" w:cs="Arial"/>
        </w:rPr>
        <w:t>ABSTRACT</w:t>
      </w:r>
      <w:r w:rsidR="00692606">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9333A08" w14:textId="77777777" w:rsidTr="001E44FE">
        <w:tc>
          <w:tcPr>
            <w:tcW w:w="9576" w:type="dxa"/>
            <w:shd w:val="clear" w:color="auto" w:fill="F2F2F2"/>
          </w:tcPr>
          <w:p w14:paraId="38D547E0" w14:textId="77777777" w:rsidR="00505F06" w:rsidRPr="00BA1B01" w:rsidRDefault="00250963" w:rsidP="00250963">
            <w:pPr>
              <w:pStyle w:val="Body"/>
              <w:spacing w:after="0"/>
              <w:rPr>
                <w:rFonts w:ascii="Arial" w:eastAsia="Calibri" w:hAnsi="Arial" w:cs="Arial"/>
                <w:szCs w:val="22"/>
              </w:rPr>
            </w:pPr>
            <w:r w:rsidRPr="00250963">
              <w:rPr>
                <w:rFonts w:ascii="Arial" w:eastAsia="Calibri" w:hAnsi="Arial" w:cs="Arial"/>
                <w:szCs w:val="22"/>
              </w:rPr>
              <w:t xml:space="preserve">The quality of the Air Bengkulu River has deteriorated due to industrial activities and community activities within the Air Bengkulu watershed, negatively impacting the plankton community structure. This study aims to analyze the plankton community structure and determine the pollution level in the Air Bengkulu River using the saprobic index. The research was conducted in the Air Bengkulu River from January to March 2023. Sampling stations were selected using purposive sampling based on landscape differences. Samples were collected at three stations, with 10 sampling points at each station. Data analysis included plankton abundance, diversity, evenness, dominance, similarity, and saprobic indices. The results showed that 62 species of plankton in the Air Bengkulu River, of which 20 species </w:t>
            </w:r>
            <w:proofErr w:type="spellStart"/>
            <w:r w:rsidRPr="00250963">
              <w:rPr>
                <w:rFonts w:ascii="Arial" w:eastAsia="Calibri" w:hAnsi="Arial" w:cs="Arial"/>
                <w:szCs w:val="22"/>
              </w:rPr>
              <w:t>Bacillariophyceae</w:t>
            </w:r>
            <w:proofErr w:type="spellEnd"/>
            <w:r w:rsidRPr="00250963">
              <w:rPr>
                <w:rFonts w:ascii="Arial" w:eastAsia="Calibri" w:hAnsi="Arial" w:cs="Arial"/>
                <w:szCs w:val="22"/>
              </w:rPr>
              <w:t xml:space="preserve"> class, 19 species </w:t>
            </w:r>
            <w:proofErr w:type="spellStart"/>
            <w:r w:rsidRPr="00250963">
              <w:rPr>
                <w:rFonts w:ascii="Arial" w:eastAsia="Calibri" w:hAnsi="Arial" w:cs="Arial"/>
                <w:szCs w:val="22"/>
              </w:rPr>
              <w:t>Chlorophyceae</w:t>
            </w:r>
            <w:proofErr w:type="spellEnd"/>
            <w:r w:rsidRPr="00250963">
              <w:rPr>
                <w:rFonts w:ascii="Arial" w:eastAsia="Calibri" w:hAnsi="Arial" w:cs="Arial"/>
                <w:szCs w:val="22"/>
              </w:rPr>
              <w:t xml:space="preserve"> class, 5 species </w:t>
            </w:r>
            <w:proofErr w:type="spellStart"/>
            <w:r w:rsidRPr="00250963">
              <w:rPr>
                <w:rFonts w:ascii="Arial" w:eastAsia="Calibri" w:hAnsi="Arial" w:cs="Arial"/>
                <w:szCs w:val="22"/>
              </w:rPr>
              <w:t>Euglenophyceae</w:t>
            </w:r>
            <w:proofErr w:type="spellEnd"/>
            <w:r w:rsidRPr="00250963">
              <w:rPr>
                <w:rFonts w:ascii="Arial" w:eastAsia="Calibri" w:hAnsi="Arial" w:cs="Arial"/>
                <w:szCs w:val="22"/>
              </w:rPr>
              <w:t xml:space="preserve"> class, 6 species </w:t>
            </w:r>
            <w:proofErr w:type="spellStart"/>
            <w:r w:rsidRPr="00250963">
              <w:rPr>
                <w:rFonts w:ascii="Arial" w:eastAsia="Calibri" w:hAnsi="Arial" w:cs="Arial"/>
                <w:szCs w:val="22"/>
              </w:rPr>
              <w:t>Cyanophyceae</w:t>
            </w:r>
            <w:proofErr w:type="spellEnd"/>
            <w:r w:rsidRPr="00250963">
              <w:rPr>
                <w:rFonts w:ascii="Arial" w:eastAsia="Calibri" w:hAnsi="Arial" w:cs="Arial"/>
                <w:szCs w:val="22"/>
              </w:rPr>
              <w:t xml:space="preserve"> class, 9 species </w:t>
            </w:r>
            <w:proofErr w:type="spellStart"/>
            <w:r w:rsidRPr="00250963">
              <w:rPr>
                <w:rFonts w:ascii="Arial" w:eastAsia="Calibri" w:hAnsi="Arial" w:cs="Arial"/>
                <w:szCs w:val="22"/>
              </w:rPr>
              <w:t>Monogonanta</w:t>
            </w:r>
            <w:proofErr w:type="spellEnd"/>
            <w:r w:rsidRPr="00250963">
              <w:rPr>
                <w:rFonts w:ascii="Arial" w:eastAsia="Calibri" w:hAnsi="Arial" w:cs="Arial"/>
                <w:szCs w:val="22"/>
              </w:rPr>
              <w:t xml:space="preserve"> class, 2 species </w:t>
            </w:r>
            <w:proofErr w:type="spellStart"/>
            <w:r w:rsidRPr="00250963">
              <w:rPr>
                <w:rFonts w:ascii="Arial" w:eastAsia="Calibri" w:hAnsi="Arial" w:cs="Arial"/>
                <w:szCs w:val="22"/>
              </w:rPr>
              <w:t>Hexanauplia</w:t>
            </w:r>
            <w:proofErr w:type="spellEnd"/>
            <w:r w:rsidRPr="00250963">
              <w:rPr>
                <w:rFonts w:ascii="Arial" w:eastAsia="Calibri" w:hAnsi="Arial" w:cs="Arial"/>
                <w:szCs w:val="22"/>
              </w:rPr>
              <w:t xml:space="preserve"> class</w:t>
            </w:r>
            <w:r>
              <w:rPr>
                <w:rFonts w:ascii="Arial" w:eastAsia="Calibri" w:hAnsi="Arial" w:cs="Arial"/>
                <w:szCs w:val="22"/>
                <w:lang w:val="id-ID"/>
              </w:rPr>
              <w:t xml:space="preserve"> </w:t>
            </w:r>
            <w:r w:rsidRPr="00250963">
              <w:rPr>
                <w:rFonts w:ascii="Arial" w:eastAsia="Calibri" w:hAnsi="Arial" w:cs="Arial"/>
                <w:szCs w:val="22"/>
              </w:rPr>
              <w:t xml:space="preserve">and 1 </w:t>
            </w:r>
            <w:proofErr w:type="spellStart"/>
            <w:r w:rsidRPr="00250963">
              <w:rPr>
                <w:rFonts w:ascii="Arial" w:eastAsia="Calibri" w:hAnsi="Arial" w:cs="Arial"/>
                <w:szCs w:val="22"/>
              </w:rPr>
              <w:t>spesies</w:t>
            </w:r>
            <w:proofErr w:type="spellEnd"/>
            <w:r w:rsidRPr="00250963">
              <w:rPr>
                <w:rFonts w:ascii="Arial" w:eastAsia="Calibri" w:hAnsi="Arial" w:cs="Arial"/>
                <w:szCs w:val="22"/>
              </w:rPr>
              <w:t xml:space="preserve"> </w:t>
            </w:r>
            <w:proofErr w:type="spellStart"/>
            <w:r w:rsidRPr="00250963">
              <w:rPr>
                <w:rFonts w:ascii="Arial" w:eastAsia="Calibri" w:hAnsi="Arial" w:cs="Arial"/>
                <w:szCs w:val="22"/>
              </w:rPr>
              <w:t>Maxillopoda</w:t>
            </w:r>
            <w:proofErr w:type="spellEnd"/>
            <w:r w:rsidRPr="00250963">
              <w:rPr>
                <w:rFonts w:ascii="Arial" w:eastAsia="Calibri" w:hAnsi="Arial" w:cs="Arial"/>
                <w:szCs w:val="22"/>
              </w:rPr>
              <w:t xml:space="preserve">. The highest plankton abundance was observed at Station I with 1.322 individuals/liter, followed by Station II with 973.2 individuals/liter, and the lowest at Station III with 811.2 individuals/liter. Diversity was high, evenness was high, and dominance was low at Station I (H’ = 3.109; E = 0.889; D = 0.058), Station II (H’ = 3.13; E = 0.93; D = 0.054), and Station III (H’ = 3.14; E = 0.914; D = 0.055). The similarity index between stations was &lt;50%. Based on the saprobic index, Station I (1.96) indicated very light pollution, Station II (0.63) indicated light pollution, and Station III (0.33) indicated moderate pollution.  </w:t>
            </w:r>
          </w:p>
        </w:tc>
      </w:tr>
    </w:tbl>
    <w:p w14:paraId="6D46470E" w14:textId="77777777" w:rsidR="00636EB2" w:rsidRDefault="00636EB2" w:rsidP="00441B6F">
      <w:pPr>
        <w:pStyle w:val="Body"/>
        <w:spacing w:after="0"/>
        <w:rPr>
          <w:rFonts w:ascii="Arial" w:hAnsi="Arial" w:cs="Arial"/>
          <w:i/>
        </w:rPr>
      </w:pPr>
    </w:p>
    <w:p w14:paraId="3C20D17B" w14:textId="77777777" w:rsidR="0024282C" w:rsidRPr="00250963" w:rsidRDefault="00250963" w:rsidP="00441B6F">
      <w:pPr>
        <w:pStyle w:val="Body"/>
        <w:spacing w:after="0"/>
        <w:rPr>
          <w:rFonts w:ascii="Arial" w:hAnsi="Arial" w:cs="Arial"/>
          <w:i/>
          <w:lang w:val="id-ID"/>
        </w:rPr>
      </w:pPr>
      <w:r>
        <w:rPr>
          <w:rFonts w:ascii="Arial" w:hAnsi="Arial" w:cs="Arial"/>
          <w:i/>
        </w:rPr>
        <w:t xml:space="preserve">Keywords: </w:t>
      </w:r>
      <w:r>
        <w:rPr>
          <w:rFonts w:ascii="Arial" w:hAnsi="Arial" w:cs="Arial"/>
          <w:i/>
          <w:lang w:val="id-ID"/>
        </w:rPr>
        <w:t>Plankton; disturbed landscape, Air Bengkulu river</w:t>
      </w:r>
    </w:p>
    <w:p w14:paraId="52113D04" w14:textId="77777777" w:rsidR="00505F06" w:rsidRPr="00A24E7E" w:rsidRDefault="00505F06" w:rsidP="00441B6F">
      <w:pPr>
        <w:pStyle w:val="Body"/>
        <w:spacing w:after="0"/>
        <w:rPr>
          <w:rFonts w:ascii="Arial" w:hAnsi="Arial" w:cs="Arial"/>
          <w:i/>
        </w:rPr>
      </w:pPr>
    </w:p>
    <w:p w14:paraId="7A5E9A6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A56DE27" w14:textId="77777777" w:rsidR="00790ADA" w:rsidRPr="00FB3A86" w:rsidRDefault="00790ADA" w:rsidP="00441B6F">
      <w:pPr>
        <w:pStyle w:val="AbstHead"/>
        <w:spacing w:after="0"/>
        <w:jc w:val="both"/>
        <w:rPr>
          <w:rFonts w:ascii="Arial" w:hAnsi="Arial" w:cs="Arial"/>
        </w:rPr>
      </w:pPr>
    </w:p>
    <w:p w14:paraId="11954B92" w14:textId="77777777" w:rsidR="00250963" w:rsidRPr="00250963" w:rsidRDefault="00250963" w:rsidP="00250963">
      <w:pPr>
        <w:pStyle w:val="Body"/>
        <w:rPr>
          <w:rFonts w:ascii="Arial" w:hAnsi="Arial" w:cs="Arial"/>
          <w:lang w:val="id-ID"/>
        </w:rPr>
        <w:sectPr w:rsidR="00250963" w:rsidRPr="00250963" w:rsidSect="00B3627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780EBDE" w14:textId="0BFCBF65" w:rsidR="00250963" w:rsidRPr="00250963" w:rsidRDefault="00250963" w:rsidP="00250963">
      <w:pPr>
        <w:pStyle w:val="Body"/>
        <w:rPr>
          <w:rFonts w:ascii="Arial" w:hAnsi="Arial" w:cs="Arial"/>
        </w:rPr>
      </w:pPr>
      <w:r>
        <w:rPr>
          <w:rFonts w:ascii="Arial" w:hAnsi="Arial" w:cs="Arial"/>
          <w:lang w:val="id-ID"/>
        </w:rPr>
        <w:t>P</w:t>
      </w:r>
      <w:proofErr w:type="spellStart"/>
      <w:r w:rsidRPr="00250963">
        <w:rPr>
          <w:rFonts w:ascii="Arial" w:hAnsi="Arial" w:cs="Arial"/>
        </w:rPr>
        <w:t>lankton</w:t>
      </w:r>
      <w:proofErr w:type="spellEnd"/>
      <w:r w:rsidRPr="00250963">
        <w:rPr>
          <w:rFonts w:ascii="Arial" w:hAnsi="Arial" w:cs="Arial"/>
        </w:rPr>
        <w:t xml:space="preserve"> are microscopic organisms that drift with water currents due to their weak swimming abilities. The presence of plankton serves as a biological indicator of water quality. Biological indicators can be used to assess the pollution level of water bodies affected by industrial or domestic waste, which may lead to a decrease in p</w:t>
      </w:r>
      <w:r w:rsidR="00BC6A1F">
        <w:rPr>
          <w:rFonts w:ascii="Arial" w:hAnsi="Arial" w:cs="Arial"/>
        </w:rPr>
        <w:t xml:space="preserve">lankton abundance and diversity. </w:t>
      </w:r>
      <w:r w:rsidR="00BC6A1F" w:rsidRPr="00BC6A1F">
        <w:rPr>
          <w:rFonts w:ascii="Arial" w:hAnsi="Arial" w:cs="Arial"/>
        </w:rPr>
        <w:t xml:space="preserve">Phytoplankton are the producers for energy flow in the food chain in most aquatic ecosystems and provide information regarding the amount of energy available to support the bioactivity of the system. The dynamics of all aquatic ecosystems are centered </w:t>
      </w:r>
      <w:proofErr w:type="gramStart"/>
      <w:r w:rsidR="00BC6A1F" w:rsidRPr="00BC6A1F">
        <w:rPr>
          <w:rFonts w:ascii="Arial" w:hAnsi="Arial" w:cs="Arial"/>
        </w:rPr>
        <w:t>around</w:t>
      </w:r>
      <w:proofErr w:type="gramEnd"/>
      <w:r w:rsidR="00BC6A1F" w:rsidRPr="00BC6A1F">
        <w:rPr>
          <w:rFonts w:ascii="Arial" w:hAnsi="Arial" w:cs="Arial"/>
        </w:rPr>
        <w:t xml:space="preserve"> primary productivity to support the various food </w:t>
      </w:r>
      <w:r w:rsidR="00BC6A1F" w:rsidRPr="00BC6A1F">
        <w:rPr>
          <w:rFonts w:ascii="Arial" w:hAnsi="Arial" w:cs="Arial"/>
        </w:rPr>
        <w:t>chains and food webs</w:t>
      </w:r>
      <w:r w:rsidR="00BC6A1F">
        <w:rPr>
          <w:rFonts w:ascii="Arial" w:hAnsi="Arial" w:cs="Arial"/>
        </w:rPr>
        <w:t xml:space="preserve"> (</w:t>
      </w:r>
      <w:proofErr w:type="spellStart"/>
      <w:r w:rsidR="00BC6A1F">
        <w:rPr>
          <w:rFonts w:ascii="Arial" w:hAnsi="Arial" w:cs="Arial"/>
        </w:rPr>
        <w:t>Ilham</w:t>
      </w:r>
      <w:proofErr w:type="spellEnd"/>
      <w:r w:rsidR="00BC6A1F">
        <w:rPr>
          <w:rFonts w:ascii="Arial" w:hAnsi="Arial" w:cs="Arial"/>
        </w:rPr>
        <w:t xml:space="preserve"> et al., 2020; </w:t>
      </w:r>
      <w:proofErr w:type="spellStart"/>
      <w:r w:rsidR="00BC6A1F">
        <w:rPr>
          <w:rFonts w:ascii="Arial" w:hAnsi="Arial" w:cs="Arial"/>
        </w:rPr>
        <w:t>Vaghela</w:t>
      </w:r>
      <w:proofErr w:type="spellEnd"/>
      <w:r w:rsidR="00BC6A1F">
        <w:rPr>
          <w:rFonts w:ascii="Arial" w:hAnsi="Arial" w:cs="Arial"/>
        </w:rPr>
        <w:t xml:space="preserve"> et al., 2023)</w:t>
      </w:r>
      <w:r w:rsidR="00BC6A1F" w:rsidRPr="00BC6A1F">
        <w:rPr>
          <w:rFonts w:ascii="Arial" w:hAnsi="Arial" w:cs="Arial"/>
        </w:rPr>
        <w:t>.</w:t>
      </w:r>
    </w:p>
    <w:p w14:paraId="17E57699" w14:textId="77777777" w:rsidR="00250963" w:rsidRPr="00250963" w:rsidRDefault="00250963" w:rsidP="00250963">
      <w:pPr>
        <w:pStyle w:val="Body"/>
        <w:rPr>
          <w:rFonts w:ascii="Arial" w:hAnsi="Arial" w:cs="Arial"/>
        </w:rPr>
      </w:pPr>
      <w:r w:rsidRPr="00250963">
        <w:rPr>
          <w:rFonts w:ascii="Arial" w:hAnsi="Arial" w:cs="Arial"/>
        </w:rPr>
        <w:t xml:space="preserve">One of the rivers in Bengkulu Province is the Air Bengkulu River, which flows through areas with varying landscapes, from the upstream region in </w:t>
      </w:r>
      <w:proofErr w:type="spellStart"/>
      <w:r w:rsidRPr="00250963">
        <w:rPr>
          <w:rFonts w:ascii="Arial" w:hAnsi="Arial" w:cs="Arial"/>
        </w:rPr>
        <w:t>Rindu</w:t>
      </w:r>
      <w:proofErr w:type="spellEnd"/>
      <w:r w:rsidRPr="00250963">
        <w:rPr>
          <w:rFonts w:ascii="Arial" w:hAnsi="Arial" w:cs="Arial"/>
        </w:rPr>
        <w:t xml:space="preserve"> </w:t>
      </w:r>
      <w:proofErr w:type="spellStart"/>
      <w:r w:rsidRPr="00250963">
        <w:rPr>
          <w:rFonts w:ascii="Arial" w:hAnsi="Arial" w:cs="Arial"/>
        </w:rPr>
        <w:t>Hati</w:t>
      </w:r>
      <w:proofErr w:type="spellEnd"/>
      <w:r w:rsidRPr="00250963">
        <w:rPr>
          <w:rFonts w:ascii="Arial" w:hAnsi="Arial" w:cs="Arial"/>
        </w:rPr>
        <w:t xml:space="preserve"> Village, Central Bengkulu Regency, characterized by protected forest and rice fields, to its downstream area in Bengkulu City. Along the river, various landscapes have been altered by human activities, including industrial, plantation, agricultural, and household waste. Industrial waste discharged into the Air Bengkulu River primarily comes from palm oil and rubber industries. With the </w:t>
      </w:r>
      <w:r w:rsidRPr="00250963">
        <w:rPr>
          <w:rFonts w:ascii="Arial" w:hAnsi="Arial" w:cs="Arial"/>
        </w:rPr>
        <w:lastRenderedPageBreak/>
        <w:t xml:space="preserve">increase in population and development activities in Bengkulu Province, there has also been an expansion of land for residential areas near the river. These landscape changes and increased human activities have likely led to a decline in the water quality of the Air Bengkulu River.  </w:t>
      </w:r>
    </w:p>
    <w:p w14:paraId="590381FB" w14:textId="5A511E74" w:rsidR="00250963" w:rsidRPr="00250963" w:rsidRDefault="00250963" w:rsidP="00250963">
      <w:pPr>
        <w:pStyle w:val="Body"/>
        <w:rPr>
          <w:rFonts w:ascii="Arial" w:hAnsi="Arial" w:cs="Arial"/>
        </w:rPr>
      </w:pPr>
      <w:r w:rsidRPr="00250963">
        <w:rPr>
          <w:rFonts w:ascii="Arial" w:hAnsi="Arial" w:cs="Arial"/>
        </w:rPr>
        <w:t xml:space="preserve">Plankton play a crucial role in aquatic ecosystems as a food source for various aquatic organisms. Changes in the function of a water body often result from alterations in the plankton structure and abundance. Plankton are one of the aquatic organisms that can be used as </w:t>
      </w:r>
      <w:proofErr w:type="spellStart"/>
      <w:r w:rsidRPr="00250963">
        <w:rPr>
          <w:rFonts w:ascii="Arial" w:hAnsi="Arial" w:cs="Arial"/>
        </w:rPr>
        <w:t>bioindicators</w:t>
      </w:r>
      <w:proofErr w:type="spellEnd"/>
      <w:r w:rsidRPr="00250963">
        <w:rPr>
          <w:rFonts w:ascii="Arial" w:hAnsi="Arial" w:cs="Arial"/>
        </w:rPr>
        <w:t xml:space="preserve"> of water quality. The water quality can be assessed by the diversity of both phytoplankton and zooplankton species. Polluted waters often result in changes in the plankton community structure, particularly in terms of abundance and species diversity. Changes in species abundance can be used as an indicator of water fertility, reflecting the </w:t>
      </w:r>
      <w:r w:rsidR="00BC6A1F">
        <w:rPr>
          <w:rFonts w:ascii="Arial" w:hAnsi="Arial" w:cs="Arial"/>
        </w:rPr>
        <w:t xml:space="preserve">impact of environmental changes. </w:t>
      </w:r>
      <w:r w:rsidRPr="00250963">
        <w:rPr>
          <w:rFonts w:ascii="Arial" w:hAnsi="Arial" w:cs="Arial"/>
        </w:rPr>
        <w:t>Plankton biology in aquatic environments is influenced by several environmental parameters, including their physiological characteristics. Aquatic environments consist of biotic and abiotic components that interact with one another. Plankton abundance varies at different levels in res</w:t>
      </w:r>
      <w:r w:rsidR="00BC6A1F">
        <w:rPr>
          <w:rFonts w:ascii="Arial" w:hAnsi="Arial" w:cs="Arial"/>
        </w:rPr>
        <w:t xml:space="preserve">ponse to environmental changes (Evita et al., 2021; </w:t>
      </w:r>
      <w:proofErr w:type="spellStart"/>
      <w:r w:rsidRPr="00250963">
        <w:rPr>
          <w:rFonts w:ascii="Arial" w:hAnsi="Arial" w:cs="Arial"/>
        </w:rPr>
        <w:t>Sulastri</w:t>
      </w:r>
      <w:proofErr w:type="spellEnd"/>
      <w:r w:rsidRPr="00250963">
        <w:rPr>
          <w:rFonts w:ascii="Arial" w:hAnsi="Arial" w:cs="Arial"/>
        </w:rPr>
        <w:t xml:space="preserve">, 2018).  </w:t>
      </w:r>
    </w:p>
    <w:p w14:paraId="769E4F13" w14:textId="77777777" w:rsidR="00250963" w:rsidRPr="00250963" w:rsidRDefault="00250963" w:rsidP="00250963">
      <w:pPr>
        <w:pStyle w:val="Body"/>
        <w:rPr>
          <w:rFonts w:ascii="Arial" w:hAnsi="Arial" w:cs="Arial"/>
        </w:rPr>
      </w:pPr>
      <w:r w:rsidRPr="00250963">
        <w:rPr>
          <w:rFonts w:ascii="Arial" w:hAnsi="Arial" w:cs="Arial"/>
        </w:rPr>
        <w:t xml:space="preserve">Research by </w:t>
      </w:r>
      <w:proofErr w:type="spellStart"/>
      <w:r w:rsidRPr="00250963">
        <w:rPr>
          <w:rFonts w:ascii="Arial" w:hAnsi="Arial" w:cs="Arial"/>
        </w:rPr>
        <w:t>Dzikrina</w:t>
      </w:r>
      <w:proofErr w:type="spellEnd"/>
      <w:r w:rsidRPr="00250963">
        <w:rPr>
          <w:rFonts w:ascii="Arial" w:hAnsi="Arial" w:cs="Arial"/>
        </w:rPr>
        <w:t xml:space="preserve"> et al. (2023) on Plankton Diversity and Its Relationship with River Water Quality around Oil Palm Mills. This research was carried out at 2 observation points, namely the upstream and downstream parts of the </w:t>
      </w:r>
      <w:proofErr w:type="spellStart"/>
      <w:r w:rsidRPr="00250963">
        <w:rPr>
          <w:rFonts w:ascii="Arial" w:hAnsi="Arial" w:cs="Arial"/>
        </w:rPr>
        <w:t>Asam-Asam</w:t>
      </w:r>
      <w:proofErr w:type="spellEnd"/>
      <w:r w:rsidRPr="00250963">
        <w:rPr>
          <w:rFonts w:ascii="Arial" w:hAnsi="Arial" w:cs="Arial"/>
        </w:rPr>
        <w:t xml:space="preserve"> River. Station I, the upstream part, has a surrounding landscape in the form of rice fields and plantations. Station 2 downstream has a landscape of oil palm plants where the river water is drained by palm oil mill waste. There are 9 classes of plankton found, 7 classes of phytoplankton and 2 classes of zooplankton. The highest total phytoplankton abundance was found at station 2 with 146 cells/l, and zooplankton </w:t>
      </w:r>
      <w:r w:rsidRPr="00250963">
        <w:rPr>
          <w:rFonts w:ascii="Arial" w:hAnsi="Arial" w:cs="Arial"/>
        </w:rPr>
        <w:t>with 6 cells/l, while the diversity index at station I is 1.58 for phytoplankton and 0,86 for zooplankton. The abundance and diversity index at station 2 is higher, indicating that the activity of palm oil mills is characterized by higher phosphate and nitrate parameters compared to station I.</w:t>
      </w:r>
    </w:p>
    <w:p w14:paraId="324C8463" w14:textId="5353FEF6" w:rsidR="00250963" w:rsidRPr="00250963" w:rsidRDefault="00250963" w:rsidP="00250963">
      <w:pPr>
        <w:pStyle w:val="Body"/>
        <w:rPr>
          <w:rFonts w:ascii="Arial" w:hAnsi="Arial" w:cs="Arial"/>
        </w:rPr>
      </w:pPr>
      <w:r w:rsidRPr="00250963">
        <w:rPr>
          <w:rFonts w:ascii="Arial" w:hAnsi="Arial" w:cs="Arial"/>
        </w:rPr>
        <w:t>Pertiwi et al.</w:t>
      </w:r>
      <w:r w:rsidR="00BC6A1F">
        <w:rPr>
          <w:rFonts w:ascii="Arial" w:hAnsi="Arial" w:cs="Arial"/>
        </w:rPr>
        <w:t>,</w:t>
      </w:r>
      <w:r w:rsidRPr="00250963">
        <w:rPr>
          <w:rFonts w:ascii="Arial" w:hAnsi="Arial" w:cs="Arial"/>
        </w:rPr>
        <w:t xml:space="preserve"> (2024) conducted a study on the Analysis of Plankton Diversity and Abundance in the Way </w:t>
      </w:r>
      <w:proofErr w:type="spellStart"/>
      <w:r w:rsidRPr="00250963">
        <w:rPr>
          <w:rFonts w:ascii="Arial" w:hAnsi="Arial" w:cs="Arial"/>
        </w:rPr>
        <w:t>Awi</w:t>
      </w:r>
      <w:proofErr w:type="spellEnd"/>
      <w:r w:rsidRPr="00250963">
        <w:rPr>
          <w:rFonts w:ascii="Arial" w:hAnsi="Arial" w:cs="Arial"/>
        </w:rPr>
        <w:t xml:space="preserve"> River and its Relationship with Water Quality. This research was conducted at 5 stations from upstream to downstream of the Way </w:t>
      </w:r>
      <w:proofErr w:type="spellStart"/>
      <w:r w:rsidRPr="00250963">
        <w:rPr>
          <w:rFonts w:ascii="Arial" w:hAnsi="Arial" w:cs="Arial"/>
        </w:rPr>
        <w:t>Awi</w:t>
      </w:r>
      <w:proofErr w:type="spellEnd"/>
      <w:r w:rsidRPr="00250963">
        <w:rPr>
          <w:rFonts w:ascii="Arial" w:hAnsi="Arial" w:cs="Arial"/>
        </w:rPr>
        <w:t xml:space="preserve"> River. Station 1 is located upstream, stations 2-4 are in the middle of the river, and station 5 is downstream. Station 1 has a riverside landscape in the form of rice fields and plantations. Stations 2 - 4 are in the central part, which has a residential landscape, a market, and is close to the hospital. Station 5 is the downstream part of the river where a lot of garbage accumulates on the river's body. There are 14 classes of plankton consisting of 35 families and 47 types. The plankton classes include </w:t>
      </w:r>
      <w:proofErr w:type="spellStart"/>
      <w:r w:rsidRPr="00250963">
        <w:rPr>
          <w:rFonts w:ascii="Arial" w:hAnsi="Arial" w:cs="Arial"/>
        </w:rPr>
        <w:t>Bacillariophyceae</w:t>
      </w:r>
      <w:proofErr w:type="spellEnd"/>
      <w:r w:rsidRPr="00250963">
        <w:rPr>
          <w:rFonts w:ascii="Arial" w:hAnsi="Arial" w:cs="Arial"/>
        </w:rPr>
        <w:t xml:space="preserve">, </w:t>
      </w:r>
      <w:proofErr w:type="spellStart"/>
      <w:r w:rsidRPr="00250963">
        <w:rPr>
          <w:rFonts w:ascii="Arial" w:hAnsi="Arial" w:cs="Arial"/>
        </w:rPr>
        <w:t>Bdelloidea</w:t>
      </w:r>
      <w:proofErr w:type="spellEnd"/>
      <w:r w:rsidRPr="00250963">
        <w:rPr>
          <w:rFonts w:ascii="Arial" w:hAnsi="Arial" w:cs="Arial"/>
        </w:rPr>
        <w:t>,</w:t>
      </w:r>
      <w:r w:rsidR="00BC6A1F">
        <w:rPr>
          <w:rFonts w:ascii="Arial" w:hAnsi="Arial" w:cs="Arial"/>
        </w:rPr>
        <w:t xml:space="preserve"> </w:t>
      </w:r>
      <w:proofErr w:type="spellStart"/>
      <w:r w:rsidR="00BC6A1F" w:rsidRPr="00250963">
        <w:rPr>
          <w:rFonts w:ascii="Arial" w:hAnsi="Arial" w:cs="Arial"/>
        </w:rPr>
        <w:t>Tubulinea</w:t>
      </w:r>
      <w:proofErr w:type="spellEnd"/>
      <w:proofErr w:type="gramStart"/>
      <w:r w:rsidR="00BC6A1F" w:rsidRPr="00250963">
        <w:rPr>
          <w:rFonts w:ascii="Arial" w:hAnsi="Arial" w:cs="Arial"/>
        </w:rPr>
        <w:t xml:space="preserve">, </w:t>
      </w:r>
      <w:r w:rsidRPr="00250963">
        <w:rPr>
          <w:rFonts w:ascii="Arial" w:hAnsi="Arial" w:cs="Arial"/>
        </w:rPr>
        <w:t xml:space="preserve"> </w:t>
      </w:r>
      <w:proofErr w:type="spellStart"/>
      <w:r w:rsidRPr="00250963">
        <w:rPr>
          <w:rFonts w:ascii="Arial" w:hAnsi="Arial" w:cs="Arial"/>
        </w:rPr>
        <w:t>Chlorophyceae</w:t>
      </w:r>
      <w:proofErr w:type="spellEnd"/>
      <w:proofErr w:type="gramEnd"/>
      <w:r w:rsidRPr="00250963">
        <w:rPr>
          <w:rFonts w:ascii="Arial" w:hAnsi="Arial" w:cs="Arial"/>
        </w:rPr>
        <w:t>,</w:t>
      </w:r>
      <w:r w:rsidR="00BC6A1F">
        <w:rPr>
          <w:rFonts w:ascii="Arial" w:hAnsi="Arial" w:cs="Arial"/>
        </w:rPr>
        <w:t xml:space="preserve"> </w:t>
      </w:r>
      <w:proofErr w:type="spellStart"/>
      <w:r w:rsidR="00BC6A1F" w:rsidRPr="00250963">
        <w:rPr>
          <w:rFonts w:ascii="Arial" w:hAnsi="Arial" w:cs="Arial"/>
        </w:rPr>
        <w:t>Flagellariophyceae</w:t>
      </w:r>
      <w:proofErr w:type="spellEnd"/>
      <w:r w:rsidR="00BC6A1F" w:rsidRPr="00250963">
        <w:rPr>
          <w:rFonts w:ascii="Arial" w:hAnsi="Arial" w:cs="Arial"/>
        </w:rPr>
        <w:t>,</w:t>
      </w:r>
      <w:r w:rsidRPr="00250963">
        <w:rPr>
          <w:rFonts w:ascii="Arial" w:hAnsi="Arial" w:cs="Arial"/>
        </w:rPr>
        <w:t xml:space="preserve"> </w:t>
      </w:r>
      <w:proofErr w:type="spellStart"/>
      <w:r w:rsidR="00BC6A1F" w:rsidRPr="00250963">
        <w:rPr>
          <w:rFonts w:ascii="Arial" w:hAnsi="Arial" w:cs="Arial"/>
        </w:rPr>
        <w:t>Oligonymenophorea</w:t>
      </w:r>
      <w:proofErr w:type="spellEnd"/>
      <w:r w:rsidR="00BC6A1F" w:rsidRPr="00250963">
        <w:rPr>
          <w:rFonts w:ascii="Arial" w:hAnsi="Arial" w:cs="Arial"/>
        </w:rPr>
        <w:t xml:space="preserve">, </w:t>
      </w:r>
      <w:proofErr w:type="spellStart"/>
      <w:r w:rsidR="00BC6A1F" w:rsidRPr="00250963">
        <w:rPr>
          <w:rFonts w:ascii="Arial" w:hAnsi="Arial" w:cs="Arial"/>
        </w:rPr>
        <w:t>Treboxiophyceae</w:t>
      </w:r>
      <w:proofErr w:type="spellEnd"/>
      <w:r w:rsidR="00BC6A1F" w:rsidRPr="00250963">
        <w:rPr>
          <w:rFonts w:ascii="Arial" w:hAnsi="Arial" w:cs="Arial"/>
        </w:rPr>
        <w:t>,</w:t>
      </w:r>
      <w:r w:rsidR="00BC6A1F">
        <w:rPr>
          <w:rFonts w:ascii="Arial" w:hAnsi="Arial" w:cs="Arial"/>
        </w:rPr>
        <w:t xml:space="preserve"> </w:t>
      </w:r>
      <w:proofErr w:type="spellStart"/>
      <w:r w:rsidRPr="00250963">
        <w:rPr>
          <w:rFonts w:ascii="Arial" w:hAnsi="Arial" w:cs="Arial"/>
        </w:rPr>
        <w:t>Euglenoidea</w:t>
      </w:r>
      <w:proofErr w:type="spellEnd"/>
      <w:r w:rsidRPr="00250963">
        <w:rPr>
          <w:rFonts w:ascii="Arial" w:hAnsi="Arial" w:cs="Arial"/>
        </w:rPr>
        <w:t>,</w:t>
      </w:r>
      <w:r w:rsidR="00BC6A1F">
        <w:rPr>
          <w:rFonts w:ascii="Arial" w:hAnsi="Arial" w:cs="Arial"/>
        </w:rPr>
        <w:t xml:space="preserve"> </w:t>
      </w:r>
      <w:proofErr w:type="spellStart"/>
      <w:r w:rsidR="00BC6A1F">
        <w:rPr>
          <w:rFonts w:ascii="Arial" w:hAnsi="Arial" w:cs="Arial"/>
        </w:rPr>
        <w:t>Conjugatophyceae</w:t>
      </w:r>
      <w:proofErr w:type="spellEnd"/>
      <w:r w:rsidR="00BC6A1F">
        <w:rPr>
          <w:rFonts w:ascii="Arial" w:hAnsi="Arial" w:cs="Arial"/>
        </w:rPr>
        <w:t>,</w:t>
      </w:r>
      <w:r w:rsidRPr="00250963">
        <w:rPr>
          <w:rFonts w:ascii="Arial" w:hAnsi="Arial" w:cs="Arial"/>
        </w:rPr>
        <w:t xml:space="preserve"> </w:t>
      </w:r>
      <w:proofErr w:type="spellStart"/>
      <w:r w:rsidR="00BC6A1F">
        <w:rPr>
          <w:rFonts w:ascii="Arial" w:hAnsi="Arial" w:cs="Arial"/>
        </w:rPr>
        <w:t>Cyanophyceae</w:t>
      </w:r>
      <w:proofErr w:type="spellEnd"/>
      <w:r w:rsidRPr="00250963">
        <w:rPr>
          <w:rFonts w:ascii="Arial" w:hAnsi="Arial" w:cs="Arial"/>
        </w:rPr>
        <w:t>,</w:t>
      </w:r>
      <w:r w:rsidR="00BC6A1F">
        <w:rPr>
          <w:rFonts w:ascii="Arial" w:hAnsi="Arial" w:cs="Arial"/>
        </w:rPr>
        <w:t xml:space="preserve"> </w:t>
      </w:r>
      <w:proofErr w:type="spellStart"/>
      <w:r w:rsidR="00BC6A1F" w:rsidRPr="00250963">
        <w:rPr>
          <w:rFonts w:ascii="Arial" w:hAnsi="Arial" w:cs="Arial"/>
        </w:rPr>
        <w:t>Zygnematophyceae</w:t>
      </w:r>
      <w:proofErr w:type="spellEnd"/>
      <w:r w:rsidRPr="00250963">
        <w:rPr>
          <w:rFonts w:ascii="Arial" w:hAnsi="Arial" w:cs="Arial"/>
        </w:rPr>
        <w:t xml:space="preserve"> </w:t>
      </w:r>
      <w:proofErr w:type="spellStart"/>
      <w:r w:rsidR="00BC6A1F">
        <w:rPr>
          <w:rFonts w:ascii="Arial" w:hAnsi="Arial" w:cs="Arial"/>
        </w:rPr>
        <w:t>Ulvophyceae</w:t>
      </w:r>
      <w:proofErr w:type="spellEnd"/>
      <w:r w:rsidR="00BC6A1F">
        <w:rPr>
          <w:rFonts w:ascii="Arial" w:hAnsi="Arial" w:cs="Arial"/>
        </w:rPr>
        <w:t xml:space="preserve"> and </w:t>
      </w:r>
      <w:proofErr w:type="spellStart"/>
      <w:r w:rsidR="00BC6A1F" w:rsidRPr="00250963">
        <w:rPr>
          <w:rFonts w:ascii="Arial" w:hAnsi="Arial" w:cs="Arial"/>
        </w:rPr>
        <w:t>Mediophyceae</w:t>
      </w:r>
      <w:proofErr w:type="spellEnd"/>
      <w:r w:rsidRPr="00250963">
        <w:rPr>
          <w:rFonts w:ascii="Arial" w:hAnsi="Arial" w:cs="Arial"/>
        </w:rPr>
        <w:t xml:space="preserve">. The overall level of plankton in the Way </w:t>
      </w:r>
      <w:proofErr w:type="spellStart"/>
      <w:r w:rsidRPr="00250963">
        <w:rPr>
          <w:rFonts w:ascii="Arial" w:hAnsi="Arial" w:cs="Arial"/>
        </w:rPr>
        <w:t>Awi</w:t>
      </w:r>
      <w:proofErr w:type="spellEnd"/>
      <w:r w:rsidRPr="00250963">
        <w:rPr>
          <w:rFonts w:ascii="Arial" w:hAnsi="Arial" w:cs="Arial"/>
        </w:rPr>
        <w:t xml:space="preserve"> River has a moderate diversity index of 1.25, which is categorized as moderately polluted.</w:t>
      </w:r>
    </w:p>
    <w:p w14:paraId="3C7FA6CD" w14:textId="77777777" w:rsidR="00790ADA" w:rsidRPr="00FB3A86" w:rsidRDefault="00250963" w:rsidP="00250963">
      <w:pPr>
        <w:pStyle w:val="Body"/>
        <w:rPr>
          <w:rFonts w:ascii="Arial" w:hAnsi="Arial" w:cs="Arial"/>
        </w:rPr>
      </w:pPr>
      <w:r w:rsidRPr="00250963">
        <w:rPr>
          <w:rFonts w:ascii="Arial" w:hAnsi="Arial" w:cs="Arial"/>
        </w:rPr>
        <w:t>To date, no research has been conducted to examine plankton diversity in the Air Bengkulu River. Therefore, this study was conducted to determine the plankton community structure in the Air Bengkulu River and assess water quality to provide insights into the river's productivity and pollution status, which could serve as a basis for water management policies in the Air Bengkulu River.</w:t>
      </w:r>
    </w:p>
    <w:p w14:paraId="082EE257" w14:textId="77777777" w:rsidR="00250963" w:rsidRDefault="00250963" w:rsidP="00441B6F">
      <w:pPr>
        <w:pStyle w:val="AbstHead"/>
        <w:spacing w:after="0"/>
        <w:jc w:val="both"/>
        <w:rPr>
          <w:rFonts w:ascii="Arial" w:hAnsi="Arial" w:cs="Arial"/>
        </w:rPr>
      </w:pPr>
    </w:p>
    <w:p w14:paraId="5869170E" w14:textId="77777777" w:rsidR="00BC6A1F" w:rsidRDefault="00BC6A1F" w:rsidP="00441B6F">
      <w:pPr>
        <w:pStyle w:val="AbstHead"/>
        <w:spacing w:after="0"/>
        <w:jc w:val="both"/>
        <w:rPr>
          <w:rFonts w:ascii="Arial" w:hAnsi="Arial" w:cs="Arial"/>
        </w:rPr>
      </w:pPr>
    </w:p>
    <w:p w14:paraId="53A330C4" w14:textId="77777777" w:rsidR="00BC6A1F" w:rsidRDefault="00BC6A1F" w:rsidP="00441B6F">
      <w:pPr>
        <w:pStyle w:val="AbstHead"/>
        <w:spacing w:after="0"/>
        <w:jc w:val="both"/>
        <w:rPr>
          <w:rFonts w:ascii="Arial" w:hAnsi="Arial" w:cs="Arial"/>
        </w:rPr>
        <w:sectPr w:rsidR="00BC6A1F" w:rsidSect="00B36274">
          <w:type w:val="continuous"/>
          <w:pgSz w:w="12240" w:h="15840"/>
          <w:pgMar w:top="1440" w:right="2016" w:bottom="2016" w:left="2016" w:header="720" w:footer="1123" w:gutter="0"/>
          <w:cols w:num="2" w:space="720"/>
          <w:docGrid w:linePitch="272"/>
        </w:sectPr>
      </w:pPr>
    </w:p>
    <w:p w14:paraId="09ADCB3F" w14:textId="77777777" w:rsidR="00D43420" w:rsidRDefault="00902823" w:rsidP="00D43420">
      <w:pPr>
        <w:pStyle w:val="AbstHead"/>
        <w:jc w:val="both"/>
        <w:rPr>
          <w:rFonts w:ascii="Arial" w:hAnsi="Arial" w:cs="Arial"/>
          <w:lang w:val="id-ID"/>
        </w:rPr>
      </w:pPr>
      <w:r>
        <w:rPr>
          <w:rFonts w:ascii="Arial" w:hAnsi="Arial" w:cs="Arial"/>
        </w:rPr>
        <w:lastRenderedPageBreak/>
        <w:t>2. material and method</w:t>
      </w:r>
      <w:r w:rsidR="00000F8F">
        <w:rPr>
          <w:rFonts w:ascii="Arial" w:hAnsi="Arial" w:cs="Arial"/>
        </w:rPr>
        <w:t>s</w:t>
      </w:r>
    </w:p>
    <w:p w14:paraId="6B5AE6BB" w14:textId="77777777" w:rsidR="00D43420" w:rsidRDefault="00D43420" w:rsidP="00D43420">
      <w:pPr>
        <w:jc w:val="both"/>
        <w:rPr>
          <w:bCs/>
          <w:szCs w:val="24"/>
        </w:rPr>
        <w:sectPr w:rsidR="00D43420" w:rsidSect="00B36274">
          <w:type w:val="continuous"/>
          <w:pgSz w:w="12240" w:h="15840"/>
          <w:pgMar w:top="1440" w:right="2016" w:bottom="2016" w:left="2016" w:header="720" w:footer="1123" w:gutter="0"/>
          <w:cols w:space="720"/>
          <w:docGrid w:linePitch="272"/>
        </w:sectPr>
      </w:pPr>
    </w:p>
    <w:p w14:paraId="195292A4" w14:textId="77777777" w:rsidR="007F7B32" w:rsidRPr="00D43420" w:rsidRDefault="00D43420" w:rsidP="00D43420">
      <w:pPr>
        <w:jc w:val="both"/>
        <w:rPr>
          <w:szCs w:val="24"/>
        </w:rPr>
      </w:pPr>
      <w:r w:rsidRPr="00736682">
        <w:rPr>
          <w:bCs/>
          <w:szCs w:val="24"/>
        </w:rPr>
        <w:t xml:space="preserve">This research was conducted from January to March 2023 in the Air Bengkulu River. Abiotic factor measurements (COD, BOD, Nitrate, Ammonia, Oil, and Fat) were carried out at the UPTD Environmental Laboratory, </w:t>
      </w:r>
      <w:r w:rsidRPr="00736682">
        <w:rPr>
          <w:bCs/>
          <w:szCs w:val="24"/>
        </w:rPr>
        <w:t>Department of Environment. Plankton identification was conducted at the Ecology Laboratory, Building V, Department of Biology, Faculty of Mathematics and Natural Sciences, University of Bengkulu.</w:t>
      </w:r>
      <w:r w:rsidR="00000F8F">
        <w:rPr>
          <w:rFonts w:ascii="Arial" w:hAnsi="Arial" w:cs="Arial"/>
        </w:rPr>
        <w:t xml:space="preserve"> </w:t>
      </w:r>
    </w:p>
    <w:p w14:paraId="0FD0570D" w14:textId="77777777" w:rsidR="00D43420" w:rsidRDefault="00D43420" w:rsidP="00441B6F">
      <w:pPr>
        <w:pStyle w:val="AbstHead"/>
        <w:spacing w:after="0"/>
        <w:jc w:val="both"/>
        <w:rPr>
          <w:rFonts w:ascii="Arial" w:hAnsi="Arial" w:cs="Arial"/>
          <w:lang w:val="id-ID"/>
        </w:rPr>
        <w:sectPr w:rsidR="00D43420" w:rsidSect="00B36274">
          <w:type w:val="continuous"/>
          <w:pgSz w:w="12240" w:h="15840"/>
          <w:pgMar w:top="1440" w:right="2016" w:bottom="2016" w:left="2016" w:header="720" w:footer="1123" w:gutter="0"/>
          <w:cols w:num="2" w:space="720"/>
          <w:docGrid w:linePitch="272"/>
        </w:sectPr>
      </w:pPr>
    </w:p>
    <w:p w14:paraId="46A84D69" w14:textId="77777777" w:rsidR="00250963" w:rsidRDefault="00250963" w:rsidP="00441B6F">
      <w:pPr>
        <w:pStyle w:val="AbstHead"/>
        <w:spacing w:after="0"/>
        <w:jc w:val="both"/>
        <w:rPr>
          <w:rFonts w:ascii="Arial" w:hAnsi="Arial" w:cs="Arial"/>
          <w:lang w:val="id-ID"/>
        </w:rPr>
        <w:sectPr w:rsidR="00250963" w:rsidSect="00B36274">
          <w:type w:val="continuous"/>
          <w:pgSz w:w="12240" w:h="15840"/>
          <w:pgMar w:top="1440" w:right="2016" w:bottom="2016" w:left="2016" w:header="720" w:footer="1123" w:gutter="0"/>
          <w:cols w:space="720"/>
          <w:docGrid w:linePitch="272"/>
        </w:sectPr>
      </w:pPr>
      <w:r w:rsidRPr="00736682">
        <w:rPr>
          <w:b w:val="0"/>
          <w:noProof/>
          <w:szCs w:val="24"/>
        </w:rPr>
        <w:drawing>
          <wp:inline distT="0" distB="0" distL="0" distR="0" wp14:anchorId="4B0FC567" wp14:editId="3714E918">
            <wp:extent cx="5199797" cy="3866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7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05775" cy="3871223"/>
                    </a:xfrm>
                    <a:prstGeom prst="rect">
                      <a:avLst/>
                    </a:prstGeom>
                  </pic:spPr>
                </pic:pic>
              </a:graphicData>
            </a:graphic>
          </wp:inline>
        </w:drawing>
      </w:r>
    </w:p>
    <w:p w14:paraId="41AE9E1F" w14:textId="77777777" w:rsidR="00D43420" w:rsidRPr="00D43420" w:rsidRDefault="00D43420" w:rsidP="00D43420">
      <w:pPr>
        <w:pStyle w:val="Body"/>
        <w:spacing w:after="0"/>
        <w:jc w:val="center"/>
        <w:rPr>
          <w:rFonts w:ascii="Arial" w:hAnsi="Arial" w:cs="Arial"/>
          <w:lang w:val="id-ID"/>
        </w:rPr>
        <w:sectPr w:rsidR="00D43420" w:rsidRPr="00D43420" w:rsidSect="00B36274">
          <w:type w:val="continuous"/>
          <w:pgSz w:w="12240" w:h="15840"/>
          <w:pgMar w:top="1440" w:right="2016" w:bottom="2016" w:left="2016" w:header="720" w:footer="1123" w:gutter="0"/>
          <w:cols w:space="720"/>
          <w:docGrid w:linePitch="272"/>
        </w:sectPr>
      </w:pPr>
      <w:r w:rsidRPr="00D43420">
        <w:rPr>
          <w:rFonts w:ascii="Arial" w:hAnsi="Arial" w:cs="Arial"/>
          <w:bCs/>
          <w:szCs w:val="24"/>
        </w:rPr>
        <w:t>Figure 1. Map of the Air Bengkulu River Flow</w:t>
      </w:r>
    </w:p>
    <w:p w14:paraId="62F4D118" w14:textId="77777777" w:rsidR="00D43420" w:rsidRDefault="00D43420" w:rsidP="00441B6F">
      <w:pPr>
        <w:pStyle w:val="Body"/>
        <w:spacing w:after="0"/>
        <w:rPr>
          <w:rFonts w:ascii="Arial" w:hAnsi="Arial" w:cs="Arial"/>
        </w:rPr>
        <w:sectPr w:rsidR="00D43420" w:rsidSect="00B36274">
          <w:type w:val="continuous"/>
          <w:pgSz w:w="12240" w:h="15840"/>
          <w:pgMar w:top="1440" w:right="2016" w:bottom="2016" w:left="2016" w:header="720" w:footer="1123" w:gutter="0"/>
          <w:cols w:space="720"/>
          <w:docGrid w:linePitch="272"/>
        </w:sectPr>
      </w:pPr>
    </w:p>
    <w:p w14:paraId="65066AA5" w14:textId="77777777" w:rsidR="00AD0DFD" w:rsidRPr="00AD0DFD" w:rsidRDefault="00AD0DFD" w:rsidP="00D43420">
      <w:pPr>
        <w:pStyle w:val="Body"/>
        <w:rPr>
          <w:rFonts w:ascii="Arial" w:hAnsi="Arial" w:cs="Arial"/>
          <w:b/>
          <w:sz w:val="22"/>
          <w:szCs w:val="22"/>
          <w:lang w:val="id-ID"/>
        </w:rPr>
      </w:pPr>
      <w:r w:rsidRPr="00AD0DFD">
        <w:rPr>
          <w:rFonts w:ascii="Arial" w:hAnsi="Arial" w:cs="Arial"/>
          <w:b/>
          <w:sz w:val="22"/>
          <w:szCs w:val="22"/>
          <w:lang w:val="id-ID"/>
        </w:rPr>
        <w:t>2.1 Materials and Equipment</w:t>
      </w:r>
    </w:p>
    <w:p w14:paraId="42362F7B" w14:textId="77777777" w:rsidR="00D43420" w:rsidRPr="00D43420" w:rsidRDefault="00D43420" w:rsidP="00D43420">
      <w:pPr>
        <w:pStyle w:val="Body"/>
        <w:rPr>
          <w:rFonts w:ascii="Arial" w:hAnsi="Arial" w:cs="Arial"/>
          <w:lang w:val="id-ID"/>
        </w:rPr>
      </w:pPr>
      <w:r w:rsidRPr="00D43420">
        <w:rPr>
          <w:rFonts w:ascii="Arial" w:hAnsi="Arial" w:cs="Arial"/>
          <w:lang w:val="id-ID"/>
        </w:rPr>
        <w:t>The materials used in this study included river water samples, Lugol's iodine, KI, acetic acid, distilled water, buffer, H2SO4, Mg2SO4, Ca2Cl, FeCl3, microbial culture, phenol, sodium nitroprusside, oxidizing solution, nitrate reagent, label paper, Whatman No. 1 filter paper, and tissue.</w:t>
      </w:r>
    </w:p>
    <w:p w14:paraId="33C85EF8" w14:textId="77777777" w:rsidR="00D43420" w:rsidRPr="00D43420" w:rsidRDefault="00D43420" w:rsidP="00D43420">
      <w:pPr>
        <w:pStyle w:val="Body"/>
        <w:rPr>
          <w:rFonts w:ascii="Arial" w:hAnsi="Arial" w:cs="Arial"/>
          <w:lang w:val="id-ID"/>
        </w:rPr>
      </w:pPr>
      <w:r w:rsidRPr="00D43420">
        <w:rPr>
          <w:rFonts w:ascii="Arial" w:hAnsi="Arial" w:cs="Arial"/>
          <w:lang w:val="id-ID"/>
        </w:rPr>
        <w:t xml:space="preserve">The equipment used for sampling included a plankton net No. 25, a measuring tape, sample bottles, Nessler tubes, a Current meter (Flowatch FL-03), binocular microscope (IRMECO IM-910 B), oven (Philip Harris Ltd), thermometer, beakers, dropper pipettes, 1 L Winkler </w:t>
      </w:r>
      <w:r w:rsidRPr="00D43420">
        <w:rPr>
          <w:rFonts w:ascii="Arial" w:hAnsi="Arial" w:cs="Arial"/>
          <w:lang w:val="id-ID"/>
        </w:rPr>
        <w:t>bottles, BOD incubator, scales, Erlenmeyer flasks, funnels, microscope slides, cover slips, spectrophotometer (Spectroquant Pharo 300), spectrophotometer (Hach DR 5000), Water Quality Tester (EZ-9908), DO meters (Lutron DO-5519 and Horiba Hach LAQUA act OM-71), 5L bucket, stopwatch, aluminum foil, iPhone 6S+ camera, and writing tools</w:t>
      </w:r>
    </w:p>
    <w:p w14:paraId="28F02F67" w14:textId="77777777" w:rsidR="00AD0DFD" w:rsidRPr="004C7DA1" w:rsidRDefault="00AD0DFD" w:rsidP="00D43420">
      <w:pPr>
        <w:spacing w:after="240"/>
        <w:jc w:val="both"/>
        <w:rPr>
          <w:rFonts w:ascii="Arial" w:hAnsi="Arial" w:cs="Arial"/>
          <w:b/>
          <w:bCs/>
          <w:sz w:val="22"/>
          <w:szCs w:val="24"/>
          <w:lang w:val="id-ID"/>
        </w:rPr>
      </w:pPr>
      <w:r w:rsidRPr="004C7DA1">
        <w:rPr>
          <w:rFonts w:ascii="Arial" w:hAnsi="Arial" w:cs="Arial"/>
          <w:b/>
          <w:bCs/>
          <w:sz w:val="22"/>
          <w:szCs w:val="24"/>
          <w:lang w:val="id-ID"/>
        </w:rPr>
        <w:t>2.2 Procedure</w:t>
      </w:r>
    </w:p>
    <w:p w14:paraId="21575E0F" w14:textId="77777777" w:rsidR="00D43420" w:rsidRPr="004C7DA1" w:rsidRDefault="00D43420" w:rsidP="00D43420">
      <w:pPr>
        <w:spacing w:after="240"/>
        <w:jc w:val="both"/>
        <w:rPr>
          <w:rFonts w:ascii="Arial" w:hAnsi="Arial" w:cs="Arial"/>
          <w:bCs/>
          <w:szCs w:val="24"/>
          <w:lang w:val="id-ID"/>
        </w:rPr>
      </w:pPr>
      <w:r w:rsidRPr="00D43420">
        <w:rPr>
          <w:rFonts w:ascii="Arial" w:hAnsi="Arial" w:cs="Arial"/>
          <w:bCs/>
          <w:szCs w:val="24"/>
        </w:rPr>
        <w:t xml:space="preserve">Sampling station selection was done using purposive sampling, based on landscape differences. Station I (3° 42'43.3"S, 102° 31'56.8"E) was located </w:t>
      </w:r>
      <w:r w:rsidRPr="00D43420">
        <w:rPr>
          <w:rFonts w:ascii="Arial" w:hAnsi="Arial" w:cs="Arial"/>
          <w:bCs/>
          <w:szCs w:val="24"/>
        </w:rPr>
        <w:lastRenderedPageBreak/>
        <w:t xml:space="preserve">upstream in the Air Bengkulu River, in </w:t>
      </w:r>
      <w:proofErr w:type="spellStart"/>
      <w:r w:rsidRPr="00D43420">
        <w:rPr>
          <w:rFonts w:ascii="Arial" w:hAnsi="Arial" w:cs="Arial"/>
          <w:bCs/>
          <w:szCs w:val="24"/>
        </w:rPr>
        <w:t>Rindu</w:t>
      </w:r>
      <w:proofErr w:type="spellEnd"/>
      <w:r w:rsidRPr="00D43420">
        <w:rPr>
          <w:rFonts w:ascii="Arial" w:hAnsi="Arial" w:cs="Arial"/>
          <w:bCs/>
          <w:szCs w:val="24"/>
        </w:rPr>
        <w:t xml:space="preserve"> </w:t>
      </w:r>
      <w:proofErr w:type="spellStart"/>
      <w:r w:rsidRPr="00D43420">
        <w:rPr>
          <w:rFonts w:ascii="Arial" w:hAnsi="Arial" w:cs="Arial"/>
          <w:bCs/>
          <w:szCs w:val="24"/>
        </w:rPr>
        <w:t>Hati</w:t>
      </w:r>
      <w:proofErr w:type="spellEnd"/>
      <w:r w:rsidRPr="00D43420">
        <w:rPr>
          <w:rFonts w:ascii="Arial" w:hAnsi="Arial" w:cs="Arial"/>
          <w:bCs/>
          <w:szCs w:val="24"/>
        </w:rPr>
        <w:t xml:space="preserve"> Village, Central Bengkulu, an area of protected forest and rice fields far </w:t>
      </w:r>
      <w:r w:rsidRPr="004C7DA1">
        <w:rPr>
          <w:rFonts w:ascii="Arial" w:hAnsi="Arial" w:cs="Arial"/>
          <w:bCs/>
          <w:szCs w:val="24"/>
        </w:rPr>
        <w:t xml:space="preserve">from industrial waste discharge. Station II (3° 47'21.6"S, 102° 21'16.2"E) was in </w:t>
      </w:r>
      <w:proofErr w:type="spellStart"/>
      <w:r w:rsidRPr="004C7DA1">
        <w:rPr>
          <w:rFonts w:ascii="Arial" w:hAnsi="Arial" w:cs="Arial"/>
          <w:bCs/>
          <w:szCs w:val="24"/>
        </w:rPr>
        <w:t>Kembang</w:t>
      </w:r>
      <w:proofErr w:type="spellEnd"/>
      <w:r w:rsidRPr="004C7DA1">
        <w:rPr>
          <w:rFonts w:ascii="Arial" w:hAnsi="Arial" w:cs="Arial"/>
          <w:bCs/>
          <w:szCs w:val="24"/>
        </w:rPr>
        <w:t xml:space="preserve"> Seri Village, Central Bengkulu, classified as a lowland characterized by rubber and palm oil industries. Station III (3° 46'48.6"S, 102° 17'56.3"E) was downstream, where the river flows into Bengkulu City.</w:t>
      </w:r>
    </w:p>
    <w:p w14:paraId="2FC01E8C" w14:textId="77777777" w:rsidR="00D43420" w:rsidRPr="004C7DA1" w:rsidRDefault="00D43420" w:rsidP="004C7DA1">
      <w:pPr>
        <w:pStyle w:val="ListParagraph"/>
        <w:numPr>
          <w:ilvl w:val="1"/>
          <w:numId w:val="33"/>
        </w:numPr>
        <w:spacing w:after="240"/>
        <w:jc w:val="both"/>
        <w:rPr>
          <w:rFonts w:ascii="Arial" w:hAnsi="Arial" w:cs="Arial"/>
          <w:b/>
          <w:bCs/>
          <w:sz w:val="22"/>
          <w:szCs w:val="24"/>
          <w:lang w:val="id-ID"/>
        </w:rPr>
      </w:pPr>
      <w:r w:rsidRPr="004C7DA1">
        <w:rPr>
          <w:rFonts w:ascii="Arial" w:hAnsi="Arial" w:cs="Arial"/>
          <w:b/>
          <w:bCs/>
          <w:sz w:val="22"/>
          <w:szCs w:val="24"/>
          <w:lang w:val="id-ID"/>
        </w:rPr>
        <w:t>Dat</w:t>
      </w:r>
      <w:r w:rsidR="004C7DA1" w:rsidRPr="004C7DA1">
        <w:rPr>
          <w:rFonts w:ascii="Arial" w:hAnsi="Arial" w:cs="Arial"/>
          <w:b/>
          <w:bCs/>
          <w:sz w:val="22"/>
          <w:szCs w:val="24"/>
          <w:lang w:val="id-ID"/>
        </w:rPr>
        <w:t xml:space="preserve">a analysis </w:t>
      </w:r>
    </w:p>
    <w:p w14:paraId="7860A411" w14:textId="77777777" w:rsidR="00D43420" w:rsidRPr="004C7DA1" w:rsidRDefault="004C7DA1" w:rsidP="004C7DA1">
      <w:pPr>
        <w:tabs>
          <w:tab w:val="left" w:pos="709"/>
        </w:tabs>
        <w:spacing w:after="240"/>
        <w:jc w:val="both"/>
        <w:rPr>
          <w:rFonts w:ascii="Arial" w:hAnsi="Arial" w:cs="Arial"/>
          <w:b/>
        </w:rPr>
      </w:pPr>
      <w:r w:rsidRPr="004C7DA1">
        <w:rPr>
          <w:rFonts w:ascii="Arial" w:hAnsi="Arial" w:cs="Arial"/>
          <w:b/>
          <w:lang w:val="id-ID"/>
        </w:rPr>
        <w:t xml:space="preserve">2.3.1 </w:t>
      </w:r>
      <w:r w:rsidRPr="004C7DA1">
        <w:rPr>
          <w:rFonts w:ascii="Arial" w:hAnsi="Arial" w:cs="Arial"/>
          <w:b/>
          <w:lang w:val="id-ID"/>
        </w:rPr>
        <w:tab/>
      </w:r>
      <w:r w:rsidR="00D43420" w:rsidRPr="004C7DA1">
        <w:rPr>
          <w:rFonts w:ascii="Arial" w:hAnsi="Arial" w:cs="Arial"/>
          <w:b/>
        </w:rPr>
        <w:t>Plankton Abundance (K)</w:t>
      </w:r>
    </w:p>
    <w:p w14:paraId="2E831DC2" w14:textId="77777777" w:rsidR="00D43420" w:rsidRPr="004C7DA1" w:rsidRDefault="00D43420" w:rsidP="004C7DA1">
      <w:pPr>
        <w:spacing w:after="240"/>
        <w:jc w:val="both"/>
        <w:rPr>
          <w:rFonts w:ascii="Arial" w:hAnsi="Arial" w:cs="Arial"/>
          <w:bCs/>
        </w:rPr>
      </w:pPr>
      <w:r w:rsidRPr="004C7DA1">
        <w:rPr>
          <w:rFonts w:ascii="Arial" w:hAnsi="Arial" w:cs="Arial"/>
          <w:bCs/>
        </w:rPr>
        <w:t xml:space="preserve">Plankton abundance was calculated using a modification of </w:t>
      </w:r>
      <w:proofErr w:type="spellStart"/>
      <w:r w:rsidRPr="004C7DA1">
        <w:rPr>
          <w:rFonts w:ascii="Arial" w:hAnsi="Arial" w:cs="Arial"/>
          <w:bCs/>
        </w:rPr>
        <w:t>Sachlan’s</w:t>
      </w:r>
      <w:proofErr w:type="spellEnd"/>
      <w:r w:rsidRPr="004C7DA1">
        <w:rPr>
          <w:rFonts w:ascii="Arial" w:hAnsi="Arial" w:cs="Arial"/>
          <w:bCs/>
        </w:rPr>
        <w:t xml:space="preserve"> formula, as described by Amelia (2012). To obtain the plankton abundance (</w:t>
      </w:r>
      <w:proofErr w:type="spellStart"/>
      <w:r w:rsidRPr="004C7DA1">
        <w:rPr>
          <w:rFonts w:ascii="Arial" w:hAnsi="Arial" w:cs="Arial"/>
          <w:bCs/>
        </w:rPr>
        <w:t>ind</w:t>
      </w:r>
      <w:proofErr w:type="spellEnd"/>
      <w:r w:rsidRPr="004C7DA1">
        <w:rPr>
          <w:rFonts w:ascii="Arial" w:hAnsi="Arial" w:cs="Arial"/>
          <w:bCs/>
        </w:rPr>
        <w:t xml:space="preserve">/l) is by the multiplication of the </w:t>
      </w:r>
      <w:proofErr w:type="spellStart"/>
      <w:r w:rsidRPr="004C7DA1">
        <w:rPr>
          <w:rFonts w:ascii="Arial" w:hAnsi="Arial" w:cs="Arial"/>
          <w:bCs/>
        </w:rPr>
        <w:t>the</w:t>
      </w:r>
      <w:proofErr w:type="spellEnd"/>
      <w:r w:rsidRPr="004C7DA1">
        <w:rPr>
          <w:rFonts w:ascii="Arial" w:hAnsi="Arial" w:cs="Arial"/>
          <w:bCs/>
        </w:rPr>
        <w:t xml:space="preserve"> number of individuals by the volume of water in the sample bottle (ml) and then the value was </w:t>
      </w:r>
      <w:proofErr w:type="spellStart"/>
      <w:r w:rsidRPr="004C7DA1">
        <w:rPr>
          <w:rFonts w:ascii="Arial" w:hAnsi="Arial" w:cs="Arial"/>
          <w:bCs/>
        </w:rPr>
        <w:t>devided</w:t>
      </w:r>
      <w:proofErr w:type="spellEnd"/>
      <w:r w:rsidRPr="004C7DA1">
        <w:rPr>
          <w:rFonts w:ascii="Arial" w:hAnsi="Arial" w:cs="Arial"/>
          <w:bCs/>
        </w:rPr>
        <w:t xml:space="preserve"> to the multiplication of volume of filtered water (l) by volume of dropper pipette (ml). Based on the calculation, we can obtain the density of plankton diversity.</w:t>
      </w:r>
    </w:p>
    <w:p w14:paraId="77195F6F" w14:textId="77777777" w:rsidR="00D43420" w:rsidRPr="004C7DA1" w:rsidRDefault="00D43420" w:rsidP="004C7DA1">
      <w:pPr>
        <w:pStyle w:val="ListParagraph"/>
        <w:numPr>
          <w:ilvl w:val="2"/>
          <w:numId w:val="34"/>
        </w:numPr>
        <w:jc w:val="both"/>
        <w:rPr>
          <w:rFonts w:ascii="Arial" w:hAnsi="Arial" w:cs="Arial"/>
          <w:b/>
          <w:bCs/>
          <w:sz w:val="22"/>
          <w:lang w:val="id-ID"/>
        </w:rPr>
      </w:pPr>
      <w:r w:rsidRPr="004C7DA1">
        <w:rPr>
          <w:rFonts w:ascii="Arial" w:hAnsi="Arial" w:cs="Arial"/>
          <w:b/>
          <w:bCs/>
          <w:sz w:val="22"/>
        </w:rPr>
        <w:t>Diversity Index (H’)</w:t>
      </w:r>
    </w:p>
    <w:p w14:paraId="236F1BDD" w14:textId="77777777" w:rsidR="00D43420" w:rsidRPr="004C7DA1" w:rsidRDefault="00D43420" w:rsidP="004C7DA1">
      <w:pPr>
        <w:spacing w:after="240"/>
        <w:jc w:val="both"/>
        <w:rPr>
          <w:rFonts w:ascii="Arial" w:hAnsi="Arial" w:cs="Arial"/>
          <w:bCs/>
        </w:rPr>
      </w:pPr>
      <w:r w:rsidRPr="004C7DA1">
        <w:rPr>
          <w:rFonts w:ascii="Arial" w:hAnsi="Arial" w:cs="Arial"/>
          <w:bCs/>
        </w:rPr>
        <w:t xml:space="preserve">The Shannon-Wiener diversity index (H') was used to analyze plankton diversity </w:t>
      </w:r>
      <w:sdt>
        <w:sdtPr>
          <w:rPr>
            <w:rFonts w:ascii="Arial" w:hAnsi="Arial" w:cs="Arial"/>
            <w:bCs/>
          </w:rPr>
          <w:tag w:val="MENDELEY_CITATION_v3_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"/>
          <w:id w:val="900562813"/>
          <w:placeholder>
            <w:docPart w:val="9EEA38A6C42C47969F9FEE785E1ADB48"/>
          </w:placeholder>
        </w:sdtPr>
        <w:sdtEndPr/>
        <w:sdtContent>
          <w:r w:rsidRPr="004C7DA1">
            <w:rPr>
              <w:rFonts w:ascii="Arial" w:hAnsi="Arial" w:cs="Arial"/>
              <w:bCs/>
            </w:rPr>
            <w:t>(</w:t>
          </w:r>
          <w:proofErr w:type="spellStart"/>
          <w:r w:rsidRPr="004C7DA1">
            <w:rPr>
              <w:rFonts w:ascii="Arial" w:hAnsi="Arial" w:cs="Arial"/>
              <w:bCs/>
            </w:rPr>
            <w:t>Odum</w:t>
          </w:r>
          <w:proofErr w:type="spellEnd"/>
          <w:r w:rsidRPr="004C7DA1">
            <w:rPr>
              <w:rFonts w:ascii="Arial" w:hAnsi="Arial" w:cs="Arial"/>
              <w:bCs/>
            </w:rPr>
            <w:t>, 1971)</w:t>
          </w:r>
        </w:sdtContent>
      </w:sdt>
      <w:r w:rsidRPr="004C7DA1">
        <w:rPr>
          <w:rFonts w:ascii="Arial" w:hAnsi="Arial" w:cs="Arial"/>
          <w:bCs/>
        </w:rPr>
        <w:t xml:space="preserve">. This index is calculated using the formula H' = -Σ (Pi log (Pi)), where H' represents the diversity index, S denotes the total number of species found, Pi is the proportion of the </w:t>
      </w:r>
      <w:proofErr w:type="spellStart"/>
      <w:r w:rsidRPr="004C7DA1">
        <w:rPr>
          <w:rFonts w:ascii="Arial" w:hAnsi="Arial" w:cs="Arial"/>
          <w:bCs/>
        </w:rPr>
        <w:t>i-th</w:t>
      </w:r>
      <w:proofErr w:type="spellEnd"/>
      <w:r w:rsidRPr="004C7DA1">
        <w:rPr>
          <w:rFonts w:ascii="Arial" w:hAnsi="Arial" w:cs="Arial"/>
          <w:bCs/>
        </w:rPr>
        <w:t xml:space="preserve"> species to the total number of individuals (calculated as Pi = </w:t>
      </w:r>
      <w:proofErr w:type="spellStart"/>
      <w:r w:rsidRPr="004C7DA1">
        <w:rPr>
          <w:rFonts w:ascii="Arial" w:hAnsi="Arial" w:cs="Arial"/>
          <w:bCs/>
        </w:rPr>
        <w:t>ni</w:t>
      </w:r>
      <w:proofErr w:type="spellEnd"/>
      <w:r w:rsidRPr="004C7DA1">
        <w:rPr>
          <w:rFonts w:ascii="Arial" w:hAnsi="Arial" w:cs="Arial"/>
          <w:bCs/>
        </w:rPr>
        <w:t xml:space="preserve">/N), with </w:t>
      </w:r>
      <w:proofErr w:type="spellStart"/>
      <w:r w:rsidRPr="004C7DA1">
        <w:rPr>
          <w:rFonts w:ascii="Arial" w:hAnsi="Arial" w:cs="Arial"/>
          <w:bCs/>
        </w:rPr>
        <w:t>ni</w:t>
      </w:r>
      <w:proofErr w:type="spellEnd"/>
      <w:r w:rsidRPr="004C7DA1">
        <w:rPr>
          <w:rFonts w:ascii="Arial" w:hAnsi="Arial" w:cs="Arial"/>
          <w:bCs/>
        </w:rPr>
        <w:t xml:space="preserve"> representing the total number of individuals of the </w:t>
      </w:r>
      <w:proofErr w:type="spellStart"/>
      <w:r w:rsidRPr="004C7DA1">
        <w:rPr>
          <w:rFonts w:ascii="Arial" w:hAnsi="Arial" w:cs="Arial"/>
          <w:bCs/>
        </w:rPr>
        <w:t>i-th</w:t>
      </w:r>
      <w:proofErr w:type="spellEnd"/>
      <w:r w:rsidRPr="004C7DA1">
        <w:rPr>
          <w:rFonts w:ascii="Arial" w:hAnsi="Arial" w:cs="Arial"/>
          <w:bCs/>
        </w:rPr>
        <w:t xml:space="preserve"> species, and N being the total number of individuals of all species. This index considers both the number of species (richness) and their relative abundances (evenness) to </w:t>
      </w:r>
      <w:r w:rsidRPr="004C7DA1">
        <w:rPr>
          <w:rFonts w:ascii="Arial" w:hAnsi="Arial" w:cs="Arial"/>
          <w:bCs/>
        </w:rPr>
        <w:t>provide a comprehensive measure of community diversity.</w:t>
      </w:r>
    </w:p>
    <w:p w14:paraId="788CAE8B" w14:textId="77777777" w:rsidR="00D43420" w:rsidRPr="004C7DA1" w:rsidRDefault="00D43420" w:rsidP="004C7DA1">
      <w:pPr>
        <w:pStyle w:val="ListParagraph"/>
        <w:numPr>
          <w:ilvl w:val="2"/>
          <w:numId w:val="34"/>
        </w:numPr>
        <w:rPr>
          <w:rFonts w:ascii="Arial" w:eastAsia="Times New Roman" w:hAnsi="Arial" w:cs="Arial"/>
          <w:b/>
          <w:sz w:val="20"/>
          <w:szCs w:val="20"/>
        </w:rPr>
      </w:pPr>
      <w:r w:rsidRPr="004C7DA1">
        <w:rPr>
          <w:rFonts w:ascii="Arial" w:hAnsi="Arial" w:cs="Arial"/>
          <w:b/>
          <w:bCs/>
          <w:sz w:val="20"/>
          <w:szCs w:val="20"/>
        </w:rPr>
        <w:t>Evenness Index</w:t>
      </w:r>
      <w:r w:rsidRPr="004C7DA1">
        <w:rPr>
          <w:rFonts w:ascii="Arial" w:hAnsi="Arial" w:cs="Arial"/>
          <w:b/>
          <w:bCs/>
          <w:sz w:val="20"/>
          <w:szCs w:val="20"/>
          <w:lang w:val="id-ID"/>
        </w:rPr>
        <w:t xml:space="preserve"> (E)</w:t>
      </w:r>
    </w:p>
    <w:p w14:paraId="481112B7" w14:textId="77777777" w:rsidR="004C7DA1" w:rsidRDefault="004C7DA1" w:rsidP="004C7DA1">
      <w:pPr>
        <w:pStyle w:val="ListParagraph"/>
        <w:spacing w:before="240" w:line="240" w:lineRule="auto"/>
        <w:ind w:left="0"/>
        <w:jc w:val="both"/>
        <w:rPr>
          <w:rFonts w:ascii="Arial" w:hAnsi="Arial" w:cs="Arial"/>
          <w:bCs/>
          <w:sz w:val="20"/>
          <w:szCs w:val="20"/>
          <w:lang w:val="id-ID"/>
        </w:rPr>
      </w:pPr>
    </w:p>
    <w:p w14:paraId="5207D903" w14:textId="77777777" w:rsidR="00D43420" w:rsidRPr="00D43420" w:rsidRDefault="00D43420" w:rsidP="004C7DA1">
      <w:pPr>
        <w:pStyle w:val="ListParagraph"/>
        <w:spacing w:before="240" w:line="240" w:lineRule="auto"/>
        <w:ind w:left="0"/>
        <w:jc w:val="both"/>
        <w:rPr>
          <w:rFonts w:ascii="Arial" w:hAnsi="Arial" w:cs="Arial"/>
          <w:bCs/>
          <w:sz w:val="20"/>
          <w:szCs w:val="20"/>
          <w:lang w:val="id-ID"/>
        </w:rPr>
      </w:pPr>
      <w:r w:rsidRPr="00D43420">
        <w:rPr>
          <w:rFonts w:ascii="Arial" w:hAnsi="Arial" w:cs="Arial"/>
          <w:bCs/>
          <w:sz w:val="20"/>
          <w:szCs w:val="20"/>
        </w:rPr>
        <w:t xml:space="preserve">The evenness index </w:t>
      </w:r>
      <w:sdt>
        <w:sdtPr>
          <w:rPr>
            <w:rFonts w:ascii="Arial" w:hAnsi="Arial" w:cs="Arial"/>
            <w:bCs/>
            <w:sz w:val="20"/>
            <w:szCs w:val="20"/>
          </w:rPr>
          <w:tag w:val="MENDELEY_CITATION_v3_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"/>
          <w:id w:val="-542602166"/>
          <w:placeholder>
            <w:docPart w:val="9EEA38A6C42C47969F9FEE785E1ADB48"/>
          </w:placeholder>
        </w:sdtPr>
        <w:sdtEndPr/>
        <w:sdtContent>
          <w:r w:rsidRPr="00D43420">
            <w:rPr>
              <w:rFonts w:ascii="Arial" w:hAnsi="Arial" w:cs="Arial"/>
              <w:bCs/>
              <w:sz w:val="20"/>
              <w:szCs w:val="20"/>
            </w:rPr>
            <w:t>(</w:t>
          </w:r>
          <w:proofErr w:type="spellStart"/>
          <w:r w:rsidRPr="00D43420">
            <w:rPr>
              <w:rFonts w:ascii="Arial" w:hAnsi="Arial" w:cs="Arial"/>
              <w:bCs/>
              <w:sz w:val="20"/>
              <w:szCs w:val="20"/>
            </w:rPr>
            <w:t>Odum</w:t>
          </w:r>
          <w:proofErr w:type="spellEnd"/>
          <w:r w:rsidRPr="00D43420">
            <w:rPr>
              <w:rFonts w:ascii="Arial" w:hAnsi="Arial" w:cs="Arial"/>
              <w:bCs/>
              <w:sz w:val="20"/>
              <w:szCs w:val="20"/>
            </w:rPr>
            <w:t>, 1971)</w:t>
          </w:r>
        </w:sdtContent>
      </w:sdt>
      <w:r w:rsidRPr="00D43420">
        <w:rPr>
          <w:rFonts w:ascii="Arial" w:hAnsi="Arial" w:cs="Arial"/>
          <w:bCs/>
          <w:sz w:val="20"/>
          <w:szCs w:val="20"/>
        </w:rPr>
        <w:t xml:space="preserve"> was calculated to analyze the number of species by dividing the Shannon-Wiener diversity index (H’) to the log value of number of species (S).</w:t>
      </w:r>
    </w:p>
    <w:p w14:paraId="121D1C76" w14:textId="77777777" w:rsidR="00D43420" w:rsidRPr="004C7DA1" w:rsidRDefault="004C7DA1" w:rsidP="004C7DA1">
      <w:pPr>
        <w:tabs>
          <w:tab w:val="left" w:pos="426"/>
        </w:tabs>
        <w:jc w:val="both"/>
        <w:rPr>
          <w:rFonts w:ascii="Arial" w:hAnsi="Arial" w:cs="Arial"/>
          <w:b/>
          <w:bCs/>
        </w:rPr>
      </w:pPr>
      <w:r w:rsidRPr="004C7DA1">
        <w:rPr>
          <w:rFonts w:ascii="Arial" w:hAnsi="Arial" w:cs="Arial"/>
          <w:b/>
          <w:lang w:val="id-ID"/>
        </w:rPr>
        <w:t>2.3.4</w:t>
      </w:r>
      <w:r w:rsidRPr="004C7DA1">
        <w:rPr>
          <w:rFonts w:ascii="Arial" w:hAnsi="Arial" w:cs="Arial"/>
          <w:b/>
          <w:lang w:val="id-ID"/>
        </w:rPr>
        <w:tab/>
      </w:r>
      <w:r w:rsidR="00D43420" w:rsidRPr="004C7DA1">
        <w:rPr>
          <w:rFonts w:ascii="Arial" w:hAnsi="Arial" w:cs="Arial"/>
          <w:b/>
          <w:bCs/>
        </w:rPr>
        <w:t>Dominance Index (D)</w:t>
      </w:r>
    </w:p>
    <w:p w14:paraId="01D9A294" w14:textId="77777777" w:rsidR="00D43420" w:rsidRPr="00D43420" w:rsidRDefault="00D43420" w:rsidP="004C7DA1">
      <w:pPr>
        <w:tabs>
          <w:tab w:val="left" w:pos="426"/>
        </w:tabs>
        <w:spacing w:before="240" w:after="240"/>
        <w:jc w:val="both"/>
        <w:rPr>
          <w:rFonts w:ascii="Arial" w:hAnsi="Arial" w:cs="Arial"/>
          <w:bCs/>
        </w:rPr>
      </w:pPr>
      <w:r w:rsidRPr="00D43420">
        <w:rPr>
          <w:rFonts w:ascii="Arial" w:hAnsi="Arial" w:cs="Arial"/>
          <w:bCs/>
        </w:rPr>
        <w:t xml:space="preserve">Species dominance was determined using the formula </w:t>
      </w:r>
      <w:sdt>
        <w:sdtPr>
          <w:rPr>
            <w:rFonts w:ascii="Arial" w:hAnsi="Arial" w:cs="Arial"/>
            <w:bCs/>
          </w:rPr>
          <w:tag w:val="MENDELEY_CITATION_v3_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"/>
          <w:id w:val="-2035180222"/>
          <w:placeholder>
            <w:docPart w:val="9EEA38A6C42C47969F9FEE785E1ADB48"/>
          </w:placeholder>
        </w:sdtPr>
        <w:sdtEndPr/>
        <w:sdtContent>
          <w:r w:rsidRPr="00D43420">
            <w:rPr>
              <w:rFonts w:ascii="Arial" w:hAnsi="Arial" w:cs="Arial"/>
              <w:bCs/>
            </w:rPr>
            <w:t>(</w:t>
          </w:r>
          <w:proofErr w:type="spellStart"/>
          <w:r w:rsidRPr="00D43420">
            <w:rPr>
              <w:rFonts w:ascii="Arial" w:hAnsi="Arial" w:cs="Arial"/>
              <w:bCs/>
            </w:rPr>
            <w:t>Odum</w:t>
          </w:r>
          <w:proofErr w:type="spellEnd"/>
          <w:r w:rsidRPr="00D43420">
            <w:rPr>
              <w:rFonts w:ascii="Arial" w:hAnsi="Arial" w:cs="Arial"/>
              <w:bCs/>
            </w:rPr>
            <w:t>, 1971)</w:t>
          </w:r>
        </w:sdtContent>
      </w:sdt>
      <w:r w:rsidRPr="00D43420">
        <w:rPr>
          <w:rFonts w:ascii="Arial" w:hAnsi="Arial" w:cs="Arial"/>
          <w:bCs/>
        </w:rPr>
        <w:t>: D = Σ (</w:t>
      </w:r>
      <w:proofErr w:type="spellStart"/>
      <w:r w:rsidRPr="00D43420">
        <w:rPr>
          <w:rFonts w:ascii="Arial" w:hAnsi="Arial" w:cs="Arial"/>
          <w:bCs/>
        </w:rPr>
        <w:t>ni</w:t>
      </w:r>
      <w:proofErr w:type="spellEnd"/>
      <w:r w:rsidRPr="00D43420">
        <w:rPr>
          <w:rFonts w:ascii="Arial" w:hAnsi="Arial" w:cs="Arial"/>
          <w:bCs/>
        </w:rPr>
        <w:t xml:space="preserve">/N) ², where D represents the plankton dominance index. In this formula, </w:t>
      </w:r>
      <w:proofErr w:type="spellStart"/>
      <w:r w:rsidRPr="00D43420">
        <w:rPr>
          <w:rFonts w:ascii="Arial" w:hAnsi="Arial" w:cs="Arial"/>
          <w:bCs/>
        </w:rPr>
        <w:t>ni</w:t>
      </w:r>
      <w:proofErr w:type="spellEnd"/>
      <w:r w:rsidRPr="00D43420">
        <w:rPr>
          <w:rFonts w:ascii="Arial" w:hAnsi="Arial" w:cs="Arial"/>
          <w:bCs/>
        </w:rPr>
        <w:t xml:space="preserve"> denotes the number of individuals of the </w:t>
      </w:r>
      <w:proofErr w:type="spellStart"/>
      <w:r w:rsidRPr="00D43420">
        <w:rPr>
          <w:rFonts w:ascii="Arial" w:hAnsi="Arial" w:cs="Arial"/>
          <w:bCs/>
        </w:rPr>
        <w:t>i-th</w:t>
      </w:r>
      <w:proofErr w:type="spellEnd"/>
      <w:r w:rsidRPr="00D43420">
        <w:rPr>
          <w:rFonts w:ascii="Arial" w:hAnsi="Arial" w:cs="Arial"/>
          <w:bCs/>
        </w:rPr>
        <w:t xml:space="preserve"> species, and N represents the total number of individuals in the sample.</w:t>
      </w:r>
    </w:p>
    <w:p w14:paraId="153EB4BA" w14:textId="77777777" w:rsidR="00D43420" w:rsidRPr="004C7DA1" w:rsidRDefault="004C7DA1" w:rsidP="004C7DA1">
      <w:pPr>
        <w:jc w:val="both"/>
        <w:rPr>
          <w:rFonts w:ascii="Arial" w:hAnsi="Arial" w:cs="Arial"/>
          <w:b/>
          <w:bCs/>
        </w:rPr>
      </w:pPr>
      <w:r w:rsidRPr="004C7DA1">
        <w:rPr>
          <w:rFonts w:ascii="Arial" w:hAnsi="Arial" w:cs="Arial"/>
          <w:b/>
          <w:bCs/>
          <w:lang w:val="id-ID"/>
        </w:rPr>
        <w:t>2.3.5</w:t>
      </w:r>
      <w:r w:rsidRPr="004C7DA1">
        <w:rPr>
          <w:rFonts w:ascii="Arial" w:hAnsi="Arial" w:cs="Arial"/>
          <w:b/>
          <w:bCs/>
          <w:lang w:val="id-ID"/>
        </w:rPr>
        <w:tab/>
      </w:r>
      <w:r w:rsidR="00D43420" w:rsidRPr="004C7DA1">
        <w:rPr>
          <w:rFonts w:ascii="Arial" w:hAnsi="Arial" w:cs="Arial"/>
          <w:b/>
          <w:bCs/>
        </w:rPr>
        <w:t>Similarity Index</w:t>
      </w:r>
    </w:p>
    <w:p w14:paraId="21A7F673" w14:textId="77777777" w:rsidR="00D43420" w:rsidRDefault="00D43420" w:rsidP="004C7DA1">
      <w:pPr>
        <w:pStyle w:val="ListParagraph"/>
        <w:spacing w:before="240" w:line="240" w:lineRule="auto"/>
        <w:ind w:left="0"/>
        <w:jc w:val="both"/>
        <w:rPr>
          <w:rFonts w:ascii="Arial" w:hAnsi="Arial" w:cs="Arial"/>
          <w:bCs/>
          <w:sz w:val="20"/>
          <w:szCs w:val="20"/>
          <w:lang w:val="id-ID"/>
        </w:rPr>
      </w:pPr>
      <w:r w:rsidRPr="00D43420">
        <w:rPr>
          <w:rFonts w:ascii="Arial" w:hAnsi="Arial" w:cs="Arial"/>
          <w:bCs/>
          <w:sz w:val="20"/>
          <w:szCs w:val="20"/>
        </w:rPr>
        <w:t xml:space="preserve">The similarity index (IS) was obtained from </w:t>
      </w:r>
      <w:proofErr w:type="spellStart"/>
      <w:r w:rsidRPr="00D43420">
        <w:rPr>
          <w:rFonts w:ascii="Arial" w:hAnsi="Arial" w:cs="Arial"/>
          <w:bCs/>
          <w:sz w:val="20"/>
          <w:szCs w:val="20"/>
        </w:rPr>
        <w:t>multyplying</w:t>
      </w:r>
      <w:proofErr w:type="spellEnd"/>
      <w:r w:rsidRPr="00D43420">
        <w:rPr>
          <w:rFonts w:ascii="Arial" w:hAnsi="Arial" w:cs="Arial"/>
          <w:bCs/>
          <w:sz w:val="20"/>
          <w:szCs w:val="20"/>
        </w:rPr>
        <w:t xml:space="preserve"> by two the number of species common to both sites A and B, then the value was divided to the summation number of species at site A and B which is then multiplied by 100% </w:t>
      </w:r>
      <w:sdt>
        <w:sdtPr>
          <w:rPr>
            <w:rFonts w:ascii="Arial" w:hAnsi="Arial" w:cs="Arial"/>
            <w:bCs/>
            <w:sz w:val="20"/>
            <w:szCs w:val="20"/>
          </w:rPr>
          <w:tag w:val="MENDELEY_CITATION_v3_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"/>
          <w:id w:val="1083025190"/>
          <w:placeholder>
            <w:docPart w:val="9EEA38A6C42C47969F9FEE785E1ADB48"/>
          </w:placeholder>
        </w:sdtPr>
        <w:sdtEndPr/>
        <w:sdtContent>
          <w:r w:rsidRPr="00D43420">
            <w:rPr>
              <w:rFonts w:ascii="Arial" w:hAnsi="Arial" w:cs="Arial"/>
              <w:bCs/>
              <w:sz w:val="20"/>
              <w:szCs w:val="20"/>
            </w:rPr>
            <w:t>(</w:t>
          </w:r>
          <w:proofErr w:type="spellStart"/>
          <w:r w:rsidRPr="00D43420">
            <w:rPr>
              <w:rFonts w:ascii="Arial" w:hAnsi="Arial" w:cs="Arial"/>
              <w:bCs/>
              <w:sz w:val="20"/>
              <w:szCs w:val="20"/>
            </w:rPr>
            <w:t>Magurran</w:t>
          </w:r>
          <w:proofErr w:type="spellEnd"/>
          <w:r w:rsidRPr="00D43420">
            <w:rPr>
              <w:rFonts w:ascii="Arial" w:hAnsi="Arial" w:cs="Arial"/>
              <w:bCs/>
              <w:sz w:val="20"/>
              <w:szCs w:val="20"/>
            </w:rPr>
            <w:t>, 1988)</w:t>
          </w:r>
        </w:sdtContent>
      </w:sdt>
      <w:r w:rsidRPr="00D43420">
        <w:rPr>
          <w:rFonts w:ascii="Arial" w:hAnsi="Arial" w:cs="Arial"/>
          <w:bCs/>
          <w:sz w:val="20"/>
          <w:szCs w:val="20"/>
        </w:rPr>
        <w:t>.</w:t>
      </w:r>
    </w:p>
    <w:p w14:paraId="43A67112" w14:textId="77777777" w:rsidR="00D43420" w:rsidRPr="00D43420" w:rsidRDefault="00D43420" w:rsidP="00D43420">
      <w:pPr>
        <w:pStyle w:val="ListParagraph"/>
        <w:spacing w:line="240" w:lineRule="auto"/>
        <w:ind w:left="0" w:firstLine="426"/>
        <w:jc w:val="both"/>
        <w:rPr>
          <w:rFonts w:ascii="Arial" w:hAnsi="Arial" w:cs="Arial"/>
          <w:bCs/>
          <w:sz w:val="20"/>
          <w:szCs w:val="20"/>
          <w:lang w:val="id-ID"/>
        </w:rPr>
      </w:pPr>
    </w:p>
    <w:p w14:paraId="634C8A77" w14:textId="77777777" w:rsidR="00D43420" w:rsidRPr="004C7DA1" w:rsidRDefault="00D43420" w:rsidP="004C7DA1">
      <w:pPr>
        <w:pStyle w:val="ListParagraph"/>
        <w:numPr>
          <w:ilvl w:val="2"/>
          <w:numId w:val="35"/>
        </w:numPr>
        <w:rPr>
          <w:rFonts w:ascii="Arial" w:eastAsia="Calibri" w:hAnsi="Arial" w:cs="Arial"/>
          <w:b/>
          <w:sz w:val="20"/>
        </w:rPr>
      </w:pPr>
      <w:r w:rsidRPr="004C7DA1">
        <w:rPr>
          <w:rFonts w:ascii="Arial" w:hAnsi="Arial" w:cs="Arial"/>
          <w:b/>
          <w:bCs/>
          <w:sz w:val="20"/>
        </w:rPr>
        <w:t>Saprobic Index</w:t>
      </w:r>
    </w:p>
    <w:p w14:paraId="0A68E9A6" w14:textId="77777777" w:rsidR="00D43420" w:rsidRPr="004C7DA1" w:rsidRDefault="00D43420" w:rsidP="00D43420">
      <w:pPr>
        <w:jc w:val="both"/>
        <w:rPr>
          <w:rFonts w:ascii="Arial" w:hAnsi="Arial" w:cs="Arial"/>
          <w:b/>
          <w:lang w:val="id-ID"/>
        </w:rPr>
        <w:sectPr w:rsidR="00D43420" w:rsidRPr="004C7DA1" w:rsidSect="00B36274">
          <w:type w:val="continuous"/>
          <w:pgSz w:w="12240" w:h="15840"/>
          <w:pgMar w:top="1440" w:right="2016" w:bottom="2016" w:left="2016" w:header="720" w:footer="1123" w:gutter="0"/>
          <w:cols w:num="2" w:space="720"/>
          <w:docGrid w:linePitch="272"/>
        </w:sectPr>
      </w:pPr>
      <w:r w:rsidRPr="00D43420">
        <w:rPr>
          <w:rFonts w:ascii="Arial" w:hAnsi="Arial" w:cs="Arial"/>
          <w:bCs/>
        </w:rPr>
        <w:t xml:space="preserve">The saprobic index was used to determine the pollution status of the water by analyzing the presence of organisms, particularly phytoplankton. This value was obtained by summation the number of species from the </w:t>
      </w:r>
      <w:proofErr w:type="spellStart"/>
      <w:r w:rsidRPr="00D43420">
        <w:rPr>
          <w:rFonts w:ascii="Arial" w:hAnsi="Arial" w:cs="Arial"/>
          <w:bCs/>
        </w:rPr>
        <w:t>Chrysophyta</w:t>
      </w:r>
      <w:proofErr w:type="spellEnd"/>
      <w:r w:rsidRPr="00D43420">
        <w:rPr>
          <w:rFonts w:ascii="Arial" w:hAnsi="Arial" w:cs="Arial"/>
          <w:bCs/>
        </w:rPr>
        <w:t xml:space="preserve"> group with a value three times of the </w:t>
      </w:r>
      <w:proofErr w:type="spellStart"/>
      <w:r w:rsidRPr="00D43420">
        <w:rPr>
          <w:rFonts w:ascii="Arial" w:hAnsi="Arial" w:cs="Arial"/>
          <w:bCs/>
        </w:rPr>
        <w:t>Chlorophyta</w:t>
      </w:r>
      <w:proofErr w:type="spellEnd"/>
      <w:r w:rsidRPr="00D43420">
        <w:rPr>
          <w:rFonts w:ascii="Arial" w:hAnsi="Arial" w:cs="Arial"/>
          <w:bCs/>
        </w:rPr>
        <w:t xml:space="preserve"> group which was then subtracted by the value of the </w:t>
      </w:r>
      <w:proofErr w:type="spellStart"/>
      <w:r w:rsidRPr="00D43420">
        <w:rPr>
          <w:rFonts w:ascii="Arial" w:hAnsi="Arial" w:cs="Arial"/>
          <w:bCs/>
        </w:rPr>
        <w:t>Euglenophyta</w:t>
      </w:r>
      <w:proofErr w:type="spellEnd"/>
      <w:r w:rsidRPr="00D43420">
        <w:rPr>
          <w:rFonts w:ascii="Arial" w:hAnsi="Arial" w:cs="Arial"/>
          <w:bCs/>
        </w:rPr>
        <w:t xml:space="preserve"> group and value of three times the </w:t>
      </w:r>
      <w:proofErr w:type="spellStart"/>
      <w:r w:rsidRPr="00D43420">
        <w:rPr>
          <w:rFonts w:ascii="Arial" w:hAnsi="Arial" w:cs="Arial"/>
          <w:bCs/>
        </w:rPr>
        <w:t>Cyanophyta</w:t>
      </w:r>
      <w:proofErr w:type="spellEnd"/>
      <w:r w:rsidRPr="00D43420">
        <w:rPr>
          <w:rFonts w:ascii="Arial" w:hAnsi="Arial" w:cs="Arial"/>
          <w:bCs/>
        </w:rPr>
        <w:t xml:space="preserve"> group. The results of the calculation are then divided by the summation value of the four groups </w:t>
      </w:r>
      <w:sdt>
        <w:sdtPr>
          <w:rPr>
            <w:rFonts w:ascii="Arial" w:hAnsi="Arial" w:cs="Arial"/>
            <w:bCs/>
          </w:rPr>
          <w:tag w:val="MENDELEY_CITATION_v3_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"/>
          <w:id w:val="-1846998546"/>
          <w:placeholder>
            <w:docPart w:val="9EEA38A6C42C47969F9FEE785E1ADB48"/>
          </w:placeholder>
        </w:sdtPr>
        <w:sdtEndPr/>
        <w:sdtContent>
          <w:r w:rsidRPr="00D43420">
            <w:rPr>
              <w:rFonts w:ascii="Arial" w:hAnsi="Arial" w:cs="Arial"/>
            </w:rPr>
            <w:t>(</w:t>
          </w:r>
          <w:proofErr w:type="spellStart"/>
          <w:r w:rsidRPr="00D43420">
            <w:rPr>
              <w:rFonts w:ascii="Arial" w:hAnsi="Arial" w:cs="Arial"/>
            </w:rPr>
            <w:t>Dresscher</w:t>
          </w:r>
          <w:proofErr w:type="spellEnd"/>
          <w:r w:rsidRPr="00D43420">
            <w:rPr>
              <w:rFonts w:ascii="Arial" w:hAnsi="Arial" w:cs="Arial"/>
            </w:rPr>
            <w:t xml:space="preserve"> &amp; Mark, 1976)</w:t>
          </w:r>
        </w:sdtContent>
      </w:sdt>
    </w:p>
    <w:p w14:paraId="75D846CA" w14:textId="77777777" w:rsidR="00250963" w:rsidRPr="00D43420" w:rsidRDefault="00250963" w:rsidP="00441B6F">
      <w:pPr>
        <w:pStyle w:val="Body"/>
        <w:spacing w:after="0"/>
        <w:rPr>
          <w:rFonts w:ascii="Arial" w:hAnsi="Arial" w:cs="Arial"/>
          <w:lang w:val="id-ID"/>
        </w:rPr>
        <w:sectPr w:rsidR="00250963" w:rsidRPr="00D43420" w:rsidSect="00B36274">
          <w:type w:val="continuous"/>
          <w:pgSz w:w="12240" w:h="15840"/>
          <w:pgMar w:top="1440" w:right="2016" w:bottom="2016" w:left="2016" w:header="720" w:footer="1123" w:gutter="0"/>
          <w:cols w:num="2" w:space="720"/>
          <w:docGrid w:linePitch="272"/>
        </w:sectPr>
      </w:pPr>
    </w:p>
    <w:p w14:paraId="0520AA26" w14:textId="77777777" w:rsidR="00790ADA" w:rsidRPr="004C7DA1" w:rsidRDefault="00790ADA" w:rsidP="00441B6F">
      <w:pPr>
        <w:pStyle w:val="Body"/>
        <w:spacing w:after="0"/>
        <w:rPr>
          <w:rFonts w:ascii="Arial" w:hAnsi="Arial" w:cs="Arial"/>
          <w:lang w:val="id-ID"/>
        </w:rPr>
      </w:pPr>
    </w:p>
    <w:p w14:paraId="512C238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5C0D4C" w14:textId="77777777" w:rsidR="00790ADA" w:rsidRPr="004C7DA1" w:rsidRDefault="00790ADA" w:rsidP="00441B6F">
      <w:pPr>
        <w:pStyle w:val="Head1"/>
        <w:spacing w:after="0"/>
        <w:jc w:val="both"/>
        <w:rPr>
          <w:rFonts w:ascii="Arial" w:hAnsi="Arial" w:cs="Arial"/>
          <w:szCs w:val="22"/>
        </w:rPr>
      </w:pPr>
    </w:p>
    <w:p w14:paraId="5776DDDF" w14:textId="77777777" w:rsidR="004C7DA1" w:rsidRDefault="004C7DA1" w:rsidP="004C7DA1">
      <w:pPr>
        <w:ind w:firstLine="426"/>
        <w:jc w:val="both"/>
        <w:rPr>
          <w:rFonts w:ascii="Arial" w:hAnsi="Arial" w:cs="Arial"/>
          <w:sz w:val="22"/>
          <w:szCs w:val="22"/>
        </w:rPr>
        <w:sectPr w:rsidR="004C7DA1" w:rsidSect="00B36274">
          <w:type w:val="continuous"/>
          <w:pgSz w:w="12240" w:h="15840"/>
          <w:pgMar w:top="1440" w:right="2016" w:bottom="2016" w:left="2016" w:header="720" w:footer="1123" w:gutter="0"/>
          <w:cols w:space="720"/>
          <w:docGrid w:linePitch="272"/>
        </w:sectPr>
      </w:pPr>
    </w:p>
    <w:p w14:paraId="062A95DF" w14:textId="77777777" w:rsidR="004C7DA1" w:rsidRPr="004C7DA1" w:rsidRDefault="004C7DA1" w:rsidP="004C7DA1">
      <w:pPr>
        <w:jc w:val="both"/>
        <w:rPr>
          <w:rFonts w:ascii="Arial" w:hAnsi="Arial" w:cs="Arial"/>
        </w:rPr>
      </w:pPr>
      <w:r w:rsidRPr="004C7DA1">
        <w:rPr>
          <w:rFonts w:ascii="Arial" w:hAnsi="Arial" w:cs="Arial"/>
        </w:rPr>
        <w:t xml:space="preserve">The research findings revealed that the plankton species in the Air Bengkulu River amounted to 62 species, </w:t>
      </w:r>
      <w:r w:rsidR="000F6A7D" w:rsidRPr="00736682">
        <w:rPr>
          <w:rFonts w:ascii="Times New Roman" w:hAnsi="Times New Roman"/>
          <w:lang w:val="id-ID"/>
        </w:rPr>
        <w:t xml:space="preserve">of which 20 </w:t>
      </w:r>
      <w:r w:rsidR="000F6A7D" w:rsidRPr="00736682">
        <w:rPr>
          <w:rFonts w:ascii="Times New Roman" w:hAnsi="Times New Roman"/>
          <w:lang w:val="id-ID"/>
        </w:rPr>
        <w:t xml:space="preserve">species from the Bacillariophyceae class, 19 species from the Chlorophyceae class, 5 species from the Euglenophyceae class, 6 </w:t>
      </w:r>
      <w:r w:rsidR="000F6A7D" w:rsidRPr="00736682">
        <w:rPr>
          <w:rFonts w:ascii="Times New Roman" w:hAnsi="Times New Roman"/>
          <w:lang w:val="id-ID"/>
        </w:rPr>
        <w:lastRenderedPageBreak/>
        <w:t xml:space="preserve">species from the Cyanophyceae class, 9 species from the Monogonanta class, 2 species </w:t>
      </w:r>
      <w:r w:rsidR="000F6A7D" w:rsidRPr="00736682">
        <w:rPr>
          <w:rFonts w:ascii="Times New Roman" w:hAnsi="Times New Roman"/>
          <w:lang w:val="id-ID"/>
        </w:rPr>
        <w:t>from the Hexanauplia classand 1 spesies from the Maxillopoda</w:t>
      </w:r>
      <w:r w:rsidR="000F6A7D">
        <w:rPr>
          <w:rFonts w:ascii="Times New Roman" w:hAnsi="Times New Roman"/>
          <w:lang w:val="id-ID"/>
        </w:rPr>
        <w:t>.</w:t>
      </w:r>
    </w:p>
    <w:p w14:paraId="2AC44808" w14:textId="77777777" w:rsidR="004C7DA1" w:rsidRPr="004C7DA1" w:rsidRDefault="004C7DA1" w:rsidP="004C7DA1">
      <w:pPr>
        <w:jc w:val="both"/>
        <w:rPr>
          <w:rFonts w:ascii="Arial" w:hAnsi="Arial" w:cs="Arial"/>
        </w:rPr>
        <w:sectPr w:rsidR="004C7DA1" w:rsidRPr="004C7DA1" w:rsidSect="00B36274">
          <w:type w:val="continuous"/>
          <w:pgSz w:w="12240" w:h="15840"/>
          <w:pgMar w:top="1440" w:right="2016" w:bottom="2016" w:left="2016" w:header="720" w:footer="1123" w:gutter="0"/>
          <w:cols w:num="2" w:space="720"/>
          <w:docGrid w:linePitch="272"/>
        </w:sectPr>
      </w:pPr>
    </w:p>
    <w:p w14:paraId="470C2157" w14:textId="77777777" w:rsidR="004C7DA1" w:rsidRPr="004C7DA1" w:rsidRDefault="004C7DA1" w:rsidP="00CD7778">
      <w:pPr>
        <w:spacing w:before="240"/>
        <w:jc w:val="center"/>
        <w:rPr>
          <w:rFonts w:ascii="Arial" w:hAnsi="Arial" w:cs="Arial"/>
        </w:rPr>
      </w:pPr>
      <w:r w:rsidRPr="004C7DA1">
        <w:rPr>
          <w:rFonts w:ascii="Arial" w:hAnsi="Arial" w:cs="Arial"/>
        </w:rPr>
        <w:t>Table 1. Presence and Abundance of Plankton in Air Bengkulu River at Each Station</w:t>
      </w:r>
    </w:p>
    <w:tbl>
      <w:tblPr>
        <w:tblStyle w:val="TableGrid"/>
        <w:tblW w:w="737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1"/>
        <w:gridCol w:w="46"/>
        <w:gridCol w:w="2927"/>
        <w:gridCol w:w="1276"/>
        <w:gridCol w:w="1276"/>
        <w:gridCol w:w="1275"/>
      </w:tblGrid>
      <w:tr w:rsidR="004C7DA1" w:rsidRPr="004C7DA1" w14:paraId="1C1BF6E5" w14:textId="77777777" w:rsidTr="00CD7778">
        <w:trPr>
          <w:trHeight w:val="436"/>
          <w:jc w:val="center"/>
        </w:trPr>
        <w:tc>
          <w:tcPr>
            <w:tcW w:w="571" w:type="dxa"/>
            <w:tcBorders>
              <w:bottom w:val="single" w:sz="4" w:space="0" w:color="auto"/>
            </w:tcBorders>
            <w:vAlign w:val="center"/>
          </w:tcPr>
          <w:p w14:paraId="3767D68E"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t>No.</w:t>
            </w:r>
          </w:p>
        </w:tc>
        <w:tc>
          <w:tcPr>
            <w:tcW w:w="2973" w:type="dxa"/>
            <w:gridSpan w:val="2"/>
            <w:tcBorders>
              <w:bottom w:val="single" w:sz="4" w:space="0" w:color="auto"/>
            </w:tcBorders>
            <w:vAlign w:val="center"/>
          </w:tcPr>
          <w:p w14:paraId="259ED829" w14:textId="77777777" w:rsidR="004C7DA1" w:rsidRPr="004C7DA1" w:rsidRDefault="004C7DA1" w:rsidP="004C7DA1">
            <w:pPr>
              <w:jc w:val="center"/>
              <w:rPr>
                <w:rFonts w:ascii="Arial" w:hAnsi="Arial" w:cs="Arial"/>
                <w:b/>
                <w:sz w:val="20"/>
                <w:szCs w:val="20"/>
              </w:rPr>
            </w:pPr>
            <w:proofErr w:type="spellStart"/>
            <w:r w:rsidRPr="004C7DA1">
              <w:rPr>
                <w:rFonts w:ascii="Arial" w:hAnsi="Arial" w:cs="Arial"/>
                <w:b/>
                <w:sz w:val="20"/>
                <w:szCs w:val="20"/>
              </w:rPr>
              <w:t>Jenis</w:t>
            </w:r>
            <w:proofErr w:type="spellEnd"/>
          </w:p>
        </w:tc>
        <w:tc>
          <w:tcPr>
            <w:tcW w:w="1276" w:type="dxa"/>
            <w:tcBorders>
              <w:bottom w:val="single" w:sz="4" w:space="0" w:color="auto"/>
            </w:tcBorders>
            <w:vAlign w:val="center"/>
          </w:tcPr>
          <w:p w14:paraId="59D756D0" w14:textId="77777777" w:rsidR="004C7DA1" w:rsidRPr="004C7DA1" w:rsidRDefault="004C7DA1" w:rsidP="004C7DA1">
            <w:pPr>
              <w:jc w:val="center"/>
              <w:rPr>
                <w:rFonts w:ascii="Arial" w:hAnsi="Arial" w:cs="Arial"/>
                <w:b/>
                <w:sz w:val="20"/>
                <w:szCs w:val="20"/>
              </w:rPr>
            </w:pPr>
            <w:proofErr w:type="spellStart"/>
            <w:r w:rsidRPr="004C7DA1">
              <w:rPr>
                <w:rFonts w:ascii="Arial" w:hAnsi="Arial" w:cs="Arial"/>
                <w:b/>
                <w:sz w:val="20"/>
                <w:szCs w:val="20"/>
              </w:rPr>
              <w:t>Stasiun</w:t>
            </w:r>
            <w:proofErr w:type="spellEnd"/>
            <w:r w:rsidRPr="004C7DA1">
              <w:rPr>
                <w:rFonts w:ascii="Arial" w:hAnsi="Arial" w:cs="Arial"/>
                <w:b/>
                <w:sz w:val="20"/>
                <w:szCs w:val="20"/>
              </w:rPr>
              <w:t xml:space="preserve"> I</w:t>
            </w:r>
          </w:p>
        </w:tc>
        <w:tc>
          <w:tcPr>
            <w:tcW w:w="1276" w:type="dxa"/>
            <w:tcBorders>
              <w:bottom w:val="single" w:sz="4" w:space="0" w:color="auto"/>
            </w:tcBorders>
            <w:vAlign w:val="center"/>
          </w:tcPr>
          <w:p w14:paraId="352A5310" w14:textId="77777777" w:rsidR="004C7DA1" w:rsidRPr="004C7DA1" w:rsidRDefault="004C7DA1" w:rsidP="004C7DA1">
            <w:pPr>
              <w:jc w:val="center"/>
              <w:rPr>
                <w:rFonts w:ascii="Arial" w:hAnsi="Arial" w:cs="Arial"/>
                <w:b/>
                <w:sz w:val="20"/>
                <w:szCs w:val="20"/>
              </w:rPr>
            </w:pPr>
            <w:proofErr w:type="spellStart"/>
            <w:r w:rsidRPr="004C7DA1">
              <w:rPr>
                <w:rFonts w:ascii="Arial" w:hAnsi="Arial" w:cs="Arial"/>
                <w:b/>
                <w:sz w:val="20"/>
                <w:szCs w:val="20"/>
              </w:rPr>
              <w:t>Stasiun</w:t>
            </w:r>
            <w:proofErr w:type="spellEnd"/>
            <w:r w:rsidRPr="004C7DA1">
              <w:rPr>
                <w:rFonts w:ascii="Arial" w:hAnsi="Arial" w:cs="Arial"/>
                <w:b/>
                <w:sz w:val="20"/>
                <w:szCs w:val="20"/>
              </w:rPr>
              <w:t xml:space="preserve"> II</w:t>
            </w:r>
          </w:p>
        </w:tc>
        <w:tc>
          <w:tcPr>
            <w:tcW w:w="1275" w:type="dxa"/>
            <w:tcBorders>
              <w:bottom w:val="single" w:sz="4" w:space="0" w:color="auto"/>
            </w:tcBorders>
            <w:vAlign w:val="center"/>
          </w:tcPr>
          <w:p w14:paraId="33C15D10" w14:textId="77777777" w:rsidR="004C7DA1" w:rsidRPr="004C7DA1" w:rsidRDefault="004C7DA1" w:rsidP="004C7DA1">
            <w:pPr>
              <w:jc w:val="center"/>
              <w:rPr>
                <w:rFonts w:ascii="Arial" w:hAnsi="Arial" w:cs="Arial"/>
                <w:b/>
                <w:sz w:val="20"/>
                <w:szCs w:val="20"/>
              </w:rPr>
            </w:pPr>
            <w:proofErr w:type="spellStart"/>
            <w:r w:rsidRPr="004C7DA1">
              <w:rPr>
                <w:rFonts w:ascii="Arial" w:hAnsi="Arial" w:cs="Arial"/>
                <w:b/>
                <w:sz w:val="20"/>
                <w:szCs w:val="20"/>
              </w:rPr>
              <w:t>Stasiun</w:t>
            </w:r>
            <w:proofErr w:type="spellEnd"/>
            <w:r w:rsidRPr="004C7DA1">
              <w:rPr>
                <w:rFonts w:ascii="Arial" w:hAnsi="Arial" w:cs="Arial"/>
                <w:b/>
                <w:sz w:val="20"/>
                <w:szCs w:val="20"/>
              </w:rPr>
              <w:t xml:space="preserve"> III</w:t>
            </w:r>
          </w:p>
        </w:tc>
      </w:tr>
      <w:tr w:rsidR="004C7DA1" w:rsidRPr="004C7DA1" w14:paraId="3AA39AE9" w14:textId="77777777" w:rsidTr="00CD7778">
        <w:trPr>
          <w:trHeight w:val="227"/>
          <w:jc w:val="center"/>
        </w:trPr>
        <w:tc>
          <w:tcPr>
            <w:tcW w:w="7371" w:type="dxa"/>
            <w:gridSpan w:val="6"/>
            <w:tcBorders>
              <w:top w:val="single" w:sz="4" w:space="0" w:color="auto"/>
              <w:bottom w:val="single" w:sz="4" w:space="0" w:color="auto"/>
            </w:tcBorders>
          </w:tcPr>
          <w:p w14:paraId="77DB7EFD" w14:textId="77777777" w:rsidR="004C7DA1" w:rsidRPr="004C7DA1" w:rsidRDefault="004C7DA1" w:rsidP="004C7DA1">
            <w:pPr>
              <w:rPr>
                <w:rFonts w:ascii="Arial" w:hAnsi="Arial" w:cs="Arial"/>
                <w:b/>
                <w:sz w:val="20"/>
                <w:szCs w:val="20"/>
              </w:rPr>
            </w:pPr>
            <w:proofErr w:type="spellStart"/>
            <w:r w:rsidRPr="004C7DA1">
              <w:rPr>
                <w:rFonts w:ascii="Arial" w:hAnsi="Arial" w:cs="Arial"/>
                <w:b/>
                <w:sz w:val="20"/>
                <w:szCs w:val="20"/>
              </w:rPr>
              <w:t>Bachillariophyceae</w:t>
            </w:r>
            <w:proofErr w:type="spellEnd"/>
          </w:p>
        </w:tc>
      </w:tr>
      <w:tr w:rsidR="004C7DA1" w:rsidRPr="004C7DA1" w14:paraId="70075F5D" w14:textId="77777777" w:rsidTr="00CD7778">
        <w:trPr>
          <w:trHeight w:val="227"/>
          <w:jc w:val="center"/>
        </w:trPr>
        <w:tc>
          <w:tcPr>
            <w:tcW w:w="571" w:type="dxa"/>
            <w:tcBorders>
              <w:top w:val="single" w:sz="4" w:space="0" w:color="auto"/>
            </w:tcBorders>
          </w:tcPr>
          <w:p w14:paraId="317A9ECF" w14:textId="77777777" w:rsidR="004C7DA1" w:rsidRPr="004C7DA1" w:rsidRDefault="004C7DA1"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tcPr>
          <w:p w14:paraId="482B2D96"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Synedra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acus</w:t>
            </w:r>
            <w:proofErr w:type="spellEnd"/>
          </w:p>
        </w:tc>
        <w:tc>
          <w:tcPr>
            <w:tcW w:w="1276" w:type="dxa"/>
            <w:tcBorders>
              <w:top w:val="single" w:sz="4" w:space="0" w:color="auto"/>
            </w:tcBorders>
            <w:vAlign w:val="bottom"/>
          </w:tcPr>
          <w:p w14:paraId="3B80AAC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133,2</w:t>
            </w:r>
          </w:p>
        </w:tc>
        <w:tc>
          <w:tcPr>
            <w:tcW w:w="1276" w:type="dxa"/>
            <w:tcBorders>
              <w:top w:val="single" w:sz="4" w:space="0" w:color="auto"/>
            </w:tcBorders>
            <w:vAlign w:val="bottom"/>
          </w:tcPr>
          <w:p w14:paraId="5224ABF2"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5" w:type="dxa"/>
            <w:tcBorders>
              <w:top w:val="single" w:sz="4" w:space="0" w:color="auto"/>
            </w:tcBorders>
            <w:vAlign w:val="center"/>
          </w:tcPr>
          <w:p w14:paraId="63E55554"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4C7DA1" w:rsidRPr="004C7DA1" w14:paraId="45B6FE41" w14:textId="77777777" w:rsidTr="00CD7778">
        <w:trPr>
          <w:trHeight w:val="227"/>
          <w:jc w:val="center"/>
        </w:trPr>
        <w:tc>
          <w:tcPr>
            <w:tcW w:w="571" w:type="dxa"/>
          </w:tcPr>
          <w:p w14:paraId="65E2698B" w14:textId="77777777" w:rsidR="004C7DA1" w:rsidRPr="004C7DA1" w:rsidRDefault="004C7DA1" w:rsidP="004C7DA1">
            <w:pPr>
              <w:rPr>
                <w:rFonts w:ascii="Arial" w:hAnsi="Arial" w:cs="Arial"/>
                <w:sz w:val="20"/>
                <w:szCs w:val="20"/>
              </w:rPr>
            </w:pPr>
            <w:r w:rsidRPr="004C7DA1">
              <w:rPr>
                <w:rFonts w:ascii="Arial" w:hAnsi="Arial" w:cs="Arial"/>
                <w:sz w:val="20"/>
                <w:szCs w:val="20"/>
              </w:rPr>
              <w:t>2.</w:t>
            </w:r>
          </w:p>
        </w:tc>
        <w:tc>
          <w:tcPr>
            <w:tcW w:w="2973" w:type="dxa"/>
            <w:gridSpan w:val="2"/>
          </w:tcPr>
          <w:p w14:paraId="39F7F5F4"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Synedra</w:t>
            </w:r>
            <w:proofErr w:type="spellEnd"/>
            <w:r w:rsidRPr="004C7DA1">
              <w:rPr>
                <w:rFonts w:ascii="Arial" w:hAnsi="Arial" w:cs="Arial"/>
                <w:i/>
                <w:sz w:val="20"/>
                <w:szCs w:val="20"/>
              </w:rPr>
              <w:t xml:space="preserve"> ulna</w:t>
            </w:r>
          </w:p>
        </w:tc>
        <w:tc>
          <w:tcPr>
            <w:tcW w:w="1276" w:type="dxa"/>
            <w:vAlign w:val="bottom"/>
          </w:tcPr>
          <w:p w14:paraId="78A3602A"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96</w:t>
            </w:r>
          </w:p>
        </w:tc>
        <w:tc>
          <w:tcPr>
            <w:tcW w:w="1276" w:type="dxa"/>
            <w:vAlign w:val="bottom"/>
          </w:tcPr>
          <w:p w14:paraId="2EAD12E3"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55,2</w:t>
            </w:r>
          </w:p>
        </w:tc>
        <w:tc>
          <w:tcPr>
            <w:tcW w:w="1275" w:type="dxa"/>
            <w:vAlign w:val="center"/>
          </w:tcPr>
          <w:p w14:paraId="40BA4A08"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4C7DA1" w:rsidRPr="004C7DA1" w14:paraId="5FADE8DE" w14:textId="77777777" w:rsidTr="00CD7778">
        <w:trPr>
          <w:trHeight w:val="227"/>
          <w:jc w:val="center"/>
        </w:trPr>
        <w:tc>
          <w:tcPr>
            <w:tcW w:w="571" w:type="dxa"/>
          </w:tcPr>
          <w:p w14:paraId="1844EC4A" w14:textId="77777777" w:rsidR="004C7DA1" w:rsidRPr="004C7DA1" w:rsidRDefault="004C7DA1" w:rsidP="004C7DA1">
            <w:pPr>
              <w:rPr>
                <w:rFonts w:ascii="Arial" w:hAnsi="Arial" w:cs="Arial"/>
                <w:sz w:val="20"/>
                <w:szCs w:val="20"/>
              </w:rPr>
            </w:pPr>
            <w:r w:rsidRPr="004C7DA1">
              <w:rPr>
                <w:rFonts w:ascii="Arial" w:hAnsi="Arial" w:cs="Arial"/>
                <w:sz w:val="20"/>
                <w:szCs w:val="20"/>
              </w:rPr>
              <w:t>3.</w:t>
            </w:r>
          </w:p>
        </w:tc>
        <w:tc>
          <w:tcPr>
            <w:tcW w:w="2973" w:type="dxa"/>
            <w:gridSpan w:val="2"/>
          </w:tcPr>
          <w:p w14:paraId="2729A335"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Synedra</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0366F74F"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6" w:type="dxa"/>
            <w:vAlign w:val="bottom"/>
          </w:tcPr>
          <w:p w14:paraId="202A3704"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5" w:type="dxa"/>
            <w:vAlign w:val="center"/>
          </w:tcPr>
          <w:p w14:paraId="0E8D597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49,2</w:t>
            </w:r>
          </w:p>
        </w:tc>
      </w:tr>
      <w:tr w:rsidR="004C7DA1" w:rsidRPr="004C7DA1" w14:paraId="4453FFD4" w14:textId="77777777" w:rsidTr="00CD7778">
        <w:trPr>
          <w:trHeight w:val="227"/>
          <w:jc w:val="center"/>
        </w:trPr>
        <w:tc>
          <w:tcPr>
            <w:tcW w:w="571" w:type="dxa"/>
          </w:tcPr>
          <w:p w14:paraId="2DCB8728" w14:textId="77777777" w:rsidR="004C7DA1" w:rsidRPr="004C7DA1" w:rsidRDefault="004C7DA1" w:rsidP="004C7DA1">
            <w:pPr>
              <w:rPr>
                <w:rFonts w:ascii="Arial" w:hAnsi="Arial" w:cs="Arial"/>
                <w:sz w:val="20"/>
                <w:szCs w:val="20"/>
              </w:rPr>
            </w:pPr>
            <w:r w:rsidRPr="004C7DA1">
              <w:rPr>
                <w:rFonts w:ascii="Arial" w:hAnsi="Arial" w:cs="Arial"/>
                <w:sz w:val="20"/>
                <w:szCs w:val="20"/>
              </w:rPr>
              <w:t>4.</w:t>
            </w:r>
          </w:p>
        </w:tc>
        <w:tc>
          <w:tcPr>
            <w:tcW w:w="2973" w:type="dxa"/>
            <w:gridSpan w:val="2"/>
          </w:tcPr>
          <w:p w14:paraId="740CE2B1"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Cocconeis</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2D61A65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67,2</w:t>
            </w:r>
          </w:p>
        </w:tc>
        <w:tc>
          <w:tcPr>
            <w:tcW w:w="1276" w:type="dxa"/>
            <w:vAlign w:val="bottom"/>
          </w:tcPr>
          <w:p w14:paraId="16377C87"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5" w:type="dxa"/>
            <w:vAlign w:val="center"/>
          </w:tcPr>
          <w:p w14:paraId="69B0F28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34,8</w:t>
            </w:r>
          </w:p>
        </w:tc>
      </w:tr>
      <w:tr w:rsidR="004C7DA1" w:rsidRPr="004C7DA1" w14:paraId="546E4AD5" w14:textId="77777777" w:rsidTr="00CD7778">
        <w:trPr>
          <w:trHeight w:val="227"/>
          <w:jc w:val="center"/>
        </w:trPr>
        <w:tc>
          <w:tcPr>
            <w:tcW w:w="571" w:type="dxa"/>
          </w:tcPr>
          <w:p w14:paraId="658A2DFF" w14:textId="77777777" w:rsidR="004C7DA1" w:rsidRPr="004C7DA1" w:rsidRDefault="004C7DA1" w:rsidP="004C7DA1">
            <w:pPr>
              <w:rPr>
                <w:rFonts w:ascii="Arial" w:hAnsi="Arial" w:cs="Arial"/>
                <w:sz w:val="20"/>
                <w:szCs w:val="20"/>
              </w:rPr>
            </w:pPr>
            <w:r w:rsidRPr="004C7DA1">
              <w:rPr>
                <w:rFonts w:ascii="Arial" w:hAnsi="Arial" w:cs="Arial"/>
                <w:sz w:val="20"/>
                <w:szCs w:val="20"/>
              </w:rPr>
              <w:t>5.</w:t>
            </w:r>
          </w:p>
        </w:tc>
        <w:tc>
          <w:tcPr>
            <w:tcW w:w="2973" w:type="dxa"/>
            <w:gridSpan w:val="2"/>
          </w:tcPr>
          <w:p w14:paraId="01138282"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Navicula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rhycocephala</w:t>
            </w:r>
            <w:proofErr w:type="spellEnd"/>
          </w:p>
        </w:tc>
        <w:tc>
          <w:tcPr>
            <w:tcW w:w="1276" w:type="dxa"/>
            <w:vAlign w:val="bottom"/>
          </w:tcPr>
          <w:p w14:paraId="648253C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98,4</w:t>
            </w:r>
          </w:p>
        </w:tc>
        <w:tc>
          <w:tcPr>
            <w:tcW w:w="1276" w:type="dxa"/>
            <w:vAlign w:val="bottom"/>
          </w:tcPr>
          <w:p w14:paraId="76D59724"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5" w:type="dxa"/>
            <w:vAlign w:val="center"/>
          </w:tcPr>
          <w:p w14:paraId="7B144A2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44,4</w:t>
            </w:r>
          </w:p>
        </w:tc>
      </w:tr>
      <w:tr w:rsidR="004C7DA1" w:rsidRPr="004C7DA1" w14:paraId="55FFD839" w14:textId="77777777" w:rsidTr="00CD7778">
        <w:trPr>
          <w:trHeight w:val="227"/>
          <w:jc w:val="center"/>
        </w:trPr>
        <w:tc>
          <w:tcPr>
            <w:tcW w:w="571" w:type="dxa"/>
          </w:tcPr>
          <w:p w14:paraId="2639A6EC" w14:textId="77777777" w:rsidR="004C7DA1" w:rsidRPr="004C7DA1" w:rsidRDefault="004C7DA1" w:rsidP="004C7DA1">
            <w:pPr>
              <w:rPr>
                <w:rFonts w:ascii="Arial" w:hAnsi="Arial" w:cs="Arial"/>
                <w:sz w:val="20"/>
                <w:szCs w:val="20"/>
              </w:rPr>
            </w:pPr>
            <w:r w:rsidRPr="004C7DA1">
              <w:rPr>
                <w:rFonts w:ascii="Arial" w:hAnsi="Arial" w:cs="Arial"/>
                <w:sz w:val="20"/>
                <w:szCs w:val="20"/>
              </w:rPr>
              <w:t>6.</w:t>
            </w:r>
          </w:p>
        </w:tc>
        <w:tc>
          <w:tcPr>
            <w:tcW w:w="2973" w:type="dxa"/>
            <w:gridSpan w:val="2"/>
          </w:tcPr>
          <w:p w14:paraId="0CC56189"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Navicula</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0B3B884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158,4</w:t>
            </w:r>
          </w:p>
        </w:tc>
        <w:tc>
          <w:tcPr>
            <w:tcW w:w="1276" w:type="dxa"/>
            <w:vAlign w:val="bottom"/>
          </w:tcPr>
          <w:p w14:paraId="05E7FEE3"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26,4</w:t>
            </w:r>
          </w:p>
        </w:tc>
        <w:tc>
          <w:tcPr>
            <w:tcW w:w="1275" w:type="dxa"/>
            <w:vAlign w:val="center"/>
          </w:tcPr>
          <w:p w14:paraId="3029FDF1"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33,6</w:t>
            </w:r>
          </w:p>
        </w:tc>
      </w:tr>
      <w:tr w:rsidR="000F6A7D" w:rsidRPr="004C7DA1" w14:paraId="543F612D" w14:textId="77777777" w:rsidTr="00CD7778">
        <w:trPr>
          <w:trHeight w:val="227"/>
          <w:jc w:val="center"/>
        </w:trPr>
        <w:tc>
          <w:tcPr>
            <w:tcW w:w="571" w:type="dxa"/>
          </w:tcPr>
          <w:p w14:paraId="5316DC18" w14:textId="77777777" w:rsidR="000F6A7D" w:rsidRPr="004C7DA1" w:rsidRDefault="000F6A7D" w:rsidP="004C7DA1">
            <w:pPr>
              <w:rPr>
                <w:rFonts w:ascii="Arial" w:hAnsi="Arial" w:cs="Arial"/>
                <w:sz w:val="20"/>
                <w:szCs w:val="20"/>
              </w:rPr>
            </w:pPr>
            <w:r w:rsidRPr="004C7DA1">
              <w:rPr>
                <w:rFonts w:ascii="Arial" w:hAnsi="Arial" w:cs="Arial"/>
                <w:sz w:val="20"/>
                <w:szCs w:val="20"/>
              </w:rPr>
              <w:t>7.</w:t>
            </w:r>
          </w:p>
        </w:tc>
        <w:tc>
          <w:tcPr>
            <w:tcW w:w="2973" w:type="dxa"/>
            <w:gridSpan w:val="2"/>
          </w:tcPr>
          <w:p w14:paraId="2F06794F"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Cymbella</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26689774"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68,4</w:t>
            </w:r>
          </w:p>
        </w:tc>
        <w:tc>
          <w:tcPr>
            <w:tcW w:w="1276" w:type="dxa"/>
          </w:tcPr>
          <w:p w14:paraId="1587091F" w14:textId="77777777" w:rsidR="000F6A7D" w:rsidRDefault="000F6A7D" w:rsidP="000F6A7D">
            <w:pPr>
              <w:jc w:val="center"/>
            </w:pPr>
            <w:r w:rsidRPr="005A306F">
              <w:rPr>
                <w:rFonts w:ascii="Arial" w:hAnsi="Arial" w:cs="Arial"/>
                <w:sz w:val="20"/>
                <w:szCs w:val="20"/>
                <w:lang w:val="id-ID"/>
              </w:rPr>
              <w:t>-</w:t>
            </w:r>
          </w:p>
        </w:tc>
        <w:tc>
          <w:tcPr>
            <w:tcW w:w="1275" w:type="dxa"/>
            <w:vAlign w:val="center"/>
          </w:tcPr>
          <w:p w14:paraId="7875A4C7"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12</w:t>
            </w:r>
          </w:p>
        </w:tc>
      </w:tr>
      <w:tr w:rsidR="000F6A7D" w:rsidRPr="004C7DA1" w14:paraId="3A84EFAF" w14:textId="77777777" w:rsidTr="00CD7778">
        <w:trPr>
          <w:trHeight w:val="227"/>
          <w:jc w:val="center"/>
        </w:trPr>
        <w:tc>
          <w:tcPr>
            <w:tcW w:w="571" w:type="dxa"/>
          </w:tcPr>
          <w:p w14:paraId="1E7FD0FE" w14:textId="77777777" w:rsidR="000F6A7D" w:rsidRPr="004C7DA1" w:rsidRDefault="000F6A7D" w:rsidP="004C7DA1">
            <w:pPr>
              <w:rPr>
                <w:rFonts w:ascii="Arial" w:hAnsi="Arial" w:cs="Arial"/>
                <w:sz w:val="20"/>
                <w:szCs w:val="20"/>
              </w:rPr>
            </w:pPr>
            <w:r w:rsidRPr="004C7DA1">
              <w:rPr>
                <w:rFonts w:ascii="Arial" w:hAnsi="Arial" w:cs="Arial"/>
                <w:sz w:val="20"/>
                <w:szCs w:val="20"/>
              </w:rPr>
              <w:t>8.</w:t>
            </w:r>
          </w:p>
        </w:tc>
        <w:tc>
          <w:tcPr>
            <w:tcW w:w="2973" w:type="dxa"/>
            <w:gridSpan w:val="2"/>
          </w:tcPr>
          <w:p w14:paraId="28816B5A"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Ephitemia</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080035B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26,4</w:t>
            </w:r>
          </w:p>
        </w:tc>
        <w:tc>
          <w:tcPr>
            <w:tcW w:w="1276" w:type="dxa"/>
          </w:tcPr>
          <w:p w14:paraId="0B185A30" w14:textId="77777777" w:rsidR="000F6A7D" w:rsidRDefault="000F6A7D" w:rsidP="000F6A7D">
            <w:pPr>
              <w:jc w:val="center"/>
            </w:pPr>
            <w:r w:rsidRPr="005A306F">
              <w:rPr>
                <w:rFonts w:ascii="Arial" w:hAnsi="Arial" w:cs="Arial"/>
                <w:sz w:val="20"/>
                <w:szCs w:val="20"/>
                <w:lang w:val="id-ID"/>
              </w:rPr>
              <w:t>-</w:t>
            </w:r>
          </w:p>
        </w:tc>
        <w:tc>
          <w:tcPr>
            <w:tcW w:w="1275" w:type="dxa"/>
          </w:tcPr>
          <w:p w14:paraId="40488E39" w14:textId="77777777" w:rsidR="000F6A7D" w:rsidRDefault="000F6A7D" w:rsidP="000F6A7D">
            <w:pPr>
              <w:jc w:val="center"/>
            </w:pPr>
            <w:r w:rsidRPr="002528A6">
              <w:rPr>
                <w:rFonts w:ascii="Arial" w:hAnsi="Arial" w:cs="Arial"/>
                <w:sz w:val="20"/>
                <w:szCs w:val="20"/>
                <w:lang w:val="id-ID"/>
              </w:rPr>
              <w:t>-</w:t>
            </w:r>
          </w:p>
        </w:tc>
      </w:tr>
      <w:tr w:rsidR="000F6A7D" w:rsidRPr="004C7DA1" w14:paraId="725C6985" w14:textId="77777777" w:rsidTr="00CD7778">
        <w:trPr>
          <w:trHeight w:val="227"/>
          <w:jc w:val="center"/>
        </w:trPr>
        <w:tc>
          <w:tcPr>
            <w:tcW w:w="571" w:type="dxa"/>
          </w:tcPr>
          <w:p w14:paraId="18EBD149" w14:textId="77777777" w:rsidR="000F6A7D" w:rsidRPr="004C7DA1" w:rsidRDefault="000F6A7D" w:rsidP="004C7DA1">
            <w:pPr>
              <w:rPr>
                <w:rFonts w:ascii="Arial" w:hAnsi="Arial" w:cs="Arial"/>
                <w:sz w:val="20"/>
                <w:szCs w:val="20"/>
              </w:rPr>
            </w:pPr>
            <w:r w:rsidRPr="004C7DA1">
              <w:rPr>
                <w:rFonts w:ascii="Arial" w:hAnsi="Arial" w:cs="Arial"/>
                <w:sz w:val="20"/>
                <w:szCs w:val="20"/>
              </w:rPr>
              <w:t>9.</w:t>
            </w:r>
          </w:p>
        </w:tc>
        <w:tc>
          <w:tcPr>
            <w:tcW w:w="2973" w:type="dxa"/>
            <w:gridSpan w:val="2"/>
          </w:tcPr>
          <w:p w14:paraId="29C8A6A7"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Amphora </w:t>
            </w:r>
            <w:r w:rsidRPr="004C7DA1">
              <w:rPr>
                <w:rFonts w:ascii="Arial" w:hAnsi="Arial" w:cs="Arial"/>
                <w:sz w:val="20"/>
                <w:szCs w:val="20"/>
              </w:rPr>
              <w:t>sp.</w:t>
            </w:r>
          </w:p>
        </w:tc>
        <w:tc>
          <w:tcPr>
            <w:tcW w:w="1276" w:type="dxa"/>
            <w:vAlign w:val="bottom"/>
          </w:tcPr>
          <w:p w14:paraId="11AE12F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c>
          <w:tcPr>
            <w:tcW w:w="1276" w:type="dxa"/>
          </w:tcPr>
          <w:p w14:paraId="5E19327D" w14:textId="77777777" w:rsidR="000F6A7D" w:rsidRDefault="000F6A7D" w:rsidP="000F6A7D">
            <w:pPr>
              <w:jc w:val="center"/>
            </w:pPr>
            <w:r w:rsidRPr="005A306F">
              <w:rPr>
                <w:rFonts w:ascii="Arial" w:hAnsi="Arial" w:cs="Arial"/>
                <w:sz w:val="20"/>
                <w:szCs w:val="20"/>
                <w:lang w:val="id-ID"/>
              </w:rPr>
              <w:t>-</w:t>
            </w:r>
          </w:p>
        </w:tc>
        <w:tc>
          <w:tcPr>
            <w:tcW w:w="1275" w:type="dxa"/>
          </w:tcPr>
          <w:p w14:paraId="07B2D32F" w14:textId="77777777" w:rsidR="000F6A7D" w:rsidRDefault="000F6A7D" w:rsidP="000F6A7D">
            <w:pPr>
              <w:jc w:val="center"/>
            </w:pPr>
            <w:r w:rsidRPr="002528A6">
              <w:rPr>
                <w:rFonts w:ascii="Arial" w:hAnsi="Arial" w:cs="Arial"/>
                <w:sz w:val="20"/>
                <w:szCs w:val="20"/>
                <w:lang w:val="id-ID"/>
              </w:rPr>
              <w:t>-</w:t>
            </w:r>
          </w:p>
        </w:tc>
      </w:tr>
      <w:tr w:rsidR="000F6A7D" w:rsidRPr="004C7DA1" w14:paraId="09892293" w14:textId="77777777" w:rsidTr="00CD7778">
        <w:trPr>
          <w:trHeight w:val="227"/>
          <w:jc w:val="center"/>
        </w:trPr>
        <w:tc>
          <w:tcPr>
            <w:tcW w:w="571" w:type="dxa"/>
          </w:tcPr>
          <w:p w14:paraId="5E48FD0A" w14:textId="77777777" w:rsidR="000F6A7D" w:rsidRPr="004C7DA1" w:rsidRDefault="000F6A7D" w:rsidP="004C7DA1">
            <w:pPr>
              <w:rPr>
                <w:rFonts w:ascii="Arial" w:hAnsi="Arial" w:cs="Arial"/>
                <w:sz w:val="20"/>
                <w:szCs w:val="20"/>
              </w:rPr>
            </w:pPr>
            <w:r w:rsidRPr="004C7DA1">
              <w:rPr>
                <w:rFonts w:ascii="Arial" w:hAnsi="Arial" w:cs="Arial"/>
                <w:sz w:val="20"/>
                <w:szCs w:val="20"/>
              </w:rPr>
              <w:t>10.</w:t>
            </w:r>
          </w:p>
        </w:tc>
        <w:tc>
          <w:tcPr>
            <w:tcW w:w="2973" w:type="dxa"/>
            <w:gridSpan w:val="2"/>
          </w:tcPr>
          <w:p w14:paraId="31204DDD"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Nitzchia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hungarica</w:t>
            </w:r>
            <w:proofErr w:type="spellEnd"/>
          </w:p>
        </w:tc>
        <w:tc>
          <w:tcPr>
            <w:tcW w:w="1276" w:type="dxa"/>
            <w:vAlign w:val="bottom"/>
          </w:tcPr>
          <w:p w14:paraId="3F57D9F9"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6" w:type="dxa"/>
          </w:tcPr>
          <w:p w14:paraId="2851F243" w14:textId="77777777" w:rsidR="000F6A7D" w:rsidRDefault="000F6A7D" w:rsidP="000F6A7D">
            <w:pPr>
              <w:jc w:val="center"/>
            </w:pPr>
            <w:r w:rsidRPr="005A306F">
              <w:rPr>
                <w:rFonts w:ascii="Arial" w:hAnsi="Arial" w:cs="Arial"/>
                <w:sz w:val="20"/>
                <w:szCs w:val="20"/>
                <w:lang w:val="id-ID"/>
              </w:rPr>
              <w:t>-</w:t>
            </w:r>
          </w:p>
        </w:tc>
        <w:tc>
          <w:tcPr>
            <w:tcW w:w="1275" w:type="dxa"/>
            <w:vAlign w:val="center"/>
          </w:tcPr>
          <w:p w14:paraId="6AC7AEC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19,2</w:t>
            </w:r>
          </w:p>
        </w:tc>
      </w:tr>
      <w:tr w:rsidR="000F6A7D" w:rsidRPr="004C7DA1" w14:paraId="2E50E574" w14:textId="77777777" w:rsidTr="00CD7778">
        <w:trPr>
          <w:trHeight w:val="227"/>
          <w:jc w:val="center"/>
        </w:trPr>
        <w:tc>
          <w:tcPr>
            <w:tcW w:w="571" w:type="dxa"/>
          </w:tcPr>
          <w:p w14:paraId="6D0014E0" w14:textId="77777777" w:rsidR="000F6A7D" w:rsidRPr="004C7DA1" w:rsidRDefault="000F6A7D" w:rsidP="004C7DA1">
            <w:pPr>
              <w:rPr>
                <w:rFonts w:ascii="Arial" w:hAnsi="Arial" w:cs="Arial"/>
                <w:sz w:val="20"/>
                <w:szCs w:val="20"/>
              </w:rPr>
            </w:pPr>
            <w:r w:rsidRPr="004C7DA1">
              <w:rPr>
                <w:rFonts w:ascii="Arial" w:hAnsi="Arial" w:cs="Arial"/>
                <w:sz w:val="20"/>
                <w:szCs w:val="20"/>
              </w:rPr>
              <w:t>11.</w:t>
            </w:r>
          </w:p>
        </w:tc>
        <w:tc>
          <w:tcPr>
            <w:tcW w:w="2973" w:type="dxa"/>
            <w:gridSpan w:val="2"/>
          </w:tcPr>
          <w:p w14:paraId="372DCD69"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Nitzchia</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732E0EAE"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90</w:t>
            </w:r>
          </w:p>
        </w:tc>
        <w:tc>
          <w:tcPr>
            <w:tcW w:w="1276" w:type="dxa"/>
          </w:tcPr>
          <w:p w14:paraId="48F62BBC" w14:textId="77777777" w:rsidR="000F6A7D" w:rsidRDefault="000F6A7D" w:rsidP="000F6A7D">
            <w:pPr>
              <w:jc w:val="center"/>
            </w:pPr>
            <w:r w:rsidRPr="005A306F">
              <w:rPr>
                <w:rFonts w:ascii="Arial" w:hAnsi="Arial" w:cs="Arial"/>
                <w:sz w:val="20"/>
                <w:szCs w:val="20"/>
                <w:lang w:val="id-ID"/>
              </w:rPr>
              <w:t>-</w:t>
            </w:r>
          </w:p>
        </w:tc>
        <w:tc>
          <w:tcPr>
            <w:tcW w:w="1275" w:type="dxa"/>
            <w:vAlign w:val="center"/>
          </w:tcPr>
          <w:p w14:paraId="26F8B552"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14,4</w:t>
            </w:r>
          </w:p>
        </w:tc>
      </w:tr>
      <w:tr w:rsidR="000F6A7D" w:rsidRPr="004C7DA1" w14:paraId="49056DAB" w14:textId="77777777" w:rsidTr="00CD7778">
        <w:trPr>
          <w:trHeight w:val="227"/>
          <w:jc w:val="center"/>
        </w:trPr>
        <w:tc>
          <w:tcPr>
            <w:tcW w:w="571" w:type="dxa"/>
          </w:tcPr>
          <w:p w14:paraId="707F64BC" w14:textId="77777777" w:rsidR="000F6A7D" w:rsidRPr="004C7DA1" w:rsidRDefault="000F6A7D" w:rsidP="004C7DA1">
            <w:pPr>
              <w:rPr>
                <w:rFonts w:ascii="Arial" w:hAnsi="Arial" w:cs="Arial"/>
                <w:sz w:val="20"/>
                <w:szCs w:val="20"/>
              </w:rPr>
            </w:pPr>
            <w:r w:rsidRPr="004C7DA1">
              <w:rPr>
                <w:rFonts w:ascii="Arial" w:hAnsi="Arial" w:cs="Arial"/>
                <w:sz w:val="20"/>
                <w:szCs w:val="20"/>
              </w:rPr>
              <w:t>12.</w:t>
            </w:r>
          </w:p>
        </w:tc>
        <w:tc>
          <w:tcPr>
            <w:tcW w:w="2973" w:type="dxa"/>
            <w:gridSpan w:val="2"/>
          </w:tcPr>
          <w:p w14:paraId="62487914"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Gomphonema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olivaceum</w:t>
            </w:r>
            <w:proofErr w:type="spellEnd"/>
          </w:p>
        </w:tc>
        <w:tc>
          <w:tcPr>
            <w:tcW w:w="1276" w:type="dxa"/>
            <w:vAlign w:val="bottom"/>
          </w:tcPr>
          <w:p w14:paraId="1159ECFA"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37,2</w:t>
            </w:r>
          </w:p>
        </w:tc>
        <w:tc>
          <w:tcPr>
            <w:tcW w:w="1276" w:type="dxa"/>
          </w:tcPr>
          <w:p w14:paraId="41E4FE33" w14:textId="77777777" w:rsidR="000F6A7D" w:rsidRDefault="000F6A7D" w:rsidP="000F6A7D">
            <w:pPr>
              <w:jc w:val="center"/>
            </w:pPr>
            <w:r w:rsidRPr="005A306F">
              <w:rPr>
                <w:rFonts w:ascii="Arial" w:hAnsi="Arial" w:cs="Arial"/>
                <w:sz w:val="20"/>
                <w:szCs w:val="20"/>
                <w:lang w:val="id-ID"/>
              </w:rPr>
              <w:t>-</w:t>
            </w:r>
          </w:p>
        </w:tc>
        <w:tc>
          <w:tcPr>
            <w:tcW w:w="1275" w:type="dxa"/>
            <w:vAlign w:val="center"/>
          </w:tcPr>
          <w:p w14:paraId="08F8BA08"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r>
      <w:tr w:rsidR="004C7DA1" w:rsidRPr="004C7DA1" w14:paraId="2816CB24" w14:textId="77777777" w:rsidTr="00CD7778">
        <w:trPr>
          <w:trHeight w:val="227"/>
          <w:jc w:val="center"/>
        </w:trPr>
        <w:tc>
          <w:tcPr>
            <w:tcW w:w="571" w:type="dxa"/>
          </w:tcPr>
          <w:p w14:paraId="704D0BC4" w14:textId="77777777" w:rsidR="004C7DA1" w:rsidRPr="004C7DA1" w:rsidRDefault="004C7DA1" w:rsidP="004C7DA1">
            <w:pPr>
              <w:rPr>
                <w:rFonts w:ascii="Arial" w:hAnsi="Arial" w:cs="Arial"/>
                <w:sz w:val="20"/>
                <w:szCs w:val="20"/>
              </w:rPr>
            </w:pPr>
            <w:r w:rsidRPr="004C7DA1">
              <w:rPr>
                <w:rFonts w:ascii="Arial" w:hAnsi="Arial" w:cs="Arial"/>
                <w:sz w:val="20"/>
                <w:szCs w:val="20"/>
              </w:rPr>
              <w:t>13.</w:t>
            </w:r>
          </w:p>
        </w:tc>
        <w:tc>
          <w:tcPr>
            <w:tcW w:w="2973" w:type="dxa"/>
            <w:gridSpan w:val="2"/>
          </w:tcPr>
          <w:p w14:paraId="56C94574"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Surirela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elegans</w:t>
            </w:r>
            <w:proofErr w:type="spellEnd"/>
          </w:p>
        </w:tc>
        <w:tc>
          <w:tcPr>
            <w:tcW w:w="1276" w:type="dxa"/>
            <w:vAlign w:val="bottom"/>
          </w:tcPr>
          <w:p w14:paraId="027A58A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38,4</w:t>
            </w:r>
          </w:p>
        </w:tc>
        <w:tc>
          <w:tcPr>
            <w:tcW w:w="1276" w:type="dxa"/>
            <w:vAlign w:val="bottom"/>
          </w:tcPr>
          <w:p w14:paraId="2AA876AF"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25,2</w:t>
            </w:r>
          </w:p>
        </w:tc>
        <w:tc>
          <w:tcPr>
            <w:tcW w:w="1275" w:type="dxa"/>
            <w:vAlign w:val="center"/>
          </w:tcPr>
          <w:p w14:paraId="1BDDD3E5"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27,6</w:t>
            </w:r>
          </w:p>
        </w:tc>
      </w:tr>
      <w:tr w:rsidR="000F6A7D" w:rsidRPr="004C7DA1" w14:paraId="6366FCD1" w14:textId="77777777" w:rsidTr="00CD7778">
        <w:trPr>
          <w:trHeight w:val="227"/>
          <w:jc w:val="center"/>
        </w:trPr>
        <w:tc>
          <w:tcPr>
            <w:tcW w:w="571" w:type="dxa"/>
          </w:tcPr>
          <w:p w14:paraId="0D7BDA7B" w14:textId="77777777" w:rsidR="000F6A7D" w:rsidRPr="004C7DA1" w:rsidRDefault="000F6A7D" w:rsidP="004C7DA1">
            <w:pPr>
              <w:rPr>
                <w:rFonts w:ascii="Arial" w:hAnsi="Arial" w:cs="Arial"/>
                <w:sz w:val="20"/>
                <w:szCs w:val="20"/>
              </w:rPr>
            </w:pPr>
            <w:r w:rsidRPr="004C7DA1">
              <w:rPr>
                <w:rFonts w:ascii="Arial" w:hAnsi="Arial" w:cs="Arial"/>
                <w:sz w:val="20"/>
                <w:szCs w:val="20"/>
              </w:rPr>
              <w:t>14.</w:t>
            </w:r>
          </w:p>
        </w:tc>
        <w:tc>
          <w:tcPr>
            <w:tcW w:w="2973" w:type="dxa"/>
            <w:gridSpan w:val="2"/>
          </w:tcPr>
          <w:p w14:paraId="63794F36"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Surirella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tenera</w:t>
            </w:r>
            <w:proofErr w:type="spellEnd"/>
          </w:p>
        </w:tc>
        <w:tc>
          <w:tcPr>
            <w:tcW w:w="1276" w:type="dxa"/>
          </w:tcPr>
          <w:p w14:paraId="3FE0C31A" w14:textId="77777777" w:rsidR="000F6A7D" w:rsidRDefault="000F6A7D" w:rsidP="000F6A7D">
            <w:pPr>
              <w:jc w:val="center"/>
            </w:pPr>
            <w:r w:rsidRPr="00C6181B">
              <w:rPr>
                <w:rFonts w:ascii="Arial" w:hAnsi="Arial" w:cs="Arial"/>
                <w:sz w:val="20"/>
                <w:szCs w:val="20"/>
                <w:lang w:val="id-ID"/>
              </w:rPr>
              <w:t>-</w:t>
            </w:r>
          </w:p>
        </w:tc>
        <w:tc>
          <w:tcPr>
            <w:tcW w:w="1276" w:type="dxa"/>
          </w:tcPr>
          <w:p w14:paraId="2CA99948" w14:textId="77777777" w:rsidR="000F6A7D" w:rsidRDefault="000F6A7D" w:rsidP="000F6A7D">
            <w:pPr>
              <w:jc w:val="center"/>
            </w:pPr>
            <w:r w:rsidRPr="00C6181B">
              <w:rPr>
                <w:rFonts w:ascii="Arial" w:hAnsi="Arial" w:cs="Arial"/>
                <w:sz w:val="20"/>
                <w:szCs w:val="20"/>
                <w:lang w:val="id-ID"/>
              </w:rPr>
              <w:t>-</w:t>
            </w:r>
          </w:p>
        </w:tc>
        <w:tc>
          <w:tcPr>
            <w:tcW w:w="1275" w:type="dxa"/>
            <w:vAlign w:val="center"/>
          </w:tcPr>
          <w:p w14:paraId="016A3B06"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37,2</w:t>
            </w:r>
          </w:p>
        </w:tc>
      </w:tr>
      <w:tr w:rsidR="000F6A7D" w:rsidRPr="004C7DA1" w14:paraId="15BC8DFD" w14:textId="77777777" w:rsidTr="00CD7778">
        <w:trPr>
          <w:trHeight w:val="227"/>
          <w:jc w:val="center"/>
        </w:trPr>
        <w:tc>
          <w:tcPr>
            <w:tcW w:w="571" w:type="dxa"/>
          </w:tcPr>
          <w:p w14:paraId="00FDBB24" w14:textId="77777777" w:rsidR="000F6A7D" w:rsidRPr="004C7DA1" w:rsidRDefault="000F6A7D" w:rsidP="004C7DA1">
            <w:pPr>
              <w:rPr>
                <w:rFonts w:ascii="Arial" w:hAnsi="Arial" w:cs="Arial"/>
                <w:sz w:val="20"/>
                <w:szCs w:val="20"/>
              </w:rPr>
            </w:pPr>
            <w:r w:rsidRPr="004C7DA1">
              <w:rPr>
                <w:rFonts w:ascii="Arial" w:hAnsi="Arial" w:cs="Arial"/>
                <w:sz w:val="20"/>
                <w:szCs w:val="20"/>
              </w:rPr>
              <w:t>15.</w:t>
            </w:r>
          </w:p>
        </w:tc>
        <w:tc>
          <w:tcPr>
            <w:tcW w:w="2973" w:type="dxa"/>
            <w:gridSpan w:val="2"/>
          </w:tcPr>
          <w:p w14:paraId="21011186"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Surirella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robusta</w:t>
            </w:r>
            <w:proofErr w:type="spellEnd"/>
          </w:p>
        </w:tc>
        <w:tc>
          <w:tcPr>
            <w:tcW w:w="1276" w:type="dxa"/>
          </w:tcPr>
          <w:p w14:paraId="4109F30F" w14:textId="77777777" w:rsidR="000F6A7D" w:rsidRDefault="000F6A7D" w:rsidP="000F6A7D">
            <w:pPr>
              <w:jc w:val="center"/>
            </w:pPr>
            <w:r w:rsidRPr="00C6181B">
              <w:rPr>
                <w:rFonts w:ascii="Arial" w:hAnsi="Arial" w:cs="Arial"/>
                <w:sz w:val="20"/>
                <w:szCs w:val="20"/>
                <w:lang w:val="id-ID"/>
              </w:rPr>
              <w:t>-</w:t>
            </w:r>
          </w:p>
        </w:tc>
        <w:tc>
          <w:tcPr>
            <w:tcW w:w="1276" w:type="dxa"/>
          </w:tcPr>
          <w:p w14:paraId="35BE6054" w14:textId="77777777" w:rsidR="000F6A7D" w:rsidRDefault="000F6A7D" w:rsidP="000F6A7D">
            <w:pPr>
              <w:jc w:val="center"/>
            </w:pPr>
            <w:r w:rsidRPr="00C6181B">
              <w:rPr>
                <w:rFonts w:ascii="Arial" w:hAnsi="Arial" w:cs="Arial"/>
                <w:sz w:val="20"/>
                <w:szCs w:val="20"/>
                <w:lang w:val="id-ID"/>
              </w:rPr>
              <w:t>-</w:t>
            </w:r>
          </w:p>
        </w:tc>
        <w:tc>
          <w:tcPr>
            <w:tcW w:w="1275" w:type="dxa"/>
            <w:vAlign w:val="center"/>
          </w:tcPr>
          <w:p w14:paraId="63823873"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20,4</w:t>
            </w:r>
          </w:p>
        </w:tc>
      </w:tr>
      <w:tr w:rsidR="004C7DA1" w:rsidRPr="004C7DA1" w14:paraId="63F7197E" w14:textId="77777777" w:rsidTr="00CD7778">
        <w:trPr>
          <w:trHeight w:val="227"/>
          <w:jc w:val="center"/>
        </w:trPr>
        <w:tc>
          <w:tcPr>
            <w:tcW w:w="571" w:type="dxa"/>
          </w:tcPr>
          <w:p w14:paraId="7D9FE033" w14:textId="77777777" w:rsidR="004C7DA1" w:rsidRPr="004C7DA1" w:rsidRDefault="004C7DA1" w:rsidP="004C7DA1">
            <w:pPr>
              <w:rPr>
                <w:rFonts w:ascii="Arial" w:hAnsi="Arial" w:cs="Arial"/>
                <w:sz w:val="20"/>
                <w:szCs w:val="20"/>
              </w:rPr>
            </w:pPr>
            <w:r w:rsidRPr="004C7DA1">
              <w:rPr>
                <w:rFonts w:ascii="Arial" w:hAnsi="Arial" w:cs="Arial"/>
                <w:sz w:val="20"/>
                <w:szCs w:val="20"/>
              </w:rPr>
              <w:t>16.</w:t>
            </w:r>
          </w:p>
        </w:tc>
        <w:tc>
          <w:tcPr>
            <w:tcW w:w="2973" w:type="dxa"/>
            <w:gridSpan w:val="2"/>
          </w:tcPr>
          <w:p w14:paraId="7968F4B1"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Pinnularia</w:t>
            </w:r>
            <w:proofErr w:type="spellEnd"/>
            <w:r w:rsidRPr="004C7DA1">
              <w:rPr>
                <w:rFonts w:ascii="Arial" w:hAnsi="Arial" w:cs="Arial"/>
                <w:i/>
                <w:sz w:val="20"/>
                <w:szCs w:val="20"/>
              </w:rPr>
              <w:t xml:space="preserve"> borealis</w:t>
            </w:r>
          </w:p>
        </w:tc>
        <w:tc>
          <w:tcPr>
            <w:tcW w:w="1276" w:type="dxa"/>
            <w:vAlign w:val="bottom"/>
          </w:tcPr>
          <w:p w14:paraId="4A80275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19,2</w:t>
            </w:r>
          </w:p>
        </w:tc>
        <w:tc>
          <w:tcPr>
            <w:tcW w:w="1276" w:type="dxa"/>
            <w:vAlign w:val="bottom"/>
          </w:tcPr>
          <w:p w14:paraId="3172AE0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22,8</w:t>
            </w:r>
          </w:p>
        </w:tc>
        <w:tc>
          <w:tcPr>
            <w:tcW w:w="1275" w:type="dxa"/>
            <w:vAlign w:val="center"/>
          </w:tcPr>
          <w:p w14:paraId="178BA9A0" w14:textId="77777777" w:rsidR="004C7DA1" w:rsidRPr="004C7DA1" w:rsidRDefault="000F6A7D" w:rsidP="004C7DA1">
            <w:pPr>
              <w:jc w:val="center"/>
              <w:rPr>
                <w:rFonts w:ascii="Arial" w:hAnsi="Arial" w:cs="Arial"/>
                <w:sz w:val="20"/>
                <w:szCs w:val="20"/>
              </w:rPr>
            </w:pPr>
            <w:r>
              <w:rPr>
                <w:rFonts w:ascii="Arial" w:hAnsi="Arial" w:cs="Arial"/>
                <w:sz w:val="20"/>
                <w:szCs w:val="20"/>
                <w:lang w:val="id-ID"/>
              </w:rPr>
              <w:t>-</w:t>
            </w:r>
          </w:p>
        </w:tc>
      </w:tr>
      <w:tr w:rsidR="000F6A7D" w:rsidRPr="004C7DA1" w14:paraId="4B88077F" w14:textId="77777777" w:rsidTr="00CD7778">
        <w:trPr>
          <w:trHeight w:val="227"/>
          <w:jc w:val="center"/>
        </w:trPr>
        <w:tc>
          <w:tcPr>
            <w:tcW w:w="571" w:type="dxa"/>
          </w:tcPr>
          <w:p w14:paraId="1999E3B9" w14:textId="77777777" w:rsidR="000F6A7D" w:rsidRPr="004C7DA1" w:rsidRDefault="000F6A7D" w:rsidP="004C7DA1">
            <w:pPr>
              <w:rPr>
                <w:rFonts w:ascii="Arial" w:hAnsi="Arial" w:cs="Arial"/>
                <w:sz w:val="20"/>
                <w:szCs w:val="20"/>
              </w:rPr>
            </w:pPr>
            <w:r w:rsidRPr="004C7DA1">
              <w:rPr>
                <w:rFonts w:ascii="Arial" w:hAnsi="Arial" w:cs="Arial"/>
                <w:sz w:val="20"/>
                <w:szCs w:val="20"/>
              </w:rPr>
              <w:t>17.</w:t>
            </w:r>
          </w:p>
        </w:tc>
        <w:tc>
          <w:tcPr>
            <w:tcW w:w="2973" w:type="dxa"/>
            <w:gridSpan w:val="2"/>
          </w:tcPr>
          <w:p w14:paraId="3FC1E7BB"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Pinnularia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interrupta</w:t>
            </w:r>
            <w:proofErr w:type="spellEnd"/>
          </w:p>
        </w:tc>
        <w:tc>
          <w:tcPr>
            <w:tcW w:w="1276" w:type="dxa"/>
          </w:tcPr>
          <w:p w14:paraId="0CE3BB44" w14:textId="77777777" w:rsidR="000F6A7D" w:rsidRDefault="000F6A7D" w:rsidP="000F6A7D">
            <w:pPr>
              <w:jc w:val="center"/>
            </w:pPr>
            <w:r w:rsidRPr="0087654E">
              <w:rPr>
                <w:rFonts w:ascii="Arial" w:hAnsi="Arial" w:cs="Arial"/>
                <w:sz w:val="20"/>
                <w:szCs w:val="20"/>
                <w:lang w:val="id-ID"/>
              </w:rPr>
              <w:t>-</w:t>
            </w:r>
          </w:p>
        </w:tc>
        <w:tc>
          <w:tcPr>
            <w:tcW w:w="1276" w:type="dxa"/>
          </w:tcPr>
          <w:p w14:paraId="1793DA60" w14:textId="77777777" w:rsidR="000F6A7D" w:rsidRDefault="000F6A7D" w:rsidP="000F6A7D">
            <w:pPr>
              <w:jc w:val="center"/>
            </w:pPr>
            <w:r w:rsidRPr="0087654E">
              <w:rPr>
                <w:rFonts w:ascii="Arial" w:hAnsi="Arial" w:cs="Arial"/>
                <w:sz w:val="20"/>
                <w:szCs w:val="20"/>
                <w:lang w:val="id-ID"/>
              </w:rPr>
              <w:t>-</w:t>
            </w:r>
          </w:p>
        </w:tc>
        <w:tc>
          <w:tcPr>
            <w:tcW w:w="1275" w:type="dxa"/>
            <w:vAlign w:val="center"/>
          </w:tcPr>
          <w:p w14:paraId="1E2D50F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30</w:t>
            </w:r>
          </w:p>
        </w:tc>
      </w:tr>
      <w:tr w:rsidR="004C7DA1" w:rsidRPr="004C7DA1" w14:paraId="1C0590F3" w14:textId="77777777" w:rsidTr="00CD7778">
        <w:trPr>
          <w:trHeight w:val="227"/>
          <w:jc w:val="center"/>
        </w:trPr>
        <w:tc>
          <w:tcPr>
            <w:tcW w:w="571" w:type="dxa"/>
          </w:tcPr>
          <w:p w14:paraId="3C945EF7" w14:textId="77777777" w:rsidR="004C7DA1" w:rsidRPr="004C7DA1" w:rsidRDefault="004C7DA1" w:rsidP="004C7DA1">
            <w:pPr>
              <w:rPr>
                <w:rFonts w:ascii="Arial" w:hAnsi="Arial" w:cs="Arial"/>
                <w:sz w:val="20"/>
                <w:szCs w:val="20"/>
              </w:rPr>
            </w:pPr>
            <w:r w:rsidRPr="004C7DA1">
              <w:rPr>
                <w:rFonts w:ascii="Arial" w:hAnsi="Arial" w:cs="Arial"/>
                <w:sz w:val="20"/>
                <w:szCs w:val="20"/>
              </w:rPr>
              <w:t>18.</w:t>
            </w:r>
          </w:p>
        </w:tc>
        <w:tc>
          <w:tcPr>
            <w:tcW w:w="2973" w:type="dxa"/>
            <w:gridSpan w:val="2"/>
          </w:tcPr>
          <w:p w14:paraId="230BFCAE" w14:textId="77777777" w:rsidR="004C7DA1" w:rsidRPr="004C7DA1" w:rsidRDefault="004C7DA1" w:rsidP="004C7DA1">
            <w:pPr>
              <w:rPr>
                <w:rFonts w:ascii="Arial" w:hAnsi="Arial" w:cs="Arial"/>
                <w:i/>
                <w:sz w:val="20"/>
                <w:szCs w:val="20"/>
              </w:rPr>
            </w:pPr>
            <w:proofErr w:type="spellStart"/>
            <w:r w:rsidRPr="004C7DA1">
              <w:rPr>
                <w:rFonts w:ascii="Arial" w:hAnsi="Arial" w:cs="Arial"/>
                <w:i/>
                <w:sz w:val="20"/>
                <w:szCs w:val="20"/>
              </w:rPr>
              <w:t>Caloneis</w:t>
            </w:r>
            <w:proofErr w:type="spellEnd"/>
            <w:r w:rsidRPr="004C7DA1">
              <w:rPr>
                <w:rFonts w:ascii="Arial" w:hAnsi="Arial" w:cs="Arial"/>
                <w:i/>
                <w:sz w:val="20"/>
                <w:szCs w:val="20"/>
              </w:rPr>
              <w:t xml:space="preserve"> </w:t>
            </w:r>
            <w:r w:rsidRPr="004C7DA1">
              <w:rPr>
                <w:rFonts w:ascii="Arial" w:hAnsi="Arial" w:cs="Arial"/>
                <w:sz w:val="20"/>
                <w:szCs w:val="20"/>
              </w:rPr>
              <w:t>sp.</w:t>
            </w:r>
          </w:p>
        </w:tc>
        <w:tc>
          <w:tcPr>
            <w:tcW w:w="1276" w:type="dxa"/>
            <w:vAlign w:val="bottom"/>
          </w:tcPr>
          <w:p w14:paraId="1DE9559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30</w:t>
            </w:r>
          </w:p>
        </w:tc>
        <w:tc>
          <w:tcPr>
            <w:tcW w:w="1276" w:type="dxa"/>
            <w:vAlign w:val="bottom"/>
          </w:tcPr>
          <w:p w14:paraId="1B861691" w14:textId="77777777" w:rsidR="004C7DA1"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5" w:type="dxa"/>
            <w:vAlign w:val="center"/>
          </w:tcPr>
          <w:p w14:paraId="021C8ACD" w14:textId="77777777" w:rsidR="004C7DA1" w:rsidRPr="004C7DA1" w:rsidRDefault="000F6A7D" w:rsidP="004C7DA1">
            <w:pPr>
              <w:jc w:val="center"/>
              <w:rPr>
                <w:rFonts w:ascii="Arial" w:hAnsi="Arial" w:cs="Arial"/>
                <w:sz w:val="20"/>
                <w:szCs w:val="20"/>
              </w:rPr>
            </w:pPr>
            <w:r>
              <w:rPr>
                <w:rFonts w:ascii="Arial" w:hAnsi="Arial" w:cs="Arial"/>
                <w:sz w:val="20"/>
                <w:szCs w:val="20"/>
                <w:lang w:val="id-ID"/>
              </w:rPr>
              <w:t>-</w:t>
            </w:r>
          </w:p>
        </w:tc>
      </w:tr>
      <w:tr w:rsidR="000F6A7D" w:rsidRPr="004C7DA1" w14:paraId="7D12A16F" w14:textId="77777777" w:rsidTr="00CD7778">
        <w:trPr>
          <w:trHeight w:val="227"/>
          <w:jc w:val="center"/>
        </w:trPr>
        <w:tc>
          <w:tcPr>
            <w:tcW w:w="571" w:type="dxa"/>
          </w:tcPr>
          <w:p w14:paraId="1C966FC8" w14:textId="77777777" w:rsidR="000F6A7D" w:rsidRPr="004C7DA1" w:rsidRDefault="000F6A7D" w:rsidP="004C7DA1">
            <w:pPr>
              <w:rPr>
                <w:rFonts w:ascii="Arial" w:hAnsi="Arial" w:cs="Arial"/>
                <w:sz w:val="20"/>
                <w:szCs w:val="20"/>
              </w:rPr>
            </w:pPr>
            <w:r w:rsidRPr="004C7DA1">
              <w:rPr>
                <w:rFonts w:ascii="Arial" w:hAnsi="Arial" w:cs="Arial"/>
                <w:sz w:val="20"/>
                <w:szCs w:val="20"/>
              </w:rPr>
              <w:t>19.</w:t>
            </w:r>
          </w:p>
        </w:tc>
        <w:tc>
          <w:tcPr>
            <w:tcW w:w="2973" w:type="dxa"/>
            <w:gridSpan w:val="2"/>
          </w:tcPr>
          <w:p w14:paraId="524B0A4C"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Stenopterobia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sigmatella</w:t>
            </w:r>
            <w:proofErr w:type="spellEnd"/>
          </w:p>
        </w:tc>
        <w:tc>
          <w:tcPr>
            <w:tcW w:w="1276" w:type="dxa"/>
          </w:tcPr>
          <w:p w14:paraId="23D6D9C2" w14:textId="77777777" w:rsidR="000F6A7D" w:rsidRDefault="000F6A7D" w:rsidP="000F6A7D">
            <w:pPr>
              <w:jc w:val="center"/>
            </w:pPr>
            <w:r w:rsidRPr="00D91BB6">
              <w:rPr>
                <w:rFonts w:ascii="Arial" w:hAnsi="Arial" w:cs="Arial"/>
                <w:sz w:val="20"/>
                <w:szCs w:val="20"/>
                <w:lang w:val="id-ID"/>
              </w:rPr>
              <w:t>-</w:t>
            </w:r>
          </w:p>
        </w:tc>
        <w:tc>
          <w:tcPr>
            <w:tcW w:w="1276" w:type="dxa"/>
            <w:vAlign w:val="bottom"/>
          </w:tcPr>
          <w:p w14:paraId="046C9A4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44,4</w:t>
            </w:r>
          </w:p>
        </w:tc>
        <w:tc>
          <w:tcPr>
            <w:tcW w:w="1275" w:type="dxa"/>
            <w:vAlign w:val="center"/>
          </w:tcPr>
          <w:p w14:paraId="5567757A"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13,2</w:t>
            </w:r>
          </w:p>
        </w:tc>
      </w:tr>
      <w:tr w:rsidR="000F6A7D" w:rsidRPr="004C7DA1" w14:paraId="4BD68EB8" w14:textId="77777777" w:rsidTr="00CD7778">
        <w:trPr>
          <w:trHeight w:val="227"/>
          <w:jc w:val="center"/>
        </w:trPr>
        <w:tc>
          <w:tcPr>
            <w:tcW w:w="571" w:type="dxa"/>
            <w:tcBorders>
              <w:bottom w:val="single" w:sz="4" w:space="0" w:color="auto"/>
            </w:tcBorders>
          </w:tcPr>
          <w:p w14:paraId="4EC8108A" w14:textId="77777777" w:rsidR="000F6A7D" w:rsidRPr="004C7DA1" w:rsidRDefault="000F6A7D" w:rsidP="004C7DA1">
            <w:pPr>
              <w:rPr>
                <w:rFonts w:ascii="Arial" w:hAnsi="Arial" w:cs="Arial"/>
                <w:sz w:val="20"/>
                <w:szCs w:val="20"/>
              </w:rPr>
            </w:pPr>
            <w:r w:rsidRPr="004C7DA1">
              <w:rPr>
                <w:rFonts w:ascii="Arial" w:hAnsi="Arial" w:cs="Arial"/>
                <w:sz w:val="20"/>
                <w:szCs w:val="20"/>
              </w:rPr>
              <w:t>20.</w:t>
            </w:r>
          </w:p>
        </w:tc>
        <w:tc>
          <w:tcPr>
            <w:tcW w:w="2973" w:type="dxa"/>
            <w:gridSpan w:val="2"/>
            <w:tcBorders>
              <w:bottom w:val="single" w:sz="4" w:space="0" w:color="auto"/>
            </w:tcBorders>
          </w:tcPr>
          <w:p w14:paraId="6C2F69A7"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Gyrosigma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acuminatum</w:t>
            </w:r>
            <w:proofErr w:type="spellEnd"/>
          </w:p>
        </w:tc>
        <w:tc>
          <w:tcPr>
            <w:tcW w:w="1276" w:type="dxa"/>
            <w:tcBorders>
              <w:bottom w:val="single" w:sz="4" w:space="0" w:color="auto"/>
            </w:tcBorders>
          </w:tcPr>
          <w:p w14:paraId="71F51E9B" w14:textId="77777777" w:rsidR="000F6A7D" w:rsidRDefault="000F6A7D" w:rsidP="000F6A7D">
            <w:pPr>
              <w:jc w:val="center"/>
            </w:pPr>
            <w:r w:rsidRPr="00D91BB6">
              <w:rPr>
                <w:rFonts w:ascii="Arial" w:hAnsi="Arial" w:cs="Arial"/>
                <w:sz w:val="20"/>
                <w:szCs w:val="20"/>
                <w:lang w:val="id-ID"/>
              </w:rPr>
              <w:t>-</w:t>
            </w:r>
          </w:p>
        </w:tc>
        <w:tc>
          <w:tcPr>
            <w:tcW w:w="1276" w:type="dxa"/>
            <w:tcBorders>
              <w:bottom w:val="single" w:sz="4" w:space="0" w:color="auto"/>
            </w:tcBorders>
            <w:vAlign w:val="bottom"/>
          </w:tcPr>
          <w:p w14:paraId="63A412B9"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32,4</w:t>
            </w:r>
          </w:p>
        </w:tc>
        <w:tc>
          <w:tcPr>
            <w:tcW w:w="1275" w:type="dxa"/>
            <w:tcBorders>
              <w:bottom w:val="single" w:sz="4" w:space="0" w:color="auto"/>
            </w:tcBorders>
            <w:vAlign w:val="center"/>
          </w:tcPr>
          <w:p w14:paraId="286F2B22"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7,2</w:t>
            </w:r>
          </w:p>
        </w:tc>
      </w:tr>
      <w:tr w:rsidR="004C7DA1" w:rsidRPr="004C7DA1" w14:paraId="727787BE" w14:textId="77777777" w:rsidTr="00CD7778">
        <w:trPr>
          <w:trHeight w:val="227"/>
          <w:jc w:val="center"/>
        </w:trPr>
        <w:tc>
          <w:tcPr>
            <w:tcW w:w="3544" w:type="dxa"/>
            <w:gridSpan w:val="3"/>
            <w:tcBorders>
              <w:top w:val="single" w:sz="4" w:space="0" w:color="auto"/>
              <w:bottom w:val="single" w:sz="4" w:space="0" w:color="auto"/>
            </w:tcBorders>
          </w:tcPr>
          <w:p w14:paraId="012DFABF" w14:textId="77777777" w:rsidR="004C7DA1" w:rsidRPr="004C7DA1" w:rsidRDefault="004C7DA1" w:rsidP="004C7DA1">
            <w:pPr>
              <w:jc w:val="center"/>
              <w:rPr>
                <w:rFonts w:ascii="Arial" w:hAnsi="Arial" w:cs="Arial"/>
                <w:sz w:val="20"/>
                <w:szCs w:val="20"/>
              </w:rPr>
            </w:pPr>
            <w:proofErr w:type="spellStart"/>
            <w:r w:rsidRPr="004C7DA1">
              <w:rPr>
                <w:rFonts w:ascii="Arial" w:hAnsi="Arial" w:cs="Arial"/>
                <w:sz w:val="20"/>
                <w:szCs w:val="20"/>
              </w:rPr>
              <w:t>Jumlah</w:t>
            </w:r>
            <w:proofErr w:type="spellEnd"/>
          </w:p>
        </w:tc>
        <w:tc>
          <w:tcPr>
            <w:tcW w:w="1276" w:type="dxa"/>
            <w:tcBorders>
              <w:top w:val="single" w:sz="4" w:space="0" w:color="auto"/>
              <w:bottom w:val="single" w:sz="4" w:space="0" w:color="auto"/>
            </w:tcBorders>
          </w:tcPr>
          <w:p w14:paraId="5BF912F4"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873,6</w:t>
            </w:r>
          </w:p>
        </w:tc>
        <w:tc>
          <w:tcPr>
            <w:tcW w:w="1276" w:type="dxa"/>
            <w:tcBorders>
              <w:top w:val="single" w:sz="4" w:space="0" w:color="auto"/>
              <w:bottom w:val="single" w:sz="4" w:space="0" w:color="auto"/>
            </w:tcBorders>
          </w:tcPr>
          <w:p w14:paraId="7D5902D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206,4</w:t>
            </w:r>
          </w:p>
        </w:tc>
        <w:tc>
          <w:tcPr>
            <w:tcW w:w="1275" w:type="dxa"/>
            <w:tcBorders>
              <w:top w:val="single" w:sz="4" w:space="0" w:color="auto"/>
              <w:bottom w:val="single" w:sz="4" w:space="0" w:color="auto"/>
            </w:tcBorders>
          </w:tcPr>
          <w:p w14:paraId="5ACFD6F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343,2</w:t>
            </w:r>
          </w:p>
        </w:tc>
      </w:tr>
      <w:tr w:rsidR="004C7DA1" w:rsidRPr="004C7DA1" w14:paraId="74B54406" w14:textId="77777777" w:rsidTr="00CD7778">
        <w:trPr>
          <w:trHeight w:val="227"/>
          <w:jc w:val="center"/>
        </w:trPr>
        <w:tc>
          <w:tcPr>
            <w:tcW w:w="7371" w:type="dxa"/>
            <w:gridSpan w:val="6"/>
            <w:tcBorders>
              <w:top w:val="single" w:sz="4" w:space="0" w:color="auto"/>
              <w:bottom w:val="single" w:sz="4" w:space="0" w:color="auto"/>
            </w:tcBorders>
            <w:vAlign w:val="center"/>
          </w:tcPr>
          <w:p w14:paraId="6E9F6A13" w14:textId="77777777" w:rsidR="004C7DA1" w:rsidRPr="004C7DA1" w:rsidRDefault="004C7DA1" w:rsidP="004C7DA1">
            <w:pPr>
              <w:rPr>
                <w:rFonts w:ascii="Arial" w:hAnsi="Arial" w:cs="Arial"/>
                <w:b/>
                <w:sz w:val="20"/>
                <w:szCs w:val="20"/>
              </w:rPr>
            </w:pPr>
            <w:proofErr w:type="spellStart"/>
            <w:r w:rsidRPr="004C7DA1">
              <w:rPr>
                <w:rFonts w:ascii="Arial" w:hAnsi="Arial" w:cs="Arial"/>
                <w:b/>
                <w:sz w:val="20"/>
                <w:szCs w:val="20"/>
              </w:rPr>
              <w:t>Chlorophyceae</w:t>
            </w:r>
            <w:proofErr w:type="spellEnd"/>
          </w:p>
        </w:tc>
      </w:tr>
      <w:tr w:rsidR="000F6A7D" w:rsidRPr="004C7DA1" w14:paraId="7EA5C895" w14:textId="77777777" w:rsidTr="00CD7778">
        <w:trPr>
          <w:trHeight w:val="227"/>
          <w:jc w:val="center"/>
        </w:trPr>
        <w:tc>
          <w:tcPr>
            <w:tcW w:w="571" w:type="dxa"/>
            <w:tcBorders>
              <w:top w:val="single" w:sz="4" w:space="0" w:color="auto"/>
            </w:tcBorders>
          </w:tcPr>
          <w:p w14:paraId="68FF9463" w14:textId="77777777" w:rsidR="000F6A7D" w:rsidRPr="004C7DA1" w:rsidRDefault="000F6A7D"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tcPr>
          <w:p w14:paraId="2FEC7DB2"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Cosmarium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quasillus</w:t>
            </w:r>
            <w:proofErr w:type="spellEnd"/>
          </w:p>
        </w:tc>
        <w:tc>
          <w:tcPr>
            <w:tcW w:w="1276" w:type="dxa"/>
            <w:tcBorders>
              <w:top w:val="single" w:sz="4" w:space="0" w:color="auto"/>
            </w:tcBorders>
            <w:vAlign w:val="bottom"/>
          </w:tcPr>
          <w:p w14:paraId="1E9EE67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49,2</w:t>
            </w:r>
          </w:p>
        </w:tc>
        <w:tc>
          <w:tcPr>
            <w:tcW w:w="1276" w:type="dxa"/>
            <w:tcBorders>
              <w:top w:val="single" w:sz="4" w:space="0" w:color="auto"/>
            </w:tcBorders>
          </w:tcPr>
          <w:p w14:paraId="50FB292F" w14:textId="77777777" w:rsidR="000F6A7D" w:rsidRDefault="000F6A7D" w:rsidP="000F6A7D">
            <w:pPr>
              <w:jc w:val="center"/>
            </w:pPr>
            <w:r w:rsidRPr="00014C74">
              <w:rPr>
                <w:rFonts w:ascii="Arial" w:hAnsi="Arial" w:cs="Arial"/>
                <w:sz w:val="20"/>
                <w:szCs w:val="20"/>
                <w:lang w:val="id-ID"/>
              </w:rPr>
              <w:t>-</w:t>
            </w:r>
          </w:p>
        </w:tc>
        <w:tc>
          <w:tcPr>
            <w:tcW w:w="1275" w:type="dxa"/>
            <w:tcBorders>
              <w:top w:val="single" w:sz="4" w:space="0" w:color="auto"/>
            </w:tcBorders>
            <w:vAlign w:val="center"/>
          </w:tcPr>
          <w:p w14:paraId="4E67C963"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7,2</w:t>
            </w:r>
          </w:p>
        </w:tc>
      </w:tr>
      <w:tr w:rsidR="000F6A7D" w:rsidRPr="004C7DA1" w14:paraId="3E96E7E1" w14:textId="77777777" w:rsidTr="00CD7778">
        <w:trPr>
          <w:trHeight w:val="227"/>
          <w:jc w:val="center"/>
        </w:trPr>
        <w:tc>
          <w:tcPr>
            <w:tcW w:w="571" w:type="dxa"/>
          </w:tcPr>
          <w:p w14:paraId="390CF25E" w14:textId="77777777" w:rsidR="000F6A7D" w:rsidRPr="004C7DA1" w:rsidRDefault="000F6A7D" w:rsidP="004C7DA1">
            <w:pPr>
              <w:rPr>
                <w:rFonts w:ascii="Arial" w:hAnsi="Arial" w:cs="Arial"/>
                <w:sz w:val="20"/>
                <w:szCs w:val="20"/>
              </w:rPr>
            </w:pPr>
            <w:r w:rsidRPr="004C7DA1">
              <w:rPr>
                <w:rFonts w:ascii="Arial" w:hAnsi="Arial" w:cs="Arial"/>
                <w:sz w:val="20"/>
                <w:szCs w:val="20"/>
              </w:rPr>
              <w:t>2.</w:t>
            </w:r>
          </w:p>
        </w:tc>
        <w:tc>
          <w:tcPr>
            <w:tcW w:w="2973" w:type="dxa"/>
            <w:gridSpan w:val="2"/>
          </w:tcPr>
          <w:p w14:paraId="40BACBE7"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Cosmarium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obsoletum</w:t>
            </w:r>
            <w:proofErr w:type="spellEnd"/>
          </w:p>
        </w:tc>
        <w:tc>
          <w:tcPr>
            <w:tcW w:w="1276" w:type="dxa"/>
            <w:vAlign w:val="bottom"/>
          </w:tcPr>
          <w:p w14:paraId="592D28E5"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15,6</w:t>
            </w:r>
          </w:p>
        </w:tc>
        <w:tc>
          <w:tcPr>
            <w:tcW w:w="1276" w:type="dxa"/>
          </w:tcPr>
          <w:p w14:paraId="3486BA13" w14:textId="77777777" w:rsidR="000F6A7D" w:rsidRDefault="000F6A7D" w:rsidP="000F6A7D">
            <w:pPr>
              <w:jc w:val="center"/>
            </w:pPr>
            <w:r w:rsidRPr="00014C74">
              <w:rPr>
                <w:rFonts w:ascii="Arial" w:hAnsi="Arial" w:cs="Arial"/>
                <w:sz w:val="20"/>
                <w:szCs w:val="20"/>
                <w:lang w:val="id-ID"/>
              </w:rPr>
              <w:t>-</w:t>
            </w:r>
          </w:p>
        </w:tc>
        <w:tc>
          <w:tcPr>
            <w:tcW w:w="1275" w:type="dxa"/>
            <w:vAlign w:val="center"/>
          </w:tcPr>
          <w:p w14:paraId="2F9D3F6C"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r>
      <w:tr w:rsidR="000F6A7D" w:rsidRPr="004C7DA1" w14:paraId="45B47D74" w14:textId="77777777" w:rsidTr="00CD7778">
        <w:trPr>
          <w:trHeight w:val="227"/>
          <w:jc w:val="center"/>
        </w:trPr>
        <w:tc>
          <w:tcPr>
            <w:tcW w:w="571" w:type="dxa"/>
          </w:tcPr>
          <w:p w14:paraId="3E4A6DD1" w14:textId="77777777" w:rsidR="000F6A7D" w:rsidRPr="004C7DA1" w:rsidRDefault="000F6A7D" w:rsidP="004C7DA1">
            <w:pPr>
              <w:rPr>
                <w:rFonts w:ascii="Arial" w:hAnsi="Arial" w:cs="Arial"/>
                <w:sz w:val="20"/>
                <w:szCs w:val="20"/>
              </w:rPr>
            </w:pPr>
            <w:r w:rsidRPr="004C7DA1">
              <w:rPr>
                <w:rFonts w:ascii="Arial" w:hAnsi="Arial" w:cs="Arial"/>
                <w:sz w:val="20"/>
                <w:szCs w:val="20"/>
              </w:rPr>
              <w:t>3.</w:t>
            </w:r>
          </w:p>
        </w:tc>
        <w:tc>
          <w:tcPr>
            <w:tcW w:w="2973" w:type="dxa"/>
            <w:gridSpan w:val="2"/>
          </w:tcPr>
          <w:p w14:paraId="4863C4EA"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Cosmarium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marginatum</w:t>
            </w:r>
            <w:proofErr w:type="spellEnd"/>
          </w:p>
        </w:tc>
        <w:tc>
          <w:tcPr>
            <w:tcW w:w="1276" w:type="dxa"/>
            <w:vAlign w:val="bottom"/>
          </w:tcPr>
          <w:p w14:paraId="3686249E"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6" w:type="dxa"/>
            <w:vAlign w:val="bottom"/>
          </w:tcPr>
          <w:p w14:paraId="5337928C"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13,2</w:t>
            </w:r>
          </w:p>
        </w:tc>
        <w:tc>
          <w:tcPr>
            <w:tcW w:w="1275" w:type="dxa"/>
          </w:tcPr>
          <w:p w14:paraId="15FDD3D6" w14:textId="77777777" w:rsidR="000F6A7D" w:rsidRDefault="000F6A7D" w:rsidP="000F6A7D">
            <w:pPr>
              <w:jc w:val="center"/>
            </w:pPr>
            <w:r w:rsidRPr="00A60A20">
              <w:rPr>
                <w:rFonts w:ascii="Arial" w:hAnsi="Arial" w:cs="Arial"/>
                <w:sz w:val="20"/>
                <w:szCs w:val="20"/>
                <w:lang w:val="id-ID"/>
              </w:rPr>
              <w:t>-</w:t>
            </w:r>
          </w:p>
        </w:tc>
      </w:tr>
      <w:tr w:rsidR="000F6A7D" w:rsidRPr="004C7DA1" w14:paraId="001E9D30" w14:textId="77777777" w:rsidTr="00CD7778">
        <w:trPr>
          <w:trHeight w:val="227"/>
          <w:jc w:val="center"/>
        </w:trPr>
        <w:tc>
          <w:tcPr>
            <w:tcW w:w="571" w:type="dxa"/>
          </w:tcPr>
          <w:p w14:paraId="383D9445" w14:textId="77777777" w:rsidR="000F6A7D" w:rsidRPr="004C7DA1" w:rsidRDefault="000F6A7D" w:rsidP="004C7DA1">
            <w:pPr>
              <w:rPr>
                <w:rFonts w:ascii="Arial" w:hAnsi="Arial" w:cs="Arial"/>
                <w:sz w:val="20"/>
                <w:szCs w:val="20"/>
              </w:rPr>
            </w:pPr>
            <w:r w:rsidRPr="004C7DA1">
              <w:rPr>
                <w:rFonts w:ascii="Arial" w:hAnsi="Arial" w:cs="Arial"/>
                <w:sz w:val="20"/>
                <w:szCs w:val="20"/>
              </w:rPr>
              <w:t>4.</w:t>
            </w:r>
          </w:p>
        </w:tc>
        <w:tc>
          <w:tcPr>
            <w:tcW w:w="2973" w:type="dxa"/>
            <w:gridSpan w:val="2"/>
          </w:tcPr>
          <w:p w14:paraId="2D6DFFB2"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Closterium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moniliferum</w:t>
            </w:r>
            <w:proofErr w:type="spellEnd"/>
          </w:p>
        </w:tc>
        <w:tc>
          <w:tcPr>
            <w:tcW w:w="1276" w:type="dxa"/>
            <w:vAlign w:val="bottom"/>
          </w:tcPr>
          <w:p w14:paraId="6FF72754"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91,2</w:t>
            </w:r>
          </w:p>
        </w:tc>
        <w:tc>
          <w:tcPr>
            <w:tcW w:w="1276" w:type="dxa"/>
            <w:vAlign w:val="bottom"/>
          </w:tcPr>
          <w:p w14:paraId="77ACAF48"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5" w:type="dxa"/>
          </w:tcPr>
          <w:p w14:paraId="36CD6168" w14:textId="77777777" w:rsidR="000F6A7D" w:rsidRDefault="000F6A7D" w:rsidP="000F6A7D">
            <w:pPr>
              <w:jc w:val="center"/>
            </w:pPr>
            <w:r w:rsidRPr="00A60A20">
              <w:rPr>
                <w:rFonts w:ascii="Arial" w:hAnsi="Arial" w:cs="Arial"/>
                <w:sz w:val="20"/>
                <w:szCs w:val="20"/>
                <w:lang w:val="id-ID"/>
              </w:rPr>
              <w:t>-</w:t>
            </w:r>
          </w:p>
        </w:tc>
      </w:tr>
      <w:tr w:rsidR="000F6A7D" w:rsidRPr="004C7DA1" w14:paraId="6C379AE2" w14:textId="77777777" w:rsidTr="00CD7778">
        <w:trPr>
          <w:trHeight w:val="227"/>
          <w:jc w:val="center"/>
        </w:trPr>
        <w:tc>
          <w:tcPr>
            <w:tcW w:w="571" w:type="dxa"/>
          </w:tcPr>
          <w:p w14:paraId="3180FC13" w14:textId="77777777" w:rsidR="000F6A7D" w:rsidRPr="004C7DA1" w:rsidRDefault="000F6A7D" w:rsidP="004C7DA1">
            <w:pPr>
              <w:rPr>
                <w:rFonts w:ascii="Arial" w:hAnsi="Arial" w:cs="Arial"/>
                <w:sz w:val="20"/>
                <w:szCs w:val="20"/>
              </w:rPr>
            </w:pPr>
            <w:r w:rsidRPr="004C7DA1">
              <w:rPr>
                <w:rFonts w:ascii="Arial" w:hAnsi="Arial" w:cs="Arial"/>
                <w:sz w:val="20"/>
                <w:szCs w:val="20"/>
              </w:rPr>
              <w:t>5.</w:t>
            </w:r>
          </w:p>
        </w:tc>
        <w:tc>
          <w:tcPr>
            <w:tcW w:w="2973" w:type="dxa"/>
            <w:gridSpan w:val="2"/>
          </w:tcPr>
          <w:p w14:paraId="3C53433D"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Closterium</w:t>
            </w:r>
            <w:proofErr w:type="spellEnd"/>
            <w:r w:rsidRPr="004C7DA1">
              <w:rPr>
                <w:rFonts w:ascii="Arial" w:hAnsi="Arial" w:cs="Arial"/>
                <w:i/>
                <w:sz w:val="20"/>
                <w:szCs w:val="20"/>
              </w:rPr>
              <w:t xml:space="preserve"> gracile</w:t>
            </w:r>
          </w:p>
        </w:tc>
        <w:tc>
          <w:tcPr>
            <w:tcW w:w="1276" w:type="dxa"/>
          </w:tcPr>
          <w:p w14:paraId="61475752" w14:textId="77777777" w:rsidR="000F6A7D" w:rsidRDefault="000F6A7D" w:rsidP="000F6A7D">
            <w:pPr>
              <w:jc w:val="center"/>
            </w:pPr>
            <w:r w:rsidRPr="00CA590C">
              <w:rPr>
                <w:rFonts w:ascii="Arial" w:hAnsi="Arial" w:cs="Arial"/>
                <w:sz w:val="20"/>
                <w:szCs w:val="20"/>
                <w:lang w:val="id-ID"/>
              </w:rPr>
              <w:t>-</w:t>
            </w:r>
          </w:p>
        </w:tc>
        <w:tc>
          <w:tcPr>
            <w:tcW w:w="1276" w:type="dxa"/>
            <w:vAlign w:val="bottom"/>
          </w:tcPr>
          <w:p w14:paraId="08EDCEA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55,2</w:t>
            </w:r>
          </w:p>
        </w:tc>
        <w:tc>
          <w:tcPr>
            <w:tcW w:w="1275" w:type="dxa"/>
            <w:vAlign w:val="center"/>
          </w:tcPr>
          <w:p w14:paraId="261E1C7C"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3,6</w:t>
            </w:r>
          </w:p>
        </w:tc>
      </w:tr>
      <w:tr w:rsidR="000F6A7D" w:rsidRPr="004C7DA1" w14:paraId="544A4727" w14:textId="77777777" w:rsidTr="00CD7778">
        <w:trPr>
          <w:trHeight w:val="227"/>
          <w:jc w:val="center"/>
        </w:trPr>
        <w:tc>
          <w:tcPr>
            <w:tcW w:w="571" w:type="dxa"/>
          </w:tcPr>
          <w:p w14:paraId="2C3DC823" w14:textId="77777777" w:rsidR="000F6A7D" w:rsidRPr="004C7DA1" w:rsidRDefault="000F6A7D" w:rsidP="004C7DA1">
            <w:pPr>
              <w:rPr>
                <w:rFonts w:ascii="Arial" w:hAnsi="Arial" w:cs="Arial"/>
                <w:sz w:val="20"/>
                <w:szCs w:val="20"/>
              </w:rPr>
            </w:pPr>
            <w:r w:rsidRPr="004C7DA1">
              <w:rPr>
                <w:rFonts w:ascii="Arial" w:hAnsi="Arial" w:cs="Arial"/>
                <w:sz w:val="20"/>
                <w:szCs w:val="20"/>
              </w:rPr>
              <w:t>6.</w:t>
            </w:r>
          </w:p>
        </w:tc>
        <w:tc>
          <w:tcPr>
            <w:tcW w:w="2973" w:type="dxa"/>
            <w:gridSpan w:val="2"/>
          </w:tcPr>
          <w:p w14:paraId="5933C041"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Closterium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porrectum</w:t>
            </w:r>
            <w:proofErr w:type="spellEnd"/>
          </w:p>
        </w:tc>
        <w:tc>
          <w:tcPr>
            <w:tcW w:w="1276" w:type="dxa"/>
          </w:tcPr>
          <w:p w14:paraId="316359C7" w14:textId="77777777" w:rsidR="000F6A7D" w:rsidRDefault="000F6A7D" w:rsidP="000F6A7D">
            <w:pPr>
              <w:jc w:val="center"/>
            </w:pPr>
            <w:r w:rsidRPr="00CA590C">
              <w:rPr>
                <w:rFonts w:ascii="Arial" w:hAnsi="Arial" w:cs="Arial"/>
                <w:sz w:val="20"/>
                <w:szCs w:val="20"/>
                <w:lang w:val="id-ID"/>
              </w:rPr>
              <w:t>-</w:t>
            </w:r>
          </w:p>
        </w:tc>
        <w:tc>
          <w:tcPr>
            <w:tcW w:w="1276" w:type="dxa"/>
            <w:vAlign w:val="bottom"/>
          </w:tcPr>
          <w:p w14:paraId="4B77EACE"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24</w:t>
            </w:r>
          </w:p>
        </w:tc>
        <w:tc>
          <w:tcPr>
            <w:tcW w:w="1275" w:type="dxa"/>
          </w:tcPr>
          <w:p w14:paraId="5277AD90" w14:textId="77777777" w:rsidR="000F6A7D" w:rsidRDefault="000F6A7D" w:rsidP="000F6A7D">
            <w:pPr>
              <w:jc w:val="center"/>
            </w:pPr>
            <w:r w:rsidRPr="00CA4D75">
              <w:rPr>
                <w:rFonts w:ascii="Arial" w:hAnsi="Arial" w:cs="Arial"/>
                <w:sz w:val="20"/>
                <w:szCs w:val="20"/>
                <w:lang w:val="id-ID"/>
              </w:rPr>
              <w:t>-</w:t>
            </w:r>
          </w:p>
        </w:tc>
      </w:tr>
      <w:tr w:rsidR="000F6A7D" w:rsidRPr="004C7DA1" w14:paraId="4C298B00" w14:textId="77777777" w:rsidTr="00CD7778">
        <w:trPr>
          <w:trHeight w:val="227"/>
          <w:jc w:val="center"/>
        </w:trPr>
        <w:tc>
          <w:tcPr>
            <w:tcW w:w="571" w:type="dxa"/>
          </w:tcPr>
          <w:p w14:paraId="409874D7" w14:textId="77777777" w:rsidR="000F6A7D" w:rsidRPr="004C7DA1" w:rsidRDefault="000F6A7D" w:rsidP="004C7DA1">
            <w:pPr>
              <w:rPr>
                <w:rFonts w:ascii="Arial" w:hAnsi="Arial" w:cs="Arial"/>
                <w:sz w:val="20"/>
                <w:szCs w:val="20"/>
              </w:rPr>
            </w:pPr>
            <w:r w:rsidRPr="004C7DA1">
              <w:rPr>
                <w:rFonts w:ascii="Arial" w:hAnsi="Arial" w:cs="Arial"/>
                <w:sz w:val="20"/>
                <w:szCs w:val="20"/>
              </w:rPr>
              <w:t>7.</w:t>
            </w:r>
          </w:p>
        </w:tc>
        <w:tc>
          <w:tcPr>
            <w:tcW w:w="2973" w:type="dxa"/>
            <w:gridSpan w:val="2"/>
          </w:tcPr>
          <w:p w14:paraId="33C7357F"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Closterium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setaceum</w:t>
            </w:r>
            <w:proofErr w:type="spellEnd"/>
          </w:p>
        </w:tc>
        <w:tc>
          <w:tcPr>
            <w:tcW w:w="1276" w:type="dxa"/>
          </w:tcPr>
          <w:p w14:paraId="7C5C175C" w14:textId="77777777" w:rsidR="000F6A7D" w:rsidRDefault="000F6A7D" w:rsidP="000F6A7D">
            <w:pPr>
              <w:jc w:val="center"/>
            </w:pPr>
            <w:r w:rsidRPr="00CA590C">
              <w:rPr>
                <w:rFonts w:ascii="Arial" w:hAnsi="Arial" w:cs="Arial"/>
                <w:sz w:val="20"/>
                <w:szCs w:val="20"/>
                <w:lang w:val="id-ID"/>
              </w:rPr>
              <w:t>-</w:t>
            </w:r>
          </w:p>
        </w:tc>
        <w:tc>
          <w:tcPr>
            <w:tcW w:w="1276" w:type="dxa"/>
            <w:vAlign w:val="bottom"/>
          </w:tcPr>
          <w:p w14:paraId="73F91689"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43,2</w:t>
            </w:r>
          </w:p>
        </w:tc>
        <w:tc>
          <w:tcPr>
            <w:tcW w:w="1275" w:type="dxa"/>
          </w:tcPr>
          <w:p w14:paraId="35E27830" w14:textId="77777777" w:rsidR="000F6A7D" w:rsidRDefault="000F6A7D" w:rsidP="000F6A7D">
            <w:pPr>
              <w:jc w:val="center"/>
            </w:pPr>
            <w:r w:rsidRPr="00CA4D75">
              <w:rPr>
                <w:rFonts w:ascii="Arial" w:hAnsi="Arial" w:cs="Arial"/>
                <w:sz w:val="20"/>
                <w:szCs w:val="20"/>
                <w:lang w:val="id-ID"/>
              </w:rPr>
              <w:t>-</w:t>
            </w:r>
          </w:p>
        </w:tc>
      </w:tr>
      <w:tr w:rsidR="000F6A7D" w:rsidRPr="004C7DA1" w14:paraId="1579C857" w14:textId="77777777" w:rsidTr="00CD7778">
        <w:trPr>
          <w:trHeight w:val="227"/>
          <w:jc w:val="center"/>
        </w:trPr>
        <w:tc>
          <w:tcPr>
            <w:tcW w:w="571" w:type="dxa"/>
          </w:tcPr>
          <w:p w14:paraId="70C6565D" w14:textId="77777777" w:rsidR="000F6A7D" w:rsidRPr="004C7DA1" w:rsidRDefault="000F6A7D" w:rsidP="004C7DA1">
            <w:pPr>
              <w:rPr>
                <w:rFonts w:ascii="Arial" w:hAnsi="Arial" w:cs="Arial"/>
                <w:sz w:val="20"/>
                <w:szCs w:val="20"/>
              </w:rPr>
            </w:pPr>
            <w:r w:rsidRPr="004C7DA1">
              <w:rPr>
                <w:rFonts w:ascii="Arial" w:hAnsi="Arial" w:cs="Arial"/>
                <w:sz w:val="20"/>
                <w:szCs w:val="20"/>
              </w:rPr>
              <w:t>8.</w:t>
            </w:r>
          </w:p>
        </w:tc>
        <w:tc>
          <w:tcPr>
            <w:tcW w:w="2973" w:type="dxa"/>
            <w:gridSpan w:val="2"/>
          </w:tcPr>
          <w:p w14:paraId="03EC260D"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Ankistrodesmus</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falcatus</w:t>
            </w:r>
            <w:proofErr w:type="spellEnd"/>
          </w:p>
        </w:tc>
        <w:tc>
          <w:tcPr>
            <w:tcW w:w="1276" w:type="dxa"/>
            <w:vAlign w:val="bottom"/>
          </w:tcPr>
          <w:p w14:paraId="157C625E"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18</w:t>
            </w:r>
          </w:p>
        </w:tc>
        <w:tc>
          <w:tcPr>
            <w:tcW w:w="1276" w:type="dxa"/>
            <w:vAlign w:val="bottom"/>
          </w:tcPr>
          <w:p w14:paraId="5FD678FA"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5" w:type="dxa"/>
          </w:tcPr>
          <w:p w14:paraId="41EBFDF0" w14:textId="77777777" w:rsidR="000F6A7D" w:rsidRDefault="000F6A7D" w:rsidP="000F6A7D">
            <w:pPr>
              <w:jc w:val="center"/>
            </w:pPr>
            <w:r w:rsidRPr="00CA4D75">
              <w:rPr>
                <w:rFonts w:ascii="Arial" w:hAnsi="Arial" w:cs="Arial"/>
                <w:sz w:val="20"/>
                <w:szCs w:val="20"/>
                <w:lang w:val="id-ID"/>
              </w:rPr>
              <w:t>-</w:t>
            </w:r>
          </w:p>
        </w:tc>
      </w:tr>
      <w:tr w:rsidR="000F6A7D" w:rsidRPr="004C7DA1" w14:paraId="3A00002C" w14:textId="77777777" w:rsidTr="00CD7778">
        <w:trPr>
          <w:trHeight w:val="227"/>
          <w:jc w:val="center"/>
        </w:trPr>
        <w:tc>
          <w:tcPr>
            <w:tcW w:w="571" w:type="dxa"/>
          </w:tcPr>
          <w:p w14:paraId="7C077783" w14:textId="77777777" w:rsidR="000F6A7D" w:rsidRPr="004C7DA1" w:rsidRDefault="000F6A7D" w:rsidP="004C7DA1">
            <w:pPr>
              <w:rPr>
                <w:rFonts w:ascii="Arial" w:hAnsi="Arial" w:cs="Arial"/>
                <w:sz w:val="20"/>
                <w:szCs w:val="20"/>
              </w:rPr>
            </w:pPr>
            <w:r w:rsidRPr="004C7DA1">
              <w:rPr>
                <w:rFonts w:ascii="Arial" w:hAnsi="Arial" w:cs="Arial"/>
                <w:sz w:val="20"/>
                <w:szCs w:val="20"/>
              </w:rPr>
              <w:t>9.</w:t>
            </w:r>
          </w:p>
        </w:tc>
        <w:tc>
          <w:tcPr>
            <w:tcW w:w="2973" w:type="dxa"/>
            <w:gridSpan w:val="2"/>
          </w:tcPr>
          <w:p w14:paraId="4580C87D"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Haematococcus</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pluvialis</w:t>
            </w:r>
            <w:proofErr w:type="spellEnd"/>
          </w:p>
        </w:tc>
        <w:tc>
          <w:tcPr>
            <w:tcW w:w="1276" w:type="dxa"/>
            <w:vAlign w:val="bottom"/>
          </w:tcPr>
          <w:p w14:paraId="78982C76"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16,8</w:t>
            </w:r>
          </w:p>
        </w:tc>
        <w:tc>
          <w:tcPr>
            <w:tcW w:w="1276" w:type="dxa"/>
            <w:vAlign w:val="bottom"/>
          </w:tcPr>
          <w:p w14:paraId="00EEAEE5"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15,6</w:t>
            </w:r>
          </w:p>
        </w:tc>
        <w:tc>
          <w:tcPr>
            <w:tcW w:w="1275" w:type="dxa"/>
          </w:tcPr>
          <w:p w14:paraId="5FB83CC3" w14:textId="77777777" w:rsidR="000F6A7D" w:rsidRDefault="000F6A7D" w:rsidP="000F6A7D">
            <w:pPr>
              <w:jc w:val="center"/>
            </w:pPr>
            <w:r w:rsidRPr="00CA4D75">
              <w:rPr>
                <w:rFonts w:ascii="Arial" w:hAnsi="Arial" w:cs="Arial"/>
                <w:sz w:val="20"/>
                <w:szCs w:val="20"/>
                <w:lang w:val="id-ID"/>
              </w:rPr>
              <w:t>-</w:t>
            </w:r>
          </w:p>
        </w:tc>
      </w:tr>
      <w:tr w:rsidR="000F6A7D" w:rsidRPr="004C7DA1" w14:paraId="417CA91E" w14:textId="77777777" w:rsidTr="00CD7778">
        <w:trPr>
          <w:trHeight w:val="227"/>
          <w:jc w:val="center"/>
        </w:trPr>
        <w:tc>
          <w:tcPr>
            <w:tcW w:w="571" w:type="dxa"/>
          </w:tcPr>
          <w:p w14:paraId="2D137C8A" w14:textId="77777777" w:rsidR="000F6A7D" w:rsidRPr="004C7DA1" w:rsidRDefault="000F6A7D" w:rsidP="004C7DA1">
            <w:pPr>
              <w:rPr>
                <w:rFonts w:ascii="Arial" w:hAnsi="Arial" w:cs="Arial"/>
                <w:sz w:val="20"/>
                <w:szCs w:val="20"/>
              </w:rPr>
            </w:pPr>
            <w:r w:rsidRPr="004C7DA1">
              <w:rPr>
                <w:rFonts w:ascii="Arial" w:hAnsi="Arial" w:cs="Arial"/>
                <w:sz w:val="20"/>
                <w:szCs w:val="20"/>
              </w:rPr>
              <w:t>10.</w:t>
            </w:r>
          </w:p>
        </w:tc>
        <w:tc>
          <w:tcPr>
            <w:tcW w:w="2973" w:type="dxa"/>
            <w:gridSpan w:val="2"/>
          </w:tcPr>
          <w:p w14:paraId="5F9D8AD4"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Spirogyra </w:t>
            </w:r>
            <w:proofErr w:type="spellStart"/>
            <w:r w:rsidRPr="004C7DA1">
              <w:rPr>
                <w:rFonts w:ascii="Arial" w:hAnsi="Arial" w:cs="Arial"/>
                <w:i/>
                <w:sz w:val="20"/>
                <w:szCs w:val="20"/>
              </w:rPr>
              <w:t>porticalis</w:t>
            </w:r>
            <w:proofErr w:type="spellEnd"/>
          </w:p>
        </w:tc>
        <w:tc>
          <w:tcPr>
            <w:tcW w:w="1276" w:type="dxa"/>
            <w:vAlign w:val="bottom"/>
          </w:tcPr>
          <w:p w14:paraId="39E3D8E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15,6</w:t>
            </w:r>
          </w:p>
        </w:tc>
        <w:tc>
          <w:tcPr>
            <w:tcW w:w="1276" w:type="dxa"/>
          </w:tcPr>
          <w:p w14:paraId="750519B7" w14:textId="77777777" w:rsidR="000F6A7D" w:rsidRDefault="000F6A7D" w:rsidP="000F6A7D">
            <w:pPr>
              <w:jc w:val="center"/>
            </w:pPr>
            <w:r w:rsidRPr="002B5FF8">
              <w:rPr>
                <w:rFonts w:ascii="Arial" w:hAnsi="Arial" w:cs="Arial"/>
                <w:sz w:val="20"/>
                <w:szCs w:val="20"/>
                <w:lang w:val="id-ID"/>
              </w:rPr>
              <w:t>-</w:t>
            </w:r>
          </w:p>
        </w:tc>
        <w:tc>
          <w:tcPr>
            <w:tcW w:w="1275" w:type="dxa"/>
          </w:tcPr>
          <w:p w14:paraId="5FB86EB9" w14:textId="77777777" w:rsidR="000F6A7D" w:rsidRDefault="000F6A7D" w:rsidP="000F6A7D">
            <w:pPr>
              <w:jc w:val="center"/>
            </w:pPr>
            <w:r w:rsidRPr="00CA4D75">
              <w:rPr>
                <w:rFonts w:ascii="Arial" w:hAnsi="Arial" w:cs="Arial"/>
                <w:sz w:val="20"/>
                <w:szCs w:val="20"/>
                <w:lang w:val="id-ID"/>
              </w:rPr>
              <w:t>-</w:t>
            </w:r>
          </w:p>
        </w:tc>
      </w:tr>
      <w:tr w:rsidR="000F6A7D" w:rsidRPr="004C7DA1" w14:paraId="4A464C65" w14:textId="77777777" w:rsidTr="00CD7778">
        <w:trPr>
          <w:trHeight w:val="227"/>
          <w:jc w:val="center"/>
        </w:trPr>
        <w:tc>
          <w:tcPr>
            <w:tcW w:w="571" w:type="dxa"/>
          </w:tcPr>
          <w:p w14:paraId="6670ABAD" w14:textId="77777777" w:rsidR="000F6A7D" w:rsidRPr="004C7DA1" w:rsidRDefault="000F6A7D" w:rsidP="004C7DA1">
            <w:pPr>
              <w:rPr>
                <w:rFonts w:ascii="Arial" w:hAnsi="Arial" w:cs="Arial"/>
                <w:sz w:val="20"/>
                <w:szCs w:val="20"/>
              </w:rPr>
            </w:pPr>
            <w:r w:rsidRPr="004C7DA1">
              <w:rPr>
                <w:rFonts w:ascii="Arial" w:hAnsi="Arial" w:cs="Arial"/>
                <w:sz w:val="20"/>
                <w:szCs w:val="20"/>
              </w:rPr>
              <w:t>11.</w:t>
            </w:r>
          </w:p>
        </w:tc>
        <w:tc>
          <w:tcPr>
            <w:tcW w:w="2973" w:type="dxa"/>
            <w:gridSpan w:val="2"/>
          </w:tcPr>
          <w:p w14:paraId="0B770C81"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Pediastrum</w:t>
            </w:r>
            <w:proofErr w:type="spellEnd"/>
            <w:r w:rsidRPr="004C7DA1">
              <w:rPr>
                <w:rFonts w:ascii="Arial" w:hAnsi="Arial" w:cs="Arial"/>
                <w:i/>
                <w:sz w:val="20"/>
                <w:szCs w:val="20"/>
              </w:rPr>
              <w:t xml:space="preserve"> tetras</w:t>
            </w:r>
          </w:p>
        </w:tc>
        <w:tc>
          <w:tcPr>
            <w:tcW w:w="1276" w:type="dxa"/>
            <w:vAlign w:val="bottom"/>
          </w:tcPr>
          <w:p w14:paraId="71275F9E"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25,2</w:t>
            </w:r>
          </w:p>
        </w:tc>
        <w:tc>
          <w:tcPr>
            <w:tcW w:w="1276" w:type="dxa"/>
          </w:tcPr>
          <w:p w14:paraId="0E8C176E" w14:textId="77777777" w:rsidR="000F6A7D" w:rsidRDefault="000F6A7D" w:rsidP="000F6A7D">
            <w:pPr>
              <w:jc w:val="center"/>
            </w:pPr>
            <w:r w:rsidRPr="002B5FF8">
              <w:rPr>
                <w:rFonts w:ascii="Arial" w:hAnsi="Arial" w:cs="Arial"/>
                <w:sz w:val="20"/>
                <w:szCs w:val="20"/>
                <w:lang w:val="id-ID"/>
              </w:rPr>
              <w:t>-</w:t>
            </w:r>
          </w:p>
        </w:tc>
        <w:tc>
          <w:tcPr>
            <w:tcW w:w="1275" w:type="dxa"/>
          </w:tcPr>
          <w:p w14:paraId="2F6B8126" w14:textId="77777777" w:rsidR="000F6A7D" w:rsidRDefault="000F6A7D" w:rsidP="000F6A7D">
            <w:pPr>
              <w:jc w:val="center"/>
            </w:pPr>
            <w:r w:rsidRPr="00CA4D75">
              <w:rPr>
                <w:rFonts w:ascii="Arial" w:hAnsi="Arial" w:cs="Arial"/>
                <w:sz w:val="20"/>
                <w:szCs w:val="20"/>
                <w:lang w:val="id-ID"/>
              </w:rPr>
              <w:t>-</w:t>
            </w:r>
          </w:p>
        </w:tc>
      </w:tr>
      <w:tr w:rsidR="000F6A7D" w:rsidRPr="004C7DA1" w14:paraId="39E915DF" w14:textId="77777777" w:rsidTr="00CD7778">
        <w:trPr>
          <w:trHeight w:val="227"/>
          <w:jc w:val="center"/>
        </w:trPr>
        <w:tc>
          <w:tcPr>
            <w:tcW w:w="571" w:type="dxa"/>
          </w:tcPr>
          <w:p w14:paraId="05EDA45F" w14:textId="77777777" w:rsidR="000F6A7D" w:rsidRPr="004C7DA1" w:rsidRDefault="000F6A7D" w:rsidP="004C7DA1">
            <w:pPr>
              <w:rPr>
                <w:rFonts w:ascii="Arial" w:hAnsi="Arial" w:cs="Arial"/>
                <w:sz w:val="20"/>
                <w:szCs w:val="20"/>
              </w:rPr>
            </w:pPr>
            <w:r w:rsidRPr="004C7DA1">
              <w:rPr>
                <w:rFonts w:ascii="Arial" w:hAnsi="Arial" w:cs="Arial"/>
                <w:sz w:val="20"/>
                <w:szCs w:val="20"/>
              </w:rPr>
              <w:t>12.</w:t>
            </w:r>
          </w:p>
        </w:tc>
        <w:tc>
          <w:tcPr>
            <w:tcW w:w="2973" w:type="dxa"/>
            <w:gridSpan w:val="2"/>
          </w:tcPr>
          <w:p w14:paraId="08C796A6"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Pleurotaenium</w:t>
            </w:r>
            <w:proofErr w:type="spellEnd"/>
            <w:r w:rsidRPr="004C7DA1">
              <w:rPr>
                <w:rFonts w:ascii="Arial" w:hAnsi="Arial" w:cs="Arial"/>
                <w:i/>
                <w:sz w:val="20"/>
                <w:szCs w:val="20"/>
              </w:rPr>
              <w:t xml:space="preserve"> trabecula</w:t>
            </w:r>
          </w:p>
        </w:tc>
        <w:tc>
          <w:tcPr>
            <w:tcW w:w="1276" w:type="dxa"/>
            <w:vAlign w:val="bottom"/>
          </w:tcPr>
          <w:p w14:paraId="6BEB1261"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22,8</w:t>
            </w:r>
          </w:p>
        </w:tc>
        <w:tc>
          <w:tcPr>
            <w:tcW w:w="1276" w:type="dxa"/>
          </w:tcPr>
          <w:p w14:paraId="342CF64B" w14:textId="77777777" w:rsidR="000F6A7D" w:rsidRDefault="000F6A7D" w:rsidP="000F6A7D">
            <w:pPr>
              <w:jc w:val="center"/>
            </w:pPr>
            <w:r w:rsidRPr="002B5FF8">
              <w:rPr>
                <w:rFonts w:ascii="Arial" w:hAnsi="Arial" w:cs="Arial"/>
                <w:sz w:val="20"/>
                <w:szCs w:val="20"/>
                <w:lang w:val="id-ID"/>
              </w:rPr>
              <w:t>-</w:t>
            </w:r>
          </w:p>
        </w:tc>
        <w:tc>
          <w:tcPr>
            <w:tcW w:w="1275" w:type="dxa"/>
          </w:tcPr>
          <w:p w14:paraId="3BF17A2E" w14:textId="77777777" w:rsidR="000F6A7D" w:rsidRDefault="000F6A7D" w:rsidP="000F6A7D">
            <w:pPr>
              <w:jc w:val="center"/>
            </w:pPr>
            <w:r w:rsidRPr="00CA4D75">
              <w:rPr>
                <w:rFonts w:ascii="Arial" w:hAnsi="Arial" w:cs="Arial"/>
                <w:sz w:val="20"/>
                <w:szCs w:val="20"/>
                <w:lang w:val="id-ID"/>
              </w:rPr>
              <w:t>-</w:t>
            </w:r>
          </w:p>
        </w:tc>
      </w:tr>
      <w:tr w:rsidR="000F6A7D" w:rsidRPr="004C7DA1" w14:paraId="490A80FB" w14:textId="77777777" w:rsidTr="00CD7778">
        <w:trPr>
          <w:trHeight w:val="227"/>
          <w:jc w:val="center"/>
        </w:trPr>
        <w:tc>
          <w:tcPr>
            <w:tcW w:w="571" w:type="dxa"/>
          </w:tcPr>
          <w:p w14:paraId="3DF8D9B6" w14:textId="77777777" w:rsidR="000F6A7D" w:rsidRPr="004C7DA1" w:rsidRDefault="000F6A7D" w:rsidP="004C7DA1">
            <w:pPr>
              <w:rPr>
                <w:rFonts w:ascii="Arial" w:hAnsi="Arial" w:cs="Arial"/>
                <w:sz w:val="20"/>
                <w:szCs w:val="20"/>
              </w:rPr>
            </w:pPr>
            <w:r w:rsidRPr="004C7DA1">
              <w:rPr>
                <w:rFonts w:ascii="Arial" w:hAnsi="Arial" w:cs="Arial"/>
                <w:sz w:val="20"/>
                <w:szCs w:val="20"/>
              </w:rPr>
              <w:t>13.</w:t>
            </w:r>
          </w:p>
        </w:tc>
        <w:tc>
          <w:tcPr>
            <w:tcW w:w="2973" w:type="dxa"/>
            <w:gridSpan w:val="2"/>
          </w:tcPr>
          <w:p w14:paraId="0EC502D2"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Eudorina</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cylindrica</w:t>
            </w:r>
            <w:proofErr w:type="spellEnd"/>
          </w:p>
        </w:tc>
        <w:tc>
          <w:tcPr>
            <w:tcW w:w="1276" w:type="dxa"/>
            <w:vAlign w:val="bottom"/>
          </w:tcPr>
          <w:p w14:paraId="3709F4C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52,8</w:t>
            </w:r>
          </w:p>
        </w:tc>
        <w:tc>
          <w:tcPr>
            <w:tcW w:w="1276" w:type="dxa"/>
            <w:vAlign w:val="bottom"/>
          </w:tcPr>
          <w:p w14:paraId="13FF4803"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20,4</w:t>
            </w:r>
          </w:p>
        </w:tc>
        <w:tc>
          <w:tcPr>
            <w:tcW w:w="1275" w:type="dxa"/>
          </w:tcPr>
          <w:p w14:paraId="437A61E6" w14:textId="77777777" w:rsidR="000F6A7D" w:rsidRDefault="000F6A7D" w:rsidP="000F6A7D">
            <w:pPr>
              <w:jc w:val="center"/>
            </w:pPr>
            <w:r w:rsidRPr="00CA4D75">
              <w:rPr>
                <w:rFonts w:ascii="Arial" w:hAnsi="Arial" w:cs="Arial"/>
                <w:sz w:val="20"/>
                <w:szCs w:val="20"/>
                <w:lang w:val="id-ID"/>
              </w:rPr>
              <w:t>-</w:t>
            </w:r>
          </w:p>
        </w:tc>
      </w:tr>
      <w:tr w:rsidR="000F6A7D" w:rsidRPr="004C7DA1" w14:paraId="4883A476" w14:textId="77777777" w:rsidTr="00CD7778">
        <w:trPr>
          <w:trHeight w:val="227"/>
          <w:jc w:val="center"/>
        </w:trPr>
        <w:tc>
          <w:tcPr>
            <w:tcW w:w="571" w:type="dxa"/>
          </w:tcPr>
          <w:p w14:paraId="33030184" w14:textId="77777777" w:rsidR="000F6A7D" w:rsidRPr="004C7DA1" w:rsidRDefault="000F6A7D" w:rsidP="004C7DA1">
            <w:pPr>
              <w:rPr>
                <w:rFonts w:ascii="Arial" w:hAnsi="Arial" w:cs="Arial"/>
                <w:sz w:val="20"/>
                <w:szCs w:val="20"/>
              </w:rPr>
            </w:pPr>
            <w:r w:rsidRPr="004C7DA1">
              <w:rPr>
                <w:rFonts w:ascii="Arial" w:hAnsi="Arial" w:cs="Arial"/>
                <w:sz w:val="20"/>
                <w:szCs w:val="20"/>
              </w:rPr>
              <w:t>14.</w:t>
            </w:r>
          </w:p>
        </w:tc>
        <w:tc>
          <w:tcPr>
            <w:tcW w:w="2973" w:type="dxa"/>
            <w:gridSpan w:val="2"/>
          </w:tcPr>
          <w:p w14:paraId="155DE0C0"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Stigeoclonium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helveticum</w:t>
            </w:r>
            <w:proofErr w:type="spellEnd"/>
          </w:p>
        </w:tc>
        <w:tc>
          <w:tcPr>
            <w:tcW w:w="1276" w:type="dxa"/>
            <w:vAlign w:val="bottom"/>
          </w:tcPr>
          <w:p w14:paraId="4D83D747"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c>
          <w:tcPr>
            <w:tcW w:w="1276" w:type="dxa"/>
          </w:tcPr>
          <w:p w14:paraId="55E69B1B" w14:textId="77777777" w:rsidR="000F6A7D" w:rsidRDefault="000F6A7D" w:rsidP="000F6A7D">
            <w:pPr>
              <w:jc w:val="center"/>
            </w:pPr>
            <w:r w:rsidRPr="000E42BC">
              <w:rPr>
                <w:rFonts w:ascii="Arial" w:hAnsi="Arial" w:cs="Arial"/>
                <w:sz w:val="20"/>
                <w:szCs w:val="20"/>
                <w:lang w:val="id-ID"/>
              </w:rPr>
              <w:t>-</w:t>
            </w:r>
          </w:p>
        </w:tc>
        <w:tc>
          <w:tcPr>
            <w:tcW w:w="1275" w:type="dxa"/>
          </w:tcPr>
          <w:p w14:paraId="0AD92C42" w14:textId="77777777" w:rsidR="000F6A7D" w:rsidRDefault="000F6A7D" w:rsidP="000F6A7D">
            <w:pPr>
              <w:jc w:val="center"/>
            </w:pPr>
            <w:r w:rsidRPr="00CA4D75">
              <w:rPr>
                <w:rFonts w:ascii="Arial" w:hAnsi="Arial" w:cs="Arial"/>
                <w:sz w:val="20"/>
                <w:szCs w:val="20"/>
                <w:lang w:val="id-ID"/>
              </w:rPr>
              <w:t>-</w:t>
            </w:r>
          </w:p>
        </w:tc>
      </w:tr>
      <w:tr w:rsidR="000F6A7D" w:rsidRPr="004C7DA1" w14:paraId="456E5B66" w14:textId="77777777" w:rsidTr="00CD7778">
        <w:trPr>
          <w:trHeight w:val="227"/>
          <w:jc w:val="center"/>
        </w:trPr>
        <w:tc>
          <w:tcPr>
            <w:tcW w:w="571" w:type="dxa"/>
          </w:tcPr>
          <w:p w14:paraId="7D491D74" w14:textId="77777777" w:rsidR="000F6A7D" w:rsidRPr="004C7DA1" w:rsidRDefault="000F6A7D" w:rsidP="004C7DA1">
            <w:pPr>
              <w:rPr>
                <w:rFonts w:ascii="Arial" w:hAnsi="Arial" w:cs="Arial"/>
                <w:sz w:val="20"/>
                <w:szCs w:val="20"/>
              </w:rPr>
            </w:pPr>
            <w:r w:rsidRPr="004C7DA1">
              <w:rPr>
                <w:rFonts w:ascii="Arial" w:hAnsi="Arial" w:cs="Arial"/>
                <w:sz w:val="20"/>
                <w:szCs w:val="20"/>
              </w:rPr>
              <w:t>15.</w:t>
            </w:r>
          </w:p>
        </w:tc>
        <w:tc>
          <w:tcPr>
            <w:tcW w:w="2973" w:type="dxa"/>
            <w:gridSpan w:val="2"/>
          </w:tcPr>
          <w:p w14:paraId="78FBDC21"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Netrium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digitus</w:t>
            </w:r>
            <w:proofErr w:type="spellEnd"/>
          </w:p>
        </w:tc>
        <w:tc>
          <w:tcPr>
            <w:tcW w:w="1276" w:type="dxa"/>
            <w:vAlign w:val="bottom"/>
          </w:tcPr>
          <w:p w14:paraId="7138DAE4"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25,2</w:t>
            </w:r>
          </w:p>
        </w:tc>
        <w:tc>
          <w:tcPr>
            <w:tcW w:w="1276" w:type="dxa"/>
          </w:tcPr>
          <w:p w14:paraId="2D32553D" w14:textId="77777777" w:rsidR="000F6A7D" w:rsidRDefault="000F6A7D" w:rsidP="000F6A7D">
            <w:pPr>
              <w:jc w:val="center"/>
            </w:pPr>
            <w:r w:rsidRPr="000E42BC">
              <w:rPr>
                <w:rFonts w:ascii="Arial" w:hAnsi="Arial" w:cs="Arial"/>
                <w:sz w:val="20"/>
                <w:szCs w:val="20"/>
                <w:lang w:val="id-ID"/>
              </w:rPr>
              <w:t>-</w:t>
            </w:r>
          </w:p>
        </w:tc>
        <w:tc>
          <w:tcPr>
            <w:tcW w:w="1275" w:type="dxa"/>
          </w:tcPr>
          <w:p w14:paraId="7EFCDB19" w14:textId="77777777" w:rsidR="000F6A7D" w:rsidRDefault="000F6A7D" w:rsidP="000F6A7D">
            <w:pPr>
              <w:jc w:val="center"/>
            </w:pPr>
            <w:r w:rsidRPr="00CA4D75">
              <w:rPr>
                <w:rFonts w:ascii="Arial" w:hAnsi="Arial" w:cs="Arial"/>
                <w:sz w:val="20"/>
                <w:szCs w:val="20"/>
                <w:lang w:val="id-ID"/>
              </w:rPr>
              <w:t>-</w:t>
            </w:r>
          </w:p>
        </w:tc>
      </w:tr>
      <w:tr w:rsidR="000F6A7D" w:rsidRPr="004C7DA1" w14:paraId="20D78A4E" w14:textId="77777777" w:rsidTr="00CD7778">
        <w:trPr>
          <w:trHeight w:val="227"/>
          <w:jc w:val="center"/>
        </w:trPr>
        <w:tc>
          <w:tcPr>
            <w:tcW w:w="571" w:type="dxa"/>
          </w:tcPr>
          <w:p w14:paraId="35B521B6" w14:textId="77777777" w:rsidR="000F6A7D" w:rsidRPr="004C7DA1" w:rsidRDefault="000F6A7D" w:rsidP="004C7DA1">
            <w:pPr>
              <w:rPr>
                <w:rFonts w:ascii="Arial" w:hAnsi="Arial" w:cs="Arial"/>
                <w:sz w:val="20"/>
                <w:szCs w:val="20"/>
              </w:rPr>
            </w:pPr>
            <w:r w:rsidRPr="004C7DA1">
              <w:rPr>
                <w:rFonts w:ascii="Arial" w:hAnsi="Arial" w:cs="Arial"/>
                <w:sz w:val="20"/>
                <w:szCs w:val="20"/>
              </w:rPr>
              <w:t>16.</w:t>
            </w:r>
          </w:p>
        </w:tc>
        <w:tc>
          <w:tcPr>
            <w:tcW w:w="2973" w:type="dxa"/>
            <w:gridSpan w:val="2"/>
          </w:tcPr>
          <w:p w14:paraId="00DB0BCD"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Scenedesmus</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quadricauda</w:t>
            </w:r>
            <w:proofErr w:type="spellEnd"/>
          </w:p>
        </w:tc>
        <w:tc>
          <w:tcPr>
            <w:tcW w:w="1276" w:type="dxa"/>
            <w:vAlign w:val="bottom"/>
          </w:tcPr>
          <w:p w14:paraId="6E60724A"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16,8</w:t>
            </w:r>
          </w:p>
        </w:tc>
        <w:tc>
          <w:tcPr>
            <w:tcW w:w="1276" w:type="dxa"/>
          </w:tcPr>
          <w:p w14:paraId="050D7148" w14:textId="77777777" w:rsidR="000F6A7D" w:rsidRDefault="000F6A7D" w:rsidP="000F6A7D">
            <w:pPr>
              <w:jc w:val="center"/>
            </w:pPr>
            <w:r w:rsidRPr="000E42BC">
              <w:rPr>
                <w:rFonts w:ascii="Arial" w:hAnsi="Arial" w:cs="Arial"/>
                <w:sz w:val="20"/>
                <w:szCs w:val="20"/>
                <w:lang w:val="id-ID"/>
              </w:rPr>
              <w:t>-</w:t>
            </w:r>
          </w:p>
        </w:tc>
        <w:tc>
          <w:tcPr>
            <w:tcW w:w="1275" w:type="dxa"/>
          </w:tcPr>
          <w:p w14:paraId="6FBF817D" w14:textId="77777777" w:rsidR="000F6A7D" w:rsidRDefault="000F6A7D" w:rsidP="000F6A7D">
            <w:pPr>
              <w:jc w:val="center"/>
            </w:pPr>
            <w:r w:rsidRPr="00CA4D75">
              <w:rPr>
                <w:rFonts w:ascii="Arial" w:hAnsi="Arial" w:cs="Arial"/>
                <w:sz w:val="20"/>
                <w:szCs w:val="20"/>
                <w:lang w:val="id-ID"/>
              </w:rPr>
              <w:t>-</w:t>
            </w:r>
          </w:p>
        </w:tc>
      </w:tr>
      <w:tr w:rsidR="000F6A7D" w:rsidRPr="004C7DA1" w14:paraId="0C3C8BF8" w14:textId="77777777" w:rsidTr="00CD7778">
        <w:trPr>
          <w:trHeight w:val="227"/>
          <w:jc w:val="center"/>
        </w:trPr>
        <w:tc>
          <w:tcPr>
            <w:tcW w:w="571" w:type="dxa"/>
          </w:tcPr>
          <w:p w14:paraId="07E18969" w14:textId="77777777" w:rsidR="000F6A7D" w:rsidRPr="004C7DA1" w:rsidRDefault="000F6A7D" w:rsidP="004C7DA1">
            <w:pPr>
              <w:rPr>
                <w:rFonts w:ascii="Arial" w:hAnsi="Arial" w:cs="Arial"/>
                <w:sz w:val="20"/>
                <w:szCs w:val="20"/>
              </w:rPr>
            </w:pPr>
            <w:r w:rsidRPr="004C7DA1">
              <w:rPr>
                <w:rFonts w:ascii="Arial" w:hAnsi="Arial" w:cs="Arial"/>
                <w:sz w:val="20"/>
                <w:szCs w:val="20"/>
              </w:rPr>
              <w:t>17.</w:t>
            </w:r>
          </w:p>
        </w:tc>
        <w:tc>
          <w:tcPr>
            <w:tcW w:w="2973" w:type="dxa"/>
            <w:gridSpan w:val="2"/>
            <w:vAlign w:val="center"/>
          </w:tcPr>
          <w:p w14:paraId="72614806"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Staurastrum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gladiosum</w:t>
            </w:r>
            <w:proofErr w:type="spellEnd"/>
          </w:p>
        </w:tc>
        <w:tc>
          <w:tcPr>
            <w:tcW w:w="1276" w:type="dxa"/>
          </w:tcPr>
          <w:p w14:paraId="191507F1" w14:textId="77777777" w:rsidR="000F6A7D" w:rsidRDefault="000F6A7D" w:rsidP="000F6A7D">
            <w:pPr>
              <w:jc w:val="center"/>
            </w:pPr>
            <w:r w:rsidRPr="008160BF">
              <w:rPr>
                <w:rFonts w:ascii="Arial" w:hAnsi="Arial" w:cs="Arial"/>
                <w:sz w:val="20"/>
                <w:szCs w:val="20"/>
                <w:lang w:val="id-ID"/>
              </w:rPr>
              <w:t>-</w:t>
            </w:r>
          </w:p>
        </w:tc>
        <w:tc>
          <w:tcPr>
            <w:tcW w:w="1276" w:type="dxa"/>
            <w:vAlign w:val="bottom"/>
          </w:tcPr>
          <w:p w14:paraId="56DE627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8,4</w:t>
            </w:r>
          </w:p>
        </w:tc>
        <w:tc>
          <w:tcPr>
            <w:tcW w:w="1275" w:type="dxa"/>
          </w:tcPr>
          <w:p w14:paraId="2C747F18" w14:textId="77777777" w:rsidR="000F6A7D" w:rsidRDefault="000F6A7D" w:rsidP="000F6A7D">
            <w:pPr>
              <w:jc w:val="center"/>
            </w:pPr>
            <w:r w:rsidRPr="00CA4D75">
              <w:rPr>
                <w:rFonts w:ascii="Arial" w:hAnsi="Arial" w:cs="Arial"/>
                <w:sz w:val="20"/>
                <w:szCs w:val="20"/>
                <w:lang w:val="id-ID"/>
              </w:rPr>
              <w:t>-</w:t>
            </w:r>
          </w:p>
        </w:tc>
      </w:tr>
      <w:tr w:rsidR="000F6A7D" w:rsidRPr="004C7DA1" w14:paraId="342CBF71" w14:textId="77777777" w:rsidTr="00CD7778">
        <w:trPr>
          <w:trHeight w:val="227"/>
          <w:jc w:val="center"/>
        </w:trPr>
        <w:tc>
          <w:tcPr>
            <w:tcW w:w="571" w:type="dxa"/>
          </w:tcPr>
          <w:p w14:paraId="09D2712E" w14:textId="77777777" w:rsidR="000F6A7D" w:rsidRPr="004C7DA1" w:rsidRDefault="000F6A7D" w:rsidP="004C7DA1">
            <w:pPr>
              <w:rPr>
                <w:rFonts w:ascii="Arial" w:hAnsi="Arial" w:cs="Arial"/>
                <w:sz w:val="20"/>
                <w:szCs w:val="20"/>
              </w:rPr>
            </w:pPr>
            <w:r w:rsidRPr="004C7DA1">
              <w:rPr>
                <w:rFonts w:ascii="Arial" w:hAnsi="Arial" w:cs="Arial"/>
                <w:sz w:val="20"/>
                <w:szCs w:val="20"/>
              </w:rPr>
              <w:t>18.</w:t>
            </w:r>
          </w:p>
        </w:tc>
        <w:tc>
          <w:tcPr>
            <w:tcW w:w="2973" w:type="dxa"/>
            <w:gridSpan w:val="2"/>
          </w:tcPr>
          <w:p w14:paraId="694C9B25"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Coelastrum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cambricum</w:t>
            </w:r>
            <w:proofErr w:type="spellEnd"/>
          </w:p>
        </w:tc>
        <w:tc>
          <w:tcPr>
            <w:tcW w:w="1276" w:type="dxa"/>
          </w:tcPr>
          <w:p w14:paraId="3AE8C571" w14:textId="77777777" w:rsidR="000F6A7D" w:rsidRDefault="000F6A7D" w:rsidP="000F6A7D">
            <w:pPr>
              <w:jc w:val="center"/>
            </w:pPr>
            <w:r w:rsidRPr="008160BF">
              <w:rPr>
                <w:rFonts w:ascii="Arial" w:hAnsi="Arial" w:cs="Arial"/>
                <w:sz w:val="20"/>
                <w:szCs w:val="20"/>
                <w:lang w:val="id-ID"/>
              </w:rPr>
              <w:t>-</w:t>
            </w:r>
          </w:p>
        </w:tc>
        <w:tc>
          <w:tcPr>
            <w:tcW w:w="1276" w:type="dxa"/>
            <w:vAlign w:val="bottom"/>
          </w:tcPr>
          <w:p w14:paraId="0EEB4237"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25,2</w:t>
            </w:r>
          </w:p>
        </w:tc>
        <w:tc>
          <w:tcPr>
            <w:tcW w:w="1275" w:type="dxa"/>
          </w:tcPr>
          <w:p w14:paraId="7257FA5D" w14:textId="77777777" w:rsidR="000F6A7D" w:rsidRDefault="000F6A7D" w:rsidP="000F6A7D">
            <w:pPr>
              <w:jc w:val="center"/>
            </w:pPr>
            <w:r w:rsidRPr="00CA4D75">
              <w:rPr>
                <w:rFonts w:ascii="Arial" w:hAnsi="Arial" w:cs="Arial"/>
                <w:sz w:val="20"/>
                <w:szCs w:val="20"/>
                <w:lang w:val="id-ID"/>
              </w:rPr>
              <w:t>-</w:t>
            </w:r>
          </w:p>
        </w:tc>
      </w:tr>
      <w:tr w:rsidR="000F6A7D" w:rsidRPr="004C7DA1" w14:paraId="75E5479B" w14:textId="77777777" w:rsidTr="00CD7778">
        <w:trPr>
          <w:trHeight w:val="227"/>
          <w:jc w:val="center"/>
        </w:trPr>
        <w:tc>
          <w:tcPr>
            <w:tcW w:w="571" w:type="dxa"/>
            <w:tcBorders>
              <w:bottom w:val="single" w:sz="4" w:space="0" w:color="auto"/>
            </w:tcBorders>
          </w:tcPr>
          <w:p w14:paraId="33B91D0E" w14:textId="77777777" w:rsidR="000F6A7D" w:rsidRPr="004C7DA1" w:rsidRDefault="000F6A7D" w:rsidP="004C7DA1">
            <w:pPr>
              <w:rPr>
                <w:rFonts w:ascii="Arial" w:hAnsi="Arial" w:cs="Arial"/>
                <w:sz w:val="20"/>
                <w:szCs w:val="20"/>
              </w:rPr>
            </w:pPr>
            <w:r w:rsidRPr="004C7DA1">
              <w:rPr>
                <w:rFonts w:ascii="Arial" w:hAnsi="Arial" w:cs="Arial"/>
                <w:sz w:val="20"/>
                <w:szCs w:val="20"/>
              </w:rPr>
              <w:t>19.</w:t>
            </w:r>
          </w:p>
        </w:tc>
        <w:tc>
          <w:tcPr>
            <w:tcW w:w="2973" w:type="dxa"/>
            <w:gridSpan w:val="2"/>
            <w:tcBorders>
              <w:bottom w:val="single" w:sz="4" w:space="0" w:color="auto"/>
            </w:tcBorders>
          </w:tcPr>
          <w:p w14:paraId="5F9C751B"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Euastrum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spinulosum</w:t>
            </w:r>
            <w:proofErr w:type="spellEnd"/>
          </w:p>
        </w:tc>
        <w:tc>
          <w:tcPr>
            <w:tcW w:w="1276" w:type="dxa"/>
            <w:tcBorders>
              <w:bottom w:val="single" w:sz="4" w:space="0" w:color="auto"/>
            </w:tcBorders>
          </w:tcPr>
          <w:p w14:paraId="1045708B" w14:textId="77777777" w:rsidR="000F6A7D" w:rsidRDefault="000F6A7D" w:rsidP="000F6A7D">
            <w:pPr>
              <w:jc w:val="center"/>
            </w:pPr>
            <w:r w:rsidRPr="008160BF">
              <w:rPr>
                <w:rFonts w:ascii="Arial" w:hAnsi="Arial" w:cs="Arial"/>
                <w:sz w:val="20"/>
                <w:szCs w:val="20"/>
                <w:lang w:val="id-ID"/>
              </w:rPr>
              <w:t>-</w:t>
            </w:r>
          </w:p>
        </w:tc>
        <w:tc>
          <w:tcPr>
            <w:tcW w:w="1276" w:type="dxa"/>
            <w:tcBorders>
              <w:bottom w:val="single" w:sz="4" w:space="0" w:color="auto"/>
            </w:tcBorders>
            <w:vAlign w:val="bottom"/>
          </w:tcPr>
          <w:p w14:paraId="52FB2EE8"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5" w:type="dxa"/>
            <w:tcBorders>
              <w:bottom w:val="single" w:sz="4" w:space="0" w:color="auto"/>
            </w:tcBorders>
            <w:vAlign w:val="center"/>
          </w:tcPr>
          <w:p w14:paraId="09434CC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25,2</w:t>
            </w:r>
          </w:p>
        </w:tc>
      </w:tr>
      <w:tr w:rsidR="004C7DA1" w:rsidRPr="004C7DA1" w14:paraId="037B9A3C" w14:textId="77777777" w:rsidTr="00CD7778">
        <w:trPr>
          <w:trHeight w:val="227"/>
          <w:jc w:val="center"/>
        </w:trPr>
        <w:tc>
          <w:tcPr>
            <w:tcW w:w="3544" w:type="dxa"/>
            <w:gridSpan w:val="3"/>
            <w:tcBorders>
              <w:top w:val="single" w:sz="4" w:space="0" w:color="auto"/>
              <w:bottom w:val="single" w:sz="4" w:space="0" w:color="auto"/>
            </w:tcBorders>
          </w:tcPr>
          <w:p w14:paraId="77F8F2ED" w14:textId="77777777" w:rsidR="004C7DA1" w:rsidRPr="004C7DA1" w:rsidRDefault="004C7DA1" w:rsidP="004C7DA1">
            <w:pPr>
              <w:jc w:val="center"/>
              <w:rPr>
                <w:rFonts w:ascii="Arial" w:hAnsi="Arial" w:cs="Arial"/>
                <w:sz w:val="20"/>
                <w:szCs w:val="20"/>
              </w:rPr>
            </w:pPr>
            <w:proofErr w:type="spellStart"/>
            <w:r w:rsidRPr="004C7DA1">
              <w:rPr>
                <w:rFonts w:ascii="Arial" w:hAnsi="Arial" w:cs="Arial"/>
                <w:sz w:val="20"/>
                <w:szCs w:val="20"/>
              </w:rPr>
              <w:t>Jumlah</w:t>
            </w:r>
            <w:proofErr w:type="spellEnd"/>
          </w:p>
        </w:tc>
        <w:tc>
          <w:tcPr>
            <w:tcW w:w="1276" w:type="dxa"/>
            <w:tcBorders>
              <w:top w:val="single" w:sz="4" w:space="0" w:color="auto"/>
              <w:bottom w:val="single" w:sz="4" w:space="0" w:color="auto"/>
            </w:tcBorders>
            <w:vAlign w:val="center"/>
          </w:tcPr>
          <w:p w14:paraId="248C646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360</w:t>
            </w:r>
          </w:p>
        </w:tc>
        <w:tc>
          <w:tcPr>
            <w:tcW w:w="1276" w:type="dxa"/>
            <w:tcBorders>
              <w:top w:val="single" w:sz="4" w:space="0" w:color="auto"/>
              <w:bottom w:val="single" w:sz="4" w:space="0" w:color="auto"/>
            </w:tcBorders>
            <w:vAlign w:val="center"/>
          </w:tcPr>
          <w:p w14:paraId="38F4E2C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205,2</w:t>
            </w:r>
          </w:p>
        </w:tc>
        <w:tc>
          <w:tcPr>
            <w:tcW w:w="1275" w:type="dxa"/>
            <w:tcBorders>
              <w:top w:val="single" w:sz="4" w:space="0" w:color="auto"/>
              <w:bottom w:val="single" w:sz="4" w:space="0" w:color="auto"/>
            </w:tcBorders>
            <w:vAlign w:val="center"/>
          </w:tcPr>
          <w:p w14:paraId="25AD46A3"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46,8</w:t>
            </w:r>
          </w:p>
        </w:tc>
      </w:tr>
      <w:tr w:rsidR="004C7DA1" w:rsidRPr="004C7DA1" w14:paraId="0B9AF603" w14:textId="77777777" w:rsidTr="00CD7778">
        <w:trPr>
          <w:trHeight w:val="227"/>
          <w:jc w:val="center"/>
        </w:trPr>
        <w:tc>
          <w:tcPr>
            <w:tcW w:w="7371" w:type="dxa"/>
            <w:gridSpan w:val="6"/>
            <w:tcBorders>
              <w:top w:val="single" w:sz="4" w:space="0" w:color="auto"/>
              <w:bottom w:val="single" w:sz="4" w:space="0" w:color="auto"/>
            </w:tcBorders>
            <w:vAlign w:val="center"/>
          </w:tcPr>
          <w:p w14:paraId="37D89A0F" w14:textId="77777777" w:rsidR="004C7DA1" w:rsidRPr="004C7DA1" w:rsidRDefault="004C7DA1" w:rsidP="004C7DA1">
            <w:pPr>
              <w:rPr>
                <w:rFonts w:ascii="Arial" w:hAnsi="Arial" w:cs="Arial"/>
                <w:b/>
                <w:sz w:val="20"/>
                <w:szCs w:val="20"/>
              </w:rPr>
            </w:pPr>
            <w:proofErr w:type="spellStart"/>
            <w:r w:rsidRPr="004C7DA1">
              <w:rPr>
                <w:rFonts w:ascii="Arial" w:hAnsi="Arial" w:cs="Arial"/>
                <w:b/>
                <w:sz w:val="20"/>
                <w:szCs w:val="20"/>
              </w:rPr>
              <w:t>Euglenophyceae</w:t>
            </w:r>
            <w:proofErr w:type="spellEnd"/>
          </w:p>
        </w:tc>
      </w:tr>
      <w:tr w:rsidR="000F6A7D" w:rsidRPr="004C7DA1" w14:paraId="1190169C" w14:textId="77777777" w:rsidTr="00CD7778">
        <w:trPr>
          <w:trHeight w:val="227"/>
          <w:jc w:val="center"/>
        </w:trPr>
        <w:tc>
          <w:tcPr>
            <w:tcW w:w="571" w:type="dxa"/>
            <w:tcBorders>
              <w:top w:val="single" w:sz="4" w:space="0" w:color="auto"/>
            </w:tcBorders>
          </w:tcPr>
          <w:p w14:paraId="52DC8C48" w14:textId="77777777" w:rsidR="000F6A7D" w:rsidRPr="004C7DA1" w:rsidRDefault="000F6A7D"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tcPr>
          <w:p w14:paraId="71FE9306"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Phacus</w:t>
            </w:r>
            <w:proofErr w:type="spellEnd"/>
            <w:r w:rsidRPr="004C7DA1">
              <w:rPr>
                <w:rFonts w:ascii="Arial" w:hAnsi="Arial" w:cs="Arial"/>
                <w:i/>
                <w:sz w:val="20"/>
                <w:szCs w:val="20"/>
              </w:rPr>
              <w:t xml:space="preserve"> orbicularis</w:t>
            </w:r>
          </w:p>
        </w:tc>
        <w:tc>
          <w:tcPr>
            <w:tcW w:w="1276" w:type="dxa"/>
            <w:tcBorders>
              <w:top w:val="single" w:sz="4" w:space="0" w:color="auto"/>
            </w:tcBorders>
          </w:tcPr>
          <w:p w14:paraId="4E5B4A76" w14:textId="77777777" w:rsidR="000F6A7D" w:rsidRDefault="000F6A7D" w:rsidP="000F6A7D">
            <w:pPr>
              <w:jc w:val="center"/>
            </w:pPr>
            <w:r w:rsidRPr="002C0749">
              <w:rPr>
                <w:rFonts w:ascii="Arial" w:hAnsi="Arial" w:cs="Arial"/>
                <w:sz w:val="20"/>
                <w:szCs w:val="20"/>
                <w:lang w:val="id-ID"/>
              </w:rPr>
              <w:t>-</w:t>
            </w:r>
          </w:p>
        </w:tc>
        <w:tc>
          <w:tcPr>
            <w:tcW w:w="1276" w:type="dxa"/>
            <w:tcBorders>
              <w:top w:val="single" w:sz="4" w:space="0" w:color="auto"/>
            </w:tcBorders>
            <w:vAlign w:val="bottom"/>
          </w:tcPr>
          <w:p w14:paraId="1F445F52"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40,8</w:t>
            </w:r>
          </w:p>
        </w:tc>
        <w:tc>
          <w:tcPr>
            <w:tcW w:w="1275" w:type="dxa"/>
            <w:tcBorders>
              <w:top w:val="single" w:sz="4" w:space="0" w:color="auto"/>
            </w:tcBorders>
            <w:vAlign w:val="center"/>
          </w:tcPr>
          <w:p w14:paraId="1D098716"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44,4</w:t>
            </w:r>
          </w:p>
        </w:tc>
      </w:tr>
      <w:tr w:rsidR="000F6A7D" w:rsidRPr="004C7DA1" w14:paraId="5EDF26FC" w14:textId="77777777" w:rsidTr="00CD7778">
        <w:trPr>
          <w:trHeight w:val="227"/>
          <w:jc w:val="center"/>
        </w:trPr>
        <w:tc>
          <w:tcPr>
            <w:tcW w:w="571" w:type="dxa"/>
          </w:tcPr>
          <w:p w14:paraId="5FC01A50" w14:textId="77777777" w:rsidR="000F6A7D" w:rsidRPr="004C7DA1" w:rsidRDefault="000F6A7D" w:rsidP="004C7DA1">
            <w:pPr>
              <w:rPr>
                <w:rFonts w:ascii="Arial" w:hAnsi="Arial" w:cs="Arial"/>
                <w:sz w:val="20"/>
                <w:szCs w:val="20"/>
              </w:rPr>
            </w:pPr>
            <w:r w:rsidRPr="004C7DA1">
              <w:rPr>
                <w:rFonts w:ascii="Arial" w:hAnsi="Arial" w:cs="Arial"/>
                <w:sz w:val="20"/>
                <w:szCs w:val="20"/>
              </w:rPr>
              <w:t>2.</w:t>
            </w:r>
          </w:p>
        </w:tc>
        <w:tc>
          <w:tcPr>
            <w:tcW w:w="2973" w:type="dxa"/>
            <w:gridSpan w:val="2"/>
          </w:tcPr>
          <w:p w14:paraId="67BE5F61"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Phacus</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longicauda</w:t>
            </w:r>
            <w:proofErr w:type="spellEnd"/>
          </w:p>
        </w:tc>
        <w:tc>
          <w:tcPr>
            <w:tcW w:w="1276" w:type="dxa"/>
          </w:tcPr>
          <w:p w14:paraId="0D5DF0CC" w14:textId="77777777" w:rsidR="000F6A7D" w:rsidRDefault="000F6A7D" w:rsidP="000F6A7D">
            <w:pPr>
              <w:jc w:val="center"/>
            </w:pPr>
            <w:r w:rsidRPr="002C0749">
              <w:rPr>
                <w:rFonts w:ascii="Arial" w:hAnsi="Arial" w:cs="Arial"/>
                <w:sz w:val="20"/>
                <w:szCs w:val="20"/>
                <w:lang w:val="id-ID"/>
              </w:rPr>
              <w:t>-</w:t>
            </w:r>
          </w:p>
        </w:tc>
        <w:tc>
          <w:tcPr>
            <w:tcW w:w="1276" w:type="dxa"/>
            <w:vAlign w:val="bottom"/>
          </w:tcPr>
          <w:p w14:paraId="67EB6C71"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62,4</w:t>
            </w:r>
          </w:p>
        </w:tc>
        <w:tc>
          <w:tcPr>
            <w:tcW w:w="1275" w:type="dxa"/>
            <w:vAlign w:val="center"/>
          </w:tcPr>
          <w:p w14:paraId="4DAC1CF1" w14:textId="77777777" w:rsidR="000F6A7D"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0F6A7D" w:rsidRPr="004C7DA1" w14:paraId="6339A44B" w14:textId="77777777" w:rsidTr="00CD7778">
        <w:trPr>
          <w:trHeight w:val="227"/>
          <w:jc w:val="center"/>
        </w:trPr>
        <w:tc>
          <w:tcPr>
            <w:tcW w:w="571" w:type="dxa"/>
          </w:tcPr>
          <w:p w14:paraId="31E77ECB" w14:textId="77777777" w:rsidR="000F6A7D" w:rsidRPr="004C7DA1" w:rsidRDefault="000F6A7D" w:rsidP="004C7DA1">
            <w:pPr>
              <w:rPr>
                <w:rFonts w:ascii="Arial" w:hAnsi="Arial" w:cs="Arial"/>
                <w:sz w:val="20"/>
                <w:szCs w:val="20"/>
              </w:rPr>
            </w:pPr>
            <w:r w:rsidRPr="004C7DA1">
              <w:rPr>
                <w:rFonts w:ascii="Arial" w:hAnsi="Arial" w:cs="Arial"/>
                <w:sz w:val="20"/>
                <w:szCs w:val="20"/>
              </w:rPr>
              <w:t>3.</w:t>
            </w:r>
          </w:p>
        </w:tc>
        <w:tc>
          <w:tcPr>
            <w:tcW w:w="2973" w:type="dxa"/>
            <w:gridSpan w:val="2"/>
          </w:tcPr>
          <w:p w14:paraId="18F80525"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Phacus</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chloroplates</w:t>
            </w:r>
            <w:proofErr w:type="spellEnd"/>
          </w:p>
        </w:tc>
        <w:tc>
          <w:tcPr>
            <w:tcW w:w="1276" w:type="dxa"/>
          </w:tcPr>
          <w:p w14:paraId="7DEA1648" w14:textId="77777777" w:rsidR="000F6A7D" w:rsidRDefault="000F6A7D" w:rsidP="000F6A7D">
            <w:pPr>
              <w:jc w:val="center"/>
            </w:pPr>
            <w:r w:rsidRPr="002C0749">
              <w:rPr>
                <w:rFonts w:ascii="Arial" w:hAnsi="Arial" w:cs="Arial"/>
                <w:sz w:val="20"/>
                <w:szCs w:val="20"/>
                <w:lang w:val="id-ID"/>
              </w:rPr>
              <w:t>-</w:t>
            </w:r>
          </w:p>
        </w:tc>
        <w:tc>
          <w:tcPr>
            <w:tcW w:w="1276" w:type="dxa"/>
            <w:vAlign w:val="bottom"/>
          </w:tcPr>
          <w:p w14:paraId="1865D10E" w14:textId="77777777" w:rsidR="000F6A7D"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5" w:type="dxa"/>
            <w:vAlign w:val="center"/>
          </w:tcPr>
          <w:p w14:paraId="1511B42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28,8</w:t>
            </w:r>
          </w:p>
        </w:tc>
      </w:tr>
      <w:tr w:rsidR="000F6A7D" w:rsidRPr="004C7DA1" w14:paraId="483F33C1" w14:textId="77777777" w:rsidTr="00CD7778">
        <w:trPr>
          <w:trHeight w:val="227"/>
          <w:jc w:val="center"/>
        </w:trPr>
        <w:tc>
          <w:tcPr>
            <w:tcW w:w="571" w:type="dxa"/>
          </w:tcPr>
          <w:p w14:paraId="3560C6CF" w14:textId="77777777" w:rsidR="000F6A7D" w:rsidRPr="004C7DA1" w:rsidRDefault="000F6A7D" w:rsidP="004C7DA1">
            <w:pPr>
              <w:rPr>
                <w:rFonts w:ascii="Arial" w:hAnsi="Arial" w:cs="Arial"/>
                <w:sz w:val="20"/>
                <w:szCs w:val="20"/>
              </w:rPr>
            </w:pPr>
            <w:r w:rsidRPr="004C7DA1">
              <w:rPr>
                <w:rFonts w:ascii="Arial" w:hAnsi="Arial" w:cs="Arial"/>
                <w:sz w:val="20"/>
                <w:szCs w:val="20"/>
              </w:rPr>
              <w:lastRenderedPageBreak/>
              <w:t>4.</w:t>
            </w:r>
          </w:p>
        </w:tc>
        <w:tc>
          <w:tcPr>
            <w:tcW w:w="2973" w:type="dxa"/>
            <w:gridSpan w:val="2"/>
          </w:tcPr>
          <w:p w14:paraId="5CB7CCD0"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Euglena </w:t>
            </w:r>
            <w:proofErr w:type="spellStart"/>
            <w:r w:rsidRPr="004C7DA1">
              <w:rPr>
                <w:rFonts w:ascii="Arial" w:hAnsi="Arial" w:cs="Arial"/>
                <w:i/>
                <w:sz w:val="20"/>
                <w:szCs w:val="20"/>
              </w:rPr>
              <w:t>acus</w:t>
            </w:r>
            <w:proofErr w:type="spellEnd"/>
          </w:p>
        </w:tc>
        <w:tc>
          <w:tcPr>
            <w:tcW w:w="1276" w:type="dxa"/>
          </w:tcPr>
          <w:p w14:paraId="12392AB2" w14:textId="77777777" w:rsidR="000F6A7D" w:rsidRDefault="000F6A7D" w:rsidP="000F6A7D">
            <w:pPr>
              <w:jc w:val="center"/>
            </w:pPr>
            <w:r w:rsidRPr="002C0749">
              <w:rPr>
                <w:rFonts w:ascii="Arial" w:hAnsi="Arial" w:cs="Arial"/>
                <w:sz w:val="20"/>
                <w:szCs w:val="20"/>
                <w:lang w:val="id-ID"/>
              </w:rPr>
              <w:t>-</w:t>
            </w:r>
          </w:p>
        </w:tc>
        <w:tc>
          <w:tcPr>
            <w:tcW w:w="1276" w:type="dxa"/>
            <w:vAlign w:val="bottom"/>
          </w:tcPr>
          <w:p w14:paraId="3627AE0E"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57,6</w:t>
            </w:r>
          </w:p>
        </w:tc>
        <w:tc>
          <w:tcPr>
            <w:tcW w:w="1275" w:type="dxa"/>
            <w:vAlign w:val="center"/>
          </w:tcPr>
          <w:p w14:paraId="2B4D1C3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85,2</w:t>
            </w:r>
          </w:p>
        </w:tc>
      </w:tr>
      <w:tr w:rsidR="000F6A7D" w:rsidRPr="004C7DA1" w14:paraId="49FCD6EB" w14:textId="77777777" w:rsidTr="00CD7778">
        <w:trPr>
          <w:trHeight w:val="227"/>
          <w:jc w:val="center"/>
        </w:trPr>
        <w:tc>
          <w:tcPr>
            <w:tcW w:w="571" w:type="dxa"/>
            <w:tcBorders>
              <w:bottom w:val="single" w:sz="4" w:space="0" w:color="auto"/>
            </w:tcBorders>
          </w:tcPr>
          <w:p w14:paraId="3BB1568B" w14:textId="77777777" w:rsidR="000F6A7D" w:rsidRPr="004C7DA1" w:rsidRDefault="000F6A7D" w:rsidP="004C7DA1">
            <w:pPr>
              <w:rPr>
                <w:rFonts w:ascii="Arial" w:hAnsi="Arial" w:cs="Arial"/>
                <w:sz w:val="20"/>
                <w:szCs w:val="20"/>
              </w:rPr>
            </w:pPr>
            <w:r w:rsidRPr="004C7DA1">
              <w:rPr>
                <w:rFonts w:ascii="Arial" w:hAnsi="Arial" w:cs="Arial"/>
                <w:sz w:val="20"/>
                <w:szCs w:val="20"/>
              </w:rPr>
              <w:t>5.</w:t>
            </w:r>
          </w:p>
        </w:tc>
        <w:tc>
          <w:tcPr>
            <w:tcW w:w="2973" w:type="dxa"/>
            <w:gridSpan w:val="2"/>
            <w:tcBorders>
              <w:bottom w:val="single" w:sz="4" w:space="0" w:color="auto"/>
            </w:tcBorders>
          </w:tcPr>
          <w:p w14:paraId="1D51EDC3" w14:textId="77777777" w:rsidR="000F6A7D" w:rsidRPr="004C7DA1" w:rsidRDefault="000F6A7D" w:rsidP="004C7DA1">
            <w:pPr>
              <w:rPr>
                <w:rFonts w:ascii="Arial" w:hAnsi="Arial" w:cs="Arial"/>
                <w:i/>
                <w:sz w:val="20"/>
                <w:szCs w:val="20"/>
              </w:rPr>
            </w:pPr>
            <w:r w:rsidRPr="004C7DA1">
              <w:rPr>
                <w:rFonts w:ascii="Arial" w:hAnsi="Arial" w:cs="Arial"/>
                <w:i/>
                <w:sz w:val="20"/>
                <w:szCs w:val="20"/>
              </w:rPr>
              <w:t xml:space="preserve">Euglena </w:t>
            </w:r>
            <w:proofErr w:type="spellStart"/>
            <w:r w:rsidRPr="004C7DA1">
              <w:rPr>
                <w:rFonts w:ascii="Arial" w:hAnsi="Arial" w:cs="Arial"/>
                <w:i/>
                <w:sz w:val="20"/>
                <w:szCs w:val="20"/>
              </w:rPr>
              <w:t>oxyuris</w:t>
            </w:r>
            <w:proofErr w:type="spellEnd"/>
          </w:p>
        </w:tc>
        <w:tc>
          <w:tcPr>
            <w:tcW w:w="1276" w:type="dxa"/>
            <w:tcBorders>
              <w:bottom w:val="single" w:sz="4" w:space="0" w:color="auto"/>
            </w:tcBorders>
          </w:tcPr>
          <w:p w14:paraId="6B1B0E74" w14:textId="77777777" w:rsidR="000F6A7D" w:rsidRDefault="000F6A7D" w:rsidP="000F6A7D">
            <w:pPr>
              <w:jc w:val="center"/>
            </w:pPr>
            <w:r w:rsidRPr="002C0749">
              <w:rPr>
                <w:rFonts w:ascii="Arial" w:hAnsi="Arial" w:cs="Arial"/>
                <w:sz w:val="20"/>
                <w:szCs w:val="20"/>
                <w:lang w:val="id-ID"/>
              </w:rPr>
              <w:t>-</w:t>
            </w:r>
          </w:p>
        </w:tc>
        <w:tc>
          <w:tcPr>
            <w:tcW w:w="1276" w:type="dxa"/>
            <w:tcBorders>
              <w:bottom w:val="single" w:sz="4" w:space="0" w:color="auto"/>
            </w:tcBorders>
            <w:vAlign w:val="bottom"/>
          </w:tcPr>
          <w:p w14:paraId="08067653"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32,4</w:t>
            </w:r>
          </w:p>
        </w:tc>
        <w:tc>
          <w:tcPr>
            <w:tcW w:w="1275" w:type="dxa"/>
            <w:tcBorders>
              <w:bottom w:val="single" w:sz="4" w:space="0" w:color="auto"/>
            </w:tcBorders>
            <w:vAlign w:val="center"/>
          </w:tcPr>
          <w:p w14:paraId="7AF5FD21" w14:textId="77777777" w:rsidR="000F6A7D"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4C7DA1" w:rsidRPr="004C7DA1" w14:paraId="6835A670" w14:textId="77777777" w:rsidTr="00CD7778">
        <w:trPr>
          <w:trHeight w:val="227"/>
          <w:jc w:val="center"/>
        </w:trPr>
        <w:tc>
          <w:tcPr>
            <w:tcW w:w="3544" w:type="dxa"/>
            <w:gridSpan w:val="3"/>
            <w:tcBorders>
              <w:top w:val="single" w:sz="4" w:space="0" w:color="auto"/>
              <w:bottom w:val="single" w:sz="4" w:space="0" w:color="auto"/>
            </w:tcBorders>
          </w:tcPr>
          <w:p w14:paraId="03CDE000" w14:textId="77777777" w:rsidR="004C7DA1" w:rsidRPr="004C7DA1" w:rsidRDefault="004C7DA1" w:rsidP="004C7DA1">
            <w:pPr>
              <w:jc w:val="center"/>
              <w:rPr>
                <w:rFonts w:ascii="Arial" w:hAnsi="Arial" w:cs="Arial"/>
                <w:sz w:val="20"/>
                <w:szCs w:val="20"/>
              </w:rPr>
            </w:pPr>
            <w:proofErr w:type="spellStart"/>
            <w:r w:rsidRPr="004C7DA1">
              <w:rPr>
                <w:rFonts w:ascii="Arial" w:hAnsi="Arial" w:cs="Arial"/>
                <w:sz w:val="20"/>
                <w:szCs w:val="20"/>
              </w:rPr>
              <w:t>Jumlah</w:t>
            </w:r>
            <w:proofErr w:type="spellEnd"/>
          </w:p>
        </w:tc>
        <w:tc>
          <w:tcPr>
            <w:tcW w:w="1276" w:type="dxa"/>
            <w:tcBorders>
              <w:top w:val="single" w:sz="4" w:space="0" w:color="auto"/>
              <w:bottom w:val="single" w:sz="4" w:space="0" w:color="auto"/>
            </w:tcBorders>
            <w:vAlign w:val="center"/>
          </w:tcPr>
          <w:p w14:paraId="0C16FF53"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6" w:type="dxa"/>
            <w:tcBorders>
              <w:top w:val="single" w:sz="4" w:space="0" w:color="auto"/>
              <w:bottom w:val="single" w:sz="4" w:space="0" w:color="auto"/>
            </w:tcBorders>
            <w:vAlign w:val="center"/>
          </w:tcPr>
          <w:p w14:paraId="694DC3C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193,2</w:t>
            </w:r>
          </w:p>
        </w:tc>
        <w:tc>
          <w:tcPr>
            <w:tcW w:w="1275" w:type="dxa"/>
            <w:tcBorders>
              <w:top w:val="single" w:sz="4" w:space="0" w:color="auto"/>
              <w:bottom w:val="single" w:sz="4" w:space="0" w:color="auto"/>
            </w:tcBorders>
            <w:vAlign w:val="center"/>
          </w:tcPr>
          <w:p w14:paraId="675CA513"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158,4</w:t>
            </w:r>
          </w:p>
        </w:tc>
      </w:tr>
      <w:tr w:rsidR="004C7DA1" w:rsidRPr="004C7DA1" w14:paraId="247E471F" w14:textId="77777777" w:rsidTr="00CD7778">
        <w:trPr>
          <w:trHeight w:val="227"/>
          <w:jc w:val="center"/>
        </w:trPr>
        <w:tc>
          <w:tcPr>
            <w:tcW w:w="7371" w:type="dxa"/>
            <w:gridSpan w:val="6"/>
            <w:tcBorders>
              <w:top w:val="single" w:sz="4" w:space="0" w:color="auto"/>
              <w:bottom w:val="single" w:sz="4" w:space="0" w:color="auto"/>
            </w:tcBorders>
            <w:vAlign w:val="center"/>
          </w:tcPr>
          <w:p w14:paraId="6D3EFD0A" w14:textId="77777777" w:rsidR="004C7DA1" w:rsidRPr="004C7DA1" w:rsidRDefault="004C7DA1" w:rsidP="004C7DA1">
            <w:pPr>
              <w:rPr>
                <w:rFonts w:ascii="Arial" w:hAnsi="Arial" w:cs="Arial"/>
                <w:b/>
                <w:sz w:val="20"/>
                <w:szCs w:val="20"/>
              </w:rPr>
            </w:pPr>
            <w:proofErr w:type="spellStart"/>
            <w:r w:rsidRPr="004C7DA1">
              <w:rPr>
                <w:rFonts w:ascii="Arial" w:hAnsi="Arial" w:cs="Arial"/>
                <w:b/>
                <w:sz w:val="20"/>
                <w:szCs w:val="20"/>
              </w:rPr>
              <w:t>Cyanophyceae</w:t>
            </w:r>
            <w:proofErr w:type="spellEnd"/>
          </w:p>
        </w:tc>
      </w:tr>
      <w:tr w:rsidR="000F6A7D" w:rsidRPr="004C7DA1" w14:paraId="5E73A28B" w14:textId="77777777" w:rsidTr="00CD7778">
        <w:trPr>
          <w:trHeight w:val="227"/>
          <w:jc w:val="center"/>
        </w:trPr>
        <w:tc>
          <w:tcPr>
            <w:tcW w:w="571" w:type="dxa"/>
            <w:tcBorders>
              <w:top w:val="single" w:sz="4" w:space="0" w:color="auto"/>
            </w:tcBorders>
          </w:tcPr>
          <w:p w14:paraId="1B7B25B0" w14:textId="77777777" w:rsidR="000F6A7D" w:rsidRPr="004C7DA1" w:rsidRDefault="000F6A7D"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tcPr>
          <w:p w14:paraId="5E6197F8"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Mycrocystis</w:t>
            </w:r>
            <w:proofErr w:type="spellEnd"/>
            <w:r w:rsidRPr="004C7DA1">
              <w:rPr>
                <w:rFonts w:ascii="Arial" w:hAnsi="Arial" w:cs="Arial"/>
                <w:i/>
                <w:sz w:val="20"/>
                <w:szCs w:val="20"/>
              </w:rPr>
              <w:t xml:space="preserve"> aeruginosa</w:t>
            </w:r>
          </w:p>
        </w:tc>
        <w:tc>
          <w:tcPr>
            <w:tcW w:w="1276" w:type="dxa"/>
            <w:tcBorders>
              <w:top w:val="single" w:sz="4" w:space="0" w:color="auto"/>
            </w:tcBorders>
          </w:tcPr>
          <w:p w14:paraId="610FE66D" w14:textId="77777777" w:rsidR="000F6A7D" w:rsidRDefault="000F6A7D" w:rsidP="000F6A7D">
            <w:pPr>
              <w:jc w:val="center"/>
            </w:pPr>
            <w:r w:rsidRPr="002203F6">
              <w:rPr>
                <w:rFonts w:ascii="Arial" w:hAnsi="Arial" w:cs="Arial"/>
                <w:sz w:val="20"/>
                <w:szCs w:val="20"/>
                <w:lang w:val="id-ID"/>
              </w:rPr>
              <w:t>-</w:t>
            </w:r>
          </w:p>
        </w:tc>
        <w:tc>
          <w:tcPr>
            <w:tcW w:w="1276" w:type="dxa"/>
            <w:tcBorders>
              <w:top w:val="single" w:sz="4" w:space="0" w:color="auto"/>
            </w:tcBorders>
            <w:vAlign w:val="bottom"/>
          </w:tcPr>
          <w:p w14:paraId="3A07BB9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96</w:t>
            </w:r>
          </w:p>
        </w:tc>
        <w:tc>
          <w:tcPr>
            <w:tcW w:w="1275" w:type="dxa"/>
            <w:tcBorders>
              <w:top w:val="single" w:sz="4" w:space="0" w:color="auto"/>
            </w:tcBorders>
            <w:vAlign w:val="center"/>
          </w:tcPr>
          <w:p w14:paraId="55B36697"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102</w:t>
            </w:r>
          </w:p>
        </w:tc>
      </w:tr>
      <w:tr w:rsidR="000F6A7D" w:rsidRPr="004C7DA1" w14:paraId="7F9CF6EA" w14:textId="77777777" w:rsidTr="00CD7778">
        <w:trPr>
          <w:trHeight w:val="227"/>
          <w:jc w:val="center"/>
        </w:trPr>
        <w:tc>
          <w:tcPr>
            <w:tcW w:w="571" w:type="dxa"/>
          </w:tcPr>
          <w:p w14:paraId="152F99B9" w14:textId="77777777" w:rsidR="000F6A7D" w:rsidRPr="004C7DA1" w:rsidRDefault="000F6A7D" w:rsidP="004C7DA1">
            <w:pPr>
              <w:rPr>
                <w:rFonts w:ascii="Arial" w:hAnsi="Arial" w:cs="Arial"/>
                <w:sz w:val="20"/>
                <w:szCs w:val="20"/>
              </w:rPr>
            </w:pPr>
            <w:r w:rsidRPr="004C7DA1">
              <w:rPr>
                <w:rFonts w:ascii="Arial" w:hAnsi="Arial" w:cs="Arial"/>
                <w:sz w:val="20"/>
                <w:szCs w:val="20"/>
              </w:rPr>
              <w:t>2.</w:t>
            </w:r>
          </w:p>
        </w:tc>
        <w:tc>
          <w:tcPr>
            <w:tcW w:w="2973" w:type="dxa"/>
            <w:gridSpan w:val="2"/>
          </w:tcPr>
          <w:p w14:paraId="5E28FEE9"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Ceratium</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herudinella</w:t>
            </w:r>
            <w:proofErr w:type="spellEnd"/>
          </w:p>
        </w:tc>
        <w:tc>
          <w:tcPr>
            <w:tcW w:w="1276" w:type="dxa"/>
          </w:tcPr>
          <w:p w14:paraId="65C80D07" w14:textId="77777777" w:rsidR="000F6A7D" w:rsidRDefault="000F6A7D" w:rsidP="000F6A7D">
            <w:pPr>
              <w:jc w:val="center"/>
            </w:pPr>
            <w:r w:rsidRPr="002203F6">
              <w:rPr>
                <w:rFonts w:ascii="Arial" w:hAnsi="Arial" w:cs="Arial"/>
                <w:sz w:val="20"/>
                <w:szCs w:val="20"/>
                <w:lang w:val="id-ID"/>
              </w:rPr>
              <w:t>-</w:t>
            </w:r>
          </w:p>
        </w:tc>
        <w:tc>
          <w:tcPr>
            <w:tcW w:w="1276" w:type="dxa"/>
            <w:vAlign w:val="bottom"/>
          </w:tcPr>
          <w:p w14:paraId="46A8C452"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68,4</w:t>
            </w:r>
          </w:p>
        </w:tc>
        <w:tc>
          <w:tcPr>
            <w:tcW w:w="1275" w:type="dxa"/>
            <w:vAlign w:val="center"/>
          </w:tcPr>
          <w:p w14:paraId="53806484"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39,6</w:t>
            </w:r>
          </w:p>
        </w:tc>
      </w:tr>
      <w:tr w:rsidR="000F6A7D" w:rsidRPr="004C7DA1" w14:paraId="5D2B12E7" w14:textId="77777777" w:rsidTr="00CD7778">
        <w:trPr>
          <w:trHeight w:val="227"/>
          <w:jc w:val="center"/>
        </w:trPr>
        <w:tc>
          <w:tcPr>
            <w:tcW w:w="571" w:type="dxa"/>
          </w:tcPr>
          <w:p w14:paraId="43B95C7A" w14:textId="77777777" w:rsidR="000F6A7D" w:rsidRPr="004C7DA1" w:rsidRDefault="000F6A7D" w:rsidP="004C7DA1">
            <w:pPr>
              <w:rPr>
                <w:rFonts w:ascii="Arial" w:hAnsi="Arial" w:cs="Arial"/>
                <w:sz w:val="20"/>
                <w:szCs w:val="20"/>
              </w:rPr>
            </w:pPr>
            <w:r w:rsidRPr="004C7DA1">
              <w:rPr>
                <w:rFonts w:ascii="Arial" w:hAnsi="Arial" w:cs="Arial"/>
                <w:sz w:val="20"/>
                <w:szCs w:val="20"/>
              </w:rPr>
              <w:t>3.</w:t>
            </w:r>
          </w:p>
        </w:tc>
        <w:tc>
          <w:tcPr>
            <w:tcW w:w="2973" w:type="dxa"/>
            <w:gridSpan w:val="2"/>
          </w:tcPr>
          <w:p w14:paraId="391D9CB2"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Trachelomonas</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superba</w:t>
            </w:r>
            <w:proofErr w:type="spellEnd"/>
          </w:p>
        </w:tc>
        <w:tc>
          <w:tcPr>
            <w:tcW w:w="1276" w:type="dxa"/>
          </w:tcPr>
          <w:p w14:paraId="4011337A" w14:textId="77777777" w:rsidR="000F6A7D" w:rsidRDefault="000F6A7D" w:rsidP="000F6A7D">
            <w:pPr>
              <w:jc w:val="center"/>
            </w:pPr>
            <w:r w:rsidRPr="002203F6">
              <w:rPr>
                <w:rFonts w:ascii="Arial" w:hAnsi="Arial" w:cs="Arial"/>
                <w:sz w:val="20"/>
                <w:szCs w:val="20"/>
                <w:lang w:val="id-ID"/>
              </w:rPr>
              <w:t>-</w:t>
            </w:r>
          </w:p>
        </w:tc>
        <w:tc>
          <w:tcPr>
            <w:tcW w:w="1276" w:type="dxa"/>
          </w:tcPr>
          <w:p w14:paraId="6EF0AEDA" w14:textId="77777777" w:rsidR="000F6A7D" w:rsidRDefault="000F6A7D" w:rsidP="000F6A7D">
            <w:pPr>
              <w:jc w:val="center"/>
            </w:pPr>
            <w:r w:rsidRPr="004E0E3B">
              <w:rPr>
                <w:rFonts w:ascii="Arial" w:hAnsi="Arial" w:cs="Arial"/>
                <w:sz w:val="20"/>
                <w:szCs w:val="20"/>
                <w:lang w:val="id-ID"/>
              </w:rPr>
              <w:t>-</w:t>
            </w:r>
          </w:p>
        </w:tc>
        <w:tc>
          <w:tcPr>
            <w:tcW w:w="1275" w:type="dxa"/>
            <w:vAlign w:val="center"/>
          </w:tcPr>
          <w:p w14:paraId="2270D1BD"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20,4</w:t>
            </w:r>
          </w:p>
        </w:tc>
      </w:tr>
      <w:tr w:rsidR="000F6A7D" w:rsidRPr="004C7DA1" w14:paraId="3A1E7827" w14:textId="77777777" w:rsidTr="00CD7778">
        <w:trPr>
          <w:trHeight w:val="227"/>
          <w:jc w:val="center"/>
        </w:trPr>
        <w:tc>
          <w:tcPr>
            <w:tcW w:w="571" w:type="dxa"/>
          </w:tcPr>
          <w:p w14:paraId="5881208D" w14:textId="77777777" w:rsidR="000F6A7D" w:rsidRPr="004C7DA1" w:rsidRDefault="000F6A7D" w:rsidP="004C7DA1">
            <w:pPr>
              <w:rPr>
                <w:rFonts w:ascii="Arial" w:hAnsi="Arial" w:cs="Arial"/>
                <w:sz w:val="20"/>
                <w:szCs w:val="20"/>
              </w:rPr>
            </w:pPr>
            <w:r w:rsidRPr="004C7DA1">
              <w:rPr>
                <w:rFonts w:ascii="Arial" w:hAnsi="Arial" w:cs="Arial"/>
                <w:sz w:val="20"/>
                <w:szCs w:val="20"/>
              </w:rPr>
              <w:t>4.</w:t>
            </w:r>
          </w:p>
        </w:tc>
        <w:tc>
          <w:tcPr>
            <w:tcW w:w="2973" w:type="dxa"/>
            <w:gridSpan w:val="2"/>
          </w:tcPr>
          <w:p w14:paraId="6CCAABFE" w14:textId="77777777" w:rsidR="000F6A7D" w:rsidRPr="004C7DA1" w:rsidRDefault="000F6A7D" w:rsidP="004C7DA1">
            <w:pPr>
              <w:rPr>
                <w:rFonts w:ascii="Arial" w:hAnsi="Arial" w:cs="Arial"/>
                <w:i/>
                <w:sz w:val="20"/>
                <w:szCs w:val="20"/>
              </w:rPr>
            </w:pPr>
            <w:proofErr w:type="spellStart"/>
            <w:r w:rsidRPr="004C7DA1">
              <w:rPr>
                <w:rFonts w:ascii="Arial" w:hAnsi="Arial" w:cs="Arial"/>
                <w:i/>
                <w:sz w:val="20"/>
                <w:szCs w:val="20"/>
              </w:rPr>
              <w:t>Trachelomonas</w:t>
            </w:r>
            <w:proofErr w:type="spellEnd"/>
            <w:r w:rsidRPr="004C7DA1">
              <w:rPr>
                <w:rFonts w:ascii="Arial" w:hAnsi="Arial" w:cs="Arial"/>
                <w:i/>
                <w:sz w:val="20"/>
                <w:szCs w:val="20"/>
              </w:rPr>
              <w:t xml:space="preserve"> </w:t>
            </w:r>
            <w:proofErr w:type="spellStart"/>
            <w:r w:rsidRPr="004C7DA1">
              <w:rPr>
                <w:rFonts w:ascii="Arial" w:hAnsi="Arial" w:cs="Arial"/>
                <w:i/>
                <w:sz w:val="20"/>
                <w:szCs w:val="20"/>
              </w:rPr>
              <w:t>hispida</w:t>
            </w:r>
            <w:proofErr w:type="spellEnd"/>
          </w:p>
        </w:tc>
        <w:tc>
          <w:tcPr>
            <w:tcW w:w="1276" w:type="dxa"/>
          </w:tcPr>
          <w:p w14:paraId="36352942" w14:textId="77777777" w:rsidR="000F6A7D" w:rsidRDefault="000F6A7D" w:rsidP="000F6A7D">
            <w:pPr>
              <w:jc w:val="center"/>
            </w:pPr>
            <w:r w:rsidRPr="002203F6">
              <w:rPr>
                <w:rFonts w:ascii="Arial" w:hAnsi="Arial" w:cs="Arial"/>
                <w:sz w:val="20"/>
                <w:szCs w:val="20"/>
                <w:lang w:val="id-ID"/>
              </w:rPr>
              <w:t>-</w:t>
            </w:r>
          </w:p>
        </w:tc>
        <w:tc>
          <w:tcPr>
            <w:tcW w:w="1276" w:type="dxa"/>
          </w:tcPr>
          <w:p w14:paraId="307C97BA" w14:textId="77777777" w:rsidR="000F6A7D" w:rsidRDefault="000F6A7D" w:rsidP="000F6A7D">
            <w:pPr>
              <w:jc w:val="center"/>
            </w:pPr>
            <w:r w:rsidRPr="004E0E3B">
              <w:rPr>
                <w:rFonts w:ascii="Arial" w:hAnsi="Arial" w:cs="Arial"/>
                <w:sz w:val="20"/>
                <w:szCs w:val="20"/>
                <w:lang w:val="id-ID"/>
              </w:rPr>
              <w:t>-</w:t>
            </w:r>
          </w:p>
        </w:tc>
        <w:tc>
          <w:tcPr>
            <w:tcW w:w="1275" w:type="dxa"/>
            <w:vAlign w:val="center"/>
          </w:tcPr>
          <w:p w14:paraId="36D590BD"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24</w:t>
            </w:r>
          </w:p>
        </w:tc>
      </w:tr>
      <w:tr w:rsidR="000F6A7D" w:rsidRPr="004C7DA1" w14:paraId="69C1A7C9" w14:textId="77777777" w:rsidTr="00CD7778">
        <w:trPr>
          <w:trHeight w:val="227"/>
          <w:jc w:val="center"/>
        </w:trPr>
        <w:tc>
          <w:tcPr>
            <w:tcW w:w="571" w:type="dxa"/>
          </w:tcPr>
          <w:p w14:paraId="3DF453AC" w14:textId="77777777" w:rsidR="000F6A7D" w:rsidRPr="004C7DA1" w:rsidRDefault="000F6A7D" w:rsidP="004C7DA1">
            <w:pPr>
              <w:rPr>
                <w:rFonts w:ascii="Arial" w:hAnsi="Arial" w:cs="Arial"/>
                <w:sz w:val="20"/>
                <w:szCs w:val="20"/>
              </w:rPr>
            </w:pPr>
            <w:r w:rsidRPr="004C7DA1">
              <w:rPr>
                <w:rFonts w:ascii="Arial" w:hAnsi="Arial" w:cs="Arial"/>
                <w:sz w:val="20"/>
                <w:szCs w:val="20"/>
              </w:rPr>
              <w:t>5.</w:t>
            </w:r>
          </w:p>
        </w:tc>
        <w:tc>
          <w:tcPr>
            <w:tcW w:w="2973" w:type="dxa"/>
            <w:gridSpan w:val="2"/>
          </w:tcPr>
          <w:p w14:paraId="613ACFB7" w14:textId="77777777" w:rsidR="000F6A7D" w:rsidRPr="004C7DA1" w:rsidRDefault="000F6A7D" w:rsidP="004C7DA1">
            <w:pPr>
              <w:rPr>
                <w:rFonts w:ascii="Arial" w:hAnsi="Arial" w:cs="Arial"/>
                <w:sz w:val="20"/>
                <w:szCs w:val="20"/>
              </w:rPr>
            </w:pPr>
            <w:proofErr w:type="spellStart"/>
            <w:r w:rsidRPr="004C7DA1">
              <w:rPr>
                <w:rFonts w:ascii="Arial" w:hAnsi="Arial" w:cs="Arial"/>
                <w:i/>
                <w:sz w:val="20"/>
                <w:szCs w:val="20"/>
              </w:rPr>
              <w:t>Oscilatoria</w:t>
            </w:r>
            <w:proofErr w:type="spellEnd"/>
            <w:r w:rsidRPr="004C7DA1">
              <w:rPr>
                <w:rFonts w:ascii="Arial" w:hAnsi="Arial" w:cs="Arial"/>
                <w:i/>
                <w:sz w:val="20"/>
                <w:szCs w:val="20"/>
              </w:rPr>
              <w:t xml:space="preserve"> tenuis</w:t>
            </w:r>
          </w:p>
        </w:tc>
        <w:tc>
          <w:tcPr>
            <w:tcW w:w="1276" w:type="dxa"/>
          </w:tcPr>
          <w:p w14:paraId="283F7E57" w14:textId="77777777" w:rsidR="000F6A7D" w:rsidRDefault="000F6A7D" w:rsidP="000F6A7D">
            <w:pPr>
              <w:jc w:val="center"/>
            </w:pPr>
            <w:r w:rsidRPr="002203F6">
              <w:rPr>
                <w:rFonts w:ascii="Arial" w:hAnsi="Arial" w:cs="Arial"/>
                <w:sz w:val="20"/>
                <w:szCs w:val="20"/>
                <w:lang w:val="id-ID"/>
              </w:rPr>
              <w:t>-</w:t>
            </w:r>
          </w:p>
        </w:tc>
        <w:tc>
          <w:tcPr>
            <w:tcW w:w="1276" w:type="dxa"/>
            <w:vAlign w:val="bottom"/>
          </w:tcPr>
          <w:p w14:paraId="26DEA7CC"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115</w:t>
            </w:r>
          </w:p>
        </w:tc>
        <w:tc>
          <w:tcPr>
            <w:tcW w:w="1275" w:type="dxa"/>
          </w:tcPr>
          <w:p w14:paraId="46D80EEE" w14:textId="77777777" w:rsidR="000F6A7D" w:rsidRDefault="000F6A7D" w:rsidP="000F6A7D">
            <w:pPr>
              <w:jc w:val="center"/>
            </w:pPr>
            <w:r w:rsidRPr="003C56A5">
              <w:rPr>
                <w:rFonts w:ascii="Arial" w:hAnsi="Arial" w:cs="Arial"/>
                <w:sz w:val="20"/>
                <w:szCs w:val="20"/>
                <w:lang w:val="id-ID"/>
              </w:rPr>
              <w:t>-</w:t>
            </w:r>
          </w:p>
        </w:tc>
      </w:tr>
      <w:tr w:rsidR="000F6A7D" w:rsidRPr="004C7DA1" w14:paraId="5DB1C591" w14:textId="77777777" w:rsidTr="00CD7778">
        <w:trPr>
          <w:trHeight w:val="227"/>
          <w:jc w:val="center"/>
        </w:trPr>
        <w:tc>
          <w:tcPr>
            <w:tcW w:w="571" w:type="dxa"/>
            <w:tcBorders>
              <w:bottom w:val="single" w:sz="4" w:space="0" w:color="auto"/>
            </w:tcBorders>
          </w:tcPr>
          <w:p w14:paraId="454EB65E" w14:textId="77777777" w:rsidR="000F6A7D" w:rsidRPr="004C7DA1" w:rsidRDefault="000F6A7D" w:rsidP="004C7DA1">
            <w:pPr>
              <w:rPr>
                <w:rFonts w:ascii="Arial" w:hAnsi="Arial" w:cs="Arial"/>
                <w:sz w:val="20"/>
                <w:szCs w:val="20"/>
              </w:rPr>
            </w:pPr>
            <w:r w:rsidRPr="004C7DA1">
              <w:rPr>
                <w:rFonts w:ascii="Arial" w:hAnsi="Arial" w:cs="Arial"/>
                <w:sz w:val="20"/>
                <w:szCs w:val="20"/>
              </w:rPr>
              <w:t>6.</w:t>
            </w:r>
          </w:p>
        </w:tc>
        <w:tc>
          <w:tcPr>
            <w:tcW w:w="2973" w:type="dxa"/>
            <w:gridSpan w:val="2"/>
            <w:tcBorders>
              <w:bottom w:val="single" w:sz="4" w:space="0" w:color="auto"/>
            </w:tcBorders>
          </w:tcPr>
          <w:p w14:paraId="77B700A6" w14:textId="77777777" w:rsidR="000F6A7D" w:rsidRPr="004C7DA1" w:rsidRDefault="000F6A7D" w:rsidP="004C7DA1">
            <w:pPr>
              <w:rPr>
                <w:rFonts w:ascii="Arial" w:hAnsi="Arial" w:cs="Arial"/>
                <w:sz w:val="20"/>
                <w:szCs w:val="20"/>
              </w:rPr>
            </w:pPr>
            <w:r w:rsidRPr="004C7DA1">
              <w:rPr>
                <w:rFonts w:ascii="Arial" w:hAnsi="Arial" w:cs="Arial"/>
                <w:i/>
                <w:sz w:val="20"/>
                <w:szCs w:val="20"/>
              </w:rPr>
              <w:t xml:space="preserve">Anabaena </w:t>
            </w:r>
            <w:proofErr w:type="spellStart"/>
            <w:r w:rsidRPr="004C7DA1">
              <w:rPr>
                <w:rFonts w:ascii="Arial" w:hAnsi="Arial" w:cs="Arial"/>
                <w:i/>
                <w:sz w:val="20"/>
                <w:szCs w:val="20"/>
              </w:rPr>
              <w:t>spiroides</w:t>
            </w:r>
            <w:proofErr w:type="spellEnd"/>
          </w:p>
        </w:tc>
        <w:tc>
          <w:tcPr>
            <w:tcW w:w="1276" w:type="dxa"/>
            <w:tcBorders>
              <w:bottom w:val="single" w:sz="4" w:space="0" w:color="auto"/>
            </w:tcBorders>
          </w:tcPr>
          <w:p w14:paraId="42A0CB9A" w14:textId="77777777" w:rsidR="000F6A7D" w:rsidRDefault="000F6A7D" w:rsidP="000F6A7D">
            <w:pPr>
              <w:jc w:val="center"/>
            </w:pPr>
            <w:r w:rsidRPr="002203F6">
              <w:rPr>
                <w:rFonts w:ascii="Arial" w:hAnsi="Arial" w:cs="Arial"/>
                <w:sz w:val="20"/>
                <w:szCs w:val="20"/>
                <w:lang w:val="id-ID"/>
              </w:rPr>
              <w:t>-</w:t>
            </w:r>
          </w:p>
        </w:tc>
        <w:tc>
          <w:tcPr>
            <w:tcW w:w="1276" w:type="dxa"/>
            <w:tcBorders>
              <w:bottom w:val="single" w:sz="4" w:space="0" w:color="auto"/>
            </w:tcBorders>
            <w:vAlign w:val="bottom"/>
          </w:tcPr>
          <w:p w14:paraId="2DAFB0F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7,2</w:t>
            </w:r>
          </w:p>
        </w:tc>
        <w:tc>
          <w:tcPr>
            <w:tcW w:w="1275" w:type="dxa"/>
            <w:tcBorders>
              <w:bottom w:val="single" w:sz="4" w:space="0" w:color="auto"/>
            </w:tcBorders>
          </w:tcPr>
          <w:p w14:paraId="48256573" w14:textId="77777777" w:rsidR="000F6A7D" w:rsidRDefault="000F6A7D" w:rsidP="000F6A7D">
            <w:pPr>
              <w:jc w:val="center"/>
            </w:pPr>
            <w:r w:rsidRPr="003C56A5">
              <w:rPr>
                <w:rFonts w:ascii="Arial" w:hAnsi="Arial" w:cs="Arial"/>
                <w:sz w:val="20"/>
                <w:szCs w:val="20"/>
                <w:lang w:val="id-ID"/>
              </w:rPr>
              <w:t>-</w:t>
            </w:r>
          </w:p>
        </w:tc>
      </w:tr>
      <w:tr w:rsidR="000F6A7D" w:rsidRPr="004C7DA1" w14:paraId="509934AA" w14:textId="77777777" w:rsidTr="00CD7778">
        <w:trPr>
          <w:trHeight w:val="227"/>
          <w:jc w:val="center"/>
        </w:trPr>
        <w:tc>
          <w:tcPr>
            <w:tcW w:w="3544" w:type="dxa"/>
            <w:gridSpan w:val="3"/>
            <w:tcBorders>
              <w:top w:val="single" w:sz="4" w:space="0" w:color="auto"/>
              <w:bottom w:val="single" w:sz="4" w:space="0" w:color="auto"/>
            </w:tcBorders>
          </w:tcPr>
          <w:p w14:paraId="07F52EE2" w14:textId="77777777" w:rsidR="000F6A7D" w:rsidRPr="004C7DA1" w:rsidRDefault="000F6A7D" w:rsidP="004C7DA1">
            <w:pPr>
              <w:jc w:val="center"/>
              <w:rPr>
                <w:rFonts w:ascii="Arial" w:hAnsi="Arial" w:cs="Arial"/>
                <w:sz w:val="20"/>
                <w:szCs w:val="20"/>
              </w:rPr>
            </w:pPr>
            <w:proofErr w:type="spellStart"/>
            <w:r w:rsidRPr="004C7DA1">
              <w:rPr>
                <w:rFonts w:ascii="Arial" w:hAnsi="Arial" w:cs="Arial"/>
                <w:sz w:val="20"/>
                <w:szCs w:val="20"/>
              </w:rPr>
              <w:t>Jumlah</w:t>
            </w:r>
            <w:proofErr w:type="spellEnd"/>
          </w:p>
        </w:tc>
        <w:tc>
          <w:tcPr>
            <w:tcW w:w="1276" w:type="dxa"/>
            <w:tcBorders>
              <w:top w:val="single" w:sz="4" w:space="0" w:color="auto"/>
              <w:bottom w:val="single" w:sz="4" w:space="0" w:color="auto"/>
            </w:tcBorders>
            <w:vAlign w:val="center"/>
          </w:tcPr>
          <w:p w14:paraId="64145A75" w14:textId="77777777" w:rsidR="000F6A7D" w:rsidRPr="000F6A7D" w:rsidRDefault="000F6A7D" w:rsidP="000F6A7D">
            <w:pPr>
              <w:jc w:val="center"/>
              <w:rPr>
                <w:rFonts w:ascii="Arial" w:hAnsi="Arial" w:cs="Arial"/>
                <w:sz w:val="20"/>
                <w:szCs w:val="20"/>
                <w:lang w:val="id-ID"/>
              </w:rPr>
            </w:pPr>
            <w:r>
              <w:rPr>
                <w:rFonts w:ascii="Arial" w:hAnsi="Arial" w:cs="Arial"/>
                <w:sz w:val="20"/>
                <w:szCs w:val="20"/>
                <w:lang w:val="id-ID"/>
              </w:rPr>
              <w:t>-</w:t>
            </w:r>
          </w:p>
        </w:tc>
        <w:tc>
          <w:tcPr>
            <w:tcW w:w="1276" w:type="dxa"/>
            <w:tcBorders>
              <w:top w:val="single" w:sz="4" w:space="0" w:color="auto"/>
              <w:bottom w:val="single" w:sz="4" w:space="0" w:color="auto"/>
            </w:tcBorders>
          </w:tcPr>
          <w:p w14:paraId="7BDF29D8" w14:textId="77777777" w:rsidR="000F6A7D" w:rsidRDefault="000F6A7D">
            <w:r w:rsidRPr="002203F6">
              <w:rPr>
                <w:rFonts w:ascii="Arial" w:hAnsi="Arial" w:cs="Arial"/>
                <w:sz w:val="20"/>
                <w:szCs w:val="20"/>
                <w:lang w:val="id-ID"/>
              </w:rPr>
              <w:t>-</w:t>
            </w:r>
          </w:p>
        </w:tc>
        <w:tc>
          <w:tcPr>
            <w:tcW w:w="1275" w:type="dxa"/>
            <w:tcBorders>
              <w:top w:val="single" w:sz="4" w:space="0" w:color="auto"/>
              <w:bottom w:val="single" w:sz="4" w:space="0" w:color="auto"/>
            </w:tcBorders>
            <w:vAlign w:val="center"/>
          </w:tcPr>
          <w:p w14:paraId="3B554086"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186</w:t>
            </w:r>
          </w:p>
        </w:tc>
      </w:tr>
      <w:tr w:rsidR="004C7DA1" w:rsidRPr="004C7DA1" w14:paraId="563B2F55" w14:textId="77777777" w:rsidTr="00CD7778">
        <w:trPr>
          <w:trHeight w:val="227"/>
          <w:jc w:val="center"/>
        </w:trPr>
        <w:tc>
          <w:tcPr>
            <w:tcW w:w="7371" w:type="dxa"/>
            <w:gridSpan w:val="6"/>
            <w:tcBorders>
              <w:top w:val="single" w:sz="4" w:space="0" w:color="auto"/>
              <w:bottom w:val="single" w:sz="4" w:space="0" w:color="auto"/>
            </w:tcBorders>
          </w:tcPr>
          <w:p w14:paraId="20862B63" w14:textId="77777777" w:rsidR="004C7DA1" w:rsidRPr="004C7DA1" w:rsidRDefault="004C7DA1" w:rsidP="004C7DA1">
            <w:pPr>
              <w:rPr>
                <w:rFonts w:ascii="Arial" w:hAnsi="Arial" w:cs="Arial"/>
                <w:b/>
                <w:sz w:val="20"/>
                <w:szCs w:val="20"/>
              </w:rPr>
            </w:pPr>
            <w:proofErr w:type="spellStart"/>
            <w:r w:rsidRPr="004C7DA1">
              <w:rPr>
                <w:rFonts w:ascii="Arial" w:hAnsi="Arial" w:cs="Arial"/>
                <w:b/>
                <w:sz w:val="20"/>
                <w:szCs w:val="20"/>
              </w:rPr>
              <w:t>Monogononta</w:t>
            </w:r>
            <w:proofErr w:type="spellEnd"/>
          </w:p>
        </w:tc>
      </w:tr>
      <w:tr w:rsidR="004C7DA1" w:rsidRPr="004C7DA1" w14:paraId="729FD97D" w14:textId="77777777" w:rsidTr="00CD7778">
        <w:trPr>
          <w:trHeight w:val="227"/>
          <w:jc w:val="center"/>
        </w:trPr>
        <w:tc>
          <w:tcPr>
            <w:tcW w:w="571" w:type="dxa"/>
            <w:tcBorders>
              <w:top w:val="single" w:sz="4" w:space="0" w:color="auto"/>
            </w:tcBorders>
            <w:vAlign w:val="center"/>
          </w:tcPr>
          <w:p w14:paraId="3793BCD3" w14:textId="77777777" w:rsidR="004C7DA1" w:rsidRPr="004C7DA1" w:rsidRDefault="004C7DA1"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vAlign w:val="center"/>
          </w:tcPr>
          <w:p w14:paraId="39BFC88A" w14:textId="77777777" w:rsidR="004C7DA1" w:rsidRPr="004C7DA1" w:rsidRDefault="004C7DA1" w:rsidP="004C7DA1">
            <w:pPr>
              <w:rPr>
                <w:rFonts w:ascii="Arial" w:hAnsi="Arial" w:cs="Arial"/>
                <w:i/>
                <w:iCs/>
                <w:sz w:val="20"/>
                <w:szCs w:val="20"/>
              </w:rPr>
            </w:pPr>
            <w:proofErr w:type="spellStart"/>
            <w:r w:rsidRPr="004C7DA1">
              <w:rPr>
                <w:rFonts w:ascii="Arial" w:hAnsi="Arial" w:cs="Arial"/>
                <w:i/>
                <w:iCs/>
                <w:sz w:val="20"/>
                <w:szCs w:val="20"/>
              </w:rPr>
              <w:t>Keratella</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tropica</w:t>
            </w:r>
            <w:proofErr w:type="spellEnd"/>
          </w:p>
        </w:tc>
        <w:tc>
          <w:tcPr>
            <w:tcW w:w="1276" w:type="dxa"/>
            <w:tcBorders>
              <w:top w:val="single" w:sz="4" w:space="0" w:color="auto"/>
            </w:tcBorders>
          </w:tcPr>
          <w:p w14:paraId="0D7D207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10,8</w:t>
            </w:r>
          </w:p>
        </w:tc>
        <w:tc>
          <w:tcPr>
            <w:tcW w:w="1276" w:type="dxa"/>
            <w:tcBorders>
              <w:top w:val="single" w:sz="4" w:space="0" w:color="auto"/>
            </w:tcBorders>
            <w:vAlign w:val="bottom"/>
          </w:tcPr>
          <w:p w14:paraId="14532FE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8,4</w:t>
            </w:r>
          </w:p>
        </w:tc>
        <w:tc>
          <w:tcPr>
            <w:tcW w:w="1275" w:type="dxa"/>
            <w:tcBorders>
              <w:top w:val="single" w:sz="4" w:space="0" w:color="auto"/>
            </w:tcBorders>
            <w:vAlign w:val="bottom"/>
          </w:tcPr>
          <w:p w14:paraId="56616D02"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18</w:t>
            </w:r>
          </w:p>
        </w:tc>
      </w:tr>
      <w:tr w:rsidR="000F6A7D" w:rsidRPr="004C7DA1" w14:paraId="18BF930E" w14:textId="77777777" w:rsidTr="00CD7778">
        <w:trPr>
          <w:trHeight w:val="227"/>
          <w:jc w:val="center"/>
        </w:trPr>
        <w:tc>
          <w:tcPr>
            <w:tcW w:w="571" w:type="dxa"/>
            <w:vAlign w:val="center"/>
          </w:tcPr>
          <w:p w14:paraId="79678299" w14:textId="77777777" w:rsidR="000F6A7D" w:rsidRPr="004C7DA1" w:rsidRDefault="000F6A7D" w:rsidP="004C7DA1">
            <w:pPr>
              <w:rPr>
                <w:rFonts w:ascii="Arial" w:hAnsi="Arial" w:cs="Arial"/>
                <w:sz w:val="20"/>
                <w:szCs w:val="20"/>
              </w:rPr>
            </w:pPr>
            <w:r w:rsidRPr="004C7DA1">
              <w:rPr>
                <w:rFonts w:ascii="Arial" w:hAnsi="Arial" w:cs="Arial"/>
                <w:sz w:val="20"/>
                <w:szCs w:val="20"/>
              </w:rPr>
              <w:t>2.</w:t>
            </w:r>
          </w:p>
        </w:tc>
        <w:tc>
          <w:tcPr>
            <w:tcW w:w="2973" w:type="dxa"/>
            <w:gridSpan w:val="2"/>
            <w:vAlign w:val="center"/>
          </w:tcPr>
          <w:p w14:paraId="130A20E5"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Polyarthra</w:t>
            </w:r>
            <w:proofErr w:type="spellEnd"/>
            <w:r w:rsidRPr="004C7DA1">
              <w:rPr>
                <w:rFonts w:ascii="Arial" w:hAnsi="Arial" w:cs="Arial"/>
                <w:i/>
                <w:iCs/>
                <w:sz w:val="20"/>
                <w:szCs w:val="20"/>
              </w:rPr>
              <w:t xml:space="preserve"> vulgaris</w:t>
            </w:r>
          </w:p>
        </w:tc>
        <w:tc>
          <w:tcPr>
            <w:tcW w:w="1276" w:type="dxa"/>
          </w:tcPr>
          <w:p w14:paraId="069CA7A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c>
          <w:tcPr>
            <w:tcW w:w="1276" w:type="dxa"/>
            <w:vAlign w:val="bottom"/>
          </w:tcPr>
          <w:p w14:paraId="42D9009F" w14:textId="77777777" w:rsidR="000F6A7D"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5" w:type="dxa"/>
          </w:tcPr>
          <w:p w14:paraId="19F9A1C4" w14:textId="77777777" w:rsidR="000F6A7D" w:rsidRDefault="000F6A7D" w:rsidP="000F6A7D">
            <w:pPr>
              <w:jc w:val="center"/>
            </w:pPr>
            <w:r w:rsidRPr="0060448E">
              <w:rPr>
                <w:rFonts w:ascii="Arial" w:hAnsi="Arial" w:cs="Arial"/>
                <w:sz w:val="20"/>
                <w:szCs w:val="20"/>
                <w:lang w:val="id-ID"/>
              </w:rPr>
              <w:t>-</w:t>
            </w:r>
          </w:p>
        </w:tc>
      </w:tr>
      <w:tr w:rsidR="000F6A7D" w:rsidRPr="004C7DA1" w14:paraId="2B513731" w14:textId="77777777" w:rsidTr="00CD7778">
        <w:trPr>
          <w:trHeight w:val="227"/>
          <w:jc w:val="center"/>
        </w:trPr>
        <w:tc>
          <w:tcPr>
            <w:tcW w:w="571" w:type="dxa"/>
            <w:vAlign w:val="center"/>
          </w:tcPr>
          <w:p w14:paraId="08793211" w14:textId="77777777" w:rsidR="000F6A7D" w:rsidRPr="004C7DA1" w:rsidRDefault="000F6A7D" w:rsidP="004C7DA1">
            <w:pPr>
              <w:rPr>
                <w:rFonts w:ascii="Arial" w:hAnsi="Arial" w:cs="Arial"/>
                <w:sz w:val="20"/>
                <w:szCs w:val="20"/>
              </w:rPr>
            </w:pPr>
            <w:r w:rsidRPr="004C7DA1">
              <w:rPr>
                <w:rFonts w:ascii="Arial" w:hAnsi="Arial" w:cs="Arial"/>
                <w:sz w:val="20"/>
                <w:szCs w:val="20"/>
              </w:rPr>
              <w:t>3.</w:t>
            </w:r>
          </w:p>
        </w:tc>
        <w:tc>
          <w:tcPr>
            <w:tcW w:w="2973" w:type="dxa"/>
            <w:gridSpan w:val="2"/>
            <w:vAlign w:val="center"/>
          </w:tcPr>
          <w:p w14:paraId="2C826F93"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Lecane</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furcata</w:t>
            </w:r>
            <w:proofErr w:type="spellEnd"/>
          </w:p>
        </w:tc>
        <w:tc>
          <w:tcPr>
            <w:tcW w:w="1276" w:type="dxa"/>
          </w:tcPr>
          <w:p w14:paraId="22FF1320"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9,6</w:t>
            </w:r>
          </w:p>
        </w:tc>
        <w:tc>
          <w:tcPr>
            <w:tcW w:w="1276" w:type="dxa"/>
            <w:vAlign w:val="bottom"/>
          </w:tcPr>
          <w:p w14:paraId="2E8D795C"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15,6</w:t>
            </w:r>
          </w:p>
        </w:tc>
        <w:tc>
          <w:tcPr>
            <w:tcW w:w="1275" w:type="dxa"/>
          </w:tcPr>
          <w:p w14:paraId="047583E2" w14:textId="77777777" w:rsidR="000F6A7D" w:rsidRDefault="000F6A7D" w:rsidP="000F6A7D">
            <w:pPr>
              <w:jc w:val="center"/>
            </w:pPr>
            <w:r w:rsidRPr="0060448E">
              <w:rPr>
                <w:rFonts w:ascii="Arial" w:hAnsi="Arial" w:cs="Arial"/>
                <w:sz w:val="20"/>
                <w:szCs w:val="20"/>
                <w:lang w:val="id-ID"/>
              </w:rPr>
              <w:t>-</w:t>
            </w:r>
          </w:p>
        </w:tc>
      </w:tr>
      <w:tr w:rsidR="000F6A7D" w:rsidRPr="004C7DA1" w14:paraId="0BB3E6A8" w14:textId="77777777" w:rsidTr="00CD7778">
        <w:trPr>
          <w:trHeight w:val="227"/>
          <w:jc w:val="center"/>
        </w:trPr>
        <w:tc>
          <w:tcPr>
            <w:tcW w:w="571" w:type="dxa"/>
            <w:vAlign w:val="center"/>
          </w:tcPr>
          <w:p w14:paraId="65BF0E38" w14:textId="77777777" w:rsidR="000F6A7D" w:rsidRPr="004C7DA1" w:rsidRDefault="000F6A7D" w:rsidP="004C7DA1">
            <w:pPr>
              <w:rPr>
                <w:rFonts w:ascii="Arial" w:hAnsi="Arial" w:cs="Arial"/>
                <w:sz w:val="20"/>
                <w:szCs w:val="20"/>
              </w:rPr>
            </w:pPr>
            <w:r w:rsidRPr="004C7DA1">
              <w:rPr>
                <w:rFonts w:ascii="Arial" w:hAnsi="Arial" w:cs="Arial"/>
                <w:sz w:val="20"/>
                <w:szCs w:val="20"/>
              </w:rPr>
              <w:t>4.</w:t>
            </w:r>
          </w:p>
        </w:tc>
        <w:tc>
          <w:tcPr>
            <w:tcW w:w="2973" w:type="dxa"/>
            <w:gridSpan w:val="2"/>
            <w:vAlign w:val="center"/>
          </w:tcPr>
          <w:p w14:paraId="6D9155C1"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Lecane</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lunaris</w:t>
            </w:r>
            <w:proofErr w:type="spellEnd"/>
          </w:p>
        </w:tc>
        <w:tc>
          <w:tcPr>
            <w:tcW w:w="1276" w:type="dxa"/>
          </w:tcPr>
          <w:p w14:paraId="7B93BE07"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3,6</w:t>
            </w:r>
          </w:p>
        </w:tc>
        <w:tc>
          <w:tcPr>
            <w:tcW w:w="1276" w:type="dxa"/>
          </w:tcPr>
          <w:p w14:paraId="6DEE088D" w14:textId="77777777" w:rsidR="000F6A7D" w:rsidRDefault="000F6A7D" w:rsidP="000F6A7D">
            <w:pPr>
              <w:jc w:val="center"/>
            </w:pPr>
            <w:r w:rsidRPr="008A52C8">
              <w:rPr>
                <w:rFonts w:ascii="Arial" w:hAnsi="Arial" w:cs="Arial"/>
                <w:sz w:val="20"/>
                <w:szCs w:val="20"/>
                <w:lang w:val="id-ID"/>
              </w:rPr>
              <w:t>-</w:t>
            </w:r>
          </w:p>
        </w:tc>
        <w:tc>
          <w:tcPr>
            <w:tcW w:w="1275" w:type="dxa"/>
            <w:vAlign w:val="bottom"/>
          </w:tcPr>
          <w:p w14:paraId="5FCB0CB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6</w:t>
            </w:r>
          </w:p>
        </w:tc>
      </w:tr>
      <w:tr w:rsidR="000F6A7D" w:rsidRPr="004C7DA1" w14:paraId="6AC70F1E" w14:textId="77777777" w:rsidTr="00CD7778">
        <w:trPr>
          <w:trHeight w:val="227"/>
          <w:jc w:val="center"/>
        </w:trPr>
        <w:tc>
          <w:tcPr>
            <w:tcW w:w="571" w:type="dxa"/>
            <w:vAlign w:val="center"/>
          </w:tcPr>
          <w:p w14:paraId="0FA47F85" w14:textId="77777777" w:rsidR="000F6A7D" w:rsidRPr="004C7DA1" w:rsidRDefault="000F6A7D" w:rsidP="004C7DA1">
            <w:pPr>
              <w:rPr>
                <w:rFonts w:ascii="Arial" w:hAnsi="Arial" w:cs="Arial"/>
                <w:sz w:val="20"/>
                <w:szCs w:val="20"/>
              </w:rPr>
            </w:pPr>
            <w:r w:rsidRPr="004C7DA1">
              <w:rPr>
                <w:rFonts w:ascii="Arial" w:hAnsi="Arial" w:cs="Arial"/>
                <w:sz w:val="20"/>
                <w:szCs w:val="20"/>
              </w:rPr>
              <w:t>5.</w:t>
            </w:r>
          </w:p>
        </w:tc>
        <w:tc>
          <w:tcPr>
            <w:tcW w:w="2973" w:type="dxa"/>
            <w:gridSpan w:val="2"/>
            <w:vAlign w:val="center"/>
          </w:tcPr>
          <w:p w14:paraId="34BCC58B"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Lecane</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curvicornis</w:t>
            </w:r>
            <w:proofErr w:type="spellEnd"/>
          </w:p>
        </w:tc>
        <w:tc>
          <w:tcPr>
            <w:tcW w:w="1276" w:type="dxa"/>
          </w:tcPr>
          <w:p w14:paraId="48F33020" w14:textId="77777777" w:rsidR="000F6A7D" w:rsidRDefault="000F6A7D" w:rsidP="000F6A7D">
            <w:pPr>
              <w:jc w:val="center"/>
            </w:pPr>
            <w:r w:rsidRPr="00704054">
              <w:rPr>
                <w:rFonts w:ascii="Arial" w:hAnsi="Arial" w:cs="Arial"/>
                <w:sz w:val="20"/>
                <w:szCs w:val="20"/>
                <w:lang w:val="id-ID"/>
              </w:rPr>
              <w:t>-</w:t>
            </w:r>
          </w:p>
        </w:tc>
        <w:tc>
          <w:tcPr>
            <w:tcW w:w="1276" w:type="dxa"/>
          </w:tcPr>
          <w:p w14:paraId="348A122B" w14:textId="77777777" w:rsidR="000F6A7D" w:rsidRDefault="000F6A7D" w:rsidP="000F6A7D">
            <w:pPr>
              <w:jc w:val="center"/>
            </w:pPr>
            <w:r w:rsidRPr="008A52C8">
              <w:rPr>
                <w:rFonts w:ascii="Arial" w:hAnsi="Arial" w:cs="Arial"/>
                <w:sz w:val="20"/>
                <w:szCs w:val="20"/>
                <w:lang w:val="id-ID"/>
              </w:rPr>
              <w:t>-</w:t>
            </w:r>
          </w:p>
        </w:tc>
        <w:tc>
          <w:tcPr>
            <w:tcW w:w="1275" w:type="dxa"/>
            <w:vAlign w:val="bottom"/>
          </w:tcPr>
          <w:p w14:paraId="2FE7CD98"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4,8</w:t>
            </w:r>
          </w:p>
        </w:tc>
      </w:tr>
      <w:tr w:rsidR="000F6A7D" w:rsidRPr="004C7DA1" w14:paraId="3124F5A9" w14:textId="77777777" w:rsidTr="00CD7778">
        <w:trPr>
          <w:trHeight w:val="227"/>
          <w:jc w:val="center"/>
        </w:trPr>
        <w:tc>
          <w:tcPr>
            <w:tcW w:w="571" w:type="dxa"/>
            <w:vAlign w:val="center"/>
          </w:tcPr>
          <w:p w14:paraId="719BD600" w14:textId="77777777" w:rsidR="000F6A7D" w:rsidRPr="004C7DA1" w:rsidRDefault="000F6A7D" w:rsidP="004C7DA1">
            <w:pPr>
              <w:rPr>
                <w:rFonts w:ascii="Arial" w:hAnsi="Arial" w:cs="Arial"/>
                <w:sz w:val="20"/>
                <w:szCs w:val="20"/>
              </w:rPr>
            </w:pPr>
            <w:r w:rsidRPr="004C7DA1">
              <w:rPr>
                <w:rFonts w:ascii="Arial" w:hAnsi="Arial" w:cs="Arial"/>
                <w:sz w:val="20"/>
                <w:szCs w:val="20"/>
              </w:rPr>
              <w:t>6.</w:t>
            </w:r>
          </w:p>
        </w:tc>
        <w:tc>
          <w:tcPr>
            <w:tcW w:w="2973" w:type="dxa"/>
            <w:gridSpan w:val="2"/>
            <w:vAlign w:val="center"/>
          </w:tcPr>
          <w:p w14:paraId="026DB19E"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Lecane</w:t>
            </w:r>
            <w:proofErr w:type="spellEnd"/>
            <w:r w:rsidRPr="004C7DA1">
              <w:rPr>
                <w:rFonts w:ascii="Arial" w:hAnsi="Arial" w:cs="Arial"/>
                <w:i/>
                <w:iCs/>
                <w:sz w:val="20"/>
                <w:szCs w:val="20"/>
              </w:rPr>
              <w:t xml:space="preserve"> bulla</w:t>
            </w:r>
          </w:p>
        </w:tc>
        <w:tc>
          <w:tcPr>
            <w:tcW w:w="1276" w:type="dxa"/>
          </w:tcPr>
          <w:p w14:paraId="4543B85D" w14:textId="77777777" w:rsidR="000F6A7D" w:rsidRDefault="000F6A7D" w:rsidP="000F6A7D">
            <w:pPr>
              <w:jc w:val="center"/>
            </w:pPr>
            <w:r w:rsidRPr="00704054">
              <w:rPr>
                <w:rFonts w:ascii="Arial" w:hAnsi="Arial" w:cs="Arial"/>
                <w:sz w:val="20"/>
                <w:szCs w:val="20"/>
                <w:lang w:val="id-ID"/>
              </w:rPr>
              <w:t>-</w:t>
            </w:r>
          </w:p>
        </w:tc>
        <w:tc>
          <w:tcPr>
            <w:tcW w:w="1276" w:type="dxa"/>
          </w:tcPr>
          <w:p w14:paraId="5204A9F1" w14:textId="77777777" w:rsidR="000F6A7D" w:rsidRDefault="000F6A7D" w:rsidP="000F6A7D">
            <w:pPr>
              <w:jc w:val="center"/>
            </w:pPr>
            <w:r w:rsidRPr="008A52C8">
              <w:rPr>
                <w:rFonts w:ascii="Arial" w:hAnsi="Arial" w:cs="Arial"/>
                <w:sz w:val="20"/>
                <w:szCs w:val="20"/>
                <w:lang w:val="id-ID"/>
              </w:rPr>
              <w:t>-</w:t>
            </w:r>
          </w:p>
        </w:tc>
        <w:tc>
          <w:tcPr>
            <w:tcW w:w="1275" w:type="dxa"/>
            <w:vAlign w:val="bottom"/>
          </w:tcPr>
          <w:p w14:paraId="17F87173"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13,2</w:t>
            </w:r>
          </w:p>
        </w:tc>
      </w:tr>
      <w:tr w:rsidR="000F6A7D" w:rsidRPr="004C7DA1" w14:paraId="1353BD35" w14:textId="77777777" w:rsidTr="00CD7778">
        <w:trPr>
          <w:trHeight w:val="227"/>
          <w:jc w:val="center"/>
        </w:trPr>
        <w:tc>
          <w:tcPr>
            <w:tcW w:w="571" w:type="dxa"/>
            <w:vAlign w:val="center"/>
          </w:tcPr>
          <w:p w14:paraId="71F126AA" w14:textId="77777777" w:rsidR="000F6A7D" w:rsidRPr="004C7DA1" w:rsidRDefault="000F6A7D" w:rsidP="004C7DA1">
            <w:pPr>
              <w:rPr>
                <w:rFonts w:ascii="Arial" w:hAnsi="Arial" w:cs="Arial"/>
                <w:sz w:val="20"/>
                <w:szCs w:val="20"/>
              </w:rPr>
            </w:pPr>
            <w:r w:rsidRPr="004C7DA1">
              <w:rPr>
                <w:rFonts w:ascii="Arial" w:hAnsi="Arial" w:cs="Arial"/>
                <w:sz w:val="20"/>
                <w:szCs w:val="20"/>
              </w:rPr>
              <w:t>7.</w:t>
            </w:r>
          </w:p>
        </w:tc>
        <w:tc>
          <w:tcPr>
            <w:tcW w:w="2973" w:type="dxa"/>
            <w:gridSpan w:val="2"/>
            <w:vAlign w:val="center"/>
          </w:tcPr>
          <w:p w14:paraId="4B653288"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Notholca</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acuminata</w:t>
            </w:r>
            <w:proofErr w:type="spellEnd"/>
          </w:p>
        </w:tc>
        <w:tc>
          <w:tcPr>
            <w:tcW w:w="1276" w:type="dxa"/>
          </w:tcPr>
          <w:p w14:paraId="04505F1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8,4</w:t>
            </w:r>
          </w:p>
        </w:tc>
        <w:tc>
          <w:tcPr>
            <w:tcW w:w="1276" w:type="dxa"/>
          </w:tcPr>
          <w:p w14:paraId="1A5D3E2A" w14:textId="77777777" w:rsidR="000F6A7D" w:rsidRDefault="000F6A7D" w:rsidP="000F6A7D">
            <w:pPr>
              <w:jc w:val="center"/>
            </w:pPr>
            <w:r w:rsidRPr="008A52C8">
              <w:rPr>
                <w:rFonts w:ascii="Arial" w:hAnsi="Arial" w:cs="Arial"/>
                <w:sz w:val="20"/>
                <w:szCs w:val="20"/>
                <w:lang w:val="id-ID"/>
              </w:rPr>
              <w:t>-</w:t>
            </w:r>
          </w:p>
        </w:tc>
        <w:tc>
          <w:tcPr>
            <w:tcW w:w="1275" w:type="dxa"/>
          </w:tcPr>
          <w:p w14:paraId="0626A34F" w14:textId="77777777" w:rsidR="000F6A7D" w:rsidRDefault="000F6A7D" w:rsidP="000F6A7D">
            <w:pPr>
              <w:jc w:val="center"/>
            </w:pPr>
            <w:r w:rsidRPr="00BB45FA">
              <w:rPr>
                <w:rFonts w:ascii="Arial" w:hAnsi="Arial" w:cs="Arial"/>
                <w:sz w:val="20"/>
                <w:szCs w:val="20"/>
                <w:lang w:val="id-ID"/>
              </w:rPr>
              <w:t>-</w:t>
            </w:r>
          </w:p>
        </w:tc>
      </w:tr>
      <w:tr w:rsidR="000F6A7D" w:rsidRPr="004C7DA1" w14:paraId="590AAD74" w14:textId="77777777" w:rsidTr="00CD7778">
        <w:trPr>
          <w:trHeight w:val="227"/>
          <w:jc w:val="center"/>
        </w:trPr>
        <w:tc>
          <w:tcPr>
            <w:tcW w:w="571" w:type="dxa"/>
            <w:vAlign w:val="center"/>
          </w:tcPr>
          <w:p w14:paraId="0E8E53E1" w14:textId="77777777" w:rsidR="000F6A7D" w:rsidRPr="004C7DA1" w:rsidRDefault="000F6A7D" w:rsidP="004C7DA1">
            <w:pPr>
              <w:rPr>
                <w:rFonts w:ascii="Arial" w:hAnsi="Arial" w:cs="Arial"/>
                <w:sz w:val="20"/>
                <w:szCs w:val="20"/>
              </w:rPr>
            </w:pPr>
            <w:r w:rsidRPr="004C7DA1">
              <w:rPr>
                <w:rFonts w:ascii="Arial" w:hAnsi="Arial" w:cs="Arial"/>
                <w:sz w:val="20"/>
                <w:szCs w:val="20"/>
              </w:rPr>
              <w:t>8.</w:t>
            </w:r>
          </w:p>
        </w:tc>
        <w:tc>
          <w:tcPr>
            <w:tcW w:w="2973" w:type="dxa"/>
            <w:gridSpan w:val="2"/>
            <w:vAlign w:val="center"/>
          </w:tcPr>
          <w:p w14:paraId="05348601" w14:textId="77777777" w:rsidR="000F6A7D" w:rsidRPr="004C7DA1" w:rsidRDefault="000F6A7D" w:rsidP="004C7DA1">
            <w:pPr>
              <w:rPr>
                <w:rFonts w:ascii="Arial" w:hAnsi="Arial" w:cs="Arial"/>
                <w:i/>
                <w:iCs/>
                <w:sz w:val="20"/>
                <w:szCs w:val="20"/>
              </w:rPr>
            </w:pPr>
            <w:proofErr w:type="spellStart"/>
            <w:r w:rsidRPr="004C7DA1">
              <w:rPr>
                <w:rFonts w:ascii="Arial" w:hAnsi="Arial" w:cs="Arial"/>
                <w:i/>
                <w:iCs/>
                <w:sz w:val="20"/>
                <w:szCs w:val="20"/>
              </w:rPr>
              <w:t>Euchlanis</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calpidia</w:t>
            </w:r>
            <w:proofErr w:type="spellEnd"/>
          </w:p>
        </w:tc>
        <w:tc>
          <w:tcPr>
            <w:tcW w:w="1276" w:type="dxa"/>
          </w:tcPr>
          <w:p w14:paraId="4B058EBB"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c>
          <w:tcPr>
            <w:tcW w:w="1276" w:type="dxa"/>
            <w:vAlign w:val="bottom"/>
          </w:tcPr>
          <w:p w14:paraId="2F4188E1" w14:textId="77777777" w:rsidR="000F6A7D" w:rsidRPr="004C7DA1" w:rsidRDefault="000F6A7D" w:rsidP="004C7DA1">
            <w:pPr>
              <w:jc w:val="center"/>
              <w:rPr>
                <w:rFonts w:ascii="Arial" w:hAnsi="Arial" w:cs="Arial"/>
                <w:sz w:val="20"/>
                <w:szCs w:val="20"/>
              </w:rPr>
            </w:pPr>
            <w:r w:rsidRPr="004C7DA1">
              <w:rPr>
                <w:rFonts w:ascii="Arial" w:hAnsi="Arial" w:cs="Arial"/>
                <w:sz w:val="20"/>
                <w:szCs w:val="20"/>
              </w:rPr>
              <w:t>10,8</w:t>
            </w:r>
          </w:p>
        </w:tc>
        <w:tc>
          <w:tcPr>
            <w:tcW w:w="1275" w:type="dxa"/>
          </w:tcPr>
          <w:p w14:paraId="002CFDA1" w14:textId="77777777" w:rsidR="000F6A7D" w:rsidRDefault="000F6A7D" w:rsidP="000F6A7D">
            <w:pPr>
              <w:jc w:val="center"/>
            </w:pPr>
            <w:r w:rsidRPr="00BB45FA">
              <w:rPr>
                <w:rFonts w:ascii="Arial" w:hAnsi="Arial" w:cs="Arial"/>
                <w:sz w:val="20"/>
                <w:szCs w:val="20"/>
                <w:lang w:val="id-ID"/>
              </w:rPr>
              <w:t>-</w:t>
            </w:r>
          </w:p>
        </w:tc>
      </w:tr>
      <w:tr w:rsidR="004C7DA1" w:rsidRPr="004C7DA1" w14:paraId="0A95533F" w14:textId="77777777" w:rsidTr="00CD7778">
        <w:trPr>
          <w:trHeight w:val="227"/>
          <w:jc w:val="center"/>
        </w:trPr>
        <w:tc>
          <w:tcPr>
            <w:tcW w:w="571" w:type="dxa"/>
            <w:vAlign w:val="center"/>
          </w:tcPr>
          <w:p w14:paraId="09AD1C2E" w14:textId="77777777" w:rsidR="004C7DA1" w:rsidRPr="004C7DA1" w:rsidRDefault="004C7DA1" w:rsidP="004C7DA1">
            <w:pPr>
              <w:rPr>
                <w:rFonts w:ascii="Arial" w:hAnsi="Arial" w:cs="Arial"/>
                <w:sz w:val="20"/>
                <w:szCs w:val="20"/>
              </w:rPr>
            </w:pPr>
            <w:r w:rsidRPr="004C7DA1">
              <w:rPr>
                <w:rFonts w:ascii="Arial" w:hAnsi="Arial" w:cs="Arial"/>
                <w:sz w:val="20"/>
                <w:szCs w:val="20"/>
              </w:rPr>
              <w:t>9.</w:t>
            </w:r>
          </w:p>
        </w:tc>
        <w:tc>
          <w:tcPr>
            <w:tcW w:w="2973" w:type="dxa"/>
            <w:gridSpan w:val="2"/>
            <w:vAlign w:val="bottom"/>
          </w:tcPr>
          <w:p w14:paraId="511EB4D3" w14:textId="77777777" w:rsidR="004C7DA1" w:rsidRPr="004C7DA1" w:rsidRDefault="004C7DA1" w:rsidP="004C7DA1">
            <w:pPr>
              <w:rPr>
                <w:rFonts w:ascii="Arial" w:hAnsi="Arial" w:cs="Arial"/>
                <w:i/>
                <w:iCs/>
                <w:sz w:val="20"/>
                <w:szCs w:val="20"/>
              </w:rPr>
            </w:pPr>
            <w:proofErr w:type="spellStart"/>
            <w:r w:rsidRPr="004C7DA1">
              <w:rPr>
                <w:rFonts w:ascii="Arial" w:hAnsi="Arial" w:cs="Arial"/>
                <w:i/>
                <w:iCs/>
                <w:sz w:val="20"/>
                <w:szCs w:val="20"/>
              </w:rPr>
              <w:t>Brachionus</w:t>
            </w:r>
            <w:proofErr w:type="spellEnd"/>
            <w:r w:rsidRPr="004C7DA1">
              <w:rPr>
                <w:rFonts w:ascii="Arial" w:hAnsi="Arial" w:cs="Arial"/>
                <w:i/>
                <w:iCs/>
                <w:sz w:val="20"/>
                <w:szCs w:val="20"/>
              </w:rPr>
              <w:t xml:space="preserve"> </w:t>
            </w:r>
            <w:proofErr w:type="spellStart"/>
            <w:r w:rsidRPr="004C7DA1">
              <w:rPr>
                <w:rFonts w:ascii="Arial" w:hAnsi="Arial" w:cs="Arial"/>
                <w:i/>
                <w:iCs/>
                <w:sz w:val="20"/>
                <w:szCs w:val="20"/>
              </w:rPr>
              <w:t>falcatus</w:t>
            </w:r>
            <w:proofErr w:type="spellEnd"/>
          </w:p>
        </w:tc>
        <w:tc>
          <w:tcPr>
            <w:tcW w:w="1276" w:type="dxa"/>
          </w:tcPr>
          <w:p w14:paraId="220BF1A0" w14:textId="77777777" w:rsidR="004C7DA1" w:rsidRPr="004C7DA1" w:rsidRDefault="000F6A7D" w:rsidP="004C7DA1">
            <w:pPr>
              <w:jc w:val="center"/>
              <w:rPr>
                <w:rFonts w:ascii="Arial" w:hAnsi="Arial" w:cs="Arial"/>
                <w:sz w:val="20"/>
                <w:szCs w:val="20"/>
              </w:rPr>
            </w:pPr>
            <w:r>
              <w:rPr>
                <w:rFonts w:ascii="Arial" w:hAnsi="Arial" w:cs="Arial"/>
                <w:sz w:val="20"/>
                <w:szCs w:val="20"/>
                <w:lang w:val="id-ID"/>
              </w:rPr>
              <w:t>-</w:t>
            </w:r>
          </w:p>
        </w:tc>
        <w:tc>
          <w:tcPr>
            <w:tcW w:w="1276" w:type="dxa"/>
            <w:vAlign w:val="bottom"/>
          </w:tcPr>
          <w:p w14:paraId="3F413AFA"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w:t>
            </w:r>
          </w:p>
        </w:tc>
        <w:tc>
          <w:tcPr>
            <w:tcW w:w="1275" w:type="dxa"/>
            <w:vAlign w:val="bottom"/>
          </w:tcPr>
          <w:p w14:paraId="448056F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21,6</w:t>
            </w:r>
          </w:p>
        </w:tc>
      </w:tr>
      <w:tr w:rsidR="004C7DA1" w:rsidRPr="004C7DA1" w14:paraId="19ADE2A8" w14:textId="77777777" w:rsidTr="00CD7778">
        <w:trPr>
          <w:trHeight w:val="227"/>
          <w:jc w:val="center"/>
        </w:trPr>
        <w:tc>
          <w:tcPr>
            <w:tcW w:w="3544" w:type="dxa"/>
            <w:gridSpan w:val="3"/>
            <w:tcBorders>
              <w:top w:val="single" w:sz="4" w:space="0" w:color="auto"/>
              <w:bottom w:val="single" w:sz="4" w:space="0" w:color="auto"/>
            </w:tcBorders>
            <w:vAlign w:val="center"/>
          </w:tcPr>
          <w:p w14:paraId="1DA741A0" w14:textId="77777777" w:rsidR="004C7DA1" w:rsidRPr="004C7DA1" w:rsidRDefault="004C7DA1" w:rsidP="004C7DA1">
            <w:pPr>
              <w:jc w:val="center"/>
              <w:rPr>
                <w:rFonts w:ascii="Arial" w:hAnsi="Arial" w:cs="Arial"/>
                <w:iCs/>
                <w:sz w:val="20"/>
                <w:szCs w:val="20"/>
              </w:rPr>
            </w:pPr>
            <w:proofErr w:type="spellStart"/>
            <w:r w:rsidRPr="004C7DA1">
              <w:rPr>
                <w:rFonts w:ascii="Arial" w:hAnsi="Arial" w:cs="Arial"/>
                <w:iCs/>
                <w:sz w:val="20"/>
                <w:szCs w:val="20"/>
              </w:rPr>
              <w:t>Jumlah</w:t>
            </w:r>
            <w:proofErr w:type="spellEnd"/>
          </w:p>
        </w:tc>
        <w:tc>
          <w:tcPr>
            <w:tcW w:w="1276" w:type="dxa"/>
            <w:tcBorders>
              <w:top w:val="single" w:sz="4" w:space="0" w:color="auto"/>
              <w:bottom w:val="single" w:sz="4" w:space="0" w:color="auto"/>
            </w:tcBorders>
            <w:vAlign w:val="center"/>
          </w:tcPr>
          <w:p w14:paraId="348D5145"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54</w:t>
            </w:r>
          </w:p>
        </w:tc>
        <w:tc>
          <w:tcPr>
            <w:tcW w:w="1276" w:type="dxa"/>
            <w:tcBorders>
              <w:top w:val="single" w:sz="4" w:space="0" w:color="auto"/>
              <w:bottom w:val="single" w:sz="4" w:space="0" w:color="auto"/>
            </w:tcBorders>
            <w:vAlign w:val="center"/>
          </w:tcPr>
          <w:p w14:paraId="2C739C1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56,4</w:t>
            </w:r>
          </w:p>
        </w:tc>
        <w:tc>
          <w:tcPr>
            <w:tcW w:w="1275" w:type="dxa"/>
            <w:tcBorders>
              <w:top w:val="single" w:sz="4" w:space="0" w:color="auto"/>
              <w:bottom w:val="single" w:sz="4" w:space="0" w:color="auto"/>
            </w:tcBorders>
            <w:vAlign w:val="center"/>
          </w:tcPr>
          <w:p w14:paraId="6A38A20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63,6</w:t>
            </w:r>
          </w:p>
        </w:tc>
      </w:tr>
      <w:tr w:rsidR="004C7DA1" w:rsidRPr="004C7DA1" w14:paraId="412C6040" w14:textId="77777777" w:rsidTr="00CD7778">
        <w:trPr>
          <w:trHeight w:val="227"/>
          <w:jc w:val="center"/>
        </w:trPr>
        <w:tc>
          <w:tcPr>
            <w:tcW w:w="7371" w:type="dxa"/>
            <w:gridSpan w:val="6"/>
            <w:tcBorders>
              <w:top w:val="single" w:sz="4" w:space="0" w:color="auto"/>
              <w:bottom w:val="single" w:sz="4" w:space="0" w:color="auto"/>
            </w:tcBorders>
          </w:tcPr>
          <w:p w14:paraId="3EDD0C44" w14:textId="77777777" w:rsidR="004C7DA1" w:rsidRPr="004C7DA1" w:rsidRDefault="004C7DA1" w:rsidP="004C7DA1">
            <w:pPr>
              <w:rPr>
                <w:rFonts w:ascii="Arial" w:hAnsi="Arial" w:cs="Arial"/>
                <w:b/>
                <w:sz w:val="20"/>
                <w:szCs w:val="20"/>
              </w:rPr>
            </w:pPr>
            <w:proofErr w:type="spellStart"/>
            <w:r w:rsidRPr="004C7DA1">
              <w:rPr>
                <w:rFonts w:ascii="Arial" w:hAnsi="Arial" w:cs="Arial"/>
                <w:b/>
                <w:sz w:val="20"/>
                <w:szCs w:val="20"/>
              </w:rPr>
              <w:t>Hexanauplia</w:t>
            </w:r>
            <w:proofErr w:type="spellEnd"/>
          </w:p>
        </w:tc>
      </w:tr>
      <w:tr w:rsidR="004C7DA1" w:rsidRPr="004C7DA1" w14:paraId="43E1EED8" w14:textId="77777777" w:rsidTr="00CD7778">
        <w:trPr>
          <w:trHeight w:val="227"/>
          <w:jc w:val="center"/>
        </w:trPr>
        <w:tc>
          <w:tcPr>
            <w:tcW w:w="571" w:type="dxa"/>
            <w:tcBorders>
              <w:top w:val="single" w:sz="4" w:space="0" w:color="auto"/>
            </w:tcBorders>
            <w:vAlign w:val="center"/>
          </w:tcPr>
          <w:p w14:paraId="5E753F08" w14:textId="77777777" w:rsidR="004C7DA1" w:rsidRPr="004C7DA1" w:rsidRDefault="004C7DA1" w:rsidP="004C7DA1">
            <w:pPr>
              <w:rPr>
                <w:rFonts w:ascii="Arial" w:hAnsi="Arial" w:cs="Arial"/>
                <w:sz w:val="20"/>
                <w:szCs w:val="20"/>
              </w:rPr>
            </w:pPr>
            <w:r w:rsidRPr="004C7DA1">
              <w:rPr>
                <w:rFonts w:ascii="Arial" w:hAnsi="Arial" w:cs="Arial"/>
                <w:sz w:val="20"/>
                <w:szCs w:val="20"/>
              </w:rPr>
              <w:t>1.</w:t>
            </w:r>
          </w:p>
        </w:tc>
        <w:tc>
          <w:tcPr>
            <w:tcW w:w="2973" w:type="dxa"/>
            <w:gridSpan w:val="2"/>
            <w:tcBorders>
              <w:top w:val="single" w:sz="4" w:space="0" w:color="auto"/>
            </w:tcBorders>
            <w:vAlign w:val="center"/>
          </w:tcPr>
          <w:p w14:paraId="52FFF032" w14:textId="77777777" w:rsidR="004C7DA1" w:rsidRPr="004C7DA1" w:rsidRDefault="004C7DA1" w:rsidP="004C7DA1">
            <w:pPr>
              <w:rPr>
                <w:rFonts w:ascii="Arial" w:hAnsi="Arial" w:cs="Arial"/>
                <w:i/>
                <w:iCs/>
                <w:sz w:val="20"/>
                <w:szCs w:val="20"/>
              </w:rPr>
            </w:pPr>
            <w:r w:rsidRPr="004C7DA1">
              <w:rPr>
                <w:rFonts w:ascii="Arial" w:hAnsi="Arial" w:cs="Arial"/>
                <w:i/>
                <w:iCs/>
                <w:sz w:val="20"/>
                <w:szCs w:val="20"/>
              </w:rPr>
              <w:t>Nauplius cyclops</w:t>
            </w:r>
          </w:p>
        </w:tc>
        <w:tc>
          <w:tcPr>
            <w:tcW w:w="1276" w:type="dxa"/>
            <w:tcBorders>
              <w:top w:val="single" w:sz="4" w:space="0" w:color="auto"/>
            </w:tcBorders>
            <w:vAlign w:val="center"/>
          </w:tcPr>
          <w:p w14:paraId="3FAE834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13,2</w:t>
            </w:r>
          </w:p>
        </w:tc>
        <w:tc>
          <w:tcPr>
            <w:tcW w:w="1276" w:type="dxa"/>
            <w:tcBorders>
              <w:top w:val="single" w:sz="4" w:space="0" w:color="auto"/>
            </w:tcBorders>
            <w:vAlign w:val="center"/>
          </w:tcPr>
          <w:p w14:paraId="24EF482F"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20,4</w:t>
            </w:r>
          </w:p>
        </w:tc>
        <w:tc>
          <w:tcPr>
            <w:tcW w:w="1275" w:type="dxa"/>
            <w:tcBorders>
              <w:top w:val="single" w:sz="4" w:space="0" w:color="auto"/>
            </w:tcBorders>
            <w:vAlign w:val="center"/>
          </w:tcPr>
          <w:p w14:paraId="0AB1038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9,6</w:t>
            </w:r>
          </w:p>
        </w:tc>
      </w:tr>
      <w:tr w:rsidR="004C7DA1" w:rsidRPr="004C7DA1" w14:paraId="25CB0337" w14:textId="77777777" w:rsidTr="00CD7778">
        <w:trPr>
          <w:trHeight w:val="227"/>
          <w:jc w:val="center"/>
        </w:trPr>
        <w:tc>
          <w:tcPr>
            <w:tcW w:w="571" w:type="dxa"/>
            <w:tcBorders>
              <w:bottom w:val="single" w:sz="4" w:space="0" w:color="auto"/>
            </w:tcBorders>
            <w:vAlign w:val="center"/>
          </w:tcPr>
          <w:p w14:paraId="4D94BE44" w14:textId="77777777" w:rsidR="004C7DA1" w:rsidRPr="004C7DA1" w:rsidRDefault="004C7DA1" w:rsidP="004C7DA1">
            <w:pPr>
              <w:rPr>
                <w:rFonts w:ascii="Arial" w:hAnsi="Arial" w:cs="Arial"/>
                <w:sz w:val="20"/>
                <w:szCs w:val="20"/>
              </w:rPr>
            </w:pPr>
            <w:r w:rsidRPr="004C7DA1">
              <w:rPr>
                <w:rFonts w:ascii="Arial" w:hAnsi="Arial" w:cs="Arial"/>
                <w:sz w:val="20"/>
                <w:szCs w:val="20"/>
              </w:rPr>
              <w:t>2.</w:t>
            </w:r>
          </w:p>
        </w:tc>
        <w:tc>
          <w:tcPr>
            <w:tcW w:w="2973" w:type="dxa"/>
            <w:gridSpan w:val="2"/>
            <w:tcBorders>
              <w:bottom w:val="single" w:sz="4" w:space="0" w:color="auto"/>
            </w:tcBorders>
            <w:vAlign w:val="center"/>
          </w:tcPr>
          <w:p w14:paraId="5E5422D3" w14:textId="77777777" w:rsidR="004C7DA1" w:rsidRPr="004C7DA1" w:rsidRDefault="004C7DA1" w:rsidP="004C7DA1">
            <w:pPr>
              <w:rPr>
                <w:rFonts w:ascii="Arial" w:hAnsi="Arial" w:cs="Arial"/>
                <w:i/>
                <w:iCs/>
                <w:sz w:val="20"/>
                <w:szCs w:val="20"/>
              </w:rPr>
            </w:pPr>
            <w:r w:rsidRPr="004C7DA1">
              <w:rPr>
                <w:rFonts w:ascii="Arial" w:hAnsi="Arial" w:cs="Arial"/>
                <w:i/>
                <w:iCs/>
                <w:sz w:val="20"/>
                <w:szCs w:val="20"/>
              </w:rPr>
              <w:t xml:space="preserve">Nauplius </w:t>
            </w:r>
            <w:proofErr w:type="spellStart"/>
            <w:r w:rsidRPr="004C7DA1">
              <w:rPr>
                <w:rFonts w:ascii="Arial" w:hAnsi="Arial" w:cs="Arial"/>
                <w:i/>
                <w:iCs/>
                <w:sz w:val="20"/>
                <w:szCs w:val="20"/>
              </w:rPr>
              <w:t>diaptomus</w:t>
            </w:r>
            <w:proofErr w:type="spellEnd"/>
          </w:p>
        </w:tc>
        <w:tc>
          <w:tcPr>
            <w:tcW w:w="1276" w:type="dxa"/>
            <w:tcBorders>
              <w:bottom w:val="single" w:sz="4" w:space="0" w:color="auto"/>
            </w:tcBorders>
            <w:vAlign w:val="center"/>
          </w:tcPr>
          <w:p w14:paraId="5CC8D69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21,6</w:t>
            </w:r>
          </w:p>
        </w:tc>
        <w:tc>
          <w:tcPr>
            <w:tcW w:w="1276" w:type="dxa"/>
            <w:tcBorders>
              <w:bottom w:val="single" w:sz="4" w:space="0" w:color="auto"/>
            </w:tcBorders>
            <w:vAlign w:val="center"/>
          </w:tcPr>
          <w:p w14:paraId="1FDE1656"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4,8</w:t>
            </w:r>
          </w:p>
        </w:tc>
        <w:tc>
          <w:tcPr>
            <w:tcW w:w="1275" w:type="dxa"/>
            <w:tcBorders>
              <w:bottom w:val="single" w:sz="4" w:space="0" w:color="auto"/>
            </w:tcBorders>
            <w:vAlign w:val="center"/>
          </w:tcPr>
          <w:p w14:paraId="260B97C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3,6</w:t>
            </w:r>
          </w:p>
        </w:tc>
      </w:tr>
      <w:tr w:rsidR="004C7DA1" w:rsidRPr="004C7DA1" w14:paraId="53FB3E70" w14:textId="77777777" w:rsidTr="00CD7778">
        <w:trPr>
          <w:trHeight w:val="227"/>
          <w:jc w:val="center"/>
        </w:trPr>
        <w:tc>
          <w:tcPr>
            <w:tcW w:w="3544" w:type="dxa"/>
            <w:gridSpan w:val="3"/>
            <w:tcBorders>
              <w:top w:val="single" w:sz="4" w:space="0" w:color="auto"/>
              <w:bottom w:val="single" w:sz="4" w:space="0" w:color="auto"/>
            </w:tcBorders>
            <w:vAlign w:val="center"/>
          </w:tcPr>
          <w:p w14:paraId="78471EDB" w14:textId="77777777" w:rsidR="004C7DA1" w:rsidRPr="004C7DA1" w:rsidRDefault="004C7DA1" w:rsidP="004C7DA1">
            <w:pPr>
              <w:jc w:val="center"/>
              <w:rPr>
                <w:rFonts w:ascii="Arial" w:hAnsi="Arial" w:cs="Arial"/>
                <w:iCs/>
                <w:sz w:val="20"/>
                <w:szCs w:val="20"/>
              </w:rPr>
            </w:pPr>
            <w:proofErr w:type="spellStart"/>
            <w:r w:rsidRPr="004C7DA1">
              <w:rPr>
                <w:rFonts w:ascii="Arial" w:hAnsi="Arial" w:cs="Arial"/>
                <w:iCs/>
                <w:sz w:val="20"/>
                <w:szCs w:val="20"/>
              </w:rPr>
              <w:t>Jumlah</w:t>
            </w:r>
            <w:proofErr w:type="spellEnd"/>
          </w:p>
        </w:tc>
        <w:tc>
          <w:tcPr>
            <w:tcW w:w="1276" w:type="dxa"/>
            <w:tcBorders>
              <w:top w:val="single" w:sz="4" w:space="0" w:color="auto"/>
              <w:bottom w:val="single" w:sz="4" w:space="0" w:color="auto"/>
            </w:tcBorders>
            <w:vAlign w:val="center"/>
          </w:tcPr>
          <w:p w14:paraId="5B77BB82"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34,8</w:t>
            </w:r>
          </w:p>
        </w:tc>
        <w:tc>
          <w:tcPr>
            <w:tcW w:w="1276" w:type="dxa"/>
            <w:tcBorders>
              <w:top w:val="single" w:sz="4" w:space="0" w:color="auto"/>
              <w:bottom w:val="single" w:sz="4" w:space="0" w:color="auto"/>
            </w:tcBorders>
            <w:vAlign w:val="center"/>
          </w:tcPr>
          <w:p w14:paraId="1B613F1F"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25,2</w:t>
            </w:r>
          </w:p>
        </w:tc>
        <w:tc>
          <w:tcPr>
            <w:tcW w:w="1275" w:type="dxa"/>
            <w:tcBorders>
              <w:top w:val="single" w:sz="4" w:space="0" w:color="auto"/>
              <w:bottom w:val="single" w:sz="4" w:space="0" w:color="auto"/>
            </w:tcBorders>
            <w:vAlign w:val="center"/>
          </w:tcPr>
          <w:p w14:paraId="7CBF5A61"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13,2</w:t>
            </w:r>
          </w:p>
        </w:tc>
      </w:tr>
      <w:tr w:rsidR="004C7DA1" w:rsidRPr="004C7DA1" w14:paraId="0B024440" w14:textId="77777777" w:rsidTr="00CD7778">
        <w:trPr>
          <w:trHeight w:val="227"/>
          <w:jc w:val="center"/>
        </w:trPr>
        <w:tc>
          <w:tcPr>
            <w:tcW w:w="3544" w:type="dxa"/>
            <w:gridSpan w:val="3"/>
            <w:tcBorders>
              <w:top w:val="single" w:sz="4" w:space="0" w:color="auto"/>
              <w:bottom w:val="single" w:sz="4" w:space="0" w:color="auto"/>
            </w:tcBorders>
            <w:vAlign w:val="center"/>
          </w:tcPr>
          <w:p w14:paraId="68972A9F" w14:textId="77777777" w:rsidR="004C7DA1" w:rsidRPr="004C7DA1" w:rsidRDefault="004C7DA1" w:rsidP="004C7DA1">
            <w:pPr>
              <w:rPr>
                <w:rFonts w:ascii="Arial" w:hAnsi="Arial" w:cs="Arial"/>
                <w:iCs/>
                <w:sz w:val="20"/>
                <w:szCs w:val="20"/>
              </w:rPr>
            </w:pPr>
            <w:r w:rsidRPr="004C7DA1">
              <w:rPr>
                <w:rFonts w:ascii="Arial" w:hAnsi="Arial" w:cs="Arial"/>
                <w:b/>
                <w:iCs/>
                <w:sz w:val="20"/>
                <w:szCs w:val="20"/>
                <w:lang w:val="id-ID"/>
              </w:rPr>
              <w:t>Maxillopoda</w:t>
            </w:r>
          </w:p>
        </w:tc>
        <w:tc>
          <w:tcPr>
            <w:tcW w:w="1276" w:type="dxa"/>
            <w:tcBorders>
              <w:top w:val="single" w:sz="4" w:space="0" w:color="auto"/>
              <w:bottom w:val="single" w:sz="4" w:space="0" w:color="auto"/>
            </w:tcBorders>
            <w:vAlign w:val="center"/>
          </w:tcPr>
          <w:p w14:paraId="0A4B1119" w14:textId="77777777" w:rsidR="004C7DA1" w:rsidRPr="004C7DA1" w:rsidRDefault="004C7DA1" w:rsidP="004C7DA1">
            <w:pPr>
              <w:jc w:val="center"/>
              <w:rPr>
                <w:rFonts w:ascii="Arial" w:hAnsi="Arial" w:cs="Arial"/>
                <w:sz w:val="20"/>
                <w:szCs w:val="20"/>
              </w:rPr>
            </w:pPr>
          </w:p>
        </w:tc>
        <w:tc>
          <w:tcPr>
            <w:tcW w:w="1276" w:type="dxa"/>
            <w:tcBorders>
              <w:top w:val="single" w:sz="4" w:space="0" w:color="auto"/>
              <w:bottom w:val="single" w:sz="4" w:space="0" w:color="auto"/>
            </w:tcBorders>
            <w:vAlign w:val="center"/>
          </w:tcPr>
          <w:p w14:paraId="7CDB9ECE" w14:textId="77777777" w:rsidR="004C7DA1" w:rsidRPr="004C7DA1" w:rsidRDefault="004C7DA1" w:rsidP="004C7DA1">
            <w:pPr>
              <w:jc w:val="center"/>
              <w:rPr>
                <w:rFonts w:ascii="Arial" w:hAnsi="Arial" w:cs="Arial"/>
                <w:sz w:val="20"/>
                <w:szCs w:val="20"/>
              </w:rPr>
            </w:pPr>
          </w:p>
        </w:tc>
        <w:tc>
          <w:tcPr>
            <w:tcW w:w="1275" w:type="dxa"/>
            <w:tcBorders>
              <w:top w:val="single" w:sz="4" w:space="0" w:color="auto"/>
              <w:bottom w:val="single" w:sz="4" w:space="0" w:color="auto"/>
            </w:tcBorders>
            <w:vAlign w:val="center"/>
          </w:tcPr>
          <w:p w14:paraId="106843EB" w14:textId="77777777" w:rsidR="004C7DA1" w:rsidRPr="004C7DA1" w:rsidRDefault="004C7DA1" w:rsidP="004C7DA1">
            <w:pPr>
              <w:jc w:val="center"/>
              <w:rPr>
                <w:rFonts w:ascii="Arial" w:hAnsi="Arial" w:cs="Arial"/>
                <w:sz w:val="20"/>
                <w:szCs w:val="20"/>
              </w:rPr>
            </w:pPr>
          </w:p>
        </w:tc>
      </w:tr>
      <w:tr w:rsidR="004C7DA1" w:rsidRPr="004C7DA1" w14:paraId="1C2D1B96" w14:textId="77777777" w:rsidTr="00CD7778">
        <w:trPr>
          <w:trHeight w:val="227"/>
          <w:jc w:val="center"/>
        </w:trPr>
        <w:tc>
          <w:tcPr>
            <w:tcW w:w="617" w:type="dxa"/>
            <w:gridSpan w:val="2"/>
            <w:tcBorders>
              <w:top w:val="single" w:sz="4" w:space="0" w:color="auto"/>
              <w:bottom w:val="single" w:sz="4" w:space="0" w:color="auto"/>
              <w:right w:val="nil"/>
            </w:tcBorders>
            <w:vAlign w:val="center"/>
          </w:tcPr>
          <w:p w14:paraId="7100EF5D" w14:textId="77777777" w:rsidR="004C7DA1" w:rsidRPr="004C7DA1" w:rsidRDefault="004C7DA1" w:rsidP="004C7DA1">
            <w:pPr>
              <w:rPr>
                <w:rFonts w:ascii="Arial" w:hAnsi="Arial" w:cs="Arial"/>
                <w:iCs/>
                <w:sz w:val="20"/>
                <w:szCs w:val="20"/>
                <w:lang w:val="id-ID"/>
              </w:rPr>
            </w:pPr>
            <w:r w:rsidRPr="004C7DA1">
              <w:rPr>
                <w:rFonts w:ascii="Arial" w:hAnsi="Arial" w:cs="Arial"/>
                <w:iCs/>
                <w:sz w:val="20"/>
                <w:szCs w:val="20"/>
                <w:lang w:val="id-ID"/>
              </w:rPr>
              <w:t>1.</w:t>
            </w:r>
          </w:p>
        </w:tc>
        <w:tc>
          <w:tcPr>
            <w:tcW w:w="2927" w:type="dxa"/>
            <w:tcBorders>
              <w:top w:val="single" w:sz="4" w:space="0" w:color="auto"/>
              <w:left w:val="nil"/>
              <w:bottom w:val="single" w:sz="4" w:space="0" w:color="auto"/>
            </w:tcBorders>
            <w:vAlign w:val="bottom"/>
          </w:tcPr>
          <w:p w14:paraId="4BEBB1C1" w14:textId="77777777" w:rsidR="004C7DA1" w:rsidRPr="004C7DA1" w:rsidRDefault="004C7DA1" w:rsidP="004C7DA1">
            <w:pPr>
              <w:rPr>
                <w:rFonts w:ascii="Arial" w:hAnsi="Arial" w:cs="Arial"/>
                <w:i/>
                <w:iCs/>
                <w:sz w:val="20"/>
                <w:szCs w:val="20"/>
              </w:rPr>
            </w:pPr>
            <w:r w:rsidRPr="004C7DA1">
              <w:rPr>
                <w:rFonts w:ascii="Arial" w:hAnsi="Arial" w:cs="Arial"/>
                <w:i/>
                <w:iCs/>
                <w:sz w:val="20"/>
                <w:szCs w:val="20"/>
              </w:rPr>
              <w:t xml:space="preserve">Cyclops </w:t>
            </w:r>
            <w:proofErr w:type="spellStart"/>
            <w:r w:rsidRPr="004C7DA1">
              <w:rPr>
                <w:rFonts w:ascii="Arial" w:hAnsi="Arial" w:cs="Arial"/>
                <w:i/>
                <w:iCs/>
                <w:sz w:val="20"/>
                <w:szCs w:val="20"/>
              </w:rPr>
              <w:t>scutifer</w:t>
            </w:r>
            <w:proofErr w:type="spellEnd"/>
          </w:p>
        </w:tc>
        <w:tc>
          <w:tcPr>
            <w:tcW w:w="1276" w:type="dxa"/>
            <w:tcBorders>
              <w:top w:val="single" w:sz="4" w:space="0" w:color="auto"/>
              <w:bottom w:val="single" w:sz="4" w:space="0" w:color="auto"/>
            </w:tcBorders>
          </w:tcPr>
          <w:p w14:paraId="2C0F1367"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6" w:type="dxa"/>
            <w:tcBorders>
              <w:top w:val="single" w:sz="4" w:space="0" w:color="auto"/>
              <w:bottom w:val="single" w:sz="4" w:space="0" w:color="auto"/>
            </w:tcBorders>
            <w:vAlign w:val="bottom"/>
          </w:tcPr>
          <w:p w14:paraId="59682B8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15,6</w:t>
            </w:r>
          </w:p>
        </w:tc>
        <w:tc>
          <w:tcPr>
            <w:tcW w:w="1275" w:type="dxa"/>
            <w:tcBorders>
              <w:top w:val="single" w:sz="4" w:space="0" w:color="auto"/>
              <w:bottom w:val="single" w:sz="4" w:space="0" w:color="auto"/>
            </w:tcBorders>
            <w:vAlign w:val="bottom"/>
          </w:tcPr>
          <w:p w14:paraId="0C5B0DCD"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4C7DA1" w:rsidRPr="004C7DA1" w14:paraId="1084F2AB" w14:textId="77777777" w:rsidTr="00CD7778">
        <w:trPr>
          <w:trHeight w:val="227"/>
          <w:jc w:val="center"/>
        </w:trPr>
        <w:tc>
          <w:tcPr>
            <w:tcW w:w="3544" w:type="dxa"/>
            <w:gridSpan w:val="3"/>
            <w:tcBorders>
              <w:top w:val="single" w:sz="4" w:space="0" w:color="auto"/>
              <w:bottom w:val="single" w:sz="4" w:space="0" w:color="auto"/>
            </w:tcBorders>
            <w:vAlign w:val="center"/>
          </w:tcPr>
          <w:p w14:paraId="0988001E" w14:textId="77777777" w:rsidR="004C7DA1" w:rsidRPr="004C7DA1" w:rsidRDefault="004C7DA1" w:rsidP="004C7DA1">
            <w:pPr>
              <w:jc w:val="center"/>
              <w:rPr>
                <w:rFonts w:ascii="Arial" w:hAnsi="Arial" w:cs="Arial"/>
                <w:iCs/>
                <w:sz w:val="20"/>
                <w:szCs w:val="20"/>
                <w:lang w:val="id-ID"/>
              </w:rPr>
            </w:pPr>
            <w:r w:rsidRPr="004C7DA1">
              <w:rPr>
                <w:rFonts w:ascii="Arial" w:hAnsi="Arial" w:cs="Arial"/>
                <w:iCs/>
                <w:sz w:val="20"/>
                <w:szCs w:val="20"/>
                <w:lang w:val="id-ID"/>
              </w:rPr>
              <w:t>Jumlah</w:t>
            </w:r>
          </w:p>
        </w:tc>
        <w:tc>
          <w:tcPr>
            <w:tcW w:w="1276" w:type="dxa"/>
            <w:tcBorders>
              <w:top w:val="single" w:sz="4" w:space="0" w:color="auto"/>
              <w:bottom w:val="single" w:sz="4" w:space="0" w:color="auto"/>
            </w:tcBorders>
          </w:tcPr>
          <w:p w14:paraId="41794256"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c>
          <w:tcPr>
            <w:tcW w:w="1276" w:type="dxa"/>
            <w:tcBorders>
              <w:top w:val="single" w:sz="4" w:space="0" w:color="auto"/>
              <w:bottom w:val="single" w:sz="4" w:space="0" w:color="auto"/>
            </w:tcBorders>
            <w:vAlign w:val="bottom"/>
          </w:tcPr>
          <w:p w14:paraId="63F2A30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15,6</w:t>
            </w:r>
          </w:p>
        </w:tc>
        <w:tc>
          <w:tcPr>
            <w:tcW w:w="1275" w:type="dxa"/>
            <w:tcBorders>
              <w:top w:val="single" w:sz="4" w:space="0" w:color="auto"/>
              <w:bottom w:val="single" w:sz="4" w:space="0" w:color="auto"/>
            </w:tcBorders>
            <w:vAlign w:val="bottom"/>
          </w:tcPr>
          <w:p w14:paraId="6E6414F5" w14:textId="77777777" w:rsidR="004C7DA1" w:rsidRPr="000F6A7D" w:rsidRDefault="000F6A7D" w:rsidP="004C7DA1">
            <w:pPr>
              <w:jc w:val="center"/>
              <w:rPr>
                <w:rFonts w:ascii="Arial" w:hAnsi="Arial" w:cs="Arial"/>
                <w:sz w:val="20"/>
                <w:szCs w:val="20"/>
                <w:lang w:val="id-ID"/>
              </w:rPr>
            </w:pPr>
            <w:r>
              <w:rPr>
                <w:rFonts w:ascii="Arial" w:hAnsi="Arial" w:cs="Arial"/>
                <w:sz w:val="20"/>
                <w:szCs w:val="20"/>
                <w:lang w:val="id-ID"/>
              </w:rPr>
              <w:t>-</w:t>
            </w:r>
          </w:p>
        </w:tc>
      </w:tr>
      <w:tr w:rsidR="004C7DA1" w:rsidRPr="004C7DA1" w14:paraId="4D107D1B" w14:textId="77777777" w:rsidTr="00CD7778">
        <w:trPr>
          <w:trHeight w:val="227"/>
          <w:jc w:val="center"/>
        </w:trPr>
        <w:tc>
          <w:tcPr>
            <w:tcW w:w="3544" w:type="dxa"/>
            <w:gridSpan w:val="3"/>
            <w:tcBorders>
              <w:top w:val="single" w:sz="4" w:space="0" w:color="auto"/>
              <w:bottom w:val="single" w:sz="4" w:space="0" w:color="auto"/>
            </w:tcBorders>
          </w:tcPr>
          <w:p w14:paraId="575E40BE"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t xml:space="preserve">Total </w:t>
            </w:r>
            <w:proofErr w:type="spellStart"/>
            <w:r w:rsidRPr="004C7DA1">
              <w:rPr>
                <w:rFonts w:ascii="Arial" w:hAnsi="Arial" w:cs="Arial"/>
                <w:b/>
                <w:sz w:val="20"/>
                <w:szCs w:val="20"/>
              </w:rPr>
              <w:t>Kelimpahan</w:t>
            </w:r>
            <w:proofErr w:type="spellEnd"/>
            <w:r w:rsidRPr="004C7DA1">
              <w:rPr>
                <w:rFonts w:ascii="Arial" w:hAnsi="Arial" w:cs="Arial"/>
                <w:b/>
                <w:sz w:val="20"/>
                <w:szCs w:val="20"/>
              </w:rPr>
              <w:t xml:space="preserve"> (</w:t>
            </w:r>
            <w:proofErr w:type="spellStart"/>
            <w:r w:rsidRPr="004C7DA1">
              <w:rPr>
                <w:rFonts w:ascii="Arial" w:hAnsi="Arial" w:cs="Arial"/>
                <w:b/>
                <w:sz w:val="20"/>
                <w:szCs w:val="20"/>
              </w:rPr>
              <w:t>ind</w:t>
            </w:r>
            <w:proofErr w:type="spellEnd"/>
            <w:r w:rsidRPr="004C7DA1">
              <w:rPr>
                <w:rFonts w:ascii="Arial" w:hAnsi="Arial" w:cs="Arial"/>
                <w:b/>
                <w:sz w:val="20"/>
                <w:szCs w:val="20"/>
              </w:rPr>
              <w:t>/l)</w:t>
            </w:r>
          </w:p>
        </w:tc>
        <w:tc>
          <w:tcPr>
            <w:tcW w:w="1276" w:type="dxa"/>
            <w:tcBorders>
              <w:top w:val="single" w:sz="4" w:space="0" w:color="auto"/>
              <w:bottom w:val="single" w:sz="4" w:space="0" w:color="auto"/>
            </w:tcBorders>
            <w:vAlign w:val="center"/>
          </w:tcPr>
          <w:p w14:paraId="55E6A2D2"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t>1322,4</w:t>
            </w:r>
          </w:p>
        </w:tc>
        <w:tc>
          <w:tcPr>
            <w:tcW w:w="1276" w:type="dxa"/>
            <w:tcBorders>
              <w:top w:val="single" w:sz="4" w:space="0" w:color="auto"/>
              <w:bottom w:val="single" w:sz="4" w:space="0" w:color="auto"/>
            </w:tcBorders>
            <w:vAlign w:val="center"/>
          </w:tcPr>
          <w:p w14:paraId="0C013E6A"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t>973,2</w:t>
            </w:r>
          </w:p>
        </w:tc>
        <w:tc>
          <w:tcPr>
            <w:tcW w:w="1275" w:type="dxa"/>
            <w:tcBorders>
              <w:top w:val="single" w:sz="4" w:space="0" w:color="auto"/>
              <w:bottom w:val="single" w:sz="4" w:space="0" w:color="auto"/>
            </w:tcBorders>
            <w:vAlign w:val="center"/>
          </w:tcPr>
          <w:p w14:paraId="26C4201B" w14:textId="77777777" w:rsidR="004C7DA1" w:rsidRPr="004C7DA1" w:rsidRDefault="004C7DA1" w:rsidP="004C7DA1">
            <w:pPr>
              <w:jc w:val="center"/>
              <w:rPr>
                <w:rFonts w:ascii="Arial" w:hAnsi="Arial" w:cs="Arial"/>
                <w:b/>
                <w:sz w:val="20"/>
                <w:szCs w:val="20"/>
              </w:rPr>
            </w:pPr>
            <w:r w:rsidRPr="004C7DA1">
              <w:rPr>
                <w:rFonts w:ascii="Arial" w:hAnsi="Arial" w:cs="Arial"/>
                <w:b/>
                <w:sz w:val="20"/>
                <w:szCs w:val="20"/>
              </w:rPr>
              <w:t>811,2</w:t>
            </w:r>
          </w:p>
        </w:tc>
      </w:tr>
    </w:tbl>
    <w:p w14:paraId="0C9C51B9" w14:textId="77777777" w:rsidR="00856C08" w:rsidRDefault="00856C08" w:rsidP="00856C08">
      <w:pPr>
        <w:spacing w:before="240"/>
        <w:jc w:val="both"/>
        <w:rPr>
          <w:rFonts w:ascii="Arial" w:hAnsi="Arial" w:cs="Arial"/>
        </w:rPr>
        <w:sectPr w:rsidR="00856C08" w:rsidSect="00B36274">
          <w:type w:val="continuous"/>
          <w:pgSz w:w="12240" w:h="15840"/>
          <w:pgMar w:top="1440" w:right="2016" w:bottom="2016" w:left="2016" w:header="720" w:footer="1123" w:gutter="0"/>
          <w:cols w:space="720"/>
          <w:docGrid w:linePitch="272"/>
        </w:sectPr>
      </w:pPr>
    </w:p>
    <w:p w14:paraId="63F7E2AC" w14:textId="77777777" w:rsidR="00856C08" w:rsidRDefault="00856C08" w:rsidP="00856C08">
      <w:pPr>
        <w:spacing w:before="240"/>
        <w:jc w:val="both"/>
        <w:rPr>
          <w:rFonts w:ascii="Arial" w:hAnsi="Arial" w:cs="Arial"/>
          <w:lang w:val="id-ID"/>
        </w:rPr>
      </w:pPr>
    </w:p>
    <w:p w14:paraId="37BFD0BA" w14:textId="77777777" w:rsidR="00856C08" w:rsidRDefault="00856C08" w:rsidP="00856C08">
      <w:pPr>
        <w:spacing w:before="240"/>
        <w:jc w:val="both"/>
        <w:rPr>
          <w:rFonts w:ascii="Arial" w:hAnsi="Arial" w:cs="Arial"/>
        </w:rPr>
        <w:sectPr w:rsidR="00856C08" w:rsidSect="00B36274">
          <w:type w:val="continuous"/>
          <w:pgSz w:w="12240" w:h="15840"/>
          <w:pgMar w:top="1440" w:right="2016" w:bottom="2016" w:left="2016" w:header="720" w:footer="1123" w:gutter="0"/>
          <w:cols w:space="720"/>
          <w:docGrid w:linePitch="272"/>
        </w:sectPr>
      </w:pPr>
    </w:p>
    <w:p w14:paraId="54B74D28" w14:textId="77777777" w:rsidR="00856C08" w:rsidRPr="00856C08" w:rsidRDefault="00856C08" w:rsidP="00856C08">
      <w:pPr>
        <w:jc w:val="both"/>
        <w:rPr>
          <w:rFonts w:ascii="Arial" w:hAnsi="Arial" w:cs="Arial"/>
        </w:rPr>
      </w:pPr>
      <w:r w:rsidRPr="00856C08">
        <w:rPr>
          <w:rFonts w:ascii="Arial" w:hAnsi="Arial" w:cs="Arial"/>
        </w:rPr>
        <w:t xml:space="preserve">The highest total plankton abundance in the upper part of the Air Bengkulu River was 1,322 </w:t>
      </w:r>
      <w:proofErr w:type="spellStart"/>
      <w:r w:rsidRPr="00856C08">
        <w:rPr>
          <w:rFonts w:ascii="Arial" w:hAnsi="Arial" w:cs="Arial"/>
        </w:rPr>
        <w:t>ind</w:t>
      </w:r>
      <w:proofErr w:type="spellEnd"/>
      <w:r w:rsidRPr="00856C08">
        <w:rPr>
          <w:rFonts w:ascii="Arial" w:hAnsi="Arial" w:cs="Arial"/>
        </w:rPr>
        <w:t xml:space="preserve">/l, followed by the middle section at 973.2 </w:t>
      </w:r>
      <w:proofErr w:type="spellStart"/>
      <w:r w:rsidRPr="00856C08">
        <w:rPr>
          <w:rFonts w:ascii="Arial" w:hAnsi="Arial" w:cs="Arial"/>
        </w:rPr>
        <w:t>ind</w:t>
      </w:r>
      <w:proofErr w:type="spellEnd"/>
      <w:r w:rsidRPr="00856C08">
        <w:rPr>
          <w:rFonts w:ascii="Arial" w:hAnsi="Arial" w:cs="Arial"/>
        </w:rPr>
        <w:t xml:space="preserve">/l, and the lowest in the downstream area at 811.2 </w:t>
      </w:r>
      <w:proofErr w:type="spellStart"/>
      <w:r w:rsidRPr="00856C08">
        <w:rPr>
          <w:rFonts w:ascii="Arial" w:hAnsi="Arial" w:cs="Arial"/>
        </w:rPr>
        <w:t>ind</w:t>
      </w:r>
      <w:proofErr w:type="spellEnd"/>
      <w:r w:rsidRPr="00856C08">
        <w:rPr>
          <w:rFonts w:ascii="Arial" w:hAnsi="Arial" w:cs="Arial"/>
        </w:rPr>
        <w:t xml:space="preserve">/l. At Station I, the </w:t>
      </w:r>
      <w:proofErr w:type="spellStart"/>
      <w:r w:rsidRPr="00856C08">
        <w:rPr>
          <w:rFonts w:ascii="Arial" w:hAnsi="Arial" w:cs="Arial"/>
        </w:rPr>
        <w:t>Bacillariophyceae</w:t>
      </w:r>
      <w:proofErr w:type="spellEnd"/>
      <w:r w:rsidRPr="00856C08">
        <w:rPr>
          <w:rFonts w:ascii="Arial" w:hAnsi="Arial" w:cs="Arial"/>
        </w:rPr>
        <w:t xml:space="preserve"> class had the highest abundance. The presence of organic material from nearby rice fields is suspected to contribute nutrients for plankton growth, particularly </w:t>
      </w:r>
      <w:proofErr w:type="spellStart"/>
      <w:r w:rsidRPr="00856C08">
        <w:rPr>
          <w:rFonts w:ascii="Arial" w:hAnsi="Arial" w:cs="Arial"/>
        </w:rPr>
        <w:t>Bacillariophyceae</w:t>
      </w:r>
      <w:proofErr w:type="spellEnd"/>
      <w:r w:rsidRPr="00856C08">
        <w:rPr>
          <w:rFonts w:ascii="Arial" w:hAnsi="Arial" w:cs="Arial"/>
        </w:rPr>
        <w:t xml:space="preserve">. Station I had higher water clarity compared to Stations II and </w:t>
      </w:r>
      <w:r w:rsidRPr="00856C08">
        <w:rPr>
          <w:rFonts w:ascii="Arial" w:hAnsi="Arial" w:cs="Arial"/>
        </w:rPr>
        <w:t>III due to lower TDS and TSS levels (Table 4). Water clarity is crucial as it relates to the photosynthesis process in phytoplankton. Good photosynthesis increases dissolved oxygen levels in the water. The temperature and pH of the water were within optimal ranges, favorable for plankton growth. Ammonia levels at Station I were lower than at Stations II and III, but still met the quality standards.</w:t>
      </w:r>
    </w:p>
    <w:p w14:paraId="1717CC5A" w14:textId="77777777" w:rsidR="00856C08" w:rsidRDefault="00856C08" w:rsidP="00856C08">
      <w:pPr>
        <w:spacing w:before="240"/>
        <w:jc w:val="both"/>
        <w:rPr>
          <w:rFonts w:ascii="Arial" w:hAnsi="Arial" w:cs="Arial"/>
        </w:rPr>
        <w:sectPr w:rsidR="00856C08" w:rsidSect="00B36274">
          <w:type w:val="continuous"/>
          <w:pgSz w:w="12240" w:h="15840"/>
          <w:pgMar w:top="1440" w:right="2016" w:bottom="2016" w:left="2016" w:header="720" w:footer="1123" w:gutter="0"/>
          <w:cols w:num="2" w:space="720"/>
          <w:docGrid w:linePitch="272"/>
        </w:sectPr>
      </w:pPr>
    </w:p>
    <w:p w14:paraId="070763DA" w14:textId="77777777" w:rsidR="00856C08" w:rsidRPr="00856C08" w:rsidRDefault="00856C08" w:rsidP="00856C08">
      <w:pPr>
        <w:spacing w:before="240"/>
        <w:jc w:val="both"/>
        <w:rPr>
          <w:rFonts w:ascii="Arial" w:hAnsi="Arial" w:cs="Arial"/>
        </w:rPr>
      </w:pPr>
      <w:r w:rsidRPr="00856C08">
        <w:rPr>
          <w:rFonts w:ascii="Arial" w:hAnsi="Arial" w:cs="Arial"/>
        </w:rPr>
        <w:t xml:space="preserve">The industrial and household waste has an impact on increasing the abundance of phytoplankton in the </w:t>
      </w:r>
      <w:proofErr w:type="spellStart"/>
      <w:r w:rsidRPr="00856C08">
        <w:rPr>
          <w:rFonts w:ascii="Arial" w:hAnsi="Arial" w:cs="Arial"/>
        </w:rPr>
        <w:t>Cyanophyceae</w:t>
      </w:r>
      <w:proofErr w:type="spellEnd"/>
      <w:r w:rsidRPr="00856C08">
        <w:rPr>
          <w:rFonts w:ascii="Arial" w:hAnsi="Arial" w:cs="Arial"/>
        </w:rPr>
        <w:t xml:space="preserve"> and </w:t>
      </w:r>
      <w:proofErr w:type="spellStart"/>
      <w:r w:rsidRPr="00856C08">
        <w:rPr>
          <w:rFonts w:ascii="Arial" w:hAnsi="Arial" w:cs="Arial"/>
        </w:rPr>
        <w:t>Euglenophyceae</w:t>
      </w:r>
      <w:proofErr w:type="spellEnd"/>
      <w:r w:rsidRPr="00856C08">
        <w:rPr>
          <w:rFonts w:ascii="Arial" w:hAnsi="Arial" w:cs="Arial"/>
        </w:rPr>
        <w:t xml:space="preserve"> classes at stations II and III, while at station I there is no phytoplankton of these classes were found. The species from the class </w:t>
      </w:r>
      <w:proofErr w:type="spellStart"/>
      <w:r w:rsidRPr="00856C08">
        <w:rPr>
          <w:rFonts w:ascii="Arial" w:hAnsi="Arial" w:cs="Arial"/>
        </w:rPr>
        <w:t>Cyanophyceae</w:t>
      </w:r>
      <w:proofErr w:type="spellEnd"/>
      <w:r w:rsidRPr="00856C08">
        <w:rPr>
          <w:rFonts w:ascii="Arial" w:hAnsi="Arial" w:cs="Arial"/>
        </w:rPr>
        <w:t xml:space="preserve"> with the highest </w:t>
      </w:r>
      <w:r w:rsidRPr="00856C08">
        <w:rPr>
          <w:rFonts w:ascii="Arial" w:hAnsi="Arial" w:cs="Arial"/>
        </w:rPr>
        <w:t xml:space="preserve">abundance at station II is </w:t>
      </w:r>
      <w:proofErr w:type="spellStart"/>
      <w:r w:rsidRPr="00856C08">
        <w:rPr>
          <w:rFonts w:ascii="Arial" w:hAnsi="Arial" w:cs="Arial"/>
        </w:rPr>
        <w:t>Oscillatoria</w:t>
      </w:r>
      <w:proofErr w:type="spellEnd"/>
      <w:r w:rsidRPr="00856C08">
        <w:rPr>
          <w:rFonts w:ascii="Arial" w:hAnsi="Arial" w:cs="Arial"/>
        </w:rPr>
        <w:t xml:space="preserve"> tenuis, followed by </w:t>
      </w:r>
      <w:proofErr w:type="spellStart"/>
      <w:r w:rsidRPr="00856C08">
        <w:rPr>
          <w:rFonts w:ascii="Arial" w:hAnsi="Arial" w:cs="Arial"/>
        </w:rPr>
        <w:t>Mycrocystis</w:t>
      </w:r>
      <w:proofErr w:type="spellEnd"/>
      <w:r w:rsidRPr="00856C08">
        <w:rPr>
          <w:rFonts w:ascii="Arial" w:hAnsi="Arial" w:cs="Arial"/>
        </w:rPr>
        <w:t xml:space="preserve"> aeruginosa at station III. </w:t>
      </w:r>
      <w:proofErr w:type="spellStart"/>
      <w:r w:rsidRPr="00856C08">
        <w:rPr>
          <w:rFonts w:ascii="Arial" w:hAnsi="Arial" w:cs="Arial"/>
        </w:rPr>
        <w:t>Oscillatoria</w:t>
      </w:r>
      <w:proofErr w:type="spellEnd"/>
      <w:r w:rsidRPr="00856C08">
        <w:rPr>
          <w:rFonts w:ascii="Arial" w:hAnsi="Arial" w:cs="Arial"/>
        </w:rPr>
        <w:t xml:space="preserve"> spp. is a species with cosmopolitan properties and can adapt well to various environmental conditions (</w:t>
      </w:r>
      <w:proofErr w:type="spellStart"/>
      <w:r w:rsidRPr="00856C08">
        <w:rPr>
          <w:rFonts w:ascii="Arial" w:hAnsi="Arial" w:cs="Arial"/>
        </w:rPr>
        <w:t>Haribowo</w:t>
      </w:r>
      <w:proofErr w:type="spellEnd"/>
      <w:r w:rsidRPr="00856C08">
        <w:rPr>
          <w:rFonts w:ascii="Arial" w:hAnsi="Arial" w:cs="Arial"/>
        </w:rPr>
        <w:t xml:space="preserve"> et al., 2022; </w:t>
      </w:r>
      <w:proofErr w:type="spellStart"/>
      <w:r w:rsidRPr="00856C08">
        <w:rPr>
          <w:rFonts w:ascii="Arial" w:hAnsi="Arial" w:cs="Arial"/>
        </w:rPr>
        <w:t>Rahma</w:t>
      </w:r>
      <w:proofErr w:type="spellEnd"/>
      <w:r w:rsidRPr="00856C08">
        <w:rPr>
          <w:rFonts w:ascii="Arial" w:hAnsi="Arial" w:cs="Arial"/>
        </w:rPr>
        <w:t xml:space="preserve"> et al., 2020). According to </w:t>
      </w:r>
      <w:proofErr w:type="spellStart"/>
      <w:r w:rsidRPr="00856C08">
        <w:rPr>
          <w:rFonts w:ascii="Arial" w:hAnsi="Arial" w:cs="Arial"/>
        </w:rPr>
        <w:t>Zaky</w:t>
      </w:r>
      <w:proofErr w:type="spellEnd"/>
      <w:r w:rsidRPr="00856C08">
        <w:rPr>
          <w:rFonts w:ascii="Arial" w:hAnsi="Arial" w:cs="Arial"/>
        </w:rPr>
        <w:t xml:space="preserve"> et al. (2018), </w:t>
      </w:r>
      <w:proofErr w:type="spellStart"/>
      <w:r w:rsidRPr="00856C08">
        <w:rPr>
          <w:rFonts w:ascii="Arial" w:hAnsi="Arial" w:cs="Arial"/>
        </w:rPr>
        <w:t>Oscillatoria</w:t>
      </w:r>
      <w:proofErr w:type="spellEnd"/>
      <w:r w:rsidRPr="00856C08">
        <w:rPr>
          <w:rFonts w:ascii="Arial" w:hAnsi="Arial" w:cs="Arial"/>
        </w:rPr>
        <w:t xml:space="preserve"> spp. is a phytoplankton that is tolerant of nutrient </w:t>
      </w:r>
      <w:r w:rsidRPr="00856C08">
        <w:rPr>
          <w:rFonts w:ascii="Arial" w:hAnsi="Arial" w:cs="Arial"/>
        </w:rPr>
        <w:lastRenderedPageBreak/>
        <w:t xml:space="preserve">content in waters, so it is effective in detecting polluted waters. </w:t>
      </w:r>
      <w:proofErr w:type="spellStart"/>
      <w:r w:rsidRPr="00856C08">
        <w:rPr>
          <w:rFonts w:ascii="Arial" w:hAnsi="Arial" w:cs="Arial"/>
        </w:rPr>
        <w:t>Mycrocystis</w:t>
      </w:r>
      <w:proofErr w:type="spellEnd"/>
      <w:r w:rsidRPr="00856C08">
        <w:rPr>
          <w:rFonts w:ascii="Arial" w:hAnsi="Arial" w:cs="Arial"/>
        </w:rPr>
        <w:t xml:space="preserve"> sp. is a group of phytoplankton that often appear in sewage-polluted waters. According to Chen et al. (2020), </w:t>
      </w:r>
      <w:proofErr w:type="spellStart"/>
      <w:r w:rsidRPr="00856C08">
        <w:rPr>
          <w:rFonts w:ascii="Arial" w:hAnsi="Arial" w:cs="Arial"/>
        </w:rPr>
        <w:t>Mycrocystis</w:t>
      </w:r>
      <w:proofErr w:type="spellEnd"/>
      <w:r w:rsidRPr="00856C08">
        <w:rPr>
          <w:rFonts w:ascii="Arial" w:hAnsi="Arial" w:cs="Arial"/>
        </w:rPr>
        <w:t xml:space="preserve"> sp. It can bloom and release toxic compounds if the water conditions are bad.</w:t>
      </w:r>
    </w:p>
    <w:p w14:paraId="418E5CCA" w14:textId="77777777" w:rsidR="00856C08" w:rsidRDefault="00856C08" w:rsidP="00856C08">
      <w:pPr>
        <w:spacing w:before="240"/>
        <w:jc w:val="both"/>
        <w:rPr>
          <w:rFonts w:ascii="Arial" w:hAnsi="Arial" w:cs="Arial"/>
          <w:lang w:val="id-ID"/>
        </w:rPr>
      </w:pPr>
      <w:r w:rsidRPr="00856C08">
        <w:rPr>
          <w:rFonts w:ascii="Arial" w:hAnsi="Arial" w:cs="Arial"/>
        </w:rPr>
        <w:t xml:space="preserve">Similar to phytoplankton, zooplankton have the highest abundance at station I. Zooplankton species found at all three stations are </w:t>
      </w:r>
      <w:proofErr w:type="spellStart"/>
      <w:r w:rsidRPr="00856C08">
        <w:rPr>
          <w:rFonts w:ascii="Arial" w:hAnsi="Arial" w:cs="Arial"/>
        </w:rPr>
        <w:t>Keratella</w:t>
      </w:r>
      <w:proofErr w:type="spellEnd"/>
      <w:r w:rsidRPr="00856C08">
        <w:rPr>
          <w:rFonts w:ascii="Arial" w:hAnsi="Arial" w:cs="Arial"/>
        </w:rPr>
        <w:t xml:space="preserve"> </w:t>
      </w:r>
      <w:proofErr w:type="spellStart"/>
      <w:r w:rsidRPr="00856C08">
        <w:rPr>
          <w:rFonts w:ascii="Arial" w:hAnsi="Arial" w:cs="Arial"/>
        </w:rPr>
        <w:t>tropica</w:t>
      </w:r>
      <w:proofErr w:type="spellEnd"/>
      <w:r w:rsidRPr="00856C08">
        <w:rPr>
          <w:rFonts w:ascii="Arial" w:hAnsi="Arial" w:cs="Arial"/>
        </w:rPr>
        <w:t xml:space="preserve">, Nauplius cyclops, and Nauplius </w:t>
      </w:r>
      <w:proofErr w:type="spellStart"/>
      <w:r w:rsidRPr="00856C08">
        <w:rPr>
          <w:rFonts w:ascii="Arial" w:hAnsi="Arial" w:cs="Arial"/>
        </w:rPr>
        <w:t>diaptomus</w:t>
      </w:r>
      <w:proofErr w:type="spellEnd"/>
      <w:r w:rsidRPr="00856C08">
        <w:rPr>
          <w:rFonts w:ascii="Arial" w:hAnsi="Arial" w:cs="Arial"/>
        </w:rPr>
        <w:t xml:space="preserve">. The abundance of zooplankton can be </w:t>
      </w:r>
      <w:r w:rsidRPr="00856C08">
        <w:rPr>
          <w:rFonts w:ascii="Arial" w:hAnsi="Arial" w:cs="Arial"/>
        </w:rPr>
        <w:t xml:space="preserve">influenced by several factors, such as phytoplankton abundance, currents, and the presence of predators. Supported by the statement of </w:t>
      </w:r>
      <w:proofErr w:type="spellStart"/>
      <w:r w:rsidRPr="00856C08">
        <w:rPr>
          <w:rFonts w:ascii="Arial" w:hAnsi="Arial" w:cs="Arial"/>
        </w:rPr>
        <w:t>Amrizal</w:t>
      </w:r>
      <w:proofErr w:type="spellEnd"/>
      <w:r w:rsidRPr="00856C08">
        <w:rPr>
          <w:rFonts w:ascii="Arial" w:hAnsi="Arial" w:cs="Arial"/>
        </w:rPr>
        <w:t xml:space="preserve"> (2020), the existence of zooplankton in river water will be disturbed due to oil palm liquid waste entering the river. This disrupts the biological balance in the river and adversely affects other organisms due to zooplankton's role in the food chain. This shows that oil palm liquid waste has an impact on decreasing the abundance or density of zooplankton.</w:t>
      </w:r>
    </w:p>
    <w:p w14:paraId="0D8A8CE0" w14:textId="77777777" w:rsidR="00856C08" w:rsidRDefault="00856C08" w:rsidP="00856C08">
      <w:pPr>
        <w:spacing w:before="240"/>
        <w:jc w:val="both"/>
        <w:rPr>
          <w:rFonts w:ascii="Arial" w:hAnsi="Arial" w:cs="Arial"/>
        </w:rPr>
        <w:sectPr w:rsidR="00856C08" w:rsidSect="00B36274">
          <w:type w:val="continuous"/>
          <w:pgSz w:w="12240" w:h="15840"/>
          <w:pgMar w:top="1440" w:right="2016" w:bottom="2016" w:left="2016" w:header="720" w:footer="1123" w:gutter="0"/>
          <w:cols w:num="2" w:space="720"/>
          <w:docGrid w:linePitch="272"/>
        </w:sectPr>
      </w:pPr>
    </w:p>
    <w:p w14:paraId="174B1889" w14:textId="77777777" w:rsidR="004C7DA1" w:rsidRPr="004C7DA1" w:rsidRDefault="004C7DA1" w:rsidP="00856C08">
      <w:pPr>
        <w:spacing w:before="240"/>
        <w:jc w:val="both"/>
        <w:rPr>
          <w:rFonts w:ascii="Arial" w:hAnsi="Arial" w:cs="Arial"/>
        </w:rPr>
      </w:pPr>
      <w:r w:rsidRPr="004C7DA1">
        <w:rPr>
          <w:rFonts w:ascii="Arial" w:hAnsi="Arial" w:cs="Arial"/>
        </w:rPr>
        <w:t xml:space="preserve">The plankton diversity, evenness, and dominance indices of the Air Bengkulu River are presented in Figure </w:t>
      </w:r>
      <w:r w:rsidR="00856C08">
        <w:rPr>
          <w:rFonts w:ascii="Arial" w:hAnsi="Arial" w:cs="Arial"/>
          <w:lang w:val="id-ID"/>
        </w:rPr>
        <w:t>2</w:t>
      </w:r>
      <w:r w:rsidRPr="004C7DA1">
        <w:rPr>
          <w:rFonts w:ascii="Arial" w:hAnsi="Arial" w:cs="Arial"/>
        </w:rPr>
        <w:t>.</w:t>
      </w:r>
    </w:p>
    <w:p w14:paraId="36F90B39" w14:textId="77777777" w:rsidR="004C7DA1" w:rsidRPr="004C7DA1" w:rsidRDefault="004C7DA1" w:rsidP="004C7DA1">
      <w:pPr>
        <w:jc w:val="center"/>
        <w:rPr>
          <w:rFonts w:ascii="Arial" w:hAnsi="Arial" w:cs="Arial"/>
        </w:rPr>
      </w:pPr>
      <w:r w:rsidRPr="004C7DA1">
        <w:rPr>
          <w:rFonts w:ascii="Arial" w:hAnsi="Arial" w:cs="Arial"/>
          <w:noProof/>
        </w:rPr>
        <w:drawing>
          <wp:inline distT="0" distB="0" distL="0" distR="0" wp14:anchorId="383F0E0B" wp14:editId="660A8B0B">
            <wp:extent cx="5240740" cy="2975212"/>
            <wp:effectExtent l="0" t="0" r="17145" b="1587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30602E" w14:textId="77777777" w:rsidR="004C7DA1" w:rsidRPr="004C7DA1" w:rsidRDefault="004C7DA1" w:rsidP="004C7DA1">
      <w:pPr>
        <w:jc w:val="center"/>
        <w:rPr>
          <w:rFonts w:ascii="Arial" w:hAnsi="Arial" w:cs="Arial"/>
          <w:lang w:val="id-ID"/>
        </w:rPr>
      </w:pPr>
      <w:r w:rsidRPr="004C7DA1">
        <w:rPr>
          <w:rFonts w:ascii="Arial" w:hAnsi="Arial" w:cs="Arial"/>
        </w:rPr>
        <w:t>Figure 2. Graph of Plankton Diversity Index (H’), Evenness (E), and Dominance (D)</w:t>
      </w:r>
    </w:p>
    <w:p w14:paraId="59E6695A" w14:textId="77777777" w:rsidR="00856C08" w:rsidRDefault="00856C08" w:rsidP="00856C08">
      <w:pPr>
        <w:spacing w:before="240"/>
        <w:jc w:val="both"/>
        <w:rPr>
          <w:szCs w:val="24"/>
          <w:lang w:val="id-ID"/>
        </w:rPr>
      </w:pPr>
    </w:p>
    <w:p w14:paraId="776474B6" w14:textId="77777777" w:rsidR="00856C08" w:rsidRDefault="00856C08" w:rsidP="00856C08">
      <w:pPr>
        <w:spacing w:before="240"/>
        <w:jc w:val="both"/>
        <w:rPr>
          <w:szCs w:val="24"/>
        </w:rPr>
        <w:sectPr w:rsidR="00856C08" w:rsidSect="00B36274">
          <w:type w:val="continuous"/>
          <w:pgSz w:w="12240" w:h="15840"/>
          <w:pgMar w:top="1440" w:right="2016" w:bottom="2016" w:left="2016" w:header="720" w:footer="1123" w:gutter="0"/>
          <w:cols w:space="720"/>
          <w:docGrid w:linePitch="272"/>
        </w:sectPr>
      </w:pPr>
    </w:p>
    <w:p w14:paraId="63DE7435" w14:textId="77777777" w:rsidR="00856C08" w:rsidRPr="00736682" w:rsidRDefault="00856C08" w:rsidP="00856C08">
      <w:pPr>
        <w:jc w:val="both"/>
        <w:rPr>
          <w:szCs w:val="24"/>
        </w:rPr>
      </w:pPr>
      <w:r w:rsidRPr="00736682">
        <w:rPr>
          <w:szCs w:val="24"/>
        </w:rPr>
        <w:t xml:space="preserve">The graph in Figure 2 shows that the plankton diversity index (H’) ranges from 3.109 to 3.13, with little difference between Station I, Station II, and Station III. According to </w:t>
      </w:r>
      <w:sdt>
        <w:sdtPr>
          <w:rPr>
            <w:szCs w:val="24"/>
          </w:rPr>
          <w:tag w:val="MENDELEY_CITATION_v3_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"/>
          <w:id w:val="1874424153"/>
          <w:placeholder>
            <w:docPart w:val="124E7A1E820B40BD9E38687FD7131813"/>
          </w:placeholder>
        </w:sdtPr>
        <w:sdtEndPr/>
        <w:sdtContent>
          <w:proofErr w:type="spellStart"/>
          <w:r w:rsidRPr="00736682">
            <w:rPr>
              <w:szCs w:val="24"/>
            </w:rPr>
            <w:t>Wilhm</w:t>
          </w:r>
          <w:proofErr w:type="spellEnd"/>
          <w:r w:rsidRPr="00736682">
            <w:rPr>
              <w:szCs w:val="24"/>
            </w:rPr>
            <w:t xml:space="preserve"> (1975)</w:t>
          </w:r>
        </w:sdtContent>
      </w:sdt>
      <w:r w:rsidRPr="00736682">
        <w:rPr>
          <w:szCs w:val="24"/>
        </w:rPr>
        <w:t xml:space="preserve">, the plankton diversity can be considered high since the diversity index is H’ &gt; 3. This suggests that the phytoplankton populations are in optimal growth conditions, supported by favorable abiotic factors. Although Station I had the highest number of plankton species, its diversity </w:t>
      </w:r>
      <w:r w:rsidRPr="00736682">
        <w:rPr>
          <w:szCs w:val="24"/>
        </w:rPr>
        <w:t xml:space="preserve">index was lower than Stations II and III. This is due to certain species having a relatively higher abundance than others, reducing evenness within the community. At station I, the species abundance is higher than at stations II and III, which are from the classes </w:t>
      </w:r>
      <w:proofErr w:type="spellStart"/>
      <w:r w:rsidRPr="00736682">
        <w:rPr>
          <w:szCs w:val="24"/>
        </w:rPr>
        <w:t>Bacillariophyceae</w:t>
      </w:r>
      <w:proofErr w:type="spellEnd"/>
      <w:r w:rsidRPr="00736682">
        <w:rPr>
          <w:szCs w:val="24"/>
        </w:rPr>
        <w:t xml:space="preserve">, </w:t>
      </w:r>
      <w:proofErr w:type="spellStart"/>
      <w:r w:rsidRPr="00736682">
        <w:rPr>
          <w:szCs w:val="24"/>
        </w:rPr>
        <w:t>Chlorophyceae</w:t>
      </w:r>
      <w:proofErr w:type="spellEnd"/>
      <w:r w:rsidRPr="00736682">
        <w:rPr>
          <w:szCs w:val="24"/>
        </w:rPr>
        <w:t xml:space="preserve">, and </w:t>
      </w:r>
      <w:proofErr w:type="spellStart"/>
      <w:r w:rsidRPr="00736682">
        <w:rPr>
          <w:szCs w:val="24"/>
        </w:rPr>
        <w:t>Hexanauplia</w:t>
      </w:r>
      <w:proofErr w:type="spellEnd"/>
      <w:r w:rsidRPr="00736682">
        <w:rPr>
          <w:szCs w:val="24"/>
        </w:rPr>
        <w:t>.</w:t>
      </w:r>
    </w:p>
    <w:p w14:paraId="681D0C76" w14:textId="77777777" w:rsidR="00856C08" w:rsidRPr="00736682" w:rsidRDefault="00856C08" w:rsidP="00856C08">
      <w:pPr>
        <w:spacing w:before="240"/>
        <w:jc w:val="both"/>
        <w:rPr>
          <w:szCs w:val="24"/>
        </w:rPr>
      </w:pPr>
      <w:r w:rsidRPr="00736682">
        <w:rPr>
          <w:szCs w:val="24"/>
        </w:rPr>
        <w:t xml:space="preserve">The evenness index (E) was highest at Station III (0.914), followed by Station II (0.93) and Station I (0.889). Evenness </w:t>
      </w:r>
      <w:r w:rsidRPr="00736682">
        <w:rPr>
          <w:szCs w:val="24"/>
        </w:rPr>
        <w:lastRenderedPageBreak/>
        <w:t xml:space="preserve">indices at all stations were relatively high, indicating a balanced distribution of plankton species at each station. According to </w:t>
      </w:r>
      <w:sdt>
        <w:sdtPr>
          <w:rPr>
            <w:szCs w:val="24"/>
          </w:rPr>
          <w:tag w:val="MENDELEY_CITATION_v3_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"/>
          <w:id w:val="-1068650084"/>
          <w:placeholder>
            <w:docPart w:val="124E7A1E820B40BD9E38687FD7131813"/>
          </w:placeholder>
        </w:sdtPr>
        <w:sdtEndPr/>
        <w:sdtContent>
          <w:proofErr w:type="spellStart"/>
          <w:r w:rsidRPr="00736682">
            <w:rPr>
              <w:szCs w:val="24"/>
            </w:rPr>
            <w:t>Pielou</w:t>
          </w:r>
          <w:proofErr w:type="spellEnd"/>
          <w:r w:rsidRPr="00736682">
            <w:rPr>
              <w:szCs w:val="24"/>
            </w:rPr>
            <w:t xml:space="preserve"> (1977)</w:t>
          </w:r>
        </w:sdtContent>
      </w:sdt>
      <w:r w:rsidRPr="00736682">
        <w:rPr>
          <w:szCs w:val="24"/>
        </w:rPr>
        <w:t xml:space="preserve">, an Evenness index higher than 0.6 signifies a well-distributed community without a dominant species, resulting in equal chances of survival for all species. This suggests that the aquatic environment of the river remains in good condition, with abiotic factors supporting plankton growth. Abiotic factors such as temperature, brightness, pH, and others are essential and interconnected for the plankton's growth, especially phytoplankton in the aquatic ecosystems. These factors affect </w:t>
      </w:r>
      <w:r w:rsidRPr="00736682">
        <w:rPr>
          <w:szCs w:val="24"/>
        </w:rPr>
        <w:t>plankton's ability to photosynthesize, grow, and disperse.</w:t>
      </w:r>
    </w:p>
    <w:p w14:paraId="3D740AB2" w14:textId="77777777" w:rsidR="00856C08" w:rsidRPr="00736682" w:rsidRDefault="00856C08" w:rsidP="00856C08">
      <w:pPr>
        <w:spacing w:before="240"/>
        <w:jc w:val="both"/>
        <w:rPr>
          <w:szCs w:val="24"/>
          <w:lang w:val="id-ID"/>
        </w:rPr>
      </w:pPr>
      <w:r w:rsidRPr="00736682">
        <w:rPr>
          <w:szCs w:val="24"/>
        </w:rPr>
        <w:t xml:space="preserve">The dominance index of plankton in the Air Bengkulu River ranged from 0.054 to 0.058, indicating a low dominance at all stations, meaning no species was dominant in the river. This low dominance suggests that the abiotic conditions were stable, preventing plankton blooms that could lead to high species dominance. According to </w:t>
      </w:r>
      <w:sdt>
        <w:sdtPr>
          <w:rPr>
            <w:szCs w:val="24"/>
          </w:rPr>
          <w:tag w:val="MENDELEY_CITATION_v3_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"/>
          <w:id w:val="69463924"/>
          <w:placeholder>
            <w:docPart w:val="124E7A1E820B40BD9E38687FD7131813"/>
          </w:placeholder>
        </w:sdtPr>
        <w:sdtEndPr/>
        <w:sdtContent>
          <w:r w:rsidRPr="00736682">
            <w:rPr>
              <w:szCs w:val="24"/>
            </w:rPr>
            <w:t>Simpson (1949)</w:t>
          </w:r>
        </w:sdtContent>
      </w:sdt>
      <w:r w:rsidRPr="00736682">
        <w:rPr>
          <w:szCs w:val="24"/>
        </w:rPr>
        <w:t>, Dominance index ranging from 0 &lt; D ≤ 0.5 falls within the low dominance category, where no species dominates the community.</w:t>
      </w:r>
    </w:p>
    <w:p w14:paraId="27CB23DC" w14:textId="77777777" w:rsidR="00856C08" w:rsidRDefault="00856C08" w:rsidP="004C7DA1">
      <w:pPr>
        <w:jc w:val="both"/>
        <w:rPr>
          <w:rFonts w:ascii="Arial" w:hAnsi="Arial" w:cs="Arial"/>
          <w:lang w:val="id-ID"/>
        </w:rPr>
        <w:sectPr w:rsidR="00856C08" w:rsidSect="00B36274">
          <w:type w:val="continuous"/>
          <w:pgSz w:w="12240" w:h="15840"/>
          <w:pgMar w:top="1440" w:right="2016" w:bottom="2016" w:left="2016" w:header="720" w:footer="1123" w:gutter="0"/>
          <w:cols w:num="2" w:space="720"/>
          <w:docGrid w:linePitch="272"/>
        </w:sectPr>
      </w:pPr>
    </w:p>
    <w:p w14:paraId="372B768E" w14:textId="77777777" w:rsidR="00856C08" w:rsidRDefault="00856C08" w:rsidP="004C7DA1">
      <w:pPr>
        <w:jc w:val="both"/>
        <w:rPr>
          <w:rFonts w:ascii="Arial" w:hAnsi="Arial" w:cs="Arial"/>
          <w:lang w:val="id-ID"/>
        </w:rPr>
      </w:pPr>
    </w:p>
    <w:p w14:paraId="196FF1F1" w14:textId="77777777" w:rsidR="004C7DA1" w:rsidRPr="004C7DA1" w:rsidRDefault="004C7DA1" w:rsidP="00CD7778">
      <w:pPr>
        <w:jc w:val="center"/>
        <w:rPr>
          <w:rFonts w:ascii="Arial" w:hAnsi="Arial" w:cs="Arial"/>
        </w:rPr>
      </w:pPr>
      <w:r w:rsidRPr="004C7DA1">
        <w:rPr>
          <w:rFonts w:ascii="Arial" w:hAnsi="Arial" w:cs="Arial"/>
        </w:rPr>
        <w:t>Table 2. Similarity Index between Stations in the Air Bengkulu River</w:t>
      </w:r>
    </w:p>
    <w:tbl>
      <w:tblPr>
        <w:tblStyle w:val="TableGrid"/>
        <w:tblW w:w="0" w:type="auto"/>
        <w:jc w:val="center"/>
        <w:tblLook w:val="04A0" w:firstRow="1" w:lastRow="0" w:firstColumn="1" w:lastColumn="0" w:noHBand="0" w:noVBand="1"/>
      </w:tblPr>
      <w:tblGrid>
        <w:gridCol w:w="1930"/>
        <w:gridCol w:w="1756"/>
        <w:gridCol w:w="1701"/>
        <w:gridCol w:w="1701"/>
      </w:tblGrid>
      <w:tr w:rsidR="004C7DA1" w:rsidRPr="004C7DA1" w14:paraId="7914D7A5" w14:textId="77777777" w:rsidTr="00CD7778">
        <w:trPr>
          <w:jc w:val="center"/>
        </w:trPr>
        <w:tc>
          <w:tcPr>
            <w:tcW w:w="1930" w:type="dxa"/>
            <w:tcBorders>
              <w:left w:val="nil"/>
              <w:bottom w:val="single" w:sz="4" w:space="0" w:color="auto"/>
              <w:right w:val="nil"/>
            </w:tcBorders>
            <w:vAlign w:val="center"/>
          </w:tcPr>
          <w:p w14:paraId="76A1618C"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Similarity (%)</w:t>
            </w:r>
          </w:p>
        </w:tc>
        <w:tc>
          <w:tcPr>
            <w:tcW w:w="1756" w:type="dxa"/>
            <w:tcBorders>
              <w:left w:val="nil"/>
              <w:bottom w:val="single" w:sz="4" w:space="0" w:color="auto"/>
              <w:right w:val="nil"/>
            </w:tcBorders>
            <w:vAlign w:val="center"/>
          </w:tcPr>
          <w:p w14:paraId="28281E23"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w:t>
            </w:r>
          </w:p>
        </w:tc>
        <w:tc>
          <w:tcPr>
            <w:tcW w:w="1701" w:type="dxa"/>
            <w:tcBorders>
              <w:left w:val="nil"/>
              <w:bottom w:val="single" w:sz="4" w:space="0" w:color="auto"/>
              <w:right w:val="nil"/>
            </w:tcBorders>
            <w:vAlign w:val="center"/>
          </w:tcPr>
          <w:p w14:paraId="2618FC4F"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II</w:t>
            </w:r>
          </w:p>
        </w:tc>
        <w:tc>
          <w:tcPr>
            <w:tcW w:w="1701" w:type="dxa"/>
            <w:tcBorders>
              <w:left w:val="nil"/>
              <w:bottom w:val="single" w:sz="4" w:space="0" w:color="auto"/>
              <w:right w:val="nil"/>
            </w:tcBorders>
            <w:vAlign w:val="center"/>
          </w:tcPr>
          <w:p w14:paraId="27942324"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III</w:t>
            </w:r>
          </w:p>
        </w:tc>
      </w:tr>
      <w:tr w:rsidR="004C7DA1" w:rsidRPr="004C7DA1" w14:paraId="7052FD81" w14:textId="77777777" w:rsidTr="00CD7778">
        <w:trPr>
          <w:jc w:val="center"/>
        </w:trPr>
        <w:tc>
          <w:tcPr>
            <w:tcW w:w="1930" w:type="dxa"/>
            <w:tcBorders>
              <w:left w:val="nil"/>
              <w:bottom w:val="nil"/>
              <w:right w:val="nil"/>
            </w:tcBorders>
            <w:vAlign w:val="center"/>
          </w:tcPr>
          <w:p w14:paraId="2FA1BE4B"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w:t>
            </w:r>
          </w:p>
        </w:tc>
        <w:tc>
          <w:tcPr>
            <w:tcW w:w="1756" w:type="dxa"/>
            <w:tcBorders>
              <w:left w:val="nil"/>
              <w:bottom w:val="nil"/>
              <w:right w:val="nil"/>
            </w:tcBorders>
            <w:vAlign w:val="center"/>
          </w:tcPr>
          <w:p w14:paraId="6B0E05B5"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100</w:t>
            </w:r>
          </w:p>
        </w:tc>
        <w:tc>
          <w:tcPr>
            <w:tcW w:w="1701" w:type="dxa"/>
            <w:tcBorders>
              <w:left w:val="nil"/>
              <w:bottom w:val="nil"/>
              <w:right w:val="nil"/>
            </w:tcBorders>
            <w:shd w:val="clear" w:color="auto" w:fill="808080" w:themeFill="background1" w:themeFillShade="80"/>
            <w:vAlign w:val="center"/>
          </w:tcPr>
          <w:p w14:paraId="13FDCF04" w14:textId="77777777" w:rsidR="004C7DA1" w:rsidRPr="004C7DA1" w:rsidRDefault="004C7DA1" w:rsidP="004C7DA1">
            <w:pPr>
              <w:jc w:val="center"/>
              <w:rPr>
                <w:rFonts w:ascii="Arial" w:eastAsia="Times New Roman" w:hAnsi="Arial" w:cs="Arial"/>
                <w:sz w:val="20"/>
                <w:szCs w:val="20"/>
              </w:rPr>
            </w:pPr>
          </w:p>
        </w:tc>
        <w:tc>
          <w:tcPr>
            <w:tcW w:w="1701" w:type="dxa"/>
            <w:tcBorders>
              <w:left w:val="nil"/>
              <w:bottom w:val="nil"/>
              <w:right w:val="nil"/>
            </w:tcBorders>
            <w:shd w:val="clear" w:color="auto" w:fill="808080" w:themeFill="background1" w:themeFillShade="80"/>
            <w:vAlign w:val="center"/>
          </w:tcPr>
          <w:p w14:paraId="0AFB936A" w14:textId="77777777" w:rsidR="004C7DA1" w:rsidRPr="004C7DA1" w:rsidRDefault="004C7DA1" w:rsidP="004C7DA1">
            <w:pPr>
              <w:jc w:val="center"/>
              <w:rPr>
                <w:rFonts w:ascii="Arial" w:eastAsia="Times New Roman" w:hAnsi="Arial" w:cs="Arial"/>
                <w:sz w:val="20"/>
                <w:szCs w:val="20"/>
              </w:rPr>
            </w:pPr>
          </w:p>
        </w:tc>
      </w:tr>
      <w:tr w:rsidR="004C7DA1" w:rsidRPr="004C7DA1" w14:paraId="39595EDA" w14:textId="77777777" w:rsidTr="00CD7778">
        <w:trPr>
          <w:jc w:val="center"/>
        </w:trPr>
        <w:tc>
          <w:tcPr>
            <w:tcW w:w="1930" w:type="dxa"/>
            <w:tcBorders>
              <w:top w:val="nil"/>
              <w:left w:val="nil"/>
              <w:bottom w:val="nil"/>
              <w:right w:val="nil"/>
            </w:tcBorders>
            <w:vAlign w:val="center"/>
          </w:tcPr>
          <w:p w14:paraId="3AD44050"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II</w:t>
            </w:r>
          </w:p>
        </w:tc>
        <w:tc>
          <w:tcPr>
            <w:tcW w:w="1756" w:type="dxa"/>
            <w:tcBorders>
              <w:top w:val="nil"/>
              <w:left w:val="nil"/>
              <w:bottom w:val="nil"/>
              <w:right w:val="nil"/>
            </w:tcBorders>
            <w:vAlign w:val="center"/>
          </w:tcPr>
          <w:p w14:paraId="7BB4200A"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35,5</w:t>
            </w:r>
          </w:p>
        </w:tc>
        <w:tc>
          <w:tcPr>
            <w:tcW w:w="1701" w:type="dxa"/>
            <w:tcBorders>
              <w:top w:val="nil"/>
              <w:left w:val="nil"/>
              <w:bottom w:val="nil"/>
              <w:right w:val="nil"/>
            </w:tcBorders>
            <w:vAlign w:val="center"/>
          </w:tcPr>
          <w:p w14:paraId="483E1DD0"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100</w:t>
            </w:r>
          </w:p>
        </w:tc>
        <w:tc>
          <w:tcPr>
            <w:tcW w:w="1701" w:type="dxa"/>
            <w:tcBorders>
              <w:top w:val="nil"/>
              <w:left w:val="nil"/>
              <w:bottom w:val="nil"/>
              <w:right w:val="nil"/>
            </w:tcBorders>
            <w:shd w:val="clear" w:color="auto" w:fill="808080" w:themeFill="background1" w:themeFillShade="80"/>
            <w:vAlign w:val="center"/>
          </w:tcPr>
          <w:p w14:paraId="120A89E9" w14:textId="77777777" w:rsidR="004C7DA1" w:rsidRPr="004C7DA1" w:rsidRDefault="004C7DA1" w:rsidP="004C7DA1">
            <w:pPr>
              <w:jc w:val="center"/>
              <w:rPr>
                <w:rFonts w:ascii="Arial" w:eastAsia="Times New Roman" w:hAnsi="Arial" w:cs="Arial"/>
                <w:sz w:val="20"/>
                <w:szCs w:val="20"/>
              </w:rPr>
            </w:pPr>
          </w:p>
        </w:tc>
      </w:tr>
      <w:tr w:rsidR="004C7DA1" w:rsidRPr="004C7DA1" w14:paraId="3934970A" w14:textId="77777777" w:rsidTr="00CD7778">
        <w:trPr>
          <w:jc w:val="center"/>
        </w:trPr>
        <w:tc>
          <w:tcPr>
            <w:tcW w:w="1930" w:type="dxa"/>
            <w:tcBorders>
              <w:top w:val="nil"/>
              <w:left w:val="nil"/>
              <w:right w:val="nil"/>
            </w:tcBorders>
            <w:vAlign w:val="center"/>
          </w:tcPr>
          <w:p w14:paraId="3498954E"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Station III</w:t>
            </w:r>
          </w:p>
        </w:tc>
        <w:tc>
          <w:tcPr>
            <w:tcW w:w="1756" w:type="dxa"/>
            <w:tcBorders>
              <w:top w:val="nil"/>
              <w:left w:val="nil"/>
              <w:right w:val="nil"/>
            </w:tcBorders>
            <w:vAlign w:val="center"/>
          </w:tcPr>
          <w:p w14:paraId="5CA4AF72"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34,4</w:t>
            </w:r>
          </w:p>
        </w:tc>
        <w:tc>
          <w:tcPr>
            <w:tcW w:w="1701" w:type="dxa"/>
            <w:tcBorders>
              <w:top w:val="nil"/>
              <w:left w:val="nil"/>
              <w:right w:val="nil"/>
            </w:tcBorders>
            <w:vAlign w:val="center"/>
          </w:tcPr>
          <w:p w14:paraId="34EB87A6"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43,3</w:t>
            </w:r>
          </w:p>
        </w:tc>
        <w:tc>
          <w:tcPr>
            <w:tcW w:w="1701" w:type="dxa"/>
            <w:tcBorders>
              <w:top w:val="nil"/>
              <w:left w:val="nil"/>
              <w:right w:val="nil"/>
            </w:tcBorders>
            <w:vAlign w:val="center"/>
          </w:tcPr>
          <w:p w14:paraId="4ABFBFF9"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100</w:t>
            </w:r>
          </w:p>
        </w:tc>
      </w:tr>
    </w:tbl>
    <w:p w14:paraId="31931D78" w14:textId="77777777" w:rsidR="00856C08" w:rsidRDefault="00856C08" w:rsidP="00856C08">
      <w:pPr>
        <w:jc w:val="both"/>
        <w:rPr>
          <w:szCs w:val="24"/>
          <w:lang w:val="id-ID"/>
        </w:rPr>
      </w:pPr>
    </w:p>
    <w:p w14:paraId="73DE5F54" w14:textId="77777777" w:rsidR="00856C08" w:rsidRDefault="00856C08" w:rsidP="00856C08">
      <w:pPr>
        <w:jc w:val="both"/>
        <w:rPr>
          <w:szCs w:val="24"/>
        </w:rPr>
        <w:sectPr w:rsidR="00856C08" w:rsidSect="00B36274">
          <w:type w:val="continuous"/>
          <w:pgSz w:w="12240" w:h="15840"/>
          <w:pgMar w:top="1440" w:right="2016" w:bottom="2016" w:left="2016" w:header="720" w:footer="1123" w:gutter="0"/>
          <w:cols w:space="720"/>
          <w:docGrid w:linePitch="272"/>
        </w:sectPr>
      </w:pPr>
    </w:p>
    <w:p w14:paraId="34FC1872" w14:textId="77777777" w:rsidR="00856C08" w:rsidRPr="00736682" w:rsidRDefault="00856C08" w:rsidP="00856C08">
      <w:pPr>
        <w:jc w:val="both"/>
        <w:rPr>
          <w:szCs w:val="24"/>
          <w:lang w:val="id-ID"/>
        </w:rPr>
      </w:pPr>
      <w:r w:rsidRPr="00736682">
        <w:rPr>
          <w:szCs w:val="24"/>
        </w:rPr>
        <w:t xml:space="preserve">The highest similarity index between stations in the Air Bengkulu River was between Station II and Station III, with a similarity of 43.3%. This was followed by Station I and Station II with 35.5% and the lowest similarity between Station I and Station III with 34.4%. According to </w:t>
      </w:r>
      <w:sdt>
        <w:sdtPr>
          <w:rPr>
            <w:szCs w:val="24"/>
          </w:rPr>
          <w:tag w:val="MENDELEY_CITATION_v3_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"/>
          <w:id w:val="-1431658976"/>
          <w:placeholder>
            <w:docPart w:val="D750F49108B04DB0A44DEAE3D9B210D5"/>
          </w:placeholder>
        </w:sdtPr>
        <w:sdtEndPr/>
        <w:sdtContent>
          <w:r w:rsidRPr="00736682">
            <w:t xml:space="preserve">Jannah &amp; </w:t>
          </w:r>
          <w:proofErr w:type="spellStart"/>
          <w:r w:rsidRPr="00736682">
            <w:t>Muchlisin</w:t>
          </w:r>
          <w:proofErr w:type="spellEnd"/>
          <w:r w:rsidRPr="00736682">
            <w:t xml:space="preserve"> (2012)</w:t>
          </w:r>
        </w:sdtContent>
      </w:sdt>
      <w:r w:rsidRPr="00736682">
        <w:rPr>
          <w:szCs w:val="24"/>
        </w:rPr>
        <w:t>, if the similarity index is below 50%, it indicates a low similarity in plankton communities between stations. Conversely, an index above 50% indicates high similarity between the stations' plankton communities.</w:t>
      </w:r>
    </w:p>
    <w:p w14:paraId="46429BDD" w14:textId="77777777" w:rsidR="00856C08" w:rsidRDefault="00856C08" w:rsidP="004C7DA1">
      <w:pPr>
        <w:jc w:val="both"/>
        <w:rPr>
          <w:rFonts w:ascii="Arial" w:hAnsi="Arial" w:cs="Arial"/>
          <w:lang w:val="id-ID"/>
        </w:rPr>
        <w:sectPr w:rsidR="00856C08" w:rsidSect="00B36274">
          <w:type w:val="continuous"/>
          <w:pgSz w:w="12240" w:h="15840"/>
          <w:pgMar w:top="1440" w:right="2016" w:bottom="2016" w:left="2016" w:header="720" w:footer="1123" w:gutter="0"/>
          <w:cols w:num="2" w:space="720"/>
          <w:docGrid w:linePitch="272"/>
        </w:sectPr>
      </w:pPr>
    </w:p>
    <w:p w14:paraId="04624DF2" w14:textId="77777777" w:rsidR="00856C08" w:rsidRDefault="00856C08" w:rsidP="004C7DA1">
      <w:pPr>
        <w:jc w:val="both"/>
        <w:rPr>
          <w:rFonts w:ascii="Arial" w:hAnsi="Arial" w:cs="Arial"/>
          <w:lang w:val="id-ID"/>
        </w:rPr>
      </w:pPr>
    </w:p>
    <w:p w14:paraId="4A54FC87" w14:textId="77777777" w:rsidR="004C7DA1" w:rsidRPr="004C7DA1" w:rsidRDefault="004C7DA1" w:rsidP="00CD7778">
      <w:pPr>
        <w:jc w:val="center"/>
        <w:rPr>
          <w:rFonts w:ascii="Arial" w:hAnsi="Arial" w:cs="Arial"/>
        </w:rPr>
      </w:pPr>
      <w:r w:rsidRPr="004C7DA1">
        <w:rPr>
          <w:rFonts w:ascii="Arial" w:hAnsi="Arial" w:cs="Arial"/>
        </w:rPr>
        <w:t>Table 3. Saprobic Index at Observation Stations in Bengkulu River</w:t>
      </w:r>
    </w:p>
    <w:tbl>
      <w:tblPr>
        <w:tblStyle w:val="TableGrid"/>
        <w:tblW w:w="8222"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692"/>
        <w:gridCol w:w="1636"/>
        <w:gridCol w:w="1633"/>
        <w:gridCol w:w="1787"/>
        <w:gridCol w:w="2474"/>
      </w:tblGrid>
      <w:tr w:rsidR="004C7DA1" w:rsidRPr="004C7DA1" w14:paraId="45122ED1" w14:textId="77777777" w:rsidTr="00CD7778">
        <w:trPr>
          <w:trHeight w:val="283"/>
          <w:jc w:val="center"/>
        </w:trPr>
        <w:tc>
          <w:tcPr>
            <w:tcW w:w="692" w:type="dxa"/>
            <w:tcBorders>
              <w:left w:val="nil"/>
              <w:bottom w:val="single" w:sz="4" w:space="0" w:color="auto"/>
            </w:tcBorders>
            <w:vAlign w:val="center"/>
          </w:tcPr>
          <w:p w14:paraId="3968A90D"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No.</w:t>
            </w:r>
          </w:p>
        </w:tc>
        <w:tc>
          <w:tcPr>
            <w:tcW w:w="1636" w:type="dxa"/>
            <w:tcBorders>
              <w:bottom w:val="single" w:sz="4" w:space="0" w:color="auto"/>
            </w:tcBorders>
            <w:vAlign w:val="center"/>
          </w:tcPr>
          <w:p w14:paraId="7F2A21AC"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Research Station</w:t>
            </w:r>
          </w:p>
        </w:tc>
        <w:tc>
          <w:tcPr>
            <w:tcW w:w="1633" w:type="dxa"/>
            <w:tcBorders>
              <w:bottom w:val="single" w:sz="4" w:space="0" w:color="auto"/>
            </w:tcBorders>
            <w:vAlign w:val="center"/>
          </w:tcPr>
          <w:p w14:paraId="0E5ACE68"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Saprobic Index</w:t>
            </w:r>
          </w:p>
        </w:tc>
        <w:tc>
          <w:tcPr>
            <w:tcW w:w="1787" w:type="dxa"/>
            <w:tcBorders>
              <w:bottom w:val="single" w:sz="4" w:space="0" w:color="auto"/>
            </w:tcBorders>
            <w:vAlign w:val="center"/>
          </w:tcPr>
          <w:p w14:paraId="4CAD1644"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Pollution Level</w:t>
            </w:r>
          </w:p>
        </w:tc>
        <w:tc>
          <w:tcPr>
            <w:tcW w:w="2474" w:type="dxa"/>
            <w:tcBorders>
              <w:bottom w:val="single" w:sz="4" w:space="0" w:color="auto"/>
              <w:right w:val="nil"/>
            </w:tcBorders>
            <w:vAlign w:val="center"/>
          </w:tcPr>
          <w:p w14:paraId="273C082B"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Saprobic Phase</w:t>
            </w:r>
          </w:p>
        </w:tc>
      </w:tr>
      <w:tr w:rsidR="004C7DA1" w:rsidRPr="004C7DA1" w14:paraId="063E3921" w14:textId="77777777" w:rsidTr="00CD7778">
        <w:trPr>
          <w:jc w:val="center"/>
        </w:trPr>
        <w:tc>
          <w:tcPr>
            <w:tcW w:w="692" w:type="dxa"/>
            <w:tcBorders>
              <w:left w:val="nil"/>
              <w:bottom w:val="nil"/>
            </w:tcBorders>
            <w:vAlign w:val="center"/>
          </w:tcPr>
          <w:p w14:paraId="659ACF8E"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1.</w:t>
            </w:r>
          </w:p>
        </w:tc>
        <w:tc>
          <w:tcPr>
            <w:tcW w:w="1636" w:type="dxa"/>
            <w:tcBorders>
              <w:bottom w:val="nil"/>
            </w:tcBorders>
            <w:vAlign w:val="center"/>
          </w:tcPr>
          <w:p w14:paraId="7F196D4C"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Station</w:t>
            </w:r>
            <w:r w:rsidRPr="004C7DA1">
              <w:rPr>
                <w:rFonts w:ascii="Arial" w:eastAsia="Times New Roman" w:hAnsi="Arial" w:cs="Arial"/>
                <w:sz w:val="20"/>
                <w:szCs w:val="20"/>
              </w:rPr>
              <w:t xml:space="preserve"> I</w:t>
            </w:r>
          </w:p>
        </w:tc>
        <w:tc>
          <w:tcPr>
            <w:tcW w:w="1633" w:type="dxa"/>
            <w:tcBorders>
              <w:bottom w:val="nil"/>
            </w:tcBorders>
            <w:vAlign w:val="center"/>
          </w:tcPr>
          <w:p w14:paraId="0D830056"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1,96</w:t>
            </w:r>
          </w:p>
        </w:tc>
        <w:tc>
          <w:tcPr>
            <w:tcW w:w="1787" w:type="dxa"/>
            <w:tcBorders>
              <w:bottom w:val="nil"/>
            </w:tcBorders>
            <w:vAlign w:val="center"/>
          </w:tcPr>
          <w:p w14:paraId="75B0A34E"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 xml:space="preserve">Very Light       </w:t>
            </w:r>
          </w:p>
        </w:tc>
        <w:tc>
          <w:tcPr>
            <w:tcW w:w="2474" w:type="dxa"/>
            <w:tcBorders>
              <w:bottom w:val="nil"/>
              <w:right w:val="nil"/>
            </w:tcBorders>
            <w:vAlign w:val="center"/>
          </w:tcPr>
          <w:p w14:paraId="1475CCCB"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Oligo/</w:t>
            </w:r>
            <w:proofErr w:type="spellStart"/>
            <w:r w:rsidRPr="004C7DA1">
              <w:rPr>
                <w:rFonts w:ascii="Arial" w:eastAsia="Times New Roman" w:hAnsi="Arial" w:cs="Arial"/>
                <w:sz w:val="20"/>
                <w:szCs w:val="20"/>
              </w:rPr>
              <w:t>Mesosaprobik</w:t>
            </w:r>
            <w:proofErr w:type="spellEnd"/>
          </w:p>
        </w:tc>
      </w:tr>
      <w:tr w:rsidR="004C7DA1" w:rsidRPr="004C7DA1" w14:paraId="125D1C7E" w14:textId="77777777" w:rsidTr="00CD7778">
        <w:trPr>
          <w:jc w:val="center"/>
        </w:trPr>
        <w:tc>
          <w:tcPr>
            <w:tcW w:w="692" w:type="dxa"/>
            <w:tcBorders>
              <w:top w:val="nil"/>
              <w:left w:val="nil"/>
              <w:bottom w:val="nil"/>
            </w:tcBorders>
            <w:vAlign w:val="center"/>
          </w:tcPr>
          <w:p w14:paraId="1C224F01"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2.</w:t>
            </w:r>
          </w:p>
        </w:tc>
        <w:tc>
          <w:tcPr>
            <w:tcW w:w="1636" w:type="dxa"/>
            <w:tcBorders>
              <w:top w:val="nil"/>
              <w:bottom w:val="nil"/>
            </w:tcBorders>
            <w:vAlign w:val="center"/>
          </w:tcPr>
          <w:p w14:paraId="6B3D8CB0"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Station</w:t>
            </w:r>
            <w:r w:rsidRPr="004C7DA1">
              <w:rPr>
                <w:rFonts w:ascii="Arial" w:eastAsia="Times New Roman" w:hAnsi="Arial" w:cs="Arial"/>
                <w:sz w:val="20"/>
                <w:szCs w:val="20"/>
              </w:rPr>
              <w:t xml:space="preserve"> II</w:t>
            </w:r>
          </w:p>
        </w:tc>
        <w:tc>
          <w:tcPr>
            <w:tcW w:w="1633" w:type="dxa"/>
            <w:tcBorders>
              <w:top w:val="nil"/>
              <w:bottom w:val="nil"/>
            </w:tcBorders>
            <w:vAlign w:val="center"/>
          </w:tcPr>
          <w:p w14:paraId="334B2609"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0,63</w:t>
            </w:r>
          </w:p>
        </w:tc>
        <w:tc>
          <w:tcPr>
            <w:tcW w:w="1787" w:type="dxa"/>
            <w:tcBorders>
              <w:top w:val="nil"/>
              <w:bottom w:val="nil"/>
            </w:tcBorders>
            <w:vAlign w:val="center"/>
          </w:tcPr>
          <w:p w14:paraId="64FF08E6"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Light</w:t>
            </w:r>
          </w:p>
        </w:tc>
        <w:tc>
          <w:tcPr>
            <w:tcW w:w="2474" w:type="dxa"/>
            <w:tcBorders>
              <w:top w:val="nil"/>
              <w:bottom w:val="nil"/>
              <w:right w:val="nil"/>
            </w:tcBorders>
            <w:vAlign w:val="center"/>
          </w:tcPr>
          <w:p w14:paraId="27055365"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 xml:space="preserve">Β </w:t>
            </w:r>
            <w:proofErr w:type="spellStart"/>
            <w:r w:rsidRPr="004C7DA1">
              <w:rPr>
                <w:rFonts w:ascii="Arial" w:eastAsia="Times New Roman" w:hAnsi="Arial" w:cs="Arial"/>
                <w:sz w:val="20"/>
                <w:szCs w:val="20"/>
              </w:rPr>
              <w:t>Meso</w:t>
            </w:r>
            <w:proofErr w:type="spellEnd"/>
            <w:r w:rsidRPr="004C7DA1">
              <w:rPr>
                <w:rFonts w:ascii="Arial" w:eastAsia="Times New Roman" w:hAnsi="Arial" w:cs="Arial"/>
                <w:sz w:val="20"/>
                <w:szCs w:val="20"/>
              </w:rPr>
              <w:t>/</w:t>
            </w:r>
            <w:proofErr w:type="spellStart"/>
            <w:r w:rsidRPr="004C7DA1">
              <w:rPr>
                <w:rFonts w:ascii="Arial" w:eastAsia="Times New Roman" w:hAnsi="Arial" w:cs="Arial"/>
                <w:sz w:val="20"/>
                <w:szCs w:val="20"/>
              </w:rPr>
              <w:t>Oligosaprobik</w:t>
            </w:r>
            <w:proofErr w:type="spellEnd"/>
          </w:p>
        </w:tc>
      </w:tr>
      <w:tr w:rsidR="004C7DA1" w:rsidRPr="004C7DA1" w14:paraId="47D37202" w14:textId="77777777" w:rsidTr="00CD7778">
        <w:trPr>
          <w:jc w:val="center"/>
        </w:trPr>
        <w:tc>
          <w:tcPr>
            <w:tcW w:w="692" w:type="dxa"/>
            <w:tcBorders>
              <w:top w:val="nil"/>
              <w:left w:val="nil"/>
            </w:tcBorders>
            <w:vAlign w:val="center"/>
          </w:tcPr>
          <w:p w14:paraId="191AB63D"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3.</w:t>
            </w:r>
          </w:p>
        </w:tc>
        <w:tc>
          <w:tcPr>
            <w:tcW w:w="1636" w:type="dxa"/>
            <w:tcBorders>
              <w:top w:val="nil"/>
            </w:tcBorders>
            <w:vAlign w:val="center"/>
          </w:tcPr>
          <w:p w14:paraId="30CDF8EF"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bCs/>
                <w:sz w:val="20"/>
                <w:szCs w:val="20"/>
              </w:rPr>
              <w:t>Station</w:t>
            </w:r>
            <w:r w:rsidRPr="004C7DA1">
              <w:rPr>
                <w:rFonts w:ascii="Arial" w:eastAsia="Times New Roman" w:hAnsi="Arial" w:cs="Arial"/>
                <w:sz w:val="20"/>
                <w:szCs w:val="20"/>
              </w:rPr>
              <w:t xml:space="preserve"> III</w:t>
            </w:r>
          </w:p>
        </w:tc>
        <w:tc>
          <w:tcPr>
            <w:tcW w:w="1633" w:type="dxa"/>
            <w:tcBorders>
              <w:top w:val="nil"/>
            </w:tcBorders>
            <w:vAlign w:val="center"/>
          </w:tcPr>
          <w:p w14:paraId="68D3BA32"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0,33</w:t>
            </w:r>
          </w:p>
        </w:tc>
        <w:tc>
          <w:tcPr>
            <w:tcW w:w="1787" w:type="dxa"/>
            <w:tcBorders>
              <w:top w:val="nil"/>
            </w:tcBorders>
            <w:vAlign w:val="center"/>
          </w:tcPr>
          <w:p w14:paraId="1D9AF40C"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Moderate</w:t>
            </w:r>
          </w:p>
        </w:tc>
        <w:tc>
          <w:tcPr>
            <w:tcW w:w="2474" w:type="dxa"/>
            <w:tcBorders>
              <w:top w:val="nil"/>
              <w:right w:val="nil"/>
            </w:tcBorders>
            <w:vAlign w:val="center"/>
          </w:tcPr>
          <w:p w14:paraId="5C9128B4" w14:textId="77777777" w:rsidR="004C7DA1" w:rsidRPr="004C7DA1" w:rsidRDefault="004C7DA1" w:rsidP="004C7DA1">
            <w:pPr>
              <w:jc w:val="center"/>
              <w:rPr>
                <w:rFonts w:ascii="Arial" w:eastAsia="Times New Roman" w:hAnsi="Arial" w:cs="Arial"/>
                <w:sz w:val="20"/>
                <w:szCs w:val="20"/>
              </w:rPr>
            </w:pPr>
            <w:r w:rsidRPr="004C7DA1">
              <w:rPr>
                <w:rFonts w:ascii="Arial" w:eastAsia="Times New Roman" w:hAnsi="Arial" w:cs="Arial"/>
                <w:sz w:val="20"/>
                <w:szCs w:val="20"/>
              </w:rPr>
              <w:t xml:space="preserve">β/α </w:t>
            </w:r>
            <w:proofErr w:type="spellStart"/>
            <w:r w:rsidRPr="004C7DA1">
              <w:rPr>
                <w:rFonts w:ascii="Arial" w:eastAsia="Times New Roman" w:hAnsi="Arial" w:cs="Arial"/>
                <w:sz w:val="20"/>
                <w:szCs w:val="20"/>
              </w:rPr>
              <w:t>Mesosaprobik</w:t>
            </w:r>
            <w:proofErr w:type="spellEnd"/>
          </w:p>
        </w:tc>
      </w:tr>
    </w:tbl>
    <w:p w14:paraId="15C990CB" w14:textId="77777777" w:rsidR="00856C08" w:rsidRDefault="00856C08" w:rsidP="00856C08">
      <w:pPr>
        <w:jc w:val="both"/>
        <w:rPr>
          <w:szCs w:val="24"/>
          <w:lang w:val="id-ID"/>
        </w:rPr>
      </w:pPr>
    </w:p>
    <w:p w14:paraId="70C47BF5" w14:textId="77777777" w:rsidR="00856C08" w:rsidRDefault="00856C08" w:rsidP="00856C08">
      <w:pPr>
        <w:jc w:val="both"/>
        <w:rPr>
          <w:szCs w:val="24"/>
        </w:rPr>
        <w:sectPr w:rsidR="00856C08" w:rsidSect="00B36274">
          <w:type w:val="continuous"/>
          <w:pgSz w:w="12240" w:h="15840"/>
          <w:pgMar w:top="1440" w:right="2016" w:bottom="2016" w:left="2016" w:header="720" w:footer="1123" w:gutter="0"/>
          <w:cols w:space="720"/>
          <w:docGrid w:linePitch="272"/>
        </w:sectPr>
      </w:pPr>
    </w:p>
    <w:p w14:paraId="3CD45965" w14:textId="77777777" w:rsidR="00347083" w:rsidRPr="00347083" w:rsidRDefault="00347083" w:rsidP="0055074C">
      <w:pPr>
        <w:jc w:val="both"/>
        <w:rPr>
          <w:szCs w:val="24"/>
          <w:lang w:val="id-ID"/>
        </w:rPr>
      </w:pPr>
      <w:r w:rsidRPr="00736682">
        <w:rPr>
          <w:szCs w:val="24"/>
        </w:rPr>
        <w:t xml:space="preserve">The saprobic index based on phytoplankton presence classified Station I as moderately polluted, resulting in higher plankton abundance. Stations II and III were categorized as lightly and moderately polluted, respectively. The lowest saprobic index value was at Station III, Bengkulu City, where various </w:t>
      </w:r>
      <w:r w:rsidRPr="00736682">
        <w:rPr>
          <w:szCs w:val="24"/>
        </w:rPr>
        <w:t xml:space="preserve">rivers converge. </w:t>
      </w:r>
      <w:sdt>
        <w:sdtPr>
          <w:rPr>
            <w:szCs w:val="24"/>
          </w:rPr>
          <w:tag w:val="MENDELEY_CITATION_v3_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"/>
          <w:id w:val="-267702071"/>
          <w:placeholder>
            <w:docPart w:val="A40FFE62DB7647009AAEDF7223F576CC"/>
          </w:placeholder>
        </w:sdtPr>
        <w:sdtEndPr/>
        <w:sdtContent>
          <w:proofErr w:type="spellStart"/>
          <w:r w:rsidRPr="00736682">
            <w:rPr>
              <w:szCs w:val="24"/>
            </w:rPr>
            <w:t>Ilham</w:t>
          </w:r>
          <w:proofErr w:type="spellEnd"/>
          <w:r w:rsidRPr="00736682">
            <w:rPr>
              <w:szCs w:val="24"/>
            </w:rPr>
            <w:t xml:space="preserve"> et al. (2020)</w:t>
          </w:r>
        </w:sdtContent>
      </w:sdt>
      <w:r w:rsidRPr="00736682">
        <w:rPr>
          <w:szCs w:val="24"/>
        </w:rPr>
        <w:t xml:space="preserve"> noted that lower saprobic index values are often found in urban areas with significant waste disposal.</w:t>
      </w:r>
      <w:r>
        <w:rPr>
          <w:szCs w:val="24"/>
          <w:lang w:val="id-ID"/>
        </w:rPr>
        <w:t xml:space="preserve"> </w:t>
      </w:r>
      <w:r w:rsidRPr="004C7DA1">
        <w:rPr>
          <w:rFonts w:ascii="Arial" w:hAnsi="Arial" w:cs="Arial"/>
          <w:bCs/>
        </w:rPr>
        <w:t>The presence of different plankton species is influenced by several abiotic factors, which were measured and are presented in Table 4.</w:t>
      </w:r>
    </w:p>
    <w:p w14:paraId="3976470B" w14:textId="77777777" w:rsidR="0055074C" w:rsidRDefault="0055074C">
      <w:pPr>
        <w:rPr>
          <w:rFonts w:ascii="Arial" w:hAnsi="Arial" w:cs="Arial"/>
          <w:bCs/>
          <w:lang w:val="id-ID"/>
        </w:rPr>
      </w:pPr>
      <w:r>
        <w:rPr>
          <w:rFonts w:ascii="Arial" w:hAnsi="Arial" w:cs="Arial"/>
          <w:bCs/>
          <w:lang w:val="id-ID"/>
        </w:rPr>
        <w:br w:type="page"/>
      </w:r>
    </w:p>
    <w:p w14:paraId="09903230" w14:textId="77777777" w:rsidR="0055074C" w:rsidRPr="00856C08" w:rsidRDefault="0055074C" w:rsidP="00347083">
      <w:pPr>
        <w:jc w:val="both"/>
        <w:rPr>
          <w:rFonts w:ascii="Arial" w:hAnsi="Arial" w:cs="Arial"/>
          <w:bCs/>
          <w:lang w:val="id-ID"/>
        </w:rPr>
        <w:sectPr w:rsidR="0055074C" w:rsidRPr="00856C08" w:rsidSect="00B36274">
          <w:type w:val="continuous"/>
          <w:pgSz w:w="12240" w:h="15840"/>
          <w:pgMar w:top="1440" w:right="2016" w:bottom="2016" w:left="2016" w:header="720" w:footer="1123" w:gutter="0"/>
          <w:cols w:num="2" w:space="720"/>
          <w:docGrid w:linePitch="272"/>
        </w:sectPr>
      </w:pPr>
    </w:p>
    <w:p w14:paraId="7BE20FF5" w14:textId="77777777" w:rsidR="004C7DA1" w:rsidRPr="004C7DA1" w:rsidRDefault="004C7DA1" w:rsidP="00CD7778">
      <w:pPr>
        <w:spacing w:before="240"/>
        <w:jc w:val="center"/>
        <w:rPr>
          <w:rFonts w:ascii="Arial" w:hAnsi="Arial" w:cs="Arial"/>
          <w:bCs/>
          <w:lang w:val="id-ID"/>
        </w:rPr>
      </w:pPr>
      <w:r w:rsidRPr="004C7DA1">
        <w:rPr>
          <w:rFonts w:ascii="Arial" w:hAnsi="Arial" w:cs="Arial"/>
          <w:bCs/>
        </w:rPr>
        <w:lastRenderedPageBreak/>
        <w:t>Table 4. Abiotic Factor Measurements at Bengkulu River Stations</w:t>
      </w:r>
    </w:p>
    <w:tbl>
      <w:tblPr>
        <w:tblStyle w:val="TableGrid"/>
        <w:tblW w:w="0" w:type="auto"/>
        <w:jc w:val="center"/>
        <w:tblLook w:val="04A0" w:firstRow="1" w:lastRow="0" w:firstColumn="1" w:lastColumn="0" w:noHBand="0" w:noVBand="1"/>
      </w:tblPr>
      <w:tblGrid>
        <w:gridCol w:w="688"/>
        <w:gridCol w:w="2714"/>
        <w:gridCol w:w="1609"/>
        <w:gridCol w:w="1609"/>
        <w:gridCol w:w="1481"/>
      </w:tblGrid>
      <w:tr w:rsidR="004C7DA1" w:rsidRPr="004C7DA1" w14:paraId="63B91F42" w14:textId="77777777" w:rsidTr="00CD7778">
        <w:trPr>
          <w:trHeight w:val="227"/>
          <w:jc w:val="center"/>
        </w:trPr>
        <w:tc>
          <w:tcPr>
            <w:tcW w:w="688" w:type="dxa"/>
            <w:tcBorders>
              <w:left w:val="nil"/>
              <w:bottom w:val="single" w:sz="4" w:space="0" w:color="auto"/>
              <w:right w:val="nil"/>
            </w:tcBorders>
          </w:tcPr>
          <w:p w14:paraId="2A8B36DF"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No.</w:t>
            </w:r>
          </w:p>
        </w:tc>
        <w:tc>
          <w:tcPr>
            <w:tcW w:w="2714" w:type="dxa"/>
            <w:tcBorders>
              <w:left w:val="nil"/>
              <w:bottom w:val="single" w:sz="4" w:space="0" w:color="auto"/>
              <w:right w:val="nil"/>
            </w:tcBorders>
          </w:tcPr>
          <w:p w14:paraId="39C4CF12"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Parameter</w:t>
            </w:r>
          </w:p>
        </w:tc>
        <w:tc>
          <w:tcPr>
            <w:tcW w:w="1609" w:type="dxa"/>
            <w:tcBorders>
              <w:left w:val="nil"/>
              <w:bottom w:val="single" w:sz="4" w:space="0" w:color="auto"/>
              <w:right w:val="nil"/>
            </w:tcBorders>
          </w:tcPr>
          <w:p w14:paraId="4E48B902" w14:textId="77777777" w:rsidR="004C7DA1" w:rsidRPr="004C7DA1" w:rsidRDefault="004C7DA1" w:rsidP="004C7DA1">
            <w:pPr>
              <w:jc w:val="center"/>
              <w:rPr>
                <w:rFonts w:ascii="Arial" w:hAnsi="Arial" w:cs="Arial"/>
                <w:sz w:val="20"/>
                <w:szCs w:val="20"/>
              </w:rPr>
            </w:pPr>
            <w:r w:rsidRPr="004C7DA1">
              <w:rPr>
                <w:rFonts w:ascii="Arial" w:eastAsia="Times New Roman" w:hAnsi="Arial" w:cs="Arial"/>
                <w:bCs/>
                <w:sz w:val="20"/>
                <w:szCs w:val="20"/>
              </w:rPr>
              <w:t>Station</w:t>
            </w:r>
            <w:r w:rsidRPr="004C7DA1">
              <w:rPr>
                <w:rFonts w:ascii="Arial" w:hAnsi="Arial" w:cs="Arial"/>
                <w:sz w:val="20"/>
                <w:szCs w:val="20"/>
              </w:rPr>
              <w:t xml:space="preserve"> I</w:t>
            </w:r>
          </w:p>
        </w:tc>
        <w:tc>
          <w:tcPr>
            <w:tcW w:w="1609" w:type="dxa"/>
            <w:tcBorders>
              <w:left w:val="nil"/>
              <w:bottom w:val="single" w:sz="4" w:space="0" w:color="auto"/>
              <w:right w:val="nil"/>
            </w:tcBorders>
          </w:tcPr>
          <w:p w14:paraId="56EE68E7" w14:textId="77777777" w:rsidR="004C7DA1" w:rsidRPr="004C7DA1" w:rsidRDefault="004C7DA1" w:rsidP="004C7DA1">
            <w:pPr>
              <w:jc w:val="center"/>
              <w:rPr>
                <w:rFonts w:ascii="Arial" w:hAnsi="Arial" w:cs="Arial"/>
                <w:sz w:val="20"/>
                <w:szCs w:val="20"/>
              </w:rPr>
            </w:pPr>
            <w:r w:rsidRPr="004C7DA1">
              <w:rPr>
                <w:rFonts w:ascii="Arial" w:eastAsia="Times New Roman" w:hAnsi="Arial" w:cs="Arial"/>
                <w:bCs/>
                <w:sz w:val="20"/>
                <w:szCs w:val="20"/>
              </w:rPr>
              <w:t>Station</w:t>
            </w:r>
            <w:r w:rsidRPr="004C7DA1">
              <w:rPr>
                <w:rFonts w:ascii="Arial" w:hAnsi="Arial" w:cs="Arial"/>
                <w:sz w:val="20"/>
                <w:szCs w:val="20"/>
              </w:rPr>
              <w:t xml:space="preserve"> II</w:t>
            </w:r>
          </w:p>
        </w:tc>
        <w:tc>
          <w:tcPr>
            <w:tcW w:w="1481" w:type="dxa"/>
            <w:tcBorders>
              <w:left w:val="nil"/>
              <w:bottom w:val="single" w:sz="4" w:space="0" w:color="auto"/>
              <w:right w:val="nil"/>
            </w:tcBorders>
          </w:tcPr>
          <w:p w14:paraId="133B4455" w14:textId="77777777" w:rsidR="004C7DA1" w:rsidRPr="004C7DA1" w:rsidRDefault="004C7DA1" w:rsidP="004C7DA1">
            <w:pPr>
              <w:jc w:val="center"/>
              <w:rPr>
                <w:rFonts w:ascii="Arial" w:hAnsi="Arial" w:cs="Arial"/>
                <w:sz w:val="20"/>
                <w:szCs w:val="20"/>
              </w:rPr>
            </w:pPr>
            <w:r w:rsidRPr="004C7DA1">
              <w:rPr>
                <w:rFonts w:ascii="Arial" w:eastAsia="Times New Roman" w:hAnsi="Arial" w:cs="Arial"/>
                <w:bCs/>
                <w:sz w:val="20"/>
                <w:szCs w:val="20"/>
              </w:rPr>
              <w:t>Station</w:t>
            </w:r>
            <w:r w:rsidRPr="004C7DA1">
              <w:rPr>
                <w:rFonts w:ascii="Arial" w:hAnsi="Arial" w:cs="Arial"/>
                <w:sz w:val="20"/>
                <w:szCs w:val="20"/>
              </w:rPr>
              <w:t xml:space="preserve"> III</w:t>
            </w:r>
          </w:p>
        </w:tc>
      </w:tr>
      <w:tr w:rsidR="004C7DA1" w:rsidRPr="004C7DA1" w14:paraId="0C357AA2" w14:textId="77777777" w:rsidTr="00CD7778">
        <w:trPr>
          <w:trHeight w:val="227"/>
          <w:jc w:val="center"/>
        </w:trPr>
        <w:tc>
          <w:tcPr>
            <w:tcW w:w="688" w:type="dxa"/>
            <w:tcBorders>
              <w:left w:val="nil"/>
              <w:bottom w:val="nil"/>
              <w:right w:val="nil"/>
            </w:tcBorders>
          </w:tcPr>
          <w:p w14:paraId="4FF11186"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w:t>
            </w:r>
          </w:p>
        </w:tc>
        <w:tc>
          <w:tcPr>
            <w:tcW w:w="2714" w:type="dxa"/>
            <w:tcBorders>
              <w:left w:val="nil"/>
              <w:bottom w:val="nil"/>
              <w:right w:val="nil"/>
            </w:tcBorders>
          </w:tcPr>
          <w:p w14:paraId="6E3A26C1" w14:textId="77777777" w:rsidR="004C7DA1" w:rsidRPr="004C7DA1" w:rsidRDefault="004C7DA1" w:rsidP="004C7DA1">
            <w:pPr>
              <w:rPr>
                <w:rFonts w:ascii="Arial" w:hAnsi="Arial" w:cs="Arial"/>
                <w:sz w:val="20"/>
                <w:szCs w:val="20"/>
              </w:rPr>
            </w:pPr>
            <w:r w:rsidRPr="004C7DA1">
              <w:rPr>
                <w:rFonts w:ascii="Arial" w:eastAsia="Times New Roman" w:hAnsi="Arial" w:cs="Arial"/>
                <w:bCs/>
                <w:sz w:val="20"/>
                <w:szCs w:val="20"/>
              </w:rPr>
              <w:t xml:space="preserve">Current Velocity </w:t>
            </w:r>
            <w:r w:rsidRPr="004C7DA1">
              <w:rPr>
                <w:rFonts w:ascii="Arial" w:hAnsi="Arial" w:cs="Arial"/>
                <w:sz w:val="20"/>
                <w:szCs w:val="20"/>
              </w:rPr>
              <w:t>(cm/s)</w:t>
            </w:r>
          </w:p>
        </w:tc>
        <w:tc>
          <w:tcPr>
            <w:tcW w:w="1609" w:type="dxa"/>
            <w:tcBorders>
              <w:left w:val="nil"/>
              <w:bottom w:val="nil"/>
              <w:right w:val="nil"/>
            </w:tcBorders>
            <w:vAlign w:val="bottom"/>
          </w:tcPr>
          <w:p w14:paraId="47EDBB9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30,6 ± 3,98</w:t>
            </w:r>
          </w:p>
        </w:tc>
        <w:tc>
          <w:tcPr>
            <w:tcW w:w="1609" w:type="dxa"/>
            <w:tcBorders>
              <w:left w:val="nil"/>
              <w:bottom w:val="nil"/>
              <w:right w:val="nil"/>
            </w:tcBorders>
            <w:vAlign w:val="bottom"/>
          </w:tcPr>
          <w:p w14:paraId="064264E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15,3 ± 3,37</w:t>
            </w:r>
          </w:p>
        </w:tc>
        <w:tc>
          <w:tcPr>
            <w:tcW w:w="1481" w:type="dxa"/>
            <w:tcBorders>
              <w:left w:val="nil"/>
              <w:bottom w:val="nil"/>
              <w:right w:val="nil"/>
            </w:tcBorders>
            <w:vAlign w:val="bottom"/>
          </w:tcPr>
          <w:p w14:paraId="3C25AB9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13,3 ± 2,36</w:t>
            </w:r>
          </w:p>
        </w:tc>
      </w:tr>
      <w:tr w:rsidR="004C7DA1" w:rsidRPr="004C7DA1" w14:paraId="1FF24A83" w14:textId="77777777" w:rsidTr="00CD7778">
        <w:trPr>
          <w:trHeight w:val="227"/>
          <w:jc w:val="center"/>
        </w:trPr>
        <w:tc>
          <w:tcPr>
            <w:tcW w:w="688" w:type="dxa"/>
            <w:tcBorders>
              <w:top w:val="nil"/>
              <w:left w:val="nil"/>
              <w:bottom w:val="nil"/>
              <w:right w:val="nil"/>
            </w:tcBorders>
          </w:tcPr>
          <w:p w14:paraId="7AAE4F1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w:t>
            </w:r>
          </w:p>
        </w:tc>
        <w:tc>
          <w:tcPr>
            <w:tcW w:w="2714" w:type="dxa"/>
            <w:tcBorders>
              <w:top w:val="nil"/>
              <w:left w:val="nil"/>
              <w:bottom w:val="nil"/>
              <w:right w:val="nil"/>
            </w:tcBorders>
          </w:tcPr>
          <w:p w14:paraId="0C1D5F68" w14:textId="77777777" w:rsidR="004C7DA1" w:rsidRPr="004C7DA1" w:rsidRDefault="004C7DA1" w:rsidP="004C7DA1">
            <w:pPr>
              <w:rPr>
                <w:rFonts w:ascii="Arial" w:hAnsi="Arial" w:cs="Arial"/>
                <w:sz w:val="20"/>
                <w:szCs w:val="20"/>
              </w:rPr>
            </w:pPr>
            <w:r w:rsidRPr="004C7DA1">
              <w:rPr>
                <w:rFonts w:ascii="Arial" w:eastAsia="Times New Roman" w:hAnsi="Arial" w:cs="Arial"/>
                <w:bCs/>
                <w:sz w:val="20"/>
                <w:szCs w:val="20"/>
              </w:rPr>
              <w:t>Transparency</w:t>
            </w:r>
            <w:r w:rsidRPr="004C7DA1">
              <w:rPr>
                <w:rFonts w:ascii="Arial" w:hAnsi="Arial" w:cs="Arial"/>
                <w:sz w:val="20"/>
                <w:szCs w:val="20"/>
              </w:rPr>
              <w:t xml:space="preserve"> (cm)</w:t>
            </w:r>
          </w:p>
        </w:tc>
        <w:tc>
          <w:tcPr>
            <w:tcW w:w="1609" w:type="dxa"/>
            <w:tcBorders>
              <w:top w:val="nil"/>
              <w:left w:val="nil"/>
              <w:bottom w:val="nil"/>
              <w:right w:val="nil"/>
            </w:tcBorders>
            <w:vAlign w:val="bottom"/>
          </w:tcPr>
          <w:p w14:paraId="5DE1CCD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67,1 ± 4,68</w:t>
            </w:r>
          </w:p>
        </w:tc>
        <w:tc>
          <w:tcPr>
            <w:tcW w:w="1609" w:type="dxa"/>
            <w:tcBorders>
              <w:top w:val="nil"/>
              <w:left w:val="nil"/>
              <w:bottom w:val="nil"/>
              <w:right w:val="nil"/>
            </w:tcBorders>
            <w:vAlign w:val="bottom"/>
          </w:tcPr>
          <w:p w14:paraId="3A7CD09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26,8 ± 2,75</w:t>
            </w:r>
          </w:p>
        </w:tc>
        <w:tc>
          <w:tcPr>
            <w:tcW w:w="1481" w:type="dxa"/>
            <w:tcBorders>
              <w:top w:val="nil"/>
              <w:left w:val="nil"/>
              <w:bottom w:val="nil"/>
              <w:right w:val="nil"/>
            </w:tcBorders>
            <w:vAlign w:val="bottom"/>
          </w:tcPr>
          <w:p w14:paraId="615BF5D1"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23,6 ± 3,83</w:t>
            </w:r>
          </w:p>
        </w:tc>
      </w:tr>
      <w:tr w:rsidR="004C7DA1" w:rsidRPr="004C7DA1" w14:paraId="4E210E99" w14:textId="77777777" w:rsidTr="00CD7778">
        <w:trPr>
          <w:trHeight w:val="227"/>
          <w:jc w:val="center"/>
        </w:trPr>
        <w:tc>
          <w:tcPr>
            <w:tcW w:w="688" w:type="dxa"/>
            <w:tcBorders>
              <w:top w:val="nil"/>
              <w:left w:val="nil"/>
              <w:bottom w:val="nil"/>
              <w:right w:val="nil"/>
            </w:tcBorders>
          </w:tcPr>
          <w:p w14:paraId="2D21598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w:t>
            </w:r>
          </w:p>
        </w:tc>
        <w:tc>
          <w:tcPr>
            <w:tcW w:w="2714" w:type="dxa"/>
            <w:tcBorders>
              <w:top w:val="nil"/>
              <w:left w:val="nil"/>
              <w:bottom w:val="nil"/>
              <w:right w:val="nil"/>
            </w:tcBorders>
          </w:tcPr>
          <w:p w14:paraId="73749D5B" w14:textId="77777777" w:rsidR="004C7DA1" w:rsidRPr="004C7DA1" w:rsidRDefault="004C7DA1" w:rsidP="004C7DA1">
            <w:pPr>
              <w:rPr>
                <w:rFonts w:ascii="Arial" w:hAnsi="Arial" w:cs="Arial"/>
                <w:sz w:val="20"/>
                <w:szCs w:val="20"/>
              </w:rPr>
            </w:pPr>
            <w:r w:rsidRPr="004C7DA1">
              <w:rPr>
                <w:rFonts w:ascii="Arial" w:eastAsia="Times New Roman" w:hAnsi="Arial" w:cs="Arial"/>
                <w:bCs/>
                <w:sz w:val="20"/>
                <w:szCs w:val="20"/>
              </w:rPr>
              <w:t>Temperature</w:t>
            </w:r>
            <w:r w:rsidRPr="004C7DA1">
              <w:rPr>
                <w:rFonts w:ascii="Arial" w:hAnsi="Arial" w:cs="Arial"/>
                <w:sz w:val="20"/>
                <w:szCs w:val="20"/>
              </w:rPr>
              <w:t xml:space="preserve"> (˚C)</w:t>
            </w:r>
          </w:p>
        </w:tc>
        <w:tc>
          <w:tcPr>
            <w:tcW w:w="1609" w:type="dxa"/>
            <w:tcBorders>
              <w:top w:val="nil"/>
              <w:left w:val="nil"/>
              <w:bottom w:val="nil"/>
              <w:right w:val="nil"/>
            </w:tcBorders>
            <w:vAlign w:val="bottom"/>
          </w:tcPr>
          <w:p w14:paraId="5BC59BE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25,4 ± 0,18</w:t>
            </w:r>
          </w:p>
        </w:tc>
        <w:tc>
          <w:tcPr>
            <w:tcW w:w="1609" w:type="dxa"/>
            <w:tcBorders>
              <w:top w:val="nil"/>
              <w:left w:val="nil"/>
              <w:bottom w:val="nil"/>
              <w:right w:val="nil"/>
            </w:tcBorders>
            <w:vAlign w:val="bottom"/>
          </w:tcPr>
          <w:p w14:paraId="46FBB44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27,2 ± 0,21</w:t>
            </w:r>
          </w:p>
        </w:tc>
        <w:tc>
          <w:tcPr>
            <w:tcW w:w="1481" w:type="dxa"/>
            <w:tcBorders>
              <w:top w:val="nil"/>
              <w:left w:val="nil"/>
              <w:bottom w:val="nil"/>
              <w:right w:val="nil"/>
            </w:tcBorders>
            <w:vAlign w:val="bottom"/>
          </w:tcPr>
          <w:p w14:paraId="413FF83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29,9 ± 0,44</w:t>
            </w:r>
          </w:p>
        </w:tc>
      </w:tr>
      <w:tr w:rsidR="004C7DA1" w:rsidRPr="004C7DA1" w14:paraId="6F3CFF8C" w14:textId="77777777" w:rsidTr="00CD7778">
        <w:trPr>
          <w:trHeight w:val="227"/>
          <w:jc w:val="center"/>
        </w:trPr>
        <w:tc>
          <w:tcPr>
            <w:tcW w:w="688" w:type="dxa"/>
            <w:tcBorders>
              <w:top w:val="nil"/>
              <w:left w:val="nil"/>
              <w:bottom w:val="nil"/>
              <w:right w:val="nil"/>
            </w:tcBorders>
          </w:tcPr>
          <w:p w14:paraId="6539D02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w:t>
            </w:r>
          </w:p>
        </w:tc>
        <w:tc>
          <w:tcPr>
            <w:tcW w:w="2714" w:type="dxa"/>
            <w:tcBorders>
              <w:top w:val="nil"/>
              <w:left w:val="nil"/>
              <w:bottom w:val="nil"/>
              <w:right w:val="nil"/>
            </w:tcBorders>
          </w:tcPr>
          <w:p w14:paraId="75F380CB" w14:textId="77777777" w:rsidR="004C7DA1" w:rsidRPr="004C7DA1" w:rsidRDefault="004C7DA1" w:rsidP="004C7DA1">
            <w:pPr>
              <w:rPr>
                <w:rFonts w:ascii="Arial" w:hAnsi="Arial" w:cs="Arial"/>
                <w:sz w:val="20"/>
                <w:szCs w:val="20"/>
              </w:rPr>
            </w:pPr>
            <w:r w:rsidRPr="004C7DA1">
              <w:rPr>
                <w:rFonts w:ascii="Arial" w:hAnsi="Arial" w:cs="Arial"/>
                <w:sz w:val="20"/>
                <w:szCs w:val="20"/>
              </w:rPr>
              <w:t>pH</w:t>
            </w:r>
          </w:p>
        </w:tc>
        <w:tc>
          <w:tcPr>
            <w:tcW w:w="1609" w:type="dxa"/>
            <w:tcBorders>
              <w:top w:val="nil"/>
              <w:left w:val="nil"/>
              <w:bottom w:val="nil"/>
              <w:right w:val="nil"/>
            </w:tcBorders>
            <w:vAlign w:val="bottom"/>
          </w:tcPr>
          <w:p w14:paraId="19A0EC0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7,29 ± 0,02</w:t>
            </w:r>
          </w:p>
        </w:tc>
        <w:tc>
          <w:tcPr>
            <w:tcW w:w="1609" w:type="dxa"/>
            <w:tcBorders>
              <w:top w:val="nil"/>
              <w:left w:val="nil"/>
              <w:bottom w:val="nil"/>
              <w:right w:val="nil"/>
            </w:tcBorders>
            <w:vAlign w:val="bottom"/>
          </w:tcPr>
          <w:p w14:paraId="4D8B7AD2"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7,05 ± 0,09</w:t>
            </w:r>
          </w:p>
        </w:tc>
        <w:tc>
          <w:tcPr>
            <w:tcW w:w="1481" w:type="dxa"/>
            <w:tcBorders>
              <w:top w:val="nil"/>
              <w:left w:val="nil"/>
              <w:bottom w:val="nil"/>
              <w:right w:val="nil"/>
            </w:tcBorders>
            <w:vAlign w:val="bottom"/>
          </w:tcPr>
          <w:p w14:paraId="7AF39F8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6,15 ± 0,08</w:t>
            </w:r>
          </w:p>
        </w:tc>
      </w:tr>
      <w:tr w:rsidR="004C7DA1" w:rsidRPr="004C7DA1" w14:paraId="655DB914" w14:textId="77777777" w:rsidTr="00CD7778">
        <w:trPr>
          <w:trHeight w:val="227"/>
          <w:jc w:val="center"/>
        </w:trPr>
        <w:tc>
          <w:tcPr>
            <w:tcW w:w="688" w:type="dxa"/>
            <w:tcBorders>
              <w:top w:val="nil"/>
              <w:left w:val="nil"/>
              <w:bottom w:val="nil"/>
              <w:right w:val="nil"/>
            </w:tcBorders>
          </w:tcPr>
          <w:p w14:paraId="12248C8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w:t>
            </w:r>
          </w:p>
        </w:tc>
        <w:tc>
          <w:tcPr>
            <w:tcW w:w="2714" w:type="dxa"/>
            <w:tcBorders>
              <w:top w:val="nil"/>
              <w:left w:val="nil"/>
              <w:bottom w:val="nil"/>
              <w:right w:val="nil"/>
            </w:tcBorders>
          </w:tcPr>
          <w:p w14:paraId="1F2FFBD3" w14:textId="77777777" w:rsidR="004C7DA1" w:rsidRPr="004C7DA1" w:rsidRDefault="004C7DA1" w:rsidP="004C7DA1">
            <w:pPr>
              <w:rPr>
                <w:rFonts w:ascii="Arial" w:hAnsi="Arial" w:cs="Arial"/>
                <w:sz w:val="20"/>
                <w:szCs w:val="20"/>
              </w:rPr>
            </w:pPr>
            <w:r w:rsidRPr="004C7DA1">
              <w:rPr>
                <w:rFonts w:ascii="Arial" w:hAnsi="Arial" w:cs="Arial"/>
                <w:sz w:val="20"/>
                <w:szCs w:val="20"/>
              </w:rPr>
              <w:t>TDS (mg/l)</w:t>
            </w:r>
          </w:p>
        </w:tc>
        <w:tc>
          <w:tcPr>
            <w:tcW w:w="1609" w:type="dxa"/>
            <w:tcBorders>
              <w:top w:val="nil"/>
              <w:left w:val="nil"/>
              <w:bottom w:val="nil"/>
              <w:right w:val="nil"/>
            </w:tcBorders>
            <w:vAlign w:val="bottom"/>
          </w:tcPr>
          <w:p w14:paraId="0EDC8CE5"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47,7 ± 7,29</w:t>
            </w:r>
          </w:p>
        </w:tc>
        <w:tc>
          <w:tcPr>
            <w:tcW w:w="1609" w:type="dxa"/>
            <w:tcBorders>
              <w:top w:val="nil"/>
              <w:left w:val="nil"/>
              <w:bottom w:val="nil"/>
              <w:right w:val="nil"/>
            </w:tcBorders>
            <w:vAlign w:val="bottom"/>
          </w:tcPr>
          <w:p w14:paraId="3E15EC5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270 ± 11,5</w:t>
            </w:r>
          </w:p>
        </w:tc>
        <w:tc>
          <w:tcPr>
            <w:tcW w:w="1481" w:type="dxa"/>
            <w:tcBorders>
              <w:top w:val="nil"/>
              <w:left w:val="nil"/>
              <w:bottom w:val="nil"/>
              <w:right w:val="nil"/>
            </w:tcBorders>
            <w:vAlign w:val="bottom"/>
          </w:tcPr>
          <w:p w14:paraId="6A193D9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328 ± 16,8</w:t>
            </w:r>
          </w:p>
        </w:tc>
      </w:tr>
      <w:tr w:rsidR="004C7DA1" w:rsidRPr="004C7DA1" w14:paraId="186C606E" w14:textId="77777777" w:rsidTr="00CD7778">
        <w:trPr>
          <w:trHeight w:val="227"/>
          <w:jc w:val="center"/>
        </w:trPr>
        <w:tc>
          <w:tcPr>
            <w:tcW w:w="688" w:type="dxa"/>
            <w:tcBorders>
              <w:top w:val="nil"/>
              <w:left w:val="nil"/>
              <w:bottom w:val="nil"/>
              <w:right w:val="nil"/>
            </w:tcBorders>
          </w:tcPr>
          <w:p w14:paraId="57921692"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w:t>
            </w:r>
          </w:p>
        </w:tc>
        <w:tc>
          <w:tcPr>
            <w:tcW w:w="2714" w:type="dxa"/>
            <w:tcBorders>
              <w:top w:val="nil"/>
              <w:left w:val="nil"/>
              <w:bottom w:val="nil"/>
              <w:right w:val="nil"/>
            </w:tcBorders>
          </w:tcPr>
          <w:p w14:paraId="1A78C4DF" w14:textId="77777777" w:rsidR="004C7DA1" w:rsidRPr="004C7DA1" w:rsidRDefault="004C7DA1" w:rsidP="004C7DA1">
            <w:pPr>
              <w:rPr>
                <w:rFonts w:ascii="Arial" w:hAnsi="Arial" w:cs="Arial"/>
                <w:sz w:val="20"/>
                <w:szCs w:val="20"/>
              </w:rPr>
            </w:pPr>
            <w:r w:rsidRPr="004C7DA1">
              <w:rPr>
                <w:rFonts w:ascii="Arial" w:hAnsi="Arial" w:cs="Arial"/>
                <w:sz w:val="20"/>
                <w:szCs w:val="20"/>
              </w:rPr>
              <w:t>TSS (mg/l)</w:t>
            </w:r>
          </w:p>
        </w:tc>
        <w:tc>
          <w:tcPr>
            <w:tcW w:w="1609" w:type="dxa"/>
            <w:tcBorders>
              <w:top w:val="nil"/>
              <w:left w:val="nil"/>
              <w:bottom w:val="nil"/>
              <w:right w:val="nil"/>
            </w:tcBorders>
            <w:vAlign w:val="bottom"/>
          </w:tcPr>
          <w:p w14:paraId="26254CB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5,2 ± 1,6</w:t>
            </w:r>
          </w:p>
        </w:tc>
        <w:tc>
          <w:tcPr>
            <w:tcW w:w="1609" w:type="dxa"/>
            <w:tcBorders>
              <w:top w:val="nil"/>
              <w:left w:val="nil"/>
              <w:bottom w:val="nil"/>
              <w:right w:val="nil"/>
            </w:tcBorders>
            <w:vAlign w:val="bottom"/>
          </w:tcPr>
          <w:p w14:paraId="7FFD010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20 ± 2,87</w:t>
            </w:r>
          </w:p>
        </w:tc>
        <w:tc>
          <w:tcPr>
            <w:tcW w:w="1481" w:type="dxa"/>
            <w:tcBorders>
              <w:top w:val="nil"/>
              <w:left w:val="nil"/>
              <w:bottom w:val="nil"/>
              <w:right w:val="nil"/>
            </w:tcBorders>
            <w:vAlign w:val="bottom"/>
          </w:tcPr>
          <w:p w14:paraId="281DC07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27 ± 6,96</w:t>
            </w:r>
          </w:p>
        </w:tc>
      </w:tr>
      <w:tr w:rsidR="004C7DA1" w:rsidRPr="004C7DA1" w14:paraId="6C54531A" w14:textId="77777777" w:rsidTr="00CD7778">
        <w:trPr>
          <w:trHeight w:val="227"/>
          <w:jc w:val="center"/>
        </w:trPr>
        <w:tc>
          <w:tcPr>
            <w:tcW w:w="688" w:type="dxa"/>
            <w:tcBorders>
              <w:top w:val="nil"/>
              <w:left w:val="nil"/>
              <w:bottom w:val="nil"/>
              <w:right w:val="nil"/>
            </w:tcBorders>
          </w:tcPr>
          <w:p w14:paraId="10BC2A5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7.</w:t>
            </w:r>
          </w:p>
        </w:tc>
        <w:tc>
          <w:tcPr>
            <w:tcW w:w="2714" w:type="dxa"/>
            <w:tcBorders>
              <w:top w:val="nil"/>
              <w:left w:val="nil"/>
              <w:bottom w:val="nil"/>
              <w:right w:val="nil"/>
            </w:tcBorders>
          </w:tcPr>
          <w:p w14:paraId="1DB0FEEF" w14:textId="77777777" w:rsidR="004C7DA1" w:rsidRPr="004C7DA1" w:rsidRDefault="004C7DA1" w:rsidP="004C7DA1">
            <w:pPr>
              <w:rPr>
                <w:rFonts w:ascii="Arial" w:hAnsi="Arial" w:cs="Arial"/>
                <w:sz w:val="20"/>
                <w:szCs w:val="20"/>
              </w:rPr>
            </w:pPr>
            <w:r w:rsidRPr="004C7DA1">
              <w:rPr>
                <w:rFonts w:ascii="Arial" w:hAnsi="Arial" w:cs="Arial"/>
                <w:sz w:val="20"/>
                <w:szCs w:val="20"/>
              </w:rPr>
              <w:t>DO (mg/l)</w:t>
            </w:r>
          </w:p>
        </w:tc>
        <w:tc>
          <w:tcPr>
            <w:tcW w:w="1609" w:type="dxa"/>
            <w:tcBorders>
              <w:top w:val="nil"/>
              <w:left w:val="nil"/>
              <w:bottom w:val="nil"/>
              <w:right w:val="nil"/>
            </w:tcBorders>
            <w:vAlign w:val="bottom"/>
          </w:tcPr>
          <w:p w14:paraId="2A30DA9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7,09 ± 0,27</w:t>
            </w:r>
          </w:p>
        </w:tc>
        <w:tc>
          <w:tcPr>
            <w:tcW w:w="1609" w:type="dxa"/>
            <w:tcBorders>
              <w:top w:val="nil"/>
              <w:left w:val="nil"/>
              <w:bottom w:val="nil"/>
              <w:right w:val="nil"/>
            </w:tcBorders>
            <w:vAlign w:val="bottom"/>
          </w:tcPr>
          <w:p w14:paraId="2F3D8195"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6,09 ± 0,08</w:t>
            </w:r>
          </w:p>
        </w:tc>
        <w:tc>
          <w:tcPr>
            <w:tcW w:w="1481" w:type="dxa"/>
            <w:tcBorders>
              <w:top w:val="nil"/>
              <w:left w:val="nil"/>
              <w:bottom w:val="nil"/>
              <w:right w:val="nil"/>
            </w:tcBorders>
            <w:vAlign w:val="bottom"/>
          </w:tcPr>
          <w:p w14:paraId="65A0FE9A"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5,95 ± 0,15</w:t>
            </w:r>
          </w:p>
        </w:tc>
      </w:tr>
      <w:tr w:rsidR="004C7DA1" w:rsidRPr="004C7DA1" w14:paraId="38BA77B7" w14:textId="77777777" w:rsidTr="00CD7778">
        <w:trPr>
          <w:trHeight w:val="227"/>
          <w:jc w:val="center"/>
        </w:trPr>
        <w:tc>
          <w:tcPr>
            <w:tcW w:w="688" w:type="dxa"/>
            <w:tcBorders>
              <w:top w:val="nil"/>
              <w:left w:val="nil"/>
              <w:bottom w:val="nil"/>
              <w:right w:val="nil"/>
            </w:tcBorders>
          </w:tcPr>
          <w:p w14:paraId="7A0501A1"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8.</w:t>
            </w:r>
          </w:p>
        </w:tc>
        <w:tc>
          <w:tcPr>
            <w:tcW w:w="2714" w:type="dxa"/>
            <w:tcBorders>
              <w:top w:val="nil"/>
              <w:left w:val="nil"/>
              <w:bottom w:val="nil"/>
              <w:right w:val="nil"/>
            </w:tcBorders>
          </w:tcPr>
          <w:p w14:paraId="2D1C80FD" w14:textId="77777777" w:rsidR="004C7DA1" w:rsidRPr="004C7DA1" w:rsidRDefault="004C7DA1" w:rsidP="004C7DA1">
            <w:pPr>
              <w:rPr>
                <w:rFonts w:ascii="Arial" w:hAnsi="Arial" w:cs="Arial"/>
                <w:sz w:val="20"/>
                <w:szCs w:val="20"/>
              </w:rPr>
            </w:pPr>
            <w:r w:rsidRPr="004C7DA1">
              <w:rPr>
                <w:rFonts w:ascii="Arial" w:hAnsi="Arial" w:cs="Arial"/>
                <w:sz w:val="20"/>
                <w:szCs w:val="20"/>
              </w:rPr>
              <w:t>Ammonia (mg/l)</w:t>
            </w:r>
          </w:p>
        </w:tc>
        <w:tc>
          <w:tcPr>
            <w:tcW w:w="1609" w:type="dxa"/>
            <w:tcBorders>
              <w:top w:val="nil"/>
              <w:left w:val="nil"/>
              <w:bottom w:val="nil"/>
              <w:right w:val="nil"/>
            </w:tcBorders>
            <w:vAlign w:val="bottom"/>
          </w:tcPr>
          <w:p w14:paraId="398D3B5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0,009 ± 0,001</w:t>
            </w:r>
          </w:p>
        </w:tc>
        <w:tc>
          <w:tcPr>
            <w:tcW w:w="1609" w:type="dxa"/>
            <w:tcBorders>
              <w:top w:val="nil"/>
              <w:left w:val="nil"/>
              <w:bottom w:val="nil"/>
              <w:right w:val="nil"/>
            </w:tcBorders>
            <w:vAlign w:val="bottom"/>
          </w:tcPr>
          <w:p w14:paraId="7A2AFCE7"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0,35 ± 0,015</w:t>
            </w:r>
          </w:p>
        </w:tc>
        <w:tc>
          <w:tcPr>
            <w:tcW w:w="1481" w:type="dxa"/>
            <w:tcBorders>
              <w:top w:val="nil"/>
              <w:left w:val="nil"/>
              <w:bottom w:val="nil"/>
              <w:right w:val="nil"/>
            </w:tcBorders>
            <w:vAlign w:val="bottom"/>
          </w:tcPr>
          <w:p w14:paraId="5E352AD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0,42 ± 0,109</w:t>
            </w:r>
          </w:p>
        </w:tc>
      </w:tr>
      <w:tr w:rsidR="004C7DA1" w:rsidRPr="004C7DA1" w14:paraId="490D6810" w14:textId="77777777" w:rsidTr="00CD7778">
        <w:trPr>
          <w:trHeight w:val="227"/>
          <w:jc w:val="center"/>
        </w:trPr>
        <w:tc>
          <w:tcPr>
            <w:tcW w:w="688" w:type="dxa"/>
            <w:tcBorders>
              <w:top w:val="nil"/>
              <w:left w:val="nil"/>
              <w:bottom w:val="nil"/>
              <w:right w:val="nil"/>
            </w:tcBorders>
          </w:tcPr>
          <w:p w14:paraId="648F84F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9.</w:t>
            </w:r>
          </w:p>
        </w:tc>
        <w:tc>
          <w:tcPr>
            <w:tcW w:w="2714" w:type="dxa"/>
            <w:tcBorders>
              <w:top w:val="nil"/>
              <w:left w:val="nil"/>
              <w:bottom w:val="nil"/>
              <w:right w:val="nil"/>
            </w:tcBorders>
          </w:tcPr>
          <w:p w14:paraId="70EDD21F" w14:textId="77777777" w:rsidR="004C7DA1" w:rsidRPr="004C7DA1" w:rsidRDefault="004C7DA1" w:rsidP="004C7DA1">
            <w:pPr>
              <w:rPr>
                <w:rFonts w:ascii="Arial" w:hAnsi="Arial" w:cs="Arial"/>
                <w:sz w:val="20"/>
                <w:szCs w:val="20"/>
              </w:rPr>
            </w:pPr>
            <w:r w:rsidRPr="004C7DA1">
              <w:rPr>
                <w:rFonts w:ascii="Arial" w:hAnsi="Arial" w:cs="Arial"/>
                <w:sz w:val="20"/>
                <w:szCs w:val="20"/>
              </w:rPr>
              <w:t>BOD (mg/l)</w:t>
            </w:r>
          </w:p>
        </w:tc>
        <w:tc>
          <w:tcPr>
            <w:tcW w:w="1609" w:type="dxa"/>
            <w:tcBorders>
              <w:top w:val="nil"/>
              <w:left w:val="nil"/>
              <w:bottom w:val="nil"/>
              <w:right w:val="nil"/>
            </w:tcBorders>
            <w:vAlign w:val="bottom"/>
          </w:tcPr>
          <w:p w14:paraId="6EA2E4E6"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1,75 ± 0,13</w:t>
            </w:r>
          </w:p>
        </w:tc>
        <w:tc>
          <w:tcPr>
            <w:tcW w:w="1609" w:type="dxa"/>
            <w:tcBorders>
              <w:top w:val="nil"/>
              <w:left w:val="nil"/>
              <w:bottom w:val="nil"/>
              <w:right w:val="nil"/>
            </w:tcBorders>
            <w:vAlign w:val="bottom"/>
          </w:tcPr>
          <w:p w14:paraId="7A342C49"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2,4 ± 0,12</w:t>
            </w:r>
          </w:p>
        </w:tc>
        <w:tc>
          <w:tcPr>
            <w:tcW w:w="1481" w:type="dxa"/>
            <w:tcBorders>
              <w:top w:val="nil"/>
              <w:left w:val="nil"/>
              <w:bottom w:val="nil"/>
              <w:right w:val="nil"/>
            </w:tcBorders>
            <w:vAlign w:val="bottom"/>
          </w:tcPr>
          <w:p w14:paraId="3E93D98A"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3,16 ± 0,26</w:t>
            </w:r>
          </w:p>
        </w:tc>
      </w:tr>
      <w:tr w:rsidR="004C7DA1" w:rsidRPr="004C7DA1" w14:paraId="0B078393" w14:textId="77777777" w:rsidTr="00CD7778">
        <w:trPr>
          <w:trHeight w:val="227"/>
          <w:jc w:val="center"/>
        </w:trPr>
        <w:tc>
          <w:tcPr>
            <w:tcW w:w="688" w:type="dxa"/>
            <w:tcBorders>
              <w:top w:val="nil"/>
              <w:left w:val="nil"/>
              <w:bottom w:val="nil"/>
              <w:right w:val="nil"/>
            </w:tcBorders>
          </w:tcPr>
          <w:p w14:paraId="225DFAF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10.</w:t>
            </w:r>
          </w:p>
        </w:tc>
        <w:tc>
          <w:tcPr>
            <w:tcW w:w="2714" w:type="dxa"/>
            <w:tcBorders>
              <w:top w:val="nil"/>
              <w:left w:val="nil"/>
              <w:bottom w:val="nil"/>
              <w:right w:val="nil"/>
            </w:tcBorders>
          </w:tcPr>
          <w:p w14:paraId="0A729933" w14:textId="77777777" w:rsidR="004C7DA1" w:rsidRPr="004C7DA1" w:rsidRDefault="004C7DA1" w:rsidP="004C7DA1">
            <w:pPr>
              <w:rPr>
                <w:rFonts w:ascii="Arial" w:hAnsi="Arial" w:cs="Arial"/>
                <w:sz w:val="20"/>
                <w:szCs w:val="20"/>
              </w:rPr>
            </w:pPr>
            <w:r w:rsidRPr="004C7DA1">
              <w:rPr>
                <w:rFonts w:ascii="Arial" w:hAnsi="Arial" w:cs="Arial"/>
                <w:sz w:val="20"/>
                <w:szCs w:val="20"/>
              </w:rPr>
              <w:t>COD (mg/l)</w:t>
            </w:r>
          </w:p>
        </w:tc>
        <w:tc>
          <w:tcPr>
            <w:tcW w:w="1609" w:type="dxa"/>
            <w:tcBorders>
              <w:top w:val="nil"/>
              <w:left w:val="nil"/>
              <w:bottom w:val="nil"/>
              <w:right w:val="nil"/>
            </w:tcBorders>
            <w:vAlign w:val="bottom"/>
          </w:tcPr>
          <w:p w14:paraId="696BF27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8,51 ± 0,22</w:t>
            </w:r>
          </w:p>
        </w:tc>
        <w:tc>
          <w:tcPr>
            <w:tcW w:w="1609" w:type="dxa"/>
            <w:tcBorders>
              <w:top w:val="nil"/>
              <w:left w:val="nil"/>
              <w:bottom w:val="nil"/>
              <w:right w:val="nil"/>
            </w:tcBorders>
            <w:vAlign w:val="bottom"/>
          </w:tcPr>
          <w:p w14:paraId="6D41E79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16 ± 2,57</w:t>
            </w:r>
          </w:p>
        </w:tc>
        <w:tc>
          <w:tcPr>
            <w:tcW w:w="1481" w:type="dxa"/>
            <w:tcBorders>
              <w:top w:val="nil"/>
              <w:left w:val="nil"/>
              <w:bottom w:val="nil"/>
              <w:right w:val="nil"/>
            </w:tcBorders>
            <w:vAlign w:val="bottom"/>
          </w:tcPr>
          <w:p w14:paraId="145E91AE"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18 ± 1,15</w:t>
            </w:r>
          </w:p>
        </w:tc>
      </w:tr>
      <w:tr w:rsidR="004C7DA1" w:rsidRPr="004C7DA1" w14:paraId="152B7555" w14:textId="77777777" w:rsidTr="00CD7778">
        <w:trPr>
          <w:trHeight w:val="227"/>
          <w:jc w:val="center"/>
        </w:trPr>
        <w:tc>
          <w:tcPr>
            <w:tcW w:w="688" w:type="dxa"/>
            <w:tcBorders>
              <w:top w:val="nil"/>
              <w:left w:val="nil"/>
              <w:bottom w:val="nil"/>
              <w:right w:val="nil"/>
            </w:tcBorders>
          </w:tcPr>
          <w:p w14:paraId="3A4F5D31"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11.</w:t>
            </w:r>
          </w:p>
        </w:tc>
        <w:tc>
          <w:tcPr>
            <w:tcW w:w="2714" w:type="dxa"/>
            <w:tcBorders>
              <w:top w:val="nil"/>
              <w:left w:val="nil"/>
              <w:bottom w:val="nil"/>
              <w:right w:val="nil"/>
            </w:tcBorders>
          </w:tcPr>
          <w:p w14:paraId="11B702E3" w14:textId="77777777" w:rsidR="004C7DA1" w:rsidRPr="004C7DA1" w:rsidRDefault="004C7DA1" w:rsidP="004C7DA1">
            <w:pPr>
              <w:rPr>
                <w:rFonts w:ascii="Arial" w:hAnsi="Arial" w:cs="Arial"/>
                <w:sz w:val="20"/>
                <w:szCs w:val="20"/>
              </w:rPr>
            </w:pPr>
            <w:r w:rsidRPr="004C7DA1">
              <w:rPr>
                <w:rFonts w:ascii="Arial" w:hAnsi="Arial" w:cs="Arial"/>
                <w:sz w:val="20"/>
                <w:szCs w:val="20"/>
              </w:rPr>
              <w:t>Nitrate (mg/l)</w:t>
            </w:r>
          </w:p>
        </w:tc>
        <w:tc>
          <w:tcPr>
            <w:tcW w:w="1609" w:type="dxa"/>
            <w:tcBorders>
              <w:top w:val="nil"/>
              <w:left w:val="nil"/>
              <w:bottom w:val="nil"/>
              <w:right w:val="nil"/>
            </w:tcBorders>
            <w:vAlign w:val="bottom"/>
          </w:tcPr>
          <w:p w14:paraId="34F66906"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0,9 ± 0,02</w:t>
            </w:r>
          </w:p>
        </w:tc>
        <w:tc>
          <w:tcPr>
            <w:tcW w:w="1609" w:type="dxa"/>
            <w:tcBorders>
              <w:top w:val="nil"/>
              <w:left w:val="nil"/>
              <w:bottom w:val="nil"/>
              <w:right w:val="nil"/>
            </w:tcBorders>
            <w:vAlign w:val="bottom"/>
          </w:tcPr>
          <w:p w14:paraId="6C27EB9C"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8,67 ± 0,42</w:t>
            </w:r>
          </w:p>
        </w:tc>
        <w:tc>
          <w:tcPr>
            <w:tcW w:w="1481" w:type="dxa"/>
            <w:tcBorders>
              <w:top w:val="nil"/>
              <w:left w:val="nil"/>
              <w:bottom w:val="nil"/>
              <w:right w:val="nil"/>
            </w:tcBorders>
            <w:vAlign w:val="bottom"/>
          </w:tcPr>
          <w:p w14:paraId="5286B71B"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9,23 ± 0,48</w:t>
            </w:r>
          </w:p>
        </w:tc>
      </w:tr>
      <w:tr w:rsidR="004C7DA1" w:rsidRPr="004C7DA1" w14:paraId="2C33833D" w14:textId="77777777" w:rsidTr="00CD7778">
        <w:trPr>
          <w:trHeight w:val="227"/>
          <w:jc w:val="center"/>
        </w:trPr>
        <w:tc>
          <w:tcPr>
            <w:tcW w:w="688" w:type="dxa"/>
            <w:tcBorders>
              <w:top w:val="nil"/>
              <w:left w:val="nil"/>
              <w:right w:val="nil"/>
            </w:tcBorders>
          </w:tcPr>
          <w:p w14:paraId="3F40EE48"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12.</w:t>
            </w:r>
          </w:p>
        </w:tc>
        <w:tc>
          <w:tcPr>
            <w:tcW w:w="2714" w:type="dxa"/>
            <w:tcBorders>
              <w:top w:val="nil"/>
              <w:left w:val="nil"/>
              <w:right w:val="nil"/>
            </w:tcBorders>
          </w:tcPr>
          <w:p w14:paraId="39022709" w14:textId="77777777" w:rsidR="004C7DA1" w:rsidRPr="004C7DA1" w:rsidRDefault="004C7DA1" w:rsidP="004C7DA1">
            <w:pPr>
              <w:rPr>
                <w:rFonts w:ascii="Arial" w:hAnsi="Arial" w:cs="Arial"/>
                <w:sz w:val="20"/>
                <w:szCs w:val="20"/>
              </w:rPr>
            </w:pPr>
            <w:r w:rsidRPr="004C7DA1">
              <w:rPr>
                <w:rFonts w:ascii="Arial" w:eastAsia="Times New Roman" w:hAnsi="Arial" w:cs="Arial"/>
                <w:bCs/>
                <w:sz w:val="20"/>
                <w:szCs w:val="20"/>
              </w:rPr>
              <w:t xml:space="preserve">Oil and Grease </w:t>
            </w:r>
            <w:r w:rsidRPr="004C7DA1">
              <w:rPr>
                <w:rFonts w:ascii="Arial" w:hAnsi="Arial" w:cs="Arial"/>
                <w:sz w:val="20"/>
                <w:szCs w:val="20"/>
              </w:rPr>
              <w:t>(µg/l)</w:t>
            </w:r>
          </w:p>
        </w:tc>
        <w:tc>
          <w:tcPr>
            <w:tcW w:w="1609" w:type="dxa"/>
            <w:tcBorders>
              <w:top w:val="nil"/>
              <w:left w:val="nil"/>
              <w:right w:val="nil"/>
            </w:tcBorders>
            <w:vAlign w:val="bottom"/>
          </w:tcPr>
          <w:p w14:paraId="22A046CF"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700 ± 0</w:t>
            </w:r>
          </w:p>
        </w:tc>
        <w:tc>
          <w:tcPr>
            <w:tcW w:w="1609" w:type="dxa"/>
            <w:tcBorders>
              <w:top w:val="nil"/>
              <w:left w:val="nil"/>
              <w:right w:val="nil"/>
            </w:tcBorders>
            <w:vAlign w:val="bottom"/>
          </w:tcPr>
          <w:p w14:paraId="79C93210"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1100 ± 0</w:t>
            </w:r>
          </w:p>
        </w:tc>
        <w:tc>
          <w:tcPr>
            <w:tcW w:w="1481" w:type="dxa"/>
            <w:tcBorders>
              <w:top w:val="nil"/>
              <w:left w:val="nil"/>
              <w:right w:val="nil"/>
            </w:tcBorders>
            <w:vAlign w:val="bottom"/>
          </w:tcPr>
          <w:p w14:paraId="369278DD" w14:textId="77777777" w:rsidR="004C7DA1" w:rsidRPr="004C7DA1" w:rsidRDefault="004C7DA1" w:rsidP="004C7DA1">
            <w:pPr>
              <w:jc w:val="center"/>
              <w:rPr>
                <w:rFonts w:ascii="Arial" w:hAnsi="Arial" w:cs="Arial"/>
                <w:sz w:val="20"/>
                <w:szCs w:val="20"/>
              </w:rPr>
            </w:pPr>
            <w:r w:rsidRPr="004C7DA1">
              <w:rPr>
                <w:rFonts w:ascii="Arial" w:hAnsi="Arial" w:cs="Arial"/>
                <w:sz w:val="20"/>
                <w:szCs w:val="20"/>
              </w:rPr>
              <w:t>1200 ± 0</w:t>
            </w:r>
          </w:p>
        </w:tc>
      </w:tr>
    </w:tbl>
    <w:p w14:paraId="4F3E838A" w14:textId="77777777" w:rsidR="00347083" w:rsidRDefault="00347083" w:rsidP="00347083">
      <w:pPr>
        <w:jc w:val="both"/>
        <w:rPr>
          <w:szCs w:val="24"/>
          <w:lang w:val="id-ID"/>
        </w:rPr>
      </w:pPr>
    </w:p>
    <w:p w14:paraId="2C4930CE" w14:textId="77777777" w:rsidR="00347083" w:rsidRDefault="00347083" w:rsidP="00347083">
      <w:pPr>
        <w:jc w:val="both"/>
        <w:rPr>
          <w:szCs w:val="24"/>
        </w:rPr>
        <w:sectPr w:rsidR="00347083" w:rsidSect="00B36274">
          <w:type w:val="continuous"/>
          <w:pgSz w:w="12240" w:h="15840"/>
          <w:pgMar w:top="1440" w:right="2016" w:bottom="2016" w:left="2016" w:header="720" w:footer="1123" w:gutter="0"/>
          <w:cols w:space="720"/>
          <w:docGrid w:linePitch="272"/>
        </w:sectPr>
      </w:pPr>
    </w:p>
    <w:p w14:paraId="0EE2295A" w14:textId="77777777" w:rsidR="00347083" w:rsidRPr="00347083" w:rsidRDefault="00347083" w:rsidP="00347083">
      <w:pPr>
        <w:jc w:val="both"/>
        <w:rPr>
          <w:rFonts w:ascii="Arial" w:hAnsi="Arial" w:cs="Arial"/>
          <w:szCs w:val="24"/>
        </w:rPr>
      </w:pPr>
      <w:r w:rsidRPr="00347083">
        <w:rPr>
          <w:rFonts w:ascii="Arial" w:hAnsi="Arial" w:cs="Arial"/>
          <w:szCs w:val="24"/>
        </w:rPr>
        <w:t xml:space="preserve">River currents significantly influence plankton distribution as plankton move with the flow. Measurements showed the highest current speed at Station I (30.6 cm/s), followed by Station II (15.3 cm/s), and the lowest at Station III (13.3 cm/s). The slower currents at Stations II and III contrasted with the moderate flow at Station I. According to </w:t>
      </w:r>
      <w:sdt>
        <w:sdtPr>
          <w:rPr>
            <w:rFonts w:ascii="Arial" w:hAnsi="Arial" w:cs="Arial"/>
            <w:szCs w:val="24"/>
          </w:rPr>
          <w:tag w:val="MENDELEY_CITATION_v3_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"/>
          <w:id w:val="-1392102331"/>
          <w:placeholder>
            <w:docPart w:val="5D7D9C2826D7471FA7BA9EDEF2AFE2A5"/>
          </w:placeholder>
        </w:sdtPr>
        <w:sdtEndPr/>
        <w:sdtContent>
          <w:r w:rsidRPr="00347083">
            <w:rPr>
              <w:rFonts w:ascii="Arial" w:hAnsi="Arial" w:cs="Arial"/>
              <w:szCs w:val="24"/>
            </w:rPr>
            <w:t>Mason (1981)</w:t>
          </w:r>
        </w:sdtContent>
      </w:sdt>
      <w:r w:rsidRPr="00347083">
        <w:rPr>
          <w:rFonts w:ascii="Arial" w:hAnsi="Arial" w:cs="Arial"/>
          <w:szCs w:val="24"/>
        </w:rPr>
        <w:t>, currents of 10-25 cm/s are considered slow, while currents of 25-50 cm/s are moderate. The slower currents at Stations II and III are attributed to sediment buildup, which likely originated from suspended solids and particles in wastewater. River flow affected by waste is generally slower than flow in unaffected areas.</w:t>
      </w:r>
    </w:p>
    <w:p w14:paraId="1559255C" w14:textId="77777777" w:rsidR="00856C08" w:rsidRPr="00347083" w:rsidRDefault="00856C08" w:rsidP="00856C08">
      <w:pPr>
        <w:spacing w:before="240" w:after="240"/>
        <w:jc w:val="both"/>
        <w:rPr>
          <w:rFonts w:ascii="Arial" w:hAnsi="Arial" w:cs="Arial"/>
          <w:szCs w:val="24"/>
        </w:rPr>
      </w:pPr>
      <w:r w:rsidRPr="00347083">
        <w:rPr>
          <w:rFonts w:ascii="Arial" w:hAnsi="Arial" w:cs="Arial"/>
          <w:szCs w:val="24"/>
        </w:rPr>
        <w:t>Water clarity indicates the depth to which light can penetrate, essential for phytoplankton photosynthesis. Station I had the highest clarity, with light penetrating to a depth of 67.1 cm, while Station III had the lowest clarity at 23.6 cm. The water at Stations II and III was influenced by inputs from palm oil, rubber industries, coal mining, and household waste, resulting in suspended solids that block light penetration. This can be seen from the level of water clarity at station I is clearer compared to stations II and III, where the water is brownish.</w:t>
      </w:r>
    </w:p>
    <w:p w14:paraId="17FAEEB9" w14:textId="77777777" w:rsidR="00856C08" w:rsidRPr="00347083" w:rsidRDefault="00856C08" w:rsidP="00856C08">
      <w:pPr>
        <w:jc w:val="both"/>
        <w:rPr>
          <w:rFonts w:ascii="Arial" w:hAnsi="Arial" w:cs="Arial"/>
          <w:szCs w:val="24"/>
        </w:rPr>
      </w:pPr>
      <w:r w:rsidRPr="00347083">
        <w:rPr>
          <w:rFonts w:ascii="Arial" w:hAnsi="Arial" w:cs="Arial"/>
          <w:szCs w:val="24"/>
        </w:rPr>
        <w:t xml:space="preserve">The Air Bengkulu River's water temperature ranged from 25 to 29.9˚C, with the lowest temperature recorded at </w:t>
      </w:r>
      <w:r w:rsidRPr="00347083">
        <w:rPr>
          <w:rFonts w:ascii="Arial" w:hAnsi="Arial" w:cs="Arial"/>
          <w:szCs w:val="24"/>
        </w:rPr>
        <w:t xml:space="preserve">Station I due to the presence of trees along the riverbanks. Environmental conditions greatly influence water temperature. </w:t>
      </w:r>
      <w:sdt>
        <w:sdtPr>
          <w:rPr>
            <w:rFonts w:ascii="Arial" w:hAnsi="Arial" w:cs="Arial"/>
            <w:szCs w:val="24"/>
          </w:rPr>
          <w:tag w:val="MENDELEY_CITATION_v3_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"/>
          <w:id w:val="-108136807"/>
          <w:placeholder>
            <w:docPart w:val="8A1DBF516F014533A515A0E459030815"/>
          </w:placeholder>
        </w:sdtPr>
        <w:sdtEndPr/>
        <w:sdtContent>
          <w:proofErr w:type="spellStart"/>
          <w:r w:rsidRPr="00347083">
            <w:rPr>
              <w:rFonts w:ascii="Arial" w:hAnsi="Arial" w:cs="Arial"/>
              <w:szCs w:val="24"/>
            </w:rPr>
            <w:t>Pratiwi</w:t>
          </w:r>
          <w:proofErr w:type="spellEnd"/>
          <w:r w:rsidRPr="00347083">
            <w:rPr>
              <w:rFonts w:ascii="Arial" w:hAnsi="Arial" w:cs="Arial"/>
              <w:szCs w:val="24"/>
            </w:rPr>
            <w:t xml:space="preserve"> et al</w:t>
          </w:r>
          <w:r w:rsidRPr="00347083">
            <w:rPr>
              <w:rFonts w:ascii="Arial" w:hAnsi="Arial" w:cs="Arial"/>
              <w:szCs w:val="24"/>
              <w:lang w:val="id-ID"/>
            </w:rPr>
            <w:t xml:space="preserve"> (201</w:t>
          </w:r>
          <w:r w:rsidRPr="00347083">
            <w:rPr>
              <w:rFonts w:ascii="Arial" w:hAnsi="Arial" w:cs="Arial"/>
              <w:szCs w:val="24"/>
            </w:rPr>
            <w:t>5</w:t>
          </w:r>
          <w:r w:rsidRPr="00347083">
            <w:rPr>
              <w:rFonts w:ascii="Arial" w:hAnsi="Arial" w:cs="Arial"/>
              <w:szCs w:val="24"/>
              <w:lang w:val="id-ID"/>
            </w:rPr>
            <w:t>)</w:t>
          </w:r>
        </w:sdtContent>
      </w:sdt>
      <w:r w:rsidRPr="00347083">
        <w:rPr>
          <w:rFonts w:ascii="Arial" w:hAnsi="Arial" w:cs="Arial"/>
          <w:szCs w:val="24"/>
        </w:rPr>
        <w:t xml:space="preserve"> stated that the optimal temperature for plankton growth in tropical waters is between 25 and 32˚C.</w:t>
      </w:r>
    </w:p>
    <w:p w14:paraId="10A500CF"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t xml:space="preserve">The pH of the Air Bengkulu River ranged from 6.15 to 7.29, indicating normal conditions suitable for phytoplankton growth. According to </w:t>
      </w:r>
      <w:proofErr w:type="spellStart"/>
      <w:r w:rsidRPr="00347083">
        <w:rPr>
          <w:rFonts w:ascii="Arial" w:hAnsi="Arial" w:cs="Arial"/>
          <w:szCs w:val="24"/>
        </w:rPr>
        <w:t>Soliha</w:t>
      </w:r>
      <w:proofErr w:type="spellEnd"/>
      <w:r w:rsidRPr="00347083">
        <w:rPr>
          <w:rFonts w:ascii="Arial" w:hAnsi="Arial" w:cs="Arial"/>
          <w:szCs w:val="24"/>
        </w:rPr>
        <w:t xml:space="preserve"> et al. (2016), the pH range for phytoplankton to photosynthesize is 6.0 to 8.0, while for zooplankton to develop is around 5.0 to 8.0, and will decrease if the pH is too alkaline or too acidic. The higher pH can interfere with the metabolism of phytoplankton and disturb the photosynthesis process does not run optimally.</w:t>
      </w:r>
    </w:p>
    <w:p w14:paraId="251CB142" w14:textId="77777777" w:rsidR="00856C08" w:rsidRPr="00347083" w:rsidRDefault="00856C08" w:rsidP="00856C08">
      <w:pPr>
        <w:spacing w:before="240"/>
        <w:jc w:val="both"/>
        <w:rPr>
          <w:rFonts w:ascii="Arial" w:hAnsi="Arial" w:cs="Arial"/>
          <w:szCs w:val="24"/>
          <w:lang w:val="id-ID"/>
        </w:rPr>
      </w:pPr>
      <w:r w:rsidRPr="00347083">
        <w:rPr>
          <w:rFonts w:ascii="Arial" w:hAnsi="Arial" w:cs="Arial"/>
          <w:szCs w:val="24"/>
        </w:rPr>
        <w:t xml:space="preserve">The highest TDS level was found at Station III (328 mg/l), followed by Station II (270 mg/l), and the lowest at Station I (47.7 mg/l). The higher TDS at Stations II and III was due to waste discharge into the river. </w:t>
      </w:r>
      <w:r w:rsidRPr="00347083">
        <w:rPr>
          <w:rFonts w:ascii="Arial" w:hAnsi="Arial" w:cs="Arial"/>
          <w:szCs w:val="24"/>
          <w:lang w:val="id-ID"/>
        </w:rPr>
        <w:t>The TDS at station I is lower than at stations II and III because station I is located before the waste stream. According to Wibowo and Rachman (2020), the high TDS measurement results can be influenced by the large number of organic and inorganic compounds which soluble in water and can come from rock weathering and soil runoff.</w:t>
      </w:r>
    </w:p>
    <w:p w14:paraId="58C90352"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lastRenderedPageBreak/>
        <w:t xml:space="preserve">The highest TSS level was recorded at Station III (27 mg/l). Suspended solids can affect water turbidity and clarity. </w:t>
      </w:r>
      <w:sdt>
        <w:sdtPr>
          <w:rPr>
            <w:rFonts w:ascii="Arial" w:hAnsi="Arial" w:cs="Arial"/>
            <w:szCs w:val="24"/>
          </w:rPr>
          <w:tag w:val="MENDELEY_CITATION_v3_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"/>
          <w:id w:val="-1121834400"/>
          <w:placeholder>
            <w:docPart w:val="8A1DBF516F014533A515A0E459030815"/>
          </w:placeholder>
        </w:sdtPr>
        <w:sdtEndPr/>
        <w:sdtContent>
          <w:proofErr w:type="spellStart"/>
          <w:r w:rsidRPr="00347083">
            <w:rPr>
              <w:rFonts w:ascii="Arial" w:hAnsi="Arial" w:cs="Arial"/>
              <w:szCs w:val="24"/>
            </w:rPr>
            <w:t>Sastrawijaya</w:t>
          </w:r>
          <w:proofErr w:type="spellEnd"/>
          <w:r w:rsidRPr="00347083">
            <w:rPr>
              <w:rFonts w:ascii="Arial" w:hAnsi="Arial" w:cs="Arial"/>
              <w:szCs w:val="24"/>
            </w:rPr>
            <w:t xml:space="preserve"> (1991)</w:t>
          </w:r>
        </w:sdtContent>
      </w:sdt>
      <w:r w:rsidRPr="00347083">
        <w:rPr>
          <w:rFonts w:ascii="Arial" w:hAnsi="Arial" w:cs="Arial"/>
          <w:szCs w:val="24"/>
        </w:rPr>
        <w:t xml:space="preserve"> noted suspended solids typically consist of plankton, silt, organic, and industrial waste. High suspended solid levels can impede photosynthesis by blocking sunlight from reaching the water.</w:t>
      </w:r>
    </w:p>
    <w:p w14:paraId="32915288"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t xml:space="preserve">Dissolved oxygen (DO) is crucial for aquatic organisms, including plankton. The DO concentrations in the Air Bengkulu River were 5.2 mg/l at Station I, 6.09 mg/l at Station II, and 5.95 mg/l at Station III. </w:t>
      </w:r>
      <w:sdt>
        <w:sdtPr>
          <w:rPr>
            <w:rFonts w:ascii="Arial" w:hAnsi="Arial" w:cs="Arial"/>
            <w:szCs w:val="24"/>
          </w:rPr>
          <w:tag w:val="MENDELEY_CITATION_v3_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"/>
          <w:id w:val="-1320963053"/>
          <w:placeholder>
            <w:docPart w:val="8A1DBF516F014533A515A0E459030815"/>
          </w:placeholder>
        </w:sdtPr>
        <w:sdtEndPr/>
        <w:sdtContent>
          <w:proofErr w:type="spellStart"/>
          <w:r w:rsidRPr="00347083">
            <w:rPr>
              <w:rFonts w:ascii="Arial" w:hAnsi="Arial" w:cs="Arial"/>
            </w:rPr>
            <w:t>Ekubo</w:t>
          </w:r>
          <w:proofErr w:type="spellEnd"/>
          <w:r w:rsidRPr="00347083">
            <w:rPr>
              <w:rFonts w:ascii="Arial" w:hAnsi="Arial" w:cs="Arial"/>
            </w:rPr>
            <w:t xml:space="preserve"> &amp; </w:t>
          </w:r>
          <w:proofErr w:type="spellStart"/>
          <w:r w:rsidRPr="00347083">
            <w:rPr>
              <w:rFonts w:ascii="Arial" w:hAnsi="Arial" w:cs="Arial"/>
            </w:rPr>
            <w:t>Abowei</w:t>
          </w:r>
          <w:proofErr w:type="spellEnd"/>
          <w:r w:rsidRPr="00347083">
            <w:rPr>
              <w:rFonts w:ascii="Arial" w:hAnsi="Arial" w:cs="Arial"/>
            </w:rPr>
            <w:t xml:space="preserve"> (2011)</w:t>
          </w:r>
        </w:sdtContent>
      </w:sdt>
      <w:r w:rsidRPr="00347083">
        <w:rPr>
          <w:rFonts w:ascii="Arial" w:hAnsi="Arial" w:cs="Arial"/>
          <w:szCs w:val="24"/>
        </w:rPr>
        <w:t xml:space="preserve"> stated that DO concentrations are influenced by physical factors such as temperature and atmospheric pressure and biological factors like organism density, where higher densities increase respiration rates.</w:t>
      </w:r>
    </w:p>
    <w:p w14:paraId="0C17FAE9"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t xml:space="preserve">Ammonia levels were lowest at Station I (0.009 mg/l) and highest at Station III (0.42 mg/l). All stations met the water quality standards set by Bengkulu Province in 2005 (&lt;0.5 mg/l). Ammonia can originate from agricultural urea fertilizers and waste from the palm oil and rubber industry. </w:t>
      </w:r>
      <w:sdt>
        <w:sdtPr>
          <w:rPr>
            <w:rFonts w:ascii="Arial" w:hAnsi="Arial" w:cs="Arial"/>
            <w:szCs w:val="24"/>
          </w:rPr>
          <w:tag w:val="MENDELEY_CITATION_v3_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"/>
          <w:id w:val="-633803173"/>
          <w:placeholder>
            <w:docPart w:val="8A1DBF516F014533A515A0E459030815"/>
          </w:placeholder>
        </w:sdtPr>
        <w:sdtEndPr>
          <w:rPr>
            <w:lang w:val="id-ID"/>
          </w:rPr>
        </w:sdtEndPr>
        <w:sdtContent>
          <w:r w:rsidRPr="00347083">
            <w:rPr>
              <w:rFonts w:ascii="Arial" w:hAnsi="Arial" w:cs="Arial"/>
              <w:szCs w:val="24"/>
            </w:rPr>
            <w:t>Effendi (2003)</w:t>
          </w:r>
        </w:sdtContent>
      </w:sdt>
      <w:r w:rsidRPr="00347083">
        <w:rPr>
          <w:rFonts w:ascii="Arial" w:hAnsi="Arial" w:cs="Arial"/>
          <w:szCs w:val="24"/>
        </w:rPr>
        <w:t xml:space="preserve"> explained that organic material in wastewater decomposes to form ammonia, which can harm aquatic life and cause foul odors.</w:t>
      </w:r>
    </w:p>
    <w:p w14:paraId="0F016569"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t xml:space="preserve">BOD values at Stations II and III exceeded the water quality standards set by Bengkulu Province in 2005 (2 mg/l), likely due to industrial, mining, and coal waste. </w:t>
      </w:r>
      <w:sdt>
        <w:sdtPr>
          <w:rPr>
            <w:rFonts w:ascii="Arial" w:hAnsi="Arial" w:cs="Arial"/>
            <w:szCs w:val="24"/>
          </w:rPr>
          <w:tag w:val="MENDELEY_CITATION_v3_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"/>
          <w:id w:val="731427253"/>
          <w:placeholder>
            <w:docPart w:val="8A1DBF516F014533A515A0E459030815"/>
          </w:placeholder>
        </w:sdtPr>
        <w:sdtEndPr/>
        <w:sdtContent>
          <w:proofErr w:type="spellStart"/>
          <w:r w:rsidRPr="00347083">
            <w:rPr>
              <w:rFonts w:ascii="Arial" w:hAnsi="Arial" w:cs="Arial"/>
              <w:szCs w:val="24"/>
            </w:rPr>
            <w:t>Hatta</w:t>
          </w:r>
          <w:proofErr w:type="spellEnd"/>
          <w:r w:rsidRPr="00347083">
            <w:rPr>
              <w:rFonts w:ascii="Arial" w:hAnsi="Arial" w:cs="Arial"/>
              <w:szCs w:val="24"/>
            </w:rPr>
            <w:t xml:space="preserve"> (2014)</w:t>
          </w:r>
        </w:sdtContent>
      </w:sdt>
      <w:r w:rsidRPr="00347083">
        <w:rPr>
          <w:rFonts w:ascii="Arial" w:hAnsi="Arial" w:cs="Arial"/>
          <w:szCs w:val="24"/>
        </w:rPr>
        <w:t xml:space="preserve"> noted that BOD increases with organic material in the water. Factors such as temperature, plankton density, and microbial activity can influence BOD levels.</w:t>
      </w:r>
    </w:p>
    <w:p w14:paraId="439C196D" w14:textId="77777777" w:rsidR="00856C08" w:rsidRPr="00347083" w:rsidRDefault="00856C08" w:rsidP="00856C08">
      <w:pPr>
        <w:spacing w:before="240"/>
        <w:jc w:val="both"/>
        <w:rPr>
          <w:rFonts w:ascii="Arial" w:hAnsi="Arial" w:cs="Arial"/>
          <w:szCs w:val="24"/>
          <w:lang w:val="it-IT"/>
        </w:rPr>
      </w:pPr>
      <w:r w:rsidRPr="00347083">
        <w:rPr>
          <w:rFonts w:ascii="Arial" w:hAnsi="Arial" w:cs="Arial"/>
          <w:szCs w:val="24"/>
        </w:rPr>
        <w:t xml:space="preserve">COD measurements at Station I were below the water quality standard (10 mg/l), while Stations II and III values exceeded the standard. </w:t>
      </w:r>
      <w:r w:rsidRPr="00347083">
        <w:rPr>
          <w:rFonts w:ascii="Arial" w:hAnsi="Arial" w:cs="Arial"/>
          <w:szCs w:val="24"/>
          <w:lang w:val="it-IT"/>
        </w:rPr>
        <w:t>The low COD value at station I indicates that the waters are still natural or that the influence caused by human activities is still small. This can be seen based on the lack of land use (other than agriculture) for household or industrial activities. According to Harahap et al. (2020), the COD value is a measurement level of pollution by organic matter in waters. At Station I, agricultural activities waste is dumped into the river is still within reasonable limits. Agricultural waste, such as fertilizer and crop residues, can contain nutrients such as nitrogen and phosphorus that plankton need to grow. In small amounts, this waste can increase the productivity of plankton, which is the basis of the aquatic food chain.</w:t>
      </w:r>
    </w:p>
    <w:p w14:paraId="568851D9" w14:textId="77777777" w:rsidR="00856C08" w:rsidRPr="00347083" w:rsidRDefault="00856C08" w:rsidP="00856C08">
      <w:pPr>
        <w:spacing w:before="240"/>
        <w:jc w:val="both"/>
        <w:rPr>
          <w:rFonts w:ascii="Arial" w:hAnsi="Arial" w:cs="Arial"/>
          <w:szCs w:val="24"/>
        </w:rPr>
      </w:pPr>
      <w:r w:rsidRPr="00347083">
        <w:rPr>
          <w:rFonts w:ascii="Arial" w:hAnsi="Arial" w:cs="Arial"/>
          <w:szCs w:val="24"/>
        </w:rPr>
        <w:t xml:space="preserve">Nitrate levels at Station I were much lower than at Stations II and III, influenced by palm oil and rubber industry waste, coal mining, and household waste. Nitrates in water are generally low due to their instability and absorption by </w:t>
      </w:r>
      <w:proofErr w:type="spellStart"/>
      <w:r w:rsidRPr="00347083">
        <w:rPr>
          <w:rFonts w:ascii="Arial" w:hAnsi="Arial" w:cs="Arial"/>
          <w:szCs w:val="24"/>
        </w:rPr>
        <w:t>macrophytes</w:t>
      </w:r>
      <w:proofErr w:type="spellEnd"/>
      <w:r w:rsidRPr="00347083">
        <w:rPr>
          <w:rFonts w:ascii="Arial" w:hAnsi="Arial" w:cs="Arial"/>
          <w:szCs w:val="24"/>
        </w:rPr>
        <w:t xml:space="preserve"> and other aquatic plants. </w:t>
      </w:r>
      <w:sdt>
        <w:sdtPr>
          <w:rPr>
            <w:rFonts w:ascii="Arial" w:hAnsi="Arial" w:cs="Arial"/>
            <w:szCs w:val="24"/>
          </w:rPr>
          <w:tag w:val="MENDELEY_CITATION_v3_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"/>
          <w:id w:val="-1365820130"/>
          <w:placeholder>
            <w:docPart w:val="8A1DBF516F014533A515A0E459030815"/>
          </w:placeholder>
        </w:sdtPr>
        <w:sdtEndPr/>
        <w:sdtContent>
          <w:proofErr w:type="spellStart"/>
          <w:r w:rsidRPr="00347083">
            <w:rPr>
              <w:rFonts w:ascii="Arial" w:hAnsi="Arial" w:cs="Arial"/>
            </w:rPr>
            <w:t>Sutriadi</w:t>
          </w:r>
          <w:proofErr w:type="spellEnd"/>
          <w:r w:rsidRPr="00347083">
            <w:rPr>
              <w:rFonts w:ascii="Arial" w:hAnsi="Arial" w:cs="Arial"/>
            </w:rPr>
            <w:t xml:space="preserve"> &amp; </w:t>
          </w:r>
          <w:proofErr w:type="spellStart"/>
          <w:r w:rsidRPr="00347083">
            <w:rPr>
              <w:rFonts w:ascii="Arial" w:hAnsi="Arial" w:cs="Arial"/>
            </w:rPr>
            <w:t>Sukristiyonubowo</w:t>
          </w:r>
          <w:proofErr w:type="spellEnd"/>
          <w:r w:rsidRPr="00347083">
            <w:rPr>
              <w:rFonts w:ascii="Arial" w:hAnsi="Arial" w:cs="Arial"/>
            </w:rPr>
            <w:t xml:space="preserve"> (2013)</w:t>
          </w:r>
        </w:sdtContent>
      </w:sdt>
      <w:r w:rsidRPr="00347083">
        <w:rPr>
          <w:rFonts w:ascii="Arial" w:hAnsi="Arial" w:cs="Arial"/>
          <w:szCs w:val="24"/>
        </w:rPr>
        <w:t xml:space="preserve"> confirmed that nitrates are absorbed by soil and plants, including </w:t>
      </w:r>
      <w:proofErr w:type="spellStart"/>
      <w:r w:rsidRPr="00347083">
        <w:rPr>
          <w:rFonts w:ascii="Arial" w:hAnsi="Arial" w:cs="Arial"/>
          <w:szCs w:val="24"/>
        </w:rPr>
        <w:t>macrophytes</w:t>
      </w:r>
      <w:proofErr w:type="spellEnd"/>
      <w:r w:rsidRPr="00347083">
        <w:rPr>
          <w:rFonts w:ascii="Arial" w:hAnsi="Arial" w:cs="Arial"/>
          <w:szCs w:val="24"/>
        </w:rPr>
        <w:t xml:space="preserve"> and phytoplankton.</w:t>
      </w:r>
    </w:p>
    <w:p w14:paraId="46B8D736" w14:textId="77777777" w:rsidR="00347083" w:rsidRPr="00CD7778" w:rsidRDefault="00856C08" w:rsidP="00CD7778">
      <w:pPr>
        <w:spacing w:before="240"/>
        <w:jc w:val="both"/>
        <w:rPr>
          <w:rFonts w:ascii="Arial" w:hAnsi="Arial" w:cs="Arial"/>
          <w:szCs w:val="24"/>
          <w:lang w:val="id-ID"/>
        </w:rPr>
        <w:sectPr w:rsidR="00347083" w:rsidRPr="00CD7778" w:rsidSect="00B36274">
          <w:type w:val="continuous"/>
          <w:pgSz w:w="12240" w:h="15840"/>
          <w:pgMar w:top="1440" w:right="2016" w:bottom="2016" w:left="2016" w:header="720" w:footer="1123" w:gutter="0"/>
          <w:cols w:num="2" w:space="720"/>
          <w:docGrid w:linePitch="272"/>
        </w:sectPr>
      </w:pPr>
      <w:r w:rsidRPr="00347083">
        <w:rPr>
          <w:rFonts w:ascii="Arial" w:hAnsi="Arial" w:cs="Arial"/>
          <w:szCs w:val="24"/>
        </w:rPr>
        <w:t>Oil and grease in water can form a layer that blocks light penetration, disruptin</w:t>
      </w:r>
      <w:r w:rsidR="00395844">
        <w:rPr>
          <w:rFonts w:ascii="Arial" w:hAnsi="Arial" w:cs="Arial"/>
          <w:szCs w:val="24"/>
        </w:rPr>
        <w:t>g phytoplankton photosynthesis.</w:t>
      </w:r>
      <w:r w:rsidR="00395844">
        <w:rPr>
          <w:rFonts w:ascii="Arial" w:hAnsi="Arial" w:cs="Arial"/>
          <w:szCs w:val="24"/>
          <w:lang w:val="id-ID"/>
        </w:rPr>
        <w:t xml:space="preserve"> </w:t>
      </w:r>
      <w:r w:rsidRPr="00347083">
        <w:rPr>
          <w:rFonts w:ascii="Arial" w:hAnsi="Arial" w:cs="Arial"/>
          <w:szCs w:val="24"/>
        </w:rPr>
        <w:t>Additionally, this layer limits oxygen exchange between air and water, affecting aquatic life. Oil and grease levels at Stations II and III exceeded the Bengkulu Province standard (1,000 µg/l).</w:t>
      </w:r>
    </w:p>
    <w:p w14:paraId="3C25033E" w14:textId="77777777" w:rsidR="00E053D0" w:rsidRPr="00CD7778" w:rsidRDefault="00E053D0" w:rsidP="00441B6F">
      <w:pPr>
        <w:pStyle w:val="Body"/>
        <w:spacing w:after="0"/>
        <w:rPr>
          <w:rFonts w:ascii="Arial" w:hAnsi="Arial" w:cs="Arial"/>
          <w:lang w:val="id-ID"/>
        </w:rPr>
      </w:pPr>
    </w:p>
    <w:p w14:paraId="72FA2614" w14:textId="77777777" w:rsidR="00790ADA" w:rsidRPr="00FB3A86" w:rsidRDefault="00790ADA" w:rsidP="00441B6F">
      <w:pPr>
        <w:pStyle w:val="Body"/>
        <w:spacing w:after="0"/>
        <w:rPr>
          <w:rFonts w:ascii="Arial" w:hAnsi="Arial" w:cs="Arial"/>
        </w:rPr>
      </w:pPr>
    </w:p>
    <w:p w14:paraId="0193D53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665919" w14:textId="77777777" w:rsidR="00790ADA" w:rsidRPr="00FB3A86" w:rsidRDefault="00790ADA" w:rsidP="00441B6F">
      <w:pPr>
        <w:pStyle w:val="ConcHead"/>
        <w:spacing w:after="0"/>
        <w:jc w:val="both"/>
        <w:rPr>
          <w:rFonts w:ascii="Arial" w:hAnsi="Arial" w:cs="Arial"/>
        </w:rPr>
      </w:pPr>
    </w:p>
    <w:p w14:paraId="3474D293" w14:textId="77777777" w:rsidR="00395844" w:rsidRDefault="00395844" w:rsidP="00CD7778">
      <w:pPr>
        <w:jc w:val="both"/>
        <w:rPr>
          <w:rFonts w:ascii="Arial" w:hAnsi="Arial" w:cs="Arial"/>
          <w:szCs w:val="24"/>
        </w:rPr>
        <w:sectPr w:rsidR="00395844" w:rsidSect="00B36274">
          <w:type w:val="continuous"/>
          <w:pgSz w:w="12240" w:h="15840"/>
          <w:pgMar w:top="1440" w:right="2016" w:bottom="2016" w:left="2016" w:header="720" w:footer="1123" w:gutter="0"/>
          <w:cols w:space="720"/>
          <w:docGrid w:linePitch="272"/>
        </w:sectPr>
      </w:pPr>
    </w:p>
    <w:p w14:paraId="00BF231E" w14:textId="34D54A28" w:rsidR="00CD7778" w:rsidRPr="00CD7778" w:rsidRDefault="00CD7778" w:rsidP="00CD7778">
      <w:pPr>
        <w:jc w:val="both"/>
        <w:rPr>
          <w:rFonts w:ascii="Arial" w:hAnsi="Arial" w:cs="Arial"/>
          <w:szCs w:val="24"/>
        </w:rPr>
      </w:pPr>
      <w:r w:rsidRPr="00CD7778">
        <w:rPr>
          <w:rFonts w:ascii="Arial" w:hAnsi="Arial" w:cs="Arial"/>
          <w:szCs w:val="24"/>
        </w:rPr>
        <w:t xml:space="preserve">From the research findings, the following conclusions can be drawn, a total of 62 species of plankton in the Air Bengkulu River, of which 20 species from the </w:t>
      </w:r>
      <w:proofErr w:type="spellStart"/>
      <w:r w:rsidRPr="00CD7778">
        <w:rPr>
          <w:rFonts w:ascii="Arial" w:hAnsi="Arial" w:cs="Arial"/>
          <w:szCs w:val="24"/>
        </w:rPr>
        <w:t>Bacillariophyceae</w:t>
      </w:r>
      <w:proofErr w:type="spellEnd"/>
      <w:r w:rsidRPr="00CD7778">
        <w:rPr>
          <w:rFonts w:ascii="Arial" w:hAnsi="Arial" w:cs="Arial"/>
          <w:szCs w:val="24"/>
        </w:rPr>
        <w:t xml:space="preserve"> class, 19 species from </w:t>
      </w:r>
      <w:r w:rsidRPr="00CD7778">
        <w:rPr>
          <w:rFonts w:ascii="Arial" w:hAnsi="Arial" w:cs="Arial"/>
          <w:szCs w:val="24"/>
        </w:rPr>
        <w:t xml:space="preserve">the </w:t>
      </w:r>
      <w:proofErr w:type="spellStart"/>
      <w:r w:rsidRPr="00CD7778">
        <w:rPr>
          <w:rFonts w:ascii="Arial" w:hAnsi="Arial" w:cs="Arial"/>
          <w:szCs w:val="24"/>
        </w:rPr>
        <w:t>Chlorophyceae</w:t>
      </w:r>
      <w:proofErr w:type="spellEnd"/>
      <w:r w:rsidRPr="00CD7778">
        <w:rPr>
          <w:rFonts w:ascii="Arial" w:hAnsi="Arial" w:cs="Arial"/>
          <w:szCs w:val="24"/>
        </w:rPr>
        <w:t xml:space="preserve"> class, 5 species from the </w:t>
      </w:r>
      <w:proofErr w:type="spellStart"/>
      <w:r w:rsidRPr="00CD7778">
        <w:rPr>
          <w:rFonts w:ascii="Arial" w:hAnsi="Arial" w:cs="Arial"/>
          <w:szCs w:val="24"/>
        </w:rPr>
        <w:t>Euglenophyceae</w:t>
      </w:r>
      <w:proofErr w:type="spellEnd"/>
      <w:r w:rsidRPr="00CD7778">
        <w:rPr>
          <w:rFonts w:ascii="Arial" w:hAnsi="Arial" w:cs="Arial"/>
          <w:szCs w:val="24"/>
        </w:rPr>
        <w:t xml:space="preserve"> class, 6 species from the </w:t>
      </w:r>
      <w:proofErr w:type="spellStart"/>
      <w:r w:rsidRPr="00CD7778">
        <w:rPr>
          <w:rFonts w:ascii="Arial" w:hAnsi="Arial" w:cs="Arial"/>
          <w:szCs w:val="24"/>
        </w:rPr>
        <w:t>Cyanophyceae</w:t>
      </w:r>
      <w:proofErr w:type="spellEnd"/>
      <w:r w:rsidRPr="00CD7778">
        <w:rPr>
          <w:rFonts w:ascii="Arial" w:hAnsi="Arial" w:cs="Arial"/>
          <w:szCs w:val="24"/>
        </w:rPr>
        <w:t xml:space="preserve"> class, 9 species from the </w:t>
      </w:r>
      <w:proofErr w:type="spellStart"/>
      <w:r w:rsidRPr="00CD7778">
        <w:rPr>
          <w:rFonts w:ascii="Arial" w:hAnsi="Arial" w:cs="Arial"/>
          <w:szCs w:val="24"/>
        </w:rPr>
        <w:t>Monogonanta</w:t>
      </w:r>
      <w:proofErr w:type="spellEnd"/>
      <w:r w:rsidRPr="00CD7778">
        <w:rPr>
          <w:rFonts w:ascii="Arial" w:hAnsi="Arial" w:cs="Arial"/>
          <w:szCs w:val="24"/>
        </w:rPr>
        <w:t xml:space="preserve"> class, 2 species from the </w:t>
      </w:r>
      <w:proofErr w:type="spellStart"/>
      <w:r w:rsidRPr="00CD7778">
        <w:rPr>
          <w:rFonts w:ascii="Arial" w:hAnsi="Arial" w:cs="Arial"/>
          <w:szCs w:val="24"/>
        </w:rPr>
        <w:t>Hexanauplia</w:t>
      </w:r>
      <w:proofErr w:type="spellEnd"/>
      <w:r w:rsidRPr="00CD7778">
        <w:rPr>
          <w:rFonts w:ascii="Arial" w:hAnsi="Arial" w:cs="Arial"/>
          <w:szCs w:val="24"/>
        </w:rPr>
        <w:t xml:space="preserve"> </w:t>
      </w:r>
      <w:proofErr w:type="spellStart"/>
      <w:r w:rsidRPr="00CD7778">
        <w:rPr>
          <w:rFonts w:ascii="Arial" w:hAnsi="Arial" w:cs="Arial"/>
          <w:szCs w:val="24"/>
        </w:rPr>
        <w:t>classand</w:t>
      </w:r>
      <w:proofErr w:type="spellEnd"/>
      <w:r w:rsidRPr="00CD7778">
        <w:rPr>
          <w:rFonts w:ascii="Arial" w:hAnsi="Arial" w:cs="Arial"/>
          <w:szCs w:val="24"/>
        </w:rPr>
        <w:t xml:space="preserve"> 1 </w:t>
      </w:r>
      <w:proofErr w:type="spellStart"/>
      <w:r w:rsidRPr="00CD7778">
        <w:rPr>
          <w:rFonts w:ascii="Arial" w:hAnsi="Arial" w:cs="Arial"/>
          <w:szCs w:val="24"/>
        </w:rPr>
        <w:t>spesies</w:t>
      </w:r>
      <w:proofErr w:type="spellEnd"/>
      <w:r w:rsidRPr="00CD7778">
        <w:rPr>
          <w:rFonts w:ascii="Arial" w:hAnsi="Arial" w:cs="Arial"/>
          <w:szCs w:val="24"/>
        </w:rPr>
        <w:t xml:space="preserve"> </w:t>
      </w:r>
      <w:r w:rsidRPr="00CD7778">
        <w:rPr>
          <w:rFonts w:ascii="Arial" w:hAnsi="Arial" w:cs="Arial"/>
          <w:szCs w:val="24"/>
        </w:rPr>
        <w:lastRenderedPageBreak/>
        <w:t xml:space="preserve">from the </w:t>
      </w:r>
      <w:proofErr w:type="spellStart"/>
      <w:r w:rsidRPr="00CD7778">
        <w:rPr>
          <w:rFonts w:ascii="Arial" w:hAnsi="Arial" w:cs="Arial"/>
          <w:szCs w:val="24"/>
        </w:rPr>
        <w:t>Maxillopoda</w:t>
      </w:r>
      <w:proofErr w:type="spellEnd"/>
      <w:r w:rsidRPr="00CD7778">
        <w:rPr>
          <w:rFonts w:ascii="Arial" w:hAnsi="Arial" w:cs="Arial"/>
          <w:szCs w:val="24"/>
        </w:rPr>
        <w:t xml:space="preserve">. The highest total plankton abundance was in the upstream part of the river (1,322 </w:t>
      </w:r>
      <w:proofErr w:type="spellStart"/>
      <w:r w:rsidRPr="00CD7778">
        <w:rPr>
          <w:rFonts w:ascii="Arial" w:hAnsi="Arial" w:cs="Arial"/>
          <w:szCs w:val="24"/>
        </w:rPr>
        <w:t>ind</w:t>
      </w:r>
      <w:proofErr w:type="spellEnd"/>
      <w:r w:rsidRPr="00CD7778">
        <w:rPr>
          <w:rFonts w:ascii="Arial" w:hAnsi="Arial" w:cs="Arial"/>
          <w:szCs w:val="24"/>
        </w:rPr>
        <w:t xml:space="preserve">/l), followed by the middle section (973.2 </w:t>
      </w:r>
      <w:proofErr w:type="spellStart"/>
      <w:r w:rsidRPr="00CD7778">
        <w:rPr>
          <w:rFonts w:ascii="Arial" w:hAnsi="Arial" w:cs="Arial"/>
          <w:szCs w:val="24"/>
        </w:rPr>
        <w:t>ind</w:t>
      </w:r>
      <w:proofErr w:type="spellEnd"/>
      <w:r w:rsidRPr="00CD7778">
        <w:rPr>
          <w:rFonts w:ascii="Arial" w:hAnsi="Arial" w:cs="Arial"/>
          <w:szCs w:val="24"/>
        </w:rPr>
        <w:t xml:space="preserve">/l), and the lowest in the downstream section (811.2 </w:t>
      </w:r>
      <w:proofErr w:type="spellStart"/>
      <w:r w:rsidRPr="00CD7778">
        <w:rPr>
          <w:rFonts w:ascii="Arial" w:hAnsi="Arial" w:cs="Arial"/>
          <w:szCs w:val="24"/>
        </w:rPr>
        <w:t>ind</w:t>
      </w:r>
      <w:proofErr w:type="spellEnd"/>
      <w:r w:rsidRPr="00CD7778">
        <w:rPr>
          <w:rFonts w:ascii="Arial" w:hAnsi="Arial" w:cs="Arial"/>
          <w:szCs w:val="24"/>
        </w:rPr>
        <w:t xml:space="preserve">/l). </w:t>
      </w:r>
    </w:p>
    <w:p w14:paraId="3FB2D93A" w14:textId="3E5FEB31" w:rsidR="00CD7778" w:rsidRPr="00CD7778" w:rsidRDefault="003F2502" w:rsidP="00CD7778">
      <w:pPr>
        <w:spacing w:before="240"/>
        <w:jc w:val="both"/>
        <w:rPr>
          <w:rFonts w:ascii="Arial" w:hAnsi="Arial" w:cs="Arial"/>
          <w:szCs w:val="24"/>
        </w:rPr>
      </w:pPr>
      <w:r w:rsidRPr="003F2502">
        <w:rPr>
          <w:rFonts w:ascii="Arial" w:hAnsi="Arial" w:cs="Arial"/>
          <w:szCs w:val="24"/>
        </w:rPr>
        <w:t>The abundance of phytoplankton composition is higher than zooplankton</w:t>
      </w:r>
      <w:r w:rsidR="00F036DE">
        <w:rPr>
          <w:rFonts w:ascii="Arial" w:hAnsi="Arial" w:cs="Arial"/>
          <w:szCs w:val="24"/>
        </w:rPr>
        <w:t>,</w:t>
      </w:r>
      <w:r w:rsidRPr="003F2502">
        <w:rPr>
          <w:rFonts w:ascii="Arial" w:hAnsi="Arial" w:cs="Arial"/>
          <w:szCs w:val="24"/>
        </w:rPr>
        <w:t xml:space="preserve"> indicating that the ecosystem at the research location is still relatively stable. However, environmental sustainability, especially around the river basin, must be maintained so that the ecosystem remains balanced.</w:t>
      </w:r>
      <w:r>
        <w:rPr>
          <w:rFonts w:ascii="Arial" w:hAnsi="Arial" w:cs="Arial"/>
          <w:szCs w:val="24"/>
        </w:rPr>
        <w:t xml:space="preserve"> </w:t>
      </w:r>
      <w:r w:rsidR="00CD7778" w:rsidRPr="00CD7778">
        <w:rPr>
          <w:rFonts w:ascii="Arial" w:hAnsi="Arial" w:cs="Arial"/>
          <w:szCs w:val="24"/>
        </w:rPr>
        <w:t xml:space="preserve">The ecosystem around </w:t>
      </w:r>
      <w:r w:rsidR="00CD7778" w:rsidRPr="00CD7778">
        <w:rPr>
          <w:rFonts w:ascii="Arial" w:hAnsi="Arial" w:cs="Arial"/>
          <w:szCs w:val="24"/>
        </w:rPr>
        <w:t>the Air Bengkulu River, from the upstream to downstream sections, should be managed and maintained by the relevant authorities and residents to prevent further pollution.</w:t>
      </w:r>
    </w:p>
    <w:p w14:paraId="1B73A219" w14:textId="77777777" w:rsidR="003F2502" w:rsidRDefault="003F2502" w:rsidP="003F2502">
      <w:pPr>
        <w:jc w:val="both"/>
        <w:rPr>
          <w:rFonts w:ascii="Arial" w:eastAsia="Calibri" w:hAnsi="Arial" w:cs="Arial"/>
          <w:kern w:val="2"/>
        </w:rPr>
      </w:pPr>
      <w:bookmarkStart w:id="0" w:name="_Hlk193540946"/>
      <w:bookmarkStart w:id="1" w:name="_Hlk180402183"/>
      <w:bookmarkStart w:id="2" w:name="_Hlk183680988"/>
    </w:p>
    <w:p w14:paraId="6744C44A" w14:textId="77777777" w:rsidR="003F2502" w:rsidRPr="003F2502" w:rsidRDefault="003F2502" w:rsidP="003F2502">
      <w:pPr>
        <w:jc w:val="both"/>
        <w:rPr>
          <w:rFonts w:ascii="Arial" w:eastAsia="Calibri" w:hAnsi="Arial" w:cs="Arial"/>
          <w:kern w:val="2"/>
          <w:highlight w:val="yellow"/>
        </w:rPr>
      </w:pPr>
      <w:r w:rsidRPr="003F2502">
        <w:rPr>
          <w:rFonts w:ascii="Arial" w:eastAsia="Calibri" w:hAnsi="Arial" w:cs="Arial"/>
          <w:kern w:val="2"/>
          <w:highlight w:val="yellow"/>
        </w:rPr>
        <w:t>Disclaimer (Artificial intelligence)</w:t>
      </w:r>
    </w:p>
    <w:p w14:paraId="542B47F0" w14:textId="77777777" w:rsidR="003F2502" w:rsidRPr="003F2502" w:rsidRDefault="003F2502" w:rsidP="003F2502">
      <w:pPr>
        <w:jc w:val="both"/>
        <w:rPr>
          <w:rFonts w:ascii="Arial" w:eastAsia="Calibri" w:hAnsi="Arial" w:cs="Arial"/>
          <w:kern w:val="2"/>
        </w:rPr>
      </w:pPr>
      <w:r w:rsidRPr="003F2502">
        <w:rPr>
          <w:rFonts w:ascii="Arial" w:eastAsia="Calibri" w:hAnsi="Arial" w:cs="Arial"/>
          <w:kern w:val="2"/>
          <w:highlight w:val="yellow"/>
        </w:rPr>
        <w:t>Author(s) hereby declare that NO generative AI technologies such as Large Language Models (</w:t>
      </w:r>
      <w:proofErr w:type="spellStart"/>
      <w:r w:rsidRPr="003F2502">
        <w:rPr>
          <w:rFonts w:ascii="Arial" w:eastAsia="Calibri" w:hAnsi="Arial" w:cs="Arial"/>
          <w:kern w:val="2"/>
          <w:highlight w:val="yellow"/>
        </w:rPr>
        <w:t>ChatGPT</w:t>
      </w:r>
      <w:proofErr w:type="spellEnd"/>
      <w:r w:rsidRPr="003F2502">
        <w:rPr>
          <w:rFonts w:ascii="Arial" w:eastAsia="Calibri" w:hAnsi="Arial" w:cs="Arial"/>
          <w:kern w:val="2"/>
          <w:highlight w:val="yellow"/>
        </w:rPr>
        <w:t>, COPILOT, etc.) and text-to-image generators have been used during the writing or editing of this manuscript.</w:t>
      </w:r>
      <w:r w:rsidRPr="003F2502">
        <w:rPr>
          <w:rFonts w:ascii="Arial" w:eastAsia="Calibri" w:hAnsi="Arial" w:cs="Arial"/>
          <w:kern w:val="2"/>
        </w:rPr>
        <w:t xml:space="preserve"> </w:t>
      </w:r>
    </w:p>
    <w:bookmarkEnd w:id="0"/>
    <w:bookmarkEnd w:id="1"/>
    <w:bookmarkEnd w:id="2"/>
    <w:p w14:paraId="4B44656B" w14:textId="77777777" w:rsidR="00395844" w:rsidRPr="003F2502" w:rsidRDefault="00395844" w:rsidP="00441B6F">
      <w:pPr>
        <w:pStyle w:val="AcknHead"/>
        <w:spacing w:after="0"/>
        <w:jc w:val="both"/>
        <w:rPr>
          <w:rFonts w:ascii="Arial" w:hAnsi="Arial" w:cs="Arial"/>
        </w:rPr>
        <w:sectPr w:rsidR="00395844" w:rsidRPr="003F2502" w:rsidSect="00B36274">
          <w:type w:val="continuous"/>
          <w:pgSz w:w="12240" w:h="15840"/>
          <w:pgMar w:top="1440" w:right="2016" w:bottom="2016" w:left="2016" w:header="720" w:footer="1123" w:gutter="0"/>
          <w:cols w:num="2" w:space="720"/>
          <w:docGrid w:linePitch="272"/>
        </w:sectPr>
      </w:pPr>
    </w:p>
    <w:p w14:paraId="56E2AE74" w14:textId="77777777" w:rsidR="003F2502" w:rsidRDefault="003F2502" w:rsidP="00441B6F">
      <w:pPr>
        <w:pStyle w:val="ReferHead"/>
        <w:spacing w:after="0"/>
        <w:jc w:val="both"/>
        <w:rPr>
          <w:rFonts w:ascii="Arial" w:hAnsi="Arial" w:cs="Arial"/>
        </w:rPr>
      </w:pPr>
    </w:p>
    <w:p w14:paraId="5A541C01" w14:textId="77777777" w:rsidR="003F2502" w:rsidRDefault="003F2502" w:rsidP="00441B6F">
      <w:pPr>
        <w:pStyle w:val="ReferHead"/>
        <w:spacing w:after="0"/>
        <w:jc w:val="both"/>
        <w:rPr>
          <w:rFonts w:ascii="Arial" w:hAnsi="Arial" w:cs="Arial"/>
        </w:rPr>
      </w:pPr>
    </w:p>
    <w:p w14:paraId="67C327C8" w14:textId="77777777" w:rsidR="003F2502" w:rsidRPr="003F2502" w:rsidRDefault="003F2502" w:rsidP="00441B6F">
      <w:pPr>
        <w:pStyle w:val="ReferHead"/>
        <w:spacing w:after="0"/>
        <w:jc w:val="both"/>
        <w:rPr>
          <w:rFonts w:ascii="Arial" w:hAnsi="Arial" w:cs="Arial"/>
        </w:rPr>
        <w:sectPr w:rsidR="003F2502" w:rsidRPr="003F2502" w:rsidSect="00B36274">
          <w:type w:val="continuous"/>
          <w:pgSz w:w="12240" w:h="15840"/>
          <w:pgMar w:top="1440" w:right="2016" w:bottom="2016" w:left="2016" w:header="720" w:footer="1123" w:gutter="0"/>
          <w:cols w:num="2" w:space="720"/>
          <w:docGrid w:linePitch="272"/>
        </w:sectPr>
      </w:pPr>
    </w:p>
    <w:p w14:paraId="7F965B89" w14:textId="77777777" w:rsidR="00860000" w:rsidRPr="00395844" w:rsidRDefault="00860000" w:rsidP="00441B6F">
      <w:pPr>
        <w:pStyle w:val="ReferHead"/>
        <w:spacing w:after="0"/>
        <w:jc w:val="both"/>
        <w:rPr>
          <w:rFonts w:ascii="Arial" w:hAnsi="Arial" w:cs="Arial"/>
          <w:lang w:val="id-ID"/>
        </w:rPr>
      </w:pPr>
    </w:p>
    <w:p w14:paraId="4642A40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9AC9B4" w14:textId="77777777" w:rsidR="00790ADA" w:rsidRPr="00FB3A86" w:rsidRDefault="00790ADA" w:rsidP="00441B6F">
      <w:pPr>
        <w:pStyle w:val="ReferHead"/>
        <w:spacing w:after="0"/>
        <w:jc w:val="both"/>
        <w:rPr>
          <w:rFonts w:ascii="Arial" w:hAnsi="Arial" w:cs="Arial"/>
        </w:rPr>
      </w:pPr>
    </w:p>
    <w:sdt>
      <w:sdtPr>
        <w:rPr>
          <w:szCs w:val="24"/>
          <w:lang w:val="id-ID"/>
        </w:rPr>
        <w:tag w:val="MENDELEY_BIBLIOGRAPHY"/>
        <w:id w:val="-511684876"/>
        <w:placeholder>
          <w:docPart w:val="29106B5394C6481E858321408EB99468"/>
        </w:placeholder>
      </w:sdtPr>
      <w:sdtEndPr/>
      <w:sdtContent>
        <w:p w14:paraId="1E38C43A" w14:textId="77777777" w:rsidR="00395844" w:rsidRPr="00736682" w:rsidRDefault="00395844" w:rsidP="00395844">
          <w:pPr>
            <w:autoSpaceDE w:val="0"/>
            <w:autoSpaceDN w:val="0"/>
            <w:ind w:left="567" w:hanging="480"/>
            <w:jc w:val="both"/>
            <w:rPr>
              <w:szCs w:val="24"/>
            </w:rPr>
          </w:pPr>
          <w:proofErr w:type="spellStart"/>
          <w:r w:rsidRPr="00736682">
            <w:rPr>
              <w:szCs w:val="24"/>
            </w:rPr>
            <w:t>Amrizal</w:t>
          </w:r>
          <w:proofErr w:type="spellEnd"/>
          <w:r w:rsidRPr="00736682">
            <w:rPr>
              <w:szCs w:val="24"/>
            </w:rPr>
            <w:t xml:space="preserve">. (2020). </w:t>
          </w:r>
          <w:r w:rsidR="00392218" w:rsidRPr="00392218">
            <w:rPr>
              <w:szCs w:val="24"/>
            </w:rPr>
            <w:t xml:space="preserve">Zooplankton Community in the </w:t>
          </w:r>
          <w:proofErr w:type="spellStart"/>
          <w:r w:rsidR="00392218" w:rsidRPr="00392218">
            <w:rPr>
              <w:szCs w:val="24"/>
            </w:rPr>
            <w:t>Krueng</w:t>
          </w:r>
          <w:proofErr w:type="spellEnd"/>
          <w:r w:rsidR="00392218" w:rsidRPr="00392218">
            <w:rPr>
              <w:szCs w:val="24"/>
            </w:rPr>
            <w:t xml:space="preserve"> </w:t>
          </w:r>
          <w:proofErr w:type="spellStart"/>
          <w:r w:rsidR="00392218" w:rsidRPr="00392218">
            <w:rPr>
              <w:szCs w:val="24"/>
            </w:rPr>
            <w:t>Manee</w:t>
          </w:r>
          <w:proofErr w:type="spellEnd"/>
          <w:r w:rsidR="00392218" w:rsidRPr="00392218">
            <w:rPr>
              <w:szCs w:val="24"/>
            </w:rPr>
            <w:t xml:space="preserve"> River, North Aceh</w:t>
          </w:r>
          <w:r w:rsidRPr="00736682">
            <w:rPr>
              <w:szCs w:val="24"/>
            </w:rPr>
            <w:t xml:space="preserve">. </w:t>
          </w:r>
          <w:proofErr w:type="spellStart"/>
          <w:r w:rsidRPr="00736682">
            <w:rPr>
              <w:i/>
              <w:szCs w:val="24"/>
            </w:rPr>
            <w:t>Arwana</w:t>
          </w:r>
          <w:proofErr w:type="spellEnd"/>
          <w:r w:rsidRPr="00736682">
            <w:rPr>
              <w:i/>
              <w:szCs w:val="24"/>
            </w:rPr>
            <w:t xml:space="preserve"> </w:t>
          </w:r>
          <w:proofErr w:type="spellStart"/>
          <w:r w:rsidRPr="00736682">
            <w:rPr>
              <w:i/>
              <w:szCs w:val="24"/>
            </w:rPr>
            <w:t>Jurnal</w:t>
          </w:r>
          <w:proofErr w:type="spellEnd"/>
          <w:r w:rsidRPr="00736682">
            <w:rPr>
              <w:i/>
              <w:szCs w:val="24"/>
            </w:rPr>
            <w:t xml:space="preserve"> </w:t>
          </w:r>
          <w:proofErr w:type="spellStart"/>
          <w:r w:rsidRPr="00736682">
            <w:rPr>
              <w:i/>
              <w:szCs w:val="24"/>
            </w:rPr>
            <w:t>Ilmiah</w:t>
          </w:r>
          <w:proofErr w:type="spellEnd"/>
          <w:r w:rsidRPr="00736682">
            <w:rPr>
              <w:i/>
              <w:szCs w:val="24"/>
            </w:rPr>
            <w:t xml:space="preserve"> Program </w:t>
          </w:r>
          <w:proofErr w:type="spellStart"/>
          <w:r w:rsidRPr="00736682">
            <w:rPr>
              <w:i/>
              <w:szCs w:val="24"/>
            </w:rPr>
            <w:t>Studi</w:t>
          </w:r>
          <w:proofErr w:type="spellEnd"/>
          <w:r w:rsidRPr="00736682">
            <w:rPr>
              <w:i/>
              <w:szCs w:val="24"/>
            </w:rPr>
            <w:t xml:space="preserve"> </w:t>
          </w:r>
          <w:proofErr w:type="spellStart"/>
          <w:r w:rsidRPr="00736682">
            <w:rPr>
              <w:i/>
              <w:szCs w:val="24"/>
            </w:rPr>
            <w:t>Perairan</w:t>
          </w:r>
          <w:proofErr w:type="spellEnd"/>
          <w:r w:rsidRPr="00736682">
            <w:rPr>
              <w:i/>
              <w:szCs w:val="24"/>
            </w:rPr>
            <w:t xml:space="preserve">, </w:t>
          </w:r>
          <w:r w:rsidRPr="00736682">
            <w:rPr>
              <w:szCs w:val="24"/>
            </w:rPr>
            <w:t>2(2):143-148.</w:t>
          </w:r>
        </w:p>
        <w:p w14:paraId="02CCA3A4" w14:textId="77777777" w:rsidR="00395844" w:rsidRPr="00736682" w:rsidRDefault="00395844" w:rsidP="00395844">
          <w:pPr>
            <w:autoSpaceDE w:val="0"/>
            <w:autoSpaceDN w:val="0"/>
            <w:ind w:left="567" w:hanging="480"/>
            <w:jc w:val="both"/>
          </w:pPr>
          <w:r w:rsidRPr="006C3FD6">
            <w:rPr>
              <w:szCs w:val="24"/>
              <w:highlight w:val="yellow"/>
              <w:lang w:val="id-ID"/>
            </w:rPr>
            <w:t xml:space="preserve">Chen, X., Bai, D., Song, C., Zhou, Y., &amp; Cao, X. (2020). </w:t>
          </w:r>
          <w:r w:rsidRPr="006C3FD6">
            <w:rPr>
              <w:i/>
              <w:szCs w:val="24"/>
              <w:highlight w:val="yellow"/>
              <w:lang w:val="id-ID"/>
            </w:rPr>
            <w:t>Microcystis</w:t>
          </w:r>
          <w:r w:rsidRPr="006C3FD6">
            <w:rPr>
              <w:szCs w:val="24"/>
              <w:highlight w:val="yellow"/>
              <w:lang w:val="id-ID"/>
            </w:rPr>
            <w:t xml:space="preserve"> Bloom in an Urban Lake after River Water Diversion – a Case Study. </w:t>
          </w:r>
          <w:r w:rsidRPr="006C3FD6">
            <w:rPr>
              <w:i/>
              <w:szCs w:val="24"/>
              <w:highlight w:val="yellow"/>
              <w:lang w:val="id-ID"/>
            </w:rPr>
            <w:t xml:space="preserve">Water, </w:t>
          </w:r>
          <w:r w:rsidRPr="006C3FD6">
            <w:rPr>
              <w:szCs w:val="24"/>
              <w:highlight w:val="yellow"/>
              <w:lang w:val="id-ID"/>
            </w:rPr>
            <w:t>12: 1-13.</w:t>
          </w:r>
        </w:p>
        <w:p w14:paraId="7FAE7163" w14:textId="77777777" w:rsidR="00395844" w:rsidRPr="00736682" w:rsidRDefault="00395844" w:rsidP="0055074C">
          <w:pPr>
            <w:tabs>
              <w:tab w:val="left" w:pos="1276"/>
            </w:tabs>
            <w:autoSpaceDE w:val="0"/>
            <w:autoSpaceDN w:val="0"/>
            <w:ind w:left="567" w:hanging="480"/>
            <w:jc w:val="both"/>
          </w:pPr>
          <w:proofErr w:type="spellStart"/>
          <w:r w:rsidRPr="006C3FD6">
            <w:rPr>
              <w:highlight w:val="yellow"/>
            </w:rPr>
            <w:t>Dresscher</w:t>
          </w:r>
          <w:proofErr w:type="spellEnd"/>
          <w:r w:rsidRPr="006C3FD6">
            <w:rPr>
              <w:highlight w:val="yellow"/>
            </w:rPr>
            <w:t xml:space="preserve">, &amp; Mark, V. D. (1976). A simplified method for the biological </w:t>
          </w:r>
          <w:proofErr w:type="spellStart"/>
          <w:r w:rsidRPr="006C3FD6">
            <w:rPr>
              <w:highlight w:val="yellow"/>
            </w:rPr>
            <w:t>assesment</w:t>
          </w:r>
          <w:proofErr w:type="spellEnd"/>
          <w:r w:rsidRPr="006C3FD6">
            <w:rPr>
              <w:highlight w:val="yellow"/>
            </w:rPr>
            <w:t xml:space="preserve"> of the quality of fresh and slightly brackish water. </w:t>
          </w:r>
          <w:r w:rsidRPr="006C3FD6">
            <w:rPr>
              <w:i/>
              <w:iCs/>
              <w:highlight w:val="yellow"/>
            </w:rPr>
            <w:t xml:space="preserve">Journal </w:t>
          </w:r>
          <w:proofErr w:type="spellStart"/>
          <w:r w:rsidRPr="006C3FD6">
            <w:rPr>
              <w:i/>
              <w:iCs/>
              <w:highlight w:val="yellow"/>
            </w:rPr>
            <w:t>Hydrobiologia</w:t>
          </w:r>
          <w:proofErr w:type="spellEnd"/>
          <w:r w:rsidRPr="006C3FD6">
            <w:rPr>
              <w:highlight w:val="yellow"/>
            </w:rPr>
            <w:t xml:space="preserve">, </w:t>
          </w:r>
          <w:r w:rsidRPr="006C3FD6">
            <w:rPr>
              <w:i/>
              <w:iCs/>
              <w:highlight w:val="yellow"/>
            </w:rPr>
            <w:t>48</w:t>
          </w:r>
          <w:r w:rsidRPr="006C3FD6">
            <w:rPr>
              <w:highlight w:val="yellow"/>
            </w:rPr>
            <w:t>(3), 199–201.</w:t>
          </w:r>
        </w:p>
        <w:p w14:paraId="6240E69D" w14:textId="77777777" w:rsidR="00395844" w:rsidRPr="00736682" w:rsidRDefault="00395844" w:rsidP="00395844">
          <w:pPr>
            <w:autoSpaceDE w:val="0"/>
            <w:autoSpaceDN w:val="0"/>
            <w:ind w:left="567" w:hanging="480"/>
            <w:jc w:val="both"/>
          </w:pPr>
          <w:r w:rsidRPr="00736682">
            <w:rPr>
              <w:szCs w:val="24"/>
              <w:lang w:val="id-ID"/>
            </w:rPr>
            <w:t xml:space="preserve">Dzikrina, D., Rahman, M., Akbar, A. R.M., &amp; Yunita, R. (2023). </w:t>
          </w:r>
          <w:r w:rsidR="00392218" w:rsidRPr="00392218">
            <w:rPr>
              <w:szCs w:val="24"/>
              <w:lang w:val="id-ID"/>
            </w:rPr>
            <w:t>Plankton Diversity and Its Relationship with River Water Quality around Palm Oi</w:t>
          </w:r>
          <w:bookmarkStart w:id="3" w:name="_GoBack"/>
          <w:bookmarkEnd w:id="3"/>
          <w:r w:rsidR="00392218" w:rsidRPr="00392218">
            <w:rPr>
              <w:szCs w:val="24"/>
              <w:lang w:val="id-ID"/>
            </w:rPr>
            <w:t>l Mills (Case Study in Asam-Asam, Jorong, Tanah Laut Regency)</w:t>
          </w:r>
          <w:r w:rsidRPr="00736682">
            <w:rPr>
              <w:szCs w:val="24"/>
              <w:lang w:val="id-ID"/>
            </w:rPr>
            <w:t xml:space="preserve">. </w:t>
          </w:r>
          <w:r w:rsidRPr="00736682">
            <w:rPr>
              <w:i/>
              <w:iCs/>
              <w:szCs w:val="24"/>
              <w:lang w:val="id-ID"/>
            </w:rPr>
            <w:t xml:space="preserve">EnviroScienteae.  </w:t>
          </w:r>
          <w:r w:rsidRPr="00736682">
            <w:rPr>
              <w:szCs w:val="24"/>
              <w:lang w:val="id-ID"/>
            </w:rPr>
            <w:t>19(4): 11 - 15.</w:t>
          </w:r>
        </w:p>
        <w:p w14:paraId="6EDC0B58" w14:textId="77777777" w:rsidR="00395844" w:rsidRPr="00736682" w:rsidRDefault="00395844" w:rsidP="00395844">
          <w:pPr>
            <w:autoSpaceDE w:val="0"/>
            <w:autoSpaceDN w:val="0"/>
            <w:ind w:left="567" w:hanging="480"/>
            <w:jc w:val="both"/>
          </w:pPr>
          <w:r w:rsidRPr="00736682">
            <w:t xml:space="preserve">Effendi, H. (2003). </w:t>
          </w:r>
          <w:r w:rsidR="00392218" w:rsidRPr="00392218">
            <w:rPr>
              <w:i/>
              <w:iCs/>
            </w:rPr>
            <w:t>Water Quality Assessment for Aquatic Resources and Environmental Management</w:t>
          </w:r>
          <w:r w:rsidRPr="00736682">
            <w:t xml:space="preserve">. </w:t>
          </w:r>
          <w:proofErr w:type="spellStart"/>
          <w:r w:rsidRPr="00736682">
            <w:t>Kanisius</w:t>
          </w:r>
          <w:proofErr w:type="spellEnd"/>
          <w:r w:rsidRPr="00736682">
            <w:t>.</w:t>
          </w:r>
        </w:p>
        <w:p w14:paraId="0AAC27E8" w14:textId="77777777" w:rsidR="00395844" w:rsidRPr="00736682" w:rsidRDefault="00395844" w:rsidP="00395844">
          <w:pPr>
            <w:autoSpaceDE w:val="0"/>
            <w:autoSpaceDN w:val="0"/>
            <w:ind w:left="567" w:hanging="480"/>
            <w:jc w:val="both"/>
          </w:pPr>
          <w:proofErr w:type="spellStart"/>
          <w:r w:rsidRPr="006C3FD6">
            <w:rPr>
              <w:highlight w:val="yellow"/>
            </w:rPr>
            <w:t>Ekubo</w:t>
          </w:r>
          <w:proofErr w:type="spellEnd"/>
          <w:r w:rsidRPr="006C3FD6">
            <w:rPr>
              <w:highlight w:val="yellow"/>
            </w:rPr>
            <w:t xml:space="preserve">, A. A., &amp; </w:t>
          </w:r>
          <w:proofErr w:type="spellStart"/>
          <w:r w:rsidRPr="006C3FD6">
            <w:rPr>
              <w:highlight w:val="yellow"/>
            </w:rPr>
            <w:t>Abowei</w:t>
          </w:r>
          <w:proofErr w:type="spellEnd"/>
          <w:r w:rsidRPr="006C3FD6">
            <w:rPr>
              <w:highlight w:val="yellow"/>
            </w:rPr>
            <w:t xml:space="preserve">, J. F. N. (2011). Review of Some Water Quality Management Principles </w:t>
          </w:r>
          <w:proofErr w:type="spellStart"/>
          <w:r w:rsidRPr="006C3FD6">
            <w:rPr>
              <w:highlight w:val="yellow"/>
            </w:rPr>
            <w:t>Inculture</w:t>
          </w:r>
          <w:proofErr w:type="spellEnd"/>
          <w:r w:rsidRPr="006C3FD6">
            <w:rPr>
              <w:highlight w:val="yellow"/>
            </w:rPr>
            <w:t xml:space="preserve"> Fisheries. </w:t>
          </w:r>
          <w:r w:rsidRPr="006C3FD6">
            <w:rPr>
              <w:i/>
              <w:iCs/>
              <w:highlight w:val="yellow"/>
            </w:rPr>
            <w:t>Research Journal of Applied Sciences, Engineering and Technology</w:t>
          </w:r>
          <w:r w:rsidRPr="006C3FD6">
            <w:rPr>
              <w:highlight w:val="yellow"/>
            </w:rPr>
            <w:t xml:space="preserve">, </w:t>
          </w:r>
          <w:r w:rsidRPr="006C3FD6">
            <w:rPr>
              <w:i/>
              <w:iCs/>
              <w:highlight w:val="yellow"/>
            </w:rPr>
            <w:t>3</w:t>
          </w:r>
          <w:r w:rsidRPr="006C3FD6">
            <w:rPr>
              <w:highlight w:val="yellow"/>
            </w:rPr>
            <w:t>, 1342–1357.</w:t>
          </w:r>
        </w:p>
        <w:p w14:paraId="0983A95B" w14:textId="77777777" w:rsidR="00395844" w:rsidRPr="00736682" w:rsidRDefault="00395844" w:rsidP="00395844">
          <w:pPr>
            <w:autoSpaceDE w:val="0"/>
            <w:autoSpaceDN w:val="0"/>
            <w:ind w:left="567" w:hanging="480"/>
            <w:jc w:val="both"/>
            <w:rPr>
              <w:lang w:val="de-DE"/>
            </w:rPr>
          </w:pPr>
          <w:r w:rsidRPr="00736682">
            <w:t xml:space="preserve">Evita, I. N. M., </w:t>
          </w:r>
          <w:proofErr w:type="spellStart"/>
          <w:r w:rsidRPr="00736682">
            <w:t>Hariyati</w:t>
          </w:r>
          <w:proofErr w:type="spellEnd"/>
          <w:r w:rsidRPr="00736682">
            <w:t xml:space="preserve">, R. H., &amp; </w:t>
          </w:r>
          <w:proofErr w:type="spellStart"/>
          <w:r w:rsidRPr="00736682">
            <w:t>Hidayat</w:t>
          </w:r>
          <w:proofErr w:type="spellEnd"/>
          <w:r w:rsidRPr="00736682">
            <w:t xml:space="preserve">, W. (2021). </w:t>
          </w:r>
          <w:r w:rsidR="00392218" w:rsidRPr="00392218">
            <w:t xml:space="preserve">Abundance and Diversity of Plankton as </w:t>
          </w:r>
          <w:proofErr w:type="spellStart"/>
          <w:r w:rsidR="00392218" w:rsidRPr="00392218">
            <w:t>Bioindicators</w:t>
          </w:r>
          <w:proofErr w:type="spellEnd"/>
          <w:r w:rsidR="00392218" w:rsidRPr="00392218">
            <w:t xml:space="preserve"> of Water Quality in </w:t>
          </w:r>
          <w:proofErr w:type="spellStart"/>
          <w:r w:rsidR="00392218" w:rsidRPr="00392218">
            <w:t>Sayung</w:t>
          </w:r>
          <w:proofErr w:type="spellEnd"/>
          <w:r w:rsidR="00392218" w:rsidRPr="00392218">
            <w:t xml:space="preserve"> Coastal Waters, </w:t>
          </w:r>
          <w:proofErr w:type="spellStart"/>
          <w:r w:rsidR="00392218" w:rsidRPr="00392218">
            <w:t>Demak</w:t>
          </w:r>
          <w:proofErr w:type="spellEnd"/>
          <w:r w:rsidR="00392218" w:rsidRPr="00392218">
            <w:t xml:space="preserve"> Regency, Central Java</w:t>
          </w:r>
          <w:r w:rsidRPr="00736682">
            <w:t xml:space="preserve">. </w:t>
          </w:r>
          <w:r w:rsidRPr="00736682">
            <w:rPr>
              <w:i/>
              <w:iCs/>
              <w:lang w:val="de-DE"/>
            </w:rPr>
            <w:t>Jurnal Bioma</w:t>
          </w:r>
          <w:r w:rsidRPr="00736682">
            <w:rPr>
              <w:lang w:val="de-DE"/>
            </w:rPr>
            <w:t xml:space="preserve">, </w:t>
          </w:r>
          <w:r w:rsidRPr="00736682">
            <w:rPr>
              <w:i/>
              <w:iCs/>
              <w:lang w:val="de-DE"/>
            </w:rPr>
            <w:t>23</w:t>
          </w:r>
          <w:r w:rsidRPr="00736682">
            <w:rPr>
              <w:lang w:val="de-DE"/>
            </w:rPr>
            <w:t>(1), 25–32.</w:t>
          </w:r>
        </w:p>
        <w:p w14:paraId="1B04B2C5" w14:textId="77777777" w:rsidR="00395844" w:rsidRPr="00736682" w:rsidRDefault="00395844" w:rsidP="00395844">
          <w:pPr>
            <w:autoSpaceDE w:val="0"/>
            <w:autoSpaceDN w:val="0"/>
            <w:ind w:left="567" w:hanging="480"/>
            <w:jc w:val="both"/>
          </w:pPr>
          <w:r w:rsidRPr="00736682">
            <w:rPr>
              <w:szCs w:val="24"/>
              <w:lang w:val="de-DE"/>
            </w:rPr>
            <w:t xml:space="preserve">Harahap, M. R., Amanda, L. D., &amp; Matondang, A. H. (2020). </w:t>
          </w:r>
          <w:r w:rsidR="00392218" w:rsidRPr="00392218">
            <w:rPr>
              <w:szCs w:val="24"/>
              <w:lang w:val="de-DE"/>
            </w:rPr>
            <w:t>Analysis of COD and TSS Levels in Liquid Waste Using a UV-Vis Spectrophotometer.</w:t>
          </w:r>
          <w:r w:rsidRPr="00736682">
            <w:rPr>
              <w:szCs w:val="24"/>
              <w:lang w:val="de-DE"/>
            </w:rPr>
            <w:t xml:space="preserve"> </w:t>
          </w:r>
          <w:r w:rsidRPr="00736682">
            <w:rPr>
              <w:i/>
              <w:szCs w:val="24"/>
            </w:rPr>
            <w:t>Amina</w:t>
          </w:r>
          <w:r w:rsidRPr="00736682">
            <w:rPr>
              <w:szCs w:val="24"/>
            </w:rPr>
            <w:t>, 2(2): 79-83.</w:t>
          </w:r>
        </w:p>
        <w:p w14:paraId="1E4AF793" w14:textId="77777777" w:rsidR="00395844" w:rsidRPr="00736682" w:rsidRDefault="00395844" w:rsidP="00395844">
          <w:pPr>
            <w:autoSpaceDE w:val="0"/>
            <w:autoSpaceDN w:val="0"/>
            <w:ind w:left="567" w:hanging="480"/>
            <w:jc w:val="both"/>
          </w:pPr>
          <w:r w:rsidRPr="00736682">
            <w:rPr>
              <w:szCs w:val="24"/>
              <w:lang w:val="id-ID"/>
            </w:rPr>
            <w:t xml:space="preserve">Haribowo, D. R., Assuyuti, Y. M., Ramadhan, F., &amp; Rijaluddin, A. F. (2021). </w:t>
          </w:r>
          <w:r w:rsidR="00392218" w:rsidRPr="00392218">
            <w:rPr>
              <w:szCs w:val="24"/>
              <w:lang w:val="id-ID"/>
            </w:rPr>
            <w:t>Evaluation of the Zero Floating Net Cage (KJA) Program on the Quality of Situ Gintung Waters Based on the Biotic Index</w:t>
          </w:r>
          <w:r w:rsidRPr="00736682">
            <w:rPr>
              <w:szCs w:val="24"/>
              <w:lang w:val="id-ID"/>
            </w:rPr>
            <w:t xml:space="preserve">. </w:t>
          </w:r>
          <w:r w:rsidRPr="00736682">
            <w:rPr>
              <w:i/>
              <w:szCs w:val="24"/>
              <w:lang w:val="id-ID"/>
            </w:rPr>
            <w:t xml:space="preserve">Jurnal Riset Akuakultur, </w:t>
          </w:r>
          <w:r w:rsidRPr="00736682">
            <w:rPr>
              <w:szCs w:val="24"/>
              <w:lang w:val="id-ID"/>
            </w:rPr>
            <w:t xml:space="preserve">16(4): 231-244.   </w:t>
          </w:r>
        </w:p>
        <w:p w14:paraId="3D088B3C" w14:textId="77777777" w:rsidR="00395844" w:rsidRPr="00736682" w:rsidRDefault="00395844" w:rsidP="00395844">
          <w:pPr>
            <w:autoSpaceDE w:val="0"/>
            <w:autoSpaceDN w:val="0"/>
            <w:ind w:left="567" w:hanging="480"/>
            <w:jc w:val="both"/>
          </w:pPr>
          <w:proofErr w:type="spellStart"/>
          <w:r w:rsidRPr="006C3FD6">
            <w:rPr>
              <w:highlight w:val="yellow"/>
            </w:rPr>
            <w:t>Hartoko</w:t>
          </w:r>
          <w:proofErr w:type="spellEnd"/>
          <w:r w:rsidRPr="006C3FD6">
            <w:rPr>
              <w:highlight w:val="yellow"/>
            </w:rPr>
            <w:t xml:space="preserve">, A. (2013). </w:t>
          </w:r>
          <w:r w:rsidRPr="006C3FD6">
            <w:rPr>
              <w:i/>
              <w:iCs/>
              <w:highlight w:val="yellow"/>
            </w:rPr>
            <w:t>Oceanographic Characters and Plankton Resources of Indonesia</w:t>
          </w:r>
          <w:r w:rsidRPr="006C3FD6">
            <w:rPr>
              <w:highlight w:val="yellow"/>
            </w:rPr>
            <w:t xml:space="preserve">. </w:t>
          </w:r>
          <w:proofErr w:type="spellStart"/>
          <w:r w:rsidRPr="006C3FD6">
            <w:rPr>
              <w:highlight w:val="yellow"/>
            </w:rPr>
            <w:t>Graha</w:t>
          </w:r>
          <w:proofErr w:type="spellEnd"/>
          <w:r w:rsidRPr="006C3FD6">
            <w:rPr>
              <w:highlight w:val="yellow"/>
            </w:rPr>
            <w:t xml:space="preserve"> </w:t>
          </w:r>
          <w:proofErr w:type="spellStart"/>
          <w:r w:rsidRPr="006C3FD6">
            <w:rPr>
              <w:highlight w:val="yellow"/>
            </w:rPr>
            <w:t>Ilmu</w:t>
          </w:r>
          <w:proofErr w:type="spellEnd"/>
          <w:r w:rsidRPr="006C3FD6">
            <w:rPr>
              <w:highlight w:val="yellow"/>
            </w:rPr>
            <w:t>.</w:t>
          </w:r>
        </w:p>
        <w:p w14:paraId="0BD2458E" w14:textId="77777777" w:rsidR="00395844" w:rsidRPr="00736682" w:rsidRDefault="00395844" w:rsidP="00395844">
          <w:pPr>
            <w:autoSpaceDE w:val="0"/>
            <w:autoSpaceDN w:val="0"/>
            <w:ind w:left="567" w:hanging="480"/>
            <w:jc w:val="both"/>
          </w:pPr>
          <w:proofErr w:type="spellStart"/>
          <w:r w:rsidRPr="00736682">
            <w:t>Hatta</w:t>
          </w:r>
          <w:proofErr w:type="spellEnd"/>
          <w:r w:rsidRPr="00736682">
            <w:t xml:space="preserve">, M. (2014). </w:t>
          </w:r>
          <w:r w:rsidR="00392218" w:rsidRPr="00392218">
            <w:t>Relationship Between Oceanographic Parameters and Chlorophyll-A Content in the East Season in the Northern Waters of Papua</w:t>
          </w:r>
          <w:r w:rsidRPr="00736682">
            <w:t xml:space="preserve">. </w:t>
          </w:r>
          <w:proofErr w:type="spellStart"/>
          <w:r w:rsidRPr="00736682">
            <w:rPr>
              <w:i/>
              <w:iCs/>
            </w:rPr>
            <w:t>Jurnal</w:t>
          </w:r>
          <w:proofErr w:type="spellEnd"/>
          <w:r w:rsidRPr="00736682">
            <w:rPr>
              <w:i/>
              <w:iCs/>
            </w:rPr>
            <w:t xml:space="preserve"> </w:t>
          </w:r>
          <w:proofErr w:type="spellStart"/>
          <w:r w:rsidRPr="00736682">
            <w:rPr>
              <w:i/>
              <w:iCs/>
            </w:rPr>
            <w:t>Ilmu</w:t>
          </w:r>
          <w:proofErr w:type="spellEnd"/>
          <w:r w:rsidRPr="00736682">
            <w:rPr>
              <w:i/>
              <w:iCs/>
            </w:rPr>
            <w:t xml:space="preserve"> </w:t>
          </w:r>
          <w:proofErr w:type="spellStart"/>
          <w:r w:rsidRPr="00736682">
            <w:rPr>
              <w:i/>
              <w:iCs/>
            </w:rPr>
            <w:t>Kelautan</w:t>
          </w:r>
          <w:proofErr w:type="spellEnd"/>
          <w:r w:rsidRPr="00736682">
            <w:rPr>
              <w:i/>
              <w:iCs/>
            </w:rPr>
            <w:t xml:space="preserve"> Dan </w:t>
          </w:r>
          <w:proofErr w:type="spellStart"/>
          <w:r w:rsidRPr="00736682">
            <w:rPr>
              <w:i/>
              <w:iCs/>
            </w:rPr>
            <w:t>Perikanan</w:t>
          </w:r>
          <w:proofErr w:type="spellEnd"/>
          <w:r w:rsidRPr="00736682">
            <w:t xml:space="preserve">, </w:t>
          </w:r>
          <w:r w:rsidRPr="00736682">
            <w:rPr>
              <w:i/>
              <w:iCs/>
            </w:rPr>
            <w:t>24</w:t>
          </w:r>
          <w:r w:rsidRPr="00736682">
            <w:t>(3), 29–39.</w:t>
          </w:r>
        </w:p>
        <w:p w14:paraId="1CC31A60" w14:textId="77777777" w:rsidR="00395844" w:rsidRPr="00736682" w:rsidRDefault="00395844" w:rsidP="00395844">
          <w:pPr>
            <w:autoSpaceDE w:val="0"/>
            <w:autoSpaceDN w:val="0"/>
            <w:ind w:left="567" w:hanging="480"/>
            <w:jc w:val="both"/>
          </w:pPr>
          <w:proofErr w:type="spellStart"/>
          <w:r w:rsidRPr="00736682">
            <w:t>Ilham</w:t>
          </w:r>
          <w:proofErr w:type="spellEnd"/>
          <w:r w:rsidRPr="00736682">
            <w:t xml:space="preserve">, T., Hasan, Z., </w:t>
          </w:r>
          <w:proofErr w:type="spellStart"/>
          <w:r w:rsidRPr="00736682">
            <w:t>Andriani</w:t>
          </w:r>
          <w:proofErr w:type="spellEnd"/>
          <w:r w:rsidRPr="00736682">
            <w:t xml:space="preserve">, Y., </w:t>
          </w:r>
          <w:proofErr w:type="spellStart"/>
          <w:r w:rsidRPr="00736682">
            <w:t>Herawati</w:t>
          </w:r>
          <w:proofErr w:type="spellEnd"/>
          <w:r w:rsidRPr="00736682">
            <w:t xml:space="preserve">, H., &amp; </w:t>
          </w:r>
          <w:proofErr w:type="spellStart"/>
          <w:r w:rsidRPr="00736682">
            <w:t>Sulawesty</w:t>
          </w:r>
          <w:proofErr w:type="spellEnd"/>
          <w:r w:rsidRPr="00736682">
            <w:t xml:space="preserve">, F. (2020). </w:t>
          </w:r>
          <w:r w:rsidR="00392218" w:rsidRPr="00392218">
            <w:rPr>
              <w:lang w:val="de-DE"/>
            </w:rPr>
            <w:t>The Relationship between Plankton Community Structure and Pollution Level in Gunung Putri Lake, Bogor Regency</w:t>
          </w:r>
          <w:r w:rsidRPr="00736682">
            <w:rPr>
              <w:lang w:val="de-DE"/>
            </w:rPr>
            <w:t xml:space="preserve">. </w:t>
          </w:r>
          <w:proofErr w:type="spellStart"/>
          <w:r w:rsidRPr="00736682">
            <w:rPr>
              <w:i/>
              <w:iCs/>
            </w:rPr>
            <w:t>Limnotek</w:t>
          </w:r>
          <w:proofErr w:type="spellEnd"/>
          <w:r w:rsidRPr="00736682">
            <w:t xml:space="preserve">, </w:t>
          </w:r>
          <w:r w:rsidRPr="00736682">
            <w:rPr>
              <w:i/>
              <w:iCs/>
            </w:rPr>
            <w:t>27</w:t>
          </w:r>
          <w:r w:rsidRPr="00736682">
            <w:t>(2), 79–92.</w:t>
          </w:r>
        </w:p>
        <w:p w14:paraId="03D79AC9" w14:textId="77777777" w:rsidR="00395844" w:rsidRPr="00736682" w:rsidRDefault="00395844" w:rsidP="00395844">
          <w:pPr>
            <w:autoSpaceDE w:val="0"/>
            <w:autoSpaceDN w:val="0"/>
            <w:ind w:left="567" w:hanging="480"/>
            <w:jc w:val="both"/>
          </w:pPr>
          <w:r w:rsidRPr="00736682">
            <w:rPr>
              <w:lang w:val="de-DE"/>
            </w:rPr>
            <w:t xml:space="preserve">Jannah, R., &amp; Muchlisin, Z. A. (2012). </w:t>
          </w:r>
          <w:r w:rsidR="00392218" w:rsidRPr="00392218">
            <w:rPr>
              <w:lang w:val="de-DE"/>
            </w:rPr>
            <w:t>Phytoplankton Community in the Krueng Aceh Estuary Area, Banda Aceh City.</w:t>
          </w:r>
          <w:r w:rsidR="00392218">
            <w:rPr>
              <w:lang w:val="id-ID"/>
            </w:rPr>
            <w:t xml:space="preserve"> </w:t>
          </w:r>
          <w:proofErr w:type="spellStart"/>
          <w:r w:rsidRPr="00736682">
            <w:rPr>
              <w:i/>
              <w:iCs/>
            </w:rPr>
            <w:t>Jurnal</w:t>
          </w:r>
          <w:proofErr w:type="spellEnd"/>
          <w:r w:rsidRPr="00736682">
            <w:rPr>
              <w:i/>
              <w:iCs/>
            </w:rPr>
            <w:t xml:space="preserve"> </w:t>
          </w:r>
          <w:proofErr w:type="spellStart"/>
          <w:r w:rsidRPr="00736682">
            <w:rPr>
              <w:i/>
              <w:iCs/>
            </w:rPr>
            <w:t>Depik</w:t>
          </w:r>
          <w:proofErr w:type="spellEnd"/>
          <w:r w:rsidRPr="00736682">
            <w:t xml:space="preserve">, </w:t>
          </w:r>
          <w:r w:rsidRPr="00736682">
            <w:rPr>
              <w:i/>
              <w:iCs/>
            </w:rPr>
            <w:t>1</w:t>
          </w:r>
          <w:r w:rsidRPr="00736682">
            <w:t>(3), 189–195.</w:t>
          </w:r>
        </w:p>
        <w:p w14:paraId="0159D68F" w14:textId="77777777" w:rsidR="00395844" w:rsidRPr="00736682" w:rsidRDefault="00395844" w:rsidP="00395844">
          <w:pPr>
            <w:autoSpaceDE w:val="0"/>
            <w:autoSpaceDN w:val="0"/>
            <w:ind w:left="567" w:hanging="480"/>
            <w:jc w:val="both"/>
          </w:pPr>
          <w:proofErr w:type="spellStart"/>
          <w:r w:rsidRPr="006C3FD6">
            <w:rPr>
              <w:highlight w:val="yellow"/>
            </w:rPr>
            <w:lastRenderedPageBreak/>
            <w:t>Magurran</w:t>
          </w:r>
          <w:proofErr w:type="spellEnd"/>
          <w:r w:rsidRPr="006C3FD6">
            <w:rPr>
              <w:highlight w:val="yellow"/>
            </w:rPr>
            <w:t xml:space="preserve">, A. E. (1988). </w:t>
          </w:r>
          <w:r w:rsidRPr="006C3FD6">
            <w:rPr>
              <w:i/>
              <w:iCs/>
              <w:highlight w:val="yellow"/>
            </w:rPr>
            <w:t>Ecological Diversity and Its Measurement</w:t>
          </w:r>
          <w:r w:rsidRPr="006C3FD6">
            <w:rPr>
              <w:highlight w:val="yellow"/>
            </w:rPr>
            <w:t>. Princeton University Press.</w:t>
          </w:r>
        </w:p>
        <w:p w14:paraId="6E88CEA3" w14:textId="77777777" w:rsidR="00395844" w:rsidRPr="00736682" w:rsidRDefault="00395844" w:rsidP="00395844">
          <w:pPr>
            <w:autoSpaceDE w:val="0"/>
            <w:autoSpaceDN w:val="0"/>
            <w:ind w:left="567" w:hanging="480"/>
            <w:jc w:val="both"/>
          </w:pPr>
          <w:r w:rsidRPr="006C3FD6">
            <w:rPr>
              <w:highlight w:val="yellow"/>
            </w:rPr>
            <w:t xml:space="preserve">Mason, C. F. (1981). </w:t>
          </w:r>
          <w:r w:rsidRPr="006C3FD6">
            <w:rPr>
              <w:i/>
              <w:iCs/>
              <w:highlight w:val="yellow"/>
            </w:rPr>
            <w:t xml:space="preserve">Biology Freshwater </w:t>
          </w:r>
          <w:proofErr w:type="spellStart"/>
          <w:r w:rsidRPr="006C3FD6">
            <w:rPr>
              <w:i/>
              <w:iCs/>
              <w:highlight w:val="yellow"/>
            </w:rPr>
            <w:t>Polution</w:t>
          </w:r>
          <w:proofErr w:type="spellEnd"/>
          <w:r w:rsidRPr="006C3FD6">
            <w:rPr>
              <w:highlight w:val="yellow"/>
            </w:rPr>
            <w:t xml:space="preserve"> (2nd ed.). Longman Scientific and Technical.</w:t>
          </w:r>
        </w:p>
        <w:p w14:paraId="116C473E" w14:textId="77777777" w:rsidR="00395844" w:rsidRPr="00736682" w:rsidRDefault="00395844" w:rsidP="00395844">
          <w:pPr>
            <w:autoSpaceDE w:val="0"/>
            <w:autoSpaceDN w:val="0"/>
            <w:ind w:left="567" w:hanging="480"/>
            <w:jc w:val="both"/>
          </w:pPr>
          <w:proofErr w:type="spellStart"/>
          <w:r w:rsidRPr="00736682">
            <w:t>Odum</w:t>
          </w:r>
          <w:proofErr w:type="spellEnd"/>
          <w:r w:rsidRPr="00736682">
            <w:t xml:space="preserve">, E. P. (1971). </w:t>
          </w:r>
          <w:r w:rsidRPr="00736682">
            <w:rPr>
              <w:i/>
              <w:iCs/>
            </w:rPr>
            <w:t>Fundamental of Ecology</w:t>
          </w:r>
          <w:r w:rsidRPr="00736682">
            <w:t xml:space="preserve"> (W. B. Saunders, Ed.; 3rd ed.).</w:t>
          </w:r>
        </w:p>
        <w:p w14:paraId="01F5D67E" w14:textId="77777777" w:rsidR="00395844" w:rsidRPr="00736682" w:rsidRDefault="00395844" w:rsidP="00395844">
          <w:pPr>
            <w:autoSpaceDE w:val="0"/>
            <w:autoSpaceDN w:val="0"/>
            <w:ind w:left="567" w:hanging="480"/>
            <w:jc w:val="both"/>
          </w:pPr>
          <w:r w:rsidRPr="00736682">
            <w:rPr>
              <w:lang w:val="id-ID"/>
            </w:rPr>
            <w:t xml:space="preserve">Pertiwi, T., Tugiyono., &amp; Susanto, G. N. (2024). </w:t>
          </w:r>
          <w:r w:rsidR="00392218" w:rsidRPr="00392218">
            <w:rPr>
              <w:lang w:val="id-ID"/>
            </w:rPr>
            <w:t>Analysis of Plankton Diversity and Abundance in Way Awi River and its Relationship with Water Quality.</w:t>
          </w:r>
          <w:r w:rsidRPr="00392218">
            <w:rPr>
              <w:i/>
              <w:iCs/>
              <w:lang w:val="id-ID"/>
            </w:rPr>
            <w:t>Enviromental Science Journal</w:t>
          </w:r>
          <w:r w:rsidRPr="00736682">
            <w:rPr>
              <w:iCs/>
              <w:lang w:val="id-ID"/>
            </w:rPr>
            <w:t xml:space="preserve">. </w:t>
          </w:r>
          <w:r w:rsidRPr="00736682">
            <w:rPr>
              <w:lang w:val="id-ID"/>
            </w:rPr>
            <w:t>3(1) : 1-21</w:t>
          </w:r>
        </w:p>
        <w:p w14:paraId="4F323F65" w14:textId="77777777" w:rsidR="00395844" w:rsidRPr="00736682" w:rsidRDefault="00395844" w:rsidP="00395844">
          <w:pPr>
            <w:autoSpaceDE w:val="0"/>
            <w:autoSpaceDN w:val="0"/>
            <w:ind w:left="567" w:hanging="480"/>
            <w:jc w:val="both"/>
          </w:pPr>
          <w:proofErr w:type="spellStart"/>
          <w:r w:rsidRPr="00736682">
            <w:t>Pielou</w:t>
          </w:r>
          <w:proofErr w:type="spellEnd"/>
          <w:r w:rsidRPr="00736682">
            <w:t xml:space="preserve">, M. (1977). </w:t>
          </w:r>
          <w:r w:rsidRPr="00736682">
            <w:rPr>
              <w:i/>
              <w:iCs/>
            </w:rPr>
            <w:t>Mathematical Ecology</w:t>
          </w:r>
          <w:r w:rsidRPr="00736682">
            <w:t>. John Willey and Sons.</w:t>
          </w:r>
        </w:p>
        <w:p w14:paraId="55B6D232" w14:textId="77777777" w:rsidR="00395844" w:rsidRPr="00736682" w:rsidRDefault="00395844" w:rsidP="00395844">
          <w:pPr>
            <w:autoSpaceDE w:val="0"/>
            <w:autoSpaceDN w:val="0"/>
            <w:ind w:left="567" w:hanging="480"/>
            <w:jc w:val="both"/>
          </w:pPr>
          <w:r w:rsidRPr="00736682">
            <w:rPr>
              <w:lang w:val="id-ID"/>
            </w:rPr>
            <w:t xml:space="preserve">Rahma, Y., Wihelmina, G., Sugireng, S., &amp; Ardiyati, T. (2020). Microalgae Diversities in Different Depths of Sendang Biru Beach, Malang East Java. </w:t>
          </w:r>
          <w:r w:rsidRPr="00392218">
            <w:rPr>
              <w:i/>
              <w:lang w:val="id-ID"/>
            </w:rPr>
            <w:t>Biotropika: Journal of Tropical Biology</w:t>
          </w:r>
          <w:r w:rsidRPr="00736682">
            <w:rPr>
              <w:lang w:val="id-ID"/>
            </w:rPr>
            <w:t>, 8(3): 135-142.</w:t>
          </w:r>
        </w:p>
        <w:p w14:paraId="61AAA419" w14:textId="77777777" w:rsidR="00395844" w:rsidRPr="00736682" w:rsidRDefault="00395844" w:rsidP="00395844">
          <w:pPr>
            <w:autoSpaceDE w:val="0"/>
            <w:autoSpaceDN w:val="0"/>
            <w:ind w:left="567" w:hanging="480"/>
            <w:jc w:val="both"/>
          </w:pPr>
          <w:proofErr w:type="spellStart"/>
          <w:r w:rsidRPr="006C3FD6">
            <w:rPr>
              <w:highlight w:val="yellow"/>
            </w:rPr>
            <w:t>Sastrawijaya</w:t>
          </w:r>
          <w:proofErr w:type="spellEnd"/>
          <w:r w:rsidRPr="006C3FD6">
            <w:rPr>
              <w:highlight w:val="yellow"/>
            </w:rPr>
            <w:t xml:space="preserve">, T. A. (1991). </w:t>
          </w:r>
          <w:r w:rsidR="00392218" w:rsidRPr="006C3FD6">
            <w:rPr>
              <w:i/>
              <w:iCs/>
              <w:highlight w:val="yellow"/>
            </w:rPr>
            <w:t xml:space="preserve">Environmental </w:t>
          </w:r>
          <w:r w:rsidR="00392218" w:rsidRPr="006C3FD6">
            <w:rPr>
              <w:i/>
              <w:iCs/>
              <w:highlight w:val="yellow"/>
              <w:lang w:val="id-ID"/>
            </w:rPr>
            <w:t>P</w:t>
          </w:r>
          <w:proofErr w:type="spellStart"/>
          <w:r w:rsidR="00392218" w:rsidRPr="006C3FD6">
            <w:rPr>
              <w:i/>
              <w:iCs/>
              <w:highlight w:val="yellow"/>
            </w:rPr>
            <w:t>ollution</w:t>
          </w:r>
          <w:proofErr w:type="spellEnd"/>
          <w:r w:rsidRPr="006C3FD6">
            <w:rPr>
              <w:highlight w:val="yellow"/>
            </w:rPr>
            <w:t xml:space="preserve">. </w:t>
          </w:r>
          <w:proofErr w:type="spellStart"/>
          <w:r w:rsidRPr="006C3FD6">
            <w:rPr>
              <w:highlight w:val="yellow"/>
            </w:rPr>
            <w:t>Rineka</w:t>
          </w:r>
          <w:proofErr w:type="spellEnd"/>
          <w:r w:rsidRPr="006C3FD6">
            <w:rPr>
              <w:highlight w:val="yellow"/>
            </w:rPr>
            <w:t xml:space="preserve"> </w:t>
          </w:r>
          <w:proofErr w:type="spellStart"/>
          <w:r w:rsidRPr="006C3FD6">
            <w:rPr>
              <w:highlight w:val="yellow"/>
            </w:rPr>
            <w:t>Cipta</w:t>
          </w:r>
          <w:proofErr w:type="spellEnd"/>
          <w:r w:rsidRPr="00736682">
            <w:t>.</w:t>
          </w:r>
        </w:p>
        <w:p w14:paraId="6A664E69" w14:textId="77777777" w:rsidR="00395844" w:rsidRPr="00736682" w:rsidRDefault="00395844" w:rsidP="00395844">
          <w:pPr>
            <w:autoSpaceDE w:val="0"/>
            <w:autoSpaceDN w:val="0"/>
            <w:ind w:left="567" w:hanging="480"/>
            <w:jc w:val="both"/>
          </w:pPr>
          <w:r w:rsidRPr="006C3FD6">
            <w:rPr>
              <w:highlight w:val="yellow"/>
            </w:rPr>
            <w:t xml:space="preserve">Simpson, E. H. (1949). Measurement of Diversity. </w:t>
          </w:r>
          <w:r w:rsidRPr="006C3FD6">
            <w:rPr>
              <w:i/>
              <w:iCs/>
              <w:highlight w:val="yellow"/>
            </w:rPr>
            <w:t>Nature</w:t>
          </w:r>
          <w:r w:rsidRPr="006C3FD6">
            <w:rPr>
              <w:highlight w:val="yellow"/>
            </w:rPr>
            <w:t xml:space="preserve">, </w:t>
          </w:r>
          <w:r w:rsidRPr="006C3FD6">
            <w:rPr>
              <w:i/>
              <w:iCs/>
              <w:highlight w:val="yellow"/>
            </w:rPr>
            <w:t>163</w:t>
          </w:r>
          <w:r w:rsidRPr="006C3FD6">
            <w:rPr>
              <w:highlight w:val="yellow"/>
            </w:rPr>
            <w:t>, 688</w:t>
          </w:r>
          <w:r w:rsidRPr="00736682">
            <w:t>.</w:t>
          </w:r>
        </w:p>
        <w:p w14:paraId="71DB1198" w14:textId="77777777" w:rsidR="00395844" w:rsidRPr="00736682" w:rsidRDefault="00395844" w:rsidP="00395844">
          <w:pPr>
            <w:autoSpaceDE w:val="0"/>
            <w:autoSpaceDN w:val="0"/>
            <w:ind w:left="567" w:hanging="480"/>
            <w:jc w:val="both"/>
          </w:pPr>
          <w:proofErr w:type="spellStart"/>
          <w:r w:rsidRPr="00736682">
            <w:t>Soliha</w:t>
          </w:r>
          <w:proofErr w:type="spellEnd"/>
          <w:r w:rsidRPr="00736682">
            <w:t xml:space="preserve">, E., </w:t>
          </w:r>
          <w:proofErr w:type="spellStart"/>
          <w:r w:rsidRPr="00736682">
            <w:t>Rahayu</w:t>
          </w:r>
          <w:proofErr w:type="spellEnd"/>
          <w:r w:rsidRPr="00736682">
            <w:t xml:space="preserve">, S., &amp; </w:t>
          </w:r>
          <w:proofErr w:type="spellStart"/>
          <w:r w:rsidRPr="00736682">
            <w:t>Triastinurmiatiningsih</w:t>
          </w:r>
          <w:proofErr w:type="spellEnd"/>
          <w:r w:rsidRPr="00736682">
            <w:t xml:space="preserve">. (2016). </w:t>
          </w:r>
          <w:r w:rsidR="00392218" w:rsidRPr="00392218">
            <w:t xml:space="preserve">Water Quality and Plankton Diversity in </w:t>
          </w:r>
          <w:proofErr w:type="spellStart"/>
          <w:r w:rsidR="00392218" w:rsidRPr="00392218">
            <w:t>Cikaret</w:t>
          </w:r>
          <w:proofErr w:type="spellEnd"/>
          <w:r w:rsidR="00392218" w:rsidRPr="00392218">
            <w:t xml:space="preserve"> Lake, Cibinong, Bogor</w:t>
          </w:r>
          <w:r w:rsidRPr="00736682">
            <w:t xml:space="preserve">. </w:t>
          </w:r>
          <w:proofErr w:type="spellStart"/>
          <w:r w:rsidRPr="00736682">
            <w:rPr>
              <w:i/>
            </w:rPr>
            <w:t>Ekologia</w:t>
          </w:r>
          <w:proofErr w:type="spellEnd"/>
          <w:proofErr w:type="gramStart"/>
          <w:r w:rsidRPr="00736682">
            <w:t>,  16</w:t>
          </w:r>
          <w:proofErr w:type="gramEnd"/>
          <w:r w:rsidRPr="00736682">
            <w:t>(2): 1- 10.</w:t>
          </w:r>
        </w:p>
        <w:p w14:paraId="7C3EF34B" w14:textId="77777777" w:rsidR="00395844" w:rsidRPr="00736682" w:rsidRDefault="00395844" w:rsidP="00395844">
          <w:pPr>
            <w:autoSpaceDE w:val="0"/>
            <w:autoSpaceDN w:val="0"/>
            <w:ind w:left="567" w:hanging="480"/>
            <w:jc w:val="both"/>
            <w:rPr>
              <w:lang w:val="de-DE"/>
            </w:rPr>
          </w:pPr>
          <w:proofErr w:type="spellStart"/>
          <w:r w:rsidRPr="00736682">
            <w:t>Sulastri</w:t>
          </w:r>
          <w:proofErr w:type="spellEnd"/>
          <w:r w:rsidRPr="00736682">
            <w:t xml:space="preserve">. </w:t>
          </w:r>
          <w:r w:rsidRPr="00736682">
            <w:rPr>
              <w:lang w:val="de-DE"/>
            </w:rPr>
            <w:t xml:space="preserve">(2018). </w:t>
          </w:r>
          <w:r w:rsidR="00392218" w:rsidRPr="00392218">
            <w:rPr>
              <w:i/>
              <w:iCs/>
              <w:lang w:val="de-DE"/>
            </w:rPr>
            <w:t>Lake Phytoplankton in Java Island: Diversity and Role as Aquatic Bioindicators</w:t>
          </w:r>
          <w:r w:rsidRPr="00736682">
            <w:rPr>
              <w:lang w:val="de-DE"/>
            </w:rPr>
            <w:t xml:space="preserve">. </w:t>
          </w:r>
          <w:r w:rsidR="00392218">
            <w:rPr>
              <w:lang w:val="id-ID"/>
            </w:rPr>
            <w:t xml:space="preserve">Jakarta : </w:t>
          </w:r>
          <w:r w:rsidRPr="00736682">
            <w:rPr>
              <w:lang w:val="de-DE"/>
            </w:rPr>
            <w:t>LIPI Press.</w:t>
          </w:r>
        </w:p>
        <w:p w14:paraId="160886D9" w14:textId="77777777" w:rsidR="00395844" w:rsidRDefault="00395844" w:rsidP="00395844">
          <w:pPr>
            <w:autoSpaceDE w:val="0"/>
            <w:autoSpaceDN w:val="0"/>
            <w:ind w:left="567" w:hanging="480"/>
            <w:jc w:val="both"/>
            <w:rPr>
              <w:lang w:val="de-DE"/>
            </w:rPr>
          </w:pPr>
          <w:r w:rsidRPr="00736682">
            <w:rPr>
              <w:lang w:val="de-DE"/>
            </w:rPr>
            <w:t xml:space="preserve">Sutriadi, M. T., &amp; Sukristiyonubowo. (2013). </w:t>
          </w:r>
          <w:r w:rsidR="00392218">
            <w:rPr>
              <w:rStyle w:val="rynqvb"/>
            </w:rPr>
            <w:t xml:space="preserve">Nitrate Pollution in River Water of </w:t>
          </w:r>
          <w:proofErr w:type="spellStart"/>
          <w:r w:rsidR="00392218">
            <w:rPr>
              <w:rStyle w:val="rynqvb"/>
            </w:rPr>
            <w:t>Klakah</w:t>
          </w:r>
          <w:proofErr w:type="spellEnd"/>
          <w:r w:rsidR="00392218">
            <w:rPr>
              <w:rStyle w:val="rynqvb"/>
            </w:rPr>
            <w:t xml:space="preserve"> Sub-DAS, </w:t>
          </w:r>
          <w:proofErr w:type="spellStart"/>
          <w:r w:rsidR="00392218">
            <w:rPr>
              <w:rStyle w:val="rynqvb"/>
            </w:rPr>
            <w:t>Serayu</w:t>
          </w:r>
          <w:proofErr w:type="spellEnd"/>
          <w:r w:rsidR="00392218">
            <w:rPr>
              <w:rStyle w:val="rynqvb"/>
            </w:rPr>
            <w:t xml:space="preserve"> DAS in Highland Vegetable Farming System.</w:t>
          </w:r>
          <w:r w:rsidRPr="00736682">
            <w:rPr>
              <w:lang w:val="de-DE"/>
            </w:rPr>
            <w:t xml:space="preserve"> </w:t>
          </w:r>
          <w:r w:rsidRPr="00736682">
            <w:rPr>
              <w:i/>
              <w:iCs/>
              <w:lang w:val="de-DE"/>
            </w:rPr>
            <w:t>Jurnal Tanah Dan Iklim</w:t>
          </w:r>
          <w:r w:rsidRPr="00736682">
            <w:rPr>
              <w:lang w:val="de-DE"/>
            </w:rPr>
            <w:t xml:space="preserve">, </w:t>
          </w:r>
          <w:r w:rsidRPr="00736682">
            <w:rPr>
              <w:i/>
              <w:iCs/>
              <w:lang w:val="de-DE"/>
            </w:rPr>
            <w:t>37</w:t>
          </w:r>
          <w:r w:rsidRPr="00736682">
            <w:rPr>
              <w:lang w:val="de-DE"/>
            </w:rPr>
            <w:t>(1), 35–44.</w:t>
          </w:r>
        </w:p>
        <w:p w14:paraId="5881504E" w14:textId="763968E6" w:rsidR="0087710F" w:rsidRPr="0087710F" w:rsidRDefault="0087710F" w:rsidP="00395844">
          <w:pPr>
            <w:autoSpaceDE w:val="0"/>
            <w:autoSpaceDN w:val="0"/>
            <w:ind w:left="567" w:hanging="480"/>
            <w:jc w:val="both"/>
            <w:rPr>
              <w:lang w:val="de-DE"/>
            </w:rPr>
          </w:pPr>
          <w:r>
            <w:rPr>
              <w:lang w:val="de-DE"/>
            </w:rPr>
            <w:t xml:space="preserve">Vaghela, K. B., Shukla, D. P., &amp; Jain, N. K. (2023). A Study of Phytoplankton and Zooplankton Diversity in the River Sabarmati, Gujarat, India. </w:t>
          </w:r>
          <w:r>
            <w:rPr>
              <w:i/>
              <w:lang w:val="de-DE"/>
            </w:rPr>
            <w:t xml:space="preserve">Asian Journal of Environment &amp; Ecology, </w:t>
          </w:r>
          <w:r>
            <w:rPr>
              <w:lang w:val="de-DE"/>
            </w:rPr>
            <w:t>22(4): 28-38.</w:t>
          </w:r>
        </w:p>
        <w:p w14:paraId="6029FD62" w14:textId="77777777" w:rsidR="00395844" w:rsidRPr="00736682" w:rsidRDefault="00395844" w:rsidP="00395844">
          <w:pPr>
            <w:autoSpaceDE w:val="0"/>
            <w:autoSpaceDN w:val="0"/>
            <w:ind w:left="567" w:hanging="480"/>
            <w:jc w:val="both"/>
          </w:pPr>
          <w:r w:rsidRPr="006C3FD6">
            <w:rPr>
              <w:szCs w:val="24"/>
              <w:highlight w:val="yellow"/>
              <w:lang w:val="de-DE"/>
            </w:rPr>
            <w:t xml:space="preserve">Wibowo, M., </w:t>
          </w:r>
          <w:r w:rsidRPr="006C3FD6">
            <w:rPr>
              <w:szCs w:val="24"/>
              <w:highlight w:val="yellow"/>
              <w:lang w:val="id-ID"/>
            </w:rPr>
            <w:t>&amp;</w:t>
          </w:r>
          <w:r w:rsidRPr="006C3FD6">
            <w:rPr>
              <w:szCs w:val="24"/>
              <w:highlight w:val="yellow"/>
              <w:lang w:val="de-DE"/>
            </w:rPr>
            <w:t xml:space="preserve"> Rachman, R. A. (2020). </w:t>
          </w:r>
          <w:r w:rsidR="00392218" w:rsidRPr="006C3FD6">
            <w:rPr>
              <w:szCs w:val="24"/>
              <w:highlight w:val="yellow"/>
              <w:lang w:val="de-DE"/>
            </w:rPr>
            <w:t>Study of the Quality of Marine Waters Around the Jelitik River Estuary, Sungai Liat District, Bangka Regency.</w:t>
          </w:r>
          <w:r w:rsidR="00392218" w:rsidRPr="006C3FD6">
            <w:rPr>
              <w:szCs w:val="24"/>
              <w:highlight w:val="yellow"/>
              <w:lang w:val="id-ID"/>
            </w:rPr>
            <w:t xml:space="preserve"> </w:t>
          </w:r>
          <w:proofErr w:type="spellStart"/>
          <w:r w:rsidRPr="006C3FD6">
            <w:rPr>
              <w:i/>
              <w:szCs w:val="24"/>
              <w:highlight w:val="yellow"/>
            </w:rPr>
            <w:t>Jurnal</w:t>
          </w:r>
          <w:proofErr w:type="spellEnd"/>
          <w:r w:rsidRPr="006C3FD6">
            <w:rPr>
              <w:i/>
              <w:szCs w:val="24"/>
              <w:highlight w:val="yellow"/>
            </w:rPr>
            <w:t xml:space="preserve"> </w:t>
          </w:r>
          <w:proofErr w:type="spellStart"/>
          <w:r w:rsidRPr="006C3FD6">
            <w:rPr>
              <w:i/>
              <w:szCs w:val="24"/>
              <w:highlight w:val="yellow"/>
            </w:rPr>
            <w:t>Presipitasi</w:t>
          </w:r>
          <w:proofErr w:type="spellEnd"/>
          <w:r w:rsidRPr="006C3FD6">
            <w:rPr>
              <w:szCs w:val="24"/>
              <w:highlight w:val="yellow"/>
            </w:rPr>
            <w:t>, 17(1), pp, 29-37</w:t>
          </w:r>
          <w:r w:rsidRPr="00736682">
            <w:rPr>
              <w:szCs w:val="24"/>
            </w:rPr>
            <w:t>.</w:t>
          </w:r>
        </w:p>
        <w:p w14:paraId="45EA8E8A" w14:textId="77777777" w:rsidR="00395844" w:rsidRPr="00736682" w:rsidRDefault="00395844" w:rsidP="00395844">
          <w:pPr>
            <w:autoSpaceDE w:val="0"/>
            <w:autoSpaceDN w:val="0"/>
            <w:ind w:left="567" w:hanging="480"/>
            <w:jc w:val="both"/>
          </w:pPr>
          <w:proofErr w:type="spellStart"/>
          <w:r w:rsidRPr="006C3FD6">
            <w:rPr>
              <w:highlight w:val="yellow"/>
            </w:rPr>
            <w:t>Wilhm</w:t>
          </w:r>
          <w:proofErr w:type="spellEnd"/>
          <w:r w:rsidRPr="006C3FD6">
            <w:rPr>
              <w:highlight w:val="yellow"/>
            </w:rPr>
            <w:t xml:space="preserve">, J. L. (1975). Biological Indicator of Pollution. </w:t>
          </w:r>
          <w:r w:rsidRPr="006C3FD6">
            <w:rPr>
              <w:i/>
              <w:iCs/>
              <w:highlight w:val="yellow"/>
            </w:rPr>
            <w:t>Blackwell Scientific Publications</w:t>
          </w:r>
          <w:r w:rsidRPr="006C3FD6">
            <w:rPr>
              <w:highlight w:val="yellow"/>
            </w:rPr>
            <w:t>, 375–402.</w:t>
          </w:r>
        </w:p>
        <w:p w14:paraId="526B1A3A" w14:textId="77777777" w:rsidR="00395844" w:rsidRPr="00736682" w:rsidRDefault="00395844" w:rsidP="00395844">
          <w:pPr>
            <w:autoSpaceDE w:val="0"/>
            <w:autoSpaceDN w:val="0"/>
            <w:ind w:left="567" w:hanging="480"/>
            <w:jc w:val="both"/>
          </w:pPr>
          <w:r w:rsidRPr="006C3FD6">
            <w:rPr>
              <w:szCs w:val="24"/>
              <w:highlight w:val="yellow"/>
              <w:lang w:val="id-ID"/>
            </w:rPr>
            <w:t xml:space="preserve">Zaky, S. K., Ezra, A. G., Abdulhameed, A., Nayaya, A. J., &amp; Okpanachi, I. Y. (2018). Use of Algae as a Biofriendly Mean to Determine Water Quality of Romi River in Kaduna, Nigeria. </w:t>
          </w:r>
          <w:r w:rsidRPr="006C3FD6">
            <w:rPr>
              <w:i/>
              <w:szCs w:val="24"/>
              <w:highlight w:val="yellow"/>
              <w:lang w:val="id-ID"/>
            </w:rPr>
            <w:t xml:space="preserve">Science World Journal, </w:t>
          </w:r>
          <w:r w:rsidRPr="006C3FD6">
            <w:rPr>
              <w:szCs w:val="24"/>
              <w:highlight w:val="yellow"/>
              <w:lang w:val="id-ID"/>
            </w:rPr>
            <w:t>13(1): 65-69.</w:t>
          </w:r>
        </w:p>
        <w:p w14:paraId="71D9F198" w14:textId="77777777" w:rsidR="00B01FCD" w:rsidRPr="00395844" w:rsidRDefault="000901AE" w:rsidP="00395844">
          <w:pPr>
            <w:spacing w:after="120"/>
            <w:ind w:left="709" w:hanging="709"/>
            <w:jc w:val="both"/>
            <w:rPr>
              <w:szCs w:val="24"/>
              <w:lang w:val="id-ID"/>
            </w:rPr>
          </w:pPr>
        </w:p>
      </w:sdtContent>
    </w:sdt>
    <w:sectPr w:rsidR="00B01FCD" w:rsidRPr="00395844" w:rsidSect="00B36274">
      <w:type w:val="continuous"/>
      <w:pgSz w:w="12240" w:h="15840"/>
      <w:pgMar w:top="720" w:right="2034"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20DA7" w14:textId="77777777" w:rsidR="000901AE" w:rsidRDefault="000901AE" w:rsidP="00C37E61">
      <w:r>
        <w:separator/>
      </w:r>
    </w:p>
  </w:endnote>
  <w:endnote w:type="continuationSeparator" w:id="0">
    <w:p w14:paraId="13A76145" w14:textId="77777777" w:rsidR="000901AE" w:rsidRDefault="000901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92F6" w14:textId="77777777" w:rsidR="00C542B6" w:rsidRDefault="00C54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83AD" w14:textId="77777777" w:rsidR="00C542B6" w:rsidRDefault="00C54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CE36D" w14:textId="213D43E6" w:rsidR="00C542B6" w:rsidRPr="00B36274" w:rsidRDefault="00C542B6" w:rsidP="00B362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CA5B" w14:textId="77777777" w:rsidR="00C542B6" w:rsidRPr="00C37E61" w:rsidRDefault="00C542B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25840" w14:textId="77777777" w:rsidR="000901AE" w:rsidRDefault="000901AE" w:rsidP="00C37E61">
      <w:r>
        <w:separator/>
      </w:r>
    </w:p>
  </w:footnote>
  <w:footnote w:type="continuationSeparator" w:id="0">
    <w:p w14:paraId="2DF93456" w14:textId="77777777" w:rsidR="000901AE" w:rsidRDefault="000901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F4DFB" w14:textId="3AC73286" w:rsidR="00C542B6" w:rsidRDefault="000901AE">
    <w:pPr>
      <w:pStyle w:val="Header"/>
    </w:pPr>
    <w:r>
      <w:rPr>
        <w:noProof/>
      </w:rPr>
      <w:pict w14:anchorId="33D62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0A92" w14:textId="4A5E1B59" w:rsidR="00C542B6" w:rsidRDefault="000901AE">
    <w:pPr>
      <w:pStyle w:val="Header"/>
    </w:pPr>
    <w:r>
      <w:rPr>
        <w:noProof/>
      </w:rPr>
      <w:pict w14:anchorId="12546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D3F7" w14:textId="09179AC5" w:rsidR="00C542B6" w:rsidRPr="00296529" w:rsidRDefault="000901AE" w:rsidP="00296529">
    <w:pPr>
      <w:ind w:left="2160"/>
      <w:jc w:val="center"/>
      <w:rPr>
        <w:rFonts w:ascii="Times New Roman" w:eastAsia="Calibri" w:hAnsi="Times New Roman"/>
        <w:i/>
        <w:sz w:val="18"/>
        <w:szCs w:val="22"/>
      </w:rPr>
    </w:pPr>
    <w:r>
      <w:rPr>
        <w:noProof/>
      </w:rPr>
      <w:pict w14:anchorId="35794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0E5D03" w14:textId="77777777" w:rsidR="00C542B6" w:rsidRPr="00296529" w:rsidRDefault="00C542B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E1301FF" w14:textId="77777777" w:rsidR="00C542B6" w:rsidRPr="00296529" w:rsidRDefault="00C542B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407F88" w14:textId="77777777" w:rsidR="00C542B6" w:rsidRPr="00296529" w:rsidRDefault="00C542B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6973D3" w14:textId="77777777" w:rsidR="00C542B6" w:rsidRDefault="00C542B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8D4350" w14:textId="77777777" w:rsidR="00C542B6" w:rsidRDefault="00C542B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5C2FD9" w14:textId="77777777" w:rsidR="00C542B6" w:rsidRDefault="00C542B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55EE5" w14:textId="55727E70" w:rsidR="00C542B6" w:rsidRDefault="000901AE">
    <w:pPr>
      <w:pStyle w:val="Header"/>
    </w:pPr>
    <w:r>
      <w:rPr>
        <w:noProof/>
      </w:rPr>
      <w:pict w14:anchorId="33C63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7FB4" w14:textId="6732C1AF" w:rsidR="00C542B6" w:rsidRDefault="000901AE">
    <w:pPr>
      <w:pStyle w:val="Header"/>
    </w:pPr>
    <w:r>
      <w:rPr>
        <w:noProof/>
      </w:rPr>
      <w:pict w14:anchorId="15B8A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8800" w14:textId="7A408262" w:rsidR="00C542B6" w:rsidRDefault="000901AE">
    <w:pPr>
      <w:pStyle w:val="Header"/>
    </w:pPr>
    <w:r>
      <w:rPr>
        <w:noProof/>
      </w:rPr>
      <w:pict w14:anchorId="510C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6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923799"/>
    <w:multiLevelType w:val="multilevel"/>
    <w:tmpl w:val="64600EE0"/>
    <w:lvl w:ilvl="0">
      <w:start w:val="2"/>
      <w:numFmt w:val="decimal"/>
      <w:lvlText w:val="%1"/>
      <w:lvlJc w:val="left"/>
      <w:pPr>
        <w:ind w:left="435" w:hanging="435"/>
      </w:pPr>
      <w:rPr>
        <w:rFonts w:eastAsia="Times New Roman" w:hint="default"/>
      </w:rPr>
    </w:lvl>
    <w:lvl w:ilvl="1">
      <w:start w:val="3"/>
      <w:numFmt w:val="decimal"/>
      <w:lvlText w:val="%1.%2"/>
      <w:lvlJc w:val="left"/>
      <w:pPr>
        <w:ind w:left="435" w:hanging="435"/>
      </w:pPr>
      <w:rPr>
        <w:rFonts w:eastAsia="Times New Roman" w:hint="default"/>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B80596"/>
    <w:multiLevelType w:val="multilevel"/>
    <w:tmpl w:val="DC460614"/>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D664E6"/>
    <w:multiLevelType w:val="multilevel"/>
    <w:tmpl w:val="28E683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622DA"/>
    <w:multiLevelType w:val="hybridMultilevel"/>
    <w:tmpl w:val="92FA15EA"/>
    <w:lvl w:ilvl="0" w:tplc="6D0CC26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4A0673E"/>
    <w:multiLevelType w:val="multilevel"/>
    <w:tmpl w:val="9CDC43CA"/>
    <w:lvl w:ilvl="0">
      <w:start w:val="6"/>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1"/>
  </w:num>
  <w:num w:numId="25">
    <w:abstractNumId w:val="4"/>
  </w:num>
  <w:num w:numId="26">
    <w:abstractNumId w:val="19"/>
  </w:num>
  <w:num w:numId="27">
    <w:abstractNumId w:val="24"/>
  </w:num>
  <w:num w:numId="28">
    <w:abstractNumId w:val="32"/>
  </w:num>
  <w:num w:numId="29">
    <w:abstractNumId w:val="29"/>
  </w:num>
  <w:num w:numId="30">
    <w:abstractNumId w:val="11"/>
  </w:num>
  <w:num w:numId="31">
    <w:abstractNumId w:val="20"/>
  </w:num>
  <w:num w:numId="32">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63E4"/>
    <w:rsid w:val="00011EB5"/>
    <w:rsid w:val="00030174"/>
    <w:rsid w:val="0004579C"/>
    <w:rsid w:val="000901AE"/>
    <w:rsid w:val="000A47FA"/>
    <w:rsid w:val="000A65D3"/>
    <w:rsid w:val="000B1E33"/>
    <w:rsid w:val="000D689F"/>
    <w:rsid w:val="000E7B7B"/>
    <w:rsid w:val="000E7D62"/>
    <w:rsid w:val="000F6A7D"/>
    <w:rsid w:val="00103357"/>
    <w:rsid w:val="00123C9F"/>
    <w:rsid w:val="00126190"/>
    <w:rsid w:val="00130F17"/>
    <w:rsid w:val="001320BF"/>
    <w:rsid w:val="0014668D"/>
    <w:rsid w:val="00163BC4"/>
    <w:rsid w:val="00191062"/>
    <w:rsid w:val="00192B72"/>
    <w:rsid w:val="001A29D8"/>
    <w:rsid w:val="001A5CAA"/>
    <w:rsid w:val="001B0427"/>
    <w:rsid w:val="001D3A51"/>
    <w:rsid w:val="001E10D2"/>
    <w:rsid w:val="001E25B4"/>
    <w:rsid w:val="001E44FE"/>
    <w:rsid w:val="001E4D15"/>
    <w:rsid w:val="00200595"/>
    <w:rsid w:val="00204835"/>
    <w:rsid w:val="00231920"/>
    <w:rsid w:val="0023195C"/>
    <w:rsid w:val="0024282C"/>
    <w:rsid w:val="002460DC"/>
    <w:rsid w:val="00250963"/>
    <w:rsid w:val="00250985"/>
    <w:rsid w:val="002556F6"/>
    <w:rsid w:val="00283105"/>
    <w:rsid w:val="00284C4C"/>
    <w:rsid w:val="00287E68"/>
    <w:rsid w:val="00296529"/>
    <w:rsid w:val="002B27FB"/>
    <w:rsid w:val="002B685A"/>
    <w:rsid w:val="002C57D2"/>
    <w:rsid w:val="002E0D56"/>
    <w:rsid w:val="00300FD1"/>
    <w:rsid w:val="00315186"/>
    <w:rsid w:val="0033343E"/>
    <w:rsid w:val="00347083"/>
    <w:rsid w:val="003512C2"/>
    <w:rsid w:val="00371FB6"/>
    <w:rsid w:val="003763C1"/>
    <w:rsid w:val="00376BBE"/>
    <w:rsid w:val="00392218"/>
    <w:rsid w:val="0039224F"/>
    <w:rsid w:val="00395844"/>
    <w:rsid w:val="003A43A4"/>
    <w:rsid w:val="003A7E18"/>
    <w:rsid w:val="003C4C86"/>
    <w:rsid w:val="003C6258"/>
    <w:rsid w:val="003E2904"/>
    <w:rsid w:val="003F2502"/>
    <w:rsid w:val="00401927"/>
    <w:rsid w:val="0041027F"/>
    <w:rsid w:val="00412475"/>
    <w:rsid w:val="00423789"/>
    <w:rsid w:val="00440F43"/>
    <w:rsid w:val="00441B6F"/>
    <w:rsid w:val="00446221"/>
    <w:rsid w:val="00450E62"/>
    <w:rsid w:val="004539DB"/>
    <w:rsid w:val="00471A80"/>
    <w:rsid w:val="004B113A"/>
    <w:rsid w:val="004C7DA1"/>
    <w:rsid w:val="004D305E"/>
    <w:rsid w:val="004D4277"/>
    <w:rsid w:val="00502516"/>
    <w:rsid w:val="00505F06"/>
    <w:rsid w:val="00506828"/>
    <w:rsid w:val="0053056E"/>
    <w:rsid w:val="0055074C"/>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606"/>
    <w:rsid w:val="006967F7"/>
    <w:rsid w:val="006A250C"/>
    <w:rsid w:val="006B21D3"/>
    <w:rsid w:val="006B57D0"/>
    <w:rsid w:val="006C3FD6"/>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7B70"/>
    <w:rsid w:val="0083216F"/>
    <w:rsid w:val="00856C08"/>
    <w:rsid w:val="00860000"/>
    <w:rsid w:val="00863BD3"/>
    <w:rsid w:val="008641ED"/>
    <w:rsid w:val="00866D66"/>
    <w:rsid w:val="008671C6"/>
    <w:rsid w:val="00875803"/>
    <w:rsid w:val="0087710F"/>
    <w:rsid w:val="008A4EF7"/>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480"/>
    <w:rsid w:val="00A94063"/>
    <w:rsid w:val="00AA6219"/>
    <w:rsid w:val="00AA74E0"/>
    <w:rsid w:val="00AB703F"/>
    <w:rsid w:val="00AC6BB8"/>
    <w:rsid w:val="00AD0DFD"/>
    <w:rsid w:val="00AE008F"/>
    <w:rsid w:val="00AE43A5"/>
    <w:rsid w:val="00B01FCD"/>
    <w:rsid w:val="00B1776C"/>
    <w:rsid w:val="00B36274"/>
    <w:rsid w:val="00B4587C"/>
    <w:rsid w:val="00B52583"/>
    <w:rsid w:val="00B52896"/>
    <w:rsid w:val="00B84DAB"/>
    <w:rsid w:val="00B95236"/>
    <w:rsid w:val="00B96BD9"/>
    <w:rsid w:val="00BA1B01"/>
    <w:rsid w:val="00BA2641"/>
    <w:rsid w:val="00BB37AA"/>
    <w:rsid w:val="00BC53A0"/>
    <w:rsid w:val="00BC6A1F"/>
    <w:rsid w:val="00BE62AD"/>
    <w:rsid w:val="00BF121F"/>
    <w:rsid w:val="00BF1F80"/>
    <w:rsid w:val="00C166EF"/>
    <w:rsid w:val="00C17EB0"/>
    <w:rsid w:val="00C27F5F"/>
    <w:rsid w:val="00C30A0F"/>
    <w:rsid w:val="00C37E61"/>
    <w:rsid w:val="00C542B6"/>
    <w:rsid w:val="00C70F1B"/>
    <w:rsid w:val="00C71A47"/>
    <w:rsid w:val="00C7464C"/>
    <w:rsid w:val="00C85588"/>
    <w:rsid w:val="00CC3EBE"/>
    <w:rsid w:val="00CD6755"/>
    <w:rsid w:val="00CD6856"/>
    <w:rsid w:val="00CD7778"/>
    <w:rsid w:val="00CE0089"/>
    <w:rsid w:val="00CE793C"/>
    <w:rsid w:val="00CF193C"/>
    <w:rsid w:val="00D173F1"/>
    <w:rsid w:val="00D43420"/>
    <w:rsid w:val="00D60040"/>
    <w:rsid w:val="00D74CB0"/>
    <w:rsid w:val="00D8295D"/>
    <w:rsid w:val="00DC2A65"/>
    <w:rsid w:val="00DC2CBB"/>
    <w:rsid w:val="00DC7F9A"/>
    <w:rsid w:val="00DE15F0"/>
    <w:rsid w:val="00DE5663"/>
    <w:rsid w:val="00DE78AA"/>
    <w:rsid w:val="00DF1FC4"/>
    <w:rsid w:val="00E035CE"/>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36DE"/>
    <w:rsid w:val="00F06F59"/>
    <w:rsid w:val="00F1077C"/>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1B3014"/>
  <w15:docId w15:val="{E9705F4E-924D-4374-8107-45E8F600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035C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D60040"/>
    <w:pPr>
      <w:spacing w:after="120"/>
    </w:pPr>
  </w:style>
  <w:style w:type="character" w:customStyle="1" w:styleId="BodyTextChar">
    <w:name w:val="Body Text Char"/>
    <w:basedOn w:val="DefaultParagraphFont"/>
    <w:link w:val="BodyText"/>
    <w:rsid w:val="00D60040"/>
    <w:rPr>
      <w:rFonts w:ascii="Helvetica" w:hAnsi="Helvetica"/>
    </w:rPr>
  </w:style>
  <w:style w:type="paragraph" w:styleId="ListParagraph">
    <w:name w:val="List Paragraph"/>
    <w:basedOn w:val="Normal"/>
    <w:uiPriority w:val="34"/>
    <w:qFormat/>
    <w:rsid w:val="00D43420"/>
    <w:pPr>
      <w:spacing w:after="200" w:line="276" w:lineRule="auto"/>
      <w:ind w:left="720"/>
      <w:contextualSpacing/>
    </w:pPr>
    <w:rPr>
      <w:rFonts w:ascii="Times New Roman" w:eastAsiaTheme="minorHAnsi" w:hAnsi="Times New Roman" w:cstheme="minorBidi"/>
      <w:color w:val="000000"/>
      <w:sz w:val="24"/>
      <w:szCs w:val="22"/>
    </w:rPr>
  </w:style>
  <w:style w:type="character" w:customStyle="1" w:styleId="rynqvb">
    <w:name w:val="rynqvb"/>
    <w:basedOn w:val="DefaultParagraphFont"/>
    <w:rsid w:val="00392218"/>
  </w:style>
  <w:style w:type="character" w:customStyle="1" w:styleId="Heading3Char">
    <w:name w:val="Heading 3 Char"/>
    <w:basedOn w:val="DefaultParagraphFont"/>
    <w:link w:val="Heading3"/>
    <w:semiHidden/>
    <w:rsid w:val="00E035CE"/>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E03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56922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Station I</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40-4555-89FB-6FAD0D20F5B2}"/>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40-4555-89FB-6FAD0D20F5B2}"/>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40-4555-89FB-6FAD0D20F5B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H'</c:v>
                </c:pt>
                <c:pt idx="1">
                  <c:v>E</c:v>
                </c:pt>
                <c:pt idx="2">
                  <c:v>D</c:v>
                </c:pt>
              </c:strCache>
            </c:strRef>
          </c:cat>
          <c:val>
            <c:numRef>
              <c:f>Sheet1!$B$2:$B$4</c:f>
              <c:numCache>
                <c:formatCode>General</c:formatCode>
                <c:ptCount val="3"/>
                <c:pt idx="0">
                  <c:v>3.109</c:v>
                </c:pt>
                <c:pt idx="1">
                  <c:v>0.88900000000000001</c:v>
                </c:pt>
                <c:pt idx="2">
                  <c:v>5.8000000000000003E-2</c:v>
                </c:pt>
              </c:numCache>
            </c:numRef>
          </c:val>
          <c:extLst>
            <c:ext xmlns:c16="http://schemas.microsoft.com/office/drawing/2014/chart" uri="{C3380CC4-5D6E-409C-BE32-E72D297353CC}">
              <c16:uniqueId val="{00000003-7C40-4555-89FB-6FAD0D20F5B2}"/>
            </c:ext>
          </c:extLst>
        </c:ser>
        <c:ser>
          <c:idx val="1"/>
          <c:order val="1"/>
          <c:tx>
            <c:strRef>
              <c:f>Sheet1!$C$1</c:f>
              <c:strCache>
                <c:ptCount val="1"/>
                <c:pt idx="0">
                  <c:v>Station II</c:v>
                </c:pt>
              </c:strCache>
            </c:strRef>
          </c:tx>
          <c:invertIfNegative val="0"/>
          <c:dLbls>
            <c:dLbl>
              <c:idx val="0"/>
              <c:layout>
                <c:manualLayout>
                  <c:x val="1.3888888888888888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40-4555-89FB-6FAD0D20F5B2}"/>
                </c:ext>
              </c:extLst>
            </c:dLbl>
            <c:dLbl>
              <c:idx val="2"/>
              <c:layout>
                <c:manualLayout>
                  <c:x val="1.1574074074074073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40-4555-89FB-6FAD0D20F5B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H'</c:v>
                </c:pt>
                <c:pt idx="1">
                  <c:v>E</c:v>
                </c:pt>
                <c:pt idx="2">
                  <c:v>D</c:v>
                </c:pt>
              </c:strCache>
            </c:strRef>
          </c:cat>
          <c:val>
            <c:numRef>
              <c:f>Sheet1!$C$2:$C$4</c:f>
              <c:numCache>
                <c:formatCode>General</c:formatCode>
                <c:ptCount val="3"/>
                <c:pt idx="0">
                  <c:v>3.13</c:v>
                </c:pt>
                <c:pt idx="1">
                  <c:v>0.93</c:v>
                </c:pt>
                <c:pt idx="2">
                  <c:v>5.3999999999999999E-2</c:v>
                </c:pt>
              </c:numCache>
            </c:numRef>
          </c:val>
          <c:extLst>
            <c:ext xmlns:c16="http://schemas.microsoft.com/office/drawing/2014/chart" uri="{C3380CC4-5D6E-409C-BE32-E72D297353CC}">
              <c16:uniqueId val="{00000006-7C40-4555-89FB-6FAD0D20F5B2}"/>
            </c:ext>
          </c:extLst>
        </c:ser>
        <c:ser>
          <c:idx val="2"/>
          <c:order val="2"/>
          <c:tx>
            <c:strRef>
              <c:f>Sheet1!$D$1</c:f>
              <c:strCache>
                <c:ptCount val="1"/>
                <c:pt idx="0">
                  <c:v>Station III</c:v>
                </c:pt>
              </c:strCache>
            </c:strRef>
          </c:tx>
          <c:invertIfNegative val="0"/>
          <c:dLbls>
            <c:dLbl>
              <c:idx val="0"/>
              <c:layout>
                <c:manualLayout>
                  <c:x val="2.0833333333333332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40-4555-89FB-6FAD0D20F5B2}"/>
                </c:ext>
              </c:extLst>
            </c:dLbl>
            <c:dLbl>
              <c:idx val="1"/>
              <c:layout>
                <c:manualLayout>
                  <c:x val="1.3888888888888888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C40-4555-89FB-6FAD0D20F5B2}"/>
                </c:ext>
              </c:extLst>
            </c:dLbl>
            <c:dLbl>
              <c:idx val="2"/>
              <c:layout>
                <c:manualLayout>
                  <c:x val="2.7777777777777693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40-4555-89FB-6FAD0D20F5B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H'</c:v>
                </c:pt>
                <c:pt idx="1">
                  <c:v>E</c:v>
                </c:pt>
                <c:pt idx="2">
                  <c:v>D</c:v>
                </c:pt>
              </c:strCache>
            </c:strRef>
          </c:cat>
          <c:val>
            <c:numRef>
              <c:f>Sheet1!$D$2:$D$4</c:f>
              <c:numCache>
                <c:formatCode>General</c:formatCode>
                <c:ptCount val="3"/>
                <c:pt idx="0">
                  <c:v>3.14</c:v>
                </c:pt>
                <c:pt idx="1">
                  <c:v>0.91400000000000003</c:v>
                </c:pt>
                <c:pt idx="2">
                  <c:v>5.5E-2</c:v>
                </c:pt>
              </c:numCache>
            </c:numRef>
          </c:val>
          <c:extLst>
            <c:ext xmlns:c16="http://schemas.microsoft.com/office/drawing/2014/chart" uri="{C3380CC4-5D6E-409C-BE32-E72D297353CC}">
              <c16:uniqueId val="{0000000A-7C40-4555-89FB-6FAD0D20F5B2}"/>
            </c:ext>
          </c:extLst>
        </c:ser>
        <c:dLbls>
          <c:showLegendKey val="0"/>
          <c:showVal val="0"/>
          <c:showCatName val="0"/>
          <c:showSerName val="0"/>
          <c:showPercent val="0"/>
          <c:showBubbleSize val="0"/>
        </c:dLbls>
        <c:gapWidth val="150"/>
        <c:shape val="cylinder"/>
        <c:axId val="321842560"/>
        <c:axId val="323413120"/>
        <c:axId val="0"/>
      </c:bar3DChart>
      <c:catAx>
        <c:axId val="321842560"/>
        <c:scaling>
          <c:orientation val="minMax"/>
        </c:scaling>
        <c:delete val="0"/>
        <c:axPos val="b"/>
        <c:numFmt formatCode="General" sourceLinked="0"/>
        <c:majorTickMark val="out"/>
        <c:minorTickMark val="none"/>
        <c:tickLblPos val="nextTo"/>
        <c:crossAx val="323413120"/>
        <c:crosses val="autoZero"/>
        <c:auto val="1"/>
        <c:lblAlgn val="ctr"/>
        <c:lblOffset val="100"/>
        <c:noMultiLvlLbl val="0"/>
      </c:catAx>
      <c:valAx>
        <c:axId val="323413120"/>
        <c:scaling>
          <c:orientation val="minMax"/>
        </c:scaling>
        <c:delete val="0"/>
        <c:axPos val="l"/>
        <c:numFmt formatCode="General" sourceLinked="1"/>
        <c:majorTickMark val="out"/>
        <c:minorTickMark val="none"/>
        <c:tickLblPos val="nextTo"/>
        <c:crossAx val="321842560"/>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EA38A6C42C47969F9FEE785E1ADB48"/>
        <w:category>
          <w:name w:val="General"/>
          <w:gallery w:val="placeholder"/>
        </w:category>
        <w:types>
          <w:type w:val="bbPlcHdr"/>
        </w:types>
        <w:behaviors>
          <w:behavior w:val="content"/>
        </w:behaviors>
        <w:guid w:val="{F74A3739-865E-47E8-813B-DF7A113E0EBE}"/>
      </w:docPartPr>
      <w:docPartBody>
        <w:p w:rsidR="00D163BF" w:rsidRDefault="00D163BF" w:rsidP="00D163BF">
          <w:pPr>
            <w:pStyle w:val="9EEA38A6C42C47969F9FEE785E1ADB48"/>
          </w:pPr>
          <w:r w:rsidRPr="00F9565B">
            <w:rPr>
              <w:rStyle w:val="PlaceholderText"/>
            </w:rPr>
            <w:t>Click or tap here to enter text.</w:t>
          </w:r>
        </w:p>
      </w:docPartBody>
    </w:docPart>
    <w:docPart>
      <w:docPartPr>
        <w:name w:val="124E7A1E820B40BD9E38687FD7131813"/>
        <w:category>
          <w:name w:val="General"/>
          <w:gallery w:val="placeholder"/>
        </w:category>
        <w:types>
          <w:type w:val="bbPlcHdr"/>
        </w:types>
        <w:behaviors>
          <w:behavior w:val="content"/>
        </w:behaviors>
        <w:guid w:val="{55564447-F2E7-45C5-8F61-0A00D181E952}"/>
      </w:docPartPr>
      <w:docPartBody>
        <w:p w:rsidR="00F30E73" w:rsidRDefault="00D163BF" w:rsidP="00D163BF">
          <w:pPr>
            <w:pStyle w:val="124E7A1E820B40BD9E38687FD7131813"/>
          </w:pPr>
          <w:r w:rsidRPr="00F9565B">
            <w:rPr>
              <w:rStyle w:val="PlaceholderText"/>
            </w:rPr>
            <w:t>Click or tap here to enter text.</w:t>
          </w:r>
        </w:p>
      </w:docPartBody>
    </w:docPart>
    <w:docPart>
      <w:docPartPr>
        <w:name w:val="D750F49108B04DB0A44DEAE3D9B210D5"/>
        <w:category>
          <w:name w:val="General"/>
          <w:gallery w:val="placeholder"/>
        </w:category>
        <w:types>
          <w:type w:val="bbPlcHdr"/>
        </w:types>
        <w:behaviors>
          <w:behavior w:val="content"/>
        </w:behaviors>
        <w:guid w:val="{60850908-7827-41D6-AAD5-712D8D570C73}"/>
      </w:docPartPr>
      <w:docPartBody>
        <w:p w:rsidR="00F30E73" w:rsidRDefault="00D163BF" w:rsidP="00D163BF">
          <w:pPr>
            <w:pStyle w:val="D750F49108B04DB0A44DEAE3D9B210D5"/>
          </w:pPr>
          <w:r w:rsidRPr="00F9565B">
            <w:rPr>
              <w:rStyle w:val="PlaceholderText"/>
            </w:rPr>
            <w:t>Click or tap here to enter text.</w:t>
          </w:r>
        </w:p>
      </w:docPartBody>
    </w:docPart>
    <w:docPart>
      <w:docPartPr>
        <w:name w:val="8A1DBF516F014533A515A0E459030815"/>
        <w:category>
          <w:name w:val="General"/>
          <w:gallery w:val="placeholder"/>
        </w:category>
        <w:types>
          <w:type w:val="bbPlcHdr"/>
        </w:types>
        <w:behaviors>
          <w:behavior w:val="content"/>
        </w:behaviors>
        <w:guid w:val="{951C1A05-850B-4595-9B32-48F167C7E77D}"/>
      </w:docPartPr>
      <w:docPartBody>
        <w:p w:rsidR="00F30E73" w:rsidRDefault="00D163BF" w:rsidP="00D163BF">
          <w:pPr>
            <w:pStyle w:val="8A1DBF516F014533A515A0E459030815"/>
          </w:pPr>
          <w:r w:rsidRPr="00F9565B">
            <w:rPr>
              <w:rStyle w:val="PlaceholderText"/>
            </w:rPr>
            <w:t>Click or tap here to enter text.</w:t>
          </w:r>
        </w:p>
      </w:docPartBody>
    </w:docPart>
    <w:docPart>
      <w:docPartPr>
        <w:name w:val="A40FFE62DB7647009AAEDF7223F576CC"/>
        <w:category>
          <w:name w:val="General"/>
          <w:gallery w:val="placeholder"/>
        </w:category>
        <w:types>
          <w:type w:val="bbPlcHdr"/>
        </w:types>
        <w:behaviors>
          <w:behavior w:val="content"/>
        </w:behaviors>
        <w:guid w:val="{75773D44-C5C6-4900-A3FD-1397011BAA26}"/>
      </w:docPartPr>
      <w:docPartBody>
        <w:p w:rsidR="00F30E73" w:rsidRDefault="00D163BF" w:rsidP="00D163BF">
          <w:pPr>
            <w:pStyle w:val="A40FFE62DB7647009AAEDF7223F576CC"/>
          </w:pPr>
          <w:r w:rsidRPr="00F9565B">
            <w:rPr>
              <w:rStyle w:val="PlaceholderText"/>
            </w:rPr>
            <w:t>Click or tap here to enter text.</w:t>
          </w:r>
        </w:p>
      </w:docPartBody>
    </w:docPart>
    <w:docPart>
      <w:docPartPr>
        <w:name w:val="5D7D9C2826D7471FA7BA9EDEF2AFE2A5"/>
        <w:category>
          <w:name w:val="General"/>
          <w:gallery w:val="placeholder"/>
        </w:category>
        <w:types>
          <w:type w:val="bbPlcHdr"/>
        </w:types>
        <w:behaviors>
          <w:behavior w:val="content"/>
        </w:behaviors>
        <w:guid w:val="{B3106543-B7F0-4402-8CFD-78C6A0255108}"/>
      </w:docPartPr>
      <w:docPartBody>
        <w:p w:rsidR="00F30E73" w:rsidRDefault="00D163BF" w:rsidP="00D163BF">
          <w:pPr>
            <w:pStyle w:val="5D7D9C2826D7471FA7BA9EDEF2AFE2A5"/>
          </w:pPr>
          <w:r w:rsidRPr="00F9565B">
            <w:rPr>
              <w:rStyle w:val="PlaceholderText"/>
            </w:rPr>
            <w:t>Click or tap here to enter text.</w:t>
          </w:r>
        </w:p>
      </w:docPartBody>
    </w:docPart>
    <w:docPart>
      <w:docPartPr>
        <w:name w:val="29106B5394C6481E858321408EB99468"/>
        <w:category>
          <w:name w:val="General"/>
          <w:gallery w:val="placeholder"/>
        </w:category>
        <w:types>
          <w:type w:val="bbPlcHdr"/>
        </w:types>
        <w:behaviors>
          <w:behavior w:val="content"/>
        </w:behaviors>
        <w:guid w:val="{BA0136F6-6D44-4720-9B23-F2F723289FDC}"/>
      </w:docPartPr>
      <w:docPartBody>
        <w:p w:rsidR="00F30E73" w:rsidRDefault="00D163BF" w:rsidP="00D163BF">
          <w:pPr>
            <w:pStyle w:val="29106B5394C6481E858321408EB99468"/>
          </w:pPr>
          <w:r w:rsidRPr="00F956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BF"/>
    <w:rsid w:val="003B66D9"/>
    <w:rsid w:val="004B419B"/>
    <w:rsid w:val="006400D1"/>
    <w:rsid w:val="0085748D"/>
    <w:rsid w:val="008A4EF7"/>
    <w:rsid w:val="00973D98"/>
    <w:rsid w:val="009B29D7"/>
    <w:rsid w:val="00A60480"/>
    <w:rsid w:val="00B4587C"/>
    <w:rsid w:val="00D163BF"/>
    <w:rsid w:val="00F3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3BF"/>
    <w:rPr>
      <w:color w:val="808080"/>
    </w:rPr>
  </w:style>
  <w:style w:type="paragraph" w:customStyle="1" w:styleId="9EEA38A6C42C47969F9FEE785E1ADB48">
    <w:name w:val="9EEA38A6C42C47969F9FEE785E1ADB48"/>
    <w:rsid w:val="00D163BF"/>
  </w:style>
  <w:style w:type="paragraph" w:customStyle="1" w:styleId="124E7A1E820B40BD9E38687FD7131813">
    <w:name w:val="124E7A1E820B40BD9E38687FD7131813"/>
    <w:rsid w:val="00D163BF"/>
  </w:style>
  <w:style w:type="paragraph" w:customStyle="1" w:styleId="D750F49108B04DB0A44DEAE3D9B210D5">
    <w:name w:val="D750F49108B04DB0A44DEAE3D9B210D5"/>
    <w:rsid w:val="00D163BF"/>
  </w:style>
  <w:style w:type="paragraph" w:customStyle="1" w:styleId="8A1DBF516F014533A515A0E459030815">
    <w:name w:val="8A1DBF516F014533A515A0E459030815"/>
    <w:rsid w:val="00D163BF"/>
  </w:style>
  <w:style w:type="paragraph" w:customStyle="1" w:styleId="A40FFE62DB7647009AAEDF7223F576CC">
    <w:name w:val="A40FFE62DB7647009AAEDF7223F576CC"/>
    <w:rsid w:val="00D163BF"/>
  </w:style>
  <w:style w:type="paragraph" w:customStyle="1" w:styleId="5D7D9C2826D7471FA7BA9EDEF2AFE2A5">
    <w:name w:val="5D7D9C2826D7471FA7BA9EDEF2AFE2A5"/>
    <w:rsid w:val="00D163BF"/>
  </w:style>
  <w:style w:type="paragraph" w:customStyle="1" w:styleId="29106B5394C6481E858321408EB99468">
    <w:name w:val="29106B5394C6481E858321408EB99468"/>
    <w:rsid w:val="00D16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20426-4DEC-415E-AFA0-A17E19C6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211</TotalTime>
  <Pages>12</Pages>
  <Words>4875</Words>
  <Characters>27789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13</cp:revision>
  <cp:lastPrinted>1999-07-06T11:00:00Z</cp:lastPrinted>
  <dcterms:created xsi:type="dcterms:W3CDTF">2025-05-06T03:52:00Z</dcterms:created>
  <dcterms:modified xsi:type="dcterms:W3CDTF">2025-05-15T06:26:00Z</dcterms:modified>
</cp:coreProperties>
</file>