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6606" w14:textId="77777777" w:rsidR="007222DB" w:rsidRPr="007222DB" w:rsidRDefault="007222DB" w:rsidP="007222DB">
      <w:pPr>
        <w:pStyle w:val="Title"/>
        <w:jc w:val="both"/>
        <w:rPr>
          <w:rFonts w:ascii="Arial" w:hAnsi="Arial" w:cs="Arial"/>
          <w:bCs/>
          <w:i/>
          <w:iCs/>
          <w:u w:val="single"/>
        </w:rPr>
      </w:pPr>
      <w:r w:rsidRPr="007222DB">
        <w:rPr>
          <w:rFonts w:ascii="Arial" w:hAnsi="Arial" w:cs="Arial"/>
          <w:bCs/>
          <w:i/>
          <w:iCs/>
          <w:u w:val="single"/>
        </w:rPr>
        <w:t>Review Article</w:t>
      </w:r>
    </w:p>
    <w:p w14:paraId="0BB165E3" w14:textId="77777777" w:rsidR="00754C9A" w:rsidRDefault="00754C9A" w:rsidP="00441B6F">
      <w:pPr>
        <w:pStyle w:val="Title"/>
        <w:spacing w:after="0"/>
        <w:jc w:val="both"/>
        <w:rPr>
          <w:rFonts w:ascii="Arial" w:hAnsi="Arial" w:cs="Arial"/>
        </w:rPr>
      </w:pPr>
    </w:p>
    <w:p w14:paraId="2F9E639F" w14:textId="53484E16" w:rsidR="00353FA4" w:rsidRPr="00353FA4" w:rsidRDefault="00353FA4" w:rsidP="00353FA4">
      <w:pPr>
        <w:pStyle w:val="Author"/>
        <w:spacing w:line="240" w:lineRule="auto"/>
        <w:rPr>
          <w:rFonts w:ascii="Arial" w:hAnsi="Arial" w:cs="Arial"/>
          <w:bCs/>
          <w:iCs/>
          <w:kern w:val="28"/>
          <w:sz w:val="36"/>
        </w:rPr>
      </w:pPr>
      <w:r w:rsidRPr="00353FA4">
        <w:rPr>
          <w:rFonts w:ascii="Arial" w:hAnsi="Arial" w:cs="Arial"/>
          <w:bCs/>
          <w:iCs/>
          <w:kern w:val="28"/>
          <w:sz w:val="36"/>
        </w:rPr>
        <w:t>NON-THERMAL OZONE TREATMENT FOR</w:t>
      </w:r>
      <w:r w:rsidR="00AE02A7">
        <w:rPr>
          <w:rFonts w:ascii="Arial" w:hAnsi="Arial" w:cs="Arial"/>
          <w:bCs/>
          <w:iCs/>
          <w:kern w:val="28"/>
          <w:sz w:val="36"/>
        </w:rPr>
        <w:t xml:space="preserve"> PRESERVATION OF</w:t>
      </w:r>
      <w:r w:rsidR="00AE6589">
        <w:rPr>
          <w:rFonts w:ascii="Arial" w:hAnsi="Arial" w:cs="Arial"/>
          <w:bCs/>
          <w:iCs/>
          <w:kern w:val="28"/>
          <w:sz w:val="36"/>
        </w:rPr>
        <w:t xml:space="preserve"> FRUITS AND VEGETABLES: </w:t>
      </w:r>
      <w:r w:rsidRPr="00353FA4">
        <w:rPr>
          <w:rFonts w:ascii="Arial" w:hAnsi="Arial" w:cs="Arial"/>
          <w:bCs/>
          <w:iCs/>
          <w:kern w:val="28"/>
          <w:sz w:val="36"/>
        </w:rPr>
        <w:t>A REVIEW</w:t>
      </w:r>
    </w:p>
    <w:p w14:paraId="6AEED47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59D3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A05916" w14:textId="77777777" w:rsidTr="001E44FE">
        <w:tc>
          <w:tcPr>
            <w:tcW w:w="9576" w:type="dxa"/>
            <w:shd w:val="clear" w:color="auto" w:fill="F2F2F2"/>
          </w:tcPr>
          <w:p w14:paraId="7C05D3EE" w14:textId="7B245BF8" w:rsidR="00505F06" w:rsidRPr="00353FA4" w:rsidRDefault="00214300" w:rsidP="00441B6F">
            <w:pPr>
              <w:pStyle w:val="Body"/>
              <w:spacing w:after="0"/>
              <w:rPr>
                <w:rFonts w:ascii="Arial" w:eastAsia="Calibri" w:hAnsi="Arial" w:cs="Arial"/>
                <w:szCs w:val="22"/>
                <w:lang w:val="en-IN"/>
              </w:rPr>
            </w:pPr>
            <w:r w:rsidRPr="00FE6815">
              <w:rPr>
                <w:rFonts w:ascii="Arial" w:eastAsia="Calibri" w:hAnsi="Arial" w:cs="Arial"/>
                <w:bCs/>
                <w:color w:val="FF0000"/>
                <w:szCs w:val="22"/>
              </w:rPr>
              <w:t xml:space="preserve">Ozone </w:t>
            </w:r>
            <w:r w:rsidR="00126239">
              <w:rPr>
                <w:rFonts w:ascii="Arial" w:eastAsia="Calibri" w:hAnsi="Arial" w:cs="Arial"/>
                <w:bCs/>
                <w:color w:val="FF0000"/>
                <w:szCs w:val="22"/>
              </w:rPr>
              <w:t xml:space="preserve">treatment </w:t>
            </w:r>
            <w:r w:rsidRPr="00FE6815">
              <w:rPr>
                <w:rFonts w:ascii="Arial" w:eastAsia="Calibri" w:hAnsi="Arial" w:cs="Arial"/>
                <w:bCs/>
                <w:color w:val="FF0000"/>
                <w:szCs w:val="22"/>
              </w:rPr>
              <w:t>is a safe and efficient alternative for reducing microbial contamination and pesticide residues in fruits and vegetables</w:t>
            </w:r>
            <w:r w:rsidR="00353FA4" w:rsidRPr="00FE6815">
              <w:rPr>
                <w:rFonts w:ascii="Arial" w:eastAsia="Calibri" w:hAnsi="Arial" w:cs="Arial"/>
                <w:color w:val="FF0000"/>
                <w:szCs w:val="22"/>
                <w:lang w:val="en-IN"/>
              </w:rPr>
              <w:t>.</w:t>
            </w:r>
            <w:r w:rsidR="00353FA4" w:rsidRPr="00353FA4">
              <w:rPr>
                <w:rFonts w:ascii="Arial" w:eastAsia="Calibri" w:hAnsi="Arial" w:cs="Arial"/>
                <w:szCs w:val="22"/>
                <w:lang w:val="en-IN"/>
              </w:rPr>
              <w:t xml:space="preserve"> </w:t>
            </w:r>
            <w:r w:rsidRPr="00FE6815">
              <w:rPr>
                <w:rFonts w:ascii="Arial" w:eastAsia="Calibri" w:hAnsi="Arial" w:cs="Arial"/>
                <w:bCs/>
                <w:color w:val="FF0000"/>
                <w:szCs w:val="22"/>
              </w:rPr>
              <w:t>Ozone demonstrates superior efficacy compared to conventional disinfectants like chlorine, requiring lower concentrations and shorter exposure durations to achieve significant reductions</w:t>
            </w:r>
            <w:r w:rsidR="00353FA4" w:rsidRPr="00FE6815">
              <w:rPr>
                <w:rFonts w:ascii="Arial" w:eastAsia="Calibri" w:hAnsi="Arial" w:cs="Arial"/>
                <w:color w:val="FF0000"/>
                <w:szCs w:val="22"/>
                <w:lang w:val="en-IN"/>
              </w:rPr>
              <w:t>.</w:t>
            </w:r>
            <w:r w:rsidR="00353FA4" w:rsidRPr="00353FA4">
              <w:rPr>
                <w:rFonts w:ascii="Arial" w:eastAsia="Calibri" w:hAnsi="Arial" w:cs="Arial"/>
                <w:szCs w:val="22"/>
                <w:lang w:val="en-IN"/>
              </w:rPr>
              <w:t xml:space="preserve"> It can be applied as a gas or in aqueous form, effectively minimizing microbial activity and pesticide levels while enhancing produce quality and safety for consumption. Ozone exhibits remarkable potency against resistant microorganisms, including amoebic cysts and viruses. Its integration into postharvest processing and storage extends shelf life, preserves sensory attributes, and leaves no harmful residues in the environment, making it a sustainable and advantageous solution for the agricultural and food industries.</w:t>
            </w:r>
          </w:p>
        </w:tc>
      </w:tr>
    </w:tbl>
    <w:p w14:paraId="50864BC7" w14:textId="77777777" w:rsidR="00636EB2" w:rsidRDefault="00636EB2" w:rsidP="00441B6F">
      <w:pPr>
        <w:pStyle w:val="Body"/>
        <w:spacing w:after="0"/>
        <w:rPr>
          <w:rFonts w:ascii="Arial" w:hAnsi="Arial" w:cs="Arial"/>
          <w:i/>
        </w:rPr>
      </w:pPr>
    </w:p>
    <w:p w14:paraId="4B15E044" w14:textId="77777777" w:rsidR="00505F06" w:rsidRPr="00A24E7E" w:rsidRDefault="00A24E7E" w:rsidP="00353FA4">
      <w:pPr>
        <w:pStyle w:val="Body"/>
        <w:rPr>
          <w:rFonts w:ascii="Arial" w:hAnsi="Arial" w:cs="Arial"/>
          <w:i/>
        </w:rPr>
      </w:pPr>
      <w:r>
        <w:rPr>
          <w:rFonts w:ascii="Arial" w:hAnsi="Arial" w:cs="Arial"/>
          <w:i/>
        </w:rPr>
        <w:t xml:space="preserve">Keywords: </w:t>
      </w:r>
      <w:r w:rsidR="00353FA4" w:rsidRPr="00353FA4">
        <w:rPr>
          <w:rFonts w:ascii="Arial" w:hAnsi="Arial" w:cs="Arial"/>
          <w:i/>
          <w:lang w:val="en-IN"/>
        </w:rPr>
        <w:t>Ozone, fruits, vegetables, pesticide residues, microbial activity</w:t>
      </w:r>
      <w:r w:rsidR="00353FA4">
        <w:rPr>
          <w:rFonts w:ascii="Arial" w:hAnsi="Arial" w:cs="Arial"/>
          <w:i/>
          <w:lang w:val="en-IN"/>
        </w:rPr>
        <w:t>.</w:t>
      </w:r>
    </w:p>
    <w:p w14:paraId="21497BC7" w14:textId="391CF99A" w:rsidR="00790ADA" w:rsidRDefault="00B01FCD" w:rsidP="00A36406">
      <w:pPr>
        <w:pStyle w:val="AbstHead"/>
        <w:numPr>
          <w:ilvl w:val="0"/>
          <w:numId w:val="34"/>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441E3093" w14:textId="77777777" w:rsidR="00A36406" w:rsidRPr="00FB3A86" w:rsidRDefault="00A36406" w:rsidP="00A36406">
      <w:pPr>
        <w:pStyle w:val="AbstHead"/>
        <w:spacing w:after="0"/>
        <w:jc w:val="both"/>
        <w:rPr>
          <w:rFonts w:ascii="Arial" w:hAnsi="Arial" w:cs="Arial"/>
        </w:rPr>
      </w:pPr>
    </w:p>
    <w:p w14:paraId="1B1E4A6D" w14:textId="24CF26B1" w:rsidR="00110566" w:rsidRDefault="00110566" w:rsidP="001D4750">
      <w:pPr>
        <w:pStyle w:val="Body"/>
        <w:spacing w:after="0"/>
        <w:ind w:firstLine="720"/>
        <w:rPr>
          <w:rFonts w:ascii="Arial" w:hAnsi="Arial" w:cs="Arial"/>
          <w:lang w:val="en-IN"/>
        </w:rPr>
      </w:pPr>
      <w:r w:rsidRPr="00110566">
        <w:rPr>
          <w:rFonts w:ascii="Arial" w:hAnsi="Arial" w:cs="Arial"/>
          <w:lang w:val="en-IN"/>
        </w:rPr>
        <w:t xml:space="preserve">The fruits and vegetables (F&amp; V) are considered to be essential constituents in India diet and a major component of food industry.  World fruit production recorded a growth of 30 percent from 2010 to 2023 with a total production volume of 952 million tonnes in 2023 (FAO, 2024). India is the second largest producer of fruits and vegetables in the world. </w:t>
      </w:r>
      <w:r w:rsidR="00126239">
        <w:rPr>
          <w:rFonts w:ascii="Arial" w:hAnsi="Arial" w:cs="Arial"/>
          <w:lang w:val="en-IN"/>
        </w:rPr>
        <w:t>F</w:t>
      </w:r>
      <w:r w:rsidR="00126239" w:rsidRPr="00110566">
        <w:rPr>
          <w:rFonts w:ascii="Arial" w:hAnsi="Arial" w:cs="Arial"/>
          <w:lang w:val="en-IN"/>
        </w:rPr>
        <w:t>ruits and vegetables</w:t>
      </w:r>
      <w:r w:rsidRPr="00110566">
        <w:rPr>
          <w:rFonts w:ascii="Arial" w:hAnsi="Arial" w:cs="Arial"/>
          <w:lang w:val="en-IN"/>
        </w:rPr>
        <w:t xml:space="preserve"> are considered to be the store house of vitamins, minerals, dietary fibres and rich in flavonoids, Phenolic compounds and antioxidants.  It was recommended by the World Health Organization (WHO) that daily intake of 400g of </w:t>
      </w:r>
      <w:r w:rsidR="00126239" w:rsidRPr="00110566">
        <w:rPr>
          <w:rFonts w:ascii="Arial" w:hAnsi="Arial" w:cs="Arial"/>
          <w:lang w:val="en-IN"/>
        </w:rPr>
        <w:t>fruits and vegetables</w:t>
      </w:r>
      <w:r w:rsidRPr="00110566">
        <w:rPr>
          <w:rFonts w:ascii="Arial" w:hAnsi="Arial" w:cs="Arial"/>
          <w:lang w:val="en-IN"/>
        </w:rPr>
        <w:t xml:space="preserve"> will reduce the risk of non-chronic illnesses including cancer, cardiovascular disease, inflammation, etc. (Ahn-Jarvis </w:t>
      </w:r>
      <w:r w:rsidR="00AE3477" w:rsidRPr="00AE3477">
        <w:rPr>
          <w:rFonts w:ascii="Arial" w:hAnsi="Arial" w:cs="Arial"/>
          <w:i/>
          <w:iCs/>
          <w:lang w:val="en-IN"/>
        </w:rPr>
        <w:t>et al.,</w:t>
      </w:r>
      <w:r w:rsidRPr="00110566">
        <w:rPr>
          <w:rFonts w:ascii="Arial" w:hAnsi="Arial" w:cs="Arial"/>
          <w:lang w:val="en-IN"/>
        </w:rPr>
        <w:t xml:space="preserve"> 2019). The fruits and vegetables are highly perishable with short shelf-life and prone to spoilage causing 2–8 % of foodborne illness (Denis </w:t>
      </w:r>
      <w:r w:rsidR="00AE3477" w:rsidRPr="00AE3477">
        <w:rPr>
          <w:rFonts w:ascii="Arial" w:hAnsi="Arial" w:cs="Arial"/>
          <w:i/>
          <w:iCs/>
          <w:lang w:val="en-IN"/>
        </w:rPr>
        <w:t>et al.,</w:t>
      </w:r>
      <w:r w:rsidRPr="00110566">
        <w:rPr>
          <w:rFonts w:ascii="Arial" w:hAnsi="Arial" w:cs="Arial"/>
          <w:lang w:val="en-IN"/>
        </w:rPr>
        <w:t xml:space="preserve"> 2016). Apart from this, there are lot of chemical residues deposited on the surface of </w:t>
      </w:r>
      <w:r w:rsidR="00126239" w:rsidRPr="00110566">
        <w:rPr>
          <w:rFonts w:ascii="Arial" w:hAnsi="Arial" w:cs="Arial"/>
          <w:lang w:val="en-IN"/>
        </w:rPr>
        <w:t>fruits and vegetables</w:t>
      </w:r>
      <w:r w:rsidRPr="00110566">
        <w:rPr>
          <w:rFonts w:ascii="Arial" w:hAnsi="Arial" w:cs="Arial"/>
          <w:lang w:val="en-IN"/>
        </w:rPr>
        <w:t xml:space="preserve"> which need to be washed out for safe intake of them</w:t>
      </w:r>
      <w:r w:rsidR="00352541">
        <w:rPr>
          <w:rFonts w:ascii="Arial" w:hAnsi="Arial" w:cs="Arial"/>
          <w:lang w:val="en-IN"/>
        </w:rPr>
        <w:t xml:space="preserve"> </w:t>
      </w:r>
      <w:r w:rsidR="00352541" w:rsidRPr="00352541">
        <w:rPr>
          <w:rFonts w:ascii="Arial" w:hAnsi="Arial" w:cs="Arial"/>
          <w:lang w:val="en-IN"/>
        </w:rPr>
        <w:t>(Cano-</w:t>
      </w:r>
      <w:proofErr w:type="spellStart"/>
      <w:r w:rsidR="00352541" w:rsidRPr="00352541">
        <w:rPr>
          <w:rFonts w:ascii="Arial" w:hAnsi="Arial" w:cs="Arial"/>
          <w:lang w:val="en-IN"/>
        </w:rPr>
        <w:t>Lamadrid</w:t>
      </w:r>
      <w:proofErr w:type="spellEnd"/>
      <w:r w:rsidR="00352541" w:rsidRPr="00352541">
        <w:rPr>
          <w:rFonts w:ascii="Arial" w:hAnsi="Arial" w:cs="Arial"/>
          <w:lang w:val="en-IN"/>
        </w:rPr>
        <w:t xml:space="preserve"> &amp; </w:t>
      </w:r>
      <w:proofErr w:type="spellStart"/>
      <w:r w:rsidR="00352541" w:rsidRPr="00352541">
        <w:rPr>
          <w:rFonts w:ascii="Arial" w:hAnsi="Arial" w:cs="Arial"/>
          <w:lang w:val="en-IN"/>
        </w:rPr>
        <w:t>Artés</w:t>
      </w:r>
      <w:proofErr w:type="spellEnd"/>
      <w:r w:rsidR="00352541" w:rsidRPr="00352541">
        <w:rPr>
          <w:rFonts w:ascii="Arial" w:hAnsi="Arial" w:cs="Arial"/>
          <w:lang w:val="en-IN"/>
        </w:rPr>
        <w:t>-Hernández, 2022)</w:t>
      </w:r>
      <w:r w:rsidRPr="00110566">
        <w:rPr>
          <w:rFonts w:ascii="Arial" w:hAnsi="Arial" w:cs="Arial"/>
          <w:lang w:val="en-IN"/>
        </w:rPr>
        <w:t xml:space="preserve">. </w:t>
      </w:r>
    </w:p>
    <w:p w14:paraId="7419F5DC" w14:textId="4C2E3B4B" w:rsidR="00110566" w:rsidRDefault="00110566" w:rsidP="001D4750">
      <w:pPr>
        <w:pStyle w:val="Body"/>
        <w:spacing w:after="0"/>
        <w:ind w:firstLine="720"/>
        <w:rPr>
          <w:rFonts w:ascii="Arial" w:hAnsi="Arial" w:cs="Arial"/>
          <w:lang w:val="en-IN"/>
        </w:rPr>
      </w:pPr>
      <w:r w:rsidRPr="00110566">
        <w:rPr>
          <w:rFonts w:ascii="Arial" w:hAnsi="Arial" w:cs="Arial"/>
          <w:lang w:val="en-IN"/>
        </w:rPr>
        <w:t>The global agricultural sector relies heavily on pesticides to protect crops from pests, diseases, and weeds, ensuring higher yields and improved food security</w:t>
      </w:r>
      <w:r w:rsidR="00352541">
        <w:rPr>
          <w:rFonts w:ascii="Arial" w:hAnsi="Arial" w:cs="Arial"/>
          <w:lang w:val="en-IN"/>
        </w:rPr>
        <w:t xml:space="preserve"> </w:t>
      </w:r>
      <w:r w:rsidR="00352541" w:rsidRPr="00352541">
        <w:rPr>
          <w:rFonts w:ascii="Arial" w:hAnsi="Arial" w:cs="Arial"/>
          <w:lang w:val="en-IN"/>
        </w:rPr>
        <w:t>(TK et al., 2022)</w:t>
      </w:r>
      <w:r w:rsidRPr="00110566">
        <w:rPr>
          <w:rFonts w:ascii="Arial" w:hAnsi="Arial" w:cs="Arial"/>
          <w:lang w:val="en-IN"/>
        </w:rPr>
        <w:t xml:space="preserve">. In 2022, total pesticides use in agriculture was 3.70 million tonnes (Mt) of active ingredients, marking a 4 percent increase with respect to 2021, a 13 percent increase in a decade, and a doubling since 1990 (FAO, 2023). India used over 61, 000 tonnes of pesticides in 2020 (FAO, 2023). </w:t>
      </w:r>
      <w:r w:rsidRPr="006376C9">
        <w:rPr>
          <w:rFonts w:ascii="Arial" w:hAnsi="Arial" w:cs="Arial"/>
          <w:color w:val="FF0000"/>
          <w:lang w:val="en-IN"/>
        </w:rPr>
        <w:t xml:space="preserve">Pesticides, including insecticides, herbicides, and fungicides, are widely used in fruit and vegetable cultivation to minimize pre-harvest losses and enhance the overall quality of produce (Aktar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855B0D" w:rsidRPr="006376C9">
        <w:rPr>
          <w:rFonts w:ascii="Arial" w:hAnsi="Arial" w:cs="Arial"/>
          <w:color w:val="FF0000"/>
          <w:lang w:val="en-IN"/>
        </w:rPr>
        <w:t>18</w:t>
      </w:r>
      <w:r w:rsidRPr="006376C9">
        <w:rPr>
          <w:rFonts w:ascii="Arial" w:hAnsi="Arial" w:cs="Arial"/>
          <w:color w:val="FF0000"/>
          <w:lang w:val="en-IN"/>
        </w:rPr>
        <w:t>).</w:t>
      </w:r>
      <w:r w:rsidRPr="00110566">
        <w:rPr>
          <w:rFonts w:ascii="Arial" w:hAnsi="Arial" w:cs="Arial"/>
          <w:lang w:val="en-IN"/>
        </w:rPr>
        <w:t xml:space="preserve"> Despite their advantages, pesticide residues on harvested produce, pose significant health risks to consumers, including chronic toxicity, hormonal disruptions, and carcinogenic effects (World Health Organization [WHO], 2020). To address these concerns, effective cleaning and decontamination strategies are critical to </w:t>
      </w:r>
      <w:r w:rsidRPr="00110566">
        <w:rPr>
          <w:rFonts w:ascii="Arial" w:hAnsi="Arial" w:cs="Arial"/>
          <w:lang w:val="en-IN"/>
        </w:rPr>
        <w:lastRenderedPageBreak/>
        <w:t>minimize pesticide residues while preserving the nutritional and sensory qualities of fruits and vegetables</w:t>
      </w:r>
      <w:r w:rsidR="00352541">
        <w:rPr>
          <w:rFonts w:ascii="Arial" w:hAnsi="Arial" w:cs="Arial"/>
          <w:lang w:val="en-IN"/>
        </w:rPr>
        <w:t xml:space="preserve"> </w:t>
      </w:r>
      <w:r w:rsidR="00352541" w:rsidRPr="00352541">
        <w:rPr>
          <w:rFonts w:ascii="Arial" w:hAnsi="Arial" w:cs="Arial"/>
          <w:lang w:val="en-IN"/>
        </w:rPr>
        <w:t>(</w:t>
      </w:r>
      <w:proofErr w:type="spellStart"/>
      <w:r w:rsidR="00352541" w:rsidRPr="00352541">
        <w:rPr>
          <w:rFonts w:ascii="Arial" w:hAnsi="Arial" w:cs="Arial"/>
          <w:lang w:val="en-IN"/>
        </w:rPr>
        <w:t>Chacha</w:t>
      </w:r>
      <w:proofErr w:type="spellEnd"/>
      <w:r w:rsidR="00352541" w:rsidRPr="00352541">
        <w:rPr>
          <w:rFonts w:ascii="Arial" w:hAnsi="Arial" w:cs="Arial"/>
          <w:lang w:val="en-IN"/>
        </w:rPr>
        <w:t xml:space="preserve"> et al., 2021)</w:t>
      </w:r>
      <w:bookmarkStart w:id="0" w:name="_GoBack"/>
      <w:bookmarkEnd w:id="0"/>
      <w:r w:rsidRPr="00110566">
        <w:rPr>
          <w:rFonts w:ascii="Arial" w:hAnsi="Arial" w:cs="Arial"/>
          <w:lang w:val="en-IN"/>
        </w:rPr>
        <w:t>.</w:t>
      </w:r>
    </w:p>
    <w:p w14:paraId="22F9F6F4" w14:textId="302BBE0B" w:rsidR="00110566" w:rsidRDefault="00110566" w:rsidP="001D4750">
      <w:pPr>
        <w:pStyle w:val="Body"/>
        <w:spacing w:after="0"/>
        <w:ind w:firstLine="720"/>
        <w:rPr>
          <w:rFonts w:ascii="Arial" w:hAnsi="Arial" w:cs="Arial"/>
          <w:lang w:val="en-IN"/>
        </w:rPr>
      </w:pPr>
      <w:r w:rsidRPr="006376C9">
        <w:rPr>
          <w:rFonts w:ascii="Arial" w:hAnsi="Arial" w:cs="Arial"/>
          <w:color w:val="FF0000"/>
          <w:lang w:val="en-IN"/>
        </w:rPr>
        <w:t>In addition to pesticide residues, microbia</w:t>
      </w:r>
      <w:r w:rsidR="00782812" w:rsidRPr="006376C9">
        <w:rPr>
          <w:rFonts w:ascii="Arial" w:hAnsi="Arial" w:cs="Arial"/>
          <w:color w:val="FF0000"/>
          <w:lang w:val="en-IN"/>
        </w:rPr>
        <w:t>l contamination is a major</w:t>
      </w:r>
      <w:r w:rsidRPr="006376C9">
        <w:rPr>
          <w:rFonts w:ascii="Arial" w:hAnsi="Arial" w:cs="Arial"/>
          <w:color w:val="FF0000"/>
          <w:lang w:val="en-IN"/>
        </w:rPr>
        <w:t xml:space="preserve"> challenge in maintaining the safety and quality of fresh produce. </w:t>
      </w:r>
      <w:r w:rsidR="00855B0D" w:rsidRPr="006376C9">
        <w:rPr>
          <w:rFonts w:ascii="Arial" w:hAnsi="Arial" w:cs="Arial"/>
          <w:color w:val="FF0000"/>
        </w:rPr>
        <w:t>Fruits and vegetables can be contaminated with various pathogenic and spoilage microorganisms—such as bacteria, fungi, and viruses—that may originate from sources like irrigation water, soil, or improper post-harvest handling</w:t>
      </w:r>
      <w:r w:rsidR="00855B0D" w:rsidRPr="006376C9">
        <w:rPr>
          <w:rFonts w:ascii="Arial" w:hAnsi="Arial" w:cs="Arial"/>
          <w:color w:val="FF0000"/>
          <w:lang w:val="en-IN"/>
        </w:rPr>
        <w:t xml:space="preserve"> </w:t>
      </w:r>
      <w:r w:rsidRPr="006376C9">
        <w:rPr>
          <w:rFonts w:ascii="Arial" w:hAnsi="Arial" w:cs="Arial"/>
          <w:color w:val="FF0000"/>
          <w:lang w:val="en-IN"/>
        </w:rPr>
        <w:t>(</w:t>
      </w:r>
      <w:r w:rsidR="00855B0D" w:rsidRPr="006376C9">
        <w:rPr>
          <w:rFonts w:ascii="Arial" w:hAnsi="Arial" w:cs="Arial"/>
          <w:color w:val="FF0000"/>
          <w:lang w:val="en-IN"/>
        </w:rPr>
        <w:t>Zhang</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855B0D" w:rsidRPr="006376C9">
        <w:rPr>
          <w:rFonts w:ascii="Arial" w:hAnsi="Arial" w:cs="Arial"/>
          <w:color w:val="FF0000"/>
          <w:lang w:val="en-IN"/>
        </w:rPr>
        <w:t>21</w:t>
      </w:r>
      <w:r w:rsidRPr="006376C9">
        <w:rPr>
          <w:rFonts w:ascii="Arial" w:hAnsi="Arial" w:cs="Arial"/>
          <w:color w:val="FF0000"/>
          <w:lang w:val="en-IN"/>
        </w:rPr>
        <w:t>).</w:t>
      </w:r>
      <w:r w:rsidRPr="00110566">
        <w:rPr>
          <w:rFonts w:ascii="Arial" w:hAnsi="Arial" w:cs="Arial"/>
          <w:lang w:val="en-IN"/>
        </w:rPr>
        <w:t xml:space="preserve"> Effective disinfection methods are essential to eliminate microbial contaminants and reduce the risks of outbreaks associated with fresh produce.</w:t>
      </w:r>
    </w:p>
    <w:p w14:paraId="6A83B632" w14:textId="6389C673" w:rsidR="00110566" w:rsidRDefault="00110566" w:rsidP="001D4750">
      <w:pPr>
        <w:pStyle w:val="Body"/>
        <w:spacing w:after="0"/>
        <w:ind w:firstLine="720"/>
        <w:rPr>
          <w:rFonts w:ascii="Arial" w:hAnsi="Arial" w:cs="Arial"/>
          <w:lang w:val="en-IN"/>
        </w:rPr>
      </w:pPr>
      <w:r w:rsidRPr="00110566">
        <w:rPr>
          <w:rFonts w:ascii="Arial" w:hAnsi="Arial" w:cs="Arial"/>
          <w:lang w:val="en-IN"/>
        </w:rPr>
        <w:t>There are more than 1000 pesticides used ar</w:t>
      </w:r>
      <w:r w:rsidR="005C7524">
        <w:rPr>
          <w:rFonts w:ascii="Arial" w:hAnsi="Arial" w:cs="Arial"/>
          <w:lang w:val="en-IN"/>
        </w:rPr>
        <w:t>ound the world to ensure the food to be</w:t>
      </w:r>
      <w:r w:rsidRPr="00110566">
        <w:rPr>
          <w:rFonts w:ascii="Arial" w:hAnsi="Arial" w:cs="Arial"/>
          <w:lang w:val="en-IN"/>
        </w:rPr>
        <w:t xml:space="preserve"> not damaged or destroyed by pests. Each pesticide has different properties and toxicological effects</w:t>
      </w:r>
      <w:r w:rsidR="00855B0D">
        <w:rPr>
          <w:rFonts w:ascii="Arial" w:hAnsi="Arial" w:cs="Arial"/>
          <w:lang w:val="en-IN"/>
        </w:rPr>
        <w:t xml:space="preserve"> </w:t>
      </w:r>
      <w:r w:rsidR="00855B0D" w:rsidRPr="00110566">
        <w:rPr>
          <w:rFonts w:ascii="Arial" w:hAnsi="Arial" w:cs="Arial"/>
          <w:lang w:val="en-IN"/>
        </w:rPr>
        <w:t>(World Health Organization [WHO], 2020)</w:t>
      </w:r>
      <w:r w:rsidRPr="00110566">
        <w:rPr>
          <w:rFonts w:ascii="Arial" w:hAnsi="Arial" w:cs="Arial"/>
          <w:lang w:val="en-IN"/>
        </w:rPr>
        <w:t>. The toxicity of a pesticide depends on its function and other factors. For example, insecticides tend to be more toxic to humans than herbicides. The same chemical can have different effects at different doses, that is, the amount of chemical to which a person is exposed. Toxicity can also depend on the route by which the exposure occurs, such as by swallowing, inhaling or direct contact with the skin. None of the pesticides currently authorized for use on food in international trade are genotoxic (damaging to DNA, which can cause mutations or cancer). When people come into contact with large quantities of pesticide, the result may be acute poisoning or long-term health effects that may include cancer and adverse effects on reproduction (World Health Organization [WHO], 2020).</w:t>
      </w:r>
    </w:p>
    <w:p w14:paraId="59F187E9" w14:textId="77777777" w:rsidR="00110566" w:rsidRDefault="00110566" w:rsidP="001D4750">
      <w:pPr>
        <w:pStyle w:val="Body"/>
        <w:spacing w:after="0"/>
        <w:ind w:firstLine="720"/>
        <w:rPr>
          <w:rFonts w:ascii="Arial" w:hAnsi="Arial" w:cs="Arial"/>
          <w:lang w:val="en-IN"/>
        </w:rPr>
      </w:pPr>
      <w:r w:rsidRPr="00110566">
        <w:rPr>
          <w:rFonts w:ascii="Arial" w:hAnsi="Arial" w:cs="Arial"/>
          <w:lang w:val="en-IN"/>
        </w:rPr>
        <w:t xml:space="preserve">This interplay of pesticide residues and microbial activity underscores the need for advanced post-harvest treatments to ensure the safety and quality of fruits and vegetables. In food processing sector, thermal and non-thermal methodologies are applied to eliminate pesticide residues. Conventional thermal process technologies such as drying, blanching, boiling and roasting were proved to reduce pesticide extensively. However, results in quality parameters of fruits and vegetables adversely. Modern non-thermal technologies such as ultrasound, cold plasma, high pressure process, pulsed electric field and ozone treatments have high ability to eliminate pesticide residues with minimal effect on quality parameters. </w:t>
      </w:r>
    </w:p>
    <w:p w14:paraId="21F7D721" w14:textId="77777777" w:rsidR="00110566" w:rsidRPr="00110566" w:rsidRDefault="00110566" w:rsidP="001D4750">
      <w:pPr>
        <w:pStyle w:val="Body"/>
        <w:spacing w:after="0"/>
        <w:ind w:firstLine="720"/>
        <w:rPr>
          <w:rFonts w:ascii="Arial" w:hAnsi="Arial" w:cs="Arial"/>
          <w:lang w:val="en-IN"/>
        </w:rPr>
      </w:pPr>
      <w:r w:rsidRPr="00110566">
        <w:rPr>
          <w:rFonts w:ascii="Arial" w:hAnsi="Arial" w:cs="Arial"/>
          <w:lang w:val="en-IN"/>
        </w:rPr>
        <w:t>The development of innovative technologies, such as ozone treatment, offers promising solutions to address these dual challenges of pesticide residues and microbial load, promoting food safety and sustainability in the agricultural sector as low cost of investment.</w:t>
      </w:r>
    </w:p>
    <w:p w14:paraId="3C04CC87" w14:textId="77777777" w:rsidR="00790ADA" w:rsidRDefault="00790ADA" w:rsidP="00441B6F">
      <w:pPr>
        <w:pStyle w:val="Body"/>
        <w:spacing w:after="0"/>
        <w:rPr>
          <w:rFonts w:ascii="Arial" w:hAnsi="Arial" w:cs="Arial"/>
        </w:rPr>
      </w:pPr>
    </w:p>
    <w:p w14:paraId="1F273215" w14:textId="77777777" w:rsidR="00110566" w:rsidRPr="003975A4" w:rsidRDefault="00F55777" w:rsidP="00110566">
      <w:pPr>
        <w:pStyle w:val="Body"/>
        <w:spacing w:after="0"/>
        <w:rPr>
          <w:rFonts w:ascii="Arial" w:hAnsi="Arial" w:cs="Arial"/>
          <w:b/>
          <w:bCs/>
          <w:sz w:val="22"/>
          <w:szCs w:val="22"/>
          <w:lang w:val="en-IN"/>
        </w:rPr>
      </w:pPr>
      <w:r>
        <w:rPr>
          <w:rFonts w:ascii="Arial" w:hAnsi="Arial" w:cs="Arial"/>
          <w:b/>
          <w:bCs/>
          <w:sz w:val="22"/>
          <w:szCs w:val="22"/>
          <w:lang w:val="en-IN"/>
        </w:rPr>
        <w:t xml:space="preserve">1.1 </w:t>
      </w:r>
      <w:proofErr w:type="spellStart"/>
      <w:r w:rsidR="00110566" w:rsidRPr="003975A4">
        <w:rPr>
          <w:rFonts w:ascii="Arial" w:hAnsi="Arial" w:cs="Arial"/>
          <w:b/>
          <w:bCs/>
          <w:sz w:val="22"/>
          <w:szCs w:val="22"/>
          <w:lang w:val="en-IN"/>
        </w:rPr>
        <w:t>Physico</w:t>
      </w:r>
      <w:proofErr w:type="spellEnd"/>
      <w:r w:rsidR="00110566" w:rsidRPr="003975A4">
        <w:rPr>
          <w:rFonts w:ascii="Arial" w:hAnsi="Arial" w:cs="Arial"/>
          <w:b/>
          <w:bCs/>
          <w:sz w:val="22"/>
          <w:szCs w:val="22"/>
          <w:lang w:val="en-IN"/>
        </w:rPr>
        <w:t>-Chemical Properties of Ozone</w:t>
      </w:r>
    </w:p>
    <w:p w14:paraId="3DB91DB4" w14:textId="03738BEA" w:rsidR="00110566" w:rsidRPr="006376C9" w:rsidRDefault="00110566" w:rsidP="001D4750">
      <w:pPr>
        <w:pStyle w:val="Body"/>
        <w:spacing w:after="0"/>
        <w:ind w:firstLine="720"/>
        <w:rPr>
          <w:rFonts w:ascii="Arial" w:hAnsi="Arial" w:cs="Arial"/>
          <w:color w:val="FF0000"/>
          <w:lang w:val="en-IN"/>
        </w:rPr>
      </w:pPr>
      <w:r w:rsidRPr="00110566">
        <w:rPr>
          <w:rFonts w:ascii="Arial" w:hAnsi="Arial" w:cs="Arial"/>
          <w:lang w:val="en-IN"/>
        </w:rPr>
        <w:t>Ozone (O</w:t>
      </w:r>
      <w:r w:rsidRPr="00110566">
        <w:rPr>
          <w:rFonts w:ascii="Arial" w:hAnsi="Arial" w:cs="Arial"/>
          <w:vertAlign w:val="subscript"/>
          <w:lang w:val="en-IN"/>
        </w:rPr>
        <w:t>3</w:t>
      </w:r>
      <w:r w:rsidRPr="00110566">
        <w:rPr>
          <w:rFonts w:ascii="Arial" w:hAnsi="Arial" w:cs="Arial"/>
          <w:lang w:val="en-IN"/>
        </w:rPr>
        <w:t xml:space="preserve">) is a triatomic molecule composed of three oxygen atoms, characterized by its pale blue colour in the gaseous state and distinct sharp odour. It is a highly reactive and unstable gas under normal conditions due to its strong oxidizing potential. This reactivity enables ozone to participate in various chemical reactions, making it a powerful disinfectant and oxidizer in both industrial and environmental applications. </w:t>
      </w:r>
      <w:r w:rsidRPr="006376C9">
        <w:rPr>
          <w:rFonts w:ascii="Arial" w:hAnsi="Arial" w:cs="Arial"/>
          <w:color w:val="FF0000"/>
          <w:lang w:val="en-IN"/>
        </w:rPr>
        <w:t>Ozone is a polar molecule with a bent structure, where the oxygen-oxygen bond length is approximately 1.278 A°, and the bond angle is about 116.8°. Its molar mass is 48 g/mol, and it has a density of 2.144 g/L at standard temperature and pressure (STP) (</w:t>
      </w:r>
      <w:r w:rsidR="0095126F" w:rsidRPr="006376C9">
        <w:rPr>
          <w:rFonts w:ascii="Arial" w:hAnsi="Arial" w:cs="Arial"/>
          <w:color w:val="FF0000"/>
          <w:lang w:val="en-IN"/>
        </w:rPr>
        <w:t>Haynes,</w:t>
      </w:r>
      <w:r w:rsidRPr="006376C9">
        <w:rPr>
          <w:rFonts w:ascii="Arial" w:hAnsi="Arial" w:cs="Arial"/>
          <w:color w:val="FF0000"/>
          <w:lang w:val="en-IN"/>
        </w:rPr>
        <w:t xml:space="preserve"> 20</w:t>
      </w:r>
      <w:r w:rsidR="0095126F" w:rsidRPr="006376C9">
        <w:rPr>
          <w:rFonts w:ascii="Arial" w:hAnsi="Arial" w:cs="Arial"/>
          <w:color w:val="FF0000"/>
          <w:lang w:val="en-IN"/>
        </w:rPr>
        <w:t>2</w:t>
      </w:r>
      <w:r w:rsidRPr="006376C9">
        <w:rPr>
          <w:rFonts w:ascii="Arial" w:hAnsi="Arial" w:cs="Arial"/>
          <w:color w:val="FF0000"/>
          <w:lang w:val="en-IN"/>
        </w:rPr>
        <w:t xml:space="preserve">1). Ozone is moderately soluble in water, with its solubility decreasing as the temperature increases. </w:t>
      </w:r>
      <w:r w:rsidR="0095126F" w:rsidRPr="006376C9">
        <w:rPr>
          <w:rFonts w:ascii="Arial" w:hAnsi="Arial" w:cs="Arial"/>
          <w:color w:val="FF0000"/>
          <w:lang w:val="en-IN"/>
        </w:rPr>
        <w:t>However, i</w:t>
      </w:r>
      <w:r w:rsidR="0095126F" w:rsidRPr="006376C9">
        <w:rPr>
          <w:rFonts w:ascii="Arial" w:hAnsi="Arial" w:cs="Arial"/>
          <w:color w:val="FF0000"/>
        </w:rPr>
        <w:t>n water, ozone decomposes quickly, generating oxygen (O</w:t>
      </w:r>
      <w:r w:rsidR="0095126F" w:rsidRPr="006376C9">
        <w:rPr>
          <w:rFonts w:ascii="Arial" w:hAnsi="Arial" w:cs="Arial"/>
          <w:color w:val="FF0000"/>
          <w:vertAlign w:val="subscript"/>
        </w:rPr>
        <w:t>2</w:t>
      </w:r>
      <w:r w:rsidR="0095126F" w:rsidRPr="006376C9">
        <w:rPr>
          <w:rFonts w:ascii="Arial" w:hAnsi="Arial" w:cs="Arial"/>
          <w:color w:val="FF0000"/>
        </w:rPr>
        <w:t>) and reactive oxygen species like hydroxyl radicals (•OH). The rate of decomposition is affected by factors such as pH, temperature, and the presence of impurities or catalysts</w:t>
      </w:r>
      <w:r w:rsidRPr="006376C9">
        <w:rPr>
          <w:rFonts w:ascii="Arial" w:hAnsi="Arial" w:cs="Arial"/>
          <w:color w:val="FF0000"/>
          <w:lang w:val="en-IN"/>
        </w:rPr>
        <w:t xml:space="preserve"> (</w:t>
      </w:r>
      <w:r w:rsidR="0095126F" w:rsidRPr="006376C9">
        <w:rPr>
          <w:rFonts w:ascii="Arial" w:hAnsi="Arial" w:cs="Arial"/>
          <w:color w:val="FF0000"/>
          <w:lang w:val="en-IN"/>
        </w:rPr>
        <w:t xml:space="preserve">Zhou </w:t>
      </w:r>
      <w:r w:rsidR="0095126F" w:rsidRPr="006376C9">
        <w:rPr>
          <w:rFonts w:ascii="Arial" w:hAnsi="Arial" w:cs="Arial"/>
          <w:i/>
          <w:iCs/>
          <w:color w:val="FF0000"/>
          <w:lang w:val="en-IN"/>
        </w:rPr>
        <w:t xml:space="preserve">et al., </w:t>
      </w:r>
      <w:r w:rsidR="0095126F" w:rsidRPr="006376C9">
        <w:rPr>
          <w:rFonts w:ascii="Arial" w:hAnsi="Arial" w:cs="Arial"/>
          <w:color w:val="FF0000"/>
          <w:lang w:val="en-IN"/>
        </w:rPr>
        <w:t>2021</w:t>
      </w:r>
      <w:r w:rsidRPr="006376C9">
        <w:rPr>
          <w:rFonts w:ascii="Arial" w:hAnsi="Arial" w:cs="Arial"/>
          <w:color w:val="FF0000"/>
          <w:lang w:val="en-IN"/>
        </w:rPr>
        <w:t xml:space="preserve">). </w:t>
      </w:r>
    </w:p>
    <w:p w14:paraId="01B56693" w14:textId="4D87CE75" w:rsidR="00110566" w:rsidRPr="006376C9" w:rsidRDefault="0062705E" w:rsidP="001D4750">
      <w:pPr>
        <w:pStyle w:val="Body"/>
        <w:spacing w:after="0"/>
        <w:ind w:firstLine="720"/>
        <w:rPr>
          <w:rFonts w:ascii="Arial" w:hAnsi="Arial" w:cs="Arial"/>
          <w:color w:val="FF0000"/>
          <w:lang w:val="en-IN"/>
        </w:rPr>
      </w:pPr>
      <w:r w:rsidRPr="006376C9">
        <w:rPr>
          <w:rFonts w:ascii="Arial" w:hAnsi="Arial" w:cs="Arial"/>
          <w:color w:val="FF0000"/>
        </w:rPr>
        <w:t>Ozone, with its strong oxidation potential of 2.07 V, effectively reacts with organic and inorganic compounds, breaking down pollutants, pesticides, and microorganisms. However, this high reactivity also contributes to its short half-life, typically ranging from 20 to 30 minutes at room temperature</w:t>
      </w:r>
      <w:r w:rsidR="00110566" w:rsidRPr="006376C9">
        <w:rPr>
          <w:rFonts w:ascii="Arial" w:hAnsi="Arial" w:cs="Arial"/>
          <w:color w:val="FF0000"/>
          <w:lang w:val="en-IN"/>
        </w:rPr>
        <w:t xml:space="preserve"> (</w:t>
      </w:r>
      <w:r w:rsidR="0095126F" w:rsidRPr="006376C9">
        <w:rPr>
          <w:rFonts w:ascii="Arial" w:hAnsi="Arial" w:cs="Arial"/>
          <w:color w:val="FF0000"/>
          <w:lang w:val="en-IN"/>
        </w:rPr>
        <w:t xml:space="preserve">Zhang </w:t>
      </w:r>
      <w:r w:rsidR="0095126F" w:rsidRPr="006376C9">
        <w:rPr>
          <w:rFonts w:ascii="Arial" w:hAnsi="Arial" w:cs="Arial"/>
          <w:i/>
          <w:iCs/>
          <w:color w:val="FF0000"/>
          <w:lang w:val="en-IN"/>
        </w:rPr>
        <w:t xml:space="preserve">et al., </w:t>
      </w:r>
      <w:r w:rsidR="0095126F" w:rsidRPr="006376C9">
        <w:rPr>
          <w:rFonts w:ascii="Arial" w:hAnsi="Arial" w:cs="Arial"/>
          <w:color w:val="FF0000"/>
          <w:lang w:val="en-IN"/>
        </w:rPr>
        <w:t>2021</w:t>
      </w:r>
      <w:r w:rsidR="00110566" w:rsidRPr="006376C9">
        <w:rPr>
          <w:rFonts w:ascii="Arial" w:hAnsi="Arial" w:cs="Arial"/>
          <w:color w:val="FF0000"/>
          <w:lang w:val="en-IN"/>
        </w:rPr>
        <w:t xml:space="preserve">). Ozone has a boiling point of -112°C and a melting point of -192.2°C, which makes it exist as a gas under standard atmospheric conditions. Its </w:t>
      </w:r>
      <w:r w:rsidR="005C7524" w:rsidRPr="006376C9">
        <w:rPr>
          <w:rFonts w:ascii="Arial" w:hAnsi="Arial" w:cs="Arial"/>
          <w:color w:val="FF0000"/>
          <w:lang w:val="en-IN"/>
        </w:rPr>
        <w:t>vapour</w:t>
      </w:r>
      <w:r w:rsidR="00110566" w:rsidRPr="006376C9">
        <w:rPr>
          <w:rFonts w:ascii="Arial" w:hAnsi="Arial" w:cs="Arial"/>
          <w:color w:val="FF0000"/>
          <w:lang w:val="en-IN"/>
        </w:rPr>
        <w:t xml:space="preserve"> pressure at -50°C is approximately 53.8 kPa (</w:t>
      </w:r>
      <w:r w:rsidRPr="006376C9">
        <w:rPr>
          <w:rFonts w:ascii="Arial" w:hAnsi="Arial" w:cs="Arial"/>
          <w:color w:val="FF0000"/>
          <w:lang w:val="en-IN"/>
        </w:rPr>
        <w:t xml:space="preserve">Dauphin and Mancuso, </w:t>
      </w:r>
      <w:r w:rsidRPr="006376C9">
        <w:rPr>
          <w:rFonts w:ascii="Arial" w:hAnsi="Arial" w:cs="Arial"/>
          <w:color w:val="FF0000"/>
          <w:lang w:val="en-IN"/>
        </w:rPr>
        <w:lastRenderedPageBreak/>
        <w:t>2021</w:t>
      </w:r>
      <w:r w:rsidR="00110566" w:rsidRPr="006376C9">
        <w:rPr>
          <w:rFonts w:ascii="Arial" w:hAnsi="Arial" w:cs="Arial"/>
          <w:color w:val="FF0000"/>
          <w:lang w:val="en-IN"/>
        </w:rPr>
        <w:t>).</w:t>
      </w:r>
      <w:r w:rsidR="00110566" w:rsidRPr="00110566">
        <w:rPr>
          <w:rFonts w:ascii="Arial" w:hAnsi="Arial" w:cs="Arial"/>
          <w:lang w:val="en-IN"/>
        </w:rPr>
        <w:t xml:space="preserve"> </w:t>
      </w:r>
      <w:r w:rsidR="001E23CE" w:rsidRPr="006376C9">
        <w:rPr>
          <w:rFonts w:ascii="Arial" w:hAnsi="Arial" w:cs="Arial"/>
          <w:color w:val="FF0000"/>
        </w:rPr>
        <w:t>Ozone decomposes into molecular oxygen both in air and water. The rate of this decomposition is influenced by environmental factors such as light exposure, temperature, and the presence of reactive substances. In aqueous solutions, this decomposition produces reactive intermediates that enhance its effectiveness as a sanitizer</w:t>
      </w:r>
      <w:r w:rsidR="00110566" w:rsidRPr="006376C9">
        <w:rPr>
          <w:rFonts w:ascii="Arial" w:hAnsi="Arial" w:cs="Arial"/>
          <w:color w:val="FF0000"/>
          <w:lang w:val="en-IN"/>
        </w:rPr>
        <w:t xml:space="preserve"> (</w:t>
      </w:r>
      <w:r w:rsidR="001E23CE" w:rsidRPr="006376C9">
        <w:rPr>
          <w:rFonts w:ascii="Arial" w:hAnsi="Arial" w:cs="Arial"/>
          <w:color w:val="FF0000"/>
          <w:lang w:val="en-IN"/>
        </w:rPr>
        <w:t>Huang</w:t>
      </w:r>
      <w:r w:rsidR="00110566" w:rsidRPr="006376C9">
        <w:rPr>
          <w:rFonts w:ascii="Arial" w:hAnsi="Arial" w:cs="Arial"/>
          <w:color w:val="FF0000"/>
          <w:lang w:val="en-IN"/>
        </w:rPr>
        <w:t>, 20</w:t>
      </w:r>
      <w:r w:rsidR="001E23CE" w:rsidRPr="006376C9">
        <w:rPr>
          <w:rFonts w:ascii="Arial" w:hAnsi="Arial" w:cs="Arial"/>
          <w:color w:val="FF0000"/>
          <w:lang w:val="en-IN"/>
        </w:rPr>
        <w:t>21</w:t>
      </w:r>
      <w:r w:rsidR="00110566" w:rsidRPr="006376C9">
        <w:rPr>
          <w:rFonts w:ascii="Arial" w:hAnsi="Arial" w:cs="Arial"/>
          <w:color w:val="FF0000"/>
          <w:lang w:val="en-IN"/>
        </w:rPr>
        <w:t>).</w:t>
      </w:r>
    </w:p>
    <w:p w14:paraId="272CC343" w14:textId="77777777" w:rsidR="00A4415A" w:rsidRPr="006376C9" w:rsidRDefault="00A4415A" w:rsidP="00110566">
      <w:pPr>
        <w:pStyle w:val="Body"/>
        <w:spacing w:after="0"/>
        <w:rPr>
          <w:rFonts w:ascii="Arial" w:hAnsi="Arial" w:cs="Arial"/>
          <w:color w:val="FF0000"/>
          <w:lang w:val="en-IN"/>
        </w:rPr>
      </w:pPr>
    </w:p>
    <w:p w14:paraId="7B4B9B1C" w14:textId="77777777" w:rsidR="00A4415A" w:rsidRPr="003975A4" w:rsidRDefault="00F55777" w:rsidP="00A4415A">
      <w:pPr>
        <w:pStyle w:val="Body"/>
        <w:spacing w:after="0"/>
        <w:rPr>
          <w:rFonts w:ascii="Arial" w:hAnsi="Arial" w:cs="Arial"/>
          <w:b/>
          <w:bCs/>
          <w:sz w:val="22"/>
          <w:szCs w:val="22"/>
          <w:lang w:val="en-IN"/>
        </w:rPr>
      </w:pPr>
      <w:r>
        <w:rPr>
          <w:rFonts w:ascii="Arial" w:hAnsi="Arial" w:cs="Arial"/>
          <w:b/>
          <w:bCs/>
          <w:sz w:val="22"/>
          <w:szCs w:val="22"/>
          <w:lang w:val="en-IN"/>
        </w:rPr>
        <w:t xml:space="preserve">1.2 </w:t>
      </w:r>
      <w:r w:rsidR="003975A4" w:rsidRPr="003975A4">
        <w:rPr>
          <w:rFonts w:ascii="Arial" w:hAnsi="Arial" w:cs="Arial"/>
          <w:b/>
          <w:bCs/>
          <w:sz w:val="22"/>
          <w:szCs w:val="22"/>
          <w:lang w:val="en-IN"/>
        </w:rPr>
        <w:t>Principle of ozone generation</w:t>
      </w:r>
    </w:p>
    <w:p w14:paraId="1E8A73BD" w14:textId="3FEA5D76" w:rsidR="00A4415A" w:rsidRPr="00A4415A" w:rsidRDefault="00A4415A" w:rsidP="001D4750">
      <w:pPr>
        <w:pStyle w:val="Body"/>
        <w:spacing w:after="0"/>
        <w:ind w:firstLine="720"/>
        <w:rPr>
          <w:rFonts w:ascii="Arial" w:hAnsi="Arial" w:cs="Arial"/>
          <w:lang w:val="en-IN"/>
        </w:rPr>
      </w:pPr>
      <w:r w:rsidRPr="00A4415A">
        <w:rPr>
          <w:rFonts w:ascii="Arial" w:hAnsi="Arial" w:cs="Arial"/>
          <w:lang w:val="en-IN"/>
        </w:rPr>
        <w:t>Ozone can be generated artificially using various methods, with the corona discharge method being one of the most commonly employed techniques. This method operates on the principle of silent corona discharge, where an electric discharge splits oxygen molecules (O</w:t>
      </w:r>
      <w:r w:rsidRPr="00A4415A">
        <w:rPr>
          <w:rFonts w:ascii="Arial" w:hAnsi="Arial" w:cs="Arial"/>
          <w:vertAlign w:val="subscript"/>
          <w:lang w:val="en-IN"/>
        </w:rPr>
        <w:t>2</w:t>
      </w:r>
      <w:r w:rsidRPr="00A4415A">
        <w:rPr>
          <w:rFonts w:ascii="Arial" w:hAnsi="Arial" w:cs="Arial"/>
          <w:lang w:val="en-IN"/>
        </w:rPr>
        <w:t>) in the air into individual oxygen atoms</w:t>
      </w:r>
      <w:r w:rsidR="005C7524">
        <w:rPr>
          <w:rFonts w:ascii="Arial" w:hAnsi="Arial" w:cs="Arial"/>
          <w:lang w:val="en-IN"/>
        </w:rPr>
        <w:t xml:space="preserve"> (</w:t>
      </w:r>
      <w:r w:rsidR="005C7524" w:rsidRPr="006557A0">
        <w:rPr>
          <w:rFonts w:ascii="Arial" w:hAnsi="Arial" w:cs="Arial"/>
          <w:color w:val="FF0000"/>
          <w:lang w:val="en-IN"/>
        </w:rPr>
        <w:t>Fig</w:t>
      </w:r>
      <w:r w:rsidR="006557A0" w:rsidRPr="006557A0">
        <w:rPr>
          <w:rFonts w:ascii="Arial" w:hAnsi="Arial" w:cs="Arial"/>
          <w:color w:val="FF0000"/>
          <w:lang w:val="en-IN"/>
        </w:rPr>
        <w:t>ure</w:t>
      </w:r>
      <w:r w:rsidR="005C7524" w:rsidRPr="006557A0">
        <w:rPr>
          <w:rFonts w:ascii="Arial" w:hAnsi="Arial" w:cs="Arial"/>
          <w:color w:val="FF0000"/>
          <w:lang w:val="en-IN"/>
        </w:rPr>
        <w:t>. 1</w:t>
      </w:r>
      <w:r w:rsidR="005C7524">
        <w:rPr>
          <w:rFonts w:ascii="Arial" w:hAnsi="Arial" w:cs="Arial"/>
          <w:lang w:val="en-IN"/>
        </w:rPr>
        <w:t>)</w:t>
      </w:r>
      <w:r w:rsidRPr="00A4415A">
        <w:rPr>
          <w:rFonts w:ascii="Arial" w:hAnsi="Arial" w:cs="Arial"/>
          <w:lang w:val="en-IN"/>
        </w:rPr>
        <w:t>. These atoms then combine with other oxygen molecules to form ozone (O</w:t>
      </w:r>
      <w:r w:rsidRPr="00A4415A">
        <w:rPr>
          <w:rFonts w:ascii="Arial" w:hAnsi="Arial" w:cs="Arial"/>
          <w:vertAlign w:val="subscript"/>
          <w:lang w:val="en-IN"/>
        </w:rPr>
        <w:t>3</w:t>
      </w:r>
      <w:r w:rsidRPr="00A4415A">
        <w:rPr>
          <w:rFonts w:ascii="Arial" w:hAnsi="Arial" w:cs="Arial"/>
          <w:lang w:val="en-IN"/>
        </w:rPr>
        <w:t>).</w:t>
      </w:r>
    </w:p>
    <w:p w14:paraId="4086E929" w14:textId="77777777" w:rsidR="00A4415A" w:rsidRDefault="00A4415A" w:rsidP="001D4750">
      <w:pPr>
        <w:pStyle w:val="Body"/>
        <w:spacing w:after="0"/>
        <w:ind w:firstLine="720"/>
        <w:rPr>
          <w:rFonts w:ascii="Arial" w:hAnsi="Arial" w:cs="Arial"/>
          <w:lang w:val="en-IN"/>
        </w:rPr>
      </w:pPr>
      <w:r w:rsidRPr="00A4415A">
        <w:rPr>
          <w:rFonts w:ascii="Arial" w:hAnsi="Arial" w:cs="Arial"/>
          <w:lang w:val="en-IN"/>
        </w:rPr>
        <w:t>Technical ozone, produced for its oxidizing properties, is highly unstable and quickly decomposes back into diatomic oxygen. Due to this instability, ozone must be generated on-site where it is required, as it cannot be stored or transported like other industrial gases. The process of ozone generation involves an endothermic reaction, requiring a continuous energy input.</w:t>
      </w:r>
    </w:p>
    <w:p w14:paraId="10F24573" w14:textId="6016A8A5" w:rsidR="0063559F" w:rsidRPr="00A4415A" w:rsidRDefault="0063559F" w:rsidP="001D4750">
      <w:pPr>
        <w:pStyle w:val="Body"/>
        <w:spacing w:after="0"/>
        <w:ind w:firstLine="720"/>
        <w:rPr>
          <w:rFonts w:ascii="Arial" w:hAnsi="Arial" w:cs="Arial"/>
          <w:lang w:val="en-IN"/>
        </w:rPr>
      </w:pPr>
    </w:p>
    <w:p w14:paraId="12AB9906" w14:textId="4CBC9157" w:rsidR="00A4415A" w:rsidRPr="00A4415A" w:rsidRDefault="0063559F" w:rsidP="00A4415A">
      <w:pPr>
        <w:pStyle w:val="Body"/>
        <w:spacing w:after="0"/>
        <w:rPr>
          <w:rFonts w:ascii="Arial" w:hAnsi="Arial" w:cs="Arial"/>
          <w:b/>
          <w:bCs/>
          <w:lang w:val="en-IN"/>
        </w:rPr>
      </w:pPr>
      <w:r w:rsidRPr="00A4415A">
        <w:rPr>
          <w:rFonts w:ascii="Arial" w:hAnsi="Arial" w:cs="Arial"/>
          <w:b/>
          <w:bCs/>
          <w:noProof/>
        </w:rPr>
        <w:drawing>
          <wp:anchor distT="0" distB="0" distL="114300" distR="114300" simplePos="0" relativeHeight="251654144" behindDoc="0" locked="0" layoutInCell="1" allowOverlap="1" wp14:anchorId="6FFA8870" wp14:editId="6945ABA3">
            <wp:simplePos x="0" y="0"/>
            <wp:positionH relativeFrom="column">
              <wp:posOffset>319717</wp:posOffset>
            </wp:positionH>
            <wp:positionV relativeFrom="paragraph">
              <wp:posOffset>394982</wp:posOffset>
            </wp:positionV>
            <wp:extent cx="4298315" cy="1822450"/>
            <wp:effectExtent l="19050" t="19050" r="6985" b="6350"/>
            <wp:wrapTopAndBottom/>
            <wp:docPr id="128841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875" r="-8" b="14631"/>
                    <a:stretch/>
                  </pic:blipFill>
                  <pic:spPr bwMode="auto">
                    <a:xfrm>
                      <a:off x="0" y="0"/>
                      <a:ext cx="4298315" cy="1822450"/>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559F">
        <w:rPr>
          <w:rFonts w:ascii="Cambria Math" w:hAnsi="Cambria Math" w:cs="Arial"/>
          <w:i/>
          <w:lang w:val="en-IN"/>
        </w:rPr>
        <w:br/>
      </w:r>
      <m:oMath>
        <m:sSub>
          <m:sSubPr>
            <m:ctrlPr>
              <w:rPr>
                <w:rFonts w:ascii="Cambria Math" w:hAnsi="Cambria Math" w:cs="Arial"/>
                <w:b/>
                <w:bCs/>
                <w:i/>
                <w:lang w:val="en-IN"/>
              </w:rPr>
            </m:ctrlPr>
          </m:sSubPr>
          <m:e>
            <m:r>
              <m:rPr>
                <m:sty m:val="bi"/>
              </m:rPr>
              <w:rPr>
                <w:rFonts w:ascii="Cambria Math" w:hAnsi="Cambria Math" w:cs="Arial"/>
                <w:lang w:val="en-IN"/>
              </w:rPr>
              <m:t>3</m:t>
            </m:r>
            <m:r>
              <m:rPr>
                <m:sty m:val="bi"/>
              </m:rPr>
              <w:rPr>
                <w:rFonts w:ascii="Cambria Math" w:hAnsi="Cambria Math" w:cs="Arial"/>
                <w:lang w:val="en-IN"/>
              </w:rPr>
              <m:t>O</m:t>
            </m:r>
          </m:e>
          <m:sub>
            <m:r>
              <m:rPr>
                <m:sty m:val="bi"/>
              </m:rPr>
              <w:rPr>
                <w:rFonts w:ascii="Cambria Math" w:hAnsi="Cambria Math" w:cs="Arial"/>
                <w:lang w:val="en-IN"/>
              </w:rPr>
              <m:t>2</m:t>
            </m:r>
          </m:sub>
        </m:sSub>
        <m:r>
          <m:rPr>
            <m:sty m:val="bi"/>
          </m:rPr>
          <w:rPr>
            <w:rFonts w:ascii="Cambria Math" w:hAnsi="Cambria Math" w:cs="Arial"/>
            <w:lang w:val="en-IN"/>
          </w:rPr>
          <m:t>→</m:t>
        </m:r>
        <m:sSub>
          <m:sSubPr>
            <m:ctrlPr>
              <w:rPr>
                <w:rFonts w:ascii="Cambria Math" w:hAnsi="Cambria Math" w:cs="Arial"/>
                <w:b/>
                <w:bCs/>
                <w:i/>
                <w:lang w:val="en-IN"/>
              </w:rPr>
            </m:ctrlPr>
          </m:sSubPr>
          <m:e>
            <m:r>
              <m:rPr>
                <m:sty m:val="bi"/>
              </m:rPr>
              <w:rPr>
                <w:rFonts w:ascii="Cambria Math" w:hAnsi="Cambria Math" w:cs="Arial"/>
                <w:lang w:val="en-IN"/>
              </w:rPr>
              <m:t>2</m:t>
            </m:r>
            <m:r>
              <m:rPr>
                <m:sty m:val="bi"/>
              </m:rPr>
              <w:rPr>
                <w:rFonts w:ascii="Cambria Math" w:hAnsi="Cambria Math" w:cs="Arial"/>
                <w:lang w:val="en-IN"/>
              </w:rPr>
              <m:t>O</m:t>
            </m:r>
          </m:e>
          <m:sub>
            <m:r>
              <m:rPr>
                <m:sty m:val="bi"/>
              </m:rPr>
              <w:rPr>
                <w:rFonts w:ascii="Cambria Math" w:hAnsi="Cambria Math" w:cs="Arial"/>
                <w:lang w:val="en-IN"/>
              </w:rPr>
              <m:t>3</m:t>
            </m:r>
          </m:sub>
        </m:sSub>
      </m:oMath>
      <w:r w:rsidR="00A4415A" w:rsidRPr="00A4415A">
        <w:rPr>
          <w:rFonts w:ascii="Arial" w:hAnsi="Arial" w:cs="Arial"/>
          <w:b/>
          <w:bCs/>
          <w:lang w:val="en-IN"/>
        </w:rPr>
        <w:t xml:space="preserve">     ∆H</w:t>
      </w:r>
      <w:r w:rsidR="00A4415A" w:rsidRPr="00A4415A">
        <w:rPr>
          <w:rFonts w:ascii="Arial" w:hAnsi="Arial" w:cs="Arial"/>
          <w:b/>
          <w:bCs/>
          <w:vertAlign w:val="superscript"/>
          <w:lang w:val="en-IN"/>
        </w:rPr>
        <w:t>o</w:t>
      </w:r>
      <w:r w:rsidR="00A4415A" w:rsidRPr="00A4415A">
        <w:rPr>
          <w:rFonts w:ascii="Arial" w:hAnsi="Arial" w:cs="Arial"/>
          <w:b/>
          <w:bCs/>
          <w:lang w:val="en-IN"/>
        </w:rPr>
        <w:t xml:space="preserve"> = +142.2 kJ mol</w:t>
      </w:r>
      <w:r w:rsidR="00A4415A" w:rsidRPr="00A4415A">
        <w:rPr>
          <w:rFonts w:ascii="Arial" w:hAnsi="Arial" w:cs="Arial"/>
          <w:b/>
          <w:bCs/>
          <w:vertAlign w:val="superscript"/>
          <w:lang w:val="en-IN"/>
        </w:rPr>
        <w:t>-1</w:t>
      </w:r>
      <w:r w:rsidR="00A4415A" w:rsidRPr="00A4415A">
        <w:rPr>
          <w:rFonts w:ascii="Arial" w:hAnsi="Arial" w:cs="Arial"/>
          <w:b/>
          <w:bCs/>
          <w:lang w:val="en-IN"/>
        </w:rPr>
        <w:t xml:space="preserve"> (at 1.013 × 10</w:t>
      </w:r>
      <w:r w:rsidR="00A4415A" w:rsidRPr="00A4415A">
        <w:rPr>
          <w:rFonts w:ascii="Arial" w:hAnsi="Arial" w:cs="Arial"/>
          <w:b/>
          <w:bCs/>
          <w:vertAlign w:val="superscript"/>
          <w:lang w:val="en-IN"/>
        </w:rPr>
        <w:t>5</w:t>
      </w:r>
      <w:r w:rsidR="00A4415A" w:rsidRPr="00A4415A">
        <w:rPr>
          <w:rFonts w:ascii="Arial" w:hAnsi="Arial" w:cs="Arial"/>
          <w:b/>
          <w:bCs/>
          <w:lang w:val="en-IN"/>
        </w:rPr>
        <w:t xml:space="preserve"> Pa) ∆s° = -69.9kJ mol</w:t>
      </w:r>
      <w:r w:rsidR="00A4415A" w:rsidRPr="00A4415A">
        <w:rPr>
          <w:rFonts w:ascii="Arial" w:hAnsi="Arial" w:cs="Arial"/>
          <w:b/>
          <w:bCs/>
          <w:vertAlign w:val="superscript"/>
          <w:lang w:val="en-IN"/>
        </w:rPr>
        <w:t>-1</w:t>
      </w:r>
      <w:r w:rsidR="00A4415A" w:rsidRPr="00A4415A">
        <w:rPr>
          <w:rFonts w:ascii="Arial" w:hAnsi="Arial" w:cs="Arial"/>
          <w:b/>
          <w:bCs/>
          <w:lang w:val="en-IN"/>
        </w:rPr>
        <w:t> k</w:t>
      </w:r>
      <w:r w:rsidR="00A4415A" w:rsidRPr="00A4415A">
        <w:rPr>
          <w:rFonts w:ascii="Arial" w:hAnsi="Arial" w:cs="Arial"/>
          <w:b/>
          <w:bCs/>
          <w:vertAlign w:val="superscript"/>
          <w:lang w:val="en-IN"/>
        </w:rPr>
        <w:t>-</w:t>
      </w:r>
      <w:proofErr w:type="gramStart"/>
      <w:r w:rsidR="00A4415A" w:rsidRPr="00A4415A">
        <w:rPr>
          <w:rFonts w:ascii="Arial" w:hAnsi="Arial" w:cs="Arial"/>
          <w:b/>
          <w:bCs/>
          <w:vertAlign w:val="superscript"/>
          <w:lang w:val="en-IN"/>
        </w:rPr>
        <w:t>1</w:t>
      </w:r>
      <w:r w:rsidR="00A4415A" w:rsidRPr="00A4415A">
        <w:rPr>
          <w:rFonts w:ascii="Arial" w:hAnsi="Arial" w:cs="Arial"/>
          <w:b/>
          <w:bCs/>
          <w:lang w:val="en-IN"/>
        </w:rPr>
        <w:t xml:space="preserve">  -----</w:t>
      </w:r>
      <w:proofErr w:type="gramEnd"/>
      <w:r w:rsidR="00A4415A" w:rsidRPr="00A4415A">
        <w:rPr>
          <w:rFonts w:ascii="Arial" w:hAnsi="Arial" w:cs="Arial"/>
          <w:b/>
          <w:bCs/>
          <w:lang w:val="en-IN"/>
        </w:rPr>
        <w:t>(1)</w:t>
      </w:r>
    </w:p>
    <w:p w14:paraId="5C1A2776" w14:textId="2C22C3C1" w:rsidR="00A4415A" w:rsidRPr="00A4415A" w:rsidRDefault="00A46A5A" w:rsidP="00A4415A">
      <w:pPr>
        <w:pStyle w:val="Body"/>
        <w:spacing w:after="0"/>
        <w:rPr>
          <w:rFonts w:ascii="Arial" w:hAnsi="Arial" w:cs="Arial"/>
          <w:lang w:val="en-IN"/>
        </w:rPr>
      </w:pPr>
      <w:r>
        <w:rPr>
          <w:rFonts w:ascii="Arial" w:hAnsi="Arial" w:cs="Arial"/>
          <w:lang w:val="en-IN"/>
        </w:rPr>
        <w:t xml:space="preserve">           </w:t>
      </w:r>
      <w:r w:rsidR="00A4415A" w:rsidRPr="00A4415A">
        <w:rPr>
          <w:rFonts w:ascii="Arial" w:hAnsi="Arial" w:cs="Arial"/>
          <w:lang w:val="en-IN"/>
        </w:rPr>
        <w:t>(Source: https://www.oxidationtech.com/)</w:t>
      </w:r>
    </w:p>
    <w:p w14:paraId="7268C11E" w14:textId="1D105A40" w:rsidR="00A4415A" w:rsidRPr="00A4415A" w:rsidRDefault="00A4415A" w:rsidP="00A4415A">
      <w:pPr>
        <w:pStyle w:val="Body"/>
        <w:spacing w:after="0"/>
        <w:jc w:val="center"/>
        <w:rPr>
          <w:rFonts w:ascii="Arial" w:hAnsi="Arial" w:cs="Arial"/>
          <w:b/>
          <w:bCs/>
          <w:lang w:val="en-IN"/>
        </w:rPr>
      </w:pPr>
      <w:r w:rsidRPr="00A4415A">
        <w:rPr>
          <w:rFonts w:ascii="Arial" w:hAnsi="Arial" w:cs="Arial"/>
          <w:b/>
          <w:bCs/>
          <w:lang w:val="en-IN"/>
        </w:rPr>
        <w:t>Fig</w:t>
      </w:r>
      <w:r w:rsidR="006557A0">
        <w:rPr>
          <w:rFonts w:ascii="Arial" w:hAnsi="Arial" w:cs="Arial"/>
          <w:b/>
          <w:bCs/>
          <w:lang w:val="en-IN"/>
        </w:rPr>
        <w:t>ure</w:t>
      </w:r>
      <w:r w:rsidRPr="00A4415A">
        <w:rPr>
          <w:rFonts w:ascii="Arial" w:hAnsi="Arial" w:cs="Arial"/>
          <w:b/>
          <w:bCs/>
          <w:lang w:val="en-IN"/>
        </w:rPr>
        <w:t>. 1 Ozone Generation from Corona Discharge Method</w:t>
      </w:r>
    </w:p>
    <w:p w14:paraId="37C58147" w14:textId="77777777" w:rsidR="001D4750" w:rsidRDefault="001D4750" w:rsidP="001D4750">
      <w:pPr>
        <w:pStyle w:val="Body"/>
        <w:spacing w:after="0"/>
        <w:ind w:firstLine="720"/>
        <w:rPr>
          <w:rFonts w:ascii="Arial" w:hAnsi="Arial" w:cs="Arial"/>
          <w:lang w:val="en-IN"/>
        </w:rPr>
      </w:pPr>
    </w:p>
    <w:p w14:paraId="2EFD517E" w14:textId="27B279B2" w:rsidR="00A4415A" w:rsidRPr="00A4415A" w:rsidRDefault="00A4415A" w:rsidP="001D4750">
      <w:pPr>
        <w:pStyle w:val="Body"/>
        <w:spacing w:after="0"/>
        <w:ind w:firstLine="720"/>
        <w:rPr>
          <w:rFonts w:ascii="Arial" w:hAnsi="Arial" w:cs="Arial"/>
          <w:lang w:val="en-IN"/>
        </w:rPr>
      </w:pPr>
      <w:r w:rsidRPr="00A4415A">
        <w:rPr>
          <w:rFonts w:ascii="Arial" w:hAnsi="Arial" w:cs="Arial"/>
          <w:lang w:val="en-IN"/>
        </w:rPr>
        <w:t>Oxygen molecules (O</w:t>
      </w:r>
      <w:r w:rsidRPr="00A4415A">
        <w:rPr>
          <w:rFonts w:ascii="Arial" w:hAnsi="Arial" w:cs="Arial"/>
          <w:vertAlign w:val="subscript"/>
          <w:lang w:val="en-IN"/>
        </w:rPr>
        <w:t>3</w:t>
      </w:r>
      <w:r w:rsidRPr="00A4415A">
        <w:rPr>
          <w:rFonts w:ascii="Arial" w:hAnsi="Arial" w:cs="Arial"/>
          <w:lang w:val="en-IN"/>
        </w:rPr>
        <w:t>) are broken apart into oxygen atoms, which then bond with other oxygen molecules to form ozone (O</w:t>
      </w:r>
      <w:r w:rsidRPr="00A4415A">
        <w:rPr>
          <w:rFonts w:ascii="Arial" w:hAnsi="Arial" w:cs="Arial"/>
          <w:vertAlign w:val="subscript"/>
          <w:lang w:val="en-IN"/>
        </w:rPr>
        <w:t>3</w:t>
      </w:r>
      <w:r w:rsidRPr="00A4415A">
        <w:rPr>
          <w:rFonts w:ascii="Arial" w:hAnsi="Arial" w:cs="Arial"/>
          <w:lang w:val="en-IN"/>
        </w:rPr>
        <w:t>). Another natural process of ozone formation occurs when oxygen rises into the atmosphere and is transformed into ozone by exposure to ultraviolet (UV) radiation (</w:t>
      </w:r>
      <w:proofErr w:type="spellStart"/>
      <w:r w:rsidRPr="00A4415A">
        <w:rPr>
          <w:rFonts w:ascii="Arial" w:hAnsi="Arial" w:cs="Arial"/>
          <w:lang w:val="en-IN"/>
        </w:rPr>
        <w:t>Sarron</w:t>
      </w:r>
      <w:proofErr w:type="spellEnd"/>
      <w:r w:rsidRPr="00A4415A">
        <w:rPr>
          <w:rFonts w:ascii="Arial" w:hAnsi="Arial" w:cs="Arial"/>
          <w:lang w:val="en-IN"/>
        </w:rPr>
        <w:t xml:space="preserve"> </w:t>
      </w:r>
      <w:r w:rsidR="00AE3477" w:rsidRPr="00AE3477">
        <w:rPr>
          <w:rFonts w:ascii="Arial" w:hAnsi="Arial" w:cs="Arial"/>
          <w:i/>
          <w:iCs/>
          <w:lang w:val="en-IN"/>
        </w:rPr>
        <w:t>et al.,</w:t>
      </w:r>
      <w:r w:rsidRPr="00A4415A">
        <w:rPr>
          <w:rFonts w:ascii="Arial" w:hAnsi="Arial" w:cs="Arial"/>
          <w:lang w:val="en-IN"/>
        </w:rPr>
        <w:t xml:space="preserve"> 2021).</w:t>
      </w:r>
    </w:p>
    <w:p w14:paraId="472C1A4D" w14:textId="77777777" w:rsidR="00A4415A" w:rsidRPr="00110566" w:rsidRDefault="00A4415A" w:rsidP="00110566">
      <w:pPr>
        <w:pStyle w:val="Body"/>
        <w:spacing w:after="0"/>
        <w:rPr>
          <w:rFonts w:ascii="Arial" w:hAnsi="Arial" w:cs="Arial"/>
          <w:lang w:val="en-IN"/>
        </w:rPr>
      </w:pPr>
    </w:p>
    <w:p w14:paraId="01F9D96A" w14:textId="563D546E" w:rsidR="00A4415A" w:rsidRPr="00A4415A" w:rsidRDefault="00A4415A" w:rsidP="001D4750">
      <w:pPr>
        <w:pStyle w:val="Body"/>
        <w:spacing w:after="0"/>
        <w:ind w:firstLine="720"/>
        <w:rPr>
          <w:rFonts w:ascii="Arial" w:hAnsi="Arial" w:cs="Arial"/>
          <w:lang w:val="en-IN"/>
        </w:rPr>
      </w:pPr>
      <w:r w:rsidRPr="00A4415A">
        <w:rPr>
          <w:rFonts w:ascii="Arial" w:hAnsi="Arial" w:cs="Arial"/>
          <w:lang w:val="en-IN"/>
        </w:rPr>
        <w:t>Ozone can be produced artificially using the corona discharge method, where air or oxygen is passed through a high-voltage electric field. In this process, stable oxygen molecules are split into oxygen radicals, which then combine to form ozone (O</w:t>
      </w:r>
      <w:r w:rsidRPr="00A4415A">
        <w:rPr>
          <w:rFonts w:ascii="Arial" w:hAnsi="Arial" w:cs="Arial"/>
          <w:vertAlign w:val="subscript"/>
          <w:lang w:val="en-IN"/>
        </w:rPr>
        <w:t>3</w:t>
      </w:r>
      <w:r w:rsidRPr="00A4415A">
        <w:rPr>
          <w:rFonts w:ascii="Arial" w:hAnsi="Arial" w:cs="Arial"/>
          <w:lang w:val="en-IN"/>
        </w:rPr>
        <w:t xml:space="preserve">). Corona discharge involves two electrodes, one high-tension and the other low-tension, separated by a dielectric material within a narrow discharge gap. When electrons gain enough energy to break apart oxygen molecules, a portion of these collisions leads to the formation of ozone from individual oxygen atoms. Apart from photochemical and electrical discharge methods, ozone can also be produced through chemical, thermal, </w:t>
      </w:r>
      <w:proofErr w:type="spellStart"/>
      <w:r w:rsidR="008A6FED" w:rsidRPr="00A4415A">
        <w:rPr>
          <w:rFonts w:ascii="Arial" w:hAnsi="Arial" w:cs="Arial"/>
          <w:lang w:val="en-IN"/>
        </w:rPr>
        <w:t>chemonuclear</w:t>
      </w:r>
      <w:proofErr w:type="spellEnd"/>
      <w:r w:rsidRPr="00A4415A">
        <w:rPr>
          <w:rFonts w:ascii="Arial" w:hAnsi="Arial" w:cs="Arial"/>
          <w:lang w:val="en-IN"/>
        </w:rPr>
        <w:t>, and electrolytic processes.</w:t>
      </w:r>
    </w:p>
    <w:p w14:paraId="69165806" w14:textId="77777777" w:rsidR="00A4415A" w:rsidRPr="00A4415A" w:rsidRDefault="00A4415A" w:rsidP="001D4750">
      <w:pPr>
        <w:pStyle w:val="Body"/>
        <w:spacing w:after="0"/>
        <w:ind w:firstLine="720"/>
        <w:rPr>
          <w:rFonts w:ascii="Arial" w:hAnsi="Arial" w:cs="Arial"/>
          <w:lang w:val="en-IN"/>
        </w:rPr>
      </w:pPr>
      <w:r w:rsidRPr="00A4415A">
        <w:rPr>
          <w:rFonts w:ascii="Arial" w:hAnsi="Arial" w:cs="Arial"/>
          <w:lang w:val="en-IN"/>
        </w:rPr>
        <w:t xml:space="preserve">While ozone is relatively stable in air, it decomposes rapidly in water, making it highly unstable. As a result, it cannot be stored and must be generated on demand. The decomposition of ozone leaves only oxygen as a by-product, ensuring that food products </w:t>
      </w:r>
      <w:r w:rsidRPr="00A4415A">
        <w:rPr>
          <w:rFonts w:ascii="Arial" w:hAnsi="Arial" w:cs="Arial"/>
          <w:lang w:val="en-IN"/>
        </w:rPr>
        <w:lastRenderedPageBreak/>
        <w:t>treated with it remain free of disinfectant residues. At room and refrigeration temperatures, ozone exists in a gaseous state and is partially soluble in water.</w:t>
      </w:r>
    </w:p>
    <w:p w14:paraId="193BD7F1"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The generated ozone can be used in two different methods such as ozone in gas and ozone in water.</w:t>
      </w:r>
    </w:p>
    <w:p w14:paraId="27D80966" w14:textId="77777777" w:rsidR="00110566" w:rsidRDefault="00110566" w:rsidP="00441B6F">
      <w:pPr>
        <w:pStyle w:val="Body"/>
        <w:spacing w:after="0"/>
        <w:rPr>
          <w:rFonts w:ascii="Arial" w:hAnsi="Arial" w:cs="Arial"/>
        </w:rPr>
      </w:pPr>
    </w:p>
    <w:p w14:paraId="25ED6785" w14:textId="77777777" w:rsidR="00A4415A" w:rsidRDefault="009A015C" w:rsidP="00A4415A">
      <w:pPr>
        <w:pStyle w:val="Body"/>
        <w:spacing w:after="0"/>
        <w:rPr>
          <w:rFonts w:ascii="Arial" w:hAnsi="Arial" w:cs="Arial"/>
          <w:b/>
          <w:bCs/>
          <w:sz w:val="22"/>
          <w:szCs w:val="22"/>
          <w:lang w:val="en-IN"/>
        </w:rPr>
      </w:pPr>
      <w:r>
        <w:rPr>
          <w:rFonts w:ascii="Arial" w:hAnsi="Arial" w:cs="Arial"/>
          <w:b/>
          <w:bCs/>
          <w:sz w:val="22"/>
          <w:szCs w:val="22"/>
          <w:lang w:val="en-IN"/>
        </w:rPr>
        <w:t xml:space="preserve">2. </w:t>
      </w:r>
      <w:r w:rsidR="00F55777">
        <w:rPr>
          <w:rFonts w:ascii="Arial" w:hAnsi="Arial" w:cs="Arial"/>
          <w:b/>
          <w:bCs/>
          <w:sz w:val="22"/>
          <w:szCs w:val="22"/>
          <w:lang w:val="en-IN"/>
        </w:rPr>
        <w:t xml:space="preserve"> </w:t>
      </w:r>
      <w:r w:rsidR="003975A4" w:rsidRPr="003975A4">
        <w:rPr>
          <w:rFonts w:ascii="Arial" w:hAnsi="Arial" w:cs="Arial"/>
          <w:b/>
          <w:bCs/>
          <w:sz w:val="22"/>
          <w:szCs w:val="22"/>
          <w:lang w:val="en-IN"/>
        </w:rPr>
        <w:t>Different modes of ozone application</w:t>
      </w:r>
    </w:p>
    <w:p w14:paraId="1FA92E83" w14:textId="77777777" w:rsidR="00F55777" w:rsidRPr="003975A4" w:rsidRDefault="00F55777" w:rsidP="00A4415A">
      <w:pPr>
        <w:pStyle w:val="Body"/>
        <w:spacing w:after="0"/>
        <w:rPr>
          <w:rFonts w:ascii="Arial" w:hAnsi="Arial" w:cs="Arial"/>
          <w:b/>
          <w:bCs/>
          <w:sz w:val="22"/>
          <w:szCs w:val="22"/>
          <w:lang w:val="en-IN"/>
        </w:rPr>
      </w:pPr>
    </w:p>
    <w:p w14:paraId="386A1F39" w14:textId="77777777" w:rsidR="00A4415A" w:rsidRPr="009A015C" w:rsidRDefault="009A015C" w:rsidP="00A4415A">
      <w:pPr>
        <w:pStyle w:val="Body"/>
        <w:spacing w:after="0"/>
        <w:rPr>
          <w:rFonts w:ascii="Arial" w:hAnsi="Arial" w:cs="Arial"/>
          <w:b/>
          <w:bCs/>
          <w:lang w:val="en-IN"/>
        </w:rPr>
      </w:pPr>
      <w:r w:rsidRPr="009A015C">
        <w:rPr>
          <w:rFonts w:ascii="Arial" w:hAnsi="Arial" w:cs="Arial"/>
          <w:b/>
          <w:bCs/>
          <w:lang w:val="en-IN"/>
        </w:rPr>
        <w:t>2.</w:t>
      </w:r>
      <w:r w:rsidR="00F55777" w:rsidRPr="009A015C">
        <w:rPr>
          <w:rFonts w:ascii="Arial" w:hAnsi="Arial" w:cs="Arial"/>
          <w:b/>
          <w:bCs/>
          <w:lang w:val="en-IN"/>
        </w:rPr>
        <w:t xml:space="preserve">1 </w:t>
      </w:r>
      <w:r w:rsidR="00A4415A" w:rsidRPr="009A015C">
        <w:rPr>
          <w:rFonts w:ascii="Arial" w:hAnsi="Arial" w:cs="Arial"/>
          <w:b/>
          <w:bCs/>
          <w:lang w:val="en-IN"/>
        </w:rPr>
        <w:t>Ozone in gas</w:t>
      </w:r>
    </w:p>
    <w:p w14:paraId="5A3C9A0F" w14:textId="17630FAF" w:rsidR="00A4415A" w:rsidRDefault="00A4415A" w:rsidP="001D4750">
      <w:pPr>
        <w:pStyle w:val="Body"/>
        <w:spacing w:after="0"/>
        <w:ind w:firstLine="720"/>
        <w:rPr>
          <w:rFonts w:ascii="Arial" w:hAnsi="Arial" w:cs="Arial"/>
          <w:lang w:val="en-IN"/>
        </w:rPr>
      </w:pPr>
      <w:r w:rsidRPr="00A4415A">
        <w:rPr>
          <w:rFonts w:ascii="Arial" w:hAnsi="Arial" w:cs="Arial"/>
          <w:lang w:val="en-IN"/>
        </w:rPr>
        <w:t>Ozone gas is generated and applied directly to fruits and vegetables placed in treatment chamber</w:t>
      </w:r>
      <w:r w:rsidR="005C7524">
        <w:rPr>
          <w:rFonts w:ascii="Arial" w:hAnsi="Arial" w:cs="Arial"/>
          <w:lang w:val="en-IN"/>
        </w:rPr>
        <w:t xml:space="preserve"> (</w:t>
      </w:r>
      <w:r w:rsidR="005C7524" w:rsidRPr="006557A0">
        <w:rPr>
          <w:rFonts w:ascii="Arial" w:hAnsi="Arial" w:cs="Arial"/>
          <w:color w:val="FF0000"/>
          <w:lang w:val="en-IN"/>
        </w:rPr>
        <w:t>Fig</w:t>
      </w:r>
      <w:r w:rsidR="006557A0" w:rsidRPr="006557A0">
        <w:rPr>
          <w:rFonts w:ascii="Arial" w:hAnsi="Arial" w:cs="Arial"/>
          <w:color w:val="FF0000"/>
          <w:lang w:val="en-IN"/>
        </w:rPr>
        <w:t>ure</w:t>
      </w:r>
      <w:r w:rsidR="005C7524" w:rsidRPr="006557A0">
        <w:rPr>
          <w:rFonts w:ascii="Arial" w:hAnsi="Arial" w:cs="Arial"/>
          <w:color w:val="FF0000"/>
          <w:lang w:val="en-IN"/>
        </w:rPr>
        <w:t>.2</w:t>
      </w:r>
      <w:r w:rsidR="005C7524">
        <w:rPr>
          <w:rFonts w:ascii="Arial" w:hAnsi="Arial" w:cs="Arial"/>
          <w:lang w:val="en-IN"/>
        </w:rPr>
        <w:t xml:space="preserve">). </w:t>
      </w:r>
      <w:r w:rsidRPr="00A4415A">
        <w:rPr>
          <w:rFonts w:ascii="Arial" w:hAnsi="Arial" w:cs="Arial"/>
          <w:lang w:val="en-IN"/>
        </w:rPr>
        <w:t xml:space="preserve">Before applying ozone, fruits and vegetables should be thoroughly washed to eliminate dirt and organic residues that might reduce ozone's effectiveness (Tiwari </w:t>
      </w:r>
      <w:r w:rsidR="00AE3477" w:rsidRPr="00AE3477">
        <w:rPr>
          <w:rFonts w:ascii="Arial" w:hAnsi="Arial" w:cs="Arial"/>
          <w:i/>
          <w:iCs/>
          <w:lang w:val="en-IN"/>
        </w:rPr>
        <w:t>et al.,</w:t>
      </w:r>
      <w:r w:rsidRPr="00A4415A">
        <w:rPr>
          <w:rFonts w:ascii="Arial" w:hAnsi="Arial" w:cs="Arial"/>
          <w:lang w:val="en-IN"/>
        </w:rPr>
        <w:t xml:space="preserve"> 2010). </w:t>
      </w:r>
      <w:r w:rsidR="0020563B" w:rsidRPr="006376C9">
        <w:rPr>
          <w:rFonts w:ascii="Arial" w:hAnsi="Arial" w:cs="Arial"/>
          <w:color w:val="FF0000"/>
        </w:rPr>
        <w:t>A food-grade ozone generator, designed to accurately control ozone concentration, is used to produce ozone gas, which is then directed into a treatment chamber. For safety, the generator should be installed in a well-ventilated area</w:t>
      </w:r>
      <w:r w:rsidR="0020563B" w:rsidRPr="006376C9">
        <w:rPr>
          <w:rFonts w:ascii="Arial" w:hAnsi="Arial" w:cs="Arial"/>
          <w:color w:val="FF0000"/>
          <w:lang w:val="en-IN"/>
        </w:rPr>
        <w:t xml:space="preserve"> </w:t>
      </w:r>
      <w:r w:rsidRPr="006376C9">
        <w:rPr>
          <w:rFonts w:ascii="Arial" w:hAnsi="Arial" w:cs="Arial"/>
          <w:color w:val="FF0000"/>
          <w:lang w:val="en-IN"/>
        </w:rPr>
        <w:t>(</w:t>
      </w:r>
      <w:r w:rsidR="0020563B" w:rsidRPr="006376C9">
        <w:rPr>
          <w:rFonts w:ascii="Arial" w:hAnsi="Arial" w:cs="Arial"/>
          <w:color w:val="FF0000"/>
          <w:lang w:val="en-IN"/>
        </w:rPr>
        <w:t>Zhao</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20563B" w:rsidRPr="006376C9">
        <w:rPr>
          <w:rFonts w:ascii="Arial" w:hAnsi="Arial" w:cs="Arial"/>
          <w:color w:val="FF0000"/>
          <w:lang w:val="en-IN"/>
        </w:rPr>
        <w:t>20</w:t>
      </w:r>
      <w:r w:rsidRPr="006376C9">
        <w:rPr>
          <w:rFonts w:ascii="Arial" w:hAnsi="Arial" w:cs="Arial"/>
          <w:color w:val="FF0000"/>
          <w:lang w:val="en-IN"/>
        </w:rPr>
        <w:t xml:space="preserve">). </w:t>
      </w:r>
      <w:r w:rsidR="007A113C" w:rsidRPr="006376C9">
        <w:rPr>
          <w:rFonts w:ascii="Arial" w:hAnsi="Arial" w:cs="Arial"/>
          <w:color w:val="FF0000"/>
        </w:rPr>
        <w:t>To ensure even ozone exposure, produce should be placed in perforated trays or baskets and arranged within an ozone-compatible chamber, maintaining sufficient spacing to facilitate proper airflow</w:t>
      </w:r>
      <w:r w:rsidR="007A113C" w:rsidRPr="006376C9">
        <w:rPr>
          <w:rFonts w:ascii="Arial" w:hAnsi="Arial" w:cs="Arial"/>
          <w:color w:val="FF0000"/>
          <w:lang w:val="en-IN"/>
        </w:rPr>
        <w:t xml:space="preserve"> </w:t>
      </w:r>
      <w:r w:rsidRPr="006376C9">
        <w:rPr>
          <w:rFonts w:ascii="Arial" w:hAnsi="Arial" w:cs="Arial"/>
          <w:color w:val="FF0000"/>
          <w:lang w:val="en-IN"/>
        </w:rPr>
        <w:t>(</w:t>
      </w:r>
      <w:r w:rsidR="0020563B" w:rsidRPr="006376C9">
        <w:rPr>
          <w:rFonts w:ascii="Arial" w:hAnsi="Arial" w:cs="Arial"/>
          <w:color w:val="FF0000"/>
          <w:lang w:val="en-IN"/>
        </w:rPr>
        <w:t>Cebulski and Cyklis, 2024</w:t>
      </w:r>
      <w:r w:rsidRPr="006376C9">
        <w:rPr>
          <w:rFonts w:ascii="Arial" w:hAnsi="Arial" w:cs="Arial"/>
          <w:color w:val="FF0000"/>
          <w:lang w:val="en-IN"/>
        </w:rPr>
        <w:t>).</w:t>
      </w:r>
      <w:r w:rsidRPr="00A4415A">
        <w:rPr>
          <w:rFonts w:ascii="Arial" w:hAnsi="Arial" w:cs="Arial"/>
          <w:lang w:val="en-IN"/>
        </w:rPr>
        <w:t xml:space="preserve"> Ozone treatments of shorter duration (1–15 minutes) are typically used to reduce microbial loads, while extended exposure (up to 48 hours) helps to suppress ethylene production and prolong shelf life (Horvitz &amp; </w:t>
      </w:r>
      <w:proofErr w:type="spellStart"/>
      <w:r w:rsidRPr="00A4415A">
        <w:rPr>
          <w:rFonts w:ascii="Arial" w:hAnsi="Arial" w:cs="Arial"/>
          <w:lang w:val="en-IN"/>
        </w:rPr>
        <w:t>Cantalejo</w:t>
      </w:r>
      <w:proofErr w:type="spellEnd"/>
      <w:r w:rsidRPr="00A4415A">
        <w:rPr>
          <w:rFonts w:ascii="Arial" w:hAnsi="Arial" w:cs="Arial"/>
          <w:lang w:val="en-IN"/>
        </w:rPr>
        <w:t>, 2014).</w:t>
      </w:r>
    </w:p>
    <w:p w14:paraId="24B3694E" w14:textId="724015AA" w:rsidR="0073613B" w:rsidRPr="00A4415A" w:rsidRDefault="0073613B" w:rsidP="001D4750">
      <w:pPr>
        <w:pStyle w:val="Body"/>
        <w:spacing w:after="0"/>
        <w:ind w:firstLine="720"/>
        <w:rPr>
          <w:rFonts w:ascii="Arial" w:hAnsi="Arial" w:cs="Arial"/>
          <w:lang w:val="en-IN"/>
        </w:rPr>
      </w:pPr>
      <w:r>
        <w:rPr>
          <w:rFonts w:ascii="Arial" w:hAnsi="Arial" w:cs="Arial"/>
          <w:noProof/>
        </w:rPr>
        <w:drawing>
          <wp:anchor distT="0" distB="0" distL="114300" distR="114300" simplePos="0" relativeHeight="251658240" behindDoc="0" locked="0" layoutInCell="1" allowOverlap="1" wp14:anchorId="5D25C339" wp14:editId="35473613">
            <wp:simplePos x="0" y="0"/>
            <wp:positionH relativeFrom="column">
              <wp:posOffset>344215</wp:posOffset>
            </wp:positionH>
            <wp:positionV relativeFrom="paragraph">
              <wp:posOffset>199168</wp:posOffset>
            </wp:positionV>
            <wp:extent cx="4507230" cy="2692462"/>
            <wp:effectExtent l="19050" t="19050" r="7620" b="0"/>
            <wp:wrapTopAndBottom/>
            <wp:docPr id="1189820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2189" b="523"/>
                    <a:stretch/>
                  </pic:blipFill>
                  <pic:spPr bwMode="auto">
                    <a:xfrm>
                      <a:off x="0" y="0"/>
                      <a:ext cx="4507230" cy="2692462"/>
                    </a:xfrm>
                    <a:prstGeom prst="rect">
                      <a:avLst/>
                    </a:prstGeom>
                    <a:noFill/>
                    <a:ln w="12700" cap="flat" cmpd="sng" algn="ctr">
                      <a:solidFill>
                        <a:schemeClr val="tx1"/>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0D6D8829" w14:textId="78FB2801" w:rsidR="00CF0620" w:rsidRPr="00A4415A" w:rsidRDefault="00126239" w:rsidP="00F05394">
      <w:pPr>
        <w:pStyle w:val="Body"/>
        <w:spacing w:before="240" w:after="0"/>
        <w:rPr>
          <w:rFonts w:ascii="Arial" w:hAnsi="Arial" w:cs="Arial"/>
          <w:b/>
          <w:bCs/>
          <w:lang w:val="en-IN"/>
        </w:rPr>
      </w:pPr>
      <w:r>
        <w:rPr>
          <w:rFonts w:ascii="Arial" w:hAnsi="Arial" w:cs="Arial"/>
          <w:b/>
          <w:bCs/>
          <w:lang w:val="en-IN"/>
        </w:rPr>
        <w:t xml:space="preserve">        </w:t>
      </w:r>
      <w:r w:rsidR="00CF0620">
        <w:rPr>
          <w:rFonts w:ascii="Arial" w:hAnsi="Arial" w:cs="Arial"/>
          <w:b/>
          <w:bCs/>
          <w:lang w:val="en-IN"/>
        </w:rPr>
        <w:t>(</w:t>
      </w:r>
      <w:r w:rsidR="00CF0620">
        <w:rPr>
          <w:rFonts w:ascii="Arial" w:hAnsi="Arial" w:cs="Arial"/>
          <w:lang w:val="en-IN"/>
        </w:rPr>
        <w:t>S</w:t>
      </w:r>
      <w:r w:rsidR="00CF0620" w:rsidRPr="00CF0620">
        <w:rPr>
          <w:rFonts w:ascii="Arial" w:hAnsi="Arial" w:cs="Arial"/>
          <w:lang w:val="en-IN"/>
        </w:rPr>
        <w:t xml:space="preserve">ource: </w:t>
      </w:r>
      <w:hyperlink r:id="rId10" w:history="1">
        <w:r w:rsidR="00CF0620" w:rsidRPr="00126239">
          <w:rPr>
            <w:rStyle w:val="Hyperlink"/>
            <w:rFonts w:ascii="Arial" w:hAnsi="Arial" w:cs="Arial"/>
            <w:color w:val="FF0000"/>
            <w:lang w:val="en-IN"/>
          </w:rPr>
          <w:t>https://www.mdpi.com/2304-8158/10/4/748</w:t>
        </w:r>
      </w:hyperlink>
      <w:r w:rsidR="00CF0620" w:rsidRPr="00126239">
        <w:rPr>
          <w:rFonts w:ascii="Arial" w:hAnsi="Arial" w:cs="Arial"/>
          <w:color w:val="FF0000"/>
          <w:lang w:val="en-IN"/>
        </w:rPr>
        <w:t>)</w:t>
      </w:r>
    </w:p>
    <w:p w14:paraId="2B18017A" w14:textId="03A7E585" w:rsidR="00A4415A" w:rsidRPr="00A4415A" w:rsidRDefault="00A4415A" w:rsidP="00A4415A">
      <w:pPr>
        <w:pStyle w:val="Body"/>
        <w:spacing w:after="0"/>
        <w:jc w:val="center"/>
        <w:rPr>
          <w:rFonts w:ascii="Arial" w:hAnsi="Arial" w:cs="Arial"/>
          <w:b/>
          <w:bCs/>
          <w:lang w:val="en-IN"/>
        </w:rPr>
      </w:pPr>
      <w:r w:rsidRPr="00A4415A">
        <w:rPr>
          <w:rFonts w:ascii="Arial" w:hAnsi="Arial" w:cs="Arial"/>
          <w:b/>
          <w:bCs/>
          <w:lang w:val="en-IN"/>
        </w:rPr>
        <w:t>Fig</w:t>
      </w:r>
      <w:r w:rsidR="00126239">
        <w:rPr>
          <w:rFonts w:ascii="Arial" w:hAnsi="Arial" w:cs="Arial"/>
          <w:b/>
          <w:bCs/>
          <w:lang w:val="en-IN"/>
        </w:rPr>
        <w:t>ure</w:t>
      </w:r>
      <w:r w:rsidRPr="00A4415A">
        <w:rPr>
          <w:rFonts w:ascii="Arial" w:hAnsi="Arial" w:cs="Arial"/>
          <w:b/>
          <w:bCs/>
          <w:lang w:val="en-IN"/>
        </w:rPr>
        <w:t>. 2 Cleaning of fruits and vegetables by using ozone in gaseous form.</w:t>
      </w:r>
    </w:p>
    <w:p w14:paraId="3ED4C3CD" w14:textId="77777777" w:rsidR="00F05394" w:rsidRDefault="00F05394" w:rsidP="00A4415A">
      <w:pPr>
        <w:pStyle w:val="Body"/>
        <w:spacing w:after="0"/>
        <w:rPr>
          <w:rFonts w:ascii="Arial" w:hAnsi="Arial" w:cs="Arial"/>
          <w:b/>
          <w:bCs/>
          <w:lang w:val="en-IN"/>
        </w:rPr>
      </w:pPr>
    </w:p>
    <w:p w14:paraId="61AAFD93" w14:textId="2B4CDD5B" w:rsidR="00A4415A" w:rsidRPr="009A015C" w:rsidRDefault="009A015C" w:rsidP="00A4415A">
      <w:pPr>
        <w:pStyle w:val="Body"/>
        <w:spacing w:after="0"/>
        <w:rPr>
          <w:rFonts w:ascii="Arial" w:hAnsi="Arial" w:cs="Arial"/>
          <w:b/>
          <w:bCs/>
          <w:lang w:val="en-IN"/>
        </w:rPr>
      </w:pPr>
      <w:r w:rsidRPr="009A015C">
        <w:rPr>
          <w:rFonts w:ascii="Arial" w:hAnsi="Arial" w:cs="Arial"/>
          <w:b/>
          <w:bCs/>
          <w:lang w:val="en-IN"/>
        </w:rPr>
        <w:t>2.2</w:t>
      </w:r>
      <w:r w:rsidR="00F55777" w:rsidRPr="009A015C">
        <w:rPr>
          <w:rFonts w:ascii="Arial" w:hAnsi="Arial" w:cs="Arial"/>
          <w:b/>
          <w:bCs/>
          <w:lang w:val="en-IN"/>
        </w:rPr>
        <w:t xml:space="preserve"> </w:t>
      </w:r>
      <w:r w:rsidR="00A4415A" w:rsidRPr="009A015C">
        <w:rPr>
          <w:rFonts w:ascii="Arial" w:hAnsi="Arial" w:cs="Arial"/>
          <w:b/>
          <w:bCs/>
          <w:lang w:val="en-IN"/>
        </w:rPr>
        <w:t>Ozone in water</w:t>
      </w:r>
    </w:p>
    <w:p w14:paraId="77CED674" w14:textId="5B1CBFE9" w:rsidR="00A4415A" w:rsidRPr="00A4415A" w:rsidRDefault="00A4415A" w:rsidP="00A4415A">
      <w:pPr>
        <w:pStyle w:val="Body"/>
        <w:spacing w:after="0"/>
        <w:rPr>
          <w:rFonts w:ascii="Arial" w:hAnsi="Arial" w:cs="Arial"/>
          <w:lang w:val="en-IN"/>
        </w:rPr>
      </w:pPr>
      <w:r w:rsidRPr="006376C9">
        <w:rPr>
          <w:rFonts w:ascii="Arial" w:hAnsi="Arial" w:cs="Arial"/>
          <w:color w:val="FF0000"/>
          <w:lang w:val="en-IN"/>
        </w:rPr>
        <w:tab/>
      </w:r>
      <w:r w:rsidR="007A113C" w:rsidRPr="006376C9">
        <w:rPr>
          <w:rFonts w:ascii="Arial" w:hAnsi="Arial" w:cs="Arial"/>
          <w:color w:val="FF0000"/>
        </w:rPr>
        <w:t>Ozone is produced using an ozone generator and then dissolved in water to create ozonated water, with its concentration adjusted according to the requirements of the specific application</w:t>
      </w:r>
      <w:r w:rsidR="007A113C" w:rsidRPr="006376C9">
        <w:rPr>
          <w:rFonts w:ascii="Arial" w:hAnsi="Arial" w:cs="Arial"/>
          <w:color w:val="FF0000"/>
          <w:lang w:val="en-IN"/>
        </w:rPr>
        <w:t xml:space="preserve"> </w:t>
      </w:r>
      <w:r w:rsidRPr="006376C9">
        <w:rPr>
          <w:rFonts w:ascii="Arial" w:hAnsi="Arial" w:cs="Arial"/>
          <w:color w:val="FF0000"/>
          <w:lang w:val="en-IN"/>
        </w:rPr>
        <w:t>(</w:t>
      </w:r>
      <w:r w:rsidR="007A113C" w:rsidRPr="006376C9">
        <w:rPr>
          <w:rFonts w:ascii="Arial" w:hAnsi="Arial" w:cs="Arial"/>
          <w:color w:val="FF0000"/>
          <w:lang w:val="en-IN"/>
        </w:rPr>
        <w:t>Byun, 2023</w:t>
      </w:r>
      <w:r w:rsidRPr="006376C9">
        <w:rPr>
          <w:rFonts w:ascii="Arial" w:hAnsi="Arial" w:cs="Arial"/>
          <w:color w:val="FF0000"/>
          <w:lang w:val="en-IN"/>
        </w:rPr>
        <w:t>)</w:t>
      </w:r>
      <w:r w:rsidR="00D9623D">
        <w:rPr>
          <w:rFonts w:ascii="Arial" w:hAnsi="Arial" w:cs="Arial"/>
          <w:lang w:val="en-IN"/>
        </w:rPr>
        <w:t xml:space="preserve"> (Fig</w:t>
      </w:r>
      <w:r w:rsidR="00126239">
        <w:rPr>
          <w:rFonts w:ascii="Arial" w:hAnsi="Arial" w:cs="Arial"/>
          <w:lang w:val="en-IN"/>
        </w:rPr>
        <w:t>ure</w:t>
      </w:r>
      <w:r w:rsidR="00D9623D">
        <w:rPr>
          <w:rFonts w:ascii="Arial" w:hAnsi="Arial" w:cs="Arial"/>
          <w:lang w:val="en-IN"/>
        </w:rPr>
        <w:t>. 3)</w:t>
      </w:r>
      <w:r w:rsidRPr="00A4415A">
        <w:rPr>
          <w:rFonts w:ascii="Arial" w:hAnsi="Arial" w:cs="Arial"/>
          <w:lang w:val="en-IN"/>
        </w:rPr>
        <w:t xml:space="preserve">. </w:t>
      </w:r>
      <w:r w:rsidR="007A113C" w:rsidRPr="006376C9">
        <w:rPr>
          <w:rFonts w:ascii="Arial" w:hAnsi="Arial" w:cs="Arial"/>
          <w:color w:val="FF0000"/>
        </w:rPr>
        <w:t>Immersing fresh-cut produce in ozonated water for 1 to 5 minutes has been shown to significantly reduce microbial populations and pesticide residues</w:t>
      </w:r>
      <w:r w:rsidRPr="006376C9">
        <w:rPr>
          <w:rFonts w:ascii="Arial" w:hAnsi="Arial" w:cs="Arial"/>
          <w:color w:val="FF0000"/>
          <w:lang w:val="en-IN"/>
        </w:rPr>
        <w:t xml:space="preserve"> (</w:t>
      </w:r>
      <w:r w:rsidR="007A113C" w:rsidRPr="006376C9">
        <w:rPr>
          <w:rFonts w:ascii="Arial" w:hAnsi="Arial" w:cs="Arial"/>
          <w:color w:val="FF0000"/>
          <w:lang w:val="en-IN"/>
        </w:rPr>
        <w:t xml:space="preserve">Liu </w:t>
      </w:r>
      <w:r w:rsidR="007A113C" w:rsidRPr="006376C9">
        <w:rPr>
          <w:rFonts w:ascii="Arial" w:hAnsi="Arial" w:cs="Arial"/>
          <w:i/>
          <w:iCs/>
          <w:color w:val="FF0000"/>
          <w:lang w:val="en-IN"/>
        </w:rPr>
        <w:t xml:space="preserve">et al., </w:t>
      </w:r>
      <w:r w:rsidR="007A113C" w:rsidRPr="006376C9">
        <w:rPr>
          <w:rFonts w:ascii="Arial" w:hAnsi="Arial" w:cs="Arial"/>
          <w:color w:val="FF0000"/>
          <w:lang w:val="en-IN"/>
        </w:rPr>
        <w:t>2021</w:t>
      </w:r>
      <w:r w:rsidRPr="006376C9">
        <w:rPr>
          <w:rFonts w:ascii="Arial" w:hAnsi="Arial" w:cs="Arial"/>
          <w:color w:val="FF0000"/>
          <w:lang w:val="en-IN"/>
        </w:rPr>
        <w:t>).</w:t>
      </w:r>
      <w:r w:rsidRPr="00A4415A">
        <w:rPr>
          <w:rFonts w:ascii="Arial" w:hAnsi="Arial" w:cs="Arial"/>
          <w:lang w:val="en-IN"/>
        </w:rPr>
        <w:t xml:space="preserve"> Gentle water circulation or agitation during the process ensures even exposure to ozone. For industrial applications, rotary drums or perforated trays are often employed for continuous treatment (Karaca </w:t>
      </w:r>
      <w:r w:rsidR="00AE3477" w:rsidRPr="00AE3477">
        <w:rPr>
          <w:rFonts w:ascii="Arial" w:hAnsi="Arial" w:cs="Arial"/>
          <w:i/>
          <w:iCs/>
          <w:lang w:val="en-IN"/>
        </w:rPr>
        <w:t>et al.,</w:t>
      </w:r>
      <w:r w:rsidRPr="00A4415A">
        <w:rPr>
          <w:rFonts w:ascii="Arial" w:hAnsi="Arial" w:cs="Arial"/>
          <w:lang w:val="en-IN"/>
        </w:rPr>
        <w:t xml:space="preserve"> 2011). After treatment, the produce is removed from the water, and excess moisture is allowed to drain.</w:t>
      </w:r>
    </w:p>
    <w:p w14:paraId="5506091D" w14:textId="03685DDA" w:rsidR="00A4415A" w:rsidRPr="00A4415A" w:rsidRDefault="00A4415A" w:rsidP="00A4415A">
      <w:pPr>
        <w:pStyle w:val="Body"/>
        <w:spacing w:after="0"/>
        <w:rPr>
          <w:rFonts w:ascii="Arial" w:hAnsi="Arial" w:cs="Arial"/>
          <w:lang w:val="en-IN"/>
        </w:rPr>
      </w:pPr>
      <w:r w:rsidRPr="00A4415A">
        <w:rPr>
          <w:rFonts w:ascii="Arial" w:hAnsi="Arial" w:cs="Arial"/>
          <w:lang w:val="en-IN"/>
        </w:rPr>
        <w:lastRenderedPageBreak/>
        <w:tab/>
        <w:t>While ozone is highly effective, factors such as exposure time, ozone concentration, temperature, and the type of microorganism can influence its efficacy. Overexposure to ozone can lead to oxidative damage in some food matrices, demanding controlled application.</w:t>
      </w:r>
    </w:p>
    <w:p w14:paraId="532A036A" w14:textId="45BF153D" w:rsidR="00F05394" w:rsidRPr="00F05394" w:rsidRDefault="00F05394" w:rsidP="00F05394">
      <w:pPr>
        <w:pStyle w:val="Body"/>
        <w:spacing w:before="240" w:after="0"/>
        <w:jc w:val="left"/>
        <w:rPr>
          <w:rFonts w:ascii="Arial" w:hAnsi="Arial" w:cs="Arial"/>
          <w:lang w:val="en-IN"/>
        </w:rPr>
      </w:pPr>
      <w:r w:rsidRPr="00F05394">
        <w:rPr>
          <w:noProof/>
        </w:rPr>
        <w:drawing>
          <wp:anchor distT="0" distB="0" distL="114300" distR="114300" simplePos="0" relativeHeight="251661312" behindDoc="0" locked="0" layoutInCell="1" allowOverlap="1" wp14:anchorId="1E168277" wp14:editId="1FA9B6AD">
            <wp:simplePos x="0" y="0"/>
            <wp:positionH relativeFrom="column">
              <wp:posOffset>238081</wp:posOffset>
            </wp:positionH>
            <wp:positionV relativeFrom="paragraph">
              <wp:posOffset>19050</wp:posOffset>
            </wp:positionV>
            <wp:extent cx="4762879" cy="2977116"/>
            <wp:effectExtent l="19050" t="19050" r="0" b="0"/>
            <wp:wrapTopAndBottom/>
            <wp:docPr id="2" name="Picture 1" descr="Ozone Mixing System | Ozonation Accessories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zone Mixing System | Ozonation Accessories |India"/>
                    <pic:cNvPicPr>
                      <a:picLocks noChangeAspect="1" noChangeArrowheads="1"/>
                    </pic:cNvPicPr>
                  </pic:nvPicPr>
                  <pic:blipFill rotWithShape="1">
                    <a:blip r:embed="rId11">
                      <a:extLst>
                        <a:ext uri="{28A0092B-C50C-407E-A947-70E740481C1C}">
                          <a14:useLocalDpi xmlns:a14="http://schemas.microsoft.com/office/drawing/2010/main" val="0"/>
                        </a:ext>
                      </a:extLst>
                    </a:blip>
                    <a:srcRect t="13409" b="8369"/>
                    <a:stretch/>
                  </pic:blipFill>
                  <pic:spPr bwMode="auto">
                    <a:xfrm>
                      <a:off x="0" y="0"/>
                      <a:ext cx="4762879" cy="2977116"/>
                    </a:xfrm>
                    <a:prstGeom prst="rect">
                      <a:avLst/>
                    </a:prstGeom>
                    <a:noFill/>
                    <a:ln w="12700">
                      <a:solidFill>
                        <a:schemeClr val="tx1"/>
                      </a:solidFill>
                    </a:ln>
                    <a:extLst>
                      <a:ext uri="{53640926-AAD7-44D8-BBD7-CCE9431645EC}">
                        <a14:shadowObscured xmlns:a14="http://schemas.microsoft.com/office/drawing/2010/main"/>
                      </a:ext>
                    </a:extLst>
                  </pic:spPr>
                </pic:pic>
              </a:graphicData>
            </a:graphic>
          </wp:anchor>
        </w:drawing>
      </w:r>
      <w:r w:rsidRPr="00F05394">
        <w:rPr>
          <w:rFonts w:ascii="Arial" w:hAnsi="Arial" w:cs="Arial"/>
          <w:lang w:val="en-IN"/>
        </w:rPr>
        <w:t>(Source:</w:t>
      </w:r>
      <w:r w:rsidRPr="00F05394">
        <w:t xml:space="preserve"> </w:t>
      </w:r>
      <w:hyperlink r:id="rId12" w:history="1">
        <w:r w:rsidRPr="00126239">
          <w:rPr>
            <w:rStyle w:val="Hyperlink"/>
            <w:rFonts w:ascii="Arial" w:hAnsi="Arial" w:cs="Arial"/>
            <w:color w:val="FF0000"/>
            <w:lang w:val="en-IN"/>
          </w:rPr>
          <w:t>https://www.oz-air.com/washing-fruits-and-vegetables.html</w:t>
        </w:r>
      </w:hyperlink>
      <w:r w:rsidRPr="00126239">
        <w:rPr>
          <w:rFonts w:ascii="Arial" w:hAnsi="Arial" w:cs="Arial"/>
          <w:color w:val="FF0000"/>
          <w:lang w:val="en-IN"/>
        </w:rPr>
        <w:t>)</w:t>
      </w:r>
    </w:p>
    <w:p w14:paraId="639889CE" w14:textId="563AB0D0" w:rsidR="00A4415A" w:rsidRPr="00A4415A" w:rsidRDefault="00A4415A" w:rsidP="00A4415A">
      <w:pPr>
        <w:pStyle w:val="Body"/>
        <w:spacing w:after="0"/>
        <w:jc w:val="center"/>
        <w:rPr>
          <w:rFonts w:ascii="Arial" w:hAnsi="Arial" w:cs="Arial"/>
          <w:b/>
          <w:bCs/>
          <w:lang w:val="en-IN"/>
        </w:rPr>
      </w:pPr>
      <w:r w:rsidRPr="00A4415A">
        <w:rPr>
          <w:rFonts w:ascii="Arial" w:hAnsi="Arial" w:cs="Arial"/>
          <w:b/>
          <w:bCs/>
          <w:lang w:val="en-IN"/>
        </w:rPr>
        <w:t>Fig</w:t>
      </w:r>
      <w:r w:rsidR="00126239">
        <w:rPr>
          <w:rFonts w:ascii="Arial" w:hAnsi="Arial" w:cs="Arial"/>
          <w:b/>
          <w:bCs/>
          <w:lang w:val="en-IN"/>
        </w:rPr>
        <w:t>ure</w:t>
      </w:r>
      <w:r w:rsidRPr="00A4415A">
        <w:rPr>
          <w:rFonts w:ascii="Arial" w:hAnsi="Arial" w:cs="Arial"/>
          <w:b/>
          <w:bCs/>
          <w:lang w:val="en-IN"/>
        </w:rPr>
        <w:t>. 3 Cleaning of fruits and vegetables by using ozone in aqueous form.</w:t>
      </w:r>
    </w:p>
    <w:p w14:paraId="6DEB8FBB" w14:textId="77777777" w:rsidR="00A4415A" w:rsidRDefault="00A4415A" w:rsidP="00441B6F">
      <w:pPr>
        <w:pStyle w:val="Body"/>
        <w:spacing w:after="0"/>
        <w:rPr>
          <w:rFonts w:ascii="Arial" w:hAnsi="Arial" w:cs="Arial"/>
        </w:rPr>
      </w:pPr>
    </w:p>
    <w:p w14:paraId="00F5E85B" w14:textId="77777777" w:rsidR="00A4415A" w:rsidRPr="00F55777" w:rsidRDefault="009A015C" w:rsidP="00A4415A">
      <w:pPr>
        <w:pStyle w:val="Body"/>
        <w:spacing w:after="0"/>
        <w:rPr>
          <w:rFonts w:ascii="Arial" w:hAnsi="Arial" w:cs="Arial"/>
          <w:b/>
          <w:bCs/>
          <w:sz w:val="22"/>
          <w:szCs w:val="22"/>
          <w:lang w:val="en-IN"/>
        </w:rPr>
      </w:pPr>
      <w:r>
        <w:rPr>
          <w:rFonts w:ascii="Arial" w:hAnsi="Arial" w:cs="Arial"/>
          <w:b/>
          <w:bCs/>
          <w:sz w:val="22"/>
          <w:szCs w:val="22"/>
          <w:lang w:val="en-IN"/>
        </w:rPr>
        <w:t>3.</w:t>
      </w:r>
      <w:r w:rsidR="00F55777">
        <w:rPr>
          <w:rFonts w:ascii="Arial" w:hAnsi="Arial" w:cs="Arial"/>
          <w:b/>
          <w:bCs/>
          <w:sz w:val="22"/>
          <w:szCs w:val="22"/>
          <w:lang w:val="en-IN"/>
        </w:rPr>
        <w:t xml:space="preserve"> </w:t>
      </w:r>
      <w:r w:rsidR="00F55777" w:rsidRPr="00F55777">
        <w:rPr>
          <w:rFonts w:ascii="Arial" w:hAnsi="Arial" w:cs="Arial"/>
          <w:b/>
          <w:bCs/>
          <w:sz w:val="22"/>
          <w:szCs w:val="22"/>
          <w:lang w:val="en-IN"/>
        </w:rPr>
        <w:t>Effect of ozone treatment on quality parameters</w:t>
      </w:r>
    </w:p>
    <w:p w14:paraId="74DFA26D" w14:textId="77777777" w:rsidR="00F55777" w:rsidRPr="00A4415A" w:rsidRDefault="00F55777" w:rsidP="00A4415A">
      <w:pPr>
        <w:pStyle w:val="Body"/>
        <w:spacing w:after="0"/>
        <w:rPr>
          <w:rFonts w:ascii="Arial" w:hAnsi="Arial" w:cs="Arial"/>
          <w:b/>
          <w:bCs/>
          <w:lang w:val="en-IN"/>
        </w:rPr>
      </w:pPr>
    </w:p>
    <w:p w14:paraId="426738B8" w14:textId="77777777" w:rsidR="00A4415A" w:rsidRPr="00F55777" w:rsidRDefault="009A015C" w:rsidP="00A4415A">
      <w:pPr>
        <w:pStyle w:val="Body"/>
        <w:spacing w:after="0"/>
        <w:rPr>
          <w:rFonts w:ascii="Arial" w:hAnsi="Arial" w:cs="Arial"/>
          <w:b/>
          <w:bCs/>
          <w:u w:val="single"/>
          <w:lang w:val="en-IN"/>
        </w:rPr>
      </w:pPr>
      <w:r w:rsidRPr="009A015C">
        <w:rPr>
          <w:rFonts w:ascii="Arial" w:hAnsi="Arial" w:cs="Arial"/>
          <w:b/>
          <w:bCs/>
          <w:lang w:val="en-IN"/>
        </w:rPr>
        <w:t>3.</w:t>
      </w:r>
      <w:r w:rsidR="00F55777" w:rsidRPr="009A015C">
        <w:rPr>
          <w:rFonts w:ascii="Arial" w:hAnsi="Arial" w:cs="Arial"/>
          <w:b/>
          <w:bCs/>
          <w:lang w:val="en-IN"/>
        </w:rPr>
        <w:t xml:space="preserve">1 </w:t>
      </w:r>
      <w:r w:rsidR="00A4415A" w:rsidRPr="009A015C">
        <w:rPr>
          <w:rFonts w:ascii="Arial" w:hAnsi="Arial" w:cs="Arial"/>
          <w:b/>
          <w:bCs/>
          <w:lang w:val="en-IN"/>
        </w:rPr>
        <w:t xml:space="preserve">Effect of Ozone on </w:t>
      </w:r>
      <w:proofErr w:type="spellStart"/>
      <w:r w:rsidR="00A4415A" w:rsidRPr="009A015C">
        <w:rPr>
          <w:rFonts w:ascii="Arial" w:hAnsi="Arial" w:cs="Arial"/>
          <w:b/>
          <w:bCs/>
          <w:lang w:val="en-IN"/>
        </w:rPr>
        <w:t>Physico</w:t>
      </w:r>
      <w:proofErr w:type="spellEnd"/>
      <w:r w:rsidR="00A4415A" w:rsidRPr="009A015C">
        <w:rPr>
          <w:rFonts w:ascii="Arial" w:hAnsi="Arial" w:cs="Arial"/>
          <w:b/>
          <w:bCs/>
          <w:lang w:val="en-IN"/>
        </w:rPr>
        <w:t>-chemical and antioxidant properties</w:t>
      </w:r>
    </w:p>
    <w:p w14:paraId="0CF7B94C" w14:textId="378DABF2" w:rsidR="00A4415A" w:rsidRDefault="00A4415A" w:rsidP="001D4750">
      <w:pPr>
        <w:pStyle w:val="Body"/>
        <w:spacing w:after="0"/>
        <w:ind w:firstLine="720"/>
        <w:rPr>
          <w:rFonts w:ascii="Arial" w:hAnsi="Arial" w:cs="Arial"/>
          <w:lang w:val="en-IN"/>
        </w:rPr>
      </w:pPr>
      <w:r w:rsidRPr="00A4415A">
        <w:rPr>
          <w:rFonts w:ascii="Arial" w:hAnsi="Arial" w:cs="Arial"/>
          <w:lang w:val="en-IN"/>
        </w:rPr>
        <w:t xml:space="preserve">Ozone treatment on </w:t>
      </w:r>
      <w:r w:rsidR="00126239" w:rsidRPr="00110566">
        <w:rPr>
          <w:rFonts w:ascii="Arial" w:hAnsi="Arial" w:cs="Arial"/>
          <w:lang w:val="en-IN"/>
        </w:rPr>
        <w:t>fruits and vegetables</w:t>
      </w:r>
      <w:r w:rsidRPr="00A4415A">
        <w:rPr>
          <w:rFonts w:ascii="Arial" w:hAnsi="Arial" w:cs="Arial"/>
          <w:lang w:val="en-IN"/>
        </w:rPr>
        <w:t xml:space="preserve"> has significant effects on physic-chemical properties such as colour, tex</w:t>
      </w:r>
      <w:r w:rsidR="00082EFF">
        <w:rPr>
          <w:rFonts w:ascii="Arial" w:hAnsi="Arial" w:cs="Arial"/>
          <w:lang w:val="en-IN"/>
        </w:rPr>
        <w:t>ture and nutritional parameters</w:t>
      </w:r>
      <w:r w:rsidRPr="00A4415A">
        <w:rPr>
          <w:rFonts w:ascii="Arial" w:hAnsi="Arial" w:cs="Arial"/>
          <w:lang w:val="en-IN"/>
        </w:rPr>
        <w:t xml:space="preserve">. Ozone suppresses polyphenol oxidase (PPO), the enzyme responsible for enzymatic browning and thus the visual colour of </w:t>
      </w:r>
      <w:r w:rsidR="00126239" w:rsidRPr="00126239">
        <w:rPr>
          <w:rFonts w:ascii="Arial" w:hAnsi="Arial" w:cs="Arial"/>
          <w:color w:val="FF0000"/>
          <w:lang w:val="en-IN"/>
        </w:rPr>
        <w:t>fruits and vegetables</w:t>
      </w:r>
      <w:r w:rsidRPr="00126239">
        <w:rPr>
          <w:rFonts w:ascii="Arial" w:hAnsi="Arial" w:cs="Arial"/>
          <w:color w:val="FF0000"/>
          <w:lang w:val="en-IN"/>
        </w:rPr>
        <w:t xml:space="preserve"> </w:t>
      </w:r>
      <w:r w:rsidRPr="00A4415A">
        <w:rPr>
          <w:rFonts w:ascii="Arial" w:hAnsi="Arial" w:cs="Arial"/>
          <w:lang w:val="en-IN"/>
        </w:rPr>
        <w:t xml:space="preserve">will be maintained. However, excess ozone exposure may degrade chlorophyll and anthocyanins, leading to loss in colour especially for delicate fruits. Similarly ozone has capacity to toughen the cell wall of fruits, thus maintaining fruit firmness. However, exposure for more time may lead to softening of cell tissues and causes shrinkage of </w:t>
      </w:r>
      <w:r w:rsidR="00126239" w:rsidRPr="00110566">
        <w:rPr>
          <w:rFonts w:ascii="Arial" w:hAnsi="Arial" w:cs="Arial"/>
          <w:lang w:val="en-IN"/>
        </w:rPr>
        <w:t>fruits and vegetables</w:t>
      </w:r>
      <w:r w:rsidRPr="00A4415A">
        <w:rPr>
          <w:rFonts w:ascii="Arial" w:hAnsi="Arial" w:cs="Arial"/>
          <w:lang w:val="en-IN"/>
        </w:rPr>
        <w:t xml:space="preserve">. Hence, ozone treatment at optimized condition </w:t>
      </w:r>
      <w:r w:rsidR="007A113C" w:rsidRPr="00A4415A">
        <w:rPr>
          <w:rFonts w:ascii="Arial" w:hAnsi="Arial" w:cs="Arial"/>
          <w:lang w:val="en-IN"/>
        </w:rPr>
        <w:t>can significantly</w:t>
      </w:r>
      <w:r w:rsidRPr="00A4415A">
        <w:rPr>
          <w:rFonts w:ascii="Arial" w:hAnsi="Arial" w:cs="Arial"/>
          <w:lang w:val="en-IN"/>
        </w:rPr>
        <w:t xml:space="preserve"> inhibit polyphenol oxidase (PPO) activity, maintain high total phenols (TPs) and flavonoids, improve the antioxidant capacity of fruit, and maintain fruit </w:t>
      </w:r>
      <w:r w:rsidR="007A113C" w:rsidRPr="00A4415A">
        <w:rPr>
          <w:rFonts w:ascii="Arial" w:hAnsi="Arial" w:cs="Arial"/>
          <w:lang w:val="en-IN"/>
        </w:rPr>
        <w:t>quality</w:t>
      </w:r>
      <w:r w:rsidR="007A113C">
        <w:rPr>
          <w:rFonts w:ascii="Arial" w:hAnsi="Arial" w:cs="Arial"/>
          <w:lang w:val="en-IN"/>
        </w:rPr>
        <w:t xml:space="preserve"> </w:t>
      </w:r>
      <w:r w:rsidR="007A113C" w:rsidRPr="00A4415A">
        <w:rPr>
          <w:rFonts w:ascii="Arial" w:hAnsi="Arial" w:cs="Arial"/>
          <w:lang w:val="en-IN"/>
        </w:rPr>
        <w:t>(Piechowiak</w:t>
      </w:r>
      <w:r w:rsidRPr="00A4415A">
        <w:rPr>
          <w:rFonts w:ascii="Arial" w:hAnsi="Arial" w:cs="Arial"/>
          <w:lang w:val="en-IN"/>
        </w:rPr>
        <w:t xml:space="preserve"> </w:t>
      </w:r>
      <w:r w:rsidR="00AE3477" w:rsidRPr="00AE3477">
        <w:rPr>
          <w:rFonts w:ascii="Arial" w:hAnsi="Arial" w:cs="Arial"/>
          <w:i/>
          <w:iCs/>
          <w:lang w:val="en-IN"/>
        </w:rPr>
        <w:t>et al.,</w:t>
      </w:r>
      <w:r w:rsidRPr="00A4415A">
        <w:rPr>
          <w:rFonts w:ascii="Arial" w:hAnsi="Arial" w:cs="Arial"/>
          <w:lang w:val="en-IN"/>
        </w:rPr>
        <w:t xml:space="preserve"> 2020). </w:t>
      </w:r>
      <w:r w:rsidR="000B76F1" w:rsidRPr="006376C9">
        <w:rPr>
          <w:rFonts w:ascii="Arial" w:hAnsi="Arial" w:cs="Arial"/>
          <w:color w:val="FF0000"/>
        </w:rPr>
        <w:t>To ensure uniform ozone exposure and effective airflow, produce should be arranged in perforated trays or baskets with adequate spacing within an ozone-compatible chamber</w:t>
      </w:r>
      <w:r w:rsidR="000B76F1" w:rsidRPr="006376C9">
        <w:rPr>
          <w:rFonts w:ascii="Arial" w:hAnsi="Arial" w:cs="Arial"/>
          <w:color w:val="FF0000"/>
          <w:lang w:val="en-IN"/>
        </w:rPr>
        <w:t xml:space="preserve"> (Cebulski and Cyklis, 2024).</w:t>
      </w:r>
      <w:r w:rsidR="000B76F1">
        <w:rPr>
          <w:rFonts w:ascii="Arial" w:hAnsi="Arial" w:cs="Arial"/>
          <w:lang w:val="en-IN"/>
        </w:rPr>
        <w:t xml:space="preserve"> </w:t>
      </w:r>
      <w:r w:rsidRPr="00A4415A">
        <w:rPr>
          <w:rFonts w:ascii="Arial" w:hAnsi="Arial" w:cs="Arial"/>
          <w:lang w:val="en-IN"/>
        </w:rPr>
        <w:t>Studies proved that ozone gas treatment at optimum conditions will delay physiological metabolism, and improves the shelf-life of fresh-cut fruits.</w:t>
      </w:r>
    </w:p>
    <w:p w14:paraId="168C52E8" w14:textId="77777777" w:rsidR="00082EFF" w:rsidRPr="00A4415A" w:rsidRDefault="00082EFF" w:rsidP="001D4750">
      <w:pPr>
        <w:pStyle w:val="Body"/>
        <w:spacing w:after="0"/>
        <w:ind w:firstLine="720"/>
        <w:rPr>
          <w:rFonts w:ascii="Arial" w:hAnsi="Arial" w:cs="Arial"/>
          <w:b/>
          <w:bCs/>
          <w:lang w:val="en-IN"/>
        </w:rPr>
      </w:pPr>
    </w:p>
    <w:p w14:paraId="20554DE6" w14:textId="77777777" w:rsidR="00A4415A" w:rsidRPr="009A015C" w:rsidRDefault="009A015C" w:rsidP="00A4415A">
      <w:pPr>
        <w:pStyle w:val="Body"/>
        <w:spacing w:after="0"/>
        <w:rPr>
          <w:rFonts w:ascii="Arial" w:hAnsi="Arial" w:cs="Arial"/>
          <w:b/>
          <w:bCs/>
          <w:lang w:val="en-IN"/>
        </w:rPr>
      </w:pPr>
      <w:r w:rsidRPr="009A015C">
        <w:rPr>
          <w:rFonts w:ascii="Arial" w:hAnsi="Arial" w:cs="Arial"/>
          <w:b/>
          <w:bCs/>
          <w:lang w:val="en-IN"/>
        </w:rPr>
        <w:t>3</w:t>
      </w:r>
      <w:r w:rsidR="00F55777" w:rsidRPr="009A015C">
        <w:rPr>
          <w:rFonts w:ascii="Arial" w:hAnsi="Arial" w:cs="Arial"/>
          <w:b/>
          <w:bCs/>
          <w:lang w:val="en-IN"/>
        </w:rPr>
        <w:t xml:space="preserve">.2 </w:t>
      </w:r>
      <w:r w:rsidR="00A4415A" w:rsidRPr="009A015C">
        <w:rPr>
          <w:rFonts w:ascii="Arial" w:hAnsi="Arial" w:cs="Arial"/>
          <w:b/>
          <w:bCs/>
          <w:lang w:val="en-IN"/>
        </w:rPr>
        <w:t>Effect of Ozone on Microbial Activity</w:t>
      </w:r>
    </w:p>
    <w:p w14:paraId="039A2C34"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Ozone (O</w:t>
      </w:r>
      <w:r w:rsidRPr="00A4415A">
        <w:rPr>
          <w:rFonts w:ascii="Arial" w:hAnsi="Arial" w:cs="Arial"/>
          <w:vertAlign w:val="subscript"/>
          <w:lang w:val="en-IN"/>
        </w:rPr>
        <w:t>3</w:t>
      </w:r>
      <w:r w:rsidRPr="00A4415A">
        <w:rPr>
          <w:rFonts w:ascii="Arial" w:hAnsi="Arial" w:cs="Arial"/>
          <w:lang w:val="en-IN"/>
        </w:rPr>
        <w:t>), a potent oxidizing agent, has been widely studied for its antimicrobial properties. It is effective against a broad spectrum of microorganisms, including bacteria, fungi, viruses, and spores. The efficacy of ozone as an antimicrobial agent is attributed to its strong oxidative potential, which disrupts microbial cell structures and metabolic functions.</w:t>
      </w:r>
    </w:p>
    <w:p w14:paraId="4C9E6A7B" w14:textId="6D5A642F" w:rsidR="00A4415A" w:rsidRPr="006376C9" w:rsidRDefault="00A4415A" w:rsidP="00A4415A">
      <w:pPr>
        <w:pStyle w:val="Body"/>
        <w:spacing w:after="0"/>
        <w:rPr>
          <w:rFonts w:ascii="Arial" w:hAnsi="Arial" w:cs="Arial"/>
          <w:color w:val="FF0000"/>
          <w:lang w:val="en-IN"/>
        </w:rPr>
      </w:pPr>
      <w:r w:rsidRPr="009B0855">
        <w:rPr>
          <w:rFonts w:ascii="Arial" w:hAnsi="Arial" w:cs="Arial"/>
          <w:lang w:val="en-IN"/>
        </w:rPr>
        <w:tab/>
      </w:r>
      <w:r w:rsidR="000B76F1" w:rsidRPr="006376C9">
        <w:rPr>
          <w:rFonts w:ascii="Arial" w:hAnsi="Arial" w:cs="Arial"/>
          <w:color w:val="FF0000"/>
        </w:rPr>
        <w:t xml:space="preserve">Ozone’s strong oxidizing action targets key microbial components—lipids, proteins (including envelope and capsid structures), and nucleic acids—disrupting cell walls and </w:t>
      </w:r>
      <w:r w:rsidR="000B76F1" w:rsidRPr="006376C9">
        <w:rPr>
          <w:rFonts w:ascii="Arial" w:hAnsi="Arial" w:cs="Arial"/>
          <w:color w:val="FF0000"/>
        </w:rPr>
        <w:lastRenderedPageBreak/>
        <w:t>membranes to increase permeability and induce lysis, while oxidative damage to viral capsids and genomic material renders viruses non-infectious</w:t>
      </w:r>
      <w:r w:rsidRPr="006376C9">
        <w:rPr>
          <w:rFonts w:ascii="Arial" w:hAnsi="Arial" w:cs="Arial"/>
          <w:color w:val="FF0000"/>
          <w:lang w:val="en-IN"/>
        </w:rPr>
        <w:t xml:space="preserve"> </w:t>
      </w:r>
      <w:r w:rsidR="000B76F1" w:rsidRPr="006376C9">
        <w:rPr>
          <w:rFonts w:ascii="Arial" w:hAnsi="Arial" w:cs="Arial"/>
          <w:color w:val="FF0000"/>
          <w:lang w:val="en-IN"/>
        </w:rPr>
        <w:t>(Cebulski and Cyklis, 2022).</w:t>
      </w:r>
      <w:r w:rsidR="000B76F1" w:rsidRPr="009B0855">
        <w:rPr>
          <w:rFonts w:ascii="Arial" w:hAnsi="Arial" w:cs="Arial"/>
          <w:lang w:val="en-IN"/>
        </w:rPr>
        <w:t xml:space="preserve"> </w:t>
      </w:r>
      <w:r w:rsidR="009B0855" w:rsidRPr="006376C9">
        <w:rPr>
          <w:rFonts w:ascii="Arial" w:hAnsi="Arial" w:cs="Arial"/>
          <w:color w:val="FF0000"/>
        </w:rPr>
        <w:t>Ozone's strong oxidative properties enable it to effectively eliminate common pathogens such as Escherichia coli, Listeria monocytogenes, and Salmonella, making it a valuable tool in food safety applications</w:t>
      </w:r>
      <w:r w:rsidR="009B0855" w:rsidRPr="006376C9">
        <w:rPr>
          <w:rFonts w:ascii="Arial" w:hAnsi="Arial" w:cs="Arial"/>
          <w:color w:val="FF0000"/>
          <w:lang w:val="en-IN"/>
        </w:rPr>
        <w:t xml:space="preserve"> </w:t>
      </w:r>
      <w:r w:rsidRPr="006376C9">
        <w:rPr>
          <w:rFonts w:ascii="Arial" w:hAnsi="Arial" w:cs="Arial"/>
          <w:color w:val="FF0000"/>
          <w:lang w:val="en-IN"/>
        </w:rPr>
        <w:t>(</w:t>
      </w:r>
      <w:r w:rsidR="009B0855" w:rsidRPr="006376C9">
        <w:rPr>
          <w:rFonts w:ascii="Arial" w:hAnsi="Arial" w:cs="Arial"/>
          <w:color w:val="FF0000"/>
          <w:lang w:val="en-IN"/>
        </w:rPr>
        <w:t>Zhou</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w:t>
      </w:r>
      <w:r w:rsidR="009B0855" w:rsidRPr="006376C9">
        <w:rPr>
          <w:rFonts w:ascii="Arial" w:hAnsi="Arial" w:cs="Arial"/>
          <w:color w:val="FF0000"/>
          <w:lang w:val="en-IN"/>
        </w:rPr>
        <w:t>2021</w:t>
      </w:r>
      <w:r w:rsidRPr="006376C9">
        <w:rPr>
          <w:rFonts w:ascii="Arial" w:hAnsi="Arial" w:cs="Arial"/>
          <w:color w:val="FF0000"/>
          <w:lang w:val="en-IN"/>
        </w:rPr>
        <w:t xml:space="preserve">). </w:t>
      </w:r>
      <w:r w:rsidR="009B0855" w:rsidRPr="006376C9">
        <w:rPr>
          <w:rFonts w:ascii="Arial" w:hAnsi="Arial" w:cs="Arial"/>
          <w:color w:val="FF0000"/>
        </w:rPr>
        <w:t>Ozone effectively inactivates fungal spores by disrupting cell walls and membranes, leading to the release of intracellular contents. However, spores exhibit greater resistance to ozone treatment compared to vegetative cells, necessitating higher ozone concentrations or extended exposure times for effective inactivation</w:t>
      </w:r>
      <w:r w:rsidRPr="006376C9">
        <w:rPr>
          <w:rFonts w:ascii="Arial" w:hAnsi="Arial" w:cs="Arial"/>
          <w:color w:val="FF0000"/>
          <w:lang w:val="en-IN"/>
        </w:rPr>
        <w:t xml:space="preserve"> (</w:t>
      </w:r>
      <w:r w:rsidR="009B0855" w:rsidRPr="006376C9">
        <w:rPr>
          <w:rFonts w:ascii="Arial" w:hAnsi="Arial" w:cs="Arial"/>
          <w:color w:val="FF0000"/>
          <w:lang w:val="en-IN"/>
        </w:rPr>
        <w:t>Wen</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w:t>
      </w:r>
      <w:r w:rsidR="009B0855" w:rsidRPr="006376C9">
        <w:rPr>
          <w:rFonts w:ascii="Arial" w:hAnsi="Arial" w:cs="Arial"/>
          <w:color w:val="FF0000"/>
          <w:lang w:val="en-IN"/>
        </w:rPr>
        <w:t>2020</w:t>
      </w:r>
      <w:r w:rsidRPr="006376C9">
        <w:rPr>
          <w:rFonts w:ascii="Arial" w:hAnsi="Arial" w:cs="Arial"/>
          <w:color w:val="FF0000"/>
          <w:lang w:val="en-IN"/>
        </w:rPr>
        <w:t>).</w:t>
      </w:r>
      <w:r w:rsidRPr="00A4415A">
        <w:rPr>
          <w:rFonts w:ascii="Arial" w:hAnsi="Arial" w:cs="Arial"/>
          <w:lang w:val="en-IN"/>
        </w:rPr>
        <w:t xml:space="preserve"> </w:t>
      </w:r>
      <w:r w:rsidR="009B0855" w:rsidRPr="006376C9">
        <w:rPr>
          <w:rFonts w:ascii="Arial" w:hAnsi="Arial" w:cs="Arial"/>
          <w:color w:val="FF0000"/>
        </w:rPr>
        <w:t>Ozone inactivates viruses by oxidizing critical components: it disrupts the lipid envelope and protein capsid of enveloped viruses, leading to structural damage and loss of infectivity. In contrast, non-enveloped viruses, such as poliovirus, exhibit greater resistance due to their more robust protein capsids, requiring higher ozone concentrations or extended exposure for effective inactivation</w:t>
      </w:r>
      <w:r w:rsidR="009B0855" w:rsidRPr="006376C9">
        <w:rPr>
          <w:rFonts w:ascii="Arial" w:hAnsi="Arial" w:cs="Arial"/>
          <w:color w:val="FF0000"/>
          <w:lang w:val="en-IN"/>
        </w:rPr>
        <w:t xml:space="preserve"> </w:t>
      </w:r>
      <w:r w:rsidRPr="006376C9">
        <w:rPr>
          <w:rFonts w:ascii="Arial" w:hAnsi="Arial" w:cs="Arial"/>
          <w:color w:val="FF0000"/>
          <w:lang w:val="en-IN"/>
        </w:rPr>
        <w:t>(</w:t>
      </w:r>
      <w:r w:rsidR="009B0855" w:rsidRPr="006376C9">
        <w:rPr>
          <w:rFonts w:ascii="Arial" w:hAnsi="Arial" w:cs="Arial"/>
          <w:color w:val="FF0000"/>
          <w:lang w:val="en-IN"/>
        </w:rPr>
        <w:t>Kong</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9B0855" w:rsidRPr="006376C9">
        <w:rPr>
          <w:rFonts w:ascii="Arial" w:hAnsi="Arial" w:cs="Arial"/>
          <w:color w:val="FF0000"/>
          <w:lang w:val="en-IN"/>
        </w:rPr>
        <w:t>21</w:t>
      </w:r>
      <w:r w:rsidRPr="006376C9">
        <w:rPr>
          <w:rFonts w:ascii="Arial" w:hAnsi="Arial" w:cs="Arial"/>
          <w:color w:val="FF0000"/>
          <w:lang w:val="en-IN"/>
        </w:rPr>
        <w:t>).</w:t>
      </w:r>
    </w:p>
    <w:p w14:paraId="7467D53C"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Ozone is used to reduce microbial load on fresh produce, extending shelf life without leaving harmful residues. It can be applied as gaseous ozone or dissolved in water for washing fruits and vegetables. Studies have shown that ozone treatment effectively reduces microbial contamination while maintaining the sensory and nutritional quality of the produce (Karaca &amp; Velioglu, 2007).</w:t>
      </w:r>
    </w:p>
    <w:p w14:paraId="4E6C55DB" w14:textId="77777777" w:rsidR="00A4415A" w:rsidRPr="009A015C" w:rsidRDefault="009A015C" w:rsidP="00A4415A">
      <w:pPr>
        <w:pStyle w:val="Body"/>
        <w:spacing w:after="0"/>
        <w:rPr>
          <w:rFonts w:ascii="Arial" w:hAnsi="Arial" w:cs="Arial"/>
          <w:b/>
          <w:bCs/>
          <w:lang w:val="en-IN"/>
        </w:rPr>
      </w:pPr>
      <w:r w:rsidRPr="009A015C">
        <w:rPr>
          <w:rFonts w:ascii="Arial" w:hAnsi="Arial" w:cs="Arial"/>
          <w:b/>
          <w:bCs/>
          <w:lang w:val="en-IN"/>
        </w:rPr>
        <w:t>3</w:t>
      </w:r>
      <w:r w:rsidR="00F55777" w:rsidRPr="009A015C">
        <w:rPr>
          <w:rFonts w:ascii="Arial" w:hAnsi="Arial" w:cs="Arial"/>
          <w:b/>
          <w:bCs/>
          <w:lang w:val="en-IN"/>
        </w:rPr>
        <w:t xml:space="preserve">.3 </w:t>
      </w:r>
      <w:r w:rsidR="00A4415A" w:rsidRPr="009A015C">
        <w:rPr>
          <w:rFonts w:ascii="Arial" w:hAnsi="Arial" w:cs="Arial"/>
          <w:b/>
          <w:bCs/>
          <w:lang w:val="en-IN"/>
        </w:rPr>
        <w:t>Effect of O</w:t>
      </w:r>
      <w:r>
        <w:rPr>
          <w:rFonts w:ascii="Arial" w:hAnsi="Arial" w:cs="Arial"/>
          <w:b/>
          <w:bCs/>
          <w:lang w:val="en-IN"/>
        </w:rPr>
        <w:t>zone on t</w:t>
      </w:r>
      <w:r w:rsidR="00A4415A" w:rsidRPr="009A015C">
        <w:rPr>
          <w:rFonts w:ascii="Arial" w:hAnsi="Arial" w:cs="Arial"/>
          <w:b/>
          <w:bCs/>
          <w:lang w:val="en-IN"/>
        </w:rPr>
        <w:t xml:space="preserve">he </w:t>
      </w:r>
      <w:r>
        <w:rPr>
          <w:rFonts w:ascii="Arial" w:hAnsi="Arial" w:cs="Arial"/>
          <w:b/>
          <w:bCs/>
          <w:lang w:val="en-IN"/>
        </w:rPr>
        <w:t>Pesticide Residues</w:t>
      </w:r>
    </w:p>
    <w:p w14:paraId="2D26A487"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Ozone, a powerful oxidizing agent, has gained attention as an effective method for reducing pesticide residues on fruits and vegetables. Its use ensures the safety of produce for consumers while addressing environmental concerns related to conventional chemical washing methods. Ozone treatment is particularly advantageous because it degrades pesticides into non-toxic by-products such as carbon dioxide, water, and simpler organic compounds.</w:t>
      </w:r>
    </w:p>
    <w:p w14:paraId="3E828D16" w14:textId="455C0A4C" w:rsidR="00A4415A" w:rsidRPr="006376C9" w:rsidRDefault="00A4415A" w:rsidP="00A4415A">
      <w:pPr>
        <w:pStyle w:val="Body"/>
        <w:spacing w:after="0"/>
        <w:rPr>
          <w:rFonts w:ascii="Arial" w:hAnsi="Arial" w:cs="Arial"/>
          <w:color w:val="FF0000"/>
          <w:lang w:val="en-IN"/>
        </w:rPr>
      </w:pPr>
      <w:r w:rsidRPr="00A4415A">
        <w:rPr>
          <w:rFonts w:ascii="Arial" w:hAnsi="Arial" w:cs="Arial"/>
          <w:lang w:val="en-IN"/>
        </w:rPr>
        <w:tab/>
        <w:t>Ozone acts on pesticide residues through direct oxidation or by generating reactive oxygen species (ROS) like hydroxyl radicals. These reactive species attack specific chemical bonds, such as double bonds or aromatic rings, in pesticide molecules, breaking them into less harmful substances (</w:t>
      </w:r>
      <w:r w:rsidR="009B0855">
        <w:rPr>
          <w:rFonts w:ascii="Arial" w:hAnsi="Arial" w:cs="Arial"/>
          <w:lang w:val="en-IN"/>
        </w:rPr>
        <w:t>Wang</w:t>
      </w:r>
      <w:r w:rsidRPr="00A4415A">
        <w:rPr>
          <w:rFonts w:ascii="Arial" w:hAnsi="Arial" w:cs="Arial"/>
          <w:lang w:val="en-IN"/>
        </w:rPr>
        <w:t xml:space="preserve"> </w:t>
      </w:r>
      <w:r w:rsidR="00AE3477" w:rsidRPr="00AE3477">
        <w:rPr>
          <w:rFonts w:ascii="Arial" w:hAnsi="Arial" w:cs="Arial"/>
          <w:i/>
          <w:iCs/>
          <w:lang w:val="en-IN"/>
        </w:rPr>
        <w:t>et al.,</w:t>
      </w:r>
      <w:r w:rsidRPr="00A4415A">
        <w:rPr>
          <w:rFonts w:ascii="Arial" w:hAnsi="Arial" w:cs="Arial"/>
          <w:lang w:val="en-IN"/>
        </w:rPr>
        <w:t xml:space="preserve"> 20</w:t>
      </w:r>
      <w:r w:rsidR="009B0855">
        <w:rPr>
          <w:rFonts w:ascii="Arial" w:hAnsi="Arial" w:cs="Arial"/>
          <w:lang w:val="en-IN"/>
        </w:rPr>
        <w:t>19</w:t>
      </w:r>
      <w:r w:rsidRPr="00A4415A">
        <w:rPr>
          <w:rFonts w:ascii="Arial" w:hAnsi="Arial" w:cs="Arial"/>
          <w:lang w:val="en-IN"/>
        </w:rPr>
        <w:t xml:space="preserve">). Ozone is highly effective against organophosphate pesticides such as chlorpyrifos and malathion. Studies have demonstrated removal efficiencies of 90% or higher for chlorpyrifos on fruits after 15–20 minutes of ozone treatment (Karaca &amp; Velioglu, 2007). </w:t>
      </w:r>
      <w:r w:rsidR="00EA005F" w:rsidRPr="006376C9">
        <w:rPr>
          <w:rFonts w:ascii="Arial" w:hAnsi="Arial" w:cs="Arial"/>
          <w:color w:val="FF0000"/>
        </w:rPr>
        <w:t>Ozonation effectively degrades carbaryl in aqueous solutions, with complete degradation achieved within 75 seconds at an initial concentration of 40 mgL</w:t>
      </w:r>
      <w:r w:rsidR="00EA005F" w:rsidRPr="006376C9">
        <w:rPr>
          <w:rFonts w:ascii="Arial" w:hAnsi="Arial" w:cs="Arial"/>
          <w:color w:val="FF0000"/>
          <w:vertAlign w:val="superscript"/>
        </w:rPr>
        <w:t>-1</w:t>
      </w:r>
      <w:r w:rsidR="00EA005F" w:rsidRPr="006376C9">
        <w:rPr>
          <w:rFonts w:ascii="Arial" w:hAnsi="Arial" w:cs="Arial"/>
          <w:color w:val="FF0000"/>
          <w:lang w:val="en-IN"/>
        </w:rPr>
        <w:t xml:space="preserve"> </w:t>
      </w:r>
      <w:r w:rsidRPr="006376C9">
        <w:rPr>
          <w:rFonts w:ascii="Arial" w:hAnsi="Arial" w:cs="Arial"/>
          <w:color w:val="FF0000"/>
          <w:lang w:val="en-IN"/>
        </w:rPr>
        <w:t>(</w:t>
      </w:r>
      <w:proofErr w:type="spellStart"/>
      <w:r w:rsidR="00EA005F" w:rsidRPr="006376C9">
        <w:rPr>
          <w:rFonts w:ascii="Arial" w:hAnsi="Arial" w:cs="Arial"/>
          <w:color w:val="FF0000"/>
          <w:lang w:val="en-IN"/>
        </w:rPr>
        <w:t>Solpan</w:t>
      </w:r>
      <w:proofErr w:type="spellEnd"/>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B20ABB" w:rsidRPr="006376C9">
        <w:rPr>
          <w:rFonts w:ascii="Arial" w:hAnsi="Arial" w:cs="Arial"/>
          <w:color w:val="FF0000"/>
          <w:lang w:val="en-IN"/>
        </w:rPr>
        <w:t>20</w:t>
      </w:r>
      <w:r w:rsidRPr="006376C9">
        <w:rPr>
          <w:rFonts w:ascii="Arial" w:hAnsi="Arial" w:cs="Arial"/>
          <w:color w:val="FF0000"/>
          <w:lang w:val="en-IN"/>
        </w:rPr>
        <w:t>).</w:t>
      </w:r>
      <w:r w:rsidRPr="00A4415A">
        <w:rPr>
          <w:rFonts w:ascii="Arial" w:hAnsi="Arial" w:cs="Arial"/>
          <w:lang w:val="en-IN"/>
        </w:rPr>
        <w:t xml:space="preserve"> </w:t>
      </w:r>
      <w:r w:rsidR="00B20ABB" w:rsidRPr="006376C9">
        <w:rPr>
          <w:rFonts w:ascii="Arial" w:hAnsi="Arial" w:cs="Arial"/>
          <w:color w:val="FF0000"/>
        </w:rPr>
        <w:t>Cypermethrin, a pyrethroid pesticide, exhibits greater stability compared to other pesticides. However, ozonated water treatment can achieve up to 92% removal under optimal conditions, with higher ozone concentrations and extended exposure times enhancing degradation efficiency</w:t>
      </w:r>
      <w:r w:rsidRPr="006376C9">
        <w:rPr>
          <w:rFonts w:ascii="Arial" w:hAnsi="Arial" w:cs="Arial"/>
          <w:color w:val="FF0000"/>
          <w:lang w:val="en-IN"/>
        </w:rPr>
        <w:t xml:space="preserve"> (</w:t>
      </w:r>
      <w:r w:rsidR="00B20ABB" w:rsidRPr="006376C9">
        <w:rPr>
          <w:rFonts w:ascii="Arial" w:hAnsi="Arial" w:cs="Arial"/>
          <w:color w:val="FF0000"/>
          <w:lang w:val="en-IN"/>
        </w:rPr>
        <w:t>Wu</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B20ABB" w:rsidRPr="006376C9">
        <w:rPr>
          <w:rFonts w:ascii="Arial" w:hAnsi="Arial" w:cs="Arial"/>
          <w:color w:val="FF0000"/>
          <w:lang w:val="en-IN"/>
        </w:rPr>
        <w:t>2</w:t>
      </w:r>
      <w:r w:rsidRPr="006376C9">
        <w:rPr>
          <w:rFonts w:ascii="Arial" w:hAnsi="Arial" w:cs="Arial"/>
          <w:color w:val="FF0000"/>
          <w:lang w:val="en-IN"/>
        </w:rPr>
        <w:t>0).</w:t>
      </w:r>
    </w:p>
    <w:p w14:paraId="316B47C1"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Many factors like ozone concentration, treatment time, produce surface and water solubility of pesticides determines the percentage of pesticides removal. Higher ozone concentrations improve the rate and extent of pesticide degradation. Prolonged exposure enhances pesticide removal. However, excessive treatment can affect the sensory qualities of the produce. Smooth surfaces allow better pesticide removal, while waxy or uneven surfaces may retain residues. Pesticides with higher water solubility are more susceptible to degradation in ozonated water.</w:t>
      </w:r>
    </w:p>
    <w:p w14:paraId="7BAC8AE1" w14:textId="480100F5" w:rsidR="00A4415A" w:rsidRPr="006376C9" w:rsidRDefault="00A4415A" w:rsidP="00A4415A">
      <w:pPr>
        <w:pStyle w:val="Body"/>
        <w:spacing w:after="0"/>
        <w:rPr>
          <w:rFonts w:ascii="Arial" w:hAnsi="Arial" w:cs="Arial"/>
          <w:color w:val="FF0000"/>
          <w:lang w:val="en-IN"/>
        </w:rPr>
      </w:pPr>
      <w:r w:rsidRPr="00A4415A">
        <w:rPr>
          <w:rFonts w:ascii="Arial" w:hAnsi="Arial" w:cs="Arial"/>
          <w:lang w:val="en-IN"/>
        </w:rPr>
        <w:tab/>
      </w:r>
      <w:r w:rsidRPr="006376C9">
        <w:rPr>
          <w:rFonts w:ascii="Arial" w:hAnsi="Arial" w:cs="Arial"/>
          <w:color w:val="FF0000"/>
          <w:lang w:val="en-IN"/>
        </w:rPr>
        <w:t xml:space="preserve">Ozone treatment is effective in reducing pesticide residues on apples, grapes, and strawberries. For instance, </w:t>
      </w:r>
      <w:r w:rsidR="00B20ABB" w:rsidRPr="006376C9">
        <w:rPr>
          <w:rFonts w:ascii="Arial" w:hAnsi="Arial" w:cs="Arial"/>
          <w:color w:val="FF0000"/>
        </w:rPr>
        <w:t>ozone microbubble treatment achieved up to 95% reduction in pesticide residues on strawberries under optimal conditions</w:t>
      </w:r>
      <w:r w:rsidR="00B20ABB" w:rsidRPr="006376C9">
        <w:rPr>
          <w:rFonts w:ascii="Arial" w:hAnsi="Arial" w:cs="Arial"/>
          <w:color w:val="FF0000"/>
          <w:lang w:val="en-IN"/>
        </w:rPr>
        <w:t xml:space="preserve"> </w:t>
      </w:r>
      <w:r w:rsidRPr="006376C9">
        <w:rPr>
          <w:rFonts w:ascii="Arial" w:hAnsi="Arial" w:cs="Arial"/>
          <w:color w:val="FF0000"/>
          <w:lang w:val="en-IN"/>
        </w:rPr>
        <w:t>(</w:t>
      </w:r>
      <w:r w:rsidR="00B20ABB" w:rsidRPr="006376C9">
        <w:rPr>
          <w:rFonts w:ascii="Arial" w:hAnsi="Arial" w:cs="Arial"/>
          <w:color w:val="FF0000"/>
          <w:lang w:val="en-IN"/>
        </w:rPr>
        <w:t>Zhao</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B20ABB" w:rsidRPr="006376C9">
        <w:rPr>
          <w:rFonts w:ascii="Arial" w:hAnsi="Arial" w:cs="Arial"/>
          <w:color w:val="FF0000"/>
          <w:lang w:val="en-IN"/>
        </w:rPr>
        <w:t>23</w:t>
      </w:r>
      <w:r w:rsidRPr="006376C9">
        <w:rPr>
          <w:rFonts w:ascii="Arial" w:hAnsi="Arial" w:cs="Arial"/>
          <w:color w:val="FF0000"/>
          <w:lang w:val="en-IN"/>
        </w:rPr>
        <w:t xml:space="preserve">). </w:t>
      </w:r>
      <w:r w:rsidR="00B20ABB" w:rsidRPr="006376C9">
        <w:rPr>
          <w:rFonts w:ascii="Arial" w:hAnsi="Arial" w:cs="Arial"/>
          <w:color w:val="FF0000"/>
        </w:rPr>
        <w:t>Ozonated water effectively removes pesticide residues from leafy vegetables like lettuce and spinach, achieving up to 85% reduction. Compared to traditional chlorine-based methods, ozone treatment is more effective in removing organic pesticides and does not produce harmful chlorinated by-products</w:t>
      </w:r>
      <w:r w:rsidRPr="006376C9">
        <w:rPr>
          <w:rFonts w:ascii="Arial" w:hAnsi="Arial" w:cs="Arial"/>
          <w:color w:val="FF0000"/>
          <w:lang w:val="en-IN"/>
        </w:rPr>
        <w:t xml:space="preserve"> (</w:t>
      </w:r>
      <w:r w:rsidR="00B20ABB" w:rsidRPr="006376C9">
        <w:rPr>
          <w:rFonts w:ascii="Arial" w:hAnsi="Arial" w:cs="Arial"/>
          <w:color w:val="FF0000"/>
          <w:lang w:val="en-IN"/>
        </w:rPr>
        <w:t>Siddique</w:t>
      </w:r>
      <w:r w:rsidRPr="006376C9">
        <w:rPr>
          <w:rFonts w:ascii="Arial" w:hAnsi="Arial" w:cs="Arial"/>
          <w:color w:val="FF0000"/>
          <w:lang w:val="en-IN"/>
        </w:rPr>
        <w:t xml:space="preserve"> </w:t>
      </w:r>
      <w:r w:rsidR="00AE3477" w:rsidRPr="006376C9">
        <w:rPr>
          <w:rFonts w:ascii="Arial" w:hAnsi="Arial" w:cs="Arial"/>
          <w:i/>
          <w:iCs/>
          <w:color w:val="FF0000"/>
          <w:lang w:val="en-IN"/>
        </w:rPr>
        <w:t>et al.,</w:t>
      </w:r>
      <w:r w:rsidRPr="006376C9">
        <w:rPr>
          <w:rFonts w:ascii="Arial" w:hAnsi="Arial" w:cs="Arial"/>
          <w:color w:val="FF0000"/>
          <w:lang w:val="en-IN"/>
        </w:rPr>
        <w:t xml:space="preserve"> 20</w:t>
      </w:r>
      <w:r w:rsidR="00B20ABB" w:rsidRPr="006376C9">
        <w:rPr>
          <w:rFonts w:ascii="Arial" w:hAnsi="Arial" w:cs="Arial"/>
          <w:color w:val="FF0000"/>
          <w:lang w:val="en-IN"/>
        </w:rPr>
        <w:t>21</w:t>
      </w:r>
      <w:r w:rsidRPr="006376C9">
        <w:rPr>
          <w:rFonts w:ascii="Arial" w:hAnsi="Arial" w:cs="Arial"/>
          <w:color w:val="FF0000"/>
          <w:lang w:val="en-IN"/>
        </w:rPr>
        <w:t>).</w:t>
      </w:r>
    </w:p>
    <w:p w14:paraId="2558DCCA" w14:textId="77777777" w:rsidR="00A4415A" w:rsidRPr="00A4415A" w:rsidRDefault="00A4415A" w:rsidP="00A4415A">
      <w:pPr>
        <w:pStyle w:val="Body"/>
        <w:spacing w:after="0"/>
        <w:rPr>
          <w:rFonts w:ascii="Arial" w:hAnsi="Arial" w:cs="Arial"/>
          <w:lang w:val="en-IN"/>
        </w:rPr>
      </w:pPr>
      <w:r w:rsidRPr="00A4415A">
        <w:rPr>
          <w:rFonts w:ascii="Arial" w:hAnsi="Arial" w:cs="Arial"/>
          <w:lang w:val="en-IN"/>
        </w:rPr>
        <w:tab/>
        <w:t xml:space="preserve">Numerous studies were conducted to investigate the effectiveness of ozone against various kinds of microorganisms and pesticides and on physic-chemical properties and </w:t>
      </w:r>
      <w:r w:rsidRPr="00A4415A">
        <w:rPr>
          <w:rFonts w:ascii="Arial" w:hAnsi="Arial" w:cs="Arial"/>
          <w:lang w:val="en-IN"/>
        </w:rPr>
        <w:lastRenderedPageBreak/>
        <w:t>nutritional parameters. Studies on microbial inactivation and pesticide removal, antioxidant activity by ozone in fruits and vegetables are summarized in Table 1.</w:t>
      </w:r>
    </w:p>
    <w:p w14:paraId="546B16E7" w14:textId="77777777" w:rsidR="003975A4" w:rsidRDefault="003975A4" w:rsidP="00441B6F">
      <w:pPr>
        <w:pStyle w:val="Body"/>
        <w:spacing w:after="0"/>
        <w:rPr>
          <w:rFonts w:ascii="Arial" w:hAnsi="Arial" w:cs="Arial"/>
        </w:rPr>
        <w:sectPr w:rsidR="003975A4" w:rsidSect="006C6ED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2B5A7BC1" w14:textId="77777777" w:rsidR="003975A4" w:rsidRPr="003975A4" w:rsidRDefault="003975A4" w:rsidP="003975A4">
      <w:pPr>
        <w:pStyle w:val="Body"/>
        <w:spacing w:after="0"/>
        <w:rPr>
          <w:rFonts w:ascii="Arial" w:hAnsi="Arial" w:cs="Arial"/>
          <w:b/>
          <w:bCs/>
          <w:lang w:val="en-IN"/>
        </w:rPr>
      </w:pPr>
      <w:r w:rsidRPr="003975A4">
        <w:rPr>
          <w:rFonts w:ascii="Arial" w:hAnsi="Arial" w:cs="Arial"/>
          <w:b/>
          <w:bCs/>
          <w:lang w:val="en-IN"/>
        </w:rPr>
        <w:lastRenderedPageBreak/>
        <w:t>Table 1. Studies on microbial inactivation and pesticide removal by using ozone in fruits and vegetables.</w:t>
      </w:r>
    </w:p>
    <w:p w14:paraId="494A5ACD" w14:textId="77777777" w:rsidR="00A4415A" w:rsidRDefault="00A4415A" w:rsidP="00441B6F">
      <w:pPr>
        <w:pStyle w:val="Body"/>
        <w:spacing w:after="0"/>
        <w:rPr>
          <w:rFonts w:ascii="Arial" w:hAnsi="Arial" w:cs="Arial"/>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67"/>
        <w:gridCol w:w="3852"/>
        <w:gridCol w:w="5166"/>
        <w:gridCol w:w="1515"/>
      </w:tblGrid>
      <w:tr w:rsidR="003975A4" w:rsidRPr="003975A4" w14:paraId="239C348D" w14:textId="77777777" w:rsidTr="00F1351A">
        <w:trPr>
          <w:jc w:val="center"/>
        </w:trPr>
        <w:tc>
          <w:tcPr>
            <w:tcW w:w="2235" w:type="dxa"/>
          </w:tcPr>
          <w:p w14:paraId="448A5372" w14:textId="77777777" w:rsidR="003975A4" w:rsidRPr="003975A4" w:rsidRDefault="003975A4" w:rsidP="003975A4">
            <w:pPr>
              <w:pStyle w:val="Body"/>
              <w:rPr>
                <w:rFonts w:ascii="Arial" w:eastAsia="Times New Roman" w:hAnsi="Arial" w:cs="Arial"/>
                <w:b/>
                <w:bCs/>
                <w:sz w:val="20"/>
                <w:lang w:val="en-IN"/>
              </w:rPr>
            </w:pPr>
            <w:r w:rsidRPr="003975A4">
              <w:rPr>
                <w:rFonts w:ascii="Arial" w:eastAsia="Times New Roman" w:hAnsi="Arial" w:cs="Arial"/>
                <w:b/>
                <w:bCs/>
                <w:sz w:val="20"/>
                <w:lang w:val="en-IN"/>
              </w:rPr>
              <w:t xml:space="preserve">Fruit or Vegetable </w:t>
            </w:r>
          </w:p>
        </w:tc>
        <w:tc>
          <w:tcPr>
            <w:tcW w:w="4394" w:type="dxa"/>
          </w:tcPr>
          <w:p w14:paraId="09B0289D" w14:textId="77777777" w:rsidR="003975A4" w:rsidRPr="003975A4" w:rsidRDefault="003975A4" w:rsidP="003975A4">
            <w:pPr>
              <w:pStyle w:val="Body"/>
              <w:rPr>
                <w:rFonts w:ascii="Arial" w:eastAsia="Times New Roman" w:hAnsi="Arial" w:cs="Arial"/>
                <w:b/>
                <w:bCs/>
                <w:sz w:val="20"/>
                <w:lang w:val="en-IN"/>
              </w:rPr>
            </w:pPr>
            <w:r w:rsidRPr="003975A4">
              <w:rPr>
                <w:rFonts w:ascii="Arial" w:eastAsia="Times New Roman" w:hAnsi="Arial" w:cs="Arial"/>
                <w:b/>
                <w:bCs/>
                <w:sz w:val="20"/>
                <w:lang w:val="en-IN"/>
              </w:rPr>
              <w:t>Treatment</w:t>
            </w:r>
          </w:p>
        </w:tc>
        <w:tc>
          <w:tcPr>
            <w:tcW w:w="5953" w:type="dxa"/>
          </w:tcPr>
          <w:p w14:paraId="4612CD9A" w14:textId="77777777" w:rsidR="003975A4" w:rsidRPr="003975A4" w:rsidRDefault="003975A4" w:rsidP="003975A4">
            <w:pPr>
              <w:pStyle w:val="Body"/>
              <w:rPr>
                <w:rFonts w:ascii="Arial" w:eastAsia="Times New Roman" w:hAnsi="Arial" w:cs="Arial"/>
                <w:b/>
                <w:bCs/>
                <w:sz w:val="20"/>
                <w:lang w:val="en-IN"/>
              </w:rPr>
            </w:pPr>
            <w:r w:rsidRPr="003975A4">
              <w:rPr>
                <w:rFonts w:ascii="Arial" w:eastAsia="Times New Roman" w:hAnsi="Arial" w:cs="Arial"/>
                <w:b/>
                <w:bCs/>
                <w:sz w:val="20"/>
                <w:lang w:val="en-IN"/>
              </w:rPr>
              <w:t>Results</w:t>
            </w:r>
          </w:p>
        </w:tc>
        <w:tc>
          <w:tcPr>
            <w:tcW w:w="1592" w:type="dxa"/>
          </w:tcPr>
          <w:p w14:paraId="5A665A1F" w14:textId="77777777" w:rsidR="003975A4" w:rsidRPr="003975A4" w:rsidRDefault="003975A4" w:rsidP="003975A4">
            <w:pPr>
              <w:pStyle w:val="Body"/>
              <w:rPr>
                <w:rFonts w:ascii="Arial" w:eastAsia="Times New Roman" w:hAnsi="Arial" w:cs="Arial"/>
                <w:b/>
                <w:bCs/>
                <w:sz w:val="20"/>
                <w:lang w:val="en-IN"/>
              </w:rPr>
            </w:pPr>
            <w:r w:rsidRPr="003975A4">
              <w:rPr>
                <w:rFonts w:ascii="Arial" w:eastAsia="Times New Roman" w:hAnsi="Arial" w:cs="Arial"/>
                <w:b/>
                <w:bCs/>
                <w:sz w:val="20"/>
                <w:lang w:val="en-IN"/>
              </w:rPr>
              <w:t xml:space="preserve">Reference </w:t>
            </w:r>
          </w:p>
        </w:tc>
      </w:tr>
      <w:tr w:rsidR="003975A4" w:rsidRPr="003975A4" w14:paraId="051087C6" w14:textId="77777777" w:rsidTr="00F1351A">
        <w:trPr>
          <w:jc w:val="center"/>
        </w:trPr>
        <w:tc>
          <w:tcPr>
            <w:tcW w:w="2235" w:type="dxa"/>
          </w:tcPr>
          <w:p w14:paraId="3A98BE2B"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Grapes </w:t>
            </w:r>
          </w:p>
        </w:tc>
        <w:tc>
          <w:tcPr>
            <w:tcW w:w="4394" w:type="dxa"/>
          </w:tcPr>
          <w:p w14:paraId="10C45343"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Three ozone concentration levels in water: 3, 5 and 10 mg/L were used for two-time durations </w:t>
            </w:r>
            <w:proofErr w:type="spellStart"/>
            <w:r w:rsidRPr="003975A4">
              <w:rPr>
                <w:rFonts w:ascii="Arial" w:eastAsia="Times New Roman" w:hAnsi="Arial" w:cs="Arial"/>
                <w:sz w:val="20"/>
                <w:lang w:val="en-IN"/>
              </w:rPr>
              <w:t>i.e</w:t>
            </w:r>
            <w:proofErr w:type="spellEnd"/>
            <w:r w:rsidRPr="003975A4">
              <w:rPr>
                <w:rFonts w:ascii="Arial" w:eastAsia="Times New Roman" w:hAnsi="Arial" w:cs="Arial"/>
                <w:sz w:val="20"/>
                <w:lang w:val="en-IN"/>
              </w:rPr>
              <w:t xml:space="preserve"> 5 and 10 min.</w:t>
            </w:r>
          </w:p>
        </w:tc>
        <w:tc>
          <w:tcPr>
            <w:tcW w:w="5953" w:type="dxa"/>
          </w:tcPr>
          <w:p w14:paraId="56BAEA6F"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Using 3 mg/L ozonated water to wash grapes for 10 min represented the optimal degradation conditions and reduces the percentage of pesticides gradually. </w:t>
            </w:r>
          </w:p>
        </w:tc>
        <w:tc>
          <w:tcPr>
            <w:tcW w:w="1592" w:type="dxa"/>
          </w:tcPr>
          <w:p w14:paraId="5BC08DE6" w14:textId="62E4F18F" w:rsidR="003975A4" w:rsidRPr="003975A4" w:rsidRDefault="003975A4" w:rsidP="003975A4">
            <w:pPr>
              <w:pStyle w:val="Body"/>
              <w:rPr>
                <w:rFonts w:ascii="Arial" w:eastAsia="Times New Roman" w:hAnsi="Arial" w:cs="Arial"/>
                <w:i/>
                <w:iCs/>
                <w:sz w:val="20"/>
                <w:lang w:val="en-IN"/>
              </w:rPr>
            </w:pPr>
            <w:proofErr w:type="spellStart"/>
            <w:r w:rsidRPr="003975A4">
              <w:rPr>
                <w:rFonts w:ascii="Arial" w:eastAsia="Times New Roman" w:hAnsi="Arial" w:cs="Arial"/>
                <w:sz w:val="20"/>
                <w:lang w:val="en-IN"/>
              </w:rPr>
              <w:t>Caponio</w:t>
            </w:r>
            <w:proofErr w:type="spellEnd"/>
            <w:r w:rsidRPr="003975A4">
              <w:rPr>
                <w:rFonts w:ascii="Arial" w:eastAsia="Times New Roman" w:hAnsi="Arial" w:cs="Arial"/>
                <w:sz w:val="20"/>
                <w:lang w:val="en-IN"/>
              </w:rPr>
              <w:t xml:space="preserve">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2023</w:t>
            </w:r>
          </w:p>
        </w:tc>
      </w:tr>
      <w:tr w:rsidR="003975A4" w:rsidRPr="003975A4" w14:paraId="02F91ACA" w14:textId="77777777" w:rsidTr="00F1351A">
        <w:trPr>
          <w:jc w:val="center"/>
        </w:trPr>
        <w:tc>
          <w:tcPr>
            <w:tcW w:w="2235" w:type="dxa"/>
          </w:tcPr>
          <w:p w14:paraId="66357AE3"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Carrots </w:t>
            </w:r>
          </w:p>
        </w:tc>
        <w:tc>
          <w:tcPr>
            <w:tcW w:w="4394" w:type="dxa"/>
          </w:tcPr>
          <w:p w14:paraId="2CB84D01"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Carrots were exposed to ozone for 10 min in a closed container. Ozone was applied in spray and soaking methods. </w:t>
            </w:r>
          </w:p>
        </w:tc>
        <w:tc>
          <w:tcPr>
            <w:tcW w:w="5953" w:type="dxa"/>
          </w:tcPr>
          <w:p w14:paraId="356EE07A"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Ozone treatment effectively extends the shelf life of carrots by preserving their organoleptic and physical qualities. On the 5th day of storage, carrots treated with ozone showed reduced mass loss (58%), hardness decrease (35%), and pH change (22%), demonstrating its effectiveness. </w:t>
            </w:r>
          </w:p>
        </w:tc>
        <w:tc>
          <w:tcPr>
            <w:tcW w:w="1592" w:type="dxa"/>
          </w:tcPr>
          <w:p w14:paraId="79A67C3D" w14:textId="08D12FCF"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Astuti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2023</w:t>
            </w:r>
          </w:p>
        </w:tc>
      </w:tr>
      <w:tr w:rsidR="003975A4" w:rsidRPr="003975A4" w14:paraId="6BCE95D9" w14:textId="77777777" w:rsidTr="00F1351A">
        <w:trPr>
          <w:jc w:val="center"/>
        </w:trPr>
        <w:tc>
          <w:tcPr>
            <w:tcW w:w="2235" w:type="dxa"/>
          </w:tcPr>
          <w:p w14:paraId="298556C8"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Soybean </w:t>
            </w:r>
          </w:p>
        </w:tc>
        <w:tc>
          <w:tcPr>
            <w:tcW w:w="4394" w:type="dxa"/>
          </w:tcPr>
          <w:p w14:paraId="7B5EEE41"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Treated with the ozone (300-550 mg/L) up to a period of 30 min to reduce the pesticide residues.</w:t>
            </w:r>
          </w:p>
        </w:tc>
        <w:tc>
          <w:tcPr>
            <w:tcW w:w="5953" w:type="dxa"/>
          </w:tcPr>
          <w:p w14:paraId="03E71BEB"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Reduction in 50% of pesticide residues after 30 min of treatment at 550 mg/L concentration. </w:t>
            </w:r>
          </w:p>
        </w:tc>
        <w:tc>
          <w:tcPr>
            <w:tcW w:w="1592" w:type="dxa"/>
          </w:tcPr>
          <w:p w14:paraId="5426B3DA" w14:textId="623B752F"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Anbarasan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2022</w:t>
            </w:r>
          </w:p>
        </w:tc>
      </w:tr>
      <w:tr w:rsidR="003975A4" w:rsidRPr="003975A4" w14:paraId="4F6F2C2C" w14:textId="77777777" w:rsidTr="00F1351A">
        <w:trPr>
          <w:jc w:val="center"/>
        </w:trPr>
        <w:tc>
          <w:tcPr>
            <w:tcW w:w="2235" w:type="dxa"/>
          </w:tcPr>
          <w:p w14:paraId="6F5795FF"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Chinese white cabbage and green-stem </w:t>
            </w:r>
            <w:proofErr w:type="spellStart"/>
            <w:r w:rsidRPr="003975A4">
              <w:rPr>
                <w:rFonts w:ascii="Arial" w:eastAsia="Times New Roman" w:hAnsi="Arial" w:cs="Arial"/>
                <w:sz w:val="20"/>
                <w:lang w:val="en-IN"/>
              </w:rPr>
              <w:t>bok</w:t>
            </w:r>
            <w:proofErr w:type="spellEnd"/>
            <w:r w:rsidRPr="003975A4">
              <w:rPr>
                <w:rFonts w:ascii="Arial" w:eastAsia="Times New Roman" w:hAnsi="Arial" w:cs="Arial"/>
                <w:sz w:val="20"/>
                <w:lang w:val="en-IN"/>
              </w:rPr>
              <w:t xml:space="preserve"> choy</w:t>
            </w:r>
          </w:p>
        </w:tc>
        <w:tc>
          <w:tcPr>
            <w:tcW w:w="4394" w:type="dxa"/>
          </w:tcPr>
          <w:p w14:paraId="0E2254B2"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Cleaning was done for a period of 15 min at two ozone concentrations </w:t>
            </w:r>
            <w:proofErr w:type="spellStart"/>
            <w:r w:rsidRPr="003975A4">
              <w:rPr>
                <w:rFonts w:ascii="Arial" w:eastAsia="Times New Roman" w:hAnsi="Arial" w:cs="Arial"/>
                <w:sz w:val="20"/>
                <w:lang w:val="en-IN"/>
              </w:rPr>
              <w:t>i.e</w:t>
            </w:r>
            <w:proofErr w:type="spellEnd"/>
            <w:r w:rsidRPr="003975A4">
              <w:rPr>
                <w:rFonts w:ascii="Arial" w:eastAsia="Times New Roman" w:hAnsi="Arial" w:cs="Arial"/>
                <w:sz w:val="20"/>
                <w:lang w:val="en-IN"/>
              </w:rPr>
              <w:t xml:space="preserve"> 250 and 500 mg/h.</w:t>
            </w:r>
          </w:p>
        </w:tc>
        <w:tc>
          <w:tcPr>
            <w:tcW w:w="5953" w:type="dxa"/>
          </w:tcPr>
          <w:p w14:paraId="5617EA48"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At 250 mg/h concentration removal efficiencies were 60% for chlorfluazuron and 55% for chlorothalonil. When the ozone production rate was 500 mg/h, removal efficiencies were 75% for chlorfluazuron and 77% for chlorothalonil. Also, the pesticide removal capacity increases from 2-9 % to 24 % because of the pump recirculation.</w:t>
            </w:r>
          </w:p>
        </w:tc>
        <w:tc>
          <w:tcPr>
            <w:tcW w:w="1592" w:type="dxa"/>
          </w:tcPr>
          <w:p w14:paraId="6E83C025" w14:textId="3A0908E0"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Chen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2013</w:t>
            </w:r>
          </w:p>
        </w:tc>
      </w:tr>
      <w:tr w:rsidR="003975A4" w:rsidRPr="003975A4" w14:paraId="0D800F5B" w14:textId="77777777" w:rsidTr="00F1351A">
        <w:trPr>
          <w:jc w:val="center"/>
        </w:trPr>
        <w:tc>
          <w:tcPr>
            <w:tcW w:w="2235" w:type="dxa"/>
          </w:tcPr>
          <w:p w14:paraId="76FE8101"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Lettuce, cherry tomatoes, and strawberries</w:t>
            </w:r>
          </w:p>
        </w:tc>
        <w:tc>
          <w:tcPr>
            <w:tcW w:w="4394" w:type="dxa"/>
          </w:tcPr>
          <w:p w14:paraId="1CA7E838"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Lettuce, cherry tomatoes and strawberries were treated with the ozonated water at 2.0 ppm ozone concentration.</w:t>
            </w:r>
          </w:p>
        </w:tc>
        <w:tc>
          <w:tcPr>
            <w:tcW w:w="5953" w:type="dxa"/>
          </w:tcPr>
          <w:p w14:paraId="708472B3"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Ozone microbubbles effectively removed residual pesticides not only from leafy vegetables but also from fruity vegetables.</w:t>
            </w:r>
          </w:p>
        </w:tc>
        <w:tc>
          <w:tcPr>
            <w:tcW w:w="1592" w:type="dxa"/>
          </w:tcPr>
          <w:p w14:paraId="24312C5F" w14:textId="0F8EBC4A"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Ikeura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 xml:space="preserve">2011 </w:t>
            </w:r>
          </w:p>
        </w:tc>
      </w:tr>
      <w:tr w:rsidR="003975A4" w:rsidRPr="003975A4" w14:paraId="6D989624" w14:textId="77777777" w:rsidTr="00F1351A">
        <w:trPr>
          <w:jc w:val="center"/>
        </w:trPr>
        <w:tc>
          <w:tcPr>
            <w:tcW w:w="2235" w:type="dxa"/>
          </w:tcPr>
          <w:p w14:paraId="04D9DD8B"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Grapes </w:t>
            </w:r>
          </w:p>
        </w:tc>
        <w:tc>
          <w:tcPr>
            <w:tcW w:w="4394" w:type="dxa"/>
          </w:tcPr>
          <w:p w14:paraId="3514DBEA"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Grape berries were sprayed with a mixture of </w:t>
            </w:r>
            <w:proofErr w:type="spellStart"/>
            <w:r w:rsidRPr="003975A4">
              <w:rPr>
                <w:rFonts w:ascii="Arial" w:eastAsia="Times New Roman" w:hAnsi="Arial" w:cs="Arial"/>
                <w:sz w:val="20"/>
                <w:lang w:val="en-IN"/>
              </w:rPr>
              <w:t>boscalid</w:t>
            </w:r>
            <w:proofErr w:type="spellEnd"/>
            <w:r w:rsidRPr="003975A4">
              <w:rPr>
                <w:rFonts w:ascii="Arial" w:eastAsia="Times New Roman" w:hAnsi="Arial" w:cs="Arial"/>
                <w:sz w:val="20"/>
                <w:lang w:val="en-IN"/>
              </w:rPr>
              <w:t xml:space="preserve">, iprodione, fenhexamid, cyprodinil, and pyrimethanil </w:t>
            </w:r>
            <w:r w:rsidRPr="003975A4">
              <w:rPr>
                <w:rFonts w:ascii="Arial" w:eastAsia="Times New Roman" w:hAnsi="Arial" w:cs="Arial"/>
                <w:sz w:val="20"/>
                <w:lang w:val="en-IN"/>
              </w:rPr>
              <w:lastRenderedPageBreak/>
              <w:t>solutions, dried in air for 24 h, and packed in plastic clamshell containers in expanded polystyrene boxes. The boxes were stored either in ozone or in ambient air atmosphere (2 °C, 95% RH) for 36 d.</w:t>
            </w:r>
          </w:p>
        </w:tc>
        <w:tc>
          <w:tcPr>
            <w:tcW w:w="5953" w:type="dxa"/>
          </w:tcPr>
          <w:p w14:paraId="7C455F3E"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lastRenderedPageBreak/>
              <w:t xml:space="preserve">Residue analyses were done initially and at 12-d intervals using gas chromatography–mass spectrometry. Residues of </w:t>
            </w:r>
            <w:proofErr w:type="spellStart"/>
            <w:r w:rsidRPr="003975A4">
              <w:rPr>
                <w:rFonts w:ascii="Arial" w:eastAsia="Times New Roman" w:hAnsi="Arial" w:cs="Arial"/>
                <w:sz w:val="20"/>
                <w:lang w:val="en-IN"/>
              </w:rPr>
              <w:t>boscalid</w:t>
            </w:r>
            <w:proofErr w:type="spellEnd"/>
            <w:r w:rsidRPr="003975A4">
              <w:rPr>
                <w:rFonts w:ascii="Arial" w:eastAsia="Times New Roman" w:hAnsi="Arial" w:cs="Arial"/>
                <w:sz w:val="20"/>
                <w:lang w:val="en-IN"/>
              </w:rPr>
              <w:t xml:space="preserve">, iprodione, </w:t>
            </w:r>
            <w:r w:rsidRPr="003975A4">
              <w:rPr>
                <w:rFonts w:ascii="Arial" w:eastAsia="Times New Roman" w:hAnsi="Arial" w:cs="Arial"/>
                <w:sz w:val="20"/>
                <w:lang w:val="en-IN"/>
              </w:rPr>
              <w:lastRenderedPageBreak/>
              <w:t>fenhexamid, and pyrimethanil declined during storage in air, but cyprodinil residues did not change significantly during 36-d storage. Fenhexamid declined in both air and ozone more rapidly than the other fungicides; at the end of storage period, only 59.2% or 35.5% of the initial residue remained after air or ozone storage, respectively.</w:t>
            </w:r>
          </w:p>
        </w:tc>
        <w:tc>
          <w:tcPr>
            <w:tcW w:w="1592" w:type="dxa"/>
          </w:tcPr>
          <w:p w14:paraId="0C63D96B" w14:textId="5805A8AB"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lastRenderedPageBreak/>
              <w:t xml:space="preserve">Karaca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2012</w:t>
            </w:r>
          </w:p>
        </w:tc>
      </w:tr>
      <w:tr w:rsidR="003975A4" w:rsidRPr="003975A4" w14:paraId="61FF3AE4" w14:textId="77777777" w:rsidTr="00F1351A">
        <w:trPr>
          <w:jc w:val="center"/>
        </w:trPr>
        <w:tc>
          <w:tcPr>
            <w:tcW w:w="2235" w:type="dxa"/>
          </w:tcPr>
          <w:p w14:paraId="11C4CCBB"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Lemon, Orange and Grapes</w:t>
            </w:r>
          </w:p>
        </w:tc>
        <w:tc>
          <w:tcPr>
            <w:tcW w:w="4394" w:type="dxa"/>
          </w:tcPr>
          <w:p w14:paraId="45EED9E8"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The lemon, orange and grapefruits were primarily treated with </w:t>
            </w:r>
            <w:proofErr w:type="spellStart"/>
            <w:r w:rsidRPr="003975A4">
              <w:rPr>
                <w:rFonts w:ascii="Arial" w:eastAsia="Times New Roman" w:hAnsi="Arial" w:cs="Arial"/>
                <w:sz w:val="20"/>
                <w:lang w:val="en-IN"/>
              </w:rPr>
              <w:t>chloropyrifos</w:t>
            </w:r>
            <w:proofErr w:type="spellEnd"/>
            <w:r w:rsidRPr="003975A4">
              <w:rPr>
                <w:rFonts w:ascii="Arial" w:eastAsia="Times New Roman" w:hAnsi="Arial" w:cs="Arial"/>
                <w:sz w:val="20"/>
                <w:lang w:val="en-IN"/>
              </w:rPr>
              <w:t xml:space="preserve"> ethyl, tetradifon and chlorothalonil respectively. Then the fruits were ozonated for a period of 5 min. </w:t>
            </w:r>
          </w:p>
        </w:tc>
        <w:tc>
          <w:tcPr>
            <w:tcW w:w="5953" w:type="dxa"/>
          </w:tcPr>
          <w:p w14:paraId="772A670E"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All of chlorothalonil residues adsorbed onto the orange matrix were completely removed after 5 min ozonation. The highest removal percentages of tetradifon and </w:t>
            </w:r>
            <w:proofErr w:type="spellStart"/>
            <w:r w:rsidRPr="003975A4">
              <w:rPr>
                <w:rFonts w:ascii="Arial" w:eastAsia="Times New Roman" w:hAnsi="Arial" w:cs="Arial"/>
                <w:sz w:val="20"/>
                <w:lang w:val="en-IN"/>
              </w:rPr>
              <w:t>chloropyrifos</w:t>
            </w:r>
            <w:proofErr w:type="spellEnd"/>
            <w:r w:rsidRPr="003975A4">
              <w:rPr>
                <w:rFonts w:ascii="Arial" w:eastAsia="Times New Roman" w:hAnsi="Arial" w:cs="Arial"/>
                <w:sz w:val="20"/>
                <w:lang w:val="en-IN"/>
              </w:rPr>
              <w:t xml:space="preserve"> ethyl were achieved as 98.6 and 94.2%, respectively for the lemon and grapefruit matrices.</w:t>
            </w:r>
          </w:p>
        </w:tc>
        <w:tc>
          <w:tcPr>
            <w:tcW w:w="1592" w:type="dxa"/>
          </w:tcPr>
          <w:p w14:paraId="30C072C2" w14:textId="519A3505" w:rsidR="003975A4" w:rsidRPr="003975A4" w:rsidRDefault="003975A4" w:rsidP="003975A4">
            <w:pPr>
              <w:pStyle w:val="Body"/>
              <w:rPr>
                <w:rFonts w:ascii="Arial" w:eastAsia="Times New Roman" w:hAnsi="Arial" w:cs="Arial"/>
                <w:sz w:val="20"/>
                <w:lang w:val="en-IN"/>
              </w:rPr>
            </w:pPr>
            <w:proofErr w:type="spellStart"/>
            <w:r w:rsidRPr="003975A4">
              <w:rPr>
                <w:rFonts w:ascii="Arial" w:eastAsia="Times New Roman" w:hAnsi="Arial" w:cs="Arial"/>
                <w:sz w:val="20"/>
                <w:lang w:val="en-IN"/>
              </w:rPr>
              <w:t>Kusvuran</w:t>
            </w:r>
            <w:proofErr w:type="spellEnd"/>
            <w:r w:rsidRPr="003975A4">
              <w:rPr>
                <w:rFonts w:ascii="Arial" w:eastAsia="Times New Roman" w:hAnsi="Arial" w:cs="Arial"/>
                <w:sz w:val="20"/>
                <w:lang w:val="en-IN"/>
              </w:rPr>
              <w:t xml:space="preserve">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2012</w:t>
            </w:r>
          </w:p>
        </w:tc>
      </w:tr>
      <w:tr w:rsidR="003975A4" w:rsidRPr="003975A4" w14:paraId="6EE550F4" w14:textId="77777777" w:rsidTr="00F1351A">
        <w:trPr>
          <w:jc w:val="center"/>
        </w:trPr>
        <w:tc>
          <w:tcPr>
            <w:tcW w:w="2235" w:type="dxa"/>
          </w:tcPr>
          <w:p w14:paraId="1783226F"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Citrus fruits, peaches,</w:t>
            </w:r>
          </w:p>
          <w:p w14:paraId="1CCCBB7E"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 nectarines and table</w:t>
            </w:r>
          </w:p>
          <w:p w14:paraId="754188F7"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 grapes</w:t>
            </w:r>
          </w:p>
        </w:tc>
        <w:tc>
          <w:tcPr>
            <w:tcW w:w="4394" w:type="dxa"/>
          </w:tcPr>
          <w:p w14:paraId="6E3074C6"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The fruits were submerged in a tank containing ozonated water with concentrations ranging from 1.5 to 10 ppm. After immersion, they were air-dried and subsequently stored at temperatures of 10°C and 20°C for periods of 7 to 21 days.</w:t>
            </w:r>
          </w:p>
        </w:tc>
        <w:tc>
          <w:tcPr>
            <w:tcW w:w="5953" w:type="dxa"/>
          </w:tcPr>
          <w:p w14:paraId="53FCB24F"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A 20-minute immersion in 1.5 ppm ozonated water showed no reduction in green </w:t>
            </w:r>
            <w:proofErr w:type="spellStart"/>
            <w:r w:rsidRPr="003975A4">
              <w:rPr>
                <w:rFonts w:ascii="Arial" w:eastAsia="Times New Roman" w:hAnsi="Arial" w:cs="Arial"/>
                <w:sz w:val="20"/>
                <w:lang w:val="en-IN"/>
              </w:rPr>
              <w:t>mold</w:t>
            </w:r>
            <w:proofErr w:type="spellEnd"/>
            <w:r w:rsidRPr="003975A4">
              <w:rPr>
                <w:rFonts w:ascii="Arial" w:eastAsia="Times New Roman" w:hAnsi="Arial" w:cs="Arial"/>
                <w:sz w:val="20"/>
                <w:lang w:val="en-IN"/>
              </w:rPr>
              <w:t xml:space="preserve"> and sour rot on citrus fruits. However, a 1-minute immersion in 1.5 ppm ozone reduced the incidence of brown rot from 10.9% to 5.4%. Immersing the fruits in 5 ppm ozonated water for 1 or 5 minutes decreased aerobic bacteria populations by 1.1 and 1.6 log units, respectively. A 1-minute immersion in 10 ppm ozonated water effectively reduced </w:t>
            </w:r>
            <w:proofErr w:type="spellStart"/>
            <w:r w:rsidRPr="003975A4">
              <w:rPr>
                <w:rFonts w:ascii="Arial" w:eastAsia="Times New Roman" w:hAnsi="Arial" w:cs="Arial"/>
                <w:sz w:val="20"/>
                <w:lang w:val="en-IN"/>
              </w:rPr>
              <w:t>gray</w:t>
            </w:r>
            <w:proofErr w:type="spellEnd"/>
            <w:r w:rsidRPr="003975A4">
              <w:rPr>
                <w:rFonts w:ascii="Arial" w:eastAsia="Times New Roman" w:hAnsi="Arial" w:cs="Arial"/>
                <w:sz w:val="20"/>
                <w:lang w:val="en-IN"/>
              </w:rPr>
              <w:t xml:space="preserve"> </w:t>
            </w:r>
            <w:proofErr w:type="spellStart"/>
            <w:r w:rsidRPr="003975A4">
              <w:rPr>
                <w:rFonts w:ascii="Arial" w:eastAsia="Times New Roman" w:hAnsi="Arial" w:cs="Arial"/>
                <w:sz w:val="20"/>
                <w:lang w:val="en-IN"/>
              </w:rPr>
              <w:t>mold</w:t>
            </w:r>
            <w:proofErr w:type="spellEnd"/>
            <w:r w:rsidRPr="003975A4">
              <w:rPr>
                <w:rFonts w:ascii="Arial" w:eastAsia="Times New Roman" w:hAnsi="Arial" w:cs="Arial"/>
                <w:sz w:val="20"/>
                <w:lang w:val="en-IN"/>
              </w:rPr>
              <w:t xml:space="preserve"> incidence from 35% to 10%.</w:t>
            </w:r>
          </w:p>
        </w:tc>
        <w:tc>
          <w:tcPr>
            <w:tcW w:w="1592" w:type="dxa"/>
          </w:tcPr>
          <w:p w14:paraId="20516D93" w14:textId="693DB97F" w:rsidR="003975A4" w:rsidRPr="003975A4" w:rsidRDefault="003975A4" w:rsidP="003975A4">
            <w:pPr>
              <w:pStyle w:val="Body"/>
              <w:rPr>
                <w:rFonts w:ascii="Arial" w:eastAsia="Times New Roman" w:hAnsi="Arial" w:cs="Arial"/>
                <w:sz w:val="20"/>
                <w:lang w:val="en-IN"/>
              </w:rPr>
            </w:pPr>
            <w:proofErr w:type="spellStart"/>
            <w:r w:rsidRPr="003975A4">
              <w:rPr>
                <w:rFonts w:ascii="Arial" w:eastAsia="Times New Roman" w:hAnsi="Arial" w:cs="Arial"/>
                <w:sz w:val="20"/>
                <w:lang w:val="en-IN"/>
              </w:rPr>
              <w:t>Smilanick</w:t>
            </w:r>
            <w:proofErr w:type="spellEnd"/>
            <w:r w:rsidRPr="003975A4">
              <w:rPr>
                <w:rFonts w:ascii="Arial" w:eastAsia="Times New Roman" w:hAnsi="Arial" w:cs="Arial"/>
                <w:sz w:val="20"/>
                <w:lang w:val="en-IN"/>
              </w:rPr>
              <w:t xml:space="preserve">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 xml:space="preserve">2002 </w:t>
            </w:r>
          </w:p>
        </w:tc>
      </w:tr>
      <w:tr w:rsidR="003975A4" w:rsidRPr="003975A4" w14:paraId="7F30610B" w14:textId="77777777" w:rsidTr="00F1351A">
        <w:trPr>
          <w:jc w:val="center"/>
        </w:trPr>
        <w:tc>
          <w:tcPr>
            <w:tcW w:w="2235" w:type="dxa"/>
          </w:tcPr>
          <w:p w14:paraId="6E5F9574"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Strawberries </w:t>
            </w:r>
          </w:p>
        </w:tc>
        <w:tc>
          <w:tcPr>
            <w:tcW w:w="4394" w:type="dxa"/>
          </w:tcPr>
          <w:p w14:paraId="63F563DF"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Strawberries were stored in two separate cold rooms maintained at a temperature of 2 °C with 90% relative humidity. One room was kept ozone-free as a control, while the other was set at an ozone concentration of 0.35 ppm. After a 3-day period in the cold storage, simulating transportation conditions, the fruits were transferred to a 20 °C environment for 4 days to replicate retail shelf-life </w:t>
            </w:r>
            <w:r w:rsidRPr="003975A4">
              <w:rPr>
                <w:rFonts w:ascii="Arial" w:eastAsia="Times New Roman" w:hAnsi="Arial" w:cs="Arial"/>
                <w:sz w:val="20"/>
                <w:lang w:val="en-IN"/>
              </w:rPr>
              <w:lastRenderedPageBreak/>
              <w:t>conditions.</w:t>
            </w:r>
          </w:p>
        </w:tc>
        <w:tc>
          <w:tcPr>
            <w:tcW w:w="5953" w:type="dxa"/>
          </w:tcPr>
          <w:p w14:paraId="58054F08"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lastRenderedPageBreak/>
              <w:t>Ozone exposure at a concentration of 0.35 ppm for 3 days at 2 °C demonstrated partial effectiveness in inhibiting fungal growth after the fruits were stored for 2 days at 20 °C, resulting in a 15% reduction in fungal decay compared to untreated fruits.</w:t>
            </w:r>
          </w:p>
        </w:tc>
        <w:tc>
          <w:tcPr>
            <w:tcW w:w="1592" w:type="dxa"/>
          </w:tcPr>
          <w:p w14:paraId="5EB5CAC2" w14:textId="6CE7731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Perez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1999</w:t>
            </w:r>
          </w:p>
        </w:tc>
      </w:tr>
      <w:tr w:rsidR="003975A4" w:rsidRPr="003975A4" w14:paraId="04C9B27F" w14:textId="77777777" w:rsidTr="00F1351A">
        <w:trPr>
          <w:jc w:val="center"/>
        </w:trPr>
        <w:tc>
          <w:tcPr>
            <w:tcW w:w="2235" w:type="dxa"/>
          </w:tcPr>
          <w:p w14:paraId="7E07EAC3"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 xml:space="preserve">Celery </w:t>
            </w:r>
          </w:p>
        </w:tc>
        <w:tc>
          <w:tcPr>
            <w:tcW w:w="4394" w:type="dxa"/>
          </w:tcPr>
          <w:p w14:paraId="10C64024"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Fresh cut celery was dipped in ozonated water and stored at 4 °C. celery was treated at ozone concentrations of 0.03, 0.08 and 0.18 ppm and for the duration of 2, 6, 10 min at the temperature of 17 °C.</w:t>
            </w:r>
          </w:p>
        </w:tc>
        <w:tc>
          <w:tcPr>
            <w:tcW w:w="5953" w:type="dxa"/>
          </w:tcPr>
          <w:p w14:paraId="20975DF3" w14:textId="77777777"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The use of ozonated water significantly reduced polyphenol oxidase (PPO) activity and the respiration rate in fresh-cut celery. Ozone-treated celery exhibited superior sensory quality compared to untreated samples. The optimal preservation effect was observed with water containing 0.18 ppm of ozone, which reduced the microbial population to 1.69 Log CFU/g.</w:t>
            </w:r>
          </w:p>
        </w:tc>
        <w:tc>
          <w:tcPr>
            <w:tcW w:w="1592" w:type="dxa"/>
          </w:tcPr>
          <w:p w14:paraId="69FC07F2" w14:textId="0EF00AC3" w:rsidR="003975A4" w:rsidRPr="003975A4" w:rsidRDefault="003975A4" w:rsidP="003975A4">
            <w:pPr>
              <w:pStyle w:val="Body"/>
              <w:rPr>
                <w:rFonts w:ascii="Arial" w:eastAsia="Times New Roman" w:hAnsi="Arial" w:cs="Arial"/>
                <w:sz w:val="20"/>
                <w:lang w:val="en-IN"/>
              </w:rPr>
            </w:pPr>
            <w:r w:rsidRPr="003975A4">
              <w:rPr>
                <w:rFonts w:ascii="Arial" w:eastAsia="Times New Roman" w:hAnsi="Arial" w:cs="Arial"/>
                <w:sz w:val="20"/>
                <w:lang w:val="en-IN"/>
              </w:rPr>
              <w:t>Zhang</w:t>
            </w:r>
            <w:r w:rsidRPr="003975A4">
              <w:rPr>
                <w:rFonts w:ascii="Arial" w:eastAsia="Times New Roman" w:hAnsi="Arial" w:cs="Arial"/>
                <w:i/>
                <w:iCs/>
                <w:sz w:val="20"/>
                <w:lang w:val="en-IN"/>
              </w:rPr>
              <w:t xml:space="preserve"> </w:t>
            </w:r>
            <w:r w:rsidR="00AE3477" w:rsidRPr="00AE3477">
              <w:rPr>
                <w:rFonts w:ascii="Arial" w:eastAsia="Times New Roman" w:hAnsi="Arial" w:cs="Arial"/>
                <w:i/>
                <w:iCs/>
                <w:sz w:val="20"/>
                <w:lang w:val="en-IN"/>
              </w:rPr>
              <w:t>et al.,</w:t>
            </w:r>
            <w:r w:rsidRPr="003975A4">
              <w:rPr>
                <w:rFonts w:ascii="Arial" w:eastAsia="Times New Roman" w:hAnsi="Arial" w:cs="Arial"/>
                <w:i/>
                <w:iCs/>
                <w:sz w:val="20"/>
                <w:lang w:val="en-IN"/>
              </w:rPr>
              <w:t xml:space="preserve"> </w:t>
            </w:r>
            <w:r w:rsidRPr="003975A4">
              <w:rPr>
                <w:rFonts w:ascii="Arial" w:eastAsia="Times New Roman" w:hAnsi="Arial" w:cs="Arial"/>
                <w:sz w:val="20"/>
                <w:lang w:val="en-IN"/>
              </w:rPr>
              <w:t xml:space="preserve">2005 </w:t>
            </w:r>
          </w:p>
        </w:tc>
      </w:tr>
    </w:tbl>
    <w:p w14:paraId="48D174F9" w14:textId="77777777" w:rsidR="003975A4" w:rsidRDefault="003975A4" w:rsidP="00441B6F">
      <w:pPr>
        <w:pStyle w:val="Body"/>
        <w:spacing w:after="0"/>
        <w:rPr>
          <w:rFonts w:ascii="Arial" w:hAnsi="Arial" w:cs="Arial"/>
        </w:rPr>
      </w:pPr>
    </w:p>
    <w:p w14:paraId="26814F32" w14:textId="77777777" w:rsidR="003975A4" w:rsidRDefault="003975A4" w:rsidP="00441B6F">
      <w:pPr>
        <w:pStyle w:val="Body"/>
        <w:spacing w:after="0"/>
        <w:rPr>
          <w:rFonts w:ascii="Arial" w:hAnsi="Arial" w:cs="Arial"/>
        </w:rPr>
        <w:sectPr w:rsidR="003975A4" w:rsidSect="006C6ED1">
          <w:pgSz w:w="15840" w:h="12240" w:orient="landscape"/>
          <w:pgMar w:top="2016" w:right="1440" w:bottom="2016" w:left="2016" w:header="720" w:footer="1123" w:gutter="0"/>
          <w:cols w:space="720"/>
          <w:docGrid w:linePitch="272"/>
        </w:sectPr>
      </w:pPr>
    </w:p>
    <w:p w14:paraId="49C809BB" w14:textId="77777777" w:rsidR="003975A4" w:rsidRPr="003975A4" w:rsidRDefault="009A015C" w:rsidP="003975A4">
      <w:pPr>
        <w:spacing w:after="160"/>
        <w:jc w:val="both"/>
        <w:rPr>
          <w:rFonts w:ascii="Arial" w:eastAsia="Calibri" w:hAnsi="Arial" w:cs="Arial"/>
          <w:b/>
          <w:bCs/>
          <w:kern w:val="2"/>
          <w:sz w:val="22"/>
          <w:szCs w:val="22"/>
          <w:lang w:val="en-IN"/>
        </w:rPr>
      </w:pPr>
      <w:r>
        <w:rPr>
          <w:rFonts w:ascii="Arial" w:eastAsia="Calibri" w:hAnsi="Arial" w:cs="Arial"/>
          <w:b/>
          <w:bCs/>
          <w:kern w:val="2"/>
          <w:sz w:val="22"/>
          <w:szCs w:val="22"/>
          <w:lang w:val="en-IN"/>
        </w:rPr>
        <w:lastRenderedPageBreak/>
        <w:t xml:space="preserve">4. </w:t>
      </w:r>
      <w:r w:rsidR="003975A4" w:rsidRPr="003975A4">
        <w:rPr>
          <w:rFonts w:ascii="Arial" w:eastAsia="Calibri" w:hAnsi="Arial" w:cs="Arial"/>
          <w:b/>
          <w:bCs/>
          <w:kern w:val="2"/>
          <w:sz w:val="22"/>
          <w:szCs w:val="22"/>
          <w:lang w:val="en-IN"/>
        </w:rPr>
        <w:t>LIMITATIONS</w:t>
      </w:r>
    </w:p>
    <w:p w14:paraId="1A2A193C" w14:textId="12AC4BC5" w:rsidR="003975A4" w:rsidRPr="003975A4" w:rsidRDefault="003975A4" w:rsidP="00F55777">
      <w:pPr>
        <w:spacing w:after="160" w:line="259" w:lineRule="auto"/>
        <w:ind w:firstLine="720"/>
        <w:jc w:val="both"/>
        <w:rPr>
          <w:rFonts w:ascii="Arial" w:hAnsi="Arial" w:cs="Arial"/>
          <w:color w:val="000000"/>
          <w:shd w:val="clear" w:color="auto" w:fill="FFFFFF"/>
        </w:rPr>
      </w:pPr>
      <w:r w:rsidRPr="003975A4">
        <w:rPr>
          <w:rFonts w:ascii="Arial" w:eastAsia="Calibri" w:hAnsi="Arial" w:cs="Arial"/>
          <w:bCs/>
          <w:color w:val="000000"/>
          <w:kern w:val="2"/>
          <w:lang w:val="en-IN"/>
        </w:rPr>
        <w:t>Ozone treatment of fruits and vegetables can help in reduction of pesticide residues and microbial load, but cannot completely remove them. Ozone treatment of fruit or vegetable requires extensive study on several factors such as ozone dosage level, time and temperature. Some studies revealed the excessive dosage of ozone results in adverse effects on sensory properties of the produce. Excessive ozone concentration for longer periods causes cell</w:t>
      </w:r>
      <w:r w:rsidR="00583FE0">
        <w:rPr>
          <w:rFonts w:ascii="Arial" w:eastAsia="Calibri" w:hAnsi="Arial" w:cs="Arial"/>
          <w:bCs/>
          <w:color w:val="000000"/>
          <w:kern w:val="2"/>
          <w:lang w:val="en-IN"/>
        </w:rPr>
        <w:t xml:space="preserve"> damage</w:t>
      </w:r>
      <w:r w:rsidRPr="003975A4">
        <w:rPr>
          <w:rFonts w:ascii="Arial" w:eastAsia="Calibri" w:hAnsi="Arial" w:cs="Arial"/>
          <w:bCs/>
          <w:color w:val="000000"/>
          <w:kern w:val="2"/>
          <w:lang w:val="en-IN"/>
        </w:rPr>
        <w:t xml:space="preserve">. As a result the fruits become softer, with colour and textural degradation especially in delicate fruits.  Also, the ozone has the ability to erode any metal except ferro-chrome, hence, the ozone treatment chamber and ozone generator should be made of ferrochrome stainless steel which contains 25% chromium. Ozone being strong oxidation agent can react with cellular tissues of body. Hence, persons exposed to ozone for longer period will have adverse effect on health. The </w:t>
      </w:r>
      <w:r w:rsidRPr="003975A4">
        <w:rPr>
          <w:rFonts w:ascii="Arial" w:hAnsi="Arial" w:cs="Arial"/>
          <w:color w:val="000000"/>
        </w:rPr>
        <w:t xml:space="preserve">Food and Drug Administration (FDA) has specified the acceptable exposure threshold of ozone levels at 0.05 ppm for 8 h for safety reasons. As ozone is highly unstable with </w:t>
      </w:r>
      <w:r w:rsidRPr="003975A4">
        <w:rPr>
          <w:rFonts w:ascii="Arial" w:hAnsi="Arial" w:cs="Arial"/>
          <w:color w:val="000000"/>
          <w:spacing w:val="2"/>
          <w:shd w:val="clear" w:color="auto" w:fill="FFFFFF"/>
        </w:rPr>
        <w:t xml:space="preserve">short life span, it cannot be stored and the ozone generated should be utilized in the site itself. </w:t>
      </w:r>
    </w:p>
    <w:p w14:paraId="5C16E584" w14:textId="77777777" w:rsidR="003975A4" w:rsidRPr="003975A4" w:rsidRDefault="009A015C" w:rsidP="003975A4">
      <w:pPr>
        <w:spacing w:after="160"/>
        <w:jc w:val="both"/>
        <w:rPr>
          <w:rFonts w:ascii="Arial" w:eastAsia="Calibri" w:hAnsi="Arial" w:cs="Arial"/>
          <w:b/>
          <w:bCs/>
          <w:kern w:val="2"/>
          <w:sz w:val="22"/>
          <w:szCs w:val="22"/>
          <w:lang w:val="en-IN"/>
        </w:rPr>
      </w:pPr>
      <w:r>
        <w:rPr>
          <w:rFonts w:ascii="Arial" w:eastAsia="Calibri" w:hAnsi="Arial" w:cs="Arial"/>
          <w:b/>
          <w:bCs/>
          <w:kern w:val="2"/>
          <w:sz w:val="22"/>
          <w:szCs w:val="22"/>
          <w:lang w:val="en-IN"/>
        </w:rPr>
        <w:t>5.</w:t>
      </w:r>
      <w:r w:rsidR="003975A4" w:rsidRPr="003975A4">
        <w:rPr>
          <w:rFonts w:ascii="Arial" w:eastAsia="Calibri" w:hAnsi="Arial" w:cs="Arial"/>
          <w:b/>
          <w:bCs/>
          <w:kern w:val="2"/>
          <w:sz w:val="22"/>
          <w:szCs w:val="22"/>
          <w:lang w:val="en-IN"/>
        </w:rPr>
        <w:t>CONCLUSION</w:t>
      </w:r>
    </w:p>
    <w:p w14:paraId="756FE72B" w14:textId="7FCAE7A2" w:rsidR="003975A4" w:rsidRDefault="00221A88" w:rsidP="003975A4">
      <w:pPr>
        <w:spacing w:after="160"/>
        <w:ind w:firstLine="567"/>
        <w:jc w:val="both"/>
        <w:rPr>
          <w:rFonts w:ascii="Arial" w:eastAsia="Calibri" w:hAnsi="Arial" w:cs="Arial"/>
          <w:color w:val="000000"/>
          <w:kern w:val="2"/>
          <w:lang w:val="en-IN"/>
        </w:rPr>
      </w:pPr>
      <w:r w:rsidRPr="00221A88">
        <w:rPr>
          <w:rFonts w:ascii="Arial" w:hAnsi="Arial" w:cs="Arial"/>
          <w:color w:val="000000" w:themeColor="text1"/>
        </w:rPr>
        <w:t>With the increasing health consciousness of consumers, there is a great demand for fresh and chemical free fruits &amp; vegetables. However, the storage of fruits and vegetables is a challengeable issue as they are highly perishable causing huge post-harvest losses. Conventional methods leads to production of undesirable chemical residues on fruits &amp; vegetables.</w:t>
      </w:r>
      <w:r w:rsidR="003975A4" w:rsidRPr="00221A88">
        <w:rPr>
          <w:rFonts w:ascii="Arial" w:eastAsia="Calibri" w:hAnsi="Arial" w:cs="Arial"/>
          <w:color w:val="000000"/>
          <w:kern w:val="2"/>
          <w:lang w:val="en-IN"/>
        </w:rPr>
        <w:t>Previous studies have shown that ozone serves as a safe and e</w:t>
      </w:r>
      <w:r w:rsidR="003975A4" w:rsidRPr="003975A4">
        <w:rPr>
          <w:rFonts w:ascii="Arial" w:eastAsia="Calibri" w:hAnsi="Arial" w:cs="Arial"/>
          <w:color w:val="000000"/>
          <w:kern w:val="2"/>
          <w:lang w:val="en-IN"/>
        </w:rPr>
        <w:t>ffective solution for reducing microbial growth and pesticide residues in fruits and vegetables in addition to increasing antioxidant properties</w:t>
      </w:r>
      <w:r w:rsidR="00055032">
        <w:rPr>
          <w:rFonts w:ascii="Arial" w:eastAsia="Calibri" w:hAnsi="Arial" w:cs="Arial"/>
          <w:color w:val="000000"/>
          <w:kern w:val="2"/>
          <w:lang w:val="en-IN"/>
        </w:rPr>
        <w:t xml:space="preserve"> </w:t>
      </w:r>
      <w:r w:rsidR="00055032" w:rsidRPr="001D5506">
        <w:rPr>
          <w:rFonts w:ascii="Arial" w:hAnsi="Arial" w:cs="Arial"/>
          <w:color w:val="FF0000"/>
          <w:shd w:val="clear" w:color="auto" w:fill="FFFFFF"/>
        </w:rPr>
        <w:t>(</w:t>
      </w:r>
      <w:proofErr w:type="spellStart"/>
      <w:r w:rsidR="00055032" w:rsidRPr="001D5506">
        <w:rPr>
          <w:rFonts w:ascii="Arial" w:hAnsi="Arial" w:cs="Arial"/>
          <w:color w:val="FF0000"/>
          <w:shd w:val="clear" w:color="auto" w:fill="FFFFFF"/>
        </w:rPr>
        <w:t>Tzortzakis</w:t>
      </w:r>
      <w:proofErr w:type="spellEnd"/>
      <w:r w:rsidR="00055032" w:rsidRPr="001D5506">
        <w:rPr>
          <w:rFonts w:ascii="Arial" w:hAnsi="Arial" w:cs="Arial"/>
          <w:color w:val="FF0000"/>
          <w:shd w:val="clear" w:color="auto" w:fill="FFFFFF"/>
        </w:rPr>
        <w:t xml:space="preserve"> &amp; </w:t>
      </w:r>
      <w:proofErr w:type="spellStart"/>
      <w:r w:rsidR="00055032" w:rsidRPr="001D5506">
        <w:rPr>
          <w:rFonts w:ascii="Arial" w:hAnsi="Arial" w:cs="Arial"/>
          <w:color w:val="FF0000"/>
          <w:shd w:val="clear" w:color="auto" w:fill="FFFFFF"/>
        </w:rPr>
        <w:t>Chrysargyris</w:t>
      </w:r>
      <w:proofErr w:type="spellEnd"/>
      <w:r w:rsidR="00055032" w:rsidRPr="001D5506">
        <w:rPr>
          <w:rFonts w:ascii="Arial" w:hAnsi="Arial" w:cs="Arial"/>
          <w:color w:val="FF0000"/>
          <w:shd w:val="clear" w:color="auto" w:fill="FFFFFF"/>
        </w:rPr>
        <w:t>, 2017)</w:t>
      </w:r>
      <w:r w:rsidR="003975A4" w:rsidRPr="003975A4">
        <w:rPr>
          <w:rFonts w:ascii="Arial" w:eastAsia="Calibri" w:hAnsi="Arial" w:cs="Arial"/>
          <w:color w:val="000000"/>
          <w:kern w:val="2"/>
          <w:lang w:val="en-IN"/>
        </w:rPr>
        <w:t>. Compared to chlorine and other disinfectants, ozone requires lower concentrations and shorter exposure times to achieve significant microbial and pesticide reduction. Furthermore, ozone proves more effective than many disinfectants against resistant organisms like amoebic cysts and viruses. Ozone application at industrial level is spreading in a slow pace due to high capital investment. However, ozone treatment combined with other non-thermal treatments such as ultrasound, UV radiation, and high-pressure treatment need to be explored to preserve the quality of fruits and vegetables.  In future, its application during processing or storage extends the shelf life of produce while maintaining sensory quality and leaves no harmful residues in the environment.</w:t>
      </w:r>
    </w:p>
    <w:p w14:paraId="61E3B8B9" w14:textId="78327D40" w:rsidR="00662601" w:rsidRDefault="00662601" w:rsidP="003975A4">
      <w:pPr>
        <w:spacing w:after="160"/>
        <w:ind w:firstLine="567"/>
        <w:jc w:val="both"/>
        <w:rPr>
          <w:rFonts w:ascii="Arial" w:eastAsia="Calibri" w:hAnsi="Arial" w:cs="Arial"/>
          <w:color w:val="000000"/>
          <w:kern w:val="2"/>
          <w:lang w:val="en-IN"/>
        </w:rPr>
      </w:pPr>
    </w:p>
    <w:p w14:paraId="43FBFD9B" w14:textId="353CF8CE" w:rsidR="00662601" w:rsidRDefault="00662601" w:rsidP="003975A4">
      <w:pPr>
        <w:spacing w:after="160"/>
        <w:ind w:firstLine="567"/>
        <w:jc w:val="both"/>
        <w:rPr>
          <w:rFonts w:ascii="Arial" w:eastAsia="Calibri" w:hAnsi="Arial" w:cs="Arial"/>
          <w:color w:val="000000"/>
          <w:kern w:val="2"/>
          <w:lang w:val="en-IN"/>
        </w:rPr>
      </w:pPr>
    </w:p>
    <w:p w14:paraId="4B02600D" w14:textId="77777777" w:rsidR="00662601" w:rsidRPr="00FE7640" w:rsidRDefault="00662601" w:rsidP="00662601">
      <w:pPr>
        <w:rPr>
          <w:rFonts w:ascii="Calibri" w:eastAsia="Calibri" w:hAnsi="Calibri"/>
          <w:kern w:val="2"/>
          <w:highlight w:val="yellow"/>
        </w:rPr>
      </w:pPr>
      <w:bookmarkStart w:id="1" w:name="_Hlk193540946"/>
      <w:bookmarkStart w:id="2" w:name="_Hlk180402183"/>
      <w:bookmarkStart w:id="3" w:name="_Hlk183680988"/>
      <w:r w:rsidRPr="00FE7640">
        <w:rPr>
          <w:rFonts w:ascii="Calibri" w:eastAsia="Calibri" w:hAnsi="Calibri"/>
          <w:kern w:val="2"/>
          <w:highlight w:val="yellow"/>
        </w:rPr>
        <w:t>Disclaimer (Artificial intelligence)</w:t>
      </w:r>
    </w:p>
    <w:p w14:paraId="352BB1A8"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 xml:space="preserve">Option 1: </w:t>
      </w:r>
    </w:p>
    <w:p w14:paraId="684B5930" w14:textId="77777777" w:rsidR="00662601" w:rsidRDefault="00662601" w:rsidP="0066260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228953B" w14:textId="77777777" w:rsidR="00126239" w:rsidRDefault="00126239" w:rsidP="00126239">
      <w:pPr>
        <w:rPr>
          <w:rFonts w:ascii="Calibri" w:eastAsia="Calibri" w:hAnsi="Calibri"/>
          <w:kern w:val="2"/>
          <w:highlight w:val="yellow"/>
        </w:rPr>
      </w:pPr>
      <w:r>
        <w:rPr>
          <w:rFonts w:ascii="Calibri" w:eastAsia="Calibri" w:hAnsi="Calibri"/>
          <w:kern w:val="2"/>
          <w:highlight w:val="yellow"/>
        </w:rPr>
        <w:t xml:space="preserve">I hereby declare that </w:t>
      </w:r>
      <w:r w:rsidRPr="009C5487">
        <w:rPr>
          <w:rFonts w:ascii="Calibri" w:eastAsia="Calibri" w:hAnsi="Calibri"/>
          <w:kern w:val="2"/>
          <w:highlight w:val="yellow"/>
        </w:rPr>
        <w:t>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2285858A" w14:textId="12437D3F" w:rsidR="00126239" w:rsidRPr="009C5487" w:rsidRDefault="00126239" w:rsidP="00662601">
      <w:pPr>
        <w:rPr>
          <w:rFonts w:ascii="Calibri" w:eastAsia="Calibri" w:hAnsi="Calibri"/>
          <w:kern w:val="2"/>
          <w:highlight w:val="yellow"/>
        </w:rPr>
      </w:pPr>
      <w:r>
        <w:rPr>
          <w:rFonts w:ascii="Calibri" w:eastAsia="Calibri" w:hAnsi="Calibri"/>
          <w:kern w:val="2"/>
          <w:highlight w:val="yellow"/>
        </w:rPr>
        <w:t xml:space="preserve"> </w:t>
      </w:r>
    </w:p>
    <w:p w14:paraId="2DA97A81"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 xml:space="preserve">Option 2: </w:t>
      </w:r>
    </w:p>
    <w:p w14:paraId="59CD6833"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 xml:space="preserve">Author(s) hereby declare that generative AI technologies such as Large Language Models, etc. have been used during the writing or editing of manuscripts. This explanation will include the name, </w:t>
      </w:r>
      <w:r w:rsidRPr="009C5487">
        <w:rPr>
          <w:rFonts w:ascii="Calibri" w:eastAsia="Calibri" w:hAnsi="Calibri"/>
          <w:kern w:val="2"/>
          <w:highlight w:val="yellow"/>
        </w:rPr>
        <w:lastRenderedPageBreak/>
        <w:t>version, model, and source of the generative AI technology and as well as all input prompts provided to the generative AI technology</w:t>
      </w:r>
    </w:p>
    <w:p w14:paraId="3823555A"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E8E3BF5"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1.</w:t>
      </w:r>
    </w:p>
    <w:p w14:paraId="719EECCF" w14:textId="77777777" w:rsidR="00662601" w:rsidRPr="009C5487" w:rsidRDefault="00662601" w:rsidP="00662601">
      <w:pPr>
        <w:rPr>
          <w:rFonts w:ascii="Calibri" w:eastAsia="Calibri" w:hAnsi="Calibri"/>
          <w:kern w:val="2"/>
          <w:highlight w:val="yellow"/>
        </w:rPr>
      </w:pPr>
      <w:r w:rsidRPr="009C5487">
        <w:rPr>
          <w:rFonts w:ascii="Calibri" w:eastAsia="Calibri" w:hAnsi="Calibri"/>
          <w:kern w:val="2"/>
          <w:highlight w:val="yellow"/>
        </w:rPr>
        <w:t>2.</w:t>
      </w:r>
    </w:p>
    <w:p w14:paraId="78EFB3FC" w14:textId="77777777" w:rsidR="00662601" w:rsidRPr="009C5487" w:rsidRDefault="00662601" w:rsidP="00662601">
      <w:pPr>
        <w:rPr>
          <w:rFonts w:ascii="Calibri" w:eastAsia="Calibri" w:hAnsi="Calibri"/>
          <w:kern w:val="2"/>
        </w:rPr>
      </w:pPr>
      <w:r w:rsidRPr="009C5487">
        <w:rPr>
          <w:rFonts w:ascii="Calibri" w:eastAsia="Calibri" w:hAnsi="Calibri"/>
          <w:kern w:val="2"/>
          <w:highlight w:val="yellow"/>
        </w:rPr>
        <w:t>3.</w:t>
      </w:r>
      <w:bookmarkEnd w:id="1"/>
    </w:p>
    <w:bookmarkEnd w:id="2"/>
    <w:bookmarkEnd w:id="3"/>
    <w:p w14:paraId="1B803309" w14:textId="42862EEC" w:rsidR="00B01FCD" w:rsidRDefault="00B01FCD" w:rsidP="00441B6F">
      <w:pPr>
        <w:pStyle w:val="ReferHead"/>
        <w:spacing w:after="0"/>
        <w:jc w:val="both"/>
        <w:rPr>
          <w:rFonts w:ascii="Arial" w:hAnsi="Arial" w:cs="Arial"/>
        </w:rPr>
      </w:pPr>
      <w:r w:rsidRPr="00FB3A86">
        <w:rPr>
          <w:rFonts w:ascii="Arial" w:hAnsi="Arial" w:cs="Arial"/>
        </w:rPr>
        <w:t>Refere</w:t>
      </w:r>
      <w:r w:rsidR="00B707B2">
        <w:rPr>
          <w:rFonts w:ascii="Arial" w:hAnsi="Arial" w:cs="Arial"/>
        </w:rPr>
        <w:t>NCES</w:t>
      </w:r>
    </w:p>
    <w:p w14:paraId="2032A73B" w14:textId="77777777" w:rsidR="00790ADA" w:rsidRDefault="00790ADA" w:rsidP="00441B6F">
      <w:pPr>
        <w:pStyle w:val="ReferHead"/>
        <w:spacing w:after="0"/>
        <w:jc w:val="both"/>
        <w:rPr>
          <w:rFonts w:ascii="Arial" w:hAnsi="Arial" w:cs="Arial"/>
        </w:rPr>
      </w:pPr>
    </w:p>
    <w:p w14:paraId="6AA31C69" w14:textId="789FADCF" w:rsidR="00F55777" w:rsidRPr="00DD3DB9" w:rsidRDefault="00F55777" w:rsidP="00651BC5">
      <w:pPr>
        <w:pStyle w:val="Body"/>
        <w:numPr>
          <w:ilvl w:val="0"/>
          <w:numId w:val="31"/>
        </w:numPr>
        <w:spacing w:after="0"/>
        <w:ind w:left="567" w:hanging="567"/>
        <w:rPr>
          <w:rFonts w:ascii="Arial" w:hAnsi="Arial" w:cs="Arial"/>
          <w:lang w:val="en-IN"/>
        </w:rPr>
      </w:pPr>
      <w:bookmarkStart w:id="4" w:name="_Hlk197090964"/>
      <w:r w:rsidRPr="00DD3DB9">
        <w:rPr>
          <w:rFonts w:ascii="Arial" w:hAnsi="Arial" w:cs="Arial"/>
          <w:lang w:val="en-IN"/>
        </w:rPr>
        <w:t xml:space="preserve">Ahn-Jarvis, J. H., Parihar, A., &amp; </w:t>
      </w:r>
      <w:proofErr w:type="spellStart"/>
      <w:r w:rsidRPr="00DD3DB9">
        <w:rPr>
          <w:rFonts w:ascii="Arial" w:hAnsi="Arial" w:cs="Arial"/>
          <w:lang w:val="en-IN"/>
        </w:rPr>
        <w:t>Doseff</w:t>
      </w:r>
      <w:proofErr w:type="spellEnd"/>
      <w:r w:rsidRPr="00DD3DB9">
        <w:rPr>
          <w:rFonts w:ascii="Arial" w:hAnsi="Arial" w:cs="Arial"/>
          <w:lang w:val="en-IN"/>
        </w:rPr>
        <w:t>, A. I. (2019). Dietary flavonoids for immunoregulation and cancer: Food design for targeting disease. Antioxidants, 8(7), 202.</w:t>
      </w:r>
      <w:r w:rsidR="00CD0D4C">
        <w:rPr>
          <w:rFonts w:ascii="Arial" w:hAnsi="Arial" w:cs="Arial"/>
          <w:lang w:val="en-IN"/>
        </w:rPr>
        <w:t xml:space="preserve"> </w:t>
      </w:r>
      <w:hyperlink r:id="rId19" w:history="1">
        <w:r w:rsidR="00CD0D4C" w:rsidRPr="00B707B2">
          <w:rPr>
            <w:rStyle w:val="Hyperlink"/>
            <w:rFonts w:ascii="Arial" w:hAnsi="Arial" w:cs="Arial"/>
            <w:color w:val="FF0000"/>
            <w:lang w:val="en-IN"/>
          </w:rPr>
          <w:t>https://doi.org/10.3390/antiox8070202</w:t>
        </w:r>
      </w:hyperlink>
    </w:p>
    <w:p w14:paraId="7B090E67" w14:textId="3590CA4E" w:rsidR="00855B0D" w:rsidRPr="00C60C05" w:rsidRDefault="00855B0D" w:rsidP="00B417F2">
      <w:pPr>
        <w:pStyle w:val="Body"/>
        <w:numPr>
          <w:ilvl w:val="0"/>
          <w:numId w:val="31"/>
        </w:numPr>
        <w:spacing w:after="0"/>
        <w:ind w:left="567" w:hanging="567"/>
        <w:rPr>
          <w:rFonts w:ascii="Arial" w:hAnsi="Arial" w:cs="Arial"/>
          <w:color w:val="FF0000"/>
          <w:lang w:val="en-IN"/>
        </w:rPr>
      </w:pPr>
      <w:r w:rsidRPr="00C60C05">
        <w:rPr>
          <w:rFonts w:ascii="Arial" w:hAnsi="Arial" w:cs="Arial"/>
          <w:color w:val="FF0000"/>
        </w:rPr>
        <w:t xml:space="preserve">Aktar, M. W., Sengupta, D., &amp; Chowdhury, A. (2018). Impact of pesticides use in agriculture: their benefits and hazards. In Interdisciplinary Toxicology, 12(1), 1–12. </w:t>
      </w:r>
      <w:hyperlink r:id="rId20" w:history="1">
        <w:r w:rsidRPr="00C60C05">
          <w:rPr>
            <w:rStyle w:val="Hyperlink"/>
            <w:rFonts w:ascii="Arial" w:hAnsi="Arial" w:cs="Arial"/>
            <w:color w:val="FF0000"/>
          </w:rPr>
          <w:t>https://doi.org/10.2478/intox-2018-0001</w:t>
        </w:r>
      </w:hyperlink>
      <w:r w:rsidRPr="00C60C05">
        <w:rPr>
          <w:rFonts w:ascii="Arial" w:hAnsi="Arial" w:cs="Arial"/>
          <w:color w:val="FF0000"/>
          <w:lang w:val="en-IN"/>
        </w:rPr>
        <w:t xml:space="preserve"> </w:t>
      </w:r>
    </w:p>
    <w:p w14:paraId="3DCB8292" w14:textId="21CAC58A"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Anbarasan, R., </w:t>
      </w:r>
      <w:proofErr w:type="spellStart"/>
      <w:r w:rsidRPr="00CD68C8">
        <w:rPr>
          <w:rFonts w:ascii="Arial" w:hAnsi="Arial" w:cs="Arial"/>
          <w:lang w:val="en-IN"/>
        </w:rPr>
        <w:t>Jaspin</w:t>
      </w:r>
      <w:proofErr w:type="spellEnd"/>
      <w:r w:rsidRPr="00CD68C8">
        <w:rPr>
          <w:rFonts w:ascii="Arial" w:hAnsi="Arial" w:cs="Arial"/>
          <w:lang w:val="en-IN"/>
        </w:rPr>
        <w:t xml:space="preserve">, S., </w:t>
      </w:r>
      <w:proofErr w:type="spellStart"/>
      <w:r w:rsidRPr="00CD68C8">
        <w:rPr>
          <w:rFonts w:ascii="Arial" w:hAnsi="Arial" w:cs="Arial"/>
          <w:lang w:val="en-IN"/>
        </w:rPr>
        <w:t>Bhavadharini</w:t>
      </w:r>
      <w:proofErr w:type="spellEnd"/>
      <w:r w:rsidRPr="00CD68C8">
        <w:rPr>
          <w:rFonts w:ascii="Arial" w:hAnsi="Arial" w:cs="Arial"/>
          <w:lang w:val="en-IN"/>
        </w:rPr>
        <w:t xml:space="preserve">, B., Pare, A., </w:t>
      </w:r>
      <w:proofErr w:type="spellStart"/>
      <w:r w:rsidRPr="00CD68C8">
        <w:rPr>
          <w:rFonts w:ascii="Arial" w:hAnsi="Arial" w:cs="Arial"/>
          <w:lang w:val="en-IN"/>
        </w:rPr>
        <w:t>Pandiselvam</w:t>
      </w:r>
      <w:proofErr w:type="spellEnd"/>
      <w:r w:rsidRPr="00CD68C8">
        <w:rPr>
          <w:rFonts w:ascii="Arial" w:hAnsi="Arial" w:cs="Arial"/>
          <w:lang w:val="en-IN"/>
        </w:rPr>
        <w:t>, R., &amp; Mahendran, R. (2022). Chlorpyrifos pesticide reduction in soybean using cold plasma and ozone treatments. </w:t>
      </w:r>
      <w:proofErr w:type="spellStart"/>
      <w:r w:rsidRPr="00CD68C8">
        <w:rPr>
          <w:rFonts w:ascii="Arial" w:hAnsi="Arial" w:cs="Arial"/>
          <w:lang w:val="en-IN"/>
        </w:rPr>
        <w:t>Lwt</w:t>
      </w:r>
      <w:proofErr w:type="spellEnd"/>
      <w:r w:rsidRPr="00CD68C8">
        <w:rPr>
          <w:rFonts w:ascii="Arial" w:hAnsi="Arial" w:cs="Arial"/>
          <w:lang w:val="en-IN"/>
        </w:rPr>
        <w:t>, 159, 113193.</w:t>
      </w:r>
      <w:r w:rsidR="00CD0D4C">
        <w:rPr>
          <w:rFonts w:ascii="Arial" w:hAnsi="Arial" w:cs="Arial"/>
          <w:lang w:val="en-IN"/>
        </w:rPr>
        <w:t xml:space="preserve"> </w:t>
      </w:r>
      <w:hyperlink r:id="rId21" w:history="1">
        <w:r w:rsidR="00CD0D4C" w:rsidRPr="00B707B2">
          <w:rPr>
            <w:rStyle w:val="Hyperlink"/>
            <w:rFonts w:ascii="Arial" w:hAnsi="Arial" w:cs="Arial"/>
            <w:color w:val="FF0000"/>
            <w:lang w:val="en-IN"/>
          </w:rPr>
          <w:t>https://doi.org/10.1016/j.lwt.2022.113193</w:t>
        </w:r>
      </w:hyperlink>
    </w:p>
    <w:p w14:paraId="435CF481" w14:textId="78494AF1"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Astuti, S.D., Susilo, Y., </w:t>
      </w:r>
      <w:proofErr w:type="spellStart"/>
      <w:r w:rsidRPr="00CD68C8">
        <w:rPr>
          <w:rFonts w:ascii="Arial" w:hAnsi="Arial" w:cs="Arial"/>
          <w:lang w:val="en-IN"/>
        </w:rPr>
        <w:t>Yaqubi</w:t>
      </w:r>
      <w:proofErr w:type="spellEnd"/>
      <w:r w:rsidRPr="00CD68C8">
        <w:rPr>
          <w:rFonts w:ascii="Arial" w:hAnsi="Arial" w:cs="Arial"/>
          <w:lang w:val="en-IN"/>
        </w:rPr>
        <w:t xml:space="preserve">, A.K., </w:t>
      </w:r>
      <w:proofErr w:type="spellStart"/>
      <w:r w:rsidRPr="00CD68C8">
        <w:rPr>
          <w:rFonts w:ascii="Arial" w:hAnsi="Arial" w:cs="Arial"/>
          <w:lang w:val="en-IN"/>
        </w:rPr>
        <w:t>Wahyuni</w:t>
      </w:r>
      <w:proofErr w:type="spellEnd"/>
      <w:r w:rsidRPr="00CD68C8">
        <w:rPr>
          <w:rFonts w:ascii="Arial" w:hAnsi="Arial" w:cs="Arial"/>
          <w:lang w:val="en-IN"/>
        </w:rPr>
        <w:t xml:space="preserve">, T., </w:t>
      </w:r>
      <w:proofErr w:type="spellStart"/>
      <w:r w:rsidRPr="00CD68C8">
        <w:rPr>
          <w:rFonts w:ascii="Arial" w:hAnsi="Arial" w:cs="Arial"/>
          <w:lang w:val="en-IN"/>
        </w:rPr>
        <w:t>Khasanah</w:t>
      </w:r>
      <w:proofErr w:type="spellEnd"/>
      <w:r w:rsidRPr="00CD68C8">
        <w:rPr>
          <w:rFonts w:ascii="Arial" w:hAnsi="Arial" w:cs="Arial"/>
          <w:lang w:val="en-IN"/>
        </w:rPr>
        <w:t xml:space="preserve">, M. and </w:t>
      </w:r>
      <w:proofErr w:type="spellStart"/>
      <w:r w:rsidRPr="00CD68C8">
        <w:rPr>
          <w:rFonts w:ascii="Arial" w:hAnsi="Arial" w:cs="Arial"/>
          <w:lang w:val="en-IN"/>
        </w:rPr>
        <w:t>Syahrom</w:t>
      </w:r>
      <w:proofErr w:type="spellEnd"/>
      <w:r w:rsidRPr="00CD68C8">
        <w:rPr>
          <w:rFonts w:ascii="Arial" w:hAnsi="Arial" w:cs="Arial"/>
          <w:lang w:val="en-IN"/>
        </w:rPr>
        <w:t xml:space="preserve">, A., 2023. The Effect of Ozone Exposure to Extend the Shelf Life of Carrots (Daucus </w:t>
      </w:r>
      <w:proofErr w:type="spellStart"/>
      <w:r w:rsidRPr="00CD68C8">
        <w:rPr>
          <w:rFonts w:ascii="Arial" w:hAnsi="Arial" w:cs="Arial"/>
          <w:lang w:val="en-IN"/>
        </w:rPr>
        <w:t>Carrota</w:t>
      </w:r>
      <w:proofErr w:type="spellEnd"/>
      <w:r w:rsidRPr="00CD68C8">
        <w:rPr>
          <w:rFonts w:ascii="Arial" w:hAnsi="Arial" w:cs="Arial"/>
          <w:lang w:val="en-IN"/>
        </w:rPr>
        <w:t xml:space="preserve"> L.) Against Vitamin C Levels and Hardness. </w:t>
      </w:r>
      <w:proofErr w:type="spellStart"/>
      <w:r w:rsidRPr="00CD68C8">
        <w:rPr>
          <w:rFonts w:ascii="Arial" w:hAnsi="Arial" w:cs="Arial"/>
          <w:lang w:val="en-IN"/>
        </w:rPr>
        <w:t>Jurnal</w:t>
      </w:r>
      <w:proofErr w:type="spellEnd"/>
      <w:r w:rsidRPr="00CD68C8">
        <w:rPr>
          <w:rFonts w:ascii="Arial" w:hAnsi="Arial" w:cs="Arial"/>
          <w:lang w:val="en-IN"/>
        </w:rPr>
        <w:t xml:space="preserve"> </w:t>
      </w:r>
      <w:proofErr w:type="spellStart"/>
      <w:r w:rsidRPr="00CD68C8">
        <w:rPr>
          <w:rFonts w:ascii="Arial" w:hAnsi="Arial" w:cs="Arial"/>
          <w:lang w:val="en-IN"/>
        </w:rPr>
        <w:t>Teknologi</w:t>
      </w:r>
      <w:proofErr w:type="spellEnd"/>
      <w:r w:rsidRPr="00CD68C8">
        <w:rPr>
          <w:rFonts w:ascii="Arial" w:hAnsi="Arial" w:cs="Arial"/>
          <w:lang w:val="en-IN"/>
        </w:rPr>
        <w:t>, 85(6), 105-110.</w:t>
      </w:r>
      <w:r w:rsidR="00CD0D4C">
        <w:rPr>
          <w:rFonts w:ascii="Arial" w:hAnsi="Arial" w:cs="Arial"/>
          <w:lang w:val="en-IN"/>
        </w:rPr>
        <w:t xml:space="preserve"> </w:t>
      </w:r>
      <w:proofErr w:type="spellStart"/>
      <w:r w:rsidR="00CD0D4C">
        <w:rPr>
          <w:rFonts w:ascii="Arial" w:hAnsi="Arial" w:cs="Arial"/>
          <w:lang w:val="en-IN"/>
        </w:rPr>
        <w:t>doi</w:t>
      </w:r>
      <w:proofErr w:type="spellEnd"/>
      <w:r w:rsidR="00CD0D4C">
        <w:rPr>
          <w:rFonts w:ascii="Arial" w:hAnsi="Arial" w:cs="Arial"/>
          <w:lang w:val="en-IN"/>
        </w:rPr>
        <w:t xml:space="preserve">: </w:t>
      </w:r>
      <w:hyperlink r:id="rId22" w:history="1">
        <w:r w:rsidR="00CD0D4C" w:rsidRPr="00B707B2">
          <w:rPr>
            <w:rStyle w:val="Hyperlink"/>
            <w:rFonts w:ascii="Arial" w:hAnsi="Arial" w:cs="Arial"/>
            <w:color w:val="FF0000"/>
            <w:lang w:val="en-IN"/>
          </w:rPr>
          <w:t>https://doi.org/10.11113/jurnalteknologi.v85.20320</w:t>
        </w:r>
      </w:hyperlink>
    </w:p>
    <w:p w14:paraId="4C19DD15" w14:textId="61D586C7" w:rsidR="00F55777" w:rsidRPr="007A113C"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Beuchat, L. R. (2002). Ecological factors influencing survival and growth of human pathogens on raw fruits and vegetables. Microbes and Infection, 4(4), 413-423.</w:t>
      </w:r>
      <w:r w:rsidR="00CD0D4C">
        <w:rPr>
          <w:rFonts w:ascii="Arial" w:hAnsi="Arial" w:cs="Arial"/>
          <w:lang w:val="en-IN"/>
        </w:rPr>
        <w:t xml:space="preserve"> </w:t>
      </w:r>
      <w:hyperlink r:id="rId23" w:history="1">
        <w:r w:rsidR="00CD0D4C" w:rsidRPr="00B707B2">
          <w:rPr>
            <w:rStyle w:val="Hyperlink"/>
            <w:rFonts w:ascii="Arial" w:hAnsi="Arial" w:cs="Arial"/>
            <w:color w:val="FF0000"/>
            <w:lang w:val="en-IN"/>
          </w:rPr>
          <w:t>https://doi.org/10.1016/S1286-4579(02)01555-1</w:t>
        </w:r>
      </w:hyperlink>
    </w:p>
    <w:p w14:paraId="29E4FE31" w14:textId="3943EF11" w:rsidR="007A113C" w:rsidRPr="002D286F" w:rsidRDefault="007A113C"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Byun, S. J., You, A. R., Park, T. S., Park, C. H., Choi, D. H., Jun, E. H., Yoo, Y. H., &amp; Yoo, T. (2023). Friction Tubes to Generate Nanobubble Ozone Water with an Increased Half-Life for Virucidal Activity. </w:t>
      </w:r>
      <w:proofErr w:type="spellStart"/>
      <w:r w:rsidRPr="002D286F">
        <w:rPr>
          <w:rFonts w:ascii="Arial" w:hAnsi="Arial" w:cs="Arial"/>
          <w:color w:val="FF0000"/>
        </w:rPr>
        <w:t>arXiv</w:t>
      </w:r>
      <w:proofErr w:type="spellEnd"/>
      <w:r w:rsidRPr="002D286F">
        <w:rPr>
          <w:rFonts w:ascii="Arial" w:hAnsi="Arial" w:cs="Arial"/>
          <w:color w:val="FF0000"/>
        </w:rPr>
        <w:t xml:space="preserve">. </w:t>
      </w:r>
      <w:hyperlink r:id="rId24" w:tgtFrame="_new" w:history="1">
        <w:r w:rsidRPr="002D286F">
          <w:rPr>
            <w:rStyle w:val="Hyperlink"/>
            <w:rFonts w:ascii="Arial" w:hAnsi="Arial" w:cs="Arial"/>
            <w:color w:val="FF0000"/>
          </w:rPr>
          <w:t>https://arxiv.org/abs/2311.06943</w:t>
        </w:r>
      </w:hyperlink>
    </w:p>
    <w:p w14:paraId="17433AFC" w14:textId="0BC3E307" w:rsidR="00F55777" w:rsidRPr="000B76F1" w:rsidRDefault="00F55777" w:rsidP="00B417F2">
      <w:pPr>
        <w:pStyle w:val="Body"/>
        <w:numPr>
          <w:ilvl w:val="0"/>
          <w:numId w:val="31"/>
        </w:numPr>
        <w:spacing w:after="0"/>
        <w:ind w:left="567" w:hanging="567"/>
        <w:rPr>
          <w:rFonts w:ascii="Arial" w:hAnsi="Arial" w:cs="Arial"/>
          <w:lang w:val="en-IN"/>
        </w:rPr>
      </w:pPr>
      <w:proofErr w:type="spellStart"/>
      <w:r w:rsidRPr="00CD68C8">
        <w:rPr>
          <w:rFonts w:ascii="Arial" w:hAnsi="Arial" w:cs="Arial"/>
          <w:lang w:val="en-IN"/>
        </w:rPr>
        <w:t>Caponio</w:t>
      </w:r>
      <w:proofErr w:type="spellEnd"/>
      <w:r w:rsidRPr="00CD68C8">
        <w:rPr>
          <w:rFonts w:ascii="Arial" w:hAnsi="Arial" w:cs="Arial"/>
          <w:lang w:val="en-IN"/>
        </w:rPr>
        <w:t xml:space="preserve">, G., Vendemia, M., Mallardi, D., Marsico, A.D., Alba, V., </w:t>
      </w:r>
      <w:proofErr w:type="spellStart"/>
      <w:r w:rsidRPr="00CD68C8">
        <w:rPr>
          <w:rFonts w:ascii="Arial" w:hAnsi="Arial" w:cs="Arial"/>
          <w:lang w:val="en-IN"/>
        </w:rPr>
        <w:t>Gentilesco</w:t>
      </w:r>
      <w:proofErr w:type="spellEnd"/>
      <w:r w:rsidRPr="00CD68C8">
        <w:rPr>
          <w:rFonts w:ascii="Arial" w:hAnsi="Arial" w:cs="Arial"/>
          <w:lang w:val="en-IN"/>
        </w:rPr>
        <w:t>, G., Basile, T. and Coletta, A., 2023. Residual pesticides reduction on table grapes in post-harvest using ozonated water washing. In BIO Web of Conferences (Vol. 68, p. 04002). EDP Sciences.</w:t>
      </w:r>
      <w:r w:rsidR="005A4C9C">
        <w:rPr>
          <w:rFonts w:ascii="Arial" w:hAnsi="Arial" w:cs="Arial"/>
          <w:lang w:val="en-IN"/>
        </w:rPr>
        <w:t xml:space="preserve"> </w:t>
      </w:r>
      <w:hyperlink r:id="rId25" w:history="1">
        <w:r w:rsidR="005A4C9C" w:rsidRPr="00B707B2">
          <w:rPr>
            <w:rStyle w:val="Hyperlink"/>
            <w:rFonts w:ascii="Arial" w:hAnsi="Arial" w:cs="Arial"/>
            <w:color w:val="FF0000"/>
            <w:lang w:val="en-IN"/>
          </w:rPr>
          <w:t>https://doi.org/10.1051/bioconf/20236804002</w:t>
        </w:r>
      </w:hyperlink>
    </w:p>
    <w:p w14:paraId="6ABD9B0E" w14:textId="7E1A42B8" w:rsidR="00C60C05" w:rsidRPr="00C60C05" w:rsidRDefault="00C60C05" w:rsidP="00C60C05">
      <w:pPr>
        <w:pStyle w:val="Body"/>
        <w:numPr>
          <w:ilvl w:val="0"/>
          <w:numId w:val="31"/>
        </w:numPr>
        <w:spacing w:after="0"/>
        <w:ind w:left="567" w:hanging="567"/>
        <w:rPr>
          <w:rFonts w:ascii="Arial" w:hAnsi="Arial" w:cs="Arial"/>
          <w:color w:val="FF0000"/>
          <w:lang w:val="en-IN"/>
        </w:rPr>
      </w:pPr>
      <w:r w:rsidRPr="00C60C05">
        <w:rPr>
          <w:rFonts w:ascii="Arial" w:hAnsi="Arial" w:cs="Arial"/>
          <w:color w:val="FF0000"/>
        </w:rPr>
        <w:t xml:space="preserve">Cebulski, D., &amp; Cyklis, P. (2024). Simulation of Ozone Distribution in an Innovative Drying and </w:t>
      </w:r>
      <w:proofErr w:type="spellStart"/>
      <w:r w:rsidRPr="00C60C05">
        <w:rPr>
          <w:rFonts w:ascii="Arial" w:hAnsi="Arial" w:cs="Arial"/>
          <w:color w:val="FF0000"/>
        </w:rPr>
        <w:t>Sanitising</w:t>
      </w:r>
      <w:proofErr w:type="spellEnd"/>
      <w:r w:rsidRPr="00C60C05">
        <w:rPr>
          <w:rFonts w:ascii="Arial" w:hAnsi="Arial" w:cs="Arial"/>
          <w:color w:val="FF0000"/>
        </w:rPr>
        <w:t xml:space="preserve"> Cabinet Chamber. Energies, 17(22), 5803. </w:t>
      </w:r>
      <w:hyperlink r:id="rId26" w:history="1">
        <w:r w:rsidRPr="00C60C05">
          <w:rPr>
            <w:rStyle w:val="Hyperlink"/>
            <w:rFonts w:ascii="Arial" w:hAnsi="Arial" w:cs="Arial"/>
            <w:color w:val="FF0000"/>
          </w:rPr>
          <w:t>https://doi.org/10.3390/en17225803</w:t>
        </w:r>
      </w:hyperlink>
    </w:p>
    <w:p w14:paraId="23A72FE4" w14:textId="528F9E6D" w:rsidR="000B76F1" w:rsidRPr="00C60C05" w:rsidRDefault="000B76F1" w:rsidP="00B417F2">
      <w:pPr>
        <w:pStyle w:val="Body"/>
        <w:numPr>
          <w:ilvl w:val="0"/>
          <w:numId w:val="31"/>
        </w:numPr>
        <w:spacing w:after="0"/>
        <w:ind w:left="567" w:hanging="567"/>
        <w:rPr>
          <w:rFonts w:ascii="Arial" w:hAnsi="Arial" w:cs="Arial"/>
          <w:color w:val="FF0000"/>
          <w:lang w:val="en-IN"/>
        </w:rPr>
      </w:pPr>
      <w:r w:rsidRPr="00C60C05">
        <w:rPr>
          <w:rFonts w:ascii="Arial" w:hAnsi="Arial" w:cs="Arial"/>
          <w:color w:val="FF0000"/>
        </w:rPr>
        <w:t xml:space="preserve">Cebulski, D., &amp; Cyklis, P. (2022). Ozone Disinfection for Elimination of Bacteria and Degradation of SARS-CoV-2 RNA for Medical Environments. Genes, 14(1), 85. </w:t>
      </w:r>
      <w:hyperlink r:id="rId27" w:history="1">
        <w:r w:rsidRPr="00C60C05">
          <w:rPr>
            <w:rStyle w:val="Hyperlink"/>
            <w:rFonts w:ascii="Arial" w:hAnsi="Arial" w:cs="Arial"/>
            <w:color w:val="FF0000"/>
          </w:rPr>
          <w:t>https://doi.org/10.3390/genes14010085</w:t>
        </w:r>
      </w:hyperlink>
    </w:p>
    <w:p w14:paraId="093A8C8C" w14:textId="3CC73E24"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Chen, J. Y., Lin, Y. J., &amp; Kuo, W. C. (2013). Pesticide residue removal from vegetables by ozonation. Journal of Food Engineering, 114(3), 404-411.</w:t>
      </w:r>
      <w:r w:rsidR="005A4C9C">
        <w:rPr>
          <w:rFonts w:ascii="Arial" w:hAnsi="Arial" w:cs="Arial"/>
          <w:lang w:val="en-IN"/>
        </w:rPr>
        <w:t xml:space="preserve"> </w:t>
      </w:r>
      <w:hyperlink r:id="rId28" w:history="1">
        <w:r w:rsidR="005A4C9C" w:rsidRPr="00B707B2">
          <w:rPr>
            <w:rStyle w:val="Hyperlink"/>
            <w:rFonts w:ascii="Arial" w:hAnsi="Arial" w:cs="Arial"/>
            <w:color w:val="FF0000"/>
            <w:lang w:val="en-IN"/>
          </w:rPr>
          <w:t>https://doi.org/10.1016/j.jfoodeng.2012.08.033</w:t>
        </w:r>
      </w:hyperlink>
    </w:p>
    <w:p w14:paraId="12A037C7" w14:textId="421DBB5E" w:rsidR="0062705E" w:rsidRPr="002D286F" w:rsidRDefault="0062705E"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Dauphin, J., &amp; Mancuso, S. (2021). Physical properties and applications of ozone in environmental processes. Environmental Chemistry Letters, 19, 801–814. </w:t>
      </w:r>
      <w:hyperlink r:id="rId29" w:history="1">
        <w:r w:rsidRPr="002D286F">
          <w:rPr>
            <w:rStyle w:val="Hyperlink"/>
            <w:rFonts w:ascii="Arial" w:hAnsi="Arial" w:cs="Arial"/>
            <w:color w:val="FF0000"/>
          </w:rPr>
          <w:t>https://doi.org/10.1007/s10311-021-01117-0</w:t>
        </w:r>
      </w:hyperlink>
    </w:p>
    <w:p w14:paraId="262E96C6" w14:textId="0F50749F"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Denis, N., Zhang, H., Leroux, A., Trudel, R., &amp; </w:t>
      </w:r>
      <w:proofErr w:type="spellStart"/>
      <w:r w:rsidRPr="00CD68C8">
        <w:rPr>
          <w:rFonts w:ascii="Arial" w:hAnsi="Arial" w:cs="Arial"/>
          <w:lang w:val="en-IN"/>
        </w:rPr>
        <w:t>Bietlot</w:t>
      </w:r>
      <w:proofErr w:type="spellEnd"/>
      <w:r w:rsidRPr="00CD68C8">
        <w:rPr>
          <w:rFonts w:ascii="Arial" w:hAnsi="Arial" w:cs="Arial"/>
          <w:lang w:val="en-IN"/>
        </w:rPr>
        <w:t>, H. (2016). Prevalence and trends of bacterial contamination in fresh fruits and vegetables sold at retail in Canada. Food control, 67, 225-234.</w:t>
      </w:r>
      <w:r w:rsidR="005A4C9C">
        <w:rPr>
          <w:rFonts w:ascii="Arial" w:hAnsi="Arial" w:cs="Arial"/>
          <w:lang w:val="en-IN"/>
        </w:rPr>
        <w:t xml:space="preserve"> </w:t>
      </w:r>
      <w:hyperlink r:id="rId30" w:history="1">
        <w:r w:rsidR="005A4C9C" w:rsidRPr="00B707B2">
          <w:rPr>
            <w:rStyle w:val="Hyperlink"/>
            <w:rFonts w:ascii="Arial" w:hAnsi="Arial" w:cs="Arial"/>
            <w:color w:val="FF0000"/>
            <w:lang w:val="en-IN"/>
          </w:rPr>
          <w:t>https://doi.org/10.1016/j.foodcont.2016.02.047</w:t>
        </w:r>
      </w:hyperlink>
    </w:p>
    <w:p w14:paraId="645B0172" w14:textId="77777777"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 xml:space="preserve">Food and Agriculture Organization of the United Nations. (2024). Agricultural production statistics 2010–2023. </w:t>
      </w:r>
    </w:p>
    <w:p w14:paraId="12535240" w14:textId="77777777"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Food and Agriculture Organization of the United Nations. (2024). Pesticides use and trade 1990–2022.</w:t>
      </w:r>
    </w:p>
    <w:p w14:paraId="218720F1" w14:textId="77777777"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 xml:space="preserve">Food and Agriculture Organization of the United Nations. (2023). Pesticides use, pesticides trade and pesticides indicators. </w:t>
      </w:r>
    </w:p>
    <w:p w14:paraId="11D8100E" w14:textId="4D0ECF82" w:rsidR="0095126F" w:rsidRPr="002D286F" w:rsidRDefault="0095126F"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lastRenderedPageBreak/>
        <w:t>Haynes, W. M. (Ed.). (2021). CRC Handbook of Chemistry and Physics (102nd ed.). CRC Press.</w:t>
      </w:r>
    </w:p>
    <w:p w14:paraId="6CE70448" w14:textId="73D80F49"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Horvitz, S., &amp; </w:t>
      </w:r>
      <w:proofErr w:type="spellStart"/>
      <w:r w:rsidRPr="00CD68C8">
        <w:rPr>
          <w:rFonts w:ascii="Arial" w:hAnsi="Arial" w:cs="Arial"/>
          <w:lang w:val="en-IN"/>
        </w:rPr>
        <w:t>Cantalejo</w:t>
      </w:r>
      <w:proofErr w:type="spellEnd"/>
      <w:r w:rsidRPr="00CD68C8">
        <w:rPr>
          <w:rFonts w:ascii="Arial" w:hAnsi="Arial" w:cs="Arial"/>
          <w:lang w:val="en-IN"/>
        </w:rPr>
        <w:t>, M. J. (2014). Application of ozone for the postharvest treatment of fruits and vegetables. Critical Reviews in Food Science and Nutrition, 54(3), 312–339.</w:t>
      </w:r>
      <w:r w:rsidR="005A4C9C">
        <w:rPr>
          <w:rFonts w:ascii="Arial" w:hAnsi="Arial" w:cs="Arial"/>
          <w:lang w:val="en-IN"/>
        </w:rPr>
        <w:t xml:space="preserve"> </w:t>
      </w:r>
      <w:hyperlink r:id="rId31" w:history="1">
        <w:r w:rsidR="005A4C9C" w:rsidRPr="00B707B2">
          <w:rPr>
            <w:rStyle w:val="Hyperlink"/>
            <w:rFonts w:ascii="Arial" w:hAnsi="Arial" w:cs="Arial"/>
            <w:color w:val="FF0000"/>
            <w:lang w:val="en-IN"/>
          </w:rPr>
          <w:t>https://doi.org/10.1080/10408398.2011.584353</w:t>
        </w:r>
      </w:hyperlink>
    </w:p>
    <w:p w14:paraId="4AB16D4C" w14:textId="4FB5AC8A" w:rsidR="001E23CE" w:rsidRPr="002D286F" w:rsidRDefault="001E23CE"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Huang, S., Zhao, Y., &amp; Wang, W. (2021). Ozone-based disinfection in water treatment: Mechanisms, challenges, and applications. Environmental Pollution, 279, 116963. </w:t>
      </w:r>
      <w:hyperlink r:id="rId32" w:history="1">
        <w:r w:rsidRPr="002D286F">
          <w:rPr>
            <w:rStyle w:val="Hyperlink"/>
            <w:rFonts w:ascii="Arial" w:hAnsi="Arial" w:cs="Arial"/>
            <w:color w:val="FF0000"/>
          </w:rPr>
          <w:t>https://doi.org/10.1016/j.envpol.2021.116963</w:t>
        </w:r>
      </w:hyperlink>
    </w:p>
    <w:p w14:paraId="042B571B" w14:textId="2CCB8FA9" w:rsidR="00F55777" w:rsidRPr="00CD68C8" w:rsidRDefault="00F55777" w:rsidP="00B417F2">
      <w:pPr>
        <w:pStyle w:val="Body"/>
        <w:numPr>
          <w:ilvl w:val="0"/>
          <w:numId w:val="31"/>
        </w:numPr>
        <w:spacing w:after="0"/>
        <w:ind w:left="567" w:hanging="567"/>
        <w:rPr>
          <w:rFonts w:ascii="Arial" w:hAnsi="Arial" w:cs="Arial"/>
          <w:lang w:val="en-IN"/>
        </w:rPr>
      </w:pPr>
      <w:proofErr w:type="spellStart"/>
      <w:r w:rsidRPr="00CD68C8">
        <w:rPr>
          <w:rFonts w:ascii="Arial" w:hAnsi="Arial" w:cs="Arial"/>
          <w:lang w:val="en-IN"/>
        </w:rPr>
        <w:t>Ikeura</w:t>
      </w:r>
      <w:proofErr w:type="spellEnd"/>
      <w:r w:rsidRPr="00CD68C8">
        <w:rPr>
          <w:rFonts w:ascii="Arial" w:hAnsi="Arial" w:cs="Arial"/>
          <w:lang w:val="en-IN"/>
        </w:rPr>
        <w:t>, H., Kobayashi, F., &amp; Tamaki, M. (2011). Removal of residual pesticides in vegetables using ozone microbubbles. Journal of Hazardous Materials, 186(1), 956-959.</w:t>
      </w:r>
      <w:r w:rsidR="007814C8">
        <w:rPr>
          <w:rFonts w:ascii="Arial" w:hAnsi="Arial" w:cs="Arial"/>
          <w:lang w:val="en-IN"/>
        </w:rPr>
        <w:t xml:space="preserve"> </w:t>
      </w:r>
      <w:hyperlink r:id="rId33" w:history="1">
        <w:r w:rsidR="007814C8" w:rsidRPr="00B707B2">
          <w:rPr>
            <w:rStyle w:val="Hyperlink"/>
            <w:rFonts w:ascii="Arial" w:hAnsi="Arial" w:cs="Arial"/>
            <w:color w:val="FF0000"/>
            <w:lang w:val="en-IN"/>
          </w:rPr>
          <w:t>https://doi.org/10.1016/j.jhazmat.2010.11.094</w:t>
        </w:r>
      </w:hyperlink>
    </w:p>
    <w:p w14:paraId="0DB94768" w14:textId="11C30AA2"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 xml:space="preserve">Karaca, H., </w:t>
      </w:r>
      <w:proofErr w:type="spellStart"/>
      <w:r w:rsidRPr="00CD68C8">
        <w:rPr>
          <w:rFonts w:ascii="Arial" w:hAnsi="Arial" w:cs="Arial"/>
          <w:lang w:val="en-IN"/>
        </w:rPr>
        <w:t>Walse</w:t>
      </w:r>
      <w:proofErr w:type="spellEnd"/>
      <w:r w:rsidRPr="00CD68C8">
        <w:rPr>
          <w:rFonts w:ascii="Arial" w:hAnsi="Arial" w:cs="Arial"/>
          <w:lang w:val="en-IN"/>
        </w:rPr>
        <w:t xml:space="preserve">, S. S., &amp; </w:t>
      </w:r>
      <w:proofErr w:type="spellStart"/>
      <w:r w:rsidRPr="00CD68C8">
        <w:rPr>
          <w:rFonts w:ascii="Arial" w:hAnsi="Arial" w:cs="Arial"/>
          <w:lang w:val="en-IN"/>
        </w:rPr>
        <w:t>Smilanick</w:t>
      </w:r>
      <w:proofErr w:type="spellEnd"/>
      <w:r w:rsidRPr="00CD68C8">
        <w:rPr>
          <w:rFonts w:ascii="Arial" w:hAnsi="Arial" w:cs="Arial"/>
          <w:lang w:val="en-IN"/>
        </w:rPr>
        <w:t xml:space="preserve">, J. L. (2012). Effect of continuous 0.3 </w:t>
      </w:r>
      <w:proofErr w:type="spellStart"/>
      <w:r w:rsidRPr="00CD68C8">
        <w:rPr>
          <w:rFonts w:ascii="Arial" w:hAnsi="Arial" w:cs="Arial"/>
          <w:lang w:val="en-IN"/>
        </w:rPr>
        <w:t>μL</w:t>
      </w:r>
      <w:proofErr w:type="spellEnd"/>
      <w:r w:rsidRPr="00CD68C8">
        <w:rPr>
          <w:rFonts w:ascii="Arial" w:hAnsi="Arial" w:cs="Arial"/>
          <w:lang w:val="en-IN"/>
        </w:rPr>
        <w:t>/L gaseous ozone exposure on fungicide residues on table grape berries. Postharvest biology and technology, 64(1), 154-159.</w:t>
      </w:r>
      <w:r w:rsidR="007814C8">
        <w:rPr>
          <w:rFonts w:ascii="Arial" w:hAnsi="Arial" w:cs="Arial"/>
          <w:lang w:val="en-IN"/>
        </w:rPr>
        <w:t xml:space="preserve"> </w:t>
      </w:r>
      <w:hyperlink r:id="rId34" w:history="1">
        <w:r w:rsidR="007814C8" w:rsidRPr="00B707B2">
          <w:rPr>
            <w:rStyle w:val="Hyperlink"/>
            <w:rFonts w:ascii="Arial" w:hAnsi="Arial" w:cs="Arial"/>
            <w:color w:val="FF0000"/>
            <w:lang w:val="en-IN"/>
          </w:rPr>
          <w:t>http://dx.doi.org/10.1016/j.postharvbio.2011.07.004</w:t>
        </w:r>
      </w:hyperlink>
    </w:p>
    <w:p w14:paraId="17F514C9" w14:textId="77777777"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Karaca, H., Velioglu, Y. S., &amp; Bedia, E. (2011). Use of ozone in food safety. Turkish Journal of Agriculture and Forestry, 35(6), 735–742.</w:t>
      </w:r>
    </w:p>
    <w:p w14:paraId="302B18BF" w14:textId="024FE135"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Karaca, H., &amp; Velioglu, Y. S. (2007). Ozone applications in the food industry. Critical Reviews in Food Science and Nutrition.</w:t>
      </w:r>
      <w:r w:rsidR="007814C8">
        <w:rPr>
          <w:rFonts w:ascii="Arial" w:hAnsi="Arial" w:cs="Arial"/>
          <w:lang w:val="en-IN"/>
        </w:rPr>
        <w:t xml:space="preserve"> </w:t>
      </w:r>
      <w:hyperlink r:id="rId35" w:history="1">
        <w:r w:rsidR="007814C8" w:rsidRPr="00B707B2">
          <w:rPr>
            <w:rStyle w:val="Hyperlink"/>
            <w:rFonts w:ascii="Arial" w:hAnsi="Arial" w:cs="Arial"/>
            <w:color w:val="FF0000"/>
            <w:lang w:val="en-IN"/>
          </w:rPr>
          <w:t>http://dx.doi.org/10.1080/87559120600998221</w:t>
        </w:r>
      </w:hyperlink>
    </w:p>
    <w:p w14:paraId="0EED7438" w14:textId="44B13553" w:rsidR="00EA005F" w:rsidRPr="002D286F" w:rsidRDefault="00EA005F"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Kong, W., Zhang, J., Zhang, Y., &amp; Zhang, Y. (2021). Ozone-based inactivation and disinfection in the pandemic time and beyond: Taking forward what has been learned and best practice. </w:t>
      </w:r>
      <w:r w:rsidRPr="002D286F">
        <w:rPr>
          <w:rFonts w:ascii="Arial" w:hAnsi="Arial" w:cs="Arial"/>
          <w:i/>
          <w:iCs/>
          <w:color w:val="FF0000"/>
        </w:rPr>
        <w:t>Environmental Research</w:t>
      </w:r>
      <w:r w:rsidRPr="002D286F">
        <w:rPr>
          <w:rFonts w:ascii="Arial" w:hAnsi="Arial" w:cs="Arial"/>
          <w:color w:val="FF0000"/>
        </w:rPr>
        <w:t xml:space="preserve">, 202, 111723. </w:t>
      </w:r>
      <w:hyperlink r:id="rId36" w:tgtFrame="_new" w:history="1">
        <w:r w:rsidRPr="002D286F">
          <w:rPr>
            <w:rStyle w:val="Hyperlink"/>
            <w:rFonts w:ascii="Arial" w:hAnsi="Arial" w:cs="Arial"/>
            <w:color w:val="FF0000"/>
          </w:rPr>
          <w:t>https://doi.org/10.1016/j.envres.2021.111723</w:t>
        </w:r>
      </w:hyperlink>
    </w:p>
    <w:p w14:paraId="52364A2A" w14:textId="61477F59" w:rsidR="00F55777" w:rsidRPr="007A113C" w:rsidRDefault="00F55777" w:rsidP="00B417F2">
      <w:pPr>
        <w:pStyle w:val="Body"/>
        <w:numPr>
          <w:ilvl w:val="0"/>
          <w:numId w:val="31"/>
        </w:numPr>
        <w:spacing w:after="0"/>
        <w:ind w:left="567" w:hanging="567"/>
        <w:rPr>
          <w:rFonts w:ascii="Arial" w:hAnsi="Arial" w:cs="Arial"/>
          <w:lang w:val="en-IN"/>
        </w:rPr>
      </w:pPr>
      <w:proofErr w:type="spellStart"/>
      <w:r w:rsidRPr="00CD68C8">
        <w:rPr>
          <w:rFonts w:ascii="Arial" w:hAnsi="Arial" w:cs="Arial"/>
          <w:lang w:val="en-IN"/>
        </w:rPr>
        <w:t>Kusvuran</w:t>
      </w:r>
      <w:proofErr w:type="spellEnd"/>
      <w:r w:rsidRPr="00CD68C8">
        <w:rPr>
          <w:rFonts w:ascii="Arial" w:hAnsi="Arial" w:cs="Arial"/>
          <w:lang w:val="en-IN"/>
        </w:rPr>
        <w:t xml:space="preserve">, E., Yildirim, D., Mavruk, F., &amp; Ceyhan, M. (2012). Removal of </w:t>
      </w:r>
      <w:proofErr w:type="spellStart"/>
      <w:r w:rsidRPr="00CD68C8">
        <w:rPr>
          <w:rFonts w:ascii="Arial" w:hAnsi="Arial" w:cs="Arial"/>
          <w:lang w:val="en-IN"/>
        </w:rPr>
        <w:t>chloropyrifos</w:t>
      </w:r>
      <w:proofErr w:type="spellEnd"/>
      <w:r w:rsidRPr="00CD68C8">
        <w:rPr>
          <w:rFonts w:ascii="Arial" w:hAnsi="Arial" w:cs="Arial"/>
          <w:lang w:val="en-IN"/>
        </w:rPr>
        <w:t xml:space="preserve"> ethyl, tetradifon and chlorothalonil pesticide residues from citrus by using ozone. Journal of hazardous materials, 241, 287-300.</w:t>
      </w:r>
      <w:r w:rsidR="007814C8">
        <w:rPr>
          <w:rFonts w:ascii="Arial" w:hAnsi="Arial" w:cs="Arial"/>
          <w:lang w:val="en-IN"/>
        </w:rPr>
        <w:t xml:space="preserve"> </w:t>
      </w:r>
      <w:hyperlink r:id="rId37" w:history="1">
        <w:r w:rsidR="007814C8" w:rsidRPr="00B707B2">
          <w:rPr>
            <w:rStyle w:val="Hyperlink"/>
            <w:rFonts w:ascii="Arial" w:hAnsi="Arial" w:cs="Arial"/>
            <w:color w:val="FF0000"/>
            <w:lang w:val="en-IN"/>
          </w:rPr>
          <w:t>https://doi.org/10.1016/j.jhazmat.2012.09.043</w:t>
        </w:r>
      </w:hyperlink>
    </w:p>
    <w:p w14:paraId="07A3FE9D" w14:textId="302AF023" w:rsidR="007A113C" w:rsidRPr="002D286F" w:rsidRDefault="007A113C"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Liu, C., Chen, C., Jiang, A., Zhang, Y., Zhao, Q., &amp; Hu, W. (2021). Effects of aqueous ozone treatment on microbial growth, quality, and pesticide residue of fresh-cut cabbage. Food Science &amp; Nutrition, 9(1), 52–61. </w:t>
      </w:r>
      <w:hyperlink r:id="rId38" w:history="1">
        <w:r w:rsidRPr="002D286F">
          <w:rPr>
            <w:rStyle w:val="Hyperlink"/>
            <w:rFonts w:ascii="Arial" w:hAnsi="Arial" w:cs="Arial"/>
            <w:color w:val="FF0000"/>
          </w:rPr>
          <w:t>https://doi.org/10.1002/fsn3.1870</w:t>
        </w:r>
      </w:hyperlink>
    </w:p>
    <w:p w14:paraId="29822631" w14:textId="30307E4F" w:rsidR="00855B0D" w:rsidRPr="00B707B2" w:rsidRDefault="00855B0D" w:rsidP="00B417F2">
      <w:pPr>
        <w:pStyle w:val="Body"/>
        <w:numPr>
          <w:ilvl w:val="0"/>
          <w:numId w:val="31"/>
        </w:numPr>
        <w:spacing w:after="0"/>
        <w:ind w:left="567" w:hanging="567"/>
        <w:rPr>
          <w:rFonts w:ascii="Arial" w:hAnsi="Arial" w:cs="Arial"/>
          <w:color w:val="FF0000"/>
          <w:lang w:val="en-IN"/>
        </w:rPr>
      </w:pPr>
      <w:r w:rsidRPr="00855B0D">
        <w:rPr>
          <w:rFonts w:ascii="Arial" w:hAnsi="Arial" w:cs="Arial"/>
        </w:rPr>
        <w:t>Zhang, C., Brandl, M. T., &amp; Mandrell, R. E. (2021). Microbial safety of fresh fruits and vegetables: Challenges, perspectives, and future directions. Comprehensive Reviews in Food Science and Food Safety, 20(5), 4565–4586</w:t>
      </w:r>
      <w:r w:rsidRPr="00B707B2">
        <w:rPr>
          <w:rFonts w:ascii="Arial" w:hAnsi="Arial" w:cs="Arial"/>
          <w:color w:val="FF0000"/>
        </w:rPr>
        <w:t xml:space="preserve">. </w:t>
      </w:r>
      <w:hyperlink r:id="rId39" w:history="1">
        <w:r w:rsidRPr="00B707B2">
          <w:rPr>
            <w:rStyle w:val="Hyperlink"/>
            <w:rFonts w:ascii="Arial" w:hAnsi="Arial" w:cs="Arial"/>
            <w:color w:val="FF0000"/>
          </w:rPr>
          <w:t>https://doi.org/10.1111/1541-4337.12829</w:t>
        </w:r>
      </w:hyperlink>
      <w:r w:rsidRPr="00B707B2">
        <w:rPr>
          <w:rFonts w:ascii="Arial" w:hAnsi="Arial" w:cs="Arial"/>
          <w:color w:val="FF0000"/>
          <w:lang w:val="en-IN"/>
        </w:rPr>
        <w:t xml:space="preserve"> </w:t>
      </w:r>
    </w:p>
    <w:p w14:paraId="213ACAF2" w14:textId="1C4F4E79"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 xml:space="preserve">Palou, L., </w:t>
      </w:r>
      <w:proofErr w:type="spellStart"/>
      <w:r w:rsidRPr="00CD68C8">
        <w:rPr>
          <w:rFonts w:ascii="Arial" w:hAnsi="Arial" w:cs="Arial"/>
          <w:lang w:val="en-IN"/>
        </w:rPr>
        <w:t>Smilanick</w:t>
      </w:r>
      <w:proofErr w:type="spellEnd"/>
      <w:r w:rsidRPr="00CD68C8">
        <w:rPr>
          <w:rFonts w:ascii="Arial" w:hAnsi="Arial" w:cs="Arial"/>
          <w:lang w:val="en-IN"/>
        </w:rPr>
        <w:t>, J. L., Crisosto, C. H., et al. (2001). Ozone applications for postharvest decay control: A review. Postharvest Biology and Technology, 24(1), 1–16.</w:t>
      </w:r>
    </w:p>
    <w:p w14:paraId="67885A49" w14:textId="3E8C19EE"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Piechowiak, T., </w:t>
      </w:r>
      <w:proofErr w:type="spellStart"/>
      <w:r w:rsidRPr="00CD68C8">
        <w:rPr>
          <w:rFonts w:ascii="Arial" w:hAnsi="Arial" w:cs="Arial"/>
          <w:lang w:val="en-IN"/>
        </w:rPr>
        <w:t>Skóra</w:t>
      </w:r>
      <w:proofErr w:type="spellEnd"/>
      <w:r w:rsidRPr="00CD68C8">
        <w:rPr>
          <w:rFonts w:ascii="Arial" w:hAnsi="Arial" w:cs="Arial"/>
          <w:lang w:val="en-IN"/>
        </w:rPr>
        <w:t xml:space="preserve">, B., &amp; </w:t>
      </w:r>
      <w:proofErr w:type="spellStart"/>
      <w:r w:rsidRPr="00CD68C8">
        <w:rPr>
          <w:rFonts w:ascii="Arial" w:hAnsi="Arial" w:cs="Arial"/>
          <w:lang w:val="en-IN"/>
        </w:rPr>
        <w:t>Balawejder</w:t>
      </w:r>
      <w:proofErr w:type="spellEnd"/>
      <w:r w:rsidRPr="00CD68C8">
        <w:rPr>
          <w:rFonts w:ascii="Arial" w:hAnsi="Arial" w:cs="Arial"/>
          <w:lang w:val="en-IN"/>
        </w:rPr>
        <w:t xml:space="preserve">, M. (2020). Ozone treatment induces changes in antioxidative </w:t>
      </w:r>
      <w:proofErr w:type="spellStart"/>
      <w:r w:rsidRPr="00CD68C8">
        <w:rPr>
          <w:rFonts w:ascii="Arial" w:hAnsi="Arial" w:cs="Arial"/>
          <w:lang w:val="en-IN"/>
        </w:rPr>
        <w:t>defense</w:t>
      </w:r>
      <w:proofErr w:type="spellEnd"/>
      <w:r w:rsidRPr="00CD68C8">
        <w:rPr>
          <w:rFonts w:ascii="Arial" w:hAnsi="Arial" w:cs="Arial"/>
          <w:lang w:val="en-IN"/>
        </w:rPr>
        <w:t xml:space="preserve"> system in blueberry fruit during storage. Food and Bioprocess Technology, 13, 1240-1245.</w:t>
      </w:r>
      <w:r w:rsidR="007814C8">
        <w:rPr>
          <w:rFonts w:ascii="Arial" w:hAnsi="Arial" w:cs="Arial"/>
          <w:lang w:val="en-IN"/>
        </w:rPr>
        <w:t xml:space="preserve"> </w:t>
      </w:r>
      <w:hyperlink r:id="rId40" w:history="1">
        <w:r w:rsidR="007814C8" w:rsidRPr="00B707B2">
          <w:rPr>
            <w:rStyle w:val="Hyperlink"/>
            <w:rFonts w:ascii="Arial" w:hAnsi="Arial" w:cs="Arial"/>
            <w:color w:val="FF0000"/>
            <w:lang w:val="en-IN"/>
          </w:rPr>
          <w:t>http://dx.doi.org/10.1007/s11947-020-02450-9</w:t>
        </w:r>
      </w:hyperlink>
    </w:p>
    <w:p w14:paraId="74FCA172" w14:textId="42F05F5C" w:rsidR="00F55777" w:rsidRPr="00CD68C8" w:rsidRDefault="00F55777" w:rsidP="00B417F2">
      <w:pPr>
        <w:pStyle w:val="Body"/>
        <w:numPr>
          <w:ilvl w:val="0"/>
          <w:numId w:val="31"/>
        </w:numPr>
        <w:spacing w:after="0"/>
        <w:ind w:left="567" w:hanging="567"/>
        <w:rPr>
          <w:rFonts w:ascii="Arial" w:hAnsi="Arial" w:cs="Arial"/>
          <w:lang w:val="en-IN"/>
        </w:rPr>
      </w:pPr>
      <w:r w:rsidRPr="00CD68C8">
        <w:rPr>
          <w:rFonts w:ascii="Arial" w:hAnsi="Arial" w:cs="Arial"/>
          <w:lang w:val="en-IN"/>
        </w:rPr>
        <w:t>Perez, A.G., Sanz, C., Rios, J.J., Olias, R., Olias, J.M. Effects of Ozone Treatment on Postharvest Strawberry Quality. Journal of Agricultural and Food Chemistry 1999, 47, 1652–1656.</w:t>
      </w:r>
      <w:r w:rsidR="004A523E">
        <w:rPr>
          <w:rFonts w:ascii="Arial" w:hAnsi="Arial" w:cs="Arial"/>
          <w:lang w:val="en-IN"/>
        </w:rPr>
        <w:t xml:space="preserve"> </w:t>
      </w:r>
      <w:hyperlink r:id="rId41" w:history="1">
        <w:r w:rsidR="004A523E" w:rsidRPr="00B707B2">
          <w:rPr>
            <w:rStyle w:val="Hyperlink"/>
            <w:rFonts w:ascii="Arial" w:hAnsi="Arial" w:cs="Arial"/>
            <w:color w:val="FF0000"/>
            <w:lang w:val="en-IN"/>
          </w:rPr>
          <w:t>https://doi.org/10.1021/jf980829l</w:t>
        </w:r>
      </w:hyperlink>
    </w:p>
    <w:p w14:paraId="5145B35A" w14:textId="387532B8" w:rsidR="00F55777" w:rsidRPr="00CD68C8" w:rsidRDefault="00F55777" w:rsidP="00B417F2">
      <w:pPr>
        <w:pStyle w:val="Body"/>
        <w:numPr>
          <w:ilvl w:val="0"/>
          <w:numId w:val="31"/>
        </w:numPr>
        <w:spacing w:after="0"/>
        <w:ind w:left="567" w:hanging="567"/>
        <w:rPr>
          <w:rFonts w:ascii="Arial" w:hAnsi="Arial" w:cs="Arial"/>
          <w:lang w:val="en-IN"/>
        </w:rPr>
      </w:pPr>
      <w:proofErr w:type="spellStart"/>
      <w:r w:rsidRPr="00CD68C8">
        <w:rPr>
          <w:rFonts w:ascii="Arial" w:hAnsi="Arial" w:cs="Arial"/>
          <w:lang w:val="en-IN"/>
        </w:rPr>
        <w:t>Sarron</w:t>
      </w:r>
      <w:proofErr w:type="spellEnd"/>
      <w:r w:rsidRPr="00CD68C8">
        <w:rPr>
          <w:rFonts w:ascii="Arial" w:hAnsi="Arial" w:cs="Arial"/>
          <w:lang w:val="en-IN"/>
        </w:rPr>
        <w:t xml:space="preserve">, E., </w:t>
      </w:r>
      <w:proofErr w:type="spellStart"/>
      <w:r w:rsidRPr="00CD68C8">
        <w:rPr>
          <w:rFonts w:ascii="Arial" w:hAnsi="Arial" w:cs="Arial"/>
          <w:lang w:val="en-IN"/>
        </w:rPr>
        <w:t>Gadonna-Widehem</w:t>
      </w:r>
      <w:proofErr w:type="spellEnd"/>
      <w:r w:rsidRPr="00CD68C8">
        <w:rPr>
          <w:rFonts w:ascii="Arial" w:hAnsi="Arial" w:cs="Arial"/>
          <w:lang w:val="en-IN"/>
        </w:rPr>
        <w:t xml:space="preserve">, P. and </w:t>
      </w:r>
      <w:proofErr w:type="spellStart"/>
      <w:r w:rsidRPr="00CD68C8">
        <w:rPr>
          <w:rFonts w:ascii="Arial" w:hAnsi="Arial" w:cs="Arial"/>
          <w:lang w:val="en-IN"/>
        </w:rPr>
        <w:t>Aussenac</w:t>
      </w:r>
      <w:proofErr w:type="spellEnd"/>
      <w:r w:rsidRPr="00CD68C8">
        <w:rPr>
          <w:rFonts w:ascii="Arial" w:hAnsi="Arial" w:cs="Arial"/>
          <w:lang w:val="en-IN"/>
        </w:rPr>
        <w:t>, T., 2021. Ozone treatments for preserving fresh vegetables quality: A critical review. Foods, 10(3), 605.</w:t>
      </w:r>
      <w:r w:rsidR="004A523E">
        <w:rPr>
          <w:rFonts w:ascii="Arial" w:hAnsi="Arial" w:cs="Arial"/>
          <w:lang w:val="en-IN"/>
        </w:rPr>
        <w:t xml:space="preserve"> </w:t>
      </w:r>
      <w:hyperlink r:id="rId42" w:history="1">
        <w:r w:rsidR="004A523E" w:rsidRPr="00B707B2">
          <w:rPr>
            <w:rStyle w:val="Hyperlink"/>
            <w:rFonts w:ascii="Arial" w:hAnsi="Arial" w:cs="Arial"/>
            <w:color w:val="FF0000"/>
            <w:lang w:val="en-IN"/>
          </w:rPr>
          <w:t>https://doi.org/10.3390/foods10030605</w:t>
        </w:r>
      </w:hyperlink>
      <w:r w:rsidR="004A523E">
        <w:rPr>
          <w:rFonts w:ascii="Arial" w:hAnsi="Arial" w:cs="Arial"/>
          <w:lang w:val="en-IN"/>
        </w:rPr>
        <w:t>seymo</w:t>
      </w:r>
    </w:p>
    <w:p w14:paraId="6364A5A1" w14:textId="738C8D21" w:rsidR="006D16B0" w:rsidRPr="002D286F" w:rsidRDefault="006D16B0"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Siddique, Z., Malik, A. U., Asi, M. R., Anwar, R., &amp; Inam Ur Raheem, M. (2021). </w:t>
      </w:r>
      <w:proofErr w:type="spellStart"/>
      <w:r w:rsidRPr="002D286F">
        <w:rPr>
          <w:rFonts w:ascii="Arial" w:hAnsi="Arial" w:cs="Arial"/>
          <w:color w:val="FF0000"/>
        </w:rPr>
        <w:t>Sonolytic</w:t>
      </w:r>
      <w:proofErr w:type="spellEnd"/>
      <w:r w:rsidRPr="002D286F">
        <w:rPr>
          <w:rFonts w:ascii="Arial" w:hAnsi="Arial" w:cs="Arial"/>
          <w:color w:val="FF0000"/>
        </w:rPr>
        <w:t xml:space="preserve">-ozonation technology for sanitizing microbial contaminants and pesticide residues from spinach (Spinacia oleracea L.) leaves, at household level. </w:t>
      </w:r>
      <w:r w:rsidRPr="002D286F">
        <w:rPr>
          <w:rFonts w:ascii="Arial" w:hAnsi="Arial" w:cs="Arial"/>
          <w:i/>
          <w:iCs/>
          <w:color w:val="FF0000"/>
        </w:rPr>
        <w:t>Environmental Science and Pollution Research</w:t>
      </w:r>
      <w:r w:rsidRPr="002D286F">
        <w:rPr>
          <w:rFonts w:ascii="Arial" w:hAnsi="Arial" w:cs="Arial"/>
          <w:color w:val="FF0000"/>
        </w:rPr>
        <w:t xml:space="preserve">, 28(38), 52913–52924. </w:t>
      </w:r>
      <w:hyperlink r:id="rId43" w:tgtFrame="_new" w:history="1">
        <w:r w:rsidRPr="002D286F">
          <w:rPr>
            <w:rStyle w:val="Hyperlink"/>
            <w:rFonts w:ascii="Arial" w:hAnsi="Arial" w:cs="Arial"/>
            <w:color w:val="FF0000"/>
          </w:rPr>
          <w:t>https://doi.org/10.1007/s11356-021-14203-y</w:t>
        </w:r>
      </w:hyperlink>
    </w:p>
    <w:p w14:paraId="32BC64DF" w14:textId="255FB30C" w:rsidR="00F55777" w:rsidRPr="00B707B2" w:rsidRDefault="00F55777" w:rsidP="00B417F2">
      <w:pPr>
        <w:pStyle w:val="Body"/>
        <w:numPr>
          <w:ilvl w:val="0"/>
          <w:numId w:val="31"/>
        </w:numPr>
        <w:spacing w:after="0"/>
        <w:ind w:left="567" w:hanging="567"/>
        <w:rPr>
          <w:rFonts w:ascii="Arial" w:hAnsi="Arial" w:cs="Arial"/>
          <w:color w:val="FF0000"/>
          <w:lang w:val="en-IN"/>
        </w:rPr>
      </w:pPr>
      <w:proofErr w:type="spellStart"/>
      <w:r w:rsidRPr="00CD68C8">
        <w:rPr>
          <w:rFonts w:ascii="Arial" w:hAnsi="Arial" w:cs="Arial"/>
          <w:lang w:val="en-IN"/>
        </w:rPr>
        <w:lastRenderedPageBreak/>
        <w:t>Smilanick</w:t>
      </w:r>
      <w:proofErr w:type="spellEnd"/>
      <w:r w:rsidRPr="00CD68C8">
        <w:rPr>
          <w:rFonts w:ascii="Arial" w:hAnsi="Arial" w:cs="Arial"/>
          <w:lang w:val="en-IN"/>
        </w:rPr>
        <w:t xml:space="preserve">, J.L., </w:t>
      </w:r>
      <w:proofErr w:type="spellStart"/>
      <w:r w:rsidRPr="00CD68C8">
        <w:rPr>
          <w:rFonts w:ascii="Arial" w:hAnsi="Arial" w:cs="Arial"/>
          <w:lang w:val="en-IN"/>
        </w:rPr>
        <w:t>Margosan</w:t>
      </w:r>
      <w:proofErr w:type="spellEnd"/>
      <w:r w:rsidRPr="00CD68C8">
        <w:rPr>
          <w:rFonts w:ascii="Arial" w:hAnsi="Arial" w:cs="Arial"/>
          <w:lang w:val="en-IN"/>
        </w:rPr>
        <w:t xml:space="preserve">, D.M., </w:t>
      </w:r>
      <w:proofErr w:type="spellStart"/>
      <w:r w:rsidRPr="00CD68C8">
        <w:rPr>
          <w:rFonts w:ascii="Arial" w:hAnsi="Arial" w:cs="Arial"/>
          <w:lang w:val="en-IN"/>
        </w:rPr>
        <w:t>Mlikota</w:t>
      </w:r>
      <w:proofErr w:type="spellEnd"/>
      <w:r w:rsidRPr="00CD68C8">
        <w:rPr>
          <w:rFonts w:ascii="Arial" w:hAnsi="Arial" w:cs="Arial"/>
          <w:lang w:val="en-IN"/>
        </w:rPr>
        <w:t>-Gabler, F. Impact of Ozonated Water on the Quality and Shelf-life of Fresh Citrus Fruit, Stone Fruit and Table Grapes. Ozone Science and Engineering 2002, 24, 343–356.</w:t>
      </w:r>
      <w:r w:rsidR="00EE00D9">
        <w:rPr>
          <w:rFonts w:ascii="Arial" w:hAnsi="Arial" w:cs="Arial"/>
          <w:lang w:val="en-IN"/>
        </w:rPr>
        <w:t xml:space="preserve"> </w:t>
      </w:r>
      <w:hyperlink r:id="rId44" w:history="1">
        <w:r w:rsidR="00EE00D9" w:rsidRPr="00B707B2">
          <w:rPr>
            <w:rStyle w:val="Hyperlink"/>
            <w:rFonts w:ascii="Arial" w:hAnsi="Arial" w:cs="Arial"/>
            <w:color w:val="FF0000"/>
            <w:lang w:val="en-IN"/>
          </w:rPr>
          <w:t>https://doi.org/10.1080/01919510208901625</w:t>
        </w:r>
      </w:hyperlink>
    </w:p>
    <w:p w14:paraId="0A9DBF5A" w14:textId="6A66DCAA" w:rsidR="00B20ABB" w:rsidRPr="002D286F" w:rsidRDefault="00B20ABB" w:rsidP="00B417F2">
      <w:pPr>
        <w:pStyle w:val="Body"/>
        <w:numPr>
          <w:ilvl w:val="0"/>
          <w:numId w:val="31"/>
        </w:numPr>
        <w:spacing w:after="0"/>
        <w:ind w:left="567" w:hanging="567"/>
        <w:rPr>
          <w:rFonts w:ascii="Arial" w:hAnsi="Arial" w:cs="Arial"/>
          <w:color w:val="FF0000"/>
          <w:lang w:val="en-IN"/>
        </w:rPr>
      </w:pPr>
      <w:proofErr w:type="spellStart"/>
      <w:r w:rsidRPr="002D286F">
        <w:rPr>
          <w:rFonts w:ascii="Arial" w:hAnsi="Arial" w:cs="Arial"/>
          <w:color w:val="FF0000"/>
        </w:rPr>
        <w:t>Şolpan</w:t>
      </w:r>
      <w:proofErr w:type="spellEnd"/>
      <w:r w:rsidRPr="002D286F">
        <w:rPr>
          <w:rFonts w:ascii="Arial" w:hAnsi="Arial" w:cs="Arial"/>
          <w:color w:val="FF0000"/>
        </w:rPr>
        <w:t xml:space="preserve">, D., </w:t>
      </w:r>
      <w:proofErr w:type="spellStart"/>
      <w:r w:rsidRPr="002D286F">
        <w:rPr>
          <w:rFonts w:ascii="Arial" w:hAnsi="Arial" w:cs="Arial"/>
          <w:color w:val="FF0000"/>
        </w:rPr>
        <w:t>Elmamoun</w:t>
      </w:r>
      <w:proofErr w:type="spellEnd"/>
      <w:r w:rsidRPr="002D286F">
        <w:rPr>
          <w:rFonts w:ascii="Arial" w:hAnsi="Arial" w:cs="Arial"/>
          <w:color w:val="FF0000"/>
        </w:rPr>
        <w:t xml:space="preserve"> Ahmed, I., Torun, M., &amp; </w:t>
      </w:r>
      <w:proofErr w:type="spellStart"/>
      <w:r w:rsidRPr="002D286F">
        <w:rPr>
          <w:rFonts w:ascii="Arial" w:hAnsi="Arial" w:cs="Arial"/>
          <w:color w:val="FF0000"/>
        </w:rPr>
        <w:t>Mehrnia</w:t>
      </w:r>
      <w:proofErr w:type="spellEnd"/>
      <w:r w:rsidRPr="002D286F">
        <w:rPr>
          <w:rFonts w:ascii="Arial" w:hAnsi="Arial" w:cs="Arial"/>
          <w:color w:val="FF0000"/>
        </w:rPr>
        <w:t xml:space="preserve">, M. (2020). The effect of ozonation on the degradation of carbaryl in aqueous solution. Journal of Environmental Science and Health, Part B, 55(10), 929–939. </w:t>
      </w:r>
      <w:hyperlink r:id="rId45" w:tgtFrame="_new" w:history="1">
        <w:r w:rsidRPr="002D286F">
          <w:rPr>
            <w:rStyle w:val="Hyperlink"/>
            <w:rFonts w:ascii="Arial" w:hAnsi="Arial" w:cs="Arial"/>
            <w:color w:val="FF0000"/>
          </w:rPr>
          <w:t>https://doi.org/10.1080/03601234.2020.1798174</w:t>
        </w:r>
      </w:hyperlink>
    </w:p>
    <w:p w14:paraId="0076903D" w14:textId="30E8E907" w:rsidR="00F55777" w:rsidRPr="00055032" w:rsidRDefault="00F55777" w:rsidP="00B417F2">
      <w:pPr>
        <w:pStyle w:val="Body"/>
        <w:numPr>
          <w:ilvl w:val="0"/>
          <w:numId w:val="31"/>
        </w:numPr>
        <w:spacing w:after="0"/>
        <w:ind w:left="567" w:hanging="567"/>
        <w:rPr>
          <w:rStyle w:val="Hyperlink"/>
          <w:rFonts w:ascii="Arial" w:hAnsi="Arial" w:cs="Arial"/>
          <w:color w:val="FF0000"/>
          <w:u w:val="none"/>
          <w:lang w:val="en-IN"/>
        </w:rPr>
      </w:pPr>
      <w:r w:rsidRPr="00CD68C8">
        <w:rPr>
          <w:rFonts w:ascii="Arial" w:hAnsi="Arial" w:cs="Arial"/>
          <w:lang w:val="en-IN"/>
        </w:rPr>
        <w:t>Tiwari, B. K., Brennan, C. S., Curran, T., et al. (2010). Application of ozone in grain processing. Journal of Cereal Science, 51(3), 248–255.</w:t>
      </w:r>
      <w:r w:rsidR="00EE00D9">
        <w:rPr>
          <w:rFonts w:ascii="Arial" w:hAnsi="Arial" w:cs="Arial"/>
          <w:lang w:val="en-IN"/>
        </w:rPr>
        <w:t xml:space="preserve"> </w:t>
      </w:r>
      <w:hyperlink r:id="rId46" w:history="1">
        <w:r w:rsidR="00EE00D9" w:rsidRPr="00B707B2">
          <w:rPr>
            <w:rStyle w:val="Hyperlink"/>
            <w:rFonts w:ascii="Arial" w:hAnsi="Arial" w:cs="Arial"/>
            <w:color w:val="FF0000"/>
            <w:lang w:val="en-IN"/>
          </w:rPr>
          <w:t>https://doi.org/10.1016/j.jcs.2010.01.007</w:t>
        </w:r>
      </w:hyperlink>
    </w:p>
    <w:p w14:paraId="4478B6F5" w14:textId="77777777" w:rsidR="00055032" w:rsidRPr="00055032" w:rsidRDefault="00055032" w:rsidP="00055032">
      <w:pPr>
        <w:pStyle w:val="Body"/>
        <w:numPr>
          <w:ilvl w:val="0"/>
          <w:numId w:val="31"/>
        </w:numPr>
        <w:spacing w:after="0"/>
        <w:ind w:left="567" w:hanging="567"/>
        <w:rPr>
          <w:rFonts w:ascii="Arial" w:hAnsi="Arial" w:cs="Arial"/>
          <w:color w:val="FF0000"/>
          <w:lang w:val="en-IN"/>
        </w:rPr>
      </w:pPr>
      <w:proofErr w:type="spellStart"/>
      <w:r w:rsidRPr="00055032">
        <w:rPr>
          <w:rFonts w:ascii="Arial" w:hAnsi="Arial" w:cs="Arial"/>
          <w:color w:val="FF0000"/>
          <w:shd w:val="clear" w:color="auto" w:fill="FFFFFF"/>
        </w:rPr>
        <w:t>Tzortzakis</w:t>
      </w:r>
      <w:proofErr w:type="spellEnd"/>
      <w:r w:rsidRPr="00055032">
        <w:rPr>
          <w:rFonts w:ascii="Arial" w:hAnsi="Arial" w:cs="Arial"/>
          <w:color w:val="FF0000"/>
          <w:shd w:val="clear" w:color="auto" w:fill="FFFFFF"/>
        </w:rPr>
        <w:t xml:space="preserve">, N., &amp; </w:t>
      </w:r>
      <w:proofErr w:type="spellStart"/>
      <w:r w:rsidRPr="00055032">
        <w:rPr>
          <w:rFonts w:ascii="Arial" w:hAnsi="Arial" w:cs="Arial"/>
          <w:color w:val="FF0000"/>
          <w:shd w:val="clear" w:color="auto" w:fill="FFFFFF"/>
        </w:rPr>
        <w:t>Chrysargyris</w:t>
      </w:r>
      <w:proofErr w:type="spellEnd"/>
      <w:r w:rsidRPr="00055032">
        <w:rPr>
          <w:rFonts w:ascii="Arial" w:hAnsi="Arial" w:cs="Arial"/>
          <w:color w:val="FF0000"/>
          <w:shd w:val="clear" w:color="auto" w:fill="FFFFFF"/>
        </w:rPr>
        <w:t>, A. (2017). Postharvest ozone application for the preservation of fruits and vegetables. </w:t>
      </w:r>
      <w:r w:rsidRPr="00055032">
        <w:rPr>
          <w:rFonts w:ascii="Arial" w:hAnsi="Arial" w:cs="Arial"/>
          <w:i/>
          <w:iCs/>
          <w:color w:val="FF0000"/>
          <w:shd w:val="clear" w:color="auto" w:fill="FFFFFF"/>
        </w:rPr>
        <w:t>Food Reviews International</w:t>
      </w:r>
      <w:r w:rsidRPr="00055032">
        <w:rPr>
          <w:rFonts w:ascii="Arial" w:hAnsi="Arial" w:cs="Arial"/>
          <w:color w:val="FF0000"/>
          <w:shd w:val="clear" w:color="auto" w:fill="FFFFFF"/>
        </w:rPr>
        <w:t>, </w:t>
      </w:r>
      <w:r w:rsidRPr="00055032">
        <w:rPr>
          <w:rFonts w:ascii="Arial" w:hAnsi="Arial" w:cs="Arial"/>
          <w:i/>
          <w:iCs/>
          <w:color w:val="FF0000"/>
          <w:shd w:val="clear" w:color="auto" w:fill="FFFFFF"/>
        </w:rPr>
        <w:t>33</w:t>
      </w:r>
      <w:r w:rsidRPr="00055032">
        <w:rPr>
          <w:rFonts w:ascii="Arial" w:hAnsi="Arial" w:cs="Arial"/>
          <w:color w:val="FF0000"/>
          <w:shd w:val="clear" w:color="auto" w:fill="FFFFFF"/>
        </w:rPr>
        <w:t>(3), 270-315.</w:t>
      </w:r>
    </w:p>
    <w:p w14:paraId="660F9B6F" w14:textId="77777777" w:rsidR="00055032" w:rsidRPr="00055032" w:rsidRDefault="00352541" w:rsidP="00055032">
      <w:pPr>
        <w:pStyle w:val="Body"/>
        <w:spacing w:after="0"/>
        <w:ind w:left="567"/>
        <w:rPr>
          <w:rFonts w:ascii="Arial" w:hAnsi="Arial" w:cs="Arial"/>
          <w:color w:val="FF0000"/>
          <w:lang w:val="en-IN"/>
        </w:rPr>
      </w:pPr>
      <w:hyperlink r:id="rId47" w:history="1">
        <w:r w:rsidR="00055032" w:rsidRPr="00055032">
          <w:rPr>
            <w:rStyle w:val="Hyperlink"/>
            <w:rFonts w:ascii="Arial" w:hAnsi="Arial" w:cs="Arial"/>
            <w:color w:val="FF0000"/>
            <w:lang w:val="en-IN"/>
          </w:rPr>
          <w:t>https://doi.org/10.1080/87559129.2016.1175015</w:t>
        </w:r>
      </w:hyperlink>
    </w:p>
    <w:p w14:paraId="5E7C3D91" w14:textId="5A9ECD6D" w:rsidR="009B0855" w:rsidRPr="00B707B2" w:rsidRDefault="009B0855" w:rsidP="00B417F2">
      <w:pPr>
        <w:pStyle w:val="Body"/>
        <w:numPr>
          <w:ilvl w:val="0"/>
          <w:numId w:val="31"/>
        </w:numPr>
        <w:spacing w:after="0"/>
        <w:ind w:left="567" w:hanging="567"/>
        <w:rPr>
          <w:rFonts w:ascii="Arial" w:hAnsi="Arial" w:cs="Arial"/>
          <w:color w:val="FF0000"/>
          <w:lang w:val="en-IN"/>
        </w:rPr>
      </w:pPr>
      <w:r w:rsidRPr="009B0855">
        <w:rPr>
          <w:rFonts w:ascii="Arial" w:hAnsi="Arial" w:cs="Arial"/>
        </w:rPr>
        <w:t xml:space="preserve">Wang, S., Wang, J., Wang, T., Li, C., &amp; Wu, Z. (2019). Effects of ozone treatment on pesticide residues in food: A review. International Journal of Food Science &amp; Technology, 54(2), 301–312. </w:t>
      </w:r>
      <w:hyperlink r:id="rId48" w:history="1">
        <w:r w:rsidRPr="00B707B2">
          <w:rPr>
            <w:rStyle w:val="Hyperlink"/>
            <w:rFonts w:ascii="Arial" w:hAnsi="Arial" w:cs="Arial"/>
            <w:color w:val="FF0000"/>
          </w:rPr>
          <w:t>https://doi.org/10.1111/ijfs.13938</w:t>
        </w:r>
      </w:hyperlink>
    </w:p>
    <w:p w14:paraId="1909CF68" w14:textId="101DB382" w:rsidR="009B0855" w:rsidRPr="002D286F" w:rsidRDefault="009B0855"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Wen, G., Xu, X., Liang, Z., Cao, R., Wan, Q., Ji, G., Lin, W., Wang, J., Yang, J., &amp; Huang, T. (2020). Inactivation of fungal spores in water using ozone: Kinetics, influencing factors and mechanisms. </w:t>
      </w:r>
      <w:r w:rsidRPr="002D286F">
        <w:rPr>
          <w:rFonts w:ascii="Arial" w:hAnsi="Arial" w:cs="Arial"/>
          <w:i/>
          <w:iCs/>
          <w:color w:val="FF0000"/>
        </w:rPr>
        <w:t>Water Research</w:t>
      </w:r>
      <w:r w:rsidRPr="002D286F">
        <w:rPr>
          <w:rFonts w:ascii="Arial" w:hAnsi="Arial" w:cs="Arial"/>
          <w:color w:val="FF0000"/>
        </w:rPr>
        <w:t xml:space="preserve">, 185, 116218. </w:t>
      </w:r>
      <w:hyperlink r:id="rId49" w:tgtFrame="_new" w:history="1">
        <w:r w:rsidRPr="002D286F">
          <w:rPr>
            <w:rStyle w:val="Hyperlink"/>
            <w:rFonts w:ascii="Arial" w:hAnsi="Arial" w:cs="Arial"/>
            <w:color w:val="FF0000"/>
          </w:rPr>
          <w:t>https://doi.org/10.1016/j.watres.2020.116218</w:t>
        </w:r>
      </w:hyperlink>
    </w:p>
    <w:p w14:paraId="04CFF09E" w14:textId="51AA9B04" w:rsidR="00F55777" w:rsidRPr="00B707B2" w:rsidRDefault="00F55777" w:rsidP="00B417F2">
      <w:pPr>
        <w:pStyle w:val="Body"/>
        <w:numPr>
          <w:ilvl w:val="0"/>
          <w:numId w:val="31"/>
        </w:numPr>
        <w:spacing w:after="0"/>
        <w:ind w:left="567" w:hanging="567"/>
        <w:rPr>
          <w:rFonts w:ascii="Arial" w:hAnsi="Arial" w:cs="Arial"/>
          <w:color w:val="FF0000"/>
          <w:lang w:val="en-IN"/>
        </w:rPr>
      </w:pPr>
      <w:r w:rsidRPr="00CD68C8">
        <w:rPr>
          <w:rFonts w:ascii="Arial" w:hAnsi="Arial" w:cs="Arial"/>
          <w:lang w:val="en-IN"/>
        </w:rPr>
        <w:t xml:space="preserve">World Health Organization (WHO). (2020). Pesticide residues in food. [Online]. Available: </w:t>
      </w:r>
      <w:hyperlink r:id="rId50" w:tgtFrame="_new" w:history="1">
        <w:r w:rsidRPr="00B707B2">
          <w:rPr>
            <w:rStyle w:val="Hyperlink"/>
            <w:rFonts w:ascii="Arial" w:hAnsi="Arial" w:cs="Arial"/>
            <w:color w:val="FF0000"/>
            <w:lang w:val="en-IN"/>
          </w:rPr>
          <w:t>https://www.who.int</w:t>
        </w:r>
      </w:hyperlink>
    </w:p>
    <w:p w14:paraId="7BC8D986" w14:textId="304E36BF" w:rsidR="00B20ABB" w:rsidRPr="002D286F" w:rsidRDefault="00B20ABB"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Wu, J. G., Luan, T. G., Lan, C. Y., Lo, W. H., &amp; Chan, Y. S. G. (2020). Efficacy evaluation of low-concentration of ozonated water in removal of residual diazinon, parathion, methyl-parathion and cypermethrin on vegetable. Science Progress, 103(4), 003685042094287. </w:t>
      </w:r>
      <w:hyperlink r:id="rId51" w:history="1">
        <w:r w:rsidRPr="002D286F">
          <w:rPr>
            <w:rStyle w:val="Hyperlink"/>
            <w:rFonts w:ascii="Arial" w:hAnsi="Arial" w:cs="Arial"/>
            <w:color w:val="FF0000"/>
          </w:rPr>
          <w:t>https://doi.org/10.1177/0036850420942875</w:t>
        </w:r>
      </w:hyperlink>
    </w:p>
    <w:p w14:paraId="03B8C9DC" w14:textId="7F36FE5B" w:rsidR="00F55777" w:rsidRPr="00B707B2" w:rsidRDefault="00F55777" w:rsidP="00B417F2">
      <w:pPr>
        <w:pStyle w:val="Body"/>
        <w:numPr>
          <w:ilvl w:val="0"/>
          <w:numId w:val="31"/>
        </w:numPr>
        <w:spacing w:after="0"/>
        <w:ind w:left="567" w:hanging="567"/>
        <w:rPr>
          <w:rFonts w:ascii="Arial" w:hAnsi="Arial" w:cs="Arial"/>
          <w:color w:val="FF0000"/>
          <w:lang w:val="en-IN"/>
        </w:rPr>
      </w:pPr>
      <w:r w:rsidRPr="00170562">
        <w:rPr>
          <w:rFonts w:ascii="Arial" w:hAnsi="Arial" w:cs="Arial"/>
          <w:lang w:val="en-IN"/>
        </w:rPr>
        <w:t>Zhang, L., Lu, Z., Yu, Z. and Gao, X. Preservation Fresh-cut Celery by Treatment of Ozonated Water. Food Control 2005, 16, 279–283.</w:t>
      </w:r>
      <w:r w:rsidR="00AE3477" w:rsidRPr="00170562">
        <w:rPr>
          <w:rFonts w:ascii="Arial" w:hAnsi="Arial" w:cs="Arial"/>
          <w:lang w:val="en-IN"/>
        </w:rPr>
        <w:t xml:space="preserve"> </w:t>
      </w:r>
      <w:hyperlink r:id="rId52" w:history="1">
        <w:r w:rsidR="00AE3477" w:rsidRPr="00B707B2">
          <w:rPr>
            <w:rStyle w:val="Hyperlink"/>
            <w:rFonts w:ascii="Arial" w:hAnsi="Arial" w:cs="Arial"/>
            <w:color w:val="FF0000"/>
            <w:lang w:val="en-IN"/>
          </w:rPr>
          <w:t>http://dx.doi.org/10.1016/j.foodcont.2004.03.007</w:t>
        </w:r>
      </w:hyperlink>
    </w:p>
    <w:p w14:paraId="7E9F8D23" w14:textId="64D7BD5B" w:rsidR="0095126F" w:rsidRPr="002D286F" w:rsidRDefault="0095126F"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Zhang, T., Wang, C., Ma, J., &amp; Zhang, Y. (2021). Ozone chemistry and its role in advanced oxidation processes for water treatment: A review. Science of The Total Environment, 779, 146465. </w:t>
      </w:r>
      <w:hyperlink r:id="rId53" w:history="1">
        <w:r w:rsidRPr="002D286F">
          <w:rPr>
            <w:rStyle w:val="Hyperlink"/>
            <w:rFonts w:ascii="Arial" w:hAnsi="Arial" w:cs="Arial"/>
            <w:color w:val="FF0000"/>
          </w:rPr>
          <w:t>https://doi.org/10.1016/j.scitotenv.2021.146465</w:t>
        </w:r>
      </w:hyperlink>
    </w:p>
    <w:p w14:paraId="0C20ADAB" w14:textId="05C87705" w:rsidR="0020563B" w:rsidRPr="00B707B2" w:rsidRDefault="0020563B" w:rsidP="00B417F2">
      <w:pPr>
        <w:pStyle w:val="Body"/>
        <w:numPr>
          <w:ilvl w:val="0"/>
          <w:numId w:val="31"/>
        </w:numPr>
        <w:spacing w:after="0"/>
        <w:ind w:left="567" w:hanging="567"/>
        <w:rPr>
          <w:rFonts w:ascii="Arial" w:hAnsi="Arial" w:cs="Arial"/>
          <w:color w:val="FF0000"/>
          <w:lang w:val="en-IN"/>
        </w:rPr>
      </w:pPr>
      <w:r w:rsidRPr="0020563B">
        <w:rPr>
          <w:rFonts w:ascii="Arial" w:hAnsi="Arial" w:cs="Arial"/>
        </w:rPr>
        <w:t xml:space="preserve">Zhao, M., Zhang, Q., &amp; He, Y. (2020). Ozone generation and its applications in food safety and preservation: A review. Food Control, 110, 107004. </w:t>
      </w:r>
      <w:hyperlink r:id="rId54" w:history="1">
        <w:r w:rsidRPr="00B707B2">
          <w:rPr>
            <w:rStyle w:val="Hyperlink"/>
            <w:rFonts w:ascii="Arial" w:hAnsi="Arial" w:cs="Arial"/>
            <w:color w:val="FF0000"/>
          </w:rPr>
          <w:t>https://doi.org/10.1016/j.foodcont.2019.107004</w:t>
        </w:r>
      </w:hyperlink>
    </w:p>
    <w:p w14:paraId="47B4EB0C" w14:textId="1B36F7F6" w:rsidR="00B20ABB" w:rsidRPr="002D286F" w:rsidRDefault="00B20ABB" w:rsidP="00B417F2">
      <w:pPr>
        <w:pStyle w:val="Body"/>
        <w:numPr>
          <w:ilvl w:val="0"/>
          <w:numId w:val="31"/>
        </w:numPr>
        <w:spacing w:after="0"/>
        <w:ind w:left="567" w:hanging="567"/>
        <w:rPr>
          <w:rFonts w:ascii="Arial" w:hAnsi="Arial" w:cs="Arial"/>
          <w:color w:val="FF0000"/>
          <w:lang w:val="en-IN"/>
        </w:rPr>
      </w:pPr>
      <w:r w:rsidRPr="002D286F">
        <w:rPr>
          <w:rFonts w:ascii="Arial" w:hAnsi="Arial" w:cs="Arial"/>
          <w:color w:val="FF0000"/>
        </w:rPr>
        <w:t xml:space="preserve">Zhao, X., Zhang, Y., Zhang, Y., &amp; Zhang, J. (2023). Substantial removal of four pesticide residues in three fruits with ozone microbubbles. Food Control, 145, 109447. </w:t>
      </w:r>
      <w:hyperlink r:id="rId55" w:history="1">
        <w:r w:rsidRPr="002D286F">
          <w:rPr>
            <w:rStyle w:val="Hyperlink"/>
            <w:rFonts w:ascii="Arial" w:hAnsi="Arial" w:cs="Arial"/>
            <w:color w:val="FF0000"/>
          </w:rPr>
          <w:t>https://doi.org/10.1016/j.foodcont.2023.109447</w:t>
        </w:r>
      </w:hyperlink>
    </w:p>
    <w:p w14:paraId="6A57B51A" w14:textId="435E0229" w:rsidR="0095126F" w:rsidRPr="00352541" w:rsidRDefault="0095126F" w:rsidP="00B417F2">
      <w:pPr>
        <w:pStyle w:val="Body"/>
        <w:numPr>
          <w:ilvl w:val="0"/>
          <w:numId w:val="31"/>
        </w:numPr>
        <w:spacing w:after="0"/>
        <w:ind w:left="567" w:hanging="567"/>
        <w:rPr>
          <w:rStyle w:val="Hyperlink"/>
          <w:rFonts w:ascii="Arial" w:hAnsi="Arial" w:cs="Arial"/>
          <w:color w:val="FF0000"/>
          <w:u w:val="none"/>
          <w:lang w:val="en-IN"/>
        </w:rPr>
      </w:pPr>
      <w:r w:rsidRPr="002D286F">
        <w:rPr>
          <w:rFonts w:ascii="Arial" w:hAnsi="Arial" w:cs="Arial"/>
          <w:color w:val="FF0000"/>
        </w:rPr>
        <w:t xml:space="preserve">Zhou, Y., Wang, Y., Liu, Y., Zhang, H., &amp; Zhang, Y. (2021). Recent advances in ozone-based advanced oxidation processes for water treatment: A review. </w:t>
      </w:r>
      <w:r w:rsidRPr="002D286F">
        <w:rPr>
          <w:rFonts w:ascii="Arial" w:hAnsi="Arial" w:cs="Arial"/>
          <w:i/>
          <w:iCs/>
          <w:color w:val="FF0000"/>
        </w:rPr>
        <w:t>Chemical Engineering Journal</w:t>
      </w:r>
      <w:r w:rsidRPr="002D286F">
        <w:rPr>
          <w:rFonts w:ascii="Arial" w:hAnsi="Arial" w:cs="Arial"/>
          <w:color w:val="FF0000"/>
        </w:rPr>
        <w:t xml:space="preserve">, 403, 126269. </w:t>
      </w:r>
      <w:hyperlink r:id="rId56" w:history="1">
        <w:r w:rsidRPr="002D286F">
          <w:rPr>
            <w:rStyle w:val="Hyperlink"/>
            <w:rFonts w:ascii="Arial" w:hAnsi="Arial" w:cs="Arial"/>
            <w:color w:val="FF0000"/>
          </w:rPr>
          <w:t>https://doi.org/10.1016/j.cej.2020.126269</w:t>
        </w:r>
      </w:hyperlink>
    </w:p>
    <w:p w14:paraId="0885C866" w14:textId="15B5BBD3" w:rsidR="00352541" w:rsidRDefault="00352541" w:rsidP="00B417F2">
      <w:pPr>
        <w:pStyle w:val="Body"/>
        <w:numPr>
          <w:ilvl w:val="0"/>
          <w:numId w:val="31"/>
        </w:numPr>
        <w:spacing w:after="0"/>
        <w:ind w:left="567" w:hanging="567"/>
        <w:rPr>
          <w:rFonts w:ascii="Arial" w:hAnsi="Arial" w:cs="Arial"/>
          <w:color w:val="FF0000"/>
          <w:lang w:val="en-IN"/>
        </w:rPr>
      </w:pPr>
      <w:r w:rsidRPr="00352541">
        <w:rPr>
          <w:rFonts w:ascii="Arial" w:hAnsi="Arial" w:cs="Arial"/>
          <w:color w:val="FF0000"/>
          <w:lang w:val="en-IN"/>
        </w:rPr>
        <w:t>Cano-</w:t>
      </w:r>
      <w:proofErr w:type="spellStart"/>
      <w:r w:rsidRPr="00352541">
        <w:rPr>
          <w:rFonts w:ascii="Arial" w:hAnsi="Arial" w:cs="Arial"/>
          <w:color w:val="FF0000"/>
          <w:lang w:val="en-IN"/>
        </w:rPr>
        <w:t>Lamadrid</w:t>
      </w:r>
      <w:proofErr w:type="spellEnd"/>
      <w:r w:rsidRPr="00352541">
        <w:rPr>
          <w:rFonts w:ascii="Arial" w:hAnsi="Arial" w:cs="Arial"/>
          <w:color w:val="FF0000"/>
          <w:lang w:val="en-IN"/>
        </w:rPr>
        <w:t xml:space="preserve">, M., &amp; </w:t>
      </w:r>
      <w:proofErr w:type="spellStart"/>
      <w:r w:rsidRPr="00352541">
        <w:rPr>
          <w:rFonts w:ascii="Arial" w:hAnsi="Arial" w:cs="Arial"/>
          <w:color w:val="FF0000"/>
          <w:lang w:val="en-IN"/>
        </w:rPr>
        <w:t>Artés</w:t>
      </w:r>
      <w:proofErr w:type="spellEnd"/>
      <w:r w:rsidRPr="00352541">
        <w:rPr>
          <w:rFonts w:ascii="Arial" w:hAnsi="Arial" w:cs="Arial"/>
          <w:color w:val="FF0000"/>
          <w:lang w:val="en-IN"/>
        </w:rPr>
        <w:t>-Hernández, F. (2022). Thermal and non-thermal treatments to preserve and encourage Bioactive Compounds in fruit-and vegetable-based products. Foods, 11(21), 3400.</w:t>
      </w:r>
    </w:p>
    <w:p w14:paraId="77F33AFB" w14:textId="1523BADA" w:rsidR="00352541" w:rsidRDefault="00352541" w:rsidP="00B417F2">
      <w:pPr>
        <w:pStyle w:val="Body"/>
        <w:numPr>
          <w:ilvl w:val="0"/>
          <w:numId w:val="31"/>
        </w:numPr>
        <w:spacing w:after="0"/>
        <w:ind w:left="567" w:hanging="567"/>
        <w:rPr>
          <w:rFonts w:ascii="Arial" w:hAnsi="Arial" w:cs="Arial"/>
          <w:color w:val="FF0000"/>
          <w:lang w:val="en-IN"/>
        </w:rPr>
      </w:pPr>
      <w:r w:rsidRPr="00352541">
        <w:rPr>
          <w:rFonts w:ascii="Arial" w:hAnsi="Arial" w:cs="Arial"/>
          <w:color w:val="FF0000"/>
          <w:lang w:val="en-IN"/>
        </w:rPr>
        <w:t>TK, R. G., PS, S., &amp; Radhakrishnan, M. (2022). Non-thermal technologies: Solution for hazardous pesticides reduction in fruits and vegetables. Critical reviews in food science and nutrition, 62(7), 1782-1799.</w:t>
      </w:r>
    </w:p>
    <w:p w14:paraId="16C40115" w14:textId="4A47D1E0" w:rsidR="00352541" w:rsidRPr="002D286F" w:rsidRDefault="00352541" w:rsidP="00B417F2">
      <w:pPr>
        <w:pStyle w:val="Body"/>
        <w:numPr>
          <w:ilvl w:val="0"/>
          <w:numId w:val="31"/>
        </w:numPr>
        <w:spacing w:after="0"/>
        <w:ind w:left="567" w:hanging="567"/>
        <w:rPr>
          <w:rFonts w:ascii="Arial" w:hAnsi="Arial" w:cs="Arial"/>
          <w:color w:val="FF0000"/>
          <w:lang w:val="en-IN"/>
        </w:rPr>
      </w:pPr>
      <w:proofErr w:type="spellStart"/>
      <w:r w:rsidRPr="00352541">
        <w:rPr>
          <w:rFonts w:ascii="Arial" w:hAnsi="Arial" w:cs="Arial"/>
          <w:color w:val="FF0000"/>
          <w:lang w:val="en-IN"/>
        </w:rPr>
        <w:t>Chacha</w:t>
      </w:r>
      <w:proofErr w:type="spellEnd"/>
      <w:r w:rsidRPr="00352541">
        <w:rPr>
          <w:rFonts w:ascii="Arial" w:hAnsi="Arial" w:cs="Arial"/>
          <w:color w:val="FF0000"/>
          <w:lang w:val="en-IN"/>
        </w:rPr>
        <w:t xml:space="preserve">, J. S., Zhang, L., </w:t>
      </w:r>
      <w:proofErr w:type="spellStart"/>
      <w:r w:rsidRPr="00352541">
        <w:rPr>
          <w:rFonts w:ascii="Arial" w:hAnsi="Arial" w:cs="Arial"/>
          <w:color w:val="FF0000"/>
          <w:lang w:val="en-IN"/>
        </w:rPr>
        <w:t>Ofoedu</w:t>
      </w:r>
      <w:proofErr w:type="spellEnd"/>
      <w:r w:rsidRPr="00352541">
        <w:rPr>
          <w:rFonts w:ascii="Arial" w:hAnsi="Arial" w:cs="Arial"/>
          <w:color w:val="FF0000"/>
          <w:lang w:val="en-IN"/>
        </w:rPr>
        <w:t xml:space="preserve">, C. E., Suleiman, R. A., </w:t>
      </w:r>
      <w:proofErr w:type="spellStart"/>
      <w:r w:rsidRPr="00352541">
        <w:rPr>
          <w:rFonts w:ascii="Arial" w:hAnsi="Arial" w:cs="Arial"/>
          <w:color w:val="FF0000"/>
          <w:lang w:val="en-IN"/>
        </w:rPr>
        <w:t>Dotto</w:t>
      </w:r>
      <w:proofErr w:type="spellEnd"/>
      <w:r w:rsidRPr="00352541">
        <w:rPr>
          <w:rFonts w:ascii="Arial" w:hAnsi="Arial" w:cs="Arial"/>
          <w:color w:val="FF0000"/>
          <w:lang w:val="en-IN"/>
        </w:rPr>
        <w:t xml:space="preserve">, J. M., </w:t>
      </w:r>
      <w:proofErr w:type="spellStart"/>
      <w:r w:rsidRPr="00352541">
        <w:rPr>
          <w:rFonts w:ascii="Arial" w:hAnsi="Arial" w:cs="Arial"/>
          <w:color w:val="FF0000"/>
          <w:lang w:val="en-IN"/>
        </w:rPr>
        <w:t>Roobab</w:t>
      </w:r>
      <w:proofErr w:type="spellEnd"/>
      <w:r w:rsidRPr="00352541">
        <w:rPr>
          <w:rFonts w:ascii="Arial" w:hAnsi="Arial" w:cs="Arial"/>
          <w:color w:val="FF0000"/>
          <w:lang w:val="en-IN"/>
        </w:rPr>
        <w:t xml:space="preserve">, U., ... &amp; </w:t>
      </w:r>
      <w:proofErr w:type="spellStart"/>
      <w:r w:rsidRPr="00352541">
        <w:rPr>
          <w:rFonts w:ascii="Arial" w:hAnsi="Arial" w:cs="Arial"/>
          <w:color w:val="FF0000"/>
          <w:lang w:val="en-IN"/>
        </w:rPr>
        <w:t>Guiné</w:t>
      </w:r>
      <w:proofErr w:type="spellEnd"/>
      <w:r w:rsidRPr="00352541">
        <w:rPr>
          <w:rFonts w:ascii="Arial" w:hAnsi="Arial" w:cs="Arial"/>
          <w:color w:val="FF0000"/>
          <w:lang w:val="en-IN"/>
        </w:rPr>
        <w:t>, R. P. (2021). Revisiting non-thermal food processing and preservation methods—Action mechanisms, pros and cons: A technological update (2016–2021). Foods, 10(6), 1430.</w:t>
      </w:r>
    </w:p>
    <w:bookmarkEnd w:id="4"/>
    <w:p w14:paraId="6324B2CB" w14:textId="77777777" w:rsidR="00790ADA" w:rsidRDefault="00790ADA" w:rsidP="00441B6F">
      <w:pPr>
        <w:pStyle w:val="Body"/>
        <w:spacing w:after="0"/>
        <w:rPr>
          <w:rFonts w:ascii="Arial" w:hAnsi="Arial" w:cs="Arial"/>
        </w:rPr>
      </w:pPr>
    </w:p>
    <w:p w14:paraId="11EC0697" w14:textId="77777777" w:rsidR="004D4277" w:rsidRPr="00590D0F" w:rsidRDefault="004D4277" w:rsidP="00590D0F">
      <w:pPr>
        <w:pStyle w:val="Body"/>
        <w:spacing w:after="0"/>
        <w:rPr>
          <w:rFonts w:ascii="Arial" w:hAnsi="Arial" w:cs="Arial"/>
        </w:rPr>
        <w:sectPr w:rsidR="004D4277" w:rsidRPr="00590D0F" w:rsidSect="006C6ED1">
          <w:pgSz w:w="12240" w:h="15840"/>
          <w:pgMar w:top="1440" w:right="2016" w:bottom="2016" w:left="2016" w:header="720" w:footer="1123" w:gutter="0"/>
          <w:cols w:space="720"/>
          <w:docGrid w:linePitch="272"/>
        </w:sectPr>
      </w:pPr>
    </w:p>
    <w:p w14:paraId="26C59776" w14:textId="77777777" w:rsidR="00590D0F" w:rsidRPr="00FB3A86" w:rsidRDefault="00590D0F">
      <w:pPr>
        <w:pStyle w:val="Appendix"/>
        <w:spacing w:after="0"/>
        <w:ind w:left="1276"/>
        <w:jc w:val="both"/>
        <w:rPr>
          <w:rFonts w:ascii="Arial" w:hAnsi="Arial" w:cs="Arial"/>
          <w:b w:val="0"/>
        </w:rPr>
      </w:pPr>
    </w:p>
    <w:sectPr w:rsidR="00590D0F" w:rsidRPr="00FB3A86" w:rsidSect="006C6ED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5EE0" w14:textId="77777777" w:rsidR="001A0849" w:rsidRDefault="001A0849" w:rsidP="00C37E61">
      <w:r>
        <w:separator/>
      </w:r>
    </w:p>
  </w:endnote>
  <w:endnote w:type="continuationSeparator" w:id="0">
    <w:p w14:paraId="29C41D19" w14:textId="77777777" w:rsidR="001A0849" w:rsidRDefault="001A08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3BE0" w14:textId="77777777" w:rsidR="00B25B4F" w:rsidRDefault="00B25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8E9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D658" w14:textId="77777777" w:rsidR="00B25B4F" w:rsidRDefault="00B25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89D25" w14:textId="77777777" w:rsidR="001A0849" w:rsidRDefault="001A0849" w:rsidP="00C37E61">
      <w:r>
        <w:separator/>
      </w:r>
    </w:p>
  </w:footnote>
  <w:footnote w:type="continuationSeparator" w:id="0">
    <w:p w14:paraId="178ABD49" w14:textId="77777777" w:rsidR="001A0849" w:rsidRDefault="001A08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5222" w14:textId="00FB558F" w:rsidR="00B25B4F" w:rsidRDefault="00352541">
    <w:pPr>
      <w:pStyle w:val="Header"/>
    </w:pPr>
    <w:r>
      <w:rPr>
        <w:noProof/>
      </w:rPr>
      <w:pict w14:anchorId="1DE1F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8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42AA" w14:textId="6F0B2B1A" w:rsidR="00B25B4F" w:rsidRDefault="00352541">
    <w:pPr>
      <w:pStyle w:val="Header"/>
    </w:pPr>
    <w:r>
      <w:rPr>
        <w:noProof/>
      </w:rPr>
      <w:pict w14:anchorId="2523F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8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81E9" w14:textId="34400872" w:rsidR="00B25B4F" w:rsidRDefault="00352541">
    <w:pPr>
      <w:pStyle w:val="Header"/>
    </w:pPr>
    <w:r>
      <w:rPr>
        <w:noProof/>
      </w:rPr>
      <w:pict w14:anchorId="6415D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807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26145F"/>
    <w:multiLevelType w:val="hybridMultilevel"/>
    <w:tmpl w:val="2C6A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9039C4"/>
    <w:multiLevelType w:val="hybridMultilevel"/>
    <w:tmpl w:val="BA388418"/>
    <w:lvl w:ilvl="0" w:tplc="40090017">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2C6B36"/>
    <w:multiLevelType w:val="hybridMultilevel"/>
    <w:tmpl w:val="A12EE8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C26621"/>
    <w:multiLevelType w:val="hybridMultilevel"/>
    <w:tmpl w:val="B6B26A3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1"/>
  </w:num>
  <w:num w:numId="31">
    <w:abstractNumId w:val="22"/>
  </w:num>
  <w:num w:numId="32">
    <w:abstractNumId w:val="19"/>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Q0NTUzMbMwMjMwNTdS0lEKTi0uzszPAykwrAUADUlHHSwAAAA="/>
  </w:docVars>
  <w:rsids>
    <w:rsidRoot w:val="00AA6219"/>
    <w:rsid w:val="00000F8F"/>
    <w:rsid w:val="00030174"/>
    <w:rsid w:val="0004579C"/>
    <w:rsid w:val="00055032"/>
    <w:rsid w:val="000561BC"/>
    <w:rsid w:val="00082EFF"/>
    <w:rsid w:val="000A47FA"/>
    <w:rsid w:val="000A65D3"/>
    <w:rsid w:val="000B1C00"/>
    <w:rsid w:val="000B1E33"/>
    <w:rsid w:val="000B76F1"/>
    <w:rsid w:val="000D689F"/>
    <w:rsid w:val="000E7B7B"/>
    <w:rsid w:val="000E7D62"/>
    <w:rsid w:val="00103357"/>
    <w:rsid w:val="00110566"/>
    <w:rsid w:val="00113421"/>
    <w:rsid w:val="00123C9F"/>
    <w:rsid w:val="00126190"/>
    <w:rsid w:val="00126239"/>
    <w:rsid w:val="00130F17"/>
    <w:rsid w:val="001320BF"/>
    <w:rsid w:val="00163BC4"/>
    <w:rsid w:val="00170562"/>
    <w:rsid w:val="00191062"/>
    <w:rsid w:val="00192B72"/>
    <w:rsid w:val="001A0849"/>
    <w:rsid w:val="001A29D8"/>
    <w:rsid w:val="001A5CAA"/>
    <w:rsid w:val="001B0427"/>
    <w:rsid w:val="001D3A51"/>
    <w:rsid w:val="001D4750"/>
    <w:rsid w:val="001D5506"/>
    <w:rsid w:val="001E10D2"/>
    <w:rsid w:val="001E23CE"/>
    <w:rsid w:val="001E25B4"/>
    <w:rsid w:val="001E44FE"/>
    <w:rsid w:val="00200595"/>
    <w:rsid w:val="00204835"/>
    <w:rsid w:val="0020563B"/>
    <w:rsid w:val="00214300"/>
    <w:rsid w:val="00221A88"/>
    <w:rsid w:val="00230A29"/>
    <w:rsid w:val="00231920"/>
    <w:rsid w:val="0023195C"/>
    <w:rsid w:val="0024282C"/>
    <w:rsid w:val="002460DC"/>
    <w:rsid w:val="00250985"/>
    <w:rsid w:val="002556F6"/>
    <w:rsid w:val="00283105"/>
    <w:rsid w:val="00284C4C"/>
    <w:rsid w:val="00287E68"/>
    <w:rsid w:val="00296529"/>
    <w:rsid w:val="002B27FB"/>
    <w:rsid w:val="002B685A"/>
    <w:rsid w:val="002C02B5"/>
    <w:rsid w:val="002C2A91"/>
    <w:rsid w:val="002C57D2"/>
    <w:rsid w:val="002D286F"/>
    <w:rsid w:val="002E0D56"/>
    <w:rsid w:val="00315186"/>
    <w:rsid w:val="0033343E"/>
    <w:rsid w:val="003512C2"/>
    <w:rsid w:val="00352541"/>
    <w:rsid w:val="00353FA4"/>
    <w:rsid w:val="00371FB6"/>
    <w:rsid w:val="003763C1"/>
    <w:rsid w:val="00376BBE"/>
    <w:rsid w:val="0039224F"/>
    <w:rsid w:val="003975A4"/>
    <w:rsid w:val="003A43A4"/>
    <w:rsid w:val="003A7E18"/>
    <w:rsid w:val="003C4C86"/>
    <w:rsid w:val="003C6258"/>
    <w:rsid w:val="003E2904"/>
    <w:rsid w:val="00401927"/>
    <w:rsid w:val="0041027F"/>
    <w:rsid w:val="00412475"/>
    <w:rsid w:val="00423789"/>
    <w:rsid w:val="00432738"/>
    <w:rsid w:val="00440F43"/>
    <w:rsid w:val="00441B6F"/>
    <w:rsid w:val="00446221"/>
    <w:rsid w:val="00450E62"/>
    <w:rsid w:val="004539DB"/>
    <w:rsid w:val="00471A80"/>
    <w:rsid w:val="004A523E"/>
    <w:rsid w:val="004D305E"/>
    <w:rsid w:val="004D4277"/>
    <w:rsid w:val="00502516"/>
    <w:rsid w:val="00505F06"/>
    <w:rsid w:val="00506828"/>
    <w:rsid w:val="005303D8"/>
    <w:rsid w:val="0053056E"/>
    <w:rsid w:val="00552BA8"/>
    <w:rsid w:val="00554FDA"/>
    <w:rsid w:val="00583FE0"/>
    <w:rsid w:val="00590D0F"/>
    <w:rsid w:val="005A4C9C"/>
    <w:rsid w:val="005C7524"/>
    <w:rsid w:val="005C784C"/>
    <w:rsid w:val="005D17F6"/>
    <w:rsid w:val="005E5539"/>
    <w:rsid w:val="00602BF5"/>
    <w:rsid w:val="00617FDD"/>
    <w:rsid w:val="0062705E"/>
    <w:rsid w:val="00633614"/>
    <w:rsid w:val="00633F68"/>
    <w:rsid w:val="0063559F"/>
    <w:rsid w:val="00636EB2"/>
    <w:rsid w:val="006375B8"/>
    <w:rsid w:val="006376C9"/>
    <w:rsid w:val="006557A0"/>
    <w:rsid w:val="00662601"/>
    <w:rsid w:val="0066510A"/>
    <w:rsid w:val="00673F9F"/>
    <w:rsid w:val="00686953"/>
    <w:rsid w:val="00687DEA"/>
    <w:rsid w:val="00687E67"/>
    <w:rsid w:val="006967F7"/>
    <w:rsid w:val="006A250C"/>
    <w:rsid w:val="006B21D3"/>
    <w:rsid w:val="006B57D0"/>
    <w:rsid w:val="006C6ED1"/>
    <w:rsid w:val="006D16B0"/>
    <w:rsid w:val="006D30FF"/>
    <w:rsid w:val="006D6940"/>
    <w:rsid w:val="006E6427"/>
    <w:rsid w:val="006F11EC"/>
    <w:rsid w:val="0070082C"/>
    <w:rsid w:val="007222DB"/>
    <w:rsid w:val="0073613B"/>
    <w:rsid w:val="007369E6"/>
    <w:rsid w:val="00746E59"/>
    <w:rsid w:val="00754C9A"/>
    <w:rsid w:val="0075599A"/>
    <w:rsid w:val="00761D52"/>
    <w:rsid w:val="0077749E"/>
    <w:rsid w:val="007814C8"/>
    <w:rsid w:val="00782812"/>
    <w:rsid w:val="00790ADA"/>
    <w:rsid w:val="007A113C"/>
    <w:rsid w:val="007D2288"/>
    <w:rsid w:val="007E088F"/>
    <w:rsid w:val="007F7B32"/>
    <w:rsid w:val="00804BC2"/>
    <w:rsid w:val="0081431A"/>
    <w:rsid w:val="008238D9"/>
    <w:rsid w:val="0083216F"/>
    <w:rsid w:val="008344F7"/>
    <w:rsid w:val="00855B0D"/>
    <w:rsid w:val="00860000"/>
    <w:rsid w:val="00863BD3"/>
    <w:rsid w:val="008641ED"/>
    <w:rsid w:val="00866D66"/>
    <w:rsid w:val="008671C6"/>
    <w:rsid w:val="00875803"/>
    <w:rsid w:val="008869CF"/>
    <w:rsid w:val="008A6FED"/>
    <w:rsid w:val="008B0D25"/>
    <w:rsid w:val="008B459E"/>
    <w:rsid w:val="008D3ECD"/>
    <w:rsid w:val="008E13AE"/>
    <w:rsid w:val="008E1506"/>
    <w:rsid w:val="008E710C"/>
    <w:rsid w:val="008F69D6"/>
    <w:rsid w:val="00902823"/>
    <w:rsid w:val="0091566B"/>
    <w:rsid w:val="00915CA6"/>
    <w:rsid w:val="00927834"/>
    <w:rsid w:val="00942EE8"/>
    <w:rsid w:val="009500A6"/>
    <w:rsid w:val="0095126F"/>
    <w:rsid w:val="00957C18"/>
    <w:rsid w:val="009659BA"/>
    <w:rsid w:val="00983040"/>
    <w:rsid w:val="009A015C"/>
    <w:rsid w:val="009B0855"/>
    <w:rsid w:val="009B3FB9"/>
    <w:rsid w:val="009C2465"/>
    <w:rsid w:val="009D35A0"/>
    <w:rsid w:val="009D7EB7"/>
    <w:rsid w:val="009E048A"/>
    <w:rsid w:val="009E08E9"/>
    <w:rsid w:val="009E3DB9"/>
    <w:rsid w:val="009E6E35"/>
    <w:rsid w:val="009F0EDA"/>
    <w:rsid w:val="009F1B1C"/>
    <w:rsid w:val="00A03B96"/>
    <w:rsid w:val="00A05B19"/>
    <w:rsid w:val="00A108C6"/>
    <w:rsid w:val="00A1134E"/>
    <w:rsid w:val="00A24E7E"/>
    <w:rsid w:val="00A258C3"/>
    <w:rsid w:val="00A347C0"/>
    <w:rsid w:val="00A36406"/>
    <w:rsid w:val="00A4415A"/>
    <w:rsid w:val="00A46A5A"/>
    <w:rsid w:val="00A51431"/>
    <w:rsid w:val="00A539AD"/>
    <w:rsid w:val="00A55EE1"/>
    <w:rsid w:val="00A94063"/>
    <w:rsid w:val="00AA6219"/>
    <w:rsid w:val="00AA74E0"/>
    <w:rsid w:val="00AB703F"/>
    <w:rsid w:val="00AC6BB8"/>
    <w:rsid w:val="00AE008F"/>
    <w:rsid w:val="00AE02A7"/>
    <w:rsid w:val="00AE3477"/>
    <w:rsid w:val="00AE6589"/>
    <w:rsid w:val="00AF5EAE"/>
    <w:rsid w:val="00B01FCD"/>
    <w:rsid w:val="00B1776C"/>
    <w:rsid w:val="00B20ABB"/>
    <w:rsid w:val="00B25B4F"/>
    <w:rsid w:val="00B342F1"/>
    <w:rsid w:val="00B417F2"/>
    <w:rsid w:val="00B469B7"/>
    <w:rsid w:val="00B52583"/>
    <w:rsid w:val="00B52896"/>
    <w:rsid w:val="00B707B2"/>
    <w:rsid w:val="00B95236"/>
    <w:rsid w:val="00B96BD9"/>
    <w:rsid w:val="00BA1B01"/>
    <w:rsid w:val="00BA2641"/>
    <w:rsid w:val="00BB37AA"/>
    <w:rsid w:val="00BC53A0"/>
    <w:rsid w:val="00BD762B"/>
    <w:rsid w:val="00BE62AD"/>
    <w:rsid w:val="00BF121F"/>
    <w:rsid w:val="00BF1F80"/>
    <w:rsid w:val="00C166EF"/>
    <w:rsid w:val="00C17EB0"/>
    <w:rsid w:val="00C27F5F"/>
    <w:rsid w:val="00C30A0F"/>
    <w:rsid w:val="00C37E61"/>
    <w:rsid w:val="00C60C05"/>
    <w:rsid w:val="00C70F1B"/>
    <w:rsid w:val="00C71A47"/>
    <w:rsid w:val="00C7464C"/>
    <w:rsid w:val="00C85588"/>
    <w:rsid w:val="00CD0D4C"/>
    <w:rsid w:val="00CD6755"/>
    <w:rsid w:val="00CD6856"/>
    <w:rsid w:val="00CD68C8"/>
    <w:rsid w:val="00CE0089"/>
    <w:rsid w:val="00CE793C"/>
    <w:rsid w:val="00CF0620"/>
    <w:rsid w:val="00CF193C"/>
    <w:rsid w:val="00D173F1"/>
    <w:rsid w:val="00D625A2"/>
    <w:rsid w:val="00D74CB0"/>
    <w:rsid w:val="00D8295D"/>
    <w:rsid w:val="00D9623D"/>
    <w:rsid w:val="00DC2A65"/>
    <w:rsid w:val="00DD3DB9"/>
    <w:rsid w:val="00DE15F0"/>
    <w:rsid w:val="00DE5663"/>
    <w:rsid w:val="00DE78AA"/>
    <w:rsid w:val="00E053D0"/>
    <w:rsid w:val="00E15994"/>
    <w:rsid w:val="00E204A7"/>
    <w:rsid w:val="00E3114E"/>
    <w:rsid w:val="00E31A70"/>
    <w:rsid w:val="00E35B02"/>
    <w:rsid w:val="00E66496"/>
    <w:rsid w:val="00E66B35"/>
    <w:rsid w:val="00E66E10"/>
    <w:rsid w:val="00E769F6"/>
    <w:rsid w:val="00E8407C"/>
    <w:rsid w:val="00E84F3C"/>
    <w:rsid w:val="00EA005F"/>
    <w:rsid w:val="00EA012C"/>
    <w:rsid w:val="00EA3FED"/>
    <w:rsid w:val="00EB18D7"/>
    <w:rsid w:val="00EC6A55"/>
    <w:rsid w:val="00ED0288"/>
    <w:rsid w:val="00EE00D9"/>
    <w:rsid w:val="00EE52CB"/>
    <w:rsid w:val="00EE7081"/>
    <w:rsid w:val="00EF581D"/>
    <w:rsid w:val="00EF7FD8"/>
    <w:rsid w:val="00F05394"/>
    <w:rsid w:val="00F06F59"/>
    <w:rsid w:val="00F1351A"/>
    <w:rsid w:val="00F17988"/>
    <w:rsid w:val="00F469F0"/>
    <w:rsid w:val="00F53273"/>
    <w:rsid w:val="00F53515"/>
    <w:rsid w:val="00F55777"/>
    <w:rsid w:val="00F755E4"/>
    <w:rsid w:val="00F77D02"/>
    <w:rsid w:val="00FB3A86"/>
    <w:rsid w:val="00FD36C8"/>
    <w:rsid w:val="00FE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56D4E9"/>
  <w15:docId w15:val="{DE01AAA4-FC94-4FD2-84A5-C11E1EC6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6E6427"/>
    <w:rPr>
      <w:b/>
      <w:bCs/>
    </w:rPr>
  </w:style>
  <w:style w:type="character" w:customStyle="1" w:styleId="UnresolvedMention2">
    <w:name w:val="Unresolved Mention2"/>
    <w:basedOn w:val="DefaultParagraphFont"/>
    <w:uiPriority w:val="99"/>
    <w:semiHidden/>
    <w:unhideWhenUsed/>
    <w:rsid w:val="00432738"/>
    <w:rPr>
      <w:color w:val="605E5C"/>
      <w:shd w:val="clear" w:color="auto" w:fill="E1DFDD"/>
    </w:rPr>
  </w:style>
  <w:style w:type="character" w:styleId="PlaceholderText">
    <w:name w:val="Placeholder Text"/>
    <w:basedOn w:val="DefaultParagraphFont"/>
    <w:uiPriority w:val="99"/>
    <w:semiHidden/>
    <w:rsid w:val="006355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66882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3390/en17225803" TargetMode="External"/><Relationship Id="rId39" Type="http://schemas.openxmlformats.org/officeDocument/2006/relationships/hyperlink" Target="https://doi.org/10.1111/1541-4337.12829" TargetMode="External"/><Relationship Id="rId21" Type="http://schemas.openxmlformats.org/officeDocument/2006/relationships/hyperlink" Target="https://doi.org/10.1016/j.lwt.2022.113193" TargetMode="External"/><Relationship Id="rId34" Type="http://schemas.openxmlformats.org/officeDocument/2006/relationships/hyperlink" Target="http://dx.doi.org/10.1016/j.postharvbio.2011.07.004" TargetMode="External"/><Relationship Id="rId42" Type="http://schemas.openxmlformats.org/officeDocument/2006/relationships/hyperlink" Target="https://doi.org/10.3390/foods10030605" TargetMode="External"/><Relationship Id="rId47" Type="http://schemas.openxmlformats.org/officeDocument/2006/relationships/hyperlink" Target="https://doi.org/10.1080/87559129.2016.1175015" TargetMode="External"/><Relationship Id="rId50" Type="http://schemas.openxmlformats.org/officeDocument/2006/relationships/hyperlink" Target="https://www.who.int" TargetMode="External"/><Relationship Id="rId55" Type="http://schemas.openxmlformats.org/officeDocument/2006/relationships/hyperlink" Target="https://doi.org/10.1016/j.foodcont.2023.1094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1007/s10311-021-01117-0" TargetMode="External"/><Relationship Id="rId11" Type="http://schemas.openxmlformats.org/officeDocument/2006/relationships/image" Target="media/image3.jpeg"/><Relationship Id="rId24" Type="http://schemas.openxmlformats.org/officeDocument/2006/relationships/hyperlink" Target="https://arxiv.org/abs/2311.06943" TargetMode="External"/><Relationship Id="rId32" Type="http://schemas.openxmlformats.org/officeDocument/2006/relationships/hyperlink" Target="https://doi.org/10.1016/j.envpol.2021.116963" TargetMode="External"/><Relationship Id="rId37" Type="http://schemas.openxmlformats.org/officeDocument/2006/relationships/hyperlink" Target="https://doi.org/10.1016/j.jhazmat.2012.09.043" TargetMode="External"/><Relationship Id="rId40" Type="http://schemas.openxmlformats.org/officeDocument/2006/relationships/hyperlink" Target="http://dx.doi.org/10.1007/s11947-020-02450-9" TargetMode="External"/><Relationship Id="rId45" Type="http://schemas.openxmlformats.org/officeDocument/2006/relationships/hyperlink" Target="https://doi.org/10.1080/03601234.2020.1798174" TargetMode="External"/><Relationship Id="rId53" Type="http://schemas.openxmlformats.org/officeDocument/2006/relationships/hyperlink" Target="https://doi.org/10.1016/j.scitotenv.2021.146465"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3390/antiox80702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doi.org/10.11113/jurnalteknologi.v85.20320" TargetMode="External"/><Relationship Id="rId27" Type="http://schemas.openxmlformats.org/officeDocument/2006/relationships/hyperlink" Target="https://doi.org/10.3390/genes14010085" TargetMode="External"/><Relationship Id="rId30" Type="http://schemas.openxmlformats.org/officeDocument/2006/relationships/hyperlink" Target="https://doi.org/10.1016/j.foodcont.2016.02.047" TargetMode="External"/><Relationship Id="rId35" Type="http://schemas.openxmlformats.org/officeDocument/2006/relationships/hyperlink" Target="http://dx.doi.org/10.1080/87559120600998221" TargetMode="External"/><Relationship Id="rId43" Type="http://schemas.openxmlformats.org/officeDocument/2006/relationships/hyperlink" Target="https://doi.org/10.1007/s11356-021-14203-y" TargetMode="External"/><Relationship Id="rId48" Type="http://schemas.openxmlformats.org/officeDocument/2006/relationships/hyperlink" Target="https://doi.org/10.1111/ijfs.13938" TargetMode="External"/><Relationship Id="rId56" Type="http://schemas.openxmlformats.org/officeDocument/2006/relationships/hyperlink" Target="https://doi.org/10.1016/j.cej.2020.126269" TargetMode="External"/><Relationship Id="rId8" Type="http://schemas.openxmlformats.org/officeDocument/2006/relationships/image" Target="media/image1.png"/><Relationship Id="rId51" Type="http://schemas.openxmlformats.org/officeDocument/2006/relationships/hyperlink" Target="https://doi.org/10.1177/0036850420942875" TargetMode="External"/><Relationship Id="rId3" Type="http://schemas.openxmlformats.org/officeDocument/2006/relationships/styles" Target="styles.xml"/><Relationship Id="rId12" Type="http://schemas.openxmlformats.org/officeDocument/2006/relationships/hyperlink" Target="https://www.oz-air.com/washing-fruits-and-vegetables.html" TargetMode="External"/><Relationship Id="rId17" Type="http://schemas.openxmlformats.org/officeDocument/2006/relationships/header" Target="header3.xml"/><Relationship Id="rId25" Type="http://schemas.openxmlformats.org/officeDocument/2006/relationships/hyperlink" Target="https://doi.org/10.1051/bioconf/20236804002" TargetMode="External"/><Relationship Id="rId33" Type="http://schemas.openxmlformats.org/officeDocument/2006/relationships/hyperlink" Target="https://doi.org/10.1016/j.jhazmat.2010.11.094" TargetMode="External"/><Relationship Id="rId38" Type="http://schemas.openxmlformats.org/officeDocument/2006/relationships/hyperlink" Target="https://doi.org/10.1002/fsn3.1870" TargetMode="External"/><Relationship Id="rId46" Type="http://schemas.openxmlformats.org/officeDocument/2006/relationships/hyperlink" Target="https://doi.org/10.1016/j.jcs.2010.01.007" TargetMode="External"/><Relationship Id="rId20" Type="http://schemas.openxmlformats.org/officeDocument/2006/relationships/hyperlink" Target="https://doi.org/10.2478/intox-2018-0001" TargetMode="External"/><Relationship Id="rId41" Type="http://schemas.openxmlformats.org/officeDocument/2006/relationships/hyperlink" Target="https://doi.org/10.1021/jf980829l" TargetMode="External"/><Relationship Id="rId54" Type="http://schemas.openxmlformats.org/officeDocument/2006/relationships/hyperlink" Target="https://doi.org/10.1016/j.foodcont.2019.1070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S1286-4579(02)01555-1" TargetMode="External"/><Relationship Id="rId28" Type="http://schemas.openxmlformats.org/officeDocument/2006/relationships/hyperlink" Target="https://doi.org/10.1016/j.jfoodeng.2012.08.033" TargetMode="External"/><Relationship Id="rId36" Type="http://schemas.openxmlformats.org/officeDocument/2006/relationships/hyperlink" Target="https://doi.org/10.1016/j.envres.2021.111723" TargetMode="External"/><Relationship Id="rId49" Type="http://schemas.openxmlformats.org/officeDocument/2006/relationships/hyperlink" Target="https://doi.org/10.1016/j.watres.2020.116218" TargetMode="External"/><Relationship Id="rId57" Type="http://schemas.openxmlformats.org/officeDocument/2006/relationships/fontTable" Target="fontTable.xml"/><Relationship Id="rId10" Type="http://schemas.openxmlformats.org/officeDocument/2006/relationships/hyperlink" Target="https://www.mdpi.com/2304-8158/10/4/748" TargetMode="External"/><Relationship Id="rId31" Type="http://schemas.openxmlformats.org/officeDocument/2006/relationships/hyperlink" Target="https://doi.org/10.1080/10408398.2011.584353" TargetMode="External"/><Relationship Id="rId44" Type="http://schemas.openxmlformats.org/officeDocument/2006/relationships/hyperlink" Target="https://doi.org/10.1080/01919510208901625" TargetMode="External"/><Relationship Id="rId52" Type="http://schemas.openxmlformats.org/officeDocument/2006/relationships/hyperlink" Target="http://dx.doi.org/10.1016/j.foodcont.2004.03.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25E9-EFC3-4E70-A357-812D3EBF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629</TotalTime>
  <Pages>15</Pages>
  <Words>6039</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48</cp:revision>
  <cp:lastPrinted>1999-07-06T11:00:00Z</cp:lastPrinted>
  <dcterms:created xsi:type="dcterms:W3CDTF">2014-10-25T14:34:00Z</dcterms:created>
  <dcterms:modified xsi:type="dcterms:W3CDTF">2025-05-17T11:43:00Z</dcterms:modified>
</cp:coreProperties>
</file>