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2774" w14:textId="77777777" w:rsidR="000A15A5" w:rsidRPr="000A15A5" w:rsidRDefault="000A15A5" w:rsidP="000A15A5">
      <w:pPr>
        <w:spacing w:after="0" w:line="240" w:lineRule="auto"/>
        <w:jc w:val="center"/>
        <w:rPr>
          <w:rFonts w:ascii="Times New Roman" w:eastAsia="Times New Roman" w:hAnsi="Times New Roman" w:cs="Times New Roman"/>
          <w:b/>
          <w:bCs/>
          <w:i/>
          <w:iCs/>
          <w:sz w:val="24"/>
          <w:szCs w:val="24"/>
          <w:u w:val="single"/>
          <w:lang w:val="en-US" w:eastAsia="en-IN"/>
        </w:rPr>
      </w:pPr>
      <w:r w:rsidRPr="000A15A5">
        <w:rPr>
          <w:rFonts w:ascii="Times New Roman" w:eastAsia="Times New Roman" w:hAnsi="Times New Roman" w:cs="Times New Roman"/>
          <w:b/>
          <w:bCs/>
          <w:i/>
          <w:iCs/>
          <w:sz w:val="24"/>
          <w:szCs w:val="24"/>
          <w:u w:val="single"/>
          <w:lang w:val="en-US" w:eastAsia="en-IN"/>
        </w:rPr>
        <w:t>Original Research Article</w:t>
      </w:r>
    </w:p>
    <w:p w14:paraId="53635509" w14:textId="77777777" w:rsidR="000A15A5" w:rsidRDefault="000A15A5" w:rsidP="00FF0B6A">
      <w:pPr>
        <w:spacing w:after="0" w:line="240" w:lineRule="auto"/>
        <w:jc w:val="center"/>
        <w:rPr>
          <w:rFonts w:ascii="Times New Roman" w:eastAsia="Times New Roman" w:hAnsi="Times New Roman" w:cs="Times New Roman"/>
          <w:b/>
          <w:bCs/>
          <w:sz w:val="24"/>
          <w:szCs w:val="24"/>
          <w:lang w:eastAsia="en-IN"/>
        </w:rPr>
      </w:pPr>
    </w:p>
    <w:p w14:paraId="1B3D6243" w14:textId="1B4579EE" w:rsidR="00D04E7C" w:rsidRDefault="00D04E7C" w:rsidP="00FF0B6A">
      <w:pPr>
        <w:spacing w:after="0" w:line="240" w:lineRule="auto"/>
        <w:jc w:val="center"/>
        <w:rPr>
          <w:rFonts w:ascii="Times New Roman" w:eastAsia="Times New Roman" w:hAnsi="Times New Roman" w:cs="Times New Roman"/>
          <w:b/>
          <w:bCs/>
          <w:sz w:val="24"/>
          <w:szCs w:val="24"/>
          <w:lang w:eastAsia="en-IN"/>
        </w:rPr>
      </w:pPr>
      <w:r w:rsidRPr="00F0475E">
        <w:rPr>
          <w:rFonts w:ascii="Times New Roman" w:eastAsia="Times New Roman" w:hAnsi="Times New Roman" w:cs="Times New Roman"/>
          <w:b/>
          <w:bCs/>
          <w:sz w:val="24"/>
          <w:szCs w:val="24"/>
          <w:lang w:eastAsia="en-IN"/>
        </w:rPr>
        <w:t xml:space="preserve">Acute Toxicity and </w:t>
      </w:r>
      <w:r w:rsidR="004A4FE7" w:rsidRPr="00F0475E">
        <w:rPr>
          <w:rFonts w:ascii="Times New Roman" w:eastAsia="Times New Roman" w:hAnsi="Times New Roman" w:cs="Times New Roman"/>
          <w:b/>
          <w:bCs/>
          <w:sz w:val="24"/>
          <w:szCs w:val="24"/>
          <w:lang w:eastAsia="en-IN"/>
        </w:rPr>
        <w:t>Behavioural</w:t>
      </w:r>
      <w:r w:rsidRPr="00F0475E">
        <w:rPr>
          <w:rFonts w:ascii="Times New Roman" w:eastAsia="Times New Roman" w:hAnsi="Times New Roman" w:cs="Times New Roman"/>
          <w:b/>
          <w:bCs/>
          <w:sz w:val="24"/>
          <w:szCs w:val="24"/>
          <w:lang w:eastAsia="en-IN"/>
        </w:rPr>
        <w:t xml:space="preserve"> Responses of </w:t>
      </w:r>
      <w:r w:rsidRPr="00F0475E">
        <w:rPr>
          <w:rFonts w:ascii="Times New Roman" w:eastAsia="Times New Roman" w:hAnsi="Times New Roman" w:cs="Times New Roman"/>
          <w:b/>
          <w:bCs/>
          <w:i/>
          <w:iCs/>
          <w:sz w:val="24"/>
          <w:szCs w:val="24"/>
          <w:lang w:eastAsia="en-IN"/>
        </w:rPr>
        <w:t xml:space="preserve">Clarias </w:t>
      </w:r>
      <w:proofErr w:type="spellStart"/>
      <w:r w:rsidRPr="00F0475E">
        <w:rPr>
          <w:rFonts w:ascii="Times New Roman" w:eastAsia="Times New Roman" w:hAnsi="Times New Roman" w:cs="Times New Roman"/>
          <w:b/>
          <w:bCs/>
          <w:i/>
          <w:iCs/>
          <w:sz w:val="24"/>
          <w:szCs w:val="24"/>
          <w:lang w:eastAsia="en-IN"/>
        </w:rPr>
        <w:t>batrachus</w:t>
      </w:r>
      <w:proofErr w:type="spellEnd"/>
      <w:r w:rsidRPr="00F0475E">
        <w:rPr>
          <w:rFonts w:ascii="Times New Roman" w:eastAsia="Times New Roman" w:hAnsi="Times New Roman" w:cs="Times New Roman"/>
          <w:b/>
          <w:bCs/>
          <w:sz w:val="24"/>
          <w:szCs w:val="24"/>
          <w:lang w:eastAsia="en-IN"/>
        </w:rPr>
        <w:t xml:space="preserve"> to Herbicide </w:t>
      </w:r>
      <w:proofErr w:type="spellStart"/>
      <w:r w:rsidR="003F0996" w:rsidRPr="00F0475E">
        <w:rPr>
          <w:rFonts w:ascii="Times New Roman" w:eastAsia="Times New Roman" w:hAnsi="Times New Roman" w:cs="Times New Roman"/>
          <w:b/>
          <w:bCs/>
          <w:sz w:val="24"/>
          <w:szCs w:val="24"/>
          <w:lang w:eastAsia="en-IN"/>
        </w:rPr>
        <w:t>Herboclin</w:t>
      </w:r>
      <w:proofErr w:type="spellEnd"/>
      <w:r w:rsidRPr="00F0475E">
        <w:rPr>
          <w:rFonts w:ascii="Times New Roman" w:eastAsia="Times New Roman" w:hAnsi="Times New Roman" w:cs="Times New Roman"/>
          <w:b/>
          <w:bCs/>
          <w:sz w:val="24"/>
          <w:szCs w:val="24"/>
          <w:lang w:eastAsia="en-IN"/>
        </w:rPr>
        <w:t>: A Bioassay Approach</w:t>
      </w:r>
    </w:p>
    <w:p w14:paraId="26327C3E" w14:textId="77777777" w:rsidR="000A15A5" w:rsidRPr="00F0475E" w:rsidRDefault="000A15A5" w:rsidP="00FF0B6A">
      <w:pPr>
        <w:spacing w:after="0" w:line="240" w:lineRule="auto"/>
        <w:jc w:val="center"/>
        <w:rPr>
          <w:rFonts w:ascii="Times New Roman" w:eastAsia="Times New Roman" w:hAnsi="Times New Roman" w:cs="Times New Roman"/>
          <w:b/>
          <w:bCs/>
          <w:sz w:val="24"/>
          <w:szCs w:val="24"/>
          <w:lang w:eastAsia="en-IN"/>
        </w:rPr>
      </w:pPr>
    </w:p>
    <w:p w14:paraId="1CEF75CA" w14:textId="77777777" w:rsidR="00FF0B6A" w:rsidRDefault="00FF0B6A" w:rsidP="00FF0B6A">
      <w:pPr>
        <w:spacing w:after="0" w:line="240" w:lineRule="auto"/>
        <w:jc w:val="center"/>
        <w:rPr>
          <w:rFonts w:ascii="Times New Roman" w:eastAsia="Times New Roman" w:hAnsi="Times New Roman" w:cs="Times New Roman"/>
          <w:sz w:val="24"/>
          <w:szCs w:val="24"/>
          <w:lang w:eastAsia="en-IN"/>
        </w:rPr>
      </w:pPr>
    </w:p>
    <w:p w14:paraId="728DA970" w14:textId="32E9F352" w:rsidR="00A4613B" w:rsidRDefault="00782092" w:rsidP="00782092">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14:paraId="4784035D" w14:textId="77777777" w:rsidR="000A15A5" w:rsidRDefault="000A15A5" w:rsidP="00782092">
      <w:pPr>
        <w:spacing w:after="0" w:line="240" w:lineRule="auto"/>
        <w:jc w:val="center"/>
        <w:rPr>
          <w:rFonts w:ascii="Times New Roman" w:eastAsia="Times New Roman" w:hAnsi="Times New Roman" w:cs="Times New Roman"/>
          <w:sz w:val="24"/>
          <w:szCs w:val="24"/>
          <w:lang w:eastAsia="en-IN"/>
        </w:rPr>
      </w:pPr>
    </w:p>
    <w:p w14:paraId="494AF802" w14:textId="77777777" w:rsidR="000A15A5" w:rsidRDefault="000A15A5" w:rsidP="00782092">
      <w:pPr>
        <w:spacing w:after="0" w:line="240" w:lineRule="auto"/>
        <w:jc w:val="center"/>
        <w:rPr>
          <w:rFonts w:ascii="Times New Roman" w:eastAsia="Times New Roman" w:hAnsi="Times New Roman" w:cs="Times New Roman"/>
          <w:sz w:val="24"/>
          <w:szCs w:val="24"/>
          <w:lang w:eastAsia="en-IN"/>
        </w:rPr>
      </w:pPr>
    </w:p>
    <w:p w14:paraId="52AF8DBF" w14:textId="77777777" w:rsidR="000A15A5" w:rsidRPr="00A4613B" w:rsidRDefault="000A15A5" w:rsidP="00782092">
      <w:pPr>
        <w:spacing w:after="0" w:line="240" w:lineRule="auto"/>
        <w:jc w:val="center"/>
        <w:rPr>
          <w:rFonts w:ascii="Times New Roman" w:eastAsia="Times New Roman" w:hAnsi="Times New Roman" w:cs="Times New Roman"/>
          <w:sz w:val="24"/>
          <w:szCs w:val="24"/>
          <w:lang w:eastAsia="en-IN"/>
        </w:rPr>
      </w:pPr>
    </w:p>
    <w:p w14:paraId="3FAA11CB" w14:textId="77777777" w:rsidR="00A4613B" w:rsidRPr="00D04E7C" w:rsidRDefault="00A4613B" w:rsidP="00FF0B6A">
      <w:pPr>
        <w:spacing w:after="0" w:line="240" w:lineRule="auto"/>
        <w:jc w:val="both"/>
        <w:rPr>
          <w:rFonts w:ascii="Times New Roman" w:eastAsia="Times New Roman" w:hAnsi="Times New Roman" w:cs="Times New Roman"/>
          <w:sz w:val="24"/>
          <w:szCs w:val="24"/>
          <w:lang w:eastAsia="en-IN"/>
        </w:rPr>
      </w:pPr>
    </w:p>
    <w:p w14:paraId="7A7965FE" w14:textId="77777777" w:rsidR="00E22EC9" w:rsidRPr="00BB2277" w:rsidRDefault="00E22EC9" w:rsidP="00FF0B6A">
      <w:pPr>
        <w:spacing w:after="0" w:line="240" w:lineRule="auto"/>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ABSTRACT</w:t>
      </w:r>
    </w:p>
    <w:p w14:paraId="1E4ACBE5" w14:textId="77777777" w:rsidR="00E22EC9" w:rsidRPr="00BB2277" w:rsidRDefault="00E22EC9"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This study investigates the acute toxicity and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responses of the herbicide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to the freshwater fish </w:t>
      </w:r>
      <w:r w:rsidRPr="00BB2277">
        <w:rPr>
          <w:rFonts w:ascii="Times New Roman" w:eastAsia="Times New Roman" w:hAnsi="Times New Roman" w:cs="Times New Roman"/>
          <w:i/>
          <w:iCs/>
          <w:sz w:val="24"/>
          <w:szCs w:val="24"/>
          <w:lang w:eastAsia="en-IN"/>
        </w:rPr>
        <w:t>Clarias batrachus</w:t>
      </w:r>
      <w:r w:rsidRPr="00BB2277">
        <w:rPr>
          <w:rFonts w:ascii="Times New Roman" w:eastAsia="Times New Roman" w:hAnsi="Times New Roman" w:cs="Times New Roman"/>
          <w:sz w:val="24"/>
          <w:szCs w:val="24"/>
          <w:lang w:eastAsia="en-IN"/>
        </w:rPr>
        <w:t xml:space="preserve"> (Linn). The fish were exposed to various concentrations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for 24, 48, 72, and 96 hours to determine the lethal concentration (LC₅₀) values. The LC₅₀ values calculated from regression equations were 10.16 ppm, 7.00 ppm, 5.17 ppm, and 4.25 ppm for 24, 48, 72, and 96 hours, respectively. The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concentration was determined to be 1.00 ppm.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abnormalities observed included erratic opercular movements, increased aggression, difficulty in breathing, irregular swimming, and excessive mucus secretion. Additionally, the fish exhibited disorientation, loss of balance, and lethargy. These findings indicate the significant toxicological impact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on </w:t>
      </w:r>
      <w:r w:rsidRPr="00BB2277">
        <w:rPr>
          <w:rFonts w:ascii="Times New Roman" w:eastAsia="Times New Roman" w:hAnsi="Times New Roman" w:cs="Times New Roman"/>
          <w:i/>
          <w:iCs/>
          <w:sz w:val="24"/>
          <w:szCs w:val="24"/>
          <w:lang w:eastAsia="en-IN"/>
        </w:rPr>
        <w:t>C. batrachus</w:t>
      </w:r>
      <w:r w:rsidRPr="00BB2277">
        <w:rPr>
          <w:rFonts w:ascii="Times New Roman" w:eastAsia="Times New Roman" w:hAnsi="Times New Roman" w:cs="Times New Roman"/>
          <w:sz w:val="24"/>
          <w:szCs w:val="24"/>
          <w:lang w:eastAsia="en-IN"/>
        </w:rPr>
        <w:t xml:space="preserve">, highlighting the potential hazards of herbicides to aquatic organisms and the need for caution in their environmental use. </w:t>
      </w:r>
    </w:p>
    <w:p w14:paraId="5E6C65D0" w14:textId="77777777" w:rsidR="000A15A5" w:rsidRPr="00BB2277"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367CC52B" w14:textId="77777777" w:rsidR="00117230" w:rsidRPr="00BB2277" w:rsidRDefault="00117230" w:rsidP="00FF0B6A">
      <w:p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Keywords</w:t>
      </w:r>
      <w:r w:rsidRPr="00BB2277">
        <w:rPr>
          <w:rFonts w:ascii="Times New Roman" w:eastAsia="Times New Roman" w:hAnsi="Times New Roman" w:cs="Times New Roman"/>
          <w:sz w:val="24"/>
          <w:szCs w:val="24"/>
          <w:lang w:eastAsia="en-IN"/>
        </w:rPr>
        <w:t xml:space="preserve">: Toxicity, </w:t>
      </w:r>
      <w:proofErr w:type="spellStart"/>
      <w:r w:rsidRPr="00BB2277">
        <w:rPr>
          <w:rFonts w:ascii="Times New Roman" w:eastAsia="Times New Roman" w:hAnsi="Times New Roman" w:cs="Times New Roman"/>
          <w:i/>
          <w:iCs/>
          <w:sz w:val="24"/>
          <w:szCs w:val="24"/>
          <w:lang w:eastAsia="en-IN"/>
        </w:rPr>
        <w:t>Clarias</w:t>
      </w:r>
      <w:proofErr w:type="spellEnd"/>
      <w:r w:rsidRPr="00BB2277">
        <w:rPr>
          <w:rFonts w:ascii="Times New Roman" w:eastAsia="Times New Roman" w:hAnsi="Times New Roman" w:cs="Times New Roman"/>
          <w:i/>
          <w:iCs/>
          <w:sz w:val="24"/>
          <w:szCs w:val="24"/>
          <w:lang w:eastAsia="en-IN"/>
        </w:rPr>
        <w:t xml:space="preserve"> </w:t>
      </w:r>
      <w:proofErr w:type="spellStart"/>
      <w:r w:rsidRPr="00BB2277">
        <w:rPr>
          <w:rFonts w:ascii="Times New Roman" w:eastAsia="Times New Roman" w:hAnsi="Times New Roman" w:cs="Times New Roman"/>
          <w:i/>
          <w:iCs/>
          <w:sz w:val="24"/>
          <w:szCs w:val="24"/>
          <w:lang w:eastAsia="en-IN"/>
        </w:rPr>
        <w:t>batrachus</w:t>
      </w:r>
      <w:proofErr w:type="spellEnd"/>
      <w:r w:rsidRPr="00BB2277">
        <w:rPr>
          <w:rFonts w:ascii="Times New Roman" w:eastAsia="Times New Roman" w:hAnsi="Times New Roman" w:cs="Times New Roman"/>
          <w:sz w:val="24"/>
          <w:szCs w:val="24"/>
          <w:lang w:eastAsia="en-IN"/>
        </w:rPr>
        <w:t xml:space="preserve">,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LC₅₀,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responses, </w:t>
      </w:r>
    </w:p>
    <w:p w14:paraId="7ECA9E33" w14:textId="77777777" w:rsidR="000A15A5" w:rsidRPr="00BB2277" w:rsidRDefault="000A15A5" w:rsidP="00FF0B6A">
      <w:pPr>
        <w:spacing w:after="0" w:line="240" w:lineRule="auto"/>
        <w:jc w:val="both"/>
        <w:rPr>
          <w:rFonts w:ascii="Times New Roman" w:eastAsia="Times New Roman" w:hAnsi="Times New Roman" w:cs="Times New Roman"/>
          <w:sz w:val="24"/>
          <w:szCs w:val="24"/>
          <w:lang w:eastAsia="en-IN"/>
        </w:rPr>
      </w:pPr>
    </w:p>
    <w:p w14:paraId="08A26F57" w14:textId="77777777" w:rsidR="000A15A5" w:rsidRPr="00BB2277" w:rsidRDefault="000A15A5" w:rsidP="00FF0B6A">
      <w:pPr>
        <w:spacing w:after="0" w:line="240" w:lineRule="auto"/>
        <w:jc w:val="both"/>
        <w:rPr>
          <w:rFonts w:ascii="Times New Roman" w:eastAsia="Times New Roman" w:hAnsi="Times New Roman" w:cs="Times New Roman"/>
          <w:sz w:val="24"/>
          <w:szCs w:val="24"/>
          <w:lang w:eastAsia="en-IN"/>
        </w:rPr>
      </w:pPr>
    </w:p>
    <w:p w14:paraId="6BA4C634" w14:textId="77777777" w:rsidR="004B4B5A" w:rsidRPr="00BB2277" w:rsidRDefault="004B4B5A" w:rsidP="00FF0B6A">
      <w:pPr>
        <w:spacing w:after="0" w:line="240" w:lineRule="auto"/>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INTRODUCTION</w:t>
      </w:r>
    </w:p>
    <w:p w14:paraId="2B54B2F3" w14:textId="5A537B12" w:rsidR="004B4B5A" w:rsidRPr="00BB2277" w:rsidRDefault="004B4B5A"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Pesticides, including herbicides, play a pivotal role in modern agriculture by helping control pests, weeds, and diseases, thereby improving crop yields. However, the unintended consequences of herbicide use on the environment, particularly aquatic ecosystems, have raised growing concerns. These chemicals, when applied in agricultural fields, often leach into nearby water bodies through runoff, causing contamination of aquatic habitats. Fish, being highly sensitive to changes in water quality, are particularly vulnerable to the toxic effects of herbicides</w:t>
      </w:r>
      <w:r w:rsidR="0046016C" w:rsidRPr="00BB2277">
        <w:rPr>
          <w:rFonts w:ascii="Times New Roman" w:eastAsia="Times New Roman" w:hAnsi="Times New Roman" w:cs="Times New Roman"/>
          <w:sz w:val="24"/>
          <w:szCs w:val="24"/>
          <w:lang w:eastAsia="en-IN"/>
        </w:rPr>
        <w:t xml:space="preserve"> (</w:t>
      </w:r>
      <w:r w:rsidR="0046016C" w:rsidRPr="00BB2277">
        <w:rPr>
          <w:rFonts w:ascii="Times New Roman" w:hAnsi="Times New Roman" w:cs="Times New Roman"/>
          <w:sz w:val="24"/>
          <w:szCs w:val="24"/>
        </w:rPr>
        <w:t xml:space="preserve">Rekha </w:t>
      </w:r>
      <w:r w:rsidR="00DD2EF0" w:rsidRPr="00BB2277">
        <w:rPr>
          <w:rFonts w:ascii="Times New Roman" w:hAnsi="Times New Roman" w:cs="Times New Roman"/>
          <w:sz w:val="24"/>
          <w:szCs w:val="24"/>
        </w:rPr>
        <w:t>et al.</w:t>
      </w:r>
      <w:r w:rsidR="0046016C" w:rsidRPr="00BB2277">
        <w:rPr>
          <w:rFonts w:ascii="Times New Roman" w:hAnsi="Times New Roman" w:cs="Times New Roman"/>
          <w:sz w:val="24"/>
          <w:szCs w:val="24"/>
        </w:rPr>
        <w:t>, 2008</w:t>
      </w:r>
      <w:r w:rsidR="00E312EB" w:rsidRPr="00BB2277">
        <w:rPr>
          <w:rFonts w:ascii="Times New Roman" w:hAnsi="Times New Roman" w:cs="Times New Roman"/>
          <w:sz w:val="24"/>
          <w:szCs w:val="24"/>
        </w:rPr>
        <w:t xml:space="preserve">; </w:t>
      </w:r>
      <w:r w:rsidR="00E312EB" w:rsidRPr="00BB2277">
        <w:rPr>
          <w:rFonts w:ascii="Times New Roman" w:eastAsia="Times New Roman" w:hAnsi="Times New Roman" w:cs="Times New Roman"/>
          <w:sz w:val="24"/>
          <w:szCs w:val="24"/>
          <w:lang w:eastAsia="en-IN"/>
        </w:rPr>
        <w:t>Devi</w:t>
      </w:r>
      <w:r w:rsidR="00E312EB" w:rsidRPr="00BB2277">
        <w:rPr>
          <w:rFonts w:ascii="Times New Roman" w:hAnsi="Times New Roman" w:cs="Times New Roman"/>
          <w:sz w:val="24"/>
          <w:szCs w:val="24"/>
        </w:rPr>
        <w:t xml:space="preserve"> et al. 2024 </w:t>
      </w:r>
      <w:r w:rsidR="005D5DFD" w:rsidRPr="00BB2277">
        <w:rPr>
          <w:rFonts w:ascii="Times New Roman" w:hAnsi="Times New Roman" w:cs="Times New Roman"/>
          <w:sz w:val="24"/>
          <w:szCs w:val="24"/>
        </w:rPr>
        <w:t xml:space="preserve">and </w:t>
      </w:r>
      <w:r w:rsidR="005D5DFD" w:rsidRPr="00BB2277">
        <w:rPr>
          <w:rFonts w:ascii="Times New Roman" w:eastAsia="Times New Roman" w:hAnsi="Times New Roman" w:cs="Times New Roman"/>
          <w:sz w:val="24"/>
          <w:szCs w:val="24"/>
          <w:lang w:eastAsia="en-IN"/>
        </w:rPr>
        <w:t>Selvaraj et al. 2024</w:t>
      </w:r>
      <w:r w:rsidR="0046016C" w:rsidRPr="00BB2277">
        <w:rPr>
          <w:rFonts w:ascii="Times New Roman" w:hAnsi="Times New Roman" w:cs="Times New Roman"/>
          <w:sz w:val="24"/>
          <w:szCs w:val="24"/>
        </w:rPr>
        <w:t>)</w:t>
      </w:r>
      <w:r w:rsidRPr="00BB2277">
        <w:rPr>
          <w:rFonts w:ascii="Times New Roman" w:eastAsia="Times New Roman" w:hAnsi="Times New Roman" w:cs="Times New Roman"/>
          <w:sz w:val="24"/>
          <w:szCs w:val="24"/>
          <w:lang w:eastAsia="en-IN"/>
        </w:rPr>
        <w:t>.</w:t>
      </w:r>
    </w:p>
    <w:p w14:paraId="6B61EA11" w14:textId="5E462162" w:rsidR="004B4B5A" w:rsidRPr="00BB2277" w:rsidRDefault="004B4B5A"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Among the various herbicides used, organophosphates and organochlorines are widely employed to enhance agricultural productivity</w:t>
      </w:r>
      <w:r w:rsidR="00674891">
        <w:rPr>
          <w:rFonts w:ascii="Times New Roman" w:eastAsia="Times New Roman" w:hAnsi="Times New Roman" w:cs="Times New Roman"/>
          <w:sz w:val="24"/>
          <w:szCs w:val="24"/>
          <w:lang w:eastAsia="en-IN"/>
        </w:rPr>
        <w:t xml:space="preserve"> </w:t>
      </w:r>
      <w:r w:rsidR="00674891" w:rsidRPr="00674891">
        <w:rPr>
          <w:rFonts w:ascii="Times New Roman" w:eastAsia="Times New Roman" w:hAnsi="Times New Roman" w:cs="Times New Roman"/>
          <w:sz w:val="24"/>
          <w:szCs w:val="24"/>
          <w:lang w:eastAsia="en-IN"/>
        </w:rPr>
        <w:t>(</w:t>
      </w:r>
      <w:proofErr w:type="spellStart"/>
      <w:r w:rsidR="00674891" w:rsidRPr="00674891">
        <w:rPr>
          <w:rFonts w:ascii="Times New Roman" w:eastAsia="Times New Roman" w:hAnsi="Times New Roman" w:cs="Times New Roman"/>
          <w:sz w:val="24"/>
          <w:szCs w:val="24"/>
          <w:lang w:eastAsia="en-IN"/>
        </w:rPr>
        <w:t>Soni</w:t>
      </w:r>
      <w:proofErr w:type="spellEnd"/>
      <w:r w:rsidR="00674891" w:rsidRPr="00674891">
        <w:rPr>
          <w:rFonts w:ascii="Times New Roman" w:eastAsia="Times New Roman" w:hAnsi="Times New Roman" w:cs="Times New Roman"/>
          <w:sz w:val="24"/>
          <w:szCs w:val="24"/>
          <w:lang w:eastAsia="en-IN"/>
        </w:rPr>
        <w:t xml:space="preserve"> &amp; Verma, 2018)</w:t>
      </w:r>
      <w:r w:rsidRPr="00BB2277">
        <w:rPr>
          <w:rFonts w:ascii="Times New Roman" w:eastAsia="Times New Roman" w:hAnsi="Times New Roman" w:cs="Times New Roman"/>
          <w:sz w:val="24"/>
          <w:szCs w:val="24"/>
          <w:lang w:eastAsia="en-IN"/>
        </w:rPr>
        <w:t>. Despite their effectiveness in pest control, these chemicals pose significant risks to aquatic life, as they can accumulate in water bodies and affect non-target organisms, including fish</w:t>
      </w:r>
      <w:r w:rsidR="00501EBC" w:rsidRPr="00BB2277">
        <w:rPr>
          <w:rFonts w:ascii="Times New Roman" w:eastAsia="Times New Roman" w:hAnsi="Times New Roman" w:cs="Times New Roman"/>
          <w:sz w:val="24"/>
          <w:szCs w:val="24"/>
          <w:lang w:eastAsia="en-IN"/>
        </w:rPr>
        <w:t xml:space="preserve"> (Raja &amp; Sangita, 2024</w:t>
      </w:r>
      <w:r w:rsidR="005458B6" w:rsidRPr="00BB2277">
        <w:rPr>
          <w:rFonts w:ascii="Times New Roman" w:eastAsia="Times New Roman" w:hAnsi="Times New Roman" w:cs="Times New Roman"/>
          <w:sz w:val="24"/>
          <w:szCs w:val="24"/>
          <w:lang w:eastAsia="en-IN"/>
        </w:rPr>
        <w:t>,</w:t>
      </w:r>
      <w:r w:rsidR="00196842" w:rsidRPr="00BB2277">
        <w:rPr>
          <w:rFonts w:ascii="Times New Roman" w:eastAsia="Times New Roman" w:hAnsi="Times New Roman" w:cs="Times New Roman"/>
          <w:sz w:val="24"/>
          <w:szCs w:val="24"/>
          <w:lang w:eastAsia="en-IN"/>
        </w:rPr>
        <w:t xml:space="preserve"> </w:t>
      </w:r>
      <w:proofErr w:type="spellStart"/>
      <w:r w:rsidR="00196842" w:rsidRPr="00BB2277">
        <w:rPr>
          <w:rFonts w:ascii="Times New Roman" w:eastAsia="Times New Roman" w:hAnsi="Times New Roman" w:cs="Times New Roman"/>
          <w:sz w:val="24"/>
          <w:szCs w:val="24"/>
          <w:lang w:eastAsia="en-IN"/>
        </w:rPr>
        <w:t>Antwi</w:t>
      </w:r>
      <w:proofErr w:type="spellEnd"/>
      <w:r w:rsidR="00196842" w:rsidRPr="00BB2277">
        <w:rPr>
          <w:rFonts w:ascii="Times New Roman" w:eastAsia="Times New Roman" w:hAnsi="Times New Roman" w:cs="Times New Roman"/>
          <w:sz w:val="24"/>
          <w:szCs w:val="24"/>
          <w:lang w:eastAsia="en-IN"/>
        </w:rPr>
        <w:t xml:space="preserve"> &amp; Reddy,</w:t>
      </w:r>
      <w:r w:rsidR="00DC177F" w:rsidRPr="00BB2277">
        <w:rPr>
          <w:rFonts w:ascii="Times New Roman" w:eastAsia="Times New Roman" w:hAnsi="Times New Roman" w:cs="Times New Roman"/>
          <w:sz w:val="24"/>
          <w:szCs w:val="24"/>
          <w:lang w:eastAsia="en-IN"/>
        </w:rPr>
        <w:t xml:space="preserve"> </w:t>
      </w:r>
      <w:r w:rsidR="00196842" w:rsidRPr="00BB2277">
        <w:rPr>
          <w:rFonts w:ascii="Times New Roman" w:eastAsia="Times New Roman" w:hAnsi="Times New Roman" w:cs="Times New Roman"/>
          <w:sz w:val="24"/>
          <w:szCs w:val="24"/>
          <w:lang w:eastAsia="en-IN"/>
        </w:rPr>
        <w:t>2024</w:t>
      </w:r>
      <w:r w:rsidR="00501EBC" w:rsidRPr="00BB2277">
        <w:rPr>
          <w:rFonts w:ascii="Times New Roman" w:eastAsia="Times New Roman" w:hAnsi="Times New Roman" w:cs="Times New Roman"/>
          <w:sz w:val="24"/>
          <w:szCs w:val="24"/>
          <w:lang w:eastAsia="en-IN"/>
        </w:rPr>
        <w:t>)</w:t>
      </w:r>
      <w:r w:rsidRPr="00BB2277">
        <w:rPr>
          <w:rFonts w:ascii="Times New Roman" w:eastAsia="Times New Roman" w:hAnsi="Times New Roman" w:cs="Times New Roman"/>
          <w:sz w:val="24"/>
          <w:szCs w:val="24"/>
          <w:lang w:eastAsia="en-IN"/>
        </w:rPr>
        <w:t xml:space="preserve">. </w:t>
      </w:r>
      <w:r w:rsidRPr="00BB2277">
        <w:rPr>
          <w:rFonts w:ascii="Times New Roman" w:eastAsia="Times New Roman" w:hAnsi="Times New Roman" w:cs="Times New Roman"/>
          <w:i/>
          <w:iCs/>
          <w:sz w:val="24"/>
          <w:szCs w:val="24"/>
          <w:lang w:eastAsia="en-IN"/>
        </w:rPr>
        <w:t>Clarias batrachus</w:t>
      </w:r>
      <w:r w:rsidRPr="00BB2277">
        <w:rPr>
          <w:rFonts w:ascii="Times New Roman" w:eastAsia="Times New Roman" w:hAnsi="Times New Roman" w:cs="Times New Roman"/>
          <w:sz w:val="24"/>
          <w:szCs w:val="24"/>
          <w:lang w:eastAsia="en-IN"/>
        </w:rPr>
        <w:t xml:space="preserve"> (Linn.), a widely distributed freshwater species, serves as an important indicator organism in toxicological studies due to its ecological and economic importance in aquaculture. Exposure to even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concentrations of herbicides can result in altered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patterns, physiological stress, and impaired growth, leading to disruptions in the species' survival and reproductive success</w:t>
      </w:r>
      <w:r w:rsidR="00BD4008" w:rsidRPr="00BB2277">
        <w:rPr>
          <w:rFonts w:ascii="Times New Roman" w:eastAsia="Times New Roman" w:hAnsi="Times New Roman" w:cs="Times New Roman"/>
          <w:sz w:val="24"/>
          <w:szCs w:val="24"/>
          <w:lang w:eastAsia="en-IN"/>
        </w:rPr>
        <w:t xml:space="preserve"> (Sandhya &amp; </w:t>
      </w:r>
      <w:proofErr w:type="spellStart"/>
      <w:r w:rsidR="00BD4008" w:rsidRPr="00BB2277">
        <w:rPr>
          <w:rFonts w:ascii="Times New Roman" w:eastAsia="Times New Roman" w:hAnsi="Times New Roman" w:cs="Times New Roman"/>
          <w:sz w:val="24"/>
          <w:szCs w:val="24"/>
          <w:lang w:eastAsia="en-IN"/>
        </w:rPr>
        <w:t>Fazle</w:t>
      </w:r>
      <w:proofErr w:type="spellEnd"/>
      <w:r w:rsidR="00BD4008" w:rsidRPr="00BB2277">
        <w:rPr>
          <w:rFonts w:ascii="Times New Roman" w:eastAsia="Times New Roman" w:hAnsi="Times New Roman" w:cs="Times New Roman"/>
          <w:sz w:val="24"/>
          <w:szCs w:val="24"/>
          <w:lang w:eastAsia="en-IN"/>
        </w:rPr>
        <w:t>, 2021</w:t>
      </w:r>
      <w:r w:rsidR="00674891">
        <w:rPr>
          <w:rFonts w:ascii="Times New Roman" w:eastAsia="Times New Roman" w:hAnsi="Times New Roman" w:cs="Times New Roman"/>
          <w:sz w:val="24"/>
          <w:szCs w:val="24"/>
          <w:lang w:eastAsia="en-IN"/>
        </w:rPr>
        <w:t xml:space="preserve">; </w:t>
      </w:r>
      <w:r w:rsidR="00674891" w:rsidRPr="00674891">
        <w:rPr>
          <w:rFonts w:ascii="Times New Roman" w:eastAsia="Times New Roman" w:hAnsi="Times New Roman" w:cs="Times New Roman"/>
          <w:sz w:val="24"/>
          <w:szCs w:val="24"/>
          <w:lang w:eastAsia="en-IN"/>
        </w:rPr>
        <w:t xml:space="preserve">Rani &amp; </w:t>
      </w:r>
      <w:proofErr w:type="spellStart"/>
      <w:r w:rsidR="00674891" w:rsidRPr="00674891">
        <w:rPr>
          <w:rFonts w:ascii="Times New Roman" w:eastAsia="Times New Roman" w:hAnsi="Times New Roman" w:cs="Times New Roman"/>
          <w:sz w:val="24"/>
          <w:szCs w:val="24"/>
          <w:lang w:eastAsia="en-IN"/>
        </w:rPr>
        <w:t>Kumaraguru</w:t>
      </w:r>
      <w:proofErr w:type="spellEnd"/>
      <w:r w:rsidR="00674891" w:rsidRPr="00674891">
        <w:rPr>
          <w:rFonts w:ascii="Times New Roman" w:eastAsia="Times New Roman" w:hAnsi="Times New Roman" w:cs="Times New Roman"/>
          <w:sz w:val="24"/>
          <w:szCs w:val="24"/>
          <w:lang w:eastAsia="en-IN"/>
        </w:rPr>
        <w:t>, 2014</w:t>
      </w:r>
      <w:r w:rsidR="00BD4008" w:rsidRPr="00BB2277">
        <w:rPr>
          <w:rFonts w:ascii="Times New Roman" w:eastAsia="Times New Roman" w:hAnsi="Times New Roman" w:cs="Times New Roman"/>
          <w:sz w:val="24"/>
          <w:szCs w:val="24"/>
          <w:lang w:eastAsia="en-IN"/>
        </w:rPr>
        <w:t>)</w:t>
      </w:r>
      <w:r w:rsidRPr="00BB2277">
        <w:rPr>
          <w:rFonts w:ascii="Times New Roman" w:eastAsia="Times New Roman" w:hAnsi="Times New Roman" w:cs="Times New Roman"/>
          <w:sz w:val="24"/>
          <w:szCs w:val="24"/>
          <w:lang w:eastAsia="en-IN"/>
        </w:rPr>
        <w:t>.</w:t>
      </w:r>
    </w:p>
    <w:p w14:paraId="265D8D8E" w14:textId="1AF9684A" w:rsidR="004B4B5A" w:rsidRPr="00BB2277" w:rsidRDefault="004B4B5A"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 herbicide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has emerged as a compound of interest in this context, with previous studies, including </w:t>
      </w:r>
      <w:r w:rsidR="002A5D14" w:rsidRPr="00BB2277">
        <w:rPr>
          <w:rFonts w:ascii="Times New Roman" w:eastAsia="Times New Roman" w:hAnsi="Times New Roman" w:cs="Times New Roman"/>
          <w:sz w:val="24"/>
          <w:szCs w:val="24"/>
          <w:lang w:eastAsia="en-IN"/>
        </w:rPr>
        <w:t>(</w:t>
      </w:r>
      <w:proofErr w:type="spellStart"/>
      <w:r w:rsidR="002A5D14" w:rsidRPr="00BB2277">
        <w:rPr>
          <w:rFonts w:ascii="Times New Roman" w:eastAsia="Times New Roman" w:hAnsi="Times New Roman" w:cs="Times New Roman"/>
          <w:sz w:val="24"/>
          <w:szCs w:val="24"/>
          <w:lang w:eastAsia="en-IN"/>
        </w:rPr>
        <w:t>Rajan</w:t>
      </w:r>
      <w:proofErr w:type="spellEnd"/>
      <w:r w:rsidR="002A5D14" w:rsidRPr="00BB2277">
        <w:rPr>
          <w:rFonts w:ascii="Times New Roman" w:eastAsia="Times New Roman" w:hAnsi="Times New Roman" w:cs="Times New Roman"/>
          <w:sz w:val="24"/>
          <w:szCs w:val="24"/>
          <w:lang w:eastAsia="en-IN"/>
        </w:rPr>
        <w:t xml:space="preserve"> &amp; Arti, 2022) </w:t>
      </w:r>
      <w:r w:rsidRPr="00BB2277">
        <w:rPr>
          <w:rFonts w:ascii="Times New Roman" w:eastAsia="Times New Roman" w:hAnsi="Times New Roman" w:cs="Times New Roman"/>
          <w:sz w:val="24"/>
          <w:szCs w:val="24"/>
          <w:lang w:eastAsia="en-IN"/>
        </w:rPr>
        <w:t xml:space="preserve">documenting its toxic effects on </w:t>
      </w:r>
      <w:r w:rsidRPr="00BB2277">
        <w:rPr>
          <w:rFonts w:ascii="Times New Roman" w:eastAsia="Times New Roman" w:hAnsi="Times New Roman" w:cs="Times New Roman"/>
          <w:i/>
          <w:iCs/>
          <w:sz w:val="24"/>
          <w:szCs w:val="24"/>
          <w:lang w:eastAsia="en-IN"/>
        </w:rPr>
        <w:t>C. batrachus</w:t>
      </w:r>
      <w:r w:rsidRPr="00BB2277">
        <w:rPr>
          <w:rFonts w:ascii="Times New Roman" w:eastAsia="Times New Roman" w:hAnsi="Times New Roman" w:cs="Times New Roman"/>
          <w:sz w:val="24"/>
          <w:szCs w:val="24"/>
          <w:lang w:eastAsia="en-IN"/>
        </w:rPr>
        <w:t xml:space="preserve">. However, detailed studies on its acute toxicity and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responses in this species are limited. The present study aims to fill this gap by determining the lethal concentration (LC₅₀)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at various exposure durations—24, 48, 72, and 96 hours—</w:t>
      </w:r>
      <w:r w:rsidRPr="00BB2277">
        <w:rPr>
          <w:rFonts w:ascii="Times New Roman" w:eastAsia="Times New Roman" w:hAnsi="Times New Roman" w:cs="Times New Roman"/>
          <w:sz w:val="24"/>
          <w:szCs w:val="24"/>
          <w:lang w:eastAsia="en-IN"/>
        </w:rPr>
        <w:lastRenderedPageBreak/>
        <w:t xml:space="preserve">using bioassay methods. Additionally, we observe the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changes exhibited by </w:t>
      </w:r>
      <w:r w:rsidRPr="00BB2277">
        <w:rPr>
          <w:rFonts w:ascii="Times New Roman" w:eastAsia="Times New Roman" w:hAnsi="Times New Roman" w:cs="Times New Roman"/>
          <w:i/>
          <w:iCs/>
          <w:sz w:val="24"/>
          <w:szCs w:val="24"/>
          <w:lang w:eastAsia="en-IN"/>
        </w:rPr>
        <w:t>C. batrachus</w:t>
      </w:r>
      <w:r w:rsidRPr="00BB2277">
        <w:rPr>
          <w:rFonts w:ascii="Times New Roman" w:eastAsia="Times New Roman" w:hAnsi="Times New Roman" w:cs="Times New Roman"/>
          <w:sz w:val="24"/>
          <w:szCs w:val="24"/>
          <w:lang w:eastAsia="en-IN"/>
        </w:rPr>
        <w:t xml:space="preserve"> in response to exposure, such as erratic swimming, respiratory distress, and mucus secretion. Understanding these responses will provide deeper insights into the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and lethal effects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on aquatic organisms and help assess the broader ecological risks associated with herbicide contamination in freshwater systems</w:t>
      </w:r>
      <w:r w:rsidR="00674891">
        <w:rPr>
          <w:rFonts w:ascii="Times New Roman" w:eastAsia="Times New Roman" w:hAnsi="Times New Roman" w:cs="Times New Roman"/>
          <w:sz w:val="24"/>
          <w:szCs w:val="24"/>
          <w:lang w:eastAsia="en-IN"/>
        </w:rPr>
        <w:t xml:space="preserve"> </w:t>
      </w:r>
      <w:r w:rsidR="00674891" w:rsidRPr="00674891">
        <w:rPr>
          <w:rFonts w:ascii="Times New Roman" w:eastAsia="Times New Roman" w:hAnsi="Times New Roman" w:cs="Times New Roman"/>
          <w:sz w:val="24"/>
          <w:szCs w:val="24"/>
          <w:lang w:eastAsia="en-IN"/>
        </w:rPr>
        <w:t>(Kishore et al., 2022)</w:t>
      </w:r>
      <w:bookmarkStart w:id="0" w:name="_GoBack"/>
      <w:bookmarkEnd w:id="0"/>
      <w:r w:rsidRPr="00BB2277">
        <w:rPr>
          <w:rFonts w:ascii="Times New Roman" w:eastAsia="Times New Roman" w:hAnsi="Times New Roman" w:cs="Times New Roman"/>
          <w:sz w:val="24"/>
          <w:szCs w:val="24"/>
          <w:lang w:eastAsia="en-IN"/>
        </w:rPr>
        <w:t>.</w:t>
      </w:r>
    </w:p>
    <w:p w14:paraId="6E0C5255" w14:textId="77777777" w:rsidR="004B4B5A" w:rsidRPr="00BB2277" w:rsidRDefault="004B4B5A"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This research contributes to the growing body of knowledge regarding herbicide toxicity in aquatic environments and underscores the need for more sustainable agricultural practices that minimize harm to aquatic ecosystems. By assessing both the lethal and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effects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we aim to provide valuable data that can inform regulatory measures and ecological risk assessments for the protection of freshwater biodiversity.</w:t>
      </w:r>
    </w:p>
    <w:p w14:paraId="0B4753C5" w14:textId="77777777" w:rsidR="000A15A5" w:rsidRPr="00BB2277"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2E281769" w14:textId="77777777" w:rsidR="000A15A5" w:rsidRPr="00BB2277"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69BF673C" w14:textId="77777777" w:rsidR="00AA340E" w:rsidRPr="00BB2277" w:rsidRDefault="00AA340E" w:rsidP="00FF0B6A">
      <w:pPr>
        <w:spacing w:after="0" w:line="240" w:lineRule="auto"/>
        <w:jc w:val="both"/>
        <w:rPr>
          <w:rFonts w:ascii="Times New Roman" w:eastAsia="Times New Roman" w:hAnsi="Times New Roman" w:cs="Times New Roman"/>
          <w:b/>
          <w:bCs/>
          <w:sz w:val="24"/>
          <w:szCs w:val="24"/>
          <w:lang w:eastAsia="en-IN"/>
        </w:rPr>
      </w:pPr>
      <w:r w:rsidRPr="00BB2277">
        <w:rPr>
          <w:rFonts w:ascii="Times New Roman" w:eastAsia="Times New Roman" w:hAnsi="Times New Roman" w:cs="Times New Roman"/>
          <w:b/>
          <w:bCs/>
          <w:sz w:val="24"/>
          <w:szCs w:val="24"/>
          <w:lang w:eastAsia="en-IN"/>
        </w:rPr>
        <w:t>MATERIALS AND METHODS</w:t>
      </w:r>
    </w:p>
    <w:p w14:paraId="30DA5439" w14:textId="77777777" w:rsidR="000A15A5" w:rsidRPr="00BB2277" w:rsidRDefault="000A15A5" w:rsidP="00FF0B6A">
      <w:pPr>
        <w:spacing w:after="0" w:line="240" w:lineRule="auto"/>
        <w:jc w:val="both"/>
        <w:rPr>
          <w:rFonts w:ascii="Times New Roman" w:eastAsia="Times New Roman" w:hAnsi="Times New Roman" w:cs="Times New Roman"/>
          <w:b/>
          <w:bCs/>
          <w:sz w:val="24"/>
          <w:szCs w:val="24"/>
          <w:lang w:eastAsia="en-IN"/>
        </w:rPr>
      </w:pPr>
    </w:p>
    <w:p w14:paraId="53047900" w14:textId="77777777" w:rsidR="000A15A5" w:rsidRPr="00BB2277" w:rsidRDefault="000A15A5" w:rsidP="00FF0B6A">
      <w:pPr>
        <w:spacing w:after="0" w:line="240" w:lineRule="auto"/>
        <w:jc w:val="both"/>
        <w:rPr>
          <w:rFonts w:ascii="Times New Roman" w:eastAsia="Times New Roman" w:hAnsi="Times New Roman" w:cs="Times New Roman"/>
          <w:sz w:val="24"/>
          <w:szCs w:val="24"/>
          <w:lang w:eastAsia="en-IN"/>
        </w:rPr>
      </w:pPr>
    </w:p>
    <w:p w14:paraId="6EE85969" w14:textId="77777777" w:rsidR="00AA340E" w:rsidRPr="00BB2277" w:rsidRDefault="00AA340E" w:rsidP="00FF0B6A">
      <w:pPr>
        <w:spacing w:after="0" w:line="240" w:lineRule="auto"/>
        <w:jc w:val="both"/>
        <w:rPr>
          <w:rFonts w:ascii="Times New Roman" w:eastAsia="Times New Roman" w:hAnsi="Times New Roman" w:cs="Times New Roman"/>
          <w:b/>
          <w:bCs/>
          <w:sz w:val="24"/>
          <w:szCs w:val="24"/>
          <w:lang w:eastAsia="en-IN"/>
        </w:rPr>
      </w:pPr>
      <w:r w:rsidRPr="00BB2277">
        <w:rPr>
          <w:rFonts w:ascii="Times New Roman" w:eastAsia="Times New Roman" w:hAnsi="Times New Roman" w:cs="Times New Roman"/>
          <w:b/>
          <w:bCs/>
          <w:sz w:val="24"/>
          <w:szCs w:val="24"/>
          <w:lang w:eastAsia="en-IN"/>
        </w:rPr>
        <w:t>Collection and Acclimatization of Experimental Fish</w:t>
      </w:r>
    </w:p>
    <w:p w14:paraId="62BB1192" w14:textId="77777777" w:rsidR="00AA340E" w:rsidRPr="00BB2277"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Live adult specimens of </w:t>
      </w:r>
      <w:r w:rsidRPr="00BB2277">
        <w:rPr>
          <w:rFonts w:ascii="Times New Roman" w:eastAsia="Times New Roman" w:hAnsi="Times New Roman" w:cs="Times New Roman"/>
          <w:i/>
          <w:iCs/>
          <w:sz w:val="24"/>
          <w:szCs w:val="24"/>
          <w:lang w:eastAsia="en-IN"/>
        </w:rPr>
        <w:t>Clarias batrachus</w:t>
      </w:r>
      <w:r w:rsidRPr="00BB2277">
        <w:rPr>
          <w:rFonts w:ascii="Times New Roman" w:eastAsia="Times New Roman" w:hAnsi="Times New Roman" w:cs="Times New Roman"/>
          <w:sz w:val="24"/>
          <w:szCs w:val="24"/>
          <w:lang w:eastAsia="en-IN"/>
        </w:rPr>
        <w:t xml:space="preserve"> (commonly known as the walking catfish) were procured from a local fish pond. Immediately after collection, the fish were transported to the laboratory in large, wide-mouthed earthen pots filled to half their capacity with natural pond water, ensuring minimal stress and adequate oxygenation during transit. Upon arrival in the laboratory, the fish were subjected to a prophylactic treatment using a 0.1% potassium permanganate (</w:t>
      </w:r>
      <w:proofErr w:type="spellStart"/>
      <w:r w:rsidRPr="00BB2277">
        <w:rPr>
          <w:rFonts w:ascii="Times New Roman" w:eastAsia="Times New Roman" w:hAnsi="Times New Roman" w:cs="Times New Roman"/>
          <w:sz w:val="24"/>
          <w:szCs w:val="24"/>
          <w:lang w:eastAsia="en-IN"/>
        </w:rPr>
        <w:t>KMnO</w:t>
      </w:r>
      <w:proofErr w:type="spellEnd"/>
      <w:r w:rsidRPr="00BB2277">
        <w:rPr>
          <w:rFonts w:ascii="Times New Roman" w:eastAsia="Times New Roman" w:hAnsi="Times New Roman" w:cs="Times New Roman"/>
          <w:sz w:val="24"/>
          <w:szCs w:val="24"/>
          <w:lang w:eastAsia="en-IN"/>
        </w:rPr>
        <w:t>₄) solution for 2–3 minutes. This treatment helped eliminate any external dermal infections or ectoparasites that might interfere with experimental outcomes.</w:t>
      </w:r>
    </w:p>
    <w:p w14:paraId="3D9DF4C4" w14:textId="77777777" w:rsidR="00AA340E" w:rsidRPr="00BB2277"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Only healthy and active fish within a specific size and weight range — 12 to 16 cm in length and 80 to 100 grams in weight — were selected for the bioassay studies. These selected individuals were acclimatized to laboratory conditions for a period of 14 days (a fortnight) prior to the experiment. The acclimatization was carried out in well-aerated glass aquaria with a capacity of 40 </w:t>
      </w:r>
      <w:r w:rsidR="00C95CE0" w:rsidRPr="00BB2277">
        <w:rPr>
          <w:rFonts w:ascii="Times New Roman" w:eastAsia="Times New Roman" w:hAnsi="Times New Roman" w:cs="Times New Roman"/>
          <w:sz w:val="24"/>
          <w:szCs w:val="24"/>
          <w:lang w:eastAsia="en-IN"/>
        </w:rPr>
        <w:t>litres</w:t>
      </w:r>
      <w:r w:rsidRPr="00BB2277">
        <w:rPr>
          <w:rFonts w:ascii="Times New Roman" w:eastAsia="Times New Roman" w:hAnsi="Times New Roman" w:cs="Times New Roman"/>
          <w:sz w:val="24"/>
          <w:szCs w:val="24"/>
          <w:lang w:eastAsia="en-IN"/>
        </w:rPr>
        <w:t xml:space="preserve"> each. During this period, the fish were maintained under a controlled photoperiod (12:12 hr </w:t>
      </w:r>
      <w:r w:rsidR="003F0996" w:rsidRPr="00BB2277">
        <w:rPr>
          <w:rFonts w:ascii="Times New Roman" w:eastAsia="Times New Roman" w:hAnsi="Times New Roman" w:cs="Times New Roman"/>
          <w:sz w:val="24"/>
          <w:szCs w:val="24"/>
          <w:lang w:eastAsia="en-IN"/>
        </w:rPr>
        <w:t>light: dark</w:t>
      </w:r>
      <w:r w:rsidRPr="00BB2277">
        <w:rPr>
          <w:rFonts w:ascii="Times New Roman" w:eastAsia="Times New Roman" w:hAnsi="Times New Roman" w:cs="Times New Roman"/>
          <w:sz w:val="24"/>
          <w:szCs w:val="24"/>
          <w:lang w:eastAsia="en-IN"/>
        </w:rPr>
        <w:t xml:space="preserve"> cycle) and fed once daily with a commercial fish feed. Feeding was stopped 24 hours before the commencement of the toxicity tests to avoid any interference from metabolic waste.</w:t>
      </w:r>
    </w:p>
    <w:p w14:paraId="6FC3DE2A" w14:textId="77777777" w:rsidR="00AA340E" w:rsidRPr="00BB2277"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 water used throughout the acclimatization and experimental phases was clean, aerated running tap water, free from any known contaminants. The physicochemical parameters of the water such as temperature, pH, dissolved oxygen, and total hardness were monitored and maintained within optimal limits for </w:t>
      </w:r>
      <w:r w:rsidRPr="00BB2277">
        <w:rPr>
          <w:rFonts w:ascii="Times New Roman" w:eastAsia="Times New Roman" w:hAnsi="Times New Roman" w:cs="Times New Roman"/>
          <w:i/>
          <w:iCs/>
          <w:sz w:val="24"/>
          <w:szCs w:val="24"/>
          <w:lang w:eastAsia="en-IN"/>
        </w:rPr>
        <w:t>C. batrachus</w:t>
      </w:r>
      <w:r w:rsidRPr="00BB2277">
        <w:rPr>
          <w:rFonts w:ascii="Times New Roman" w:eastAsia="Times New Roman" w:hAnsi="Times New Roman" w:cs="Times New Roman"/>
          <w:sz w:val="24"/>
          <w:szCs w:val="24"/>
          <w:lang w:eastAsia="en-IN"/>
        </w:rPr>
        <w:t xml:space="preserve"> survival and activity.</w:t>
      </w:r>
    </w:p>
    <w:p w14:paraId="482EDEBA" w14:textId="77777777" w:rsidR="00AA340E" w:rsidRPr="00BB2277" w:rsidRDefault="00AA340E" w:rsidP="00FF0B6A">
      <w:pPr>
        <w:spacing w:after="0" w:line="240" w:lineRule="auto"/>
        <w:jc w:val="both"/>
        <w:rPr>
          <w:rFonts w:ascii="Times New Roman" w:eastAsia="Times New Roman" w:hAnsi="Times New Roman" w:cs="Times New Roman"/>
          <w:b/>
          <w:bCs/>
          <w:sz w:val="24"/>
          <w:szCs w:val="24"/>
          <w:lang w:eastAsia="en-IN"/>
        </w:rPr>
      </w:pPr>
      <w:r w:rsidRPr="00BB2277">
        <w:rPr>
          <w:rFonts w:ascii="Times New Roman" w:eastAsia="Times New Roman" w:hAnsi="Times New Roman" w:cs="Times New Roman"/>
          <w:b/>
          <w:bCs/>
          <w:sz w:val="24"/>
          <w:szCs w:val="24"/>
          <w:lang w:eastAsia="en-IN"/>
        </w:rPr>
        <w:t>Acute Toxicity Bioassay</w:t>
      </w:r>
    </w:p>
    <w:p w14:paraId="49236DF2" w14:textId="77777777" w:rsidR="00AA340E" w:rsidRPr="00BB2277"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Acute toxicity tests were conducted to determine the median lethal concentration (LC₅₀) of the test compound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at four exposure durations: 42, 48, 72, and 96 hours. The static renewal bioassay method was employed, in accordance with the guidelines prescribed by the American Public Health Association (APHA), American Water Works Association (AWWA), and Water Pollution Control Federation (WPCF), 1985. In this method, the test solutions were renewed every 24 hours to maintain the desired concentration and water quality.</w:t>
      </w:r>
      <w:r w:rsidR="008F4C1D" w:rsidRPr="00BB2277">
        <w:rPr>
          <w:rFonts w:ascii="Times New Roman" w:eastAsia="Times New Roman" w:hAnsi="Times New Roman" w:cs="Times New Roman"/>
          <w:sz w:val="24"/>
          <w:szCs w:val="24"/>
          <w:lang w:eastAsia="en-IN"/>
        </w:rPr>
        <w:t xml:space="preserve"> </w:t>
      </w:r>
      <w:r w:rsidRPr="00BB2277">
        <w:rPr>
          <w:rFonts w:ascii="Times New Roman" w:eastAsia="Times New Roman" w:hAnsi="Times New Roman" w:cs="Times New Roman"/>
          <w:sz w:val="24"/>
          <w:szCs w:val="24"/>
          <w:lang w:eastAsia="en-IN"/>
        </w:rPr>
        <w:t xml:space="preserve">Groups of 10 fish each were exposed to various concentrations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in separate aquaria, including one control group without any chemical exposure. Mortality was recorded at regular intervals, and fish were considered dead when there was no opercular movement or response to gentle prodding. The LC₅₀ values, representing the concentration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lethal to 50% of the exposed fish population at the respective time intervals, were calculated using </w:t>
      </w:r>
      <w:proofErr w:type="spellStart"/>
      <w:r w:rsidRPr="00BB2277">
        <w:rPr>
          <w:rFonts w:ascii="Times New Roman" w:eastAsia="Times New Roman" w:hAnsi="Times New Roman" w:cs="Times New Roman"/>
          <w:sz w:val="24"/>
          <w:szCs w:val="24"/>
          <w:lang w:eastAsia="en-IN"/>
        </w:rPr>
        <w:t>probit</w:t>
      </w:r>
      <w:proofErr w:type="spellEnd"/>
      <w:r w:rsidRPr="00BB2277">
        <w:rPr>
          <w:rFonts w:ascii="Times New Roman" w:eastAsia="Times New Roman" w:hAnsi="Times New Roman" w:cs="Times New Roman"/>
          <w:sz w:val="24"/>
          <w:szCs w:val="24"/>
          <w:lang w:eastAsia="en-IN"/>
        </w:rPr>
        <w:t xml:space="preserve"> analysis.</w:t>
      </w:r>
    </w:p>
    <w:p w14:paraId="6F3DB7B9" w14:textId="77777777" w:rsidR="00AA340E" w:rsidRPr="00BB2277" w:rsidRDefault="00AA340E" w:rsidP="00FF0B6A">
      <w:pPr>
        <w:spacing w:after="0" w:line="240" w:lineRule="auto"/>
        <w:jc w:val="both"/>
        <w:rPr>
          <w:rFonts w:ascii="Times New Roman" w:eastAsia="Times New Roman" w:hAnsi="Times New Roman" w:cs="Times New Roman"/>
          <w:b/>
          <w:bCs/>
          <w:sz w:val="24"/>
          <w:szCs w:val="24"/>
          <w:lang w:eastAsia="en-IN"/>
        </w:rPr>
      </w:pPr>
      <w:r w:rsidRPr="00BB2277">
        <w:rPr>
          <w:rFonts w:ascii="Times New Roman" w:eastAsia="Times New Roman" w:hAnsi="Times New Roman" w:cs="Times New Roman"/>
          <w:b/>
          <w:bCs/>
          <w:sz w:val="24"/>
          <w:szCs w:val="24"/>
          <w:lang w:eastAsia="en-IN"/>
        </w:rPr>
        <w:t>Determination of Sub-Lethal Concentration</w:t>
      </w:r>
    </w:p>
    <w:p w14:paraId="2DBE3A1B" w14:textId="77777777" w:rsidR="00AA340E" w:rsidRPr="00BB2277"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lastRenderedPageBreak/>
        <w:t xml:space="preserve">Based on the 96-hour LC₅₀ value, the sub-lethal concentration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was calculated using the formula provided by Hart et al. (1945). The sub-lethal dose is typically a fraction (usually 1/10th or 1/20th) of the LC₅₀ and is intended to represent a concentration that does not cause immediate mortality but may induce physiological or </w:t>
      </w:r>
      <w:r w:rsidR="00946EF8"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changes. This concentration was used in subsequent chronic exposure or biochemical analysis studies.</w:t>
      </w:r>
    </w:p>
    <w:p w14:paraId="1B83CD28" w14:textId="77777777" w:rsidR="000A15A5" w:rsidRPr="00BB2277"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161B1ABE" w14:textId="77777777" w:rsidR="000A15A5" w:rsidRPr="00BB2277"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75C7E80F" w14:textId="77777777" w:rsidR="00811E8B" w:rsidRPr="00BB2277" w:rsidRDefault="00811E8B" w:rsidP="00FF0B6A">
      <w:pPr>
        <w:spacing w:after="0" w:line="240" w:lineRule="auto"/>
        <w:jc w:val="both"/>
        <w:rPr>
          <w:rFonts w:ascii="Times New Roman" w:eastAsia="Times New Roman" w:hAnsi="Times New Roman" w:cs="Times New Roman"/>
          <w:b/>
          <w:bCs/>
          <w:sz w:val="24"/>
          <w:szCs w:val="24"/>
          <w:lang w:eastAsia="en-IN"/>
        </w:rPr>
      </w:pPr>
      <w:r w:rsidRPr="00BB2277">
        <w:rPr>
          <w:rFonts w:ascii="Times New Roman" w:eastAsia="Times New Roman" w:hAnsi="Times New Roman" w:cs="Times New Roman"/>
          <w:b/>
          <w:bCs/>
          <w:sz w:val="24"/>
          <w:szCs w:val="24"/>
          <w:lang w:eastAsia="en-IN"/>
        </w:rPr>
        <w:t>RESULTS AND DISCUSSION</w:t>
      </w:r>
    </w:p>
    <w:p w14:paraId="5A3B98FB" w14:textId="77777777" w:rsidR="000A15A5" w:rsidRPr="00BB2277" w:rsidRDefault="000A15A5" w:rsidP="00FF0B6A">
      <w:pPr>
        <w:spacing w:after="0" w:line="240" w:lineRule="auto"/>
        <w:jc w:val="both"/>
        <w:rPr>
          <w:rFonts w:ascii="Times New Roman" w:eastAsia="Times New Roman" w:hAnsi="Times New Roman" w:cs="Times New Roman"/>
          <w:b/>
          <w:bCs/>
          <w:sz w:val="24"/>
          <w:szCs w:val="24"/>
          <w:lang w:eastAsia="en-IN"/>
        </w:rPr>
      </w:pPr>
    </w:p>
    <w:p w14:paraId="3A3D48C8" w14:textId="77777777" w:rsidR="000A15A5" w:rsidRPr="00BB2277" w:rsidRDefault="000A15A5" w:rsidP="00FF0B6A">
      <w:pPr>
        <w:spacing w:after="0" w:line="240" w:lineRule="auto"/>
        <w:jc w:val="both"/>
        <w:rPr>
          <w:rFonts w:ascii="Times New Roman" w:eastAsia="Times New Roman" w:hAnsi="Times New Roman" w:cs="Times New Roman"/>
          <w:sz w:val="24"/>
          <w:szCs w:val="24"/>
          <w:lang w:eastAsia="en-IN"/>
        </w:rPr>
      </w:pPr>
    </w:p>
    <w:p w14:paraId="111E87E1" w14:textId="77777777" w:rsidR="00811E8B" w:rsidRPr="00BB2277" w:rsidRDefault="00811E8B" w:rsidP="00FF0B6A">
      <w:pPr>
        <w:spacing w:after="0" w:line="240" w:lineRule="auto"/>
        <w:jc w:val="both"/>
        <w:rPr>
          <w:rFonts w:ascii="Times New Roman" w:eastAsia="Times New Roman" w:hAnsi="Times New Roman" w:cs="Times New Roman"/>
          <w:sz w:val="24"/>
          <w:szCs w:val="24"/>
          <w:lang w:eastAsia="en-IN"/>
        </w:rPr>
      </w:pPr>
      <w:proofErr w:type="spellStart"/>
      <w:r w:rsidRPr="00BB2277">
        <w:rPr>
          <w:rFonts w:ascii="Times New Roman" w:eastAsia="Times New Roman" w:hAnsi="Times New Roman" w:cs="Times New Roman"/>
          <w:b/>
          <w:bCs/>
          <w:sz w:val="24"/>
          <w:szCs w:val="24"/>
          <w:lang w:eastAsia="en-IN"/>
        </w:rPr>
        <w:t>Physico</w:t>
      </w:r>
      <w:proofErr w:type="spellEnd"/>
      <w:r w:rsidRPr="00BB2277">
        <w:rPr>
          <w:rFonts w:ascii="Times New Roman" w:eastAsia="Times New Roman" w:hAnsi="Times New Roman" w:cs="Times New Roman"/>
          <w:b/>
          <w:bCs/>
          <w:sz w:val="24"/>
          <w:szCs w:val="24"/>
          <w:lang w:eastAsia="en-IN"/>
        </w:rPr>
        <w:t>-Chemical Characteristics of Test Water:</w:t>
      </w:r>
    </w:p>
    <w:p w14:paraId="5B4F831A" w14:textId="77777777" w:rsidR="00811E8B" w:rsidRPr="00BB2277" w:rsidRDefault="00811E8B"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 test water used in the bioassay was </w:t>
      </w:r>
      <w:r w:rsidR="003F0996" w:rsidRPr="00BB2277">
        <w:rPr>
          <w:rFonts w:ascii="Times New Roman" w:eastAsia="Times New Roman" w:hAnsi="Times New Roman" w:cs="Times New Roman"/>
          <w:sz w:val="24"/>
          <w:szCs w:val="24"/>
          <w:lang w:eastAsia="en-IN"/>
        </w:rPr>
        <w:t>analysed</w:t>
      </w:r>
      <w:r w:rsidRPr="00BB2277">
        <w:rPr>
          <w:rFonts w:ascii="Times New Roman" w:eastAsia="Times New Roman" w:hAnsi="Times New Roman" w:cs="Times New Roman"/>
          <w:sz w:val="24"/>
          <w:szCs w:val="24"/>
          <w:lang w:eastAsia="en-IN"/>
        </w:rPr>
        <w:t xml:space="preserve"> for a range of </w:t>
      </w:r>
      <w:proofErr w:type="spellStart"/>
      <w:r w:rsidRPr="00BB2277">
        <w:rPr>
          <w:rFonts w:ascii="Times New Roman" w:eastAsia="Times New Roman" w:hAnsi="Times New Roman" w:cs="Times New Roman"/>
          <w:sz w:val="24"/>
          <w:szCs w:val="24"/>
          <w:lang w:eastAsia="en-IN"/>
        </w:rPr>
        <w:t>physico</w:t>
      </w:r>
      <w:proofErr w:type="spellEnd"/>
      <w:r w:rsidRPr="00BB2277">
        <w:rPr>
          <w:rFonts w:ascii="Times New Roman" w:eastAsia="Times New Roman" w:hAnsi="Times New Roman" w:cs="Times New Roman"/>
          <w:sz w:val="24"/>
          <w:szCs w:val="24"/>
          <w:lang w:eastAsia="en-IN"/>
        </w:rPr>
        <w:t xml:space="preserve">-chemical parameters, which are essential in understanding how environmental conditions influence the toxicity of the herbicide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to </w:t>
      </w:r>
      <w:proofErr w:type="spellStart"/>
      <w:r w:rsidRPr="00BB2277">
        <w:rPr>
          <w:rFonts w:ascii="Times New Roman" w:eastAsia="Times New Roman" w:hAnsi="Times New Roman" w:cs="Times New Roman"/>
          <w:i/>
          <w:iCs/>
          <w:sz w:val="24"/>
          <w:szCs w:val="24"/>
          <w:lang w:eastAsia="en-IN"/>
        </w:rPr>
        <w:t>Clarias</w:t>
      </w:r>
      <w:proofErr w:type="spellEnd"/>
      <w:r w:rsidRPr="00BB2277">
        <w:rPr>
          <w:rFonts w:ascii="Times New Roman" w:eastAsia="Times New Roman" w:hAnsi="Times New Roman" w:cs="Times New Roman"/>
          <w:i/>
          <w:iCs/>
          <w:sz w:val="24"/>
          <w:szCs w:val="24"/>
          <w:lang w:eastAsia="en-IN"/>
        </w:rPr>
        <w:t xml:space="preserve"> </w:t>
      </w:r>
      <w:proofErr w:type="spellStart"/>
      <w:r w:rsidRPr="00BB2277">
        <w:rPr>
          <w:rFonts w:ascii="Times New Roman" w:eastAsia="Times New Roman" w:hAnsi="Times New Roman" w:cs="Times New Roman"/>
          <w:i/>
          <w:iCs/>
          <w:sz w:val="24"/>
          <w:szCs w:val="24"/>
          <w:lang w:eastAsia="en-IN"/>
        </w:rPr>
        <w:t>batrachus</w:t>
      </w:r>
      <w:proofErr w:type="spellEnd"/>
      <w:r w:rsidRPr="00BB2277">
        <w:rPr>
          <w:rFonts w:ascii="Times New Roman" w:eastAsia="Times New Roman" w:hAnsi="Times New Roman" w:cs="Times New Roman"/>
          <w:sz w:val="24"/>
          <w:szCs w:val="24"/>
          <w:lang w:eastAsia="en-IN"/>
        </w:rPr>
        <w:t xml:space="preserve">. As seen in Table 1, the water was characterized by a neutral pH of 7.6, which is optimal for most freshwater species, including </w:t>
      </w:r>
      <w:r w:rsidRPr="00BB2277">
        <w:rPr>
          <w:rFonts w:ascii="Times New Roman" w:eastAsia="Times New Roman" w:hAnsi="Times New Roman" w:cs="Times New Roman"/>
          <w:i/>
          <w:iCs/>
          <w:sz w:val="24"/>
          <w:szCs w:val="24"/>
          <w:lang w:eastAsia="en-IN"/>
        </w:rPr>
        <w:t>C. batrachus</w:t>
      </w:r>
      <w:r w:rsidRPr="00BB2277">
        <w:rPr>
          <w:rFonts w:ascii="Times New Roman" w:eastAsia="Times New Roman" w:hAnsi="Times New Roman" w:cs="Times New Roman"/>
          <w:sz w:val="24"/>
          <w:szCs w:val="24"/>
          <w:lang w:eastAsia="en-IN"/>
        </w:rPr>
        <w:t xml:space="preserve">. The water temperature ranged between 23°C to 26°C, which is within the acceptable range for this species. This range is important because temperature influences the metabolism and respiration rates of fish, and hence the toxicity of chemicals </w:t>
      </w:r>
      <w:r w:rsidR="003F0996" w:rsidRPr="00BB2277">
        <w:rPr>
          <w:rFonts w:ascii="Times New Roman" w:eastAsia="Times New Roman" w:hAnsi="Times New Roman" w:cs="Times New Roman"/>
          <w:sz w:val="24"/>
          <w:szCs w:val="24"/>
          <w:lang w:eastAsia="en-IN"/>
        </w:rPr>
        <w:t>likes</w:t>
      </w:r>
      <w:r w:rsidRPr="00BB2277">
        <w:rPr>
          <w:rFonts w:ascii="Times New Roman" w:eastAsia="Times New Roman" w:hAnsi="Times New Roman" w:cs="Times New Roman"/>
          <w:sz w:val="24"/>
          <w:szCs w:val="24"/>
          <w:lang w:eastAsia="en-IN"/>
        </w:rPr>
        <w:t xml:space="preserve">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The total solids concentration (38.5 mg/l) and dissolved solids (12.3 mg/l) reflected moderate water hardness, which is typical for the species used in the study. The dissolved oxygen (DO) level of 6.5 mg/l was adequate for the survival of the fish during the experiment, as oxygen is essential for aerobic respiration. Free CO₂ and other parameters, such as total hardness and alkalinity, were also within levels typically encountered in natural aquatic systems.</w:t>
      </w:r>
      <w:r w:rsidR="008F4C1D" w:rsidRPr="00BB2277">
        <w:rPr>
          <w:rFonts w:ascii="Times New Roman" w:eastAsia="Times New Roman" w:hAnsi="Times New Roman" w:cs="Times New Roman"/>
          <w:sz w:val="24"/>
          <w:szCs w:val="24"/>
          <w:lang w:eastAsia="en-IN"/>
        </w:rPr>
        <w:t xml:space="preserve"> </w:t>
      </w:r>
      <w:r w:rsidRPr="00BB2277">
        <w:rPr>
          <w:rFonts w:ascii="Times New Roman" w:eastAsia="Times New Roman" w:hAnsi="Times New Roman" w:cs="Times New Roman"/>
          <w:sz w:val="24"/>
          <w:szCs w:val="24"/>
          <w:lang w:eastAsia="en-IN"/>
        </w:rPr>
        <w:t xml:space="preserve">These controlled conditions were crucial for ensuring that the observed toxic effects could be attributed to the herbicide alone and not influenced by variations in water quality. Consistency in the </w:t>
      </w:r>
      <w:proofErr w:type="spellStart"/>
      <w:r w:rsidRPr="00BB2277">
        <w:rPr>
          <w:rFonts w:ascii="Times New Roman" w:eastAsia="Times New Roman" w:hAnsi="Times New Roman" w:cs="Times New Roman"/>
          <w:sz w:val="24"/>
          <w:szCs w:val="24"/>
          <w:lang w:eastAsia="en-IN"/>
        </w:rPr>
        <w:t>physico</w:t>
      </w:r>
      <w:proofErr w:type="spellEnd"/>
      <w:r w:rsidRPr="00BB2277">
        <w:rPr>
          <w:rFonts w:ascii="Times New Roman" w:eastAsia="Times New Roman" w:hAnsi="Times New Roman" w:cs="Times New Roman"/>
          <w:sz w:val="24"/>
          <w:szCs w:val="24"/>
          <w:lang w:eastAsia="en-IN"/>
        </w:rPr>
        <w:t>-chemical conditions is vital when conducting toxicity assays to isolate the effects of the test substance on the organisms.</w:t>
      </w:r>
    </w:p>
    <w:p w14:paraId="14655769" w14:textId="77777777" w:rsidR="00811E8B" w:rsidRPr="00BB2277" w:rsidRDefault="00811E8B" w:rsidP="00FF0B6A">
      <w:p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Acute Toxicity (LC₅₀ Values):</w:t>
      </w:r>
    </w:p>
    <w:p w14:paraId="0ED71E41" w14:textId="77777777" w:rsidR="00811E8B" w:rsidRPr="00BB2277"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 acute toxicity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was evaluated by determining the LC₅₀ values at different time points (24, 48, 72, and 96 hours) using the standard bioassay protocols (APHA et al., 1985). The LC₅₀ values represent the concentration of the herbicide that causes 50% mortality in the exposed fish. The results (Table 2) revealed the following LC₅₀ values for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w:t>
      </w:r>
    </w:p>
    <w:p w14:paraId="6DB0658C" w14:textId="77777777" w:rsidR="00811E8B" w:rsidRPr="00BB2277" w:rsidRDefault="00811E8B" w:rsidP="00FF0B6A">
      <w:pPr>
        <w:numPr>
          <w:ilvl w:val="0"/>
          <w:numId w:val="1"/>
        </w:num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24 hours: 10.16 ppm</w:t>
      </w:r>
    </w:p>
    <w:p w14:paraId="2334A612" w14:textId="77777777" w:rsidR="00811E8B" w:rsidRPr="00BB2277" w:rsidRDefault="00811E8B" w:rsidP="00FF0B6A">
      <w:pPr>
        <w:numPr>
          <w:ilvl w:val="0"/>
          <w:numId w:val="1"/>
        </w:num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48 hours: 7.00 ppm</w:t>
      </w:r>
    </w:p>
    <w:p w14:paraId="35D3BDE8" w14:textId="77777777" w:rsidR="00811E8B" w:rsidRPr="00BB2277" w:rsidRDefault="00811E8B" w:rsidP="00FF0B6A">
      <w:pPr>
        <w:numPr>
          <w:ilvl w:val="0"/>
          <w:numId w:val="1"/>
        </w:num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72 hours: 5.17 ppm</w:t>
      </w:r>
    </w:p>
    <w:p w14:paraId="17293E0F" w14:textId="77777777" w:rsidR="00811E8B" w:rsidRPr="00BB2277" w:rsidRDefault="00811E8B" w:rsidP="00FF0B6A">
      <w:pPr>
        <w:numPr>
          <w:ilvl w:val="0"/>
          <w:numId w:val="1"/>
        </w:num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96 hours: 4.25 ppm</w:t>
      </w:r>
    </w:p>
    <w:p w14:paraId="243E7196" w14:textId="10E3AED9" w:rsidR="00811E8B" w:rsidRPr="00BB2277"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 decrease in LC₅₀ values with increasing exposure duration is indicative of the cumulative toxic effects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This means that fish exposed to the herbicide for longer periods accumulated the toxic substance in their system, resulting in increased mortality. The results are consistent with the findings of earlier studies, which have shown that longer exposure to toxic substances leads to greater accumulation and more severe physiological damage (</w:t>
      </w:r>
      <w:r w:rsidR="0006489B" w:rsidRPr="00BB2277">
        <w:rPr>
          <w:rFonts w:ascii="Times New Roman" w:eastAsia="Times New Roman" w:hAnsi="Times New Roman" w:cs="Times New Roman"/>
          <w:sz w:val="24"/>
          <w:szCs w:val="24"/>
          <w:lang w:eastAsia="en-IN"/>
        </w:rPr>
        <w:t>Singh et al. 2003</w:t>
      </w:r>
      <w:r w:rsidRPr="00BB2277">
        <w:rPr>
          <w:rFonts w:ascii="Times New Roman" w:eastAsia="Times New Roman" w:hAnsi="Times New Roman" w:cs="Times New Roman"/>
          <w:sz w:val="24"/>
          <w:szCs w:val="24"/>
          <w:lang w:eastAsia="en-IN"/>
        </w:rPr>
        <w:t xml:space="preserve">; </w:t>
      </w:r>
      <w:proofErr w:type="spellStart"/>
      <w:r w:rsidR="001D7DFF" w:rsidRPr="00BB2277">
        <w:rPr>
          <w:rFonts w:ascii="Times New Roman" w:eastAsia="Times New Roman" w:hAnsi="Times New Roman" w:cs="Times New Roman"/>
          <w:sz w:val="24"/>
          <w:szCs w:val="24"/>
          <w:lang w:eastAsia="en-IN"/>
        </w:rPr>
        <w:t>Gehan</w:t>
      </w:r>
      <w:proofErr w:type="spellEnd"/>
      <w:r w:rsidR="001D7DFF" w:rsidRPr="00BB2277">
        <w:rPr>
          <w:rFonts w:ascii="Times New Roman" w:eastAsia="Times New Roman" w:hAnsi="Times New Roman" w:cs="Times New Roman"/>
          <w:sz w:val="24"/>
          <w:szCs w:val="24"/>
          <w:lang w:eastAsia="en-IN"/>
        </w:rPr>
        <w:t>,</w:t>
      </w:r>
      <w:r w:rsidR="00EB47D2" w:rsidRPr="00BB2277">
        <w:rPr>
          <w:rFonts w:ascii="Times New Roman" w:eastAsia="Times New Roman" w:hAnsi="Times New Roman" w:cs="Times New Roman"/>
          <w:sz w:val="24"/>
          <w:szCs w:val="24"/>
          <w:lang w:eastAsia="en-IN"/>
        </w:rPr>
        <w:t xml:space="preserve"> </w:t>
      </w:r>
      <w:r w:rsidR="001D7DFF" w:rsidRPr="00BB2277">
        <w:rPr>
          <w:rFonts w:ascii="Times New Roman" w:eastAsia="Times New Roman" w:hAnsi="Times New Roman" w:cs="Times New Roman"/>
          <w:sz w:val="24"/>
          <w:szCs w:val="24"/>
          <w:lang w:eastAsia="en-IN"/>
        </w:rPr>
        <w:t>201</w:t>
      </w:r>
      <w:r w:rsidR="00AE4D78" w:rsidRPr="00BB2277">
        <w:rPr>
          <w:rFonts w:ascii="Times New Roman" w:eastAsia="Times New Roman" w:hAnsi="Times New Roman" w:cs="Times New Roman"/>
          <w:sz w:val="24"/>
          <w:szCs w:val="24"/>
          <w:lang w:eastAsia="en-IN"/>
        </w:rPr>
        <w:t>2</w:t>
      </w:r>
      <w:r w:rsidR="00FA7E1D" w:rsidRPr="00BB2277">
        <w:rPr>
          <w:rFonts w:ascii="Times New Roman" w:eastAsia="Times New Roman" w:hAnsi="Times New Roman" w:cs="Times New Roman"/>
          <w:sz w:val="24"/>
          <w:szCs w:val="24"/>
          <w:lang w:eastAsia="en-IN"/>
        </w:rPr>
        <w:t>;</w:t>
      </w:r>
      <w:r w:rsidR="001827B5" w:rsidRPr="00BB2277">
        <w:rPr>
          <w:rFonts w:ascii="Times New Roman" w:eastAsia="Times New Roman" w:hAnsi="Times New Roman" w:cs="Times New Roman"/>
          <w:sz w:val="24"/>
          <w:szCs w:val="24"/>
          <w:lang w:eastAsia="en-IN"/>
        </w:rPr>
        <w:t xml:space="preserve"> </w:t>
      </w:r>
      <w:r w:rsidR="00FA7E1D" w:rsidRPr="00BB2277">
        <w:rPr>
          <w:rFonts w:ascii="Times New Roman" w:eastAsia="Times New Roman" w:hAnsi="Times New Roman" w:cs="Times New Roman"/>
          <w:sz w:val="24"/>
          <w:szCs w:val="24"/>
          <w:lang w:eastAsia="en-IN"/>
        </w:rPr>
        <w:t>Ahsan et a</w:t>
      </w:r>
      <w:r w:rsidR="002D616B" w:rsidRPr="00BB2277">
        <w:rPr>
          <w:rFonts w:ascii="Times New Roman" w:eastAsia="Times New Roman" w:hAnsi="Times New Roman" w:cs="Times New Roman"/>
          <w:sz w:val="24"/>
          <w:szCs w:val="24"/>
          <w:lang w:eastAsia="en-IN"/>
        </w:rPr>
        <w:t>l</w:t>
      </w:r>
      <w:r w:rsidR="00FA7E1D" w:rsidRPr="00BB2277">
        <w:rPr>
          <w:rFonts w:ascii="Times New Roman" w:eastAsia="Times New Roman" w:hAnsi="Times New Roman" w:cs="Times New Roman"/>
          <w:sz w:val="24"/>
          <w:szCs w:val="24"/>
          <w:lang w:eastAsia="en-IN"/>
        </w:rPr>
        <w:t>, 2016</w:t>
      </w:r>
      <w:r w:rsidRPr="00BB2277">
        <w:rPr>
          <w:rFonts w:ascii="Times New Roman" w:eastAsia="Times New Roman" w:hAnsi="Times New Roman" w:cs="Times New Roman"/>
          <w:sz w:val="24"/>
          <w:szCs w:val="24"/>
          <w:lang w:eastAsia="en-IN"/>
        </w:rPr>
        <w:t>).</w:t>
      </w:r>
    </w:p>
    <w:p w14:paraId="0A983A72" w14:textId="77777777" w:rsidR="00811E8B" w:rsidRPr="00BB2277"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 findings also support the idea that herbicide toxicity is dose-dependent. The herbicide’s toxicity decreases with reduced exposure or lower concentrations, but even at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levels,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may cause significant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and physiological disruptions.</w:t>
      </w:r>
    </w:p>
    <w:p w14:paraId="0D06EEAD" w14:textId="77777777" w:rsidR="00811E8B" w:rsidRPr="00BB2277" w:rsidRDefault="00811E8B" w:rsidP="00FF0B6A">
      <w:p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Sublethal Concentration:</w:t>
      </w:r>
    </w:p>
    <w:p w14:paraId="5DFF0C5B" w14:textId="77777777" w:rsidR="003F0996" w:rsidRPr="00BB2277" w:rsidRDefault="00811E8B" w:rsidP="00FF0B6A">
      <w:p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In this study, the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concentration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was calculated using the formula of Hart et al. (1945). The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concentration represents the threshold below which the fish are not expected to die but may still experience adverse effects. The calculated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w:t>
      </w:r>
      <w:r w:rsidRPr="00BB2277">
        <w:rPr>
          <w:rFonts w:ascii="Times New Roman" w:eastAsia="Times New Roman" w:hAnsi="Times New Roman" w:cs="Times New Roman"/>
          <w:sz w:val="24"/>
          <w:szCs w:val="24"/>
          <w:lang w:eastAsia="en-IN"/>
        </w:rPr>
        <w:lastRenderedPageBreak/>
        <w:t xml:space="preserve">concentration for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was 1.00 ppm. This finding is significant, as it suggests that even low concentrations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in aquatic environments can lead to stress and abnormal </w:t>
      </w:r>
      <w:r w:rsidR="003F0996" w:rsidRPr="00BB2277">
        <w:rPr>
          <w:rFonts w:ascii="Times New Roman" w:eastAsia="Times New Roman" w:hAnsi="Times New Roman" w:cs="Times New Roman"/>
          <w:sz w:val="24"/>
          <w:szCs w:val="24"/>
          <w:lang w:eastAsia="en-IN"/>
        </w:rPr>
        <w:t>behaviour</w:t>
      </w:r>
      <w:r w:rsidRPr="00BB2277">
        <w:rPr>
          <w:rFonts w:ascii="Times New Roman" w:eastAsia="Times New Roman" w:hAnsi="Times New Roman" w:cs="Times New Roman"/>
          <w:sz w:val="24"/>
          <w:szCs w:val="24"/>
          <w:lang w:eastAsia="en-IN"/>
        </w:rPr>
        <w:t xml:space="preserve"> in fish. In the natural world, aquatic environments often contain multiple pollutants, which, even at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levels, can cause synergistic effects. Thus, the presence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in concentrations as low as 1.00 ppm could have long-term ecological impacts, including the disruption of fish populations, reproductive health, and overall biodiversity.</w:t>
      </w:r>
    </w:p>
    <w:p w14:paraId="1C89F107" w14:textId="77777777" w:rsidR="00811E8B" w:rsidRPr="00BB2277" w:rsidRDefault="00811E8B" w:rsidP="00FF0B6A">
      <w:pPr>
        <w:spacing w:after="0" w:line="240" w:lineRule="auto"/>
        <w:jc w:val="both"/>
        <w:rPr>
          <w:rFonts w:ascii="Times New Roman" w:eastAsia="Times New Roman" w:hAnsi="Times New Roman" w:cs="Times New Roman"/>
          <w:sz w:val="24"/>
          <w:szCs w:val="24"/>
          <w:lang w:eastAsia="en-IN"/>
        </w:rPr>
      </w:pPr>
      <w:proofErr w:type="spellStart"/>
      <w:r w:rsidRPr="00BB2277">
        <w:rPr>
          <w:rFonts w:ascii="Times New Roman" w:eastAsia="Times New Roman" w:hAnsi="Times New Roman" w:cs="Times New Roman"/>
          <w:b/>
          <w:bCs/>
          <w:sz w:val="24"/>
          <w:szCs w:val="24"/>
          <w:lang w:eastAsia="en-IN"/>
        </w:rPr>
        <w:t>Behavioral</w:t>
      </w:r>
      <w:proofErr w:type="spellEnd"/>
      <w:r w:rsidRPr="00BB2277">
        <w:rPr>
          <w:rFonts w:ascii="Times New Roman" w:eastAsia="Times New Roman" w:hAnsi="Times New Roman" w:cs="Times New Roman"/>
          <w:b/>
          <w:bCs/>
          <w:sz w:val="24"/>
          <w:szCs w:val="24"/>
          <w:lang w:eastAsia="en-IN"/>
        </w:rPr>
        <w:t xml:space="preserve"> Response to </w:t>
      </w:r>
      <w:proofErr w:type="spellStart"/>
      <w:r w:rsidR="003F0996" w:rsidRPr="00BB2277">
        <w:rPr>
          <w:rFonts w:ascii="Times New Roman" w:eastAsia="Times New Roman" w:hAnsi="Times New Roman" w:cs="Times New Roman"/>
          <w:b/>
          <w:bCs/>
          <w:sz w:val="24"/>
          <w:szCs w:val="24"/>
          <w:lang w:eastAsia="en-IN"/>
        </w:rPr>
        <w:t>Herboclin</w:t>
      </w:r>
      <w:proofErr w:type="spellEnd"/>
      <w:r w:rsidRPr="00BB2277">
        <w:rPr>
          <w:rFonts w:ascii="Times New Roman" w:eastAsia="Times New Roman" w:hAnsi="Times New Roman" w:cs="Times New Roman"/>
          <w:b/>
          <w:bCs/>
          <w:sz w:val="24"/>
          <w:szCs w:val="24"/>
          <w:lang w:eastAsia="en-IN"/>
        </w:rPr>
        <w:t xml:space="preserve"> Exposure:</w:t>
      </w:r>
    </w:p>
    <w:p w14:paraId="72F05795" w14:textId="77777777" w:rsidR="00811E8B" w:rsidRPr="00BB2277"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 study also examined the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responses of </w:t>
      </w:r>
      <w:r w:rsidRPr="00BB2277">
        <w:rPr>
          <w:rFonts w:ascii="Times New Roman" w:eastAsia="Times New Roman" w:hAnsi="Times New Roman" w:cs="Times New Roman"/>
          <w:i/>
          <w:iCs/>
          <w:sz w:val="24"/>
          <w:szCs w:val="24"/>
          <w:lang w:eastAsia="en-IN"/>
        </w:rPr>
        <w:t>Clarias batrachus</w:t>
      </w:r>
      <w:r w:rsidRPr="00BB2277">
        <w:rPr>
          <w:rFonts w:ascii="Times New Roman" w:eastAsia="Times New Roman" w:hAnsi="Times New Roman" w:cs="Times New Roman"/>
          <w:sz w:val="24"/>
          <w:szCs w:val="24"/>
          <w:lang w:eastAsia="en-IN"/>
        </w:rPr>
        <w:t xml:space="preserve"> to various concentrations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over the exposure periods. A range of abnormal </w:t>
      </w:r>
      <w:r w:rsidR="003F0996" w:rsidRPr="00BB2277">
        <w:rPr>
          <w:rFonts w:ascii="Times New Roman" w:eastAsia="Times New Roman" w:hAnsi="Times New Roman" w:cs="Times New Roman"/>
          <w:sz w:val="24"/>
          <w:szCs w:val="24"/>
          <w:lang w:eastAsia="en-IN"/>
        </w:rPr>
        <w:t>behaviours</w:t>
      </w:r>
      <w:r w:rsidRPr="00BB2277">
        <w:rPr>
          <w:rFonts w:ascii="Times New Roman" w:eastAsia="Times New Roman" w:hAnsi="Times New Roman" w:cs="Times New Roman"/>
          <w:sz w:val="24"/>
          <w:szCs w:val="24"/>
          <w:lang w:eastAsia="en-IN"/>
        </w:rPr>
        <w:t xml:space="preserve"> was observed, which are commonly reported in fish exposed to toxicants. These </w:t>
      </w:r>
      <w:r w:rsidR="003F0996" w:rsidRPr="00BB2277">
        <w:rPr>
          <w:rFonts w:ascii="Times New Roman" w:eastAsia="Times New Roman" w:hAnsi="Times New Roman" w:cs="Times New Roman"/>
          <w:sz w:val="24"/>
          <w:szCs w:val="24"/>
          <w:lang w:eastAsia="en-IN"/>
        </w:rPr>
        <w:t>behaviours</w:t>
      </w:r>
      <w:r w:rsidRPr="00BB2277">
        <w:rPr>
          <w:rFonts w:ascii="Times New Roman" w:eastAsia="Times New Roman" w:hAnsi="Times New Roman" w:cs="Times New Roman"/>
          <w:sz w:val="24"/>
          <w:szCs w:val="24"/>
          <w:lang w:eastAsia="en-IN"/>
        </w:rPr>
        <w:t xml:space="preserve"> included:</w:t>
      </w:r>
    </w:p>
    <w:p w14:paraId="095CD842" w14:textId="0A82BF59" w:rsidR="00811E8B" w:rsidRPr="00BB2277"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Erratic Opercular Movement:</w:t>
      </w:r>
      <w:r w:rsidRPr="00BB2277">
        <w:rPr>
          <w:rFonts w:ascii="Times New Roman" w:eastAsia="Times New Roman" w:hAnsi="Times New Roman" w:cs="Times New Roman"/>
          <w:sz w:val="24"/>
          <w:szCs w:val="24"/>
          <w:lang w:eastAsia="en-IN"/>
        </w:rPr>
        <w:t xml:space="preserve"> The increased opercular (gill) movement observed in the fish is an indicator of respiratory distress. Herbicide exposure can impair the gill function, causing the fish to work harder to obtain oxygen, resulting in rapid gill movement. This is often a sign of suffocation or hypoxia (</w:t>
      </w:r>
      <w:r w:rsidR="007E7EA6" w:rsidRPr="00BB2277">
        <w:rPr>
          <w:rFonts w:ascii="Times New Roman" w:eastAsia="Times New Roman" w:hAnsi="Times New Roman" w:cs="Times New Roman"/>
          <w:sz w:val="24"/>
          <w:szCs w:val="24"/>
          <w:lang w:eastAsia="en-IN"/>
        </w:rPr>
        <w:t>Nadine et al, 2024;</w:t>
      </w:r>
      <w:r w:rsidR="000514C9" w:rsidRPr="00BB2277">
        <w:rPr>
          <w:rFonts w:ascii="Times New Roman" w:eastAsia="Times New Roman" w:hAnsi="Times New Roman" w:cs="Times New Roman"/>
          <w:sz w:val="24"/>
          <w:szCs w:val="24"/>
          <w:lang w:eastAsia="en-IN"/>
        </w:rPr>
        <w:t xml:space="preserve"> Benoit et al, 2020</w:t>
      </w:r>
      <w:r w:rsidR="000C321B" w:rsidRPr="00BB2277">
        <w:rPr>
          <w:rFonts w:ascii="Times New Roman" w:eastAsia="Times New Roman" w:hAnsi="Times New Roman" w:cs="Times New Roman"/>
          <w:sz w:val="24"/>
          <w:szCs w:val="24"/>
          <w:lang w:eastAsia="en-IN"/>
        </w:rPr>
        <w:t>; Birke &amp; Scholz, 2019</w:t>
      </w:r>
      <w:r w:rsidRPr="00BB2277">
        <w:rPr>
          <w:rFonts w:ascii="Times New Roman" w:eastAsia="Times New Roman" w:hAnsi="Times New Roman" w:cs="Times New Roman"/>
          <w:sz w:val="24"/>
          <w:szCs w:val="24"/>
          <w:lang w:eastAsia="en-IN"/>
        </w:rPr>
        <w:t>).</w:t>
      </w:r>
    </w:p>
    <w:p w14:paraId="49E10975" w14:textId="14373E05" w:rsidR="00811E8B" w:rsidRPr="00BB2277"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Aggression and Restlessness:</w:t>
      </w:r>
      <w:r w:rsidRPr="00BB2277">
        <w:rPr>
          <w:rFonts w:ascii="Times New Roman" w:eastAsia="Times New Roman" w:hAnsi="Times New Roman" w:cs="Times New Roman"/>
          <w:sz w:val="24"/>
          <w:szCs w:val="24"/>
          <w:lang w:eastAsia="en-IN"/>
        </w:rPr>
        <w:t xml:space="preserve"> At higher concentrations, fish exhibited more aggressive </w:t>
      </w:r>
      <w:r w:rsidR="003F0996" w:rsidRPr="00BB2277">
        <w:rPr>
          <w:rFonts w:ascii="Times New Roman" w:eastAsia="Times New Roman" w:hAnsi="Times New Roman" w:cs="Times New Roman"/>
          <w:sz w:val="24"/>
          <w:szCs w:val="24"/>
          <w:lang w:eastAsia="en-IN"/>
        </w:rPr>
        <w:t>behaviours</w:t>
      </w:r>
      <w:r w:rsidRPr="00BB2277">
        <w:rPr>
          <w:rFonts w:ascii="Times New Roman" w:eastAsia="Times New Roman" w:hAnsi="Times New Roman" w:cs="Times New Roman"/>
          <w:sz w:val="24"/>
          <w:szCs w:val="24"/>
          <w:lang w:eastAsia="en-IN"/>
        </w:rPr>
        <w:t xml:space="preserve"> and a tendency to swim erratically or attempt to escape. This is likely due to increased stress levels, which are known to disrupt the normal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patterns of aquatic organisms (Rakesh et al., 2007</w:t>
      </w:r>
      <w:r w:rsidR="00675E8C" w:rsidRPr="00BB2277">
        <w:rPr>
          <w:rFonts w:ascii="Times New Roman" w:eastAsia="Times New Roman" w:hAnsi="Times New Roman" w:cs="Times New Roman"/>
          <w:sz w:val="24"/>
          <w:szCs w:val="24"/>
          <w:lang w:eastAsia="en-IN"/>
        </w:rPr>
        <w:t xml:space="preserve">; </w:t>
      </w:r>
      <w:proofErr w:type="spellStart"/>
      <w:r w:rsidR="00675E8C" w:rsidRPr="00BB2277">
        <w:rPr>
          <w:rFonts w:ascii="Times New Roman" w:eastAsia="Times New Roman" w:hAnsi="Times New Roman" w:cs="Times New Roman"/>
          <w:sz w:val="24"/>
          <w:szCs w:val="24"/>
          <w:lang w:eastAsia="en-IN"/>
        </w:rPr>
        <w:t>Rajan</w:t>
      </w:r>
      <w:proofErr w:type="spellEnd"/>
      <w:r w:rsidR="00675E8C" w:rsidRPr="00BB2277">
        <w:rPr>
          <w:rFonts w:ascii="Times New Roman" w:eastAsia="Times New Roman" w:hAnsi="Times New Roman" w:cs="Times New Roman"/>
          <w:sz w:val="24"/>
          <w:szCs w:val="24"/>
          <w:lang w:eastAsia="en-IN"/>
        </w:rPr>
        <w:t xml:space="preserve"> &amp; Arti, 2023</w:t>
      </w:r>
      <w:r w:rsidRPr="00BB2277">
        <w:rPr>
          <w:rFonts w:ascii="Times New Roman" w:eastAsia="Times New Roman" w:hAnsi="Times New Roman" w:cs="Times New Roman"/>
          <w:sz w:val="24"/>
          <w:szCs w:val="24"/>
          <w:lang w:eastAsia="en-IN"/>
        </w:rPr>
        <w:t>). Increased aggression may also be a result of impaired neurological function caused by the herbicide.</w:t>
      </w:r>
    </w:p>
    <w:p w14:paraId="5934B128" w14:textId="1E2B1C56" w:rsidR="00811E8B" w:rsidRPr="00BB2277"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Difficulty in Breathing and Surfaces for Air:</w:t>
      </w:r>
      <w:r w:rsidRPr="00BB2277">
        <w:rPr>
          <w:rFonts w:ascii="Times New Roman" w:eastAsia="Times New Roman" w:hAnsi="Times New Roman" w:cs="Times New Roman"/>
          <w:sz w:val="24"/>
          <w:szCs w:val="24"/>
          <w:lang w:eastAsia="en-IN"/>
        </w:rPr>
        <w:t xml:space="preserve"> Fish in higher concentrations showed signs of respiratory difficulty, surfacing frequently to gulp air. This </w:t>
      </w:r>
      <w:r w:rsidR="003F0996" w:rsidRPr="00BB2277">
        <w:rPr>
          <w:rFonts w:ascii="Times New Roman" w:eastAsia="Times New Roman" w:hAnsi="Times New Roman" w:cs="Times New Roman"/>
          <w:sz w:val="24"/>
          <w:szCs w:val="24"/>
          <w:lang w:eastAsia="en-IN"/>
        </w:rPr>
        <w:t>behaviour</w:t>
      </w:r>
      <w:r w:rsidRPr="00BB2277">
        <w:rPr>
          <w:rFonts w:ascii="Times New Roman" w:eastAsia="Times New Roman" w:hAnsi="Times New Roman" w:cs="Times New Roman"/>
          <w:sz w:val="24"/>
          <w:szCs w:val="24"/>
          <w:lang w:eastAsia="en-IN"/>
        </w:rPr>
        <w:t xml:space="preserve"> suggests that the herbicide interfered with the oxygen-carrying capacity of the water or the fish’s ability to extract oxygen from the water. Such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changes are commonly observed in fish exposed to toxic chemicals (</w:t>
      </w:r>
      <w:proofErr w:type="spellStart"/>
      <w:r w:rsidR="00917B5F" w:rsidRPr="00BB2277">
        <w:rPr>
          <w:rFonts w:ascii="Times New Roman" w:hAnsi="Times New Roman" w:cs="Times New Roman"/>
          <w:sz w:val="24"/>
          <w:szCs w:val="24"/>
        </w:rPr>
        <w:t>Halappa</w:t>
      </w:r>
      <w:proofErr w:type="spellEnd"/>
      <w:r w:rsidR="00917B5F" w:rsidRPr="00BB2277">
        <w:rPr>
          <w:rFonts w:ascii="Times New Roman" w:hAnsi="Times New Roman" w:cs="Times New Roman"/>
          <w:sz w:val="24"/>
          <w:szCs w:val="24"/>
        </w:rPr>
        <w:t>, R. and David, M.  2009</w:t>
      </w:r>
      <w:r w:rsidRPr="00BB2277">
        <w:rPr>
          <w:rFonts w:ascii="Times New Roman" w:eastAsia="Times New Roman" w:hAnsi="Times New Roman" w:cs="Times New Roman"/>
          <w:sz w:val="24"/>
          <w:szCs w:val="24"/>
          <w:lang w:eastAsia="en-IN"/>
        </w:rPr>
        <w:t>).</w:t>
      </w:r>
    </w:p>
    <w:p w14:paraId="557D3BB3" w14:textId="19F759F7" w:rsidR="00811E8B" w:rsidRPr="00BB2277"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 xml:space="preserve">Excessive Mucus Secretion and </w:t>
      </w:r>
      <w:r w:rsidR="003F0996" w:rsidRPr="00BB2277">
        <w:rPr>
          <w:rFonts w:ascii="Times New Roman" w:eastAsia="Times New Roman" w:hAnsi="Times New Roman" w:cs="Times New Roman"/>
          <w:b/>
          <w:bCs/>
          <w:sz w:val="24"/>
          <w:szCs w:val="24"/>
          <w:lang w:eastAsia="en-IN"/>
        </w:rPr>
        <w:t>Depigmentation</w:t>
      </w:r>
      <w:r w:rsidRPr="00BB2277">
        <w:rPr>
          <w:rFonts w:ascii="Times New Roman" w:eastAsia="Times New Roman" w:hAnsi="Times New Roman" w:cs="Times New Roman"/>
          <w:b/>
          <w:bCs/>
          <w:sz w:val="24"/>
          <w:szCs w:val="24"/>
          <w:lang w:eastAsia="en-IN"/>
        </w:rPr>
        <w:t>:</w:t>
      </w:r>
      <w:r w:rsidRPr="00BB2277">
        <w:rPr>
          <w:rFonts w:ascii="Times New Roman" w:eastAsia="Times New Roman" w:hAnsi="Times New Roman" w:cs="Times New Roman"/>
          <w:sz w:val="24"/>
          <w:szCs w:val="24"/>
          <w:lang w:eastAsia="en-IN"/>
        </w:rPr>
        <w:t xml:space="preserve"> One of the most alarming signs of toxicity was the excessive secretion of mucus, which covered the body and gills. Mucus serves as a protective mechanism for fish, but when produced in excess, it can impair their respiratory function and limit oxygen exchange (</w:t>
      </w:r>
      <w:proofErr w:type="spellStart"/>
      <w:r w:rsidR="00CF644D" w:rsidRPr="00BB2277">
        <w:rPr>
          <w:rFonts w:ascii="Times New Roman" w:eastAsia="Times New Roman" w:hAnsi="Times New Roman" w:cs="Times New Roman"/>
          <w:sz w:val="24"/>
          <w:szCs w:val="24"/>
          <w:lang w:eastAsia="en-IN"/>
        </w:rPr>
        <w:t>Emon</w:t>
      </w:r>
      <w:proofErr w:type="spellEnd"/>
      <w:r w:rsidR="00CF644D" w:rsidRPr="00BB2277">
        <w:rPr>
          <w:rFonts w:ascii="Times New Roman" w:eastAsia="Times New Roman" w:hAnsi="Times New Roman" w:cs="Times New Roman"/>
          <w:sz w:val="24"/>
          <w:szCs w:val="24"/>
          <w:lang w:eastAsia="en-IN"/>
        </w:rPr>
        <w:t xml:space="preserve"> et al, 2023;</w:t>
      </w:r>
      <w:r w:rsidR="00BE136E" w:rsidRPr="00BB2277">
        <w:rPr>
          <w:rFonts w:ascii="Times New Roman" w:eastAsia="Times New Roman" w:hAnsi="Times New Roman" w:cs="Times New Roman"/>
          <w:sz w:val="24"/>
          <w:szCs w:val="24"/>
          <w:lang w:eastAsia="en-IN"/>
        </w:rPr>
        <w:t xml:space="preserve"> </w:t>
      </w:r>
      <w:r w:rsidR="00160406" w:rsidRPr="00BB2277">
        <w:rPr>
          <w:rFonts w:ascii="Times New Roman" w:eastAsia="Times New Roman" w:hAnsi="Times New Roman" w:cs="Times New Roman"/>
          <w:sz w:val="24"/>
          <w:szCs w:val="24"/>
          <w:lang w:eastAsia="en-IN"/>
        </w:rPr>
        <w:t>Roy &amp; Rahul, 2024</w:t>
      </w:r>
      <w:r w:rsidRPr="00BB2277">
        <w:rPr>
          <w:rFonts w:ascii="Times New Roman" w:eastAsia="Times New Roman" w:hAnsi="Times New Roman" w:cs="Times New Roman"/>
          <w:sz w:val="24"/>
          <w:szCs w:val="24"/>
          <w:lang w:eastAsia="en-IN"/>
        </w:rPr>
        <w:t>). The discoloration of the fish (</w:t>
      </w:r>
      <w:r w:rsidR="003F0996" w:rsidRPr="00BB2277">
        <w:rPr>
          <w:rFonts w:ascii="Times New Roman" w:eastAsia="Times New Roman" w:hAnsi="Times New Roman" w:cs="Times New Roman"/>
          <w:sz w:val="24"/>
          <w:szCs w:val="24"/>
          <w:lang w:eastAsia="en-IN"/>
        </w:rPr>
        <w:t>depigmentation</w:t>
      </w:r>
      <w:r w:rsidRPr="00BB2277">
        <w:rPr>
          <w:rFonts w:ascii="Times New Roman" w:eastAsia="Times New Roman" w:hAnsi="Times New Roman" w:cs="Times New Roman"/>
          <w:sz w:val="24"/>
          <w:szCs w:val="24"/>
          <w:lang w:eastAsia="en-IN"/>
        </w:rPr>
        <w:t xml:space="preserve">) observed in the study suggests that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may have a detrimental effect on the fish’s integumentary system and may disrupt normal metabolic processes.</w:t>
      </w:r>
    </w:p>
    <w:p w14:paraId="406818A5" w14:textId="77777777" w:rsidR="00811E8B" w:rsidRPr="00BB2277"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Loss of Balance and Lethargy:</w:t>
      </w:r>
      <w:r w:rsidRPr="00BB2277">
        <w:rPr>
          <w:rFonts w:ascii="Times New Roman" w:eastAsia="Times New Roman" w:hAnsi="Times New Roman" w:cs="Times New Roman"/>
          <w:sz w:val="24"/>
          <w:szCs w:val="24"/>
          <w:lang w:eastAsia="en-IN"/>
        </w:rPr>
        <w:t xml:space="preserve"> A loss of balance, coupled with lethargy, was observed in the fish after prolonged exposure. This suggests that the herbicide may be affecting the central nervous system, causing motor dysfunction and impairing the fish’s ability to maintain equilibrium.</w:t>
      </w:r>
    </w:p>
    <w:p w14:paraId="74864AE1" w14:textId="24290B86" w:rsidR="00811E8B" w:rsidRPr="00BB2277"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These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responses provide valuable insight into the physiological stress caused by herbicide exposure. Similar findings have been reported in other studies on herbicide toxicity, where increased mucus secretion, erratic swimming, and loss of balance were commonly observed (</w:t>
      </w:r>
      <w:r w:rsidR="00740B8C" w:rsidRPr="00BB2277">
        <w:rPr>
          <w:rFonts w:ascii="Times New Roman" w:eastAsia="Times New Roman" w:hAnsi="Times New Roman" w:cs="Times New Roman"/>
          <w:sz w:val="24"/>
          <w:szCs w:val="24"/>
          <w:lang w:eastAsia="en-IN"/>
        </w:rPr>
        <w:t xml:space="preserve">Rakesh &amp; Sushant, 2018; </w:t>
      </w:r>
      <w:r w:rsidRPr="00BB2277">
        <w:rPr>
          <w:rFonts w:ascii="Times New Roman" w:eastAsia="Times New Roman" w:hAnsi="Times New Roman" w:cs="Times New Roman"/>
          <w:sz w:val="24"/>
          <w:szCs w:val="24"/>
          <w:lang w:eastAsia="en-IN"/>
        </w:rPr>
        <w:t>Rita &amp; Milton, 2006; Ghosh &amp; Chatterjee, 1988).</w:t>
      </w:r>
    </w:p>
    <w:p w14:paraId="5EF38AE1" w14:textId="77777777" w:rsidR="00811E8B" w:rsidRPr="00BB2277" w:rsidRDefault="00811E8B" w:rsidP="00FF0B6A">
      <w:p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Comparison with Literature:</w:t>
      </w:r>
    </w:p>
    <w:p w14:paraId="4023BE5E" w14:textId="095C2757" w:rsidR="00811E8B" w:rsidRPr="00BB2277" w:rsidRDefault="00811E8B"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 observed LC₅₀ values for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(10.16 ppm at 24 hours and 4.25 ppm at 96 hours) are similar to those reported for other herbicides and pesticides in fish. </w:t>
      </w:r>
      <w:r w:rsidR="00D51337" w:rsidRPr="00BB2277">
        <w:rPr>
          <w:rFonts w:ascii="Times New Roman" w:eastAsia="Times New Roman" w:hAnsi="Times New Roman" w:cs="Times New Roman"/>
          <w:sz w:val="24"/>
          <w:szCs w:val="24"/>
          <w:lang w:eastAsia="en-IN"/>
        </w:rPr>
        <w:t xml:space="preserve">A study by </w:t>
      </w:r>
      <w:proofErr w:type="spellStart"/>
      <w:r w:rsidR="00D51337" w:rsidRPr="00BB2277">
        <w:rPr>
          <w:rFonts w:ascii="Times New Roman" w:eastAsia="Times New Roman" w:hAnsi="Times New Roman" w:cs="Times New Roman"/>
          <w:sz w:val="24"/>
          <w:szCs w:val="24"/>
          <w:lang w:eastAsia="en-IN"/>
        </w:rPr>
        <w:t>Mokry</w:t>
      </w:r>
      <w:proofErr w:type="spellEnd"/>
      <w:r w:rsidR="00D51337" w:rsidRPr="00BB2277">
        <w:rPr>
          <w:rFonts w:ascii="Times New Roman" w:eastAsia="Times New Roman" w:hAnsi="Times New Roman" w:cs="Times New Roman"/>
          <w:sz w:val="24"/>
          <w:szCs w:val="24"/>
          <w:lang w:eastAsia="en-IN"/>
        </w:rPr>
        <w:t xml:space="preserve"> and Hoagland (1990) evaluated the acute toxicity of several synthetic pyrethroids to aquatic organisms. They found that the LC₅₀ values for Daphnia magna ranged from 0.15 to 1.25 </w:t>
      </w:r>
      <w:proofErr w:type="spellStart"/>
      <w:r w:rsidR="00D51337" w:rsidRPr="00BB2277">
        <w:rPr>
          <w:rFonts w:ascii="Times New Roman" w:eastAsia="Times New Roman" w:hAnsi="Times New Roman" w:cs="Times New Roman"/>
          <w:sz w:val="24"/>
          <w:szCs w:val="24"/>
          <w:lang w:eastAsia="en-IN"/>
        </w:rPr>
        <w:t>μg</w:t>
      </w:r>
      <w:proofErr w:type="spellEnd"/>
      <w:r w:rsidR="00D51337" w:rsidRPr="00BB2277">
        <w:rPr>
          <w:rFonts w:ascii="Times New Roman" w:eastAsia="Times New Roman" w:hAnsi="Times New Roman" w:cs="Times New Roman"/>
          <w:sz w:val="24"/>
          <w:szCs w:val="24"/>
          <w:lang w:eastAsia="en-IN"/>
        </w:rPr>
        <w:t xml:space="preserve">/L, depending on the specific pyrethroid tested. </w:t>
      </w:r>
      <w:r w:rsidRPr="00BB2277">
        <w:rPr>
          <w:rFonts w:ascii="Times New Roman" w:eastAsia="Times New Roman" w:hAnsi="Times New Roman" w:cs="Times New Roman"/>
          <w:sz w:val="24"/>
          <w:szCs w:val="24"/>
          <w:lang w:eastAsia="en-IN"/>
        </w:rPr>
        <w:t xml:space="preserve">These findings emphasize that </w:t>
      </w:r>
      <w:r w:rsidRPr="00BB2277">
        <w:rPr>
          <w:rFonts w:ascii="Times New Roman" w:eastAsia="Times New Roman" w:hAnsi="Times New Roman" w:cs="Times New Roman"/>
          <w:sz w:val="24"/>
          <w:szCs w:val="24"/>
          <w:lang w:eastAsia="en-IN"/>
        </w:rPr>
        <w:lastRenderedPageBreak/>
        <w:t xml:space="preserve">herbicides like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are toxic to aquatic </w:t>
      </w:r>
      <w:r w:rsidR="00C110DE" w:rsidRPr="00BB2277">
        <w:rPr>
          <w:rFonts w:ascii="Times New Roman" w:eastAsia="Times New Roman" w:hAnsi="Times New Roman" w:cs="Times New Roman"/>
          <w:sz w:val="24"/>
          <w:szCs w:val="24"/>
          <w:lang w:eastAsia="en-IN"/>
        </w:rPr>
        <w:t>organisms</w:t>
      </w:r>
      <w:r w:rsidRPr="00BB2277">
        <w:rPr>
          <w:rFonts w:ascii="Times New Roman" w:eastAsia="Times New Roman" w:hAnsi="Times New Roman" w:cs="Times New Roman"/>
          <w:sz w:val="24"/>
          <w:szCs w:val="24"/>
          <w:lang w:eastAsia="en-IN"/>
        </w:rPr>
        <w:t xml:space="preserve"> and their lethal and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effects can have profound ecological consequences. </w:t>
      </w:r>
      <w:r w:rsidR="00C110DE" w:rsidRPr="00BB2277">
        <w:rPr>
          <w:rFonts w:ascii="Times New Roman" w:eastAsia="Times New Roman" w:hAnsi="Times New Roman" w:cs="Times New Roman"/>
          <w:sz w:val="24"/>
          <w:szCs w:val="24"/>
          <w:lang w:eastAsia="en-IN"/>
        </w:rPr>
        <w:t>The</w:t>
      </w:r>
      <w:r w:rsidRPr="00BB2277">
        <w:rPr>
          <w:rFonts w:ascii="Times New Roman" w:eastAsia="Times New Roman" w:hAnsi="Times New Roman" w:cs="Times New Roman"/>
          <w:sz w:val="24"/>
          <w:szCs w:val="24"/>
          <w:lang w:eastAsia="en-IN"/>
        </w:rPr>
        <w:t xml:space="preserve">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changes observed in </w:t>
      </w:r>
      <w:r w:rsidRPr="00BB2277">
        <w:rPr>
          <w:rFonts w:ascii="Times New Roman" w:eastAsia="Times New Roman" w:hAnsi="Times New Roman" w:cs="Times New Roman"/>
          <w:i/>
          <w:iCs/>
          <w:sz w:val="24"/>
          <w:szCs w:val="24"/>
          <w:lang w:eastAsia="en-IN"/>
        </w:rPr>
        <w:t>C. batrachus</w:t>
      </w:r>
      <w:r w:rsidRPr="00BB2277">
        <w:rPr>
          <w:rFonts w:ascii="Times New Roman" w:eastAsia="Times New Roman" w:hAnsi="Times New Roman" w:cs="Times New Roman"/>
          <w:sz w:val="24"/>
          <w:szCs w:val="24"/>
          <w:lang w:eastAsia="en-IN"/>
        </w:rPr>
        <w:t xml:space="preserve"> align with those reported in other studies, such as those by </w:t>
      </w:r>
      <w:proofErr w:type="spellStart"/>
      <w:r w:rsidR="00AF2EEE" w:rsidRPr="00BB2277">
        <w:rPr>
          <w:rStyle w:val="HTMLCite"/>
          <w:rFonts w:ascii="Times New Roman" w:hAnsi="Times New Roman" w:cs="Times New Roman"/>
          <w:i w:val="0"/>
          <w:iCs w:val="0"/>
          <w:color w:val="1B1B1B"/>
          <w:sz w:val="24"/>
          <w:szCs w:val="24"/>
          <w:shd w:val="clear" w:color="auto" w:fill="FFFFFF"/>
        </w:rPr>
        <w:t>S</w:t>
      </w:r>
      <w:r w:rsidR="00AF2EEE" w:rsidRPr="00BB2277">
        <w:rPr>
          <w:rFonts w:ascii="Times New Roman" w:eastAsia="Times New Roman" w:hAnsi="Times New Roman" w:cs="Times New Roman"/>
          <w:sz w:val="24"/>
          <w:szCs w:val="24"/>
          <w:lang w:eastAsia="en-IN"/>
        </w:rPr>
        <w:t>hiogiri</w:t>
      </w:r>
      <w:proofErr w:type="spellEnd"/>
      <w:r w:rsidR="0015765A" w:rsidRPr="00BB2277">
        <w:rPr>
          <w:rFonts w:ascii="Times New Roman" w:eastAsia="Times New Roman" w:hAnsi="Times New Roman" w:cs="Times New Roman"/>
          <w:sz w:val="24"/>
          <w:szCs w:val="24"/>
          <w:lang w:eastAsia="en-IN"/>
        </w:rPr>
        <w:t xml:space="preserve"> et al.</w:t>
      </w:r>
      <w:r w:rsidRPr="00BB2277">
        <w:rPr>
          <w:rFonts w:ascii="Times New Roman" w:eastAsia="Times New Roman" w:hAnsi="Times New Roman" w:cs="Times New Roman"/>
          <w:sz w:val="24"/>
          <w:szCs w:val="24"/>
          <w:lang w:eastAsia="en-IN"/>
        </w:rPr>
        <w:t xml:space="preserve"> (</w:t>
      </w:r>
      <w:r w:rsidR="0015765A" w:rsidRPr="00BB2277">
        <w:rPr>
          <w:rFonts w:ascii="Times New Roman" w:eastAsia="Times New Roman" w:hAnsi="Times New Roman" w:cs="Times New Roman"/>
          <w:sz w:val="24"/>
          <w:szCs w:val="24"/>
          <w:lang w:eastAsia="en-IN"/>
        </w:rPr>
        <w:t>201</w:t>
      </w:r>
      <w:r w:rsidR="00AF2EEE" w:rsidRPr="00BB2277">
        <w:rPr>
          <w:rFonts w:ascii="Times New Roman" w:eastAsia="Times New Roman" w:hAnsi="Times New Roman" w:cs="Times New Roman"/>
          <w:sz w:val="24"/>
          <w:szCs w:val="24"/>
          <w:lang w:eastAsia="en-IN"/>
        </w:rPr>
        <w:t>2</w:t>
      </w:r>
      <w:r w:rsidRPr="00BB2277">
        <w:rPr>
          <w:rFonts w:ascii="Times New Roman" w:eastAsia="Times New Roman" w:hAnsi="Times New Roman" w:cs="Times New Roman"/>
          <w:sz w:val="24"/>
          <w:szCs w:val="24"/>
          <w:lang w:eastAsia="en-IN"/>
        </w:rPr>
        <w:t xml:space="preserve">), </w:t>
      </w:r>
      <w:r w:rsidR="00C96BD7" w:rsidRPr="00BB2277">
        <w:rPr>
          <w:rFonts w:ascii="Times New Roman" w:eastAsia="Times New Roman" w:hAnsi="Times New Roman" w:cs="Times New Roman"/>
          <w:sz w:val="24"/>
          <w:szCs w:val="24"/>
          <w:lang w:eastAsia="en-IN"/>
        </w:rPr>
        <w:t xml:space="preserve">Chang et al. </w:t>
      </w:r>
      <w:r w:rsidRPr="00BB2277">
        <w:rPr>
          <w:rFonts w:ascii="Times New Roman" w:eastAsia="Times New Roman" w:hAnsi="Times New Roman" w:cs="Times New Roman"/>
          <w:sz w:val="24"/>
          <w:szCs w:val="24"/>
          <w:lang w:eastAsia="en-IN"/>
        </w:rPr>
        <w:t>(</w:t>
      </w:r>
      <w:r w:rsidR="007379D7" w:rsidRPr="00BB2277">
        <w:rPr>
          <w:rFonts w:ascii="Times New Roman" w:eastAsia="Times New Roman" w:hAnsi="Times New Roman" w:cs="Times New Roman"/>
          <w:sz w:val="24"/>
          <w:szCs w:val="24"/>
          <w:lang w:eastAsia="en-IN"/>
        </w:rPr>
        <w:t>2011</w:t>
      </w:r>
      <w:r w:rsidRPr="00BB2277">
        <w:rPr>
          <w:rFonts w:ascii="Times New Roman" w:eastAsia="Times New Roman" w:hAnsi="Times New Roman" w:cs="Times New Roman"/>
          <w:sz w:val="24"/>
          <w:szCs w:val="24"/>
          <w:lang w:eastAsia="en-IN"/>
        </w:rPr>
        <w:t xml:space="preserve">), </w:t>
      </w:r>
      <w:r w:rsidR="00C43750" w:rsidRPr="00BB2277">
        <w:rPr>
          <w:rFonts w:ascii="Times New Roman" w:eastAsia="Times New Roman" w:hAnsi="Times New Roman" w:cs="Times New Roman"/>
          <w:sz w:val="24"/>
          <w:szCs w:val="24"/>
          <w:lang w:eastAsia="en-IN"/>
        </w:rPr>
        <w:t xml:space="preserve">Rakesh &amp; </w:t>
      </w:r>
      <w:proofErr w:type="spellStart"/>
      <w:r w:rsidR="00C43750" w:rsidRPr="00BB2277">
        <w:rPr>
          <w:rFonts w:ascii="Times New Roman" w:eastAsia="Times New Roman" w:hAnsi="Times New Roman" w:cs="Times New Roman"/>
          <w:sz w:val="24"/>
          <w:szCs w:val="24"/>
          <w:lang w:eastAsia="en-IN"/>
        </w:rPr>
        <w:t>Shushant</w:t>
      </w:r>
      <w:proofErr w:type="spellEnd"/>
      <w:r w:rsidR="00C43750" w:rsidRPr="00BB2277">
        <w:rPr>
          <w:rFonts w:ascii="Times New Roman" w:eastAsia="Times New Roman" w:hAnsi="Times New Roman" w:cs="Times New Roman"/>
          <w:sz w:val="24"/>
          <w:szCs w:val="24"/>
          <w:lang w:eastAsia="en-IN"/>
        </w:rPr>
        <w:t>, 20</w:t>
      </w:r>
      <w:r w:rsidR="002A254C" w:rsidRPr="00BB2277">
        <w:rPr>
          <w:rFonts w:ascii="Times New Roman" w:eastAsia="Times New Roman" w:hAnsi="Times New Roman" w:cs="Times New Roman"/>
          <w:sz w:val="24"/>
          <w:szCs w:val="24"/>
          <w:lang w:eastAsia="en-IN"/>
        </w:rPr>
        <w:t>18</w:t>
      </w:r>
      <w:r w:rsidR="00C43750" w:rsidRPr="00BB2277">
        <w:rPr>
          <w:rFonts w:ascii="Times New Roman" w:eastAsia="Times New Roman" w:hAnsi="Times New Roman" w:cs="Times New Roman"/>
          <w:sz w:val="24"/>
          <w:szCs w:val="24"/>
          <w:lang w:eastAsia="en-IN"/>
        </w:rPr>
        <w:t xml:space="preserve"> </w:t>
      </w:r>
      <w:r w:rsidRPr="00BB2277">
        <w:rPr>
          <w:rFonts w:ascii="Times New Roman" w:eastAsia="Times New Roman" w:hAnsi="Times New Roman" w:cs="Times New Roman"/>
          <w:sz w:val="24"/>
          <w:szCs w:val="24"/>
          <w:lang w:eastAsia="en-IN"/>
        </w:rPr>
        <w:t>and Rakesh et al. (2007), where herbicide exposure resulted in increased aggression, erratic swimming, and respiratory difficulties.</w:t>
      </w:r>
    </w:p>
    <w:p w14:paraId="06AC59F7" w14:textId="77777777" w:rsidR="000A15A5" w:rsidRPr="00BB2277"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40469410" w14:textId="77777777" w:rsidR="000A15A5" w:rsidRPr="00BB2277"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364AF3D1" w14:textId="77777777" w:rsidR="00811E8B" w:rsidRPr="00BB2277" w:rsidRDefault="00811E8B" w:rsidP="00FF0B6A">
      <w:pPr>
        <w:spacing w:after="0" w:line="240" w:lineRule="auto"/>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b/>
          <w:bCs/>
          <w:sz w:val="24"/>
          <w:szCs w:val="24"/>
          <w:lang w:eastAsia="en-IN"/>
        </w:rPr>
        <w:t>Conclusion:</w:t>
      </w:r>
    </w:p>
    <w:p w14:paraId="74786054" w14:textId="77777777" w:rsidR="00811E8B" w:rsidRPr="00BB2277" w:rsidRDefault="00811E8B" w:rsidP="00FF0B6A">
      <w:pPr>
        <w:spacing w:after="0" w:line="240" w:lineRule="auto"/>
        <w:ind w:firstLine="720"/>
        <w:jc w:val="both"/>
        <w:rPr>
          <w:rFonts w:ascii="Times New Roman" w:eastAsia="Times New Roman" w:hAnsi="Times New Roman" w:cs="Times New Roman"/>
          <w:sz w:val="24"/>
          <w:szCs w:val="24"/>
          <w:lang w:eastAsia="en-IN"/>
        </w:rPr>
      </w:pPr>
      <w:r w:rsidRPr="00BB2277">
        <w:rPr>
          <w:rFonts w:ascii="Times New Roman" w:eastAsia="Times New Roman" w:hAnsi="Times New Roman" w:cs="Times New Roman"/>
          <w:sz w:val="24"/>
          <w:szCs w:val="24"/>
          <w:lang w:eastAsia="en-IN"/>
        </w:rPr>
        <w:t xml:space="preserve">The present study concludes that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has significant acute toxicity to </w:t>
      </w:r>
      <w:r w:rsidRPr="00BB2277">
        <w:rPr>
          <w:rFonts w:ascii="Times New Roman" w:eastAsia="Times New Roman" w:hAnsi="Times New Roman" w:cs="Times New Roman"/>
          <w:i/>
          <w:iCs/>
          <w:sz w:val="24"/>
          <w:szCs w:val="24"/>
          <w:lang w:eastAsia="en-IN"/>
        </w:rPr>
        <w:t>Clarias batrachus</w:t>
      </w:r>
      <w:r w:rsidRPr="00BB2277">
        <w:rPr>
          <w:rFonts w:ascii="Times New Roman" w:eastAsia="Times New Roman" w:hAnsi="Times New Roman" w:cs="Times New Roman"/>
          <w:sz w:val="24"/>
          <w:szCs w:val="24"/>
          <w:lang w:eastAsia="en-IN"/>
        </w:rPr>
        <w:t xml:space="preserve">. The LC₅₀ values indicate that the herbicide is highly toxic, with increasing toxicity over time. Even </w:t>
      </w:r>
      <w:r w:rsidR="003F0996" w:rsidRPr="00BB2277">
        <w:rPr>
          <w:rFonts w:ascii="Times New Roman" w:eastAsia="Times New Roman" w:hAnsi="Times New Roman" w:cs="Times New Roman"/>
          <w:sz w:val="24"/>
          <w:szCs w:val="24"/>
          <w:lang w:eastAsia="en-IN"/>
        </w:rPr>
        <w:t>sub lethal</w:t>
      </w:r>
      <w:r w:rsidRPr="00BB2277">
        <w:rPr>
          <w:rFonts w:ascii="Times New Roman" w:eastAsia="Times New Roman" w:hAnsi="Times New Roman" w:cs="Times New Roman"/>
          <w:sz w:val="24"/>
          <w:szCs w:val="24"/>
          <w:lang w:eastAsia="en-IN"/>
        </w:rPr>
        <w:t xml:space="preserve"> concentrations (1.00 ppm) can cause severe physiological and </w:t>
      </w:r>
      <w:r w:rsidR="003F0996" w:rsidRPr="00BB2277">
        <w:rPr>
          <w:rFonts w:ascii="Times New Roman" w:eastAsia="Times New Roman" w:hAnsi="Times New Roman" w:cs="Times New Roman"/>
          <w:sz w:val="24"/>
          <w:szCs w:val="24"/>
          <w:lang w:eastAsia="en-IN"/>
        </w:rPr>
        <w:t>behavioural</w:t>
      </w:r>
      <w:r w:rsidRPr="00BB2277">
        <w:rPr>
          <w:rFonts w:ascii="Times New Roman" w:eastAsia="Times New Roman" w:hAnsi="Times New Roman" w:cs="Times New Roman"/>
          <w:sz w:val="24"/>
          <w:szCs w:val="24"/>
          <w:lang w:eastAsia="en-IN"/>
        </w:rPr>
        <w:t xml:space="preserve"> disruptions in fish. The observed abnormal </w:t>
      </w:r>
      <w:r w:rsidR="003F0996" w:rsidRPr="00BB2277">
        <w:rPr>
          <w:rFonts w:ascii="Times New Roman" w:eastAsia="Times New Roman" w:hAnsi="Times New Roman" w:cs="Times New Roman"/>
          <w:sz w:val="24"/>
          <w:szCs w:val="24"/>
          <w:lang w:eastAsia="en-IN"/>
        </w:rPr>
        <w:t>behaviours</w:t>
      </w:r>
      <w:r w:rsidRPr="00BB2277">
        <w:rPr>
          <w:rFonts w:ascii="Times New Roman" w:eastAsia="Times New Roman" w:hAnsi="Times New Roman" w:cs="Times New Roman"/>
          <w:sz w:val="24"/>
          <w:szCs w:val="24"/>
          <w:lang w:eastAsia="en-IN"/>
        </w:rPr>
        <w:t xml:space="preserve">, including erratic swimming, respiratory distress, excessive mucus secretion, and loss of equilibrium, indicate that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affects multiple physiological systems, including respiration, the nervous system, and the skin.</w:t>
      </w:r>
      <w:r w:rsidR="00FF0B6A" w:rsidRPr="00BB2277">
        <w:rPr>
          <w:rFonts w:ascii="Times New Roman" w:eastAsia="Times New Roman" w:hAnsi="Times New Roman" w:cs="Times New Roman"/>
          <w:sz w:val="24"/>
          <w:szCs w:val="24"/>
          <w:lang w:eastAsia="en-IN"/>
        </w:rPr>
        <w:t xml:space="preserve"> </w:t>
      </w:r>
      <w:r w:rsidRPr="00BB2277">
        <w:rPr>
          <w:rFonts w:ascii="Times New Roman" w:eastAsia="Times New Roman" w:hAnsi="Times New Roman" w:cs="Times New Roman"/>
          <w:sz w:val="24"/>
          <w:szCs w:val="24"/>
          <w:lang w:eastAsia="en-IN"/>
        </w:rPr>
        <w:t xml:space="preserve">These findings suggest that the use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in agricultural settings may pose a significant risk to aquatic ecosystems, particularly in freshwater habitats where fish such as </w:t>
      </w:r>
      <w:r w:rsidRPr="00BB2277">
        <w:rPr>
          <w:rFonts w:ascii="Times New Roman" w:eastAsia="Times New Roman" w:hAnsi="Times New Roman" w:cs="Times New Roman"/>
          <w:i/>
          <w:iCs/>
          <w:sz w:val="24"/>
          <w:szCs w:val="24"/>
          <w:lang w:eastAsia="en-IN"/>
        </w:rPr>
        <w:t>C. batrachus</w:t>
      </w:r>
      <w:r w:rsidRPr="00BB2277">
        <w:rPr>
          <w:rFonts w:ascii="Times New Roman" w:eastAsia="Times New Roman" w:hAnsi="Times New Roman" w:cs="Times New Roman"/>
          <w:sz w:val="24"/>
          <w:szCs w:val="24"/>
          <w:lang w:eastAsia="en-IN"/>
        </w:rPr>
        <w:t xml:space="preserve"> are common. Given the potential for long-term ecological impacts, it is essential to monitor and regulate the concentration of herbicides in aquatic environments to prevent harm to aquatic life. Further studies are needed to investigate the chronic effects of </w:t>
      </w:r>
      <w:proofErr w:type="spellStart"/>
      <w:r w:rsidR="003F0996" w:rsidRPr="00BB2277">
        <w:rPr>
          <w:rFonts w:ascii="Times New Roman" w:eastAsia="Times New Roman" w:hAnsi="Times New Roman" w:cs="Times New Roman"/>
          <w:sz w:val="24"/>
          <w:szCs w:val="24"/>
          <w:lang w:eastAsia="en-IN"/>
        </w:rPr>
        <w:t>Herboclin</w:t>
      </w:r>
      <w:proofErr w:type="spellEnd"/>
      <w:r w:rsidRPr="00BB2277">
        <w:rPr>
          <w:rFonts w:ascii="Times New Roman" w:eastAsia="Times New Roman" w:hAnsi="Times New Roman" w:cs="Times New Roman"/>
          <w:sz w:val="24"/>
          <w:szCs w:val="24"/>
          <w:lang w:eastAsia="en-IN"/>
        </w:rPr>
        <w:t xml:space="preserve"> exposure and its impact on fish reproduction and ecosystem health.</w:t>
      </w:r>
    </w:p>
    <w:p w14:paraId="318431AB" w14:textId="76CADE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5FC569C0" w14:textId="3376C198" w:rsidR="00A40211" w:rsidRDefault="00A40211" w:rsidP="00FF0B6A">
      <w:pPr>
        <w:spacing w:after="0" w:line="240" w:lineRule="auto"/>
        <w:ind w:firstLine="720"/>
        <w:jc w:val="both"/>
        <w:rPr>
          <w:rFonts w:ascii="Times New Roman" w:eastAsia="Times New Roman" w:hAnsi="Times New Roman" w:cs="Times New Roman"/>
          <w:sz w:val="24"/>
          <w:szCs w:val="24"/>
          <w:lang w:eastAsia="en-IN"/>
        </w:rPr>
      </w:pPr>
    </w:p>
    <w:p w14:paraId="51E0D6CE" w14:textId="77777777" w:rsidR="00A40211" w:rsidRDefault="00A40211" w:rsidP="00A40211">
      <w:pPr>
        <w:tabs>
          <w:tab w:val="left" w:pos="2696"/>
        </w:tabs>
        <w:rPr>
          <w:rFonts w:ascii="Arial" w:hAnsi="Arial" w:cs="Arial"/>
          <w:sz w:val="20"/>
        </w:rPr>
      </w:pPr>
      <w:bookmarkStart w:id="1" w:name="_Hlk183685723"/>
    </w:p>
    <w:p w14:paraId="399D8284" w14:textId="77777777" w:rsidR="00A40211" w:rsidRPr="009C5487" w:rsidRDefault="00A40211" w:rsidP="00A40211">
      <w:pPr>
        <w:rPr>
          <w:rFonts w:ascii="Calibri" w:eastAsia="Calibri" w:hAnsi="Calibri" w:cs="Times New Roman"/>
          <w:kern w:val="2"/>
          <w:highlight w:val="yellow"/>
          <w:lang w:val="en-US"/>
        </w:rPr>
      </w:pPr>
      <w:bookmarkStart w:id="2" w:name="_Hlk193540946"/>
      <w:bookmarkStart w:id="3" w:name="_Hlk180402183"/>
      <w:bookmarkStart w:id="4" w:name="_Hlk183680988"/>
      <w:bookmarkStart w:id="5" w:name="_Hlk192511329"/>
      <w:r w:rsidRPr="009C5487">
        <w:rPr>
          <w:rFonts w:ascii="Calibri" w:eastAsia="Calibri" w:hAnsi="Calibri" w:cs="Times New Roman"/>
          <w:kern w:val="2"/>
          <w:highlight w:val="yellow"/>
          <w:lang w:val="en-US"/>
        </w:rPr>
        <w:t>Disclaimer (Artificial intelligence)</w:t>
      </w:r>
    </w:p>
    <w:p w14:paraId="6AA4C815" w14:textId="77777777" w:rsidR="00A40211" w:rsidRPr="009C5487" w:rsidRDefault="00A40211" w:rsidP="00A4021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E9CCE6E" w14:textId="77777777" w:rsidR="00A40211" w:rsidRPr="009C5487" w:rsidRDefault="00A40211" w:rsidP="00A4021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70A83503" w14:textId="77777777" w:rsidR="00A40211" w:rsidRPr="009C5487" w:rsidRDefault="00A40211" w:rsidP="00A4021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006B93E" w14:textId="77777777" w:rsidR="00A40211" w:rsidRPr="009C5487" w:rsidRDefault="00A40211" w:rsidP="00A4021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FD2A76" w14:textId="77777777" w:rsidR="00A40211" w:rsidRPr="009C5487" w:rsidRDefault="00A40211" w:rsidP="00A4021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752A76B" w14:textId="77777777" w:rsidR="00A40211" w:rsidRPr="009C5487" w:rsidRDefault="00A40211" w:rsidP="00A4021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8ED7DF9" w14:textId="77777777" w:rsidR="00A40211" w:rsidRPr="009C5487" w:rsidRDefault="00A40211" w:rsidP="00A4021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A06ABF2" w14:textId="77777777" w:rsidR="00A40211" w:rsidRPr="009C5487" w:rsidRDefault="00A40211" w:rsidP="00A40211">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2"/>
    </w:p>
    <w:bookmarkEnd w:id="1"/>
    <w:bookmarkEnd w:id="3"/>
    <w:bookmarkEnd w:id="4"/>
    <w:p w14:paraId="541DE4F4" w14:textId="305CB8A7" w:rsidR="00292A6B" w:rsidRPr="00292A6B" w:rsidRDefault="00A40211" w:rsidP="00292A6B">
      <w:pPr>
        <w:spacing w:before="100" w:beforeAutospacing="1" w:after="100" w:afterAutospacing="1"/>
        <w:rPr>
          <w:rFonts w:ascii="Times New Roman" w:eastAsia="Times New Roman" w:hAnsi="Times New Roman" w:cs="Times New Roman"/>
          <w:sz w:val="24"/>
          <w:szCs w:val="24"/>
          <w:lang w:eastAsia="en-IN"/>
        </w:rPr>
      </w:pPr>
      <w:r>
        <w:rPr>
          <w:rFonts w:ascii="Calibri" w:eastAsia="Calibri" w:hAnsi="Calibri" w:cs="Times New Roman"/>
          <w:kern w:val="2"/>
          <w:lang w:val="en-US"/>
        </w:rPr>
        <w:tab/>
      </w:r>
      <w:r w:rsidR="00292A6B" w:rsidRPr="00292A6B">
        <w:rPr>
          <w:rFonts w:ascii="Times New Roman" w:eastAsia="Times New Roman" w:hAnsi="Times New Roman" w:cs="Times New Roman"/>
          <w:sz w:val="24"/>
          <w:szCs w:val="24"/>
          <w:lang w:eastAsia="en-IN"/>
        </w:rPr>
        <w:t>We confirm that the manuscript has been developed entirely without the assistance of generative AI technologies such as Large Language Models (e.g., Chat</w:t>
      </w:r>
      <w:r w:rsidR="00292A6B">
        <w:rPr>
          <w:rFonts w:ascii="Times New Roman" w:eastAsia="Times New Roman" w:hAnsi="Times New Roman" w:cs="Times New Roman"/>
          <w:sz w:val="24"/>
          <w:szCs w:val="24"/>
          <w:lang w:eastAsia="en-IN"/>
        </w:rPr>
        <w:t xml:space="preserve"> </w:t>
      </w:r>
      <w:r w:rsidR="00292A6B" w:rsidRPr="00292A6B">
        <w:rPr>
          <w:rFonts w:ascii="Times New Roman" w:eastAsia="Times New Roman" w:hAnsi="Times New Roman" w:cs="Times New Roman"/>
          <w:sz w:val="24"/>
          <w:szCs w:val="24"/>
          <w:lang w:eastAsia="en-IN"/>
        </w:rPr>
        <w:t>GPT, Co</w:t>
      </w:r>
      <w:r w:rsidR="00292A6B">
        <w:rPr>
          <w:rFonts w:ascii="Times New Roman" w:eastAsia="Times New Roman" w:hAnsi="Times New Roman" w:cs="Times New Roman"/>
          <w:sz w:val="24"/>
          <w:szCs w:val="24"/>
          <w:lang w:eastAsia="en-IN"/>
        </w:rPr>
        <w:t>-</w:t>
      </w:r>
      <w:r w:rsidR="00292A6B" w:rsidRPr="00292A6B">
        <w:rPr>
          <w:rFonts w:ascii="Times New Roman" w:eastAsia="Times New Roman" w:hAnsi="Times New Roman" w:cs="Times New Roman"/>
          <w:sz w:val="24"/>
          <w:szCs w:val="24"/>
          <w:lang w:eastAsia="en-IN"/>
        </w:rPr>
        <w:t xml:space="preserve">pilot) or </w:t>
      </w:r>
      <w:r w:rsidR="00292A6B" w:rsidRPr="00292A6B">
        <w:rPr>
          <w:rFonts w:ascii="Times New Roman" w:eastAsia="Times New Roman" w:hAnsi="Times New Roman" w:cs="Times New Roman"/>
          <w:sz w:val="24"/>
          <w:szCs w:val="24"/>
          <w:lang w:eastAsia="en-IN"/>
        </w:rPr>
        <w:lastRenderedPageBreak/>
        <w:t>text-to-image generators. All content has been conceived, written, and edited by the author(s) using their own knowledge, expertise, and resources.</w:t>
      </w:r>
    </w:p>
    <w:p w14:paraId="7CFF51BB" w14:textId="77777777" w:rsidR="00A40211" w:rsidRDefault="00A40211" w:rsidP="00A40211">
      <w:pPr>
        <w:rPr>
          <w:rFonts w:ascii="Calibri" w:eastAsia="Calibri" w:hAnsi="Calibri" w:cs="Times New Roman"/>
          <w:kern w:val="2"/>
          <w:lang w:val="en-US"/>
        </w:rPr>
      </w:pPr>
    </w:p>
    <w:bookmarkEnd w:id="5"/>
    <w:p w14:paraId="6DEDABB3" w14:textId="77777777" w:rsidR="00A40211" w:rsidRDefault="00A40211" w:rsidP="00FF0B6A">
      <w:pPr>
        <w:spacing w:after="0" w:line="240" w:lineRule="auto"/>
        <w:ind w:firstLine="720"/>
        <w:jc w:val="both"/>
        <w:rPr>
          <w:rFonts w:ascii="Times New Roman" w:eastAsia="Times New Roman" w:hAnsi="Times New Roman" w:cs="Times New Roman"/>
          <w:sz w:val="24"/>
          <w:szCs w:val="24"/>
          <w:lang w:eastAsia="en-IN"/>
        </w:rPr>
      </w:pPr>
    </w:p>
    <w:p w14:paraId="35A62237" w14:textId="777777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33AE464C" w14:textId="777777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49147AB0" w14:textId="77777777" w:rsidR="00B15F80" w:rsidRPr="00B15F80" w:rsidRDefault="00B15F80" w:rsidP="00FF0B6A">
      <w:pPr>
        <w:spacing w:after="0" w:line="240" w:lineRule="auto"/>
        <w:outlineLvl w:val="2"/>
        <w:rPr>
          <w:rFonts w:ascii="Times New Roman" w:eastAsia="Times New Roman" w:hAnsi="Times New Roman" w:cs="Times New Roman"/>
          <w:b/>
          <w:bCs/>
          <w:sz w:val="27"/>
          <w:szCs w:val="27"/>
          <w:lang w:eastAsia="en-IN"/>
        </w:rPr>
      </w:pPr>
      <w:r w:rsidRPr="00B15F80">
        <w:rPr>
          <w:rFonts w:ascii="Times New Roman" w:eastAsia="Times New Roman" w:hAnsi="Times New Roman" w:cs="Times New Roman"/>
          <w:b/>
          <w:bCs/>
          <w:sz w:val="27"/>
          <w:szCs w:val="27"/>
          <w:lang w:eastAsia="en-IN"/>
        </w:rPr>
        <w:t>References</w:t>
      </w:r>
    </w:p>
    <w:p w14:paraId="31B39BAA" w14:textId="77777777" w:rsidR="00B15F80" w:rsidRPr="00983C4D" w:rsidRDefault="00B15F80"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 xml:space="preserve">APHA, AWWA &amp; WPCF, 1985. </w:t>
      </w:r>
      <w:r w:rsidRPr="00983C4D">
        <w:rPr>
          <w:rFonts w:ascii="Times New Roman" w:eastAsia="Times New Roman" w:hAnsi="Times New Roman" w:cs="Times New Roman"/>
          <w:i/>
          <w:iCs/>
          <w:sz w:val="24"/>
          <w:szCs w:val="24"/>
          <w:lang w:eastAsia="en-IN"/>
        </w:rPr>
        <w:t>Standard Methods for Examination of Water and Wastewater</w:t>
      </w:r>
      <w:r w:rsidRPr="00983C4D">
        <w:rPr>
          <w:rFonts w:ascii="Times New Roman" w:eastAsia="Times New Roman" w:hAnsi="Times New Roman" w:cs="Times New Roman"/>
          <w:sz w:val="24"/>
          <w:szCs w:val="24"/>
          <w:lang w:eastAsia="en-IN"/>
        </w:rPr>
        <w:t>. 16th Edition. American Public Health Association, Washington D.C.</w:t>
      </w:r>
    </w:p>
    <w:p w14:paraId="0D4F79D1" w14:textId="4B048D0F" w:rsidR="006E7C29" w:rsidRPr="00983C4D" w:rsidRDefault="006E7C29"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 xml:space="preserve">Singh, R., Singh, R. &amp; Sharma, B. 2003. Acute Toxicity of Carbofuran to a Freshwater Teleost, Clarias </w:t>
      </w:r>
      <w:proofErr w:type="gramStart"/>
      <w:r w:rsidRPr="00983C4D">
        <w:rPr>
          <w:rFonts w:ascii="Times New Roman" w:eastAsia="Times New Roman" w:hAnsi="Times New Roman" w:cs="Times New Roman"/>
          <w:sz w:val="24"/>
          <w:szCs w:val="24"/>
          <w:lang w:eastAsia="en-IN"/>
        </w:rPr>
        <w:t>batrachus .</w:t>
      </w:r>
      <w:proofErr w:type="gramEnd"/>
      <w:r w:rsidRPr="00983C4D">
        <w:rPr>
          <w:rFonts w:ascii="Times New Roman" w:eastAsia="Times New Roman" w:hAnsi="Times New Roman" w:cs="Times New Roman"/>
          <w:sz w:val="24"/>
          <w:szCs w:val="24"/>
          <w:lang w:eastAsia="en-IN"/>
        </w:rPr>
        <w:t xml:space="preserve"> Bull. Environ. </w:t>
      </w:r>
      <w:proofErr w:type="spellStart"/>
      <w:r w:rsidRPr="00983C4D">
        <w:rPr>
          <w:rFonts w:ascii="Times New Roman" w:eastAsia="Times New Roman" w:hAnsi="Times New Roman" w:cs="Times New Roman"/>
          <w:sz w:val="24"/>
          <w:szCs w:val="24"/>
          <w:lang w:eastAsia="en-IN"/>
        </w:rPr>
        <w:t>Contam</w:t>
      </w:r>
      <w:proofErr w:type="spellEnd"/>
      <w:r w:rsidRPr="00983C4D">
        <w:rPr>
          <w:rFonts w:ascii="Times New Roman" w:eastAsia="Times New Roman" w:hAnsi="Times New Roman" w:cs="Times New Roman"/>
          <w:sz w:val="24"/>
          <w:szCs w:val="24"/>
          <w:lang w:eastAsia="en-IN"/>
        </w:rPr>
        <w:t xml:space="preserve">. </w:t>
      </w:r>
      <w:proofErr w:type="spellStart"/>
      <w:r w:rsidRPr="00983C4D">
        <w:rPr>
          <w:rFonts w:ascii="Times New Roman" w:eastAsia="Times New Roman" w:hAnsi="Times New Roman" w:cs="Times New Roman"/>
          <w:sz w:val="24"/>
          <w:szCs w:val="24"/>
          <w:lang w:eastAsia="en-IN"/>
        </w:rPr>
        <w:t>Toxicol</w:t>
      </w:r>
      <w:proofErr w:type="spellEnd"/>
      <w:r w:rsidRPr="00983C4D">
        <w:rPr>
          <w:rFonts w:ascii="Times New Roman" w:eastAsia="Times New Roman" w:hAnsi="Times New Roman" w:cs="Times New Roman"/>
          <w:sz w:val="24"/>
          <w:szCs w:val="24"/>
          <w:lang w:eastAsia="en-IN"/>
        </w:rPr>
        <w:t xml:space="preserve">. 70, 1259–1263. </w:t>
      </w:r>
      <w:hyperlink r:id="rId7" w:history="1">
        <w:r w:rsidRPr="00983C4D">
          <w:rPr>
            <w:rStyle w:val="Hyperlink"/>
            <w:rFonts w:ascii="Times New Roman" w:eastAsia="Times New Roman" w:hAnsi="Times New Roman" w:cs="Times New Roman"/>
            <w:sz w:val="24"/>
            <w:szCs w:val="24"/>
            <w:lang w:eastAsia="en-IN"/>
          </w:rPr>
          <w:t>https://doi.org/10.1007/s00128-003-0118-x</w:t>
        </w:r>
      </w:hyperlink>
    </w:p>
    <w:p w14:paraId="52E51A5E" w14:textId="29B9EBF8" w:rsidR="001B300A" w:rsidRPr="00983C4D" w:rsidRDefault="00B34759" w:rsidP="00983C4D">
      <w:pPr>
        <w:pStyle w:val="ListParagraph"/>
        <w:numPr>
          <w:ilvl w:val="0"/>
          <w:numId w:val="5"/>
        </w:numPr>
        <w:shd w:val="clear" w:color="auto" w:fill="FFFFFF"/>
        <w:spacing w:after="0" w:line="240" w:lineRule="auto"/>
        <w:jc w:val="both"/>
        <w:rPr>
          <w:rStyle w:val="Hyperlink"/>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 xml:space="preserve">Devi </w:t>
      </w:r>
      <w:proofErr w:type="spellStart"/>
      <w:r w:rsidR="001B300A" w:rsidRPr="00983C4D">
        <w:rPr>
          <w:rFonts w:ascii="Times New Roman" w:eastAsia="Times New Roman" w:hAnsi="Times New Roman" w:cs="Times New Roman"/>
          <w:sz w:val="24"/>
          <w:szCs w:val="24"/>
          <w:lang w:eastAsia="en-IN"/>
        </w:rPr>
        <w:t>Ngangom</w:t>
      </w:r>
      <w:proofErr w:type="spellEnd"/>
      <w:r w:rsidR="001B300A" w:rsidRPr="00983C4D">
        <w:rPr>
          <w:rFonts w:ascii="Times New Roman" w:eastAsia="Times New Roman" w:hAnsi="Times New Roman" w:cs="Times New Roman"/>
          <w:sz w:val="24"/>
          <w:szCs w:val="24"/>
          <w:lang w:eastAsia="en-IN"/>
        </w:rPr>
        <w:t xml:space="preserve"> </w:t>
      </w:r>
      <w:proofErr w:type="spellStart"/>
      <w:r w:rsidR="001B300A" w:rsidRPr="00983C4D">
        <w:rPr>
          <w:rFonts w:ascii="Times New Roman" w:eastAsia="Times New Roman" w:hAnsi="Times New Roman" w:cs="Times New Roman"/>
          <w:sz w:val="24"/>
          <w:szCs w:val="24"/>
          <w:lang w:eastAsia="en-IN"/>
        </w:rPr>
        <w:t>Nganbi</w:t>
      </w:r>
      <w:proofErr w:type="spellEnd"/>
      <w:r w:rsidR="001B300A" w:rsidRPr="00983C4D">
        <w:rPr>
          <w:rFonts w:ascii="Times New Roman" w:eastAsia="Times New Roman" w:hAnsi="Times New Roman" w:cs="Times New Roman"/>
          <w:sz w:val="24"/>
          <w:szCs w:val="24"/>
          <w:lang w:eastAsia="en-IN"/>
        </w:rPr>
        <w:t xml:space="preserve">, </w:t>
      </w:r>
      <w:proofErr w:type="spellStart"/>
      <w:r w:rsidR="001B300A" w:rsidRPr="00983C4D">
        <w:rPr>
          <w:rFonts w:ascii="Times New Roman" w:eastAsia="Times New Roman" w:hAnsi="Times New Roman" w:cs="Times New Roman"/>
          <w:sz w:val="24"/>
          <w:szCs w:val="24"/>
          <w:lang w:eastAsia="en-IN"/>
        </w:rPr>
        <w:t>Maisnam</w:t>
      </w:r>
      <w:proofErr w:type="spellEnd"/>
      <w:r w:rsidR="001B300A" w:rsidRPr="00983C4D">
        <w:rPr>
          <w:rFonts w:ascii="Times New Roman" w:eastAsia="Times New Roman" w:hAnsi="Times New Roman" w:cs="Times New Roman"/>
          <w:sz w:val="24"/>
          <w:szCs w:val="24"/>
          <w:lang w:eastAsia="en-IN"/>
        </w:rPr>
        <w:t xml:space="preserve"> </w:t>
      </w:r>
      <w:proofErr w:type="spellStart"/>
      <w:r w:rsidR="001B300A" w:rsidRPr="00983C4D">
        <w:rPr>
          <w:rFonts w:ascii="Times New Roman" w:eastAsia="Times New Roman" w:hAnsi="Times New Roman" w:cs="Times New Roman"/>
          <w:sz w:val="24"/>
          <w:szCs w:val="24"/>
          <w:lang w:eastAsia="en-IN"/>
        </w:rPr>
        <w:t>Sapana</w:t>
      </w:r>
      <w:proofErr w:type="spellEnd"/>
      <w:r w:rsidR="001B300A" w:rsidRPr="00983C4D">
        <w:rPr>
          <w:rFonts w:ascii="Times New Roman" w:eastAsia="Times New Roman" w:hAnsi="Times New Roman" w:cs="Times New Roman"/>
          <w:sz w:val="24"/>
          <w:szCs w:val="24"/>
          <w:lang w:eastAsia="en-IN"/>
        </w:rPr>
        <w:t xml:space="preserve"> Devi, </w:t>
      </w:r>
      <w:proofErr w:type="spellStart"/>
      <w:r w:rsidR="001B300A" w:rsidRPr="00983C4D">
        <w:rPr>
          <w:rFonts w:ascii="Times New Roman" w:eastAsia="Times New Roman" w:hAnsi="Times New Roman" w:cs="Times New Roman"/>
          <w:sz w:val="24"/>
          <w:szCs w:val="24"/>
          <w:lang w:eastAsia="en-IN"/>
        </w:rPr>
        <w:t>Rojen</w:t>
      </w:r>
      <w:proofErr w:type="spellEnd"/>
      <w:r w:rsidR="001B300A" w:rsidRPr="00983C4D">
        <w:rPr>
          <w:rFonts w:ascii="Times New Roman" w:eastAsia="Times New Roman" w:hAnsi="Times New Roman" w:cs="Times New Roman"/>
          <w:sz w:val="24"/>
          <w:szCs w:val="24"/>
          <w:lang w:eastAsia="en-IN"/>
        </w:rPr>
        <w:t xml:space="preserve"> Singh </w:t>
      </w:r>
      <w:proofErr w:type="spellStart"/>
      <w:r w:rsidR="001B300A" w:rsidRPr="00983C4D">
        <w:rPr>
          <w:rFonts w:ascii="Times New Roman" w:eastAsia="Times New Roman" w:hAnsi="Times New Roman" w:cs="Times New Roman"/>
          <w:sz w:val="24"/>
          <w:szCs w:val="24"/>
          <w:lang w:eastAsia="en-IN"/>
        </w:rPr>
        <w:t>Thounaojam</w:t>
      </w:r>
      <w:proofErr w:type="spellEnd"/>
      <w:r w:rsidR="001B300A" w:rsidRPr="00983C4D">
        <w:rPr>
          <w:rFonts w:ascii="Times New Roman" w:eastAsia="Times New Roman" w:hAnsi="Times New Roman" w:cs="Times New Roman"/>
          <w:sz w:val="24"/>
          <w:szCs w:val="24"/>
          <w:lang w:eastAsia="en-IN"/>
        </w:rPr>
        <w:t xml:space="preserve">, </w:t>
      </w:r>
      <w:proofErr w:type="spellStart"/>
      <w:r w:rsidR="001B300A" w:rsidRPr="00983C4D">
        <w:rPr>
          <w:rFonts w:ascii="Times New Roman" w:eastAsia="Times New Roman" w:hAnsi="Times New Roman" w:cs="Times New Roman"/>
          <w:sz w:val="24"/>
          <w:szCs w:val="24"/>
          <w:lang w:eastAsia="en-IN"/>
        </w:rPr>
        <w:t>Kshetrimayum</w:t>
      </w:r>
      <w:proofErr w:type="spellEnd"/>
      <w:r w:rsidR="001B300A" w:rsidRPr="00983C4D">
        <w:rPr>
          <w:rFonts w:ascii="Times New Roman" w:eastAsia="Times New Roman" w:hAnsi="Times New Roman" w:cs="Times New Roman"/>
          <w:sz w:val="24"/>
          <w:szCs w:val="24"/>
          <w:lang w:eastAsia="en-IN"/>
        </w:rPr>
        <w:t xml:space="preserve"> Birla Singh, </w:t>
      </w:r>
      <w:proofErr w:type="spellStart"/>
      <w:r w:rsidR="001B300A" w:rsidRPr="00983C4D">
        <w:rPr>
          <w:rFonts w:ascii="Times New Roman" w:eastAsia="Times New Roman" w:hAnsi="Times New Roman" w:cs="Times New Roman"/>
          <w:sz w:val="24"/>
          <w:szCs w:val="24"/>
          <w:lang w:eastAsia="en-IN"/>
        </w:rPr>
        <w:t>Thingbaijam</w:t>
      </w:r>
      <w:proofErr w:type="spellEnd"/>
      <w:r w:rsidR="001B300A" w:rsidRPr="00983C4D">
        <w:rPr>
          <w:rFonts w:ascii="Times New Roman" w:eastAsia="Times New Roman" w:hAnsi="Times New Roman" w:cs="Times New Roman"/>
          <w:sz w:val="24"/>
          <w:szCs w:val="24"/>
          <w:lang w:eastAsia="en-IN"/>
        </w:rPr>
        <w:t xml:space="preserve"> </w:t>
      </w:r>
      <w:proofErr w:type="spellStart"/>
      <w:r w:rsidR="001B300A" w:rsidRPr="00983C4D">
        <w:rPr>
          <w:rFonts w:ascii="Times New Roman" w:eastAsia="Times New Roman" w:hAnsi="Times New Roman" w:cs="Times New Roman"/>
          <w:sz w:val="24"/>
          <w:szCs w:val="24"/>
          <w:lang w:eastAsia="en-IN"/>
        </w:rPr>
        <w:t>Binoy</w:t>
      </w:r>
      <w:proofErr w:type="spellEnd"/>
      <w:r w:rsidR="001B300A" w:rsidRPr="00983C4D">
        <w:rPr>
          <w:rFonts w:ascii="Times New Roman" w:eastAsia="Times New Roman" w:hAnsi="Times New Roman" w:cs="Times New Roman"/>
          <w:sz w:val="24"/>
          <w:szCs w:val="24"/>
          <w:lang w:eastAsia="en-IN"/>
        </w:rPr>
        <w:t xml:space="preserve"> Singh, </w:t>
      </w:r>
      <w:proofErr w:type="spellStart"/>
      <w:r w:rsidR="001B300A" w:rsidRPr="00983C4D">
        <w:rPr>
          <w:rFonts w:ascii="Times New Roman" w:eastAsia="Times New Roman" w:hAnsi="Times New Roman" w:cs="Times New Roman"/>
          <w:sz w:val="24"/>
          <w:szCs w:val="24"/>
          <w:lang w:eastAsia="en-IN"/>
        </w:rPr>
        <w:t>Laitonjam</w:t>
      </w:r>
      <w:proofErr w:type="spellEnd"/>
      <w:r w:rsidR="001B300A" w:rsidRPr="00983C4D">
        <w:rPr>
          <w:rFonts w:ascii="Times New Roman" w:eastAsia="Times New Roman" w:hAnsi="Times New Roman" w:cs="Times New Roman"/>
          <w:sz w:val="24"/>
          <w:szCs w:val="24"/>
          <w:lang w:eastAsia="en-IN"/>
        </w:rPr>
        <w:t xml:space="preserve"> </w:t>
      </w:r>
      <w:proofErr w:type="spellStart"/>
      <w:r w:rsidR="001B300A" w:rsidRPr="00983C4D">
        <w:rPr>
          <w:rFonts w:ascii="Times New Roman" w:eastAsia="Times New Roman" w:hAnsi="Times New Roman" w:cs="Times New Roman"/>
          <w:sz w:val="24"/>
          <w:szCs w:val="24"/>
          <w:lang w:eastAsia="en-IN"/>
        </w:rPr>
        <w:t>Bedabati</w:t>
      </w:r>
      <w:proofErr w:type="spellEnd"/>
      <w:r w:rsidR="001B300A" w:rsidRPr="00983C4D">
        <w:rPr>
          <w:rFonts w:ascii="Times New Roman" w:eastAsia="Times New Roman" w:hAnsi="Times New Roman" w:cs="Times New Roman"/>
          <w:sz w:val="24"/>
          <w:szCs w:val="24"/>
          <w:lang w:eastAsia="en-IN"/>
        </w:rPr>
        <w:t xml:space="preserve"> </w:t>
      </w:r>
      <w:proofErr w:type="spellStart"/>
      <w:r w:rsidR="001B300A" w:rsidRPr="00983C4D">
        <w:rPr>
          <w:rFonts w:ascii="Times New Roman" w:eastAsia="Times New Roman" w:hAnsi="Times New Roman" w:cs="Times New Roman"/>
          <w:sz w:val="24"/>
          <w:szCs w:val="24"/>
          <w:lang w:eastAsia="en-IN"/>
        </w:rPr>
        <w:t>Chanu</w:t>
      </w:r>
      <w:proofErr w:type="spellEnd"/>
      <w:r w:rsidR="001B300A" w:rsidRPr="00983C4D">
        <w:rPr>
          <w:rFonts w:ascii="Times New Roman" w:eastAsia="Times New Roman" w:hAnsi="Times New Roman" w:cs="Times New Roman"/>
          <w:sz w:val="24"/>
          <w:szCs w:val="24"/>
          <w:lang w:eastAsia="en-IN"/>
        </w:rPr>
        <w:t xml:space="preserve">, </w:t>
      </w:r>
      <w:proofErr w:type="spellStart"/>
      <w:r w:rsidR="001B300A" w:rsidRPr="00983C4D">
        <w:rPr>
          <w:rFonts w:ascii="Times New Roman" w:eastAsia="Times New Roman" w:hAnsi="Times New Roman" w:cs="Times New Roman"/>
          <w:sz w:val="24"/>
          <w:szCs w:val="24"/>
          <w:lang w:eastAsia="en-IN"/>
        </w:rPr>
        <w:t>Abhik</w:t>
      </w:r>
      <w:proofErr w:type="spellEnd"/>
      <w:r w:rsidR="001B300A" w:rsidRPr="00983C4D">
        <w:rPr>
          <w:rFonts w:ascii="Times New Roman" w:eastAsia="Times New Roman" w:hAnsi="Times New Roman" w:cs="Times New Roman"/>
          <w:sz w:val="24"/>
          <w:szCs w:val="24"/>
          <w:lang w:eastAsia="en-IN"/>
        </w:rPr>
        <w:t xml:space="preserve"> Gupta, 2024.</w:t>
      </w:r>
      <w:r w:rsidR="001B300A" w:rsidRPr="00983C4D">
        <w:rPr>
          <w:rFonts w:ascii="Times New Roman" w:hAnsi="Times New Roman" w:cs="Times New Roman"/>
          <w:color w:val="000000"/>
          <w:sz w:val="24"/>
          <w:szCs w:val="24"/>
        </w:rPr>
        <w:t xml:space="preserve"> </w:t>
      </w:r>
      <w:r w:rsidR="001B300A" w:rsidRPr="00983C4D">
        <w:rPr>
          <w:rFonts w:ascii="Times New Roman" w:eastAsia="Times New Roman" w:hAnsi="Times New Roman" w:cs="Times New Roman"/>
          <w:sz w:val="24"/>
          <w:szCs w:val="24"/>
          <w:lang w:eastAsia="en-IN"/>
        </w:rPr>
        <w:t>Toxic eﬀects of chlorpyrifos on biochemical composition, enzyme activity and gill surface ultrastructure of three species of small ﬁshes from India.</w:t>
      </w:r>
      <w:r w:rsidR="001B300A" w:rsidRPr="00983C4D">
        <w:rPr>
          <w:rFonts w:ascii="Times New Roman" w:hAnsi="Times New Roman" w:cs="Times New Roman"/>
          <w:color w:val="000000"/>
          <w:sz w:val="24"/>
          <w:szCs w:val="24"/>
        </w:rPr>
        <w:t xml:space="preserve"> </w:t>
      </w:r>
      <w:r w:rsidR="001B300A" w:rsidRPr="00983C4D">
        <w:rPr>
          <w:rFonts w:ascii="Times New Roman" w:eastAsia="Times New Roman" w:hAnsi="Times New Roman" w:cs="Times New Roman"/>
          <w:sz w:val="24"/>
          <w:szCs w:val="24"/>
          <w:lang w:eastAsia="en-IN"/>
        </w:rPr>
        <w:t xml:space="preserve">Environmental Science and </w:t>
      </w:r>
      <w:r w:rsidR="00372095" w:rsidRPr="00983C4D">
        <w:rPr>
          <w:rFonts w:ascii="Times New Roman" w:eastAsia="Times New Roman" w:hAnsi="Times New Roman" w:cs="Times New Roman"/>
          <w:sz w:val="24"/>
          <w:szCs w:val="24"/>
          <w:lang w:eastAsia="en-IN"/>
        </w:rPr>
        <w:t>P</w:t>
      </w:r>
      <w:r w:rsidR="001B300A" w:rsidRPr="00983C4D">
        <w:rPr>
          <w:rFonts w:ascii="Times New Roman" w:eastAsia="Times New Roman" w:hAnsi="Times New Roman" w:cs="Times New Roman"/>
          <w:sz w:val="24"/>
          <w:szCs w:val="24"/>
          <w:lang w:eastAsia="en-IN"/>
        </w:rPr>
        <w:t xml:space="preserve">ollution Research, </w:t>
      </w:r>
      <w:hyperlink r:id="rId8" w:history="1">
        <w:r w:rsidR="001B300A" w:rsidRPr="00983C4D">
          <w:rPr>
            <w:rStyle w:val="Hyperlink"/>
            <w:rFonts w:ascii="Times New Roman" w:eastAsia="Times New Roman" w:hAnsi="Times New Roman" w:cs="Times New Roman"/>
            <w:sz w:val="24"/>
            <w:szCs w:val="24"/>
            <w:lang w:eastAsia="en-IN"/>
          </w:rPr>
          <w:t>https://doi.org/10.1007/s11356-024-35498-7</w:t>
        </w:r>
      </w:hyperlink>
    </w:p>
    <w:p w14:paraId="72B8D763" w14:textId="77777777" w:rsidR="00B15F80" w:rsidRPr="00983C4D" w:rsidRDefault="00B15F80"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 xml:space="preserve">Hart, W.B., </w:t>
      </w:r>
      <w:proofErr w:type="spellStart"/>
      <w:r w:rsidRPr="00983C4D">
        <w:rPr>
          <w:rFonts w:ascii="Times New Roman" w:eastAsia="Times New Roman" w:hAnsi="Times New Roman" w:cs="Times New Roman"/>
          <w:sz w:val="24"/>
          <w:szCs w:val="24"/>
          <w:lang w:eastAsia="en-IN"/>
        </w:rPr>
        <w:t>Doudoroff</w:t>
      </w:r>
      <w:proofErr w:type="spellEnd"/>
      <w:r w:rsidRPr="00983C4D">
        <w:rPr>
          <w:rFonts w:ascii="Times New Roman" w:eastAsia="Times New Roman" w:hAnsi="Times New Roman" w:cs="Times New Roman"/>
          <w:sz w:val="24"/>
          <w:szCs w:val="24"/>
          <w:lang w:eastAsia="en-IN"/>
        </w:rPr>
        <w:t xml:space="preserve">, P. and Greenbank, J., 1945. The evaluation of toxicity of industrial wastes, chemicals and other substances to freshwater fishes. </w:t>
      </w:r>
      <w:r w:rsidRPr="00983C4D">
        <w:rPr>
          <w:rFonts w:ascii="Times New Roman" w:eastAsia="Times New Roman" w:hAnsi="Times New Roman" w:cs="Times New Roman"/>
          <w:i/>
          <w:iCs/>
          <w:sz w:val="24"/>
          <w:szCs w:val="24"/>
          <w:lang w:eastAsia="en-IN"/>
        </w:rPr>
        <w:t>Atlantic Refining Company</w:t>
      </w:r>
      <w:r w:rsidRPr="00983C4D">
        <w:rPr>
          <w:rFonts w:ascii="Times New Roman" w:eastAsia="Times New Roman" w:hAnsi="Times New Roman" w:cs="Times New Roman"/>
          <w:sz w:val="24"/>
          <w:szCs w:val="24"/>
          <w:lang w:eastAsia="en-IN"/>
        </w:rPr>
        <w:t>, Philadelphia, 317-326.</w:t>
      </w:r>
    </w:p>
    <w:p w14:paraId="414E012B" w14:textId="3DEEB9DD" w:rsidR="00B15F80" w:rsidRPr="00983C4D" w:rsidRDefault="00B15F80"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 xml:space="preserve">Rakesh Kr. Pandey, R.N. Singh, Sarika Singh and Vijay Kr. Das, 2007. Temperature dependent mortality and behavioural responses in a freshwater catfish </w:t>
      </w:r>
      <w:proofErr w:type="spellStart"/>
      <w:r w:rsidRPr="00983C4D">
        <w:rPr>
          <w:rFonts w:ascii="Times New Roman" w:eastAsia="Times New Roman" w:hAnsi="Times New Roman" w:cs="Times New Roman"/>
          <w:i/>
          <w:iCs/>
          <w:sz w:val="24"/>
          <w:szCs w:val="24"/>
          <w:lang w:eastAsia="en-IN"/>
        </w:rPr>
        <w:t>Heteropneustes</w:t>
      </w:r>
      <w:proofErr w:type="spellEnd"/>
      <w:r w:rsidRPr="00983C4D">
        <w:rPr>
          <w:rFonts w:ascii="Times New Roman" w:eastAsia="Times New Roman" w:hAnsi="Times New Roman" w:cs="Times New Roman"/>
          <w:i/>
          <w:iCs/>
          <w:sz w:val="24"/>
          <w:szCs w:val="24"/>
          <w:lang w:eastAsia="en-IN"/>
        </w:rPr>
        <w:t xml:space="preserve"> </w:t>
      </w:r>
      <w:proofErr w:type="spellStart"/>
      <w:r w:rsidRPr="00983C4D">
        <w:rPr>
          <w:rFonts w:ascii="Times New Roman" w:eastAsia="Times New Roman" w:hAnsi="Times New Roman" w:cs="Times New Roman"/>
          <w:i/>
          <w:iCs/>
          <w:sz w:val="24"/>
          <w:szCs w:val="24"/>
          <w:lang w:eastAsia="en-IN"/>
        </w:rPr>
        <w:t>fossilis</w:t>
      </w:r>
      <w:proofErr w:type="spellEnd"/>
      <w:r w:rsidRPr="00983C4D">
        <w:rPr>
          <w:rFonts w:ascii="Times New Roman" w:eastAsia="Times New Roman" w:hAnsi="Times New Roman" w:cs="Times New Roman"/>
          <w:sz w:val="24"/>
          <w:szCs w:val="24"/>
          <w:lang w:eastAsia="en-IN"/>
        </w:rPr>
        <w:t xml:space="preserve"> due to Dimethoate exposure. </w:t>
      </w:r>
      <w:r w:rsidRPr="00983C4D">
        <w:rPr>
          <w:rFonts w:ascii="Times New Roman" w:eastAsia="Times New Roman" w:hAnsi="Times New Roman" w:cs="Times New Roman"/>
          <w:i/>
          <w:iCs/>
          <w:sz w:val="24"/>
          <w:szCs w:val="24"/>
          <w:lang w:eastAsia="en-IN"/>
        </w:rPr>
        <w:t>National Academy of Sciences India Abstract</w:t>
      </w:r>
      <w:r w:rsidRPr="00983C4D">
        <w:rPr>
          <w:rFonts w:ascii="Times New Roman" w:eastAsia="Times New Roman" w:hAnsi="Times New Roman" w:cs="Times New Roman"/>
          <w:sz w:val="24"/>
          <w:szCs w:val="24"/>
          <w:lang w:eastAsia="en-IN"/>
        </w:rPr>
        <w:t>, Sec. 6-8, 35-36.</w:t>
      </w:r>
      <w:r w:rsidR="00FD39A2" w:rsidRPr="00983C4D">
        <w:rPr>
          <w:rFonts w:ascii="Times New Roman" w:hAnsi="Times New Roman" w:cs="Times New Roman"/>
          <w:sz w:val="24"/>
          <w:szCs w:val="24"/>
        </w:rPr>
        <w:t xml:space="preserve"> </w:t>
      </w:r>
      <w:hyperlink r:id="rId9" w:history="1">
        <w:r w:rsidR="00FD39A2" w:rsidRPr="00983C4D">
          <w:rPr>
            <w:rStyle w:val="Hyperlink"/>
            <w:rFonts w:ascii="Times New Roman" w:eastAsia="Times New Roman" w:hAnsi="Times New Roman" w:cs="Times New Roman"/>
            <w:sz w:val="24"/>
            <w:szCs w:val="24"/>
            <w:lang w:eastAsia="en-IN"/>
          </w:rPr>
          <w:t>https://www.researchgate.net/publication/240629804</w:t>
        </w:r>
      </w:hyperlink>
      <w:r w:rsidR="00FD39A2" w:rsidRPr="00983C4D">
        <w:rPr>
          <w:rFonts w:ascii="Times New Roman" w:eastAsia="Times New Roman" w:hAnsi="Times New Roman" w:cs="Times New Roman"/>
          <w:sz w:val="24"/>
          <w:szCs w:val="24"/>
          <w:lang w:eastAsia="en-IN"/>
        </w:rPr>
        <w:t xml:space="preserve"> </w:t>
      </w:r>
    </w:p>
    <w:p w14:paraId="688FB57F" w14:textId="272410E1" w:rsidR="00B15F80" w:rsidRPr="00983C4D" w:rsidRDefault="00B15F80"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 xml:space="preserve">Rekha Rani, R.K., Gautam, &amp; Suneel Kumar, 2008. Toxicity of </w:t>
      </w:r>
      <w:proofErr w:type="spellStart"/>
      <w:r w:rsidRPr="00983C4D">
        <w:rPr>
          <w:rFonts w:ascii="Times New Roman" w:eastAsia="Times New Roman" w:hAnsi="Times New Roman" w:cs="Times New Roman"/>
          <w:sz w:val="24"/>
          <w:szCs w:val="24"/>
          <w:lang w:eastAsia="en-IN"/>
        </w:rPr>
        <w:t>Nuvan</w:t>
      </w:r>
      <w:proofErr w:type="spellEnd"/>
      <w:r w:rsidRPr="00983C4D">
        <w:rPr>
          <w:rFonts w:ascii="Times New Roman" w:eastAsia="Times New Roman" w:hAnsi="Times New Roman" w:cs="Times New Roman"/>
          <w:sz w:val="24"/>
          <w:szCs w:val="24"/>
          <w:lang w:eastAsia="en-IN"/>
        </w:rPr>
        <w:t xml:space="preserve"> on kidney cholesterol in </w:t>
      </w:r>
      <w:proofErr w:type="spellStart"/>
      <w:r w:rsidRPr="00983C4D">
        <w:rPr>
          <w:rFonts w:ascii="Times New Roman" w:eastAsia="Times New Roman" w:hAnsi="Times New Roman" w:cs="Times New Roman"/>
          <w:i/>
          <w:iCs/>
          <w:sz w:val="24"/>
          <w:szCs w:val="24"/>
          <w:lang w:eastAsia="en-IN"/>
        </w:rPr>
        <w:t>Labeo</w:t>
      </w:r>
      <w:proofErr w:type="spellEnd"/>
      <w:r w:rsidRPr="00983C4D">
        <w:rPr>
          <w:rFonts w:ascii="Times New Roman" w:eastAsia="Times New Roman" w:hAnsi="Times New Roman" w:cs="Times New Roman"/>
          <w:i/>
          <w:iCs/>
          <w:sz w:val="24"/>
          <w:szCs w:val="24"/>
          <w:lang w:eastAsia="en-IN"/>
        </w:rPr>
        <w:t xml:space="preserve"> </w:t>
      </w:r>
      <w:proofErr w:type="spellStart"/>
      <w:r w:rsidRPr="00983C4D">
        <w:rPr>
          <w:rFonts w:ascii="Times New Roman" w:eastAsia="Times New Roman" w:hAnsi="Times New Roman" w:cs="Times New Roman"/>
          <w:i/>
          <w:iCs/>
          <w:sz w:val="24"/>
          <w:szCs w:val="24"/>
          <w:lang w:eastAsia="en-IN"/>
        </w:rPr>
        <w:t>rohita</w:t>
      </w:r>
      <w:proofErr w:type="spellEnd"/>
      <w:r w:rsidRPr="00983C4D">
        <w:rPr>
          <w:rFonts w:ascii="Times New Roman" w:eastAsia="Times New Roman" w:hAnsi="Times New Roman" w:cs="Times New Roman"/>
          <w:sz w:val="24"/>
          <w:szCs w:val="24"/>
          <w:lang w:eastAsia="en-IN"/>
        </w:rPr>
        <w:t xml:space="preserve">. </w:t>
      </w:r>
      <w:r w:rsidRPr="00983C4D">
        <w:rPr>
          <w:rFonts w:ascii="Times New Roman" w:eastAsia="Times New Roman" w:hAnsi="Times New Roman" w:cs="Times New Roman"/>
          <w:i/>
          <w:iCs/>
          <w:sz w:val="24"/>
          <w:szCs w:val="24"/>
          <w:lang w:eastAsia="en-IN"/>
        </w:rPr>
        <w:t xml:space="preserve">Indian Journal of Environmental and </w:t>
      </w:r>
      <w:proofErr w:type="spellStart"/>
      <w:r w:rsidRPr="00983C4D">
        <w:rPr>
          <w:rFonts w:ascii="Times New Roman" w:eastAsia="Times New Roman" w:hAnsi="Times New Roman" w:cs="Times New Roman"/>
          <w:i/>
          <w:iCs/>
          <w:sz w:val="24"/>
          <w:szCs w:val="24"/>
          <w:lang w:eastAsia="en-IN"/>
        </w:rPr>
        <w:t>Ecoplan</w:t>
      </w:r>
      <w:proofErr w:type="spellEnd"/>
      <w:r w:rsidRPr="00983C4D">
        <w:rPr>
          <w:rFonts w:ascii="Times New Roman" w:eastAsia="Times New Roman" w:hAnsi="Times New Roman" w:cs="Times New Roman"/>
          <w:sz w:val="24"/>
          <w:szCs w:val="24"/>
          <w:lang w:eastAsia="en-IN"/>
        </w:rPr>
        <w:t>, 15(1-2): 115-118.</w:t>
      </w:r>
      <w:r w:rsidR="00A02F75" w:rsidRPr="00983C4D">
        <w:rPr>
          <w:rFonts w:ascii="Times New Roman" w:hAnsi="Times New Roman" w:cs="Times New Roman"/>
          <w:sz w:val="24"/>
          <w:szCs w:val="24"/>
        </w:rPr>
        <w:t xml:space="preserve"> </w:t>
      </w:r>
      <w:hyperlink r:id="rId10" w:history="1">
        <w:r w:rsidR="00A02F75" w:rsidRPr="00983C4D">
          <w:rPr>
            <w:rStyle w:val="Hyperlink"/>
            <w:rFonts w:ascii="Times New Roman" w:eastAsia="Times New Roman" w:hAnsi="Times New Roman" w:cs="Times New Roman"/>
            <w:sz w:val="24"/>
            <w:szCs w:val="24"/>
            <w:lang w:eastAsia="en-IN"/>
          </w:rPr>
          <w:t>https://www.irjse.in/</w:t>
        </w:r>
      </w:hyperlink>
      <w:r w:rsidR="00A02F75" w:rsidRPr="00983C4D">
        <w:rPr>
          <w:rFonts w:ascii="Times New Roman" w:eastAsia="Times New Roman" w:hAnsi="Times New Roman" w:cs="Times New Roman"/>
          <w:sz w:val="24"/>
          <w:szCs w:val="24"/>
          <w:lang w:eastAsia="en-IN"/>
        </w:rPr>
        <w:t xml:space="preserve"> </w:t>
      </w:r>
    </w:p>
    <w:p w14:paraId="6C32B209" w14:textId="77777777" w:rsidR="00B15F80" w:rsidRPr="00983C4D" w:rsidRDefault="00B15F80"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 xml:space="preserve">Rita, J.J., </w:t>
      </w:r>
      <w:proofErr w:type="spellStart"/>
      <w:r w:rsidRPr="00983C4D">
        <w:rPr>
          <w:rFonts w:ascii="Times New Roman" w:eastAsia="Times New Roman" w:hAnsi="Times New Roman" w:cs="Times New Roman"/>
          <w:sz w:val="24"/>
          <w:szCs w:val="24"/>
          <w:lang w:eastAsia="en-IN"/>
        </w:rPr>
        <w:t>Arockia</w:t>
      </w:r>
      <w:proofErr w:type="spellEnd"/>
      <w:r w:rsidRPr="00983C4D">
        <w:rPr>
          <w:rFonts w:ascii="Times New Roman" w:eastAsia="Times New Roman" w:hAnsi="Times New Roman" w:cs="Times New Roman"/>
          <w:sz w:val="24"/>
          <w:szCs w:val="24"/>
          <w:lang w:eastAsia="en-IN"/>
        </w:rPr>
        <w:t>, M.C. and Milton, J., 2006. Effect of carbamate pesticide (</w:t>
      </w:r>
      <w:proofErr w:type="spellStart"/>
      <w:r w:rsidRPr="00983C4D">
        <w:rPr>
          <w:rFonts w:ascii="Times New Roman" w:eastAsia="Times New Roman" w:hAnsi="Times New Roman" w:cs="Times New Roman"/>
          <w:sz w:val="24"/>
          <w:szCs w:val="24"/>
          <w:lang w:eastAsia="en-IN"/>
        </w:rPr>
        <w:t>Methonyl</w:t>
      </w:r>
      <w:proofErr w:type="spellEnd"/>
      <w:r w:rsidRPr="00983C4D">
        <w:rPr>
          <w:rFonts w:ascii="Times New Roman" w:eastAsia="Times New Roman" w:hAnsi="Times New Roman" w:cs="Times New Roman"/>
          <w:sz w:val="24"/>
          <w:szCs w:val="24"/>
          <w:lang w:eastAsia="en-IN"/>
        </w:rPr>
        <w:t xml:space="preserve">) on the biochemical components of the freshwater fish </w:t>
      </w:r>
      <w:proofErr w:type="spellStart"/>
      <w:r w:rsidRPr="00983C4D">
        <w:rPr>
          <w:rFonts w:ascii="Times New Roman" w:eastAsia="Times New Roman" w:hAnsi="Times New Roman" w:cs="Times New Roman"/>
          <w:i/>
          <w:iCs/>
          <w:sz w:val="24"/>
          <w:szCs w:val="24"/>
          <w:lang w:eastAsia="en-IN"/>
        </w:rPr>
        <w:t>Oreochronis</w:t>
      </w:r>
      <w:proofErr w:type="spellEnd"/>
      <w:r w:rsidRPr="00983C4D">
        <w:rPr>
          <w:rFonts w:ascii="Times New Roman" w:eastAsia="Times New Roman" w:hAnsi="Times New Roman" w:cs="Times New Roman"/>
          <w:i/>
          <w:iCs/>
          <w:sz w:val="24"/>
          <w:szCs w:val="24"/>
          <w:lang w:eastAsia="en-IN"/>
        </w:rPr>
        <w:t xml:space="preserve"> </w:t>
      </w:r>
      <w:proofErr w:type="spellStart"/>
      <w:r w:rsidRPr="00983C4D">
        <w:rPr>
          <w:rFonts w:ascii="Times New Roman" w:eastAsia="Times New Roman" w:hAnsi="Times New Roman" w:cs="Times New Roman"/>
          <w:i/>
          <w:iCs/>
          <w:sz w:val="24"/>
          <w:szCs w:val="24"/>
          <w:lang w:eastAsia="en-IN"/>
        </w:rPr>
        <w:t>mossambicus</w:t>
      </w:r>
      <w:proofErr w:type="spellEnd"/>
      <w:r w:rsidRPr="00983C4D">
        <w:rPr>
          <w:rFonts w:ascii="Times New Roman" w:eastAsia="Times New Roman" w:hAnsi="Times New Roman" w:cs="Times New Roman"/>
          <w:sz w:val="24"/>
          <w:szCs w:val="24"/>
          <w:lang w:eastAsia="en-IN"/>
        </w:rPr>
        <w:t xml:space="preserve"> (Peters). </w:t>
      </w:r>
      <w:r w:rsidRPr="00983C4D">
        <w:rPr>
          <w:rFonts w:ascii="Times New Roman" w:eastAsia="Times New Roman" w:hAnsi="Times New Roman" w:cs="Times New Roman"/>
          <w:i/>
          <w:iCs/>
          <w:sz w:val="24"/>
          <w:szCs w:val="24"/>
          <w:lang w:eastAsia="en-IN"/>
        </w:rPr>
        <w:t xml:space="preserve">Indian Journal of Environmental and </w:t>
      </w:r>
      <w:proofErr w:type="spellStart"/>
      <w:r w:rsidRPr="00983C4D">
        <w:rPr>
          <w:rFonts w:ascii="Times New Roman" w:eastAsia="Times New Roman" w:hAnsi="Times New Roman" w:cs="Times New Roman"/>
          <w:i/>
          <w:iCs/>
          <w:sz w:val="24"/>
          <w:szCs w:val="24"/>
          <w:lang w:eastAsia="en-IN"/>
        </w:rPr>
        <w:t>Ecoplaning</w:t>
      </w:r>
      <w:proofErr w:type="spellEnd"/>
      <w:r w:rsidRPr="00983C4D">
        <w:rPr>
          <w:rFonts w:ascii="Times New Roman" w:eastAsia="Times New Roman" w:hAnsi="Times New Roman" w:cs="Times New Roman"/>
          <w:sz w:val="24"/>
          <w:szCs w:val="24"/>
          <w:lang w:eastAsia="en-IN"/>
        </w:rPr>
        <w:t>, 12(1): 1-8.</w:t>
      </w:r>
    </w:p>
    <w:p w14:paraId="569D0C0A" w14:textId="77777777" w:rsidR="00F6728E" w:rsidRPr="00983C4D" w:rsidRDefault="00674891" w:rsidP="001827B5">
      <w:pPr>
        <w:pStyle w:val="ListParagraph"/>
        <w:spacing w:after="0" w:line="240" w:lineRule="auto"/>
        <w:jc w:val="both"/>
        <w:rPr>
          <w:rFonts w:ascii="Times New Roman" w:eastAsia="Times New Roman" w:hAnsi="Times New Roman" w:cs="Times New Roman"/>
          <w:sz w:val="24"/>
          <w:szCs w:val="24"/>
          <w:lang w:eastAsia="en-IN"/>
        </w:rPr>
      </w:pPr>
      <w:hyperlink r:id="rId11" w:history="1">
        <w:r w:rsidR="00F6728E" w:rsidRPr="00983C4D">
          <w:rPr>
            <w:rStyle w:val="Hyperlink"/>
            <w:rFonts w:ascii="Times New Roman" w:eastAsia="Times New Roman" w:hAnsi="Times New Roman" w:cs="Times New Roman"/>
            <w:sz w:val="24"/>
            <w:szCs w:val="24"/>
            <w:lang w:eastAsia="en-IN"/>
          </w:rPr>
          <w:t>https://www.researchgate.net/publication/352246665</w:t>
        </w:r>
      </w:hyperlink>
    </w:p>
    <w:p w14:paraId="25799330" w14:textId="0BD601CE" w:rsidR="00C27A68" w:rsidRPr="00983C4D" w:rsidRDefault="00EE4174"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Selvaraj B., </w:t>
      </w:r>
      <w:proofErr w:type="spellStart"/>
      <w:r w:rsidRPr="00983C4D">
        <w:rPr>
          <w:rFonts w:ascii="Times New Roman" w:eastAsia="Times New Roman" w:hAnsi="Times New Roman" w:cs="Times New Roman"/>
          <w:sz w:val="24"/>
          <w:szCs w:val="24"/>
          <w:lang w:eastAsia="en-IN"/>
        </w:rPr>
        <w:t>Nadana</w:t>
      </w:r>
      <w:proofErr w:type="spellEnd"/>
      <w:r w:rsidRPr="00983C4D">
        <w:rPr>
          <w:rFonts w:ascii="Times New Roman" w:eastAsia="Times New Roman" w:hAnsi="Times New Roman" w:cs="Times New Roman"/>
          <w:sz w:val="24"/>
          <w:szCs w:val="24"/>
          <w:lang w:eastAsia="en-IN"/>
        </w:rPr>
        <w:t> S.</w:t>
      </w:r>
      <w:r w:rsidR="00C27A68" w:rsidRPr="00983C4D">
        <w:rPr>
          <w:rFonts w:ascii="Times New Roman" w:eastAsia="Times New Roman" w:hAnsi="Times New Roman" w:cs="Times New Roman"/>
          <w:sz w:val="24"/>
          <w:szCs w:val="24"/>
          <w:lang w:eastAsia="en-IN"/>
        </w:rPr>
        <w:t>, </w:t>
      </w:r>
      <w:proofErr w:type="spellStart"/>
      <w:r w:rsidR="00C27A68" w:rsidRPr="00983C4D">
        <w:rPr>
          <w:rFonts w:ascii="Times New Roman" w:eastAsia="Times New Roman" w:hAnsi="Times New Roman" w:cs="Times New Roman"/>
          <w:sz w:val="24"/>
          <w:szCs w:val="24"/>
          <w:lang w:eastAsia="en-IN"/>
        </w:rPr>
        <w:t>Sabariswaran</w:t>
      </w:r>
      <w:proofErr w:type="spellEnd"/>
      <w:r w:rsidR="00C27A68" w:rsidRPr="00983C4D">
        <w:rPr>
          <w:rFonts w:ascii="Times New Roman" w:eastAsia="Times New Roman" w:hAnsi="Times New Roman" w:cs="Times New Roman"/>
          <w:sz w:val="24"/>
          <w:szCs w:val="24"/>
          <w:lang w:eastAsia="en-IN"/>
        </w:rPr>
        <w:t xml:space="preserve"> K., Jintae L., 2024. Present status of insecticide impacts and eco-friendly approaches for remediation-a review. </w:t>
      </w:r>
      <w:hyperlink r:id="rId12" w:tooltip="Go to Environmental Research on ScienceDirect" w:history="1">
        <w:r w:rsidR="00C27A68" w:rsidRPr="00983C4D">
          <w:rPr>
            <w:rFonts w:ascii="Times New Roman" w:eastAsia="Times New Roman" w:hAnsi="Times New Roman" w:cs="Times New Roman"/>
            <w:i/>
            <w:iCs/>
            <w:sz w:val="24"/>
            <w:szCs w:val="24"/>
            <w:lang w:eastAsia="en-IN"/>
          </w:rPr>
          <w:t>Environmental Research</w:t>
        </w:r>
      </w:hyperlink>
      <w:r w:rsidR="00C27A68" w:rsidRPr="00983C4D">
        <w:rPr>
          <w:rFonts w:ascii="Times New Roman" w:eastAsia="Times New Roman" w:hAnsi="Times New Roman" w:cs="Times New Roman"/>
          <w:sz w:val="24"/>
          <w:szCs w:val="24"/>
          <w:lang w:eastAsia="en-IN"/>
        </w:rPr>
        <w:t>, 240 (1): 117432</w:t>
      </w:r>
      <w:r w:rsidR="00166118" w:rsidRPr="00983C4D">
        <w:rPr>
          <w:rFonts w:ascii="Times New Roman" w:eastAsia="Times New Roman" w:hAnsi="Times New Roman" w:cs="Times New Roman"/>
          <w:sz w:val="24"/>
          <w:szCs w:val="24"/>
          <w:lang w:eastAsia="en-IN"/>
        </w:rPr>
        <w:t xml:space="preserve">. </w:t>
      </w:r>
      <w:hyperlink r:id="rId13" w:history="1">
        <w:r w:rsidR="00166118" w:rsidRPr="00983C4D">
          <w:rPr>
            <w:rStyle w:val="Hyperlink"/>
            <w:rFonts w:ascii="Times New Roman" w:eastAsia="Times New Roman" w:hAnsi="Times New Roman" w:cs="Times New Roman"/>
            <w:sz w:val="24"/>
            <w:szCs w:val="24"/>
            <w:lang w:eastAsia="en-IN"/>
          </w:rPr>
          <w:t>https://doi.org/10.1016/j.envres.2023.117432</w:t>
        </w:r>
      </w:hyperlink>
      <w:r w:rsidR="00F6728E" w:rsidRPr="00983C4D">
        <w:rPr>
          <w:rFonts w:ascii="Times New Roman" w:eastAsia="Times New Roman" w:hAnsi="Times New Roman" w:cs="Times New Roman"/>
          <w:sz w:val="24"/>
          <w:szCs w:val="24"/>
          <w:lang w:eastAsia="en-IN"/>
        </w:rPr>
        <w:t xml:space="preserve"> </w:t>
      </w:r>
    </w:p>
    <w:p w14:paraId="441055BB" w14:textId="0A6FF7BA" w:rsidR="002D0F34" w:rsidRPr="00983C4D" w:rsidRDefault="002D0F34"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proofErr w:type="gramStart"/>
      <w:r w:rsidRPr="00983C4D">
        <w:rPr>
          <w:rFonts w:ascii="Times New Roman" w:eastAsia="Times New Roman" w:hAnsi="Times New Roman" w:cs="Times New Roman"/>
          <w:sz w:val="24"/>
          <w:szCs w:val="24"/>
          <w:lang w:eastAsia="en-IN"/>
        </w:rPr>
        <w:t>Sandhya  and</w:t>
      </w:r>
      <w:proofErr w:type="gramEnd"/>
      <w:r w:rsidRPr="00983C4D">
        <w:rPr>
          <w:rFonts w:ascii="Times New Roman" w:eastAsia="Times New Roman" w:hAnsi="Times New Roman" w:cs="Times New Roman"/>
          <w:sz w:val="24"/>
          <w:szCs w:val="24"/>
          <w:lang w:eastAsia="en-IN"/>
        </w:rPr>
        <w:t xml:space="preserve"> </w:t>
      </w:r>
      <w:proofErr w:type="spellStart"/>
      <w:r w:rsidRPr="00983C4D">
        <w:rPr>
          <w:rFonts w:ascii="Times New Roman" w:eastAsia="Times New Roman" w:hAnsi="Times New Roman" w:cs="Times New Roman"/>
          <w:sz w:val="24"/>
          <w:szCs w:val="24"/>
          <w:lang w:eastAsia="en-IN"/>
        </w:rPr>
        <w:t>Fazle</w:t>
      </w:r>
      <w:proofErr w:type="spellEnd"/>
      <w:r w:rsidRPr="00983C4D">
        <w:rPr>
          <w:rFonts w:ascii="Times New Roman" w:eastAsia="Times New Roman" w:hAnsi="Times New Roman" w:cs="Times New Roman"/>
          <w:sz w:val="24"/>
          <w:szCs w:val="24"/>
          <w:lang w:eastAsia="en-IN"/>
        </w:rPr>
        <w:t xml:space="preserve"> Rasool, 2021. Analysis of the biochemical and histopathological impact of a mild dose of commercial malathion on </w:t>
      </w:r>
      <w:proofErr w:type="spellStart"/>
      <w:r w:rsidRPr="00983C4D">
        <w:rPr>
          <w:rFonts w:ascii="Times New Roman" w:eastAsia="Times New Roman" w:hAnsi="Times New Roman" w:cs="Times New Roman"/>
          <w:i/>
          <w:iCs/>
          <w:sz w:val="24"/>
          <w:szCs w:val="24"/>
          <w:lang w:eastAsia="en-IN"/>
        </w:rPr>
        <w:t>Channa</w:t>
      </w:r>
      <w:proofErr w:type="spellEnd"/>
      <w:r w:rsidRPr="00983C4D">
        <w:rPr>
          <w:rFonts w:ascii="Times New Roman" w:eastAsia="Times New Roman" w:hAnsi="Times New Roman" w:cs="Times New Roman"/>
          <w:i/>
          <w:iCs/>
          <w:sz w:val="24"/>
          <w:szCs w:val="24"/>
          <w:lang w:eastAsia="en-IN"/>
        </w:rPr>
        <w:t xml:space="preserve"> punctatus</w:t>
      </w:r>
      <w:r w:rsidRPr="00983C4D">
        <w:rPr>
          <w:rFonts w:ascii="Times New Roman" w:eastAsia="Times New Roman" w:hAnsi="Times New Roman" w:cs="Times New Roman"/>
          <w:sz w:val="24"/>
          <w:szCs w:val="24"/>
          <w:lang w:eastAsia="en-IN"/>
        </w:rPr>
        <w:t xml:space="preserve"> (Bloch) fish. </w:t>
      </w:r>
      <w:hyperlink r:id="rId14" w:tooltip="Go to Toxicology Reports on ScienceDirect" w:history="1">
        <w:r w:rsidRPr="00983C4D">
          <w:rPr>
            <w:rFonts w:ascii="Times New Roman" w:eastAsia="Times New Roman" w:hAnsi="Times New Roman" w:cs="Times New Roman"/>
            <w:i/>
            <w:iCs/>
            <w:sz w:val="24"/>
            <w:szCs w:val="24"/>
            <w:lang w:eastAsia="en-IN"/>
          </w:rPr>
          <w:t>Toxicology Reports</w:t>
        </w:r>
      </w:hyperlink>
      <w:r w:rsidRPr="00983C4D">
        <w:rPr>
          <w:rFonts w:ascii="Times New Roman" w:eastAsia="Times New Roman" w:hAnsi="Times New Roman" w:cs="Times New Roman"/>
          <w:i/>
          <w:iCs/>
          <w:sz w:val="24"/>
          <w:szCs w:val="24"/>
          <w:lang w:eastAsia="en-IN"/>
        </w:rPr>
        <w:t>,</w:t>
      </w:r>
      <w:r w:rsidR="00B3793A" w:rsidRPr="00983C4D">
        <w:rPr>
          <w:rFonts w:ascii="Times New Roman" w:eastAsia="Times New Roman" w:hAnsi="Times New Roman" w:cs="Times New Roman"/>
          <w:i/>
          <w:iCs/>
          <w:sz w:val="24"/>
          <w:szCs w:val="24"/>
          <w:lang w:eastAsia="en-IN"/>
        </w:rPr>
        <w:t xml:space="preserve"> </w:t>
      </w:r>
      <w:hyperlink r:id="rId15" w:tooltip="Go to table of contents for this volume/issue" w:history="1">
        <w:r w:rsidRPr="00983C4D">
          <w:rPr>
            <w:rFonts w:ascii="Times New Roman" w:eastAsia="Times New Roman" w:hAnsi="Times New Roman" w:cs="Times New Roman"/>
            <w:sz w:val="24"/>
            <w:szCs w:val="24"/>
            <w:lang w:eastAsia="en-IN"/>
          </w:rPr>
          <w:t>8</w:t>
        </w:r>
      </w:hyperlink>
      <w:r w:rsidR="00871E32" w:rsidRPr="00983C4D">
        <w:rPr>
          <w:rFonts w:ascii="Times New Roman" w:eastAsia="Times New Roman" w:hAnsi="Times New Roman" w:cs="Times New Roman"/>
          <w:sz w:val="24"/>
          <w:szCs w:val="24"/>
          <w:lang w:eastAsia="en-IN"/>
        </w:rPr>
        <w:t>: 443-455.</w:t>
      </w:r>
      <w:r w:rsidR="00871E32" w:rsidRPr="00983C4D">
        <w:rPr>
          <w:rFonts w:ascii="Times New Roman" w:hAnsi="Times New Roman" w:cs="Times New Roman"/>
          <w:sz w:val="24"/>
          <w:szCs w:val="24"/>
        </w:rPr>
        <w:t xml:space="preserve"> </w:t>
      </w:r>
      <w:hyperlink r:id="rId16" w:history="1">
        <w:r w:rsidR="00871E32" w:rsidRPr="00983C4D">
          <w:rPr>
            <w:rStyle w:val="Hyperlink"/>
            <w:rFonts w:ascii="Times New Roman" w:eastAsia="Times New Roman" w:hAnsi="Times New Roman" w:cs="Times New Roman"/>
            <w:sz w:val="24"/>
            <w:szCs w:val="24"/>
            <w:lang w:eastAsia="en-IN"/>
          </w:rPr>
          <w:t>http://dx.doi.org/10.1016/j.toxrep.2021.02.018</w:t>
        </w:r>
      </w:hyperlink>
      <w:r w:rsidR="00871E32" w:rsidRPr="00983C4D">
        <w:rPr>
          <w:rFonts w:ascii="Times New Roman" w:eastAsia="Times New Roman" w:hAnsi="Times New Roman" w:cs="Times New Roman"/>
          <w:sz w:val="24"/>
          <w:szCs w:val="24"/>
          <w:lang w:eastAsia="en-IN"/>
        </w:rPr>
        <w:t xml:space="preserve">   </w:t>
      </w:r>
    </w:p>
    <w:p w14:paraId="41B5B0BD" w14:textId="383E183F" w:rsidR="00AD008C" w:rsidRPr="00983C4D" w:rsidRDefault="00674891"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hyperlink r:id="rId17" w:history="1">
        <w:r w:rsidR="00AD008C" w:rsidRPr="00983C4D">
          <w:rPr>
            <w:rFonts w:ascii="Times New Roman" w:eastAsia="Times New Roman" w:hAnsi="Times New Roman" w:cs="Times New Roman"/>
            <w:sz w:val="24"/>
            <w:szCs w:val="24"/>
            <w:lang w:eastAsia="en-IN"/>
          </w:rPr>
          <w:t>Raja Saha</w:t>
        </w:r>
      </w:hyperlink>
      <w:r w:rsidR="00AD008C" w:rsidRPr="00983C4D">
        <w:rPr>
          <w:rFonts w:ascii="Times New Roman" w:eastAsia="Times New Roman" w:hAnsi="Times New Roman" w:cs="Times New Roman"/>
          <w:sz w:val="24"/>
          <w:szCs w:val="24"/>
          <w:lang w:eastAsia="en-IN"/>
        </w:rPr>
        <w:t> a, </w:t>
      </w:r>
      <w:hyperlink r:id="rId18" w:history="1">
        <w:r w:rsidR="00AD008C" w:rsidRPr="00983C4D">
          <w:rPr>
            <w:rFonts w:ascii="Times New Roman" w:eastAsia="Times New Roman" w:hAnsi="Times New Roman" w:cs="Times New Roman"/>
            <w:sz w:val="24"/>
            <w:szCs w:val="24"/>
            <w:lang w:eastAsia="en-IN"/>
          </w:rPr>
          <w:t>Sangita Maiti Dutta</w:t>
        </w:r>
      </w:hyperlink>
      <w:r w:rsidR="00AD008C" w:rsidRPr="00983C4D">
        <w:rPr>
          <w:rFonts w:ascii="Times New Roman" w:eastAsia="Times New Roman" w:hAnsi="Times New Roman" w:cs="Times New Roman"/>
          <w:sz w:val="24"/>
          <w:szCs w:val="24"/>
          <w:lang w:eastAsia="en-IN"/>
        </w:rPr>
        <w:t xml:space="preserve">, 2024. Pesticides’ mode of action on aquatic life. Toxicology Reports, 1(13):101780. </w:t>
      </w:r>
      <w:hyperlink r:id="rId19" w:history="1">
        <w:r w:rsidR="003608C2" w:rsidRPr="00983C4D">
          <w:rPr>
            <w:rStyle w:val="Hyperlink"/>
            <w:rFonts w:ascii="Times New Roman" w:eastAsia="Times New Roman" w:hAnsi="Times New Roman" w:cs="Times New Roman"/>
            <w:sz w:val="24"/>
            <w:szCs w:val="24"/>
            <w:lang w:eastAsia="en-IN"/>
          </w:rPr>
          <w:t>http://dx.doi.org/10.1016/j.toxrep.2024.101780</w:t>
        </w:r>
      </w:hyperlink>
      <w:r w:rsidR="003608C2" w:rsidRPr="00983C4D">
        <w:rPr>
          <w:rFonts w:ascii="Times New Roman" w:eastAsia="Times New Roman" w:hAnsi="Times New Roman" w:cs="Times New Roman"/>
          <w:sz w:val="24"/>
          <w:szCs w:val="24"/>
          <w:lang w:eastAsia="en-IN"/>
        </w:rPr>
        <w:t xml:space="preserve"> </w:t>
      </w:r>
    </w:p>
    <w:p w14:paraId="724A1946" w14:textId="0C2E28B1" w:rsidR="00B3793A" w:rsidRPr="00983C4D" w:rsidRDefault="00B3793A"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proofErr w:type="spellStart"/>
      <w:r w:rsidRPr="00983C4D">
        <w:rPr>
          <w:rFonts w:ascii="Times New Roman" w:eastAsia="Times New Roman" w:hAnsi="Times New Roman" w:cs="Times New Roman"/>
          <w:sz w:val="24"/>
          <w:szCs w:val="24"/>
          <w:lang w:eastAsia="en-IN"/>
        </w:rPr>
        <w:t>Gehan</w:t>
      </w:r>
      <w:proofErr w:type="spellEnd"/>
      <w:r w:rsidRPr="00983C4D">
        <w:rPr>
          <w:rFonts w:ascii="Times New Roman" w:eastAsia="Times New Roman" w:hAnsi="Times New Roman" w:cs="Times New Roman"/>
          <w:sz w:val="24"/>
          <w:szCs w:val="24"/>
          <w:lang w:eastAsia="en-IN"/>
        </w:rPr>
        <w:t xml:space="preserve"> H. Fahmy, 201</w:t>
      </w:r>
      <w:r w:rsidR="00246859">
        <w:rPr>
          <w:rFonts w:ascii="Times New Roman" w:eastAsia="Times New Roman" w:hAnsi="Times New Roman" w:cs="Times New Roman"/>
          <w:sz w:val="24"/>
          <w:szCs w:val="24"/>
          <w:lang w:eastAsia="en-IN"/>
        </w:rPr>
        <w:t>2</w:t>
      </w:r>
      <w:r w:rsidRPr="00983C4D">
        <w:rPr>
          <w:rFonts w:ascii="Times New Roman" w:eastAsia="Times New Roman" w:hAnsi="Times New Roman" w:cs="Times New Roman"/>
          <w:sz w:val="24"/>
          <w:szCs w:val="24"/>
          <w:lang w:eastAsia="en-IN"/>
        </w:rPr>
        <w:t xml:space="preserve">. Malathion Toxicity: Effect on Some Metabolic Activities in Oreochromis </w:t>
      </w:r>
      <w:proofErr w:type="spellStart"/>
      <w:r w:rsidRPr="00983C4D">
        <w:rPr>
          <w:rFonts w:ascii="Times New Roman" w:eastAsia="Times New Roman" w:hAnsi="Times New Roman" w:cs="Times New Roman"/>
          <w:sz w:val="24"/>
          <w:szCs w:val="24"/>
          <w:lang w:eastAsia="en-IN"/>
        </w:rPr>
        <w:t>Niloticus</w:t>
      </w:r>
      <w:proofErr w:type="spellEnd"/>
      <w:r w:rsidRPr="00983C4D">
        <w:rPr>
          <w:rFonts w:ascii="Times New Roman" w:eastAsia="Times New Roman" w:hAnsi="Times New Roman" w:cs="Times New Roman"/>
          <w:sz w:val="24"/>
          <w:szCs w:val="24"/>
          <w:lang w:eastAsia="en-IN"/>
        </w:rPr>
        <w:t xml:space="preserve">, the Tilapia Fish. </w:t>
      </w:r>
      <w:r w:rsidRPr="00983C4D">
        <w:rPr>
          <w:rFonts w:ascii="Times New Roman" w:eastAsia="Times New Roman" w:hAnsi="Times New Roman" w:cs="Times New Roman"/>
          <w:i/>
          <w:iCs/>
          <w:sz w:val="24"/>
          <w:szCs w:val="24"/>
          <w:lang w:eastAsia="en-IN"/>
        </w:rPr>
        <w:t>International Journal of Bioscience, Biochemistry and Bioinformatics</w:t>
      </w:r>
      <w:r w:rsidRPr="00983C4D">
        <w:rPr>
          <w:rFonts w:ascii="Times New Roman" w:eastAsia="Times New Roman" w:hAnsi="Times New Roman" w:cs="Times New Roman"/>
          <w:sz w:val="24"/>
          <w:szCs w:val="24"/>
          <w:lang w:eastAsia="en-IN"/>
        </w:rPr>
        <w:t>, 2</w:t>
      </w:r>
      <w:r w:rsidR="00246859">
        <w:rPr>
          <w:rFonts w:ascii="Times New Roman" w:eastAsia="Times New Roman" w:hAnsi="Times New Roman" w:cs="Times New Roman"/>
          <w:sz w:val="24"/>
          <w:szCs w:val="24"/>
          <w:lang w:eastAsia="en-IN"/>
        </w:rPr>
        <w:t xml:space="preserve"> (1)</w:t>
      </w:r>
      <w:r w:rsidR="00CC5CF3" w:rsidRPr="00983C4D">
        <w:rPr>
          <w:rFonts w:ascii="Times New Roman" w:eastAsia="Times New Roman" w:hAnsi="Times New Roman" w:cs="Times New Roman"/>
          <w:sz w:val="24"/>
          <w:szCs w:val="24"/>
          <w:lang w:eastAsia="en-IN"/>
        </w:rPr>
        <w:t>: 52-55.</w:t>
      </w:r>
      <w:r w:rsidRPr="00983C4D">
        <w:rPr>
          <w:rFonts w:ascii="Times New Roman" w:eastAsia="Times New Roman" w:hAnsi="Times New Roman" w:cs="Times New Roman"/>
          <w:sz w:val="24"/>
          <w:szCs w:val="24"/>
          <w:lang w:eastAsia="en-IN"/>
        </w:rPr>
        <w:t xml:space="preserve"> </w:t>
      </w:r>
    </w:p>
    <w:p w14:paraId="1699CF96" w14:textId="2C100485" w:rsidR="006C3A1C" w:rsidRDefault="005458B6" w:rsidP="00983C4D">
      <w:pPr>
        <w:pStyle w:val="Heading1"/>
        <w:numPr>
          <w:ilvl w:val="0"/>
          <w:numId w:val="5"/>
        </w:numPr>
        <w:spacing w:before="0" w:line="240" w:lineRule="auto"/>
        <w:jc w:val="both"/>
        <w:rPr>
          <w:rFonts w:ascii="Times New Roman" w:eastAsia="Times New Roman" w:hAnsi="Times New Roman" w:cs="Times New Roman"/>
          <w:sz w:val="24"/>
          <w:szCs w:val="24"/>
          <w:lang w:eastAsia="en-IN"/>
        </w:rPr>
      </w:pPr>
      <w:proofErr w:type="spellStart"/>
      <w:r w:rsidRPr="00931441">
        <w:rPr>
          <w:rFonts w:ascii="Times New Roman" w:eastAsia="Times New Roman" w:hAnsi="Times New Roman" w:cs="Times New Roman"/>
          <w:b w:val="0"/>
          <w:bCs w:val="0"/>
          <w:color w:val="auto"/>
          <w:sz w:val="24"/>
          <w:szCs w:val="24"/>
          <w:lang w:eastAsia="en-IN"/>
        </w:rPr>
        <w:t>Antwi</w:t>
      </w:r>
      <w:proofErr w:type="spellEnd"/>
      <w:r w:rsidRPr="00931441">
        <w:rPr>
          <w:rFonts w:ascii="Times New Roman" w:eastAsia="Times New Roman" w:hAnsi="Times New Roman" w:cs="Times New Roman"/>
          <w:b w:val="0"/>
          <w:bCs w:val="0"/>
          <w:color w:val="auto"/>
          <w:sz w:val="24"/>
          <w:szCs w:val="24"/>
          <w:lang w:eastAsia="en-IN"/>
        </w:rPr>
        <w:t xml:space="preserve"> F.B., Reddy G.V.2015. Toxicological effects of pyrethroids on non-target aquatic insec</w:t>
      </w:r>
      <w:r w:rsidR="00AD008C" w:rsidRPr="00931441">
        <w:rPr>
          <w:rFonts w:ascii="Times New Roman" w:eastAsia="Times New Roman" w:hAnsi="Times New Roman" w:cs="Times New Roman"/>
          <w:b w:val="0"/>
          <w:bCs w:val="0"/>
          <w:color w:val="auto"/>
          <w:sz w:val="24"/>
          <w:szCs w:val="24"/>
          <w:lang w:eastAsia="en-IN"/>
        </w:rPr>
        <w:t xml:space="preserve">ts. </w:t>
      </w:r>
      <w:r w:rsidR="00AD008C" w:rsidRPr="00931441">
        <w:rPr>
          <w:rFonts w:ascii="Times New Roman" w:eastAsia="Times New Roman" w:hAnsi="Times New Roman" w:cs="Times New Roman"/>
          <w:b w:val="0"/>
          <w:bCs w:val="0"/>
          <w:i/>
          <w:iCs/>
          <w:color w:val="auto"/>
          <w:sz w:val="24"/>
          <w:szCs w:val="24"/>
          <w:lang w:eastAsia="en-IN"/>
        </w:rPr>
        <w:t xml:space="preserve">Environ. </w:t>
      </w:r>
      <w:proofErr w:type="spellStart"/>
      <w:r w:rsidR="00AD008C" w:rsidRPr="00931441">
        <w:rPr>
          <w:rFonts w:ascii="Times New Roman" w:eastAsia="Times New Roman" w:hAnsi="Times New Roman" w:cs="Times New Roman"/>
          <w:b w:val="0"/>
          <w:bCs w:val="0"/>
          <w:i/>
          <w:iCs/>
          <w:color w:val="auto"/>
          <w:sz w:val="24"/>
          <w:szCs w:val="24"/>
          <w:lang w:eastAsia="en-IN"/>
        </w:rPr>
        <w:t>Toxicol</w:t>
      </w:r>
      <w:proofErr w:type="spellEnd"/>
      <w:r w:rsidR="00AD008C" w:rsidRPr="00931441">
        <w:rPr>
          <w:rFonts w:ascii="Times New Roman" w:eastAsia="Times New Roman" w:hAnsi="Times New Roman" w:cs="Times New Roman"/>
          <w:b w:val="0"/>
          <w:bCs w:val="0"/>
          <w:i/>
          <w:iCs/>
          <w:color w:val="auto"/>
          <w:sz w:val="24"/>
          <w:szCs w:val="24"/>
          <w:lang w:eastAsia="en-IN"/>
        </w:rPr>
        <w:t xml:space="preserve">. </w:t>
      </w:r>
      <w:proofErr w:type="spellStart"/>
      <w:r w:rsidR="00AD008C" w:rsidRPr="00931441">
        <w:rPr>
          <w:rFonts w:ascii="Times New Roman" w:eastAsia="Times New Roman" w:hAnsi="Times New Roman" w:cs="Times New Roman"/>
          <w:b w:val="0"/>
          <w:bCs w:val="0"/>
          <w:i/>
          <w:iCs/>
          <w:color w:val="auto"/>
          <w:sz w:val="24"/>
          <w:szCs w:val="24"/>
          <w:lang w:eastAsia="en-IN"/>
        </w:rPr>
        <w:t>Pharmacol</w:t>
      </w:r>
      <w:proofErr w:type="spellEnd"/>
      <w:r w:rsidR="00AD008C" w:rsidRPr="00931441">
        <w:rPr>
          <w:rFonts w:ascii="Times New Roman" w:eastAsia="Times New Roman" w:hAnsi="Times New Roman" w:cs="Times New Roman"/>
          <w:b w:val="0"/>
          <w:bCs w:val="0"/>
          <w:color w:val="auto"/>
          <w:sz w:val="24"/>
          <w:szCs w:val="24"/>
          <w:lang w:eastAsia="en-IN"/>
        </w:rPr>
        <w:t>,</w:t>
      </w:r>
      <w:r w:rsidRPr="00931441">
        <w:rPr>
          <w:rFonts w:ascii="Times New Roman" w:eastAsia="Times New Roman" w:hAnsi="Times New Roman" w:cs="Times New Roman"/>
          <w:b w:val="0"/>
          <w:bCs w:val="0"/>
          <w:color w:val="auto"/>
          <w:sz w:val="24"/>
          <w:szCs w:val="24"/>
          <w:lang w:eastAsia="en-IN"/>
        </w:rPr>
        <w:t xml:space="preserve"> 40(3):915–923. </w:t>
      </w:r>
      <w:hyperlink r:id="rId20" w:history="1">
        <w:r w:rsidR="006C3A1C" w:rsidRPr="00F6728E">
          <w:rPr>
            <w:rStyle w:val="Hyperlink"/>
            <w:rFonts w:ascii="Times New Roman" w:eastAsia="Times New Roman" w:hAnsi="Times New Roman" w:cs="Times New Roman"/>
            <w:b w:val="0"/>
            <w:bCs w:val="0"/>
            <w:sz w:val="24"/>
            <w:szCs w:val="24"/>
            <w:lang w:eastAsia="en-IN"/>
          </w:rPr>
          <w:t>https://doi.org/10.1016/j.etap.2015.09.023</w:t>
        </w:r>
      </w:hyperlink>
    </w:p>
    <w:p w14:paraId="361A999C" w14:textId="25BD7E0B" w:rsidR="00435436" w:rsidRPr="00983C4D" w:rsidRDefault="00435436"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Benoit, K. K., </w:t>
      </w:r>
      <w:proofErr w:type="spellStart"/>
      <w:r w:rsidRPr="00983C4D">
        <w:rPr>
          <w:rFonts w:ascii="Times New Roman" w:eastAsia="Times New Roman" w:hAnsi="Times New Roman" w:cs="Times New Roman"/>
          <w:sz w:val="24"/>
          <w:szCs w:val="24"/>
          <w:lang w:eastAsia="en-IN"/>
        </w:rPr>
        <w:t>Séraphin</w:t>
      </w:r>
      <w:proofErr w:type="spellEnd"/>
      <w:r w:rsidRPr="00983C4D">
        <w:rPr>
          <w:rFonts w:ascii="Times New Roman" w:eastAsia="Times New Roman" w:hAnsi="Times New Roman" w:cs="Times New Roman"/>
          <w:sz w:val="24"/>
          <w:szCs w:val="24"/>
          <w:lang w:eastAsia="en-IN"/>
        </w:rPr>
        <w:t>, K. K., Félix, K. K., Charles, B. K., Martin, K. K., &amp; </w:t>
      </w:r>
      <w:proofErr w:type="spellStart"/>
      <w:r w:rsidRPr="00983C4D">
        <w:rPr>
          <w:rFonts w:ascii="Times New Roman" w:eastAsia="Times New Roman" w:hAnsi="Times New Roman" w:cs="Times New Roman"/>
          <w:sz w:val="24"/>
          <w:szCs w:val="24"/>
          <w:lang w:eastAsia="en-IN"/>
        </w:rPr>
        <w:t>Brou</w:t>
      </w:r>
      <w:proofErr w:type="spellEnd"/>
      <w:r w:rsidRPr="00983C4D">
        <w:rPr>
          <w:rFonts w:ascii="Times New Roman" w:eastAsia="Times New Roman" w:hAnsi="Times New Roman" w:cs="Times New Roman"/>
          <w:sz w:val="24"/>
          <w:szCs w:val="24"/>
          <w:lang w:eastAsia="en-IN"/>
        </w:rPr>
        <w:t xml:space="preserve">, D. 2020. Indices of water quality and pesticide monitoring survey in Lake of Western </w:t>
      </w:r>
      <w:proofErr w:type="spellStart"/>
      <w:proofErr w:type="gramStart"/>
      <w:r w:rsidRPr="00983C4D">
        <w:rPr>
          <w:rFonts w:ascii="Times New Roman" w:eastAsia="Times New Roman" w:hAnsi="Times New Roman" w:cs="Times New Roman"/>
          <w:sz w:val="24"/>
          <w:szCs w:val="24"/>
          <w:lang w:eastAsia="en-IN"/>
        </w:rPr>
        <w:lastRenderedPageBreak/>
        <w:t>co?Te</w:t>
      </w:r>
      <w:proofErr w:type="spellEnd"/>
      <w:proofErr w:type="gramEnd"/>
      <w:r w:rsidRPr="00983C4D">
        <w:rPr>
          <w:rFonts w:ascii="Times New Roman" w:eastAsia="Times New Roman" w:hAnsi="Times New Roman" w:cs="Times New Roman"/>
          <w:sz w:val="24"/>
          <w:szCs w:val="24"/>
          <w:lang w:eastAsia="en-IN"/>
        </w:rPr>
        <w:t xml:space="preserve"> d'Ivoire and its human risk assessment. Natural Resources, 11(02), 46–69.</w:t>
      </w:r>
      <w:r w:rsidR="006B6FF1" w:rsidRPr="00983C4D">
        <w:rPr>
          <w:rFonts w:ascii="Times New Roman" w:eastAsia="Times New Roman" w:hAnsi="Times New Roman" w:cs="Times New Roman"/>
          <w:sz w:val="24"/>
          <w:szCs w:val="24"/>
          <w:lang w:eastAsia="en-IN"/>
        </w:rPr>
        <w:t xml:space="preserve"> </w:t>
      </w:r>
      <w:hyperlink r:id="rId21" w:history="1">
        <w:r w:rsidR="006B6FF1" w:rsidRPr="00983C4D">
          <w:rPr>
            <w:rStyle w:val="Hyperlink"/>
            <w:rFonts w:ascii="Times New Roman" w:eastAsia="Times New Roman" w:hAnsi="Times New Roman" w:cs="Times New Roman"/>
            <w:sz w:val="24"/>
            <w:szCs w:val="24"/>
            <w:lang w:eastAsia="en-IN"/>
          </w:rPr>
          <w:t>https://doi.org/10.4236/nr.2020.112004</w:t>
        </w:r>
      </w:hyperlink>
      <w:r w:rsidR="006B6FF1" w:rsidRPr="00983C4D">
        <w:rPr>
          <w:rFonts w:ascii="Times New Roman" w:eastAsia="Times New Roman" w:hAnsi="Times New Roman" w:cs="Times New Roman"/>
          <w:sz w:val="24"/>
          <w:szCs w:val="24"/>
          <w:lang w:eastAsia="en-IN"/>
        </w:rPr>
        <w:t xml:space="preserve"> </w:t>
      </w:r>
      <w:r w:rsidRPr="00983C4D">
        <w:rPr>
          <w:rFonts w:ascii="Times New Roman" w:eastAsia="Times New Roman" w:hAnsi="Times New Roman" w:cs="Times New Roman"/>
          <w:sz w:val="24"/>
          <w:szCs w:val="24"/>
          <w:lang w:eastAsia="en-IN"/>
        </w:rPr>
        <w:t xml:space="preserve">  </w:t>
      </w:r>
    </w:p>
    <w:p w14:paraId="79094E00" w14:textId="4F9124AB" w:rsidR="006A391F" w:rsidRPr="00931441" w:rsidRDefault="00F413B1" w:rsidP="00983C4D">
      <w:pPr>
        <w:pStyle w:val="Heading2"/>
        <w:numPr>
          <w:ilvl w:val="0"/>
          <w:numId w:val="5"/>
        </w:numPr>
        <w:spacing w:before="0" w:line="240" w:lineRule="auto"/>
        <w:jc w:val="both"/>
        <w:rPr>
          <w:rFonts w:ascii="Times New Roman" w:eastAsia="Times New Roman" w:hAnsi="Times New Roman" w:cs="Times New Roman"/>
          <w:b w:val="0"/>
          <w:bCs w:val="0"/>
          <w:color w:val="auto"/>
          <w:sz w:val="24"/>
          <w:szCs w:val="24"/>
          <w:lang w:eastAsia="en-IN"/>
        </w:rPr>
      </w:pPr>
      <w:r w:rsidRPr="00931441">
        <w:rPr>
          <w:rFonts w:ascii="Times New Roman" w:eastAsia="Times New Roman" w:hAnsi="Times New Roman" w:cs="Times New Roman"/>
          <w:b w:val="0"/>
          <w:bCs w:val="0"/>
          <w:color w:val="auto"/>
          <w:sz w:val="24"/>
          <w:szCs w:val="24"/>
          <w:lang w:eastAsia="en-IN"/>
        </w:rPr>
        <w:t>Nadine K</w:t>
      </w:r>
      <w:r w:rsidR="00BB3C29">
        <w:rPr>
          <w:rFonts w:ascii="Times New Roman" w:eastAsia="Times New Roman" w:hAnsi="Times New Roman" w:cs="Times New Roman"/>
          <w:b w:val="0"/>
          <w:bCs w:val="0"/>
          <w:color w:val="auto"/>
          <w:sz w:val="24"/>
          <w:szCs w:val="24"/>
          <w:lang w:eastAsia="en-IN"/>
        </w:rPr>
        <w:t>.</w:t>
      </w:r>
      <w:r w:rsidRPr="00931441">
        <w:rPr>
          <w:rFonts w:ascii="Times New Roman" w:eastAsia="Times New Roman" w:hAnsi="Times New Roman" w:cs="Times New Roman"/>
          <w:b w:val="0"/>
          <w:bCs w:val="0"/>
          <w:color w:val="auto"/>
          <w:sz w:val="24"/>
          <w:szCs w:val="24"/>
          <w:lang w:eastAsia="en-IN"/>
        </w:rPr>
        <w:t>, Tanja R</w:t>
      </w:r>
      <w:r w:rsidR="00BB3C29">
        <w:rPr>
          <w:rFonts w:ascii="Times New Roman" w:eastAsia="Times New Roman" w:hAnsi="Times New Roman" w:cs="Times New Roman"/>
          <w:b w:val="0"/>
          <w:bCs w:val="0"/>
          <w:color w:val="auto"/>
          <w:sz w:val="24"/>
          <w:szCs w:val="24"/>
          <w:lang w:eastAsia="en-IN"/>
        </w:rPr>
        <w:t>.</w:t>
      </w:r>
      <w:r w:rsidRPr="00931441">
        <w:rPr>
          <w:rFonts w:ascii="Times New Roman" w:eastAsia="Times New Roman" w:hAnsi="Times New Roman" w:cs="Times New Roman"/>
          <w:b w:val="0"/>
          <w:bCs w:val="0"/>
          <w:color w:val="auto"/>
          <w:sz w:val="24"/>
          <w:szCs w:val="24"/>
          <w:lang w:eastAsia="en-IN"/>
        </w:rPr>
        <w:t>, Thomas B</w:t>
      </w:r>
      <w:r w:rsidR="00BB3C29">
        <w:rPr>
          <w:rFonts w:ascii="Times New Roman" w:eastAsia="Times New Roman" w:hAnsi="Times New Roman" w:cs="Times New Roman"/>
          <w:b w:val="0"/>
          <w:bCs w:val="0"/>
          <w:color w:val="auto"/>
          <w:sz w:val="24"/>
          <w:szCs w:val="24"/>
          <w:lang w:eastAsia="en-IN"/>
        </w:rPr>
        <w:t xml:space="preserve">. </w:t>
      </w:r>
      <w:r w:rsidRPr="00931441">
        <w:rPr>
          <w:rFonts w:ascii="Times New Roman" w:eastAsia="Times New Roman" w:hAnsi="Times New Roman" w:cs="Times New Roman"/>
          <w:b w:val="0"/>
          <w:bCs w:val="0"/>
          <w:color w:val="auto"/>
          <w:sz w:val="24"/>
          <w:szCs w:val="24"/>
          <w:lang w:eastAsia="en-IN"/>
        </w:rPr>
        <w:t>2024. Neurotoxic pesticides change respiratory parameters in early gill-breathing, but not in skin-breathing life-stages of zebrafish (</w:t>
      </w:r>
      <w:r w:rsidRPr="00931441">
        <w:rPr>
          <w:rFonts w:ascii="Times New Roman" w:eastAsia="Times New Roman" w:hAnsi="Times New Roman" w:cs="Times New Roman"/>
          <w:b w:val="0"/>
          <w:bCs w:val="0"/>
          <w:i/>
          <w:iCs/>
          <w:color w:val="auto"/>
          <w:sz w:val="24"/>
          <w:szCs w:val="24"/>
          <w:lang w:eastAsia="en-IN"/>
        </w:rPr>
        <w:t>Danio rerio</w:t>
      </w:r>
      <w:r w:rsidRPr="00931441">
        <w:rPr>
          <w:rFonts w:ascii="Times New Roman" w:eastAsia="Times New Roman" w:hAnsi="Times New Roman" w:cs="Times New Roman"/>
          <w:b w:val="0"/>
          <w:bCs w:val="0"/>
          <w:color w:val="auto"/>
          <w:sz w:val="24"/>
          <w:szCs w:val="24"/>
          <w:lang w:eastAsia="en-IN"/>
        </w:rPr>
        <w:t xml:space="preserve">). </w:t>
      </w:r>
      <w:hyperlink r:id="rId22" w:tooltip="Go to Aquatic Toxicology on ScienceDirect" w:history="1">
        <w:r w:rsidRPr="00931441">
          <w:rPr>
            <w:rFonts w:ascii="Times New Roman" w:eastAsia="Times New Roman" w:hAnsi="Times New Roman" w:cs="Times New Roman"/>
            <w:b w:val="0"/>
            <w:bCs w:val="0"/>
            <w:color w:val="auto"/>
            <w:sz w:val="24"/>
            <w:szCs w:val="24"/>
            <w:lang w:eastAsia="en-IN"/>
          </w:rPr>
          <w:t>Aquatic Toxicology</w:t>
        </w:r>
      </w:hyperlink>
      <w:r w:rsidR="006A391F" w:rsidRPr="00931441">
        <w:rPr>
          <w:rFonts w:ascii="Times New Roman" w:eastAsia="Times New Roman" w:hAnsi="Times New Roman" w:cs="Times New Roman"/>
          <w:b w:val="0"/>
          <w:bCs w:val="0"/>
          <w:color w:val="auto"/>
          <w:sz w:val="24"/>
          <w:szCs w:val="24"/>
          <w:lang w:eastAsia="en-IN"/>
        </w:rPr>
        <w:t xml:space="preserve">, </w:t>
      </w:r>
      <w:hyperlink r:id="rId23" w:tooltip="Go to table of contents for this volume/issue" w:history="1">
        <w:r w:rsidRPr="00931441">
          <w:rPr>
            <w:rFonts w:ascii="Times New Roman" w:eastAsia="Times New Roman" w:hAnsi="Times New Roman" w:cs="Times New Roman"/>
            <w:b w:val="0"/>
            <w:bCs w:val="0"/>
            <w:color w:val="auto"/>
            <w:sz w:val="24"/>
            <w:szCs w:val="24"/>
            <w:lang w:eastAsia="en-IN"/>
          </w:rPr>
          <w:t>267</w:t>
        </w:r>
      </w:hyperlink>
      <w:r w:rsidRPr="00931441">
        <w:rPr>
          <w:rFonts w:ascii="Times New Roman" w:eastAsia="Times New Roman" w:hAnsi="Times New Roman" w:cs="Times New Roman"/>
          <w:b w:val="0"/>
          <w:bCs w:val="0"/>
          <w:color w:val="auto"/>
          <w:sz w:val="24"/>
          <w:szCs w:val="24"/>
          <w:lang w:eastAsia="en-IN"/>
        </w:rPr>
        <w:t>:106831</w:t>
      </w:r>
      <w:r w:rsidR="006A391F" w:rsidRPr="00931441">
        <w:rPr>
          <w:rFonts w:ascii="Times New Roman" w:eastAsia="Times New Roman" w:hAnsi="Times New Roman" w:cs="Times New Roman"/>
          <w:b w:val="0"/>
          <w:bCs w:val="0"/>
          <w:color w:val="auto"/>
          <w:sz w:val="24"/>
          <w:szCs w:val="24"/>
          <w:lang w:eastAsia="en-IN"/>
        </w:rPr>
        <w:t>.</w:t>
      </w:r>
      <w:r w:rsidR="006A391F" w:rsidRPr="00931441">
        <w:rPr>
          <w:rFonts w:ascii="Times New Roman" w:hAnsi="Times New Roman" w:cs="Times New Roman"/>
          <w:sz w:val="24"/>
          <w:szCs w:val="24"/>
        </w:rPr>
        <w:t xml:space="preserve"> </w:t>
      </w:r>
      <w:hyperlink r:id="rId24" w:history="1">
        <w:r w:rsidR="006A391F" w:rsidRPr="00931441">
          <w:rPr>
            <w:rStyle w:val="Hyperlink"/>
            <w:rFonts w:ascii="Times New Roman" w:eastAsia="Times New Roman" w:hAnsi="Times New Roman" w:cs="Times New Roman"/>
            <w:b w:val="0"/>
            <w:bCs w:val="0"/>
            <w:sz w:val="24"/>
            <w:szCs w:val="24"/>
            <w:lang w:eastAsia="en-IN"/>
          </w:rPr>
          <w:t>https://doi.org/10.1016/j.aquatox.2024.106831</w:t>
        </w:r>
      </w:hyperlink>
    </w:p>
    <w:p w14:paraId="2B86DDBA" w14:textId="6F550406" w:rsidR="00F413B1" w:rsidRPr="00983C4D" w:rsidRDefault="009D5FB4"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Birke, A., &amp; Scholz, S. 2019. Zebrafish embryo and acute fish toxicity test show similar sensitivity for narcotic compounds. ALTEX-Alternatives to Animal Experimentation, 36(1), 131-135.</w:t>
      </w:r>
      <w:r w:rsidR="007F373E" w:rsidRPr="00983C4D">
        <w:rPr>
          <w:rFonts w:ascii="Times New Roman" w:hAnsi="Times New Roman" w:cs="Times New Roman"/>
          <w:sz w:val="24"/>
          <w:szCs w:val="24"/>
        </w:rPr>
        <w:t xml:space="preserve"> </w:t>
      </w:r>
      <w:hyperlink r:id="rId25" w:history="1">
        <w:r w:rsidR="007F373E" w:rsidRPr="00983C4D">
          <w:rPr>
            <w:rStyle w:val="Hyperlink"/>
            <w:rFonts w:ascii="Times New Roman" w:eastAsia="Times New Roman" w:hAnsi="Times New Roman" w:cs="Times New Roman"/>
            <w:sz w:val="24"/>
            <w:szCs w:val="24"/>
            <w:lang w:eastAsia="en-IN"/>
          </w:rPr>
          <w:t>https://doi.org/10.14573/altex.1808101</w:t>
        </w:r>
      </w:hyperlink>
      <w:r w:rsidR="007F373E" w:rsidRPr="00983C4D">
        <w:rPr>
          <w:rFonts w:ascii="Times New Roman" w:eastAsia="Times New Roman" w:hAnsi="Times New Roman" w:cs="Times New Roman"/>
          <w:sz w:val="24"/>
          <w:szCs w:val="24"/>
          <w:lang w:eastAsia="en-IN"/>
        </w:rPr>
        <w:t xml:space="preserve"> </w:t>
      </w:r>
    </w:p>
    <w:p w14:paraId="252910CF" w14:textId="1B090430" w:rsidR="009E3882" w:rsidRPr="00983C4D" w:rsidRDefault="009E3882" w:rsidP="00983C4D">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Rakesh S</w:t>
      </w:r>
      <w:r w:rsidR="00C43750">
        <w:rPr>
          <w:rFonts w:ascii="Times New Roman" w:eastAsia="Times New Roman" w:hAnsi="Times New Roman" w:cs="Times New Roman"/>
          <w:sz w:val="24"/>
          <w:szCs w:val="24"/>
          <w:lang w:eastAsia="en-IN"/>
        </w:rPr>
        <w:t>.</w:t>
      </w:r>
      <w:r w:rsidRPr="00983C4D">
        <w:rPr>
          <w:rFonts w:ascii="Times New Roman" w:eastAsia="Times New Roman" w:hAnsi="Times New Roman" w:cs="Times New Roman"/>
          <w:sz w:val="24"/>
          <w:szCs w:val="24"/>
          <w:lang w:eastAsia="en-IN"/>
        </w:rPr>
        <w:t>, Sushant K</w:t>
      </w:r>
      <w:r w:rsidR="00C43750">
        <w:rPr>
          <w:rFonts w:ascii="Times New Roman" w:eastAsia="Times New Roman" w:hAnsi="Times New Roman" w:cs="Times New Roman"/>
          <w:sz w:val="24"/>
          <w:szCs w:val="24"/>
          <w:lang w:eastAsia="en-IN"/>
        </w:rPr>
        <w:t xml:space="preserve"> </w:t>
      </w:r>
      <w:r w:rsidRPr="00983C4D">
        <w:rPr>
          <w:rFonts w:ascii="Times New Roman" w:eastAsia="Times New Roman" w:hAnsi="Times New Roman" w:cs="Times New Roman"/>
          <w:sz w:val="24"/>
          <w:szCs w:val="24"/>
          <w:lang w:eastAsia="en-IN"/>
        </w:rPr>
        <w:t>V</w:t>
      </w:r>
      <w:r w:rsidR="00C43750">
        <w:rPr>
          <w:rFonts w:ascii="Times New Roman" w:eastAsia="Times New Roman" w:hAnsi="Times New Roman" w:cs="Times New Roman"/>
          <w:sz w:val="24"/>
          <w:szCs w:val="24"/>
          <w:lang w:eastAsia="en-IN"/>
        </w:rPr>
        <w:t>.</w:t>
      </w:r>
      <w:r w:rsidRPr="00983C4D">
        <w:rPr>
          <w:rFonts w:ascii="Times New Roman" w:eastAsia="Times New Roman" w:hAnsi="Times New Roman" w:cs="Times New Roman"/>
          <w:sz w:val="24"/>
          <w:szCs w:val="24"/>
          <w:lang w:eastAsia="en-IN"/>
        </w:rPr>
        <w:t xml:space="preserve"> 2018. Acute toxicity and behavioural responses in Clarias batrachus (Linnaeus) exposed to herbicide pretilachlor. </w:t>
      </w:r>
      <w:proofErr w:type="spellStart"/>
      <w:r w:rsidRPr="00983C4D">
        <w:rPr>
          <w:rFonts w:ascii="Times New Roman" w:eastAsia="Times New Roman" w:hAnsi="Times New Roman" w:cs="Times New Roman"/>
          <w:sz w:val="24"/>
          <w:szCs w:val="24"/>
          <w:lang w:eastAsia="en-IN"/>
        </w:rPr>
        <w:t>Heliyon</w:t>
      </w:r>
      <w:proofErr w:type="spellEnd"/>
      <w:r w:rsidRPr="00983C4D">
        <w:rPr>
          <w:rFonts w:ascii="Times New Roman" w:eastAsia="Times New Roman" w:hAnsi="Times New Roman" w:cs="Times New Roman"/>
          <w:sz w:val="24"/>
          <w:szCs w:val="24"/>
          <w:lang w:eastAsia="en-IN"/>
        </w:rPr>
        <w:t xml:space="preserve"> 5 (2019) e01090.</w:t>
      </w:r>
      <w:r w:rsidRPr="00983C4D">
        <w:rPr>
          <w:rFonts w:ascii="Times New Roman" w:hAnsi="Times New Roman" w:cs="Times New Roman"/>
          <w:sz w:val="24"/>
          <w:szCs w:val="24"/>
        </w:rPr>
        <w:t xml:space="preserve"> </w:t>
      </w:r>
      <w:hyperlink r:id="rId26" w:history="1">
        <w:r w:rsidRPr="00983C4D">
          <w:rPr>
            <w:rStyle w:val="Hyperlink"/>
            <w:rFonts w:ascii="Times New Roman" w:eastAsia="Times New Roman" w:hAnsi="Times New Roman" w:cs="Times New Roman"/>
            <w:sz w:val="24"/>
            <w:szCs w:val="24"/>
            <w:lang w:eastAsia="en-IN"/>
          </w:rPr>
          <w:t>https://doi.org/10.1016/j.heliyon.2018.e01090</w:t>
        </w:r>
      </w:hyperlink>
      <w:r w:rsidRPr="00983C4D">
        <w:rPr>
          <w:rFonts w:ascii="Times New Roman" w:eastAsia="Times New Roman" w:hAnsi="Times New Roman" w:cs="Times New Roman"/>
          <w:sz w:val="24"/>
          <w:szCs w:val="24"/>
          <w:lang w:eastAsia="en-IN"/>
        </w:rPr>
        <w:t xml:space="preserve"> </w:t>
      </w:r>
    </w:p>
    <w:p w14:paraId="51D9887B" w14:textId="5F572C7E" w:rsidR="00435436" w:rsidRPr="00931441" w:rsidRDefault="00675E8C" w:rsidP="00983C4D">
      <w:pPr>
        <w:pStyle w:val="Heading2"/>
        <w:numPr>
          <w:ilvl w:val="0"/>
          <w:numId w:val="5"/>
        </w:numPr>
        <w:shd w:val="clear" w:color="auto" w:fill="FFFFFF"/>
        <w:spacing w:before="0" w:line="240" w:lineRule="auto"/>
        <w:jc w:val="both"/>
        <w:rPr>
          <w:rFonts w:ascii="Times New Roman" w:eastAsia="Times New Roman" w:hAnsi="Times New Roman" w:cs="Times New Roman"/>
          <w:b w:val="0"/>
          <w:bCs w:val="0"/>
          <w:color w:val="auto"/>
          <w:sz w:val="24"/>
          <w:szCs w:val="24"/>
          <w:lang w:eastAsia="en-IN"/>
        </w:rPr>
      </w:pPr>
      <w:r>
        <w:rPr>
          <w:rFonts w:ascii="Times New Roman" w:eastAsia="Times New Roman" w:hAnsi="Times New Roman" w:cs="Times New Roman"/>
          <w:b w:val="0"/>
          <w:bCs w:val="0"/>
          <w:color w:val="auto"/>
          <w:sz w:val="24"/>
          <w:szCs w:val="24"/>
          <w:lang w:eastAsia="en-IN"/>
        </w:rPr>
        <w:t xml:space="preserve">Ranjan Kumar </w:t>
      </w:r>
      <w:proofErr w:type="spellStart"/>
      <w:r>
        <w:rPr>
          <w:rFonts w:ascii="Times New Roman" w:eastAsia="Times New Roman" w:hAnsi="Times New Roman" w:cs="Times New Roman"/>
          <w:b w:val="0"/>
          <w:bCs w:val="0"/>
          <w:color w:val="auto"/>
          <w:sz w:val="24"/>
          <w:szCs w:val="24"/>
          <w:lang w:eastAsia="en-IN"/>
        </w:rPr>
        <w:t>Paswan</w:t>
      </w:r>
      <w:proofErr w:type="spellEnd"/>
      <w:r>
        <w:rPr>
          <w:rFonts w:ascii="Times New Roman" w:eastAsia="Times New Roman" w:hAnsi="Times New Roman" w:cs="Times New Roman"/>
          <w:b w:val="0"/>
          <w:bCs w:val="0"/>
          <w:color w:val="auto"/>
          <w:sz w:val="24"/>
          <w:szCs w:val="24"/>
          <w:lang w:eastAsia="en-IN"/>
        </w:rPr>
        <w:t xml:space="preserve"> and </w:t>
      </w:r>
      <w:r w:rsidR="00F24FAB" w:rsidRPr="00931441">
        <w:rPr>
          <w:rFonts w:ascii="Times New Roman" w:eastAsia="Times New Roman" w:hAnsi="Times New Roman" w:cs="Times New Roman"/>
          <w:b w:val="0"/>
          <w:bCs w:val="0"/>
          <w:color w:val="auto"/>
          <w:sz w:val="24"/>
          <w:szCs w:val="24"/>
          <w:lang w:eastAsia="en-IN"/>
        </w:rPr>
        <w:t>Arti Kumari, 2022. Effects of herbicide, glyphosate on behaviour response &amp; blood metabolite of </w:t>
      </w:r>
      <w:r w:rsidR="00F24FAB" w:rsidRPr="00931441">
        <w:rPr>
          <w:rFonts w:ascii="Times New Roman" w:eastAsia="Times New Roman" w:hAnsi="Times New Roman" w:cs="Times New Roman"/>
          <w:b w:val="0"/>
          <w:bCs w:val="0"/>
          <w:i/>
          <w:iCs/>
          <w:color w:val="auto"/>
          <w:sz w:val="24"/>
          <w:szCs w:val="24"/>
          <w:lang w:eastAsia="en-IN"/>
        </w:rPr>
        <w:t>Clarias batrachus </w:t>
      </w:r>
      <w:r w:rsidR="00F24FAB" w:rsidRPr="00931441">
        <w:rPr>
          <w:rFonts w:ascii="Times New Roman" w:eastAsia="Times New Roman" w:hAnsi="Times New Roman" w:cs="Times New Roman"/>
          <w:b w:val="0"/>
          <w:bCs w:val="0"/>
          <w:color w:val="auto"/>
          <w:sz w:val="24"/>
          <w:szCs w:val="24"/>
          <w:lang w:eastAsia="en-IN"/>
        </w:rPr>
        <w:t xml:space="preserve">(Linn.). International Journal of Fisheries and Aquatic Studies, 10(4):109-112.    </w:t>
      </w:r>
      <w:hyperlink r:id="rId27" w:history="1">
        <w:r w:rsidR="00F24FAB" w:rsidRPr="00931441">
          <w:rPr>
            <w:rStyle w:val="Hyperlink"/>
            <w:rFonts w:ascii="Times New Roman" w:eastAsia="Times New Roman" w:hAnsi="Times New Roman" w:cs="Times New Roman"/>
            <w:b w:val="0"/>
            <w:bCs w:val="0"/>
            <w:sz w:val="24"/>
            <w:szCs w:val="24"/>
            <w:lang w:eastAsia="en-IN"/>
          </w:rPr>
          <w:t>https://doi.org/10.22271/fish.2022.v10.i4b.2692</w:t>
        </w:r>
      </w:hyperlink>
      <w:r w:rsidR="00F24FAB" w:rsidRPr="00931441">
        <w:rPr>
          <w:rFonts w:ascii="Times New Roman" w:eastAsia="Times New Roman" w:hAnsi="Times New Roman" w:cs="Times New Roman"/>
          <w:b w:val="0"/>
          <w:bCs w:val="0"/>
          <w:color w:val="auto"/>
          <w:sz w:val="24"/>
          <w:szCs w:val="24"/>
          <w:lang w:eastAsia="en-IN"/>
        </w:rPr>
        <w:t xml:space="preserve">   </w:t>
      </w:r>
    </w:p>
    <w:p w14:paraId="677DCE85" w14:textId="77777777" w:rsidR="00F6728E" w:rsidRPr="00983C4D" w:rsidRDefault="007F02CB" w:rsidP="00983C4D">
      <w:pPr>
        <w:pStyle w:val="ListParagraph"/>
        <w:numPr>
          <w:ilvl w:val="0"/>
          <w:numId w:val="5"/>
        </w:numPr>
        <w:shd w:val="clear" w:color="auto" w:fill="FFFFFF"/>
        <w:spacing w:after="0" w:line="240" w:lineRule="auto"/>
        <w:jc w:val="both"/>
        <w:rPr>
          <w:rFonts w:ascii="Times New Roman" w:hAnsi="Times New Roman" w:cs="Times New Roman"/>
          <w:sz w:val="24"/>
          <w:szCs w:val="24"/>
          <w:lang w:eastAsia="en-IN"/>
        </w:rPr>
      </w:pPr>
      <w:r w:rsidRPr="00983C4D">
        <w:rPr>
          <w:rFonts w:ascii="Times New Roman" w:eastAsia="Times New Roman" w:hAnsi="Times New Roman" w:cs="Times New Roman"/>
          <w:sz w:val="24"/>
          <w:szCs w:val="24"/>
          <w:lang w:eastAsia="en-IN"/>
        </w:rPr>
        <w:t xml:space="preserve">Ahsan K, </w:t>
      </w:r>
      <w:proofErr w:type="spellStart"/>
      <w:r w:rsidRPr="00983C4D">
        <w:rPr>
          <w:rFonts w:ascii="Times New Roman" w:eastAsia="Times New Roman" w:hAnsi="Times New Roman" w:cs="Times New Roman"/>
          <w:sz w:val="24"/>
          <w:szCs w:val="24"/>
          <w:lang w:eastAsia="en-IN"/>
        </w:rPr>
        <w:t>Nazish</w:t>
      </w:r>
      <w:proofErr w:type="spellEnd"/>
      <w:r w:rsidRPr="00983C4D">
        <w:rPr>
          <w:rFonts w:ascii="Times New Roman" w:eastAsia="Times New Roman" w:hAnsi="Times New Roman" w:cs="Times New Roman"/>
          <w:sz w:val="24"/>
          <w:szCs w:val="24"/>
          <w:lang w:eastAsia="en-IN"/>
        </w:rPr>
        <w:t xml:space="preserve"> SM, S </w:t>
      </w:r>
      <w:proofErr w:type="spellStart"/>
      <w:r w:rsidRPr="00983C4D">
        <w:rPr>
          <w:rFonts w:ascii="Times New Roman" w:eastAsia="Times New Roman" w:hAnsi="Times New Roman" w:cs="Times New Roman"/>
          <w:sz w:val="24"/>
          <w:szCs w:val="24"/>
          <w:lang w:eastAsia="en-IN"/>
        </w:rPr>
        <w:t>ayed</w:t>
      </w:r>
      <w:proofErr w:type="spellEnd"/>
      <w:r w:rsidRPr="00983C4D">
        <w:rPr>
          <w:rFonts w:ascii="Times New Roman" w:eastAsia="Times New Roman" w:hAnsi="Times New Roman" w:cs="Times New Roman"/>
          <w:sz w:val="24"/>
          <w:szCs w:val="24"/>
          <w:lang w:eastAsia="en-IN"/>
        </w:rPr>
        <w:t xml:space="preserve"> K, Munawar SA, Farooq MA, </w:t>
      </w:r>
      <w:proofErr w:type="spellStart"/>
      <w:r w:rsidRPr="00983C4D">
        <w:rPr>
          <w:rFonts w:ascii="Times New Roman" w:eastAsia="Times New Roman" w:hAnsi="Times New Roman" w:cs="Times New Roman"/>
          <w:sz w:val="24"/>
          <w:szCs w:val="24"/>
          <w:lang w:eastAsia="en-IN"/>
        </w:rPr>
        <w:t>Sahibzada</w:t>
      </w:r>
      <w:proofErr w:type="spellEnd"/>
      <w:r w:rsidRPr="00983C4D">
        <w:rPr>
          <w:rFonts w:ascii="Times New Roman" w:eastAsia="Times New Roman" w:hAnsi="Times New Roman" w:cs="Times New Roman"/>
          <w:sz w:val="24"/>
          <w:szCs w:val="24"/>
          <w:lang w:eastAsia="en-IN"/>
        </w:rPr>
        <w:t xml:space="preserve"> MJ, Hayat U, </w:t>
      </w:r>
      <w:hyperlink r:id="rId28" w:history="1">
        <w:r w:rsidR="000B3E0A" w:rsidRPr="00983C4D">
          <w:rPr>
            <w:rFonts w:ascii="Times New Roman" w:eastAsia="Times New Roman" w:hAnsi="Times New Roman" w:cs="Times New Roman"/>
            <w:sz w:val="24"/>
            <w:szCs w:val="24"/>
            <w:lang w:eastAsia="en-IN"/>
          </w:rPr>
          <w:t>Ali MY</w:t>
        </w:r>
      </w:hyperlink>
      <w:r w:rsidR="000B3E0A" w:rsidRPr="00983C4D">
        <w:rPr>
          <w:rFonts w:ascii="Times New Roman" w:eastAsia="Times New Roman" w:hAnsi="Times New Roman" w:cs="Times New Roman"/>
          <w:sz w:val="24"/>
          <w:szCs w:val="24"/>
          <w:lang w:eastAsia="en-IN"/>
        </w:rPr>
        <w:t>,</w:t>
      </w:r>
      <w:r w:rsidR="004F1D16" w:rsidRPr="00983C4D">
        <w:rPr>
          <w:rFonts w:ascii="Times New Roman" w:eastAsia="Times New Roman" w:hAnsi="Times New Roman" w:cs="Times New Roman"/>
          <w:sz w:val="24"/>
          <w:szCs w:val="24"/>
          <w:lang w:eastAsia="en-IN"/>
        </w:rPr>
        <w:t>2016.</w:t>
      </w:r>
      <w:r w:rsidRPr="00983C4D">
        <w:rPr>
          <w:rFonts w:ascii="Times New Roman" w:eastAsia="Times New Roman" w:hAnsi="Times New Roman" w:cs="Times New Roman"/>
          <w:sz w:val="24"/>
          <w:szCs w:val="24"/>
          <w:lang w:eastAsia="en-IN"/>
        </w:rPr>
        <w:t xml:space="preserve"> Quantitative Determination of Lethal Concentration LC50 of Atrazine on Biochemical Parameters; Total Protein and Serum Albumin of Freshwater Fish Grass Carp (</w:t>
      </w:r>
      <w:proofErr w:type="spellStart"/>
      <w:r w:rsidRPr="00983C4D">
        <w:rPr>
          <w:rFonts w:ascii="Times New Roman" w:eastAsia="Times New Roman" w:hAnsi="Times New Roman" w:cs="Times New Roman"/>
          <w:sz w:val="24"/>
          <w:szCs w:val="24"/>
          <w:lang w:eastAsia="en-IN"/>
        </w:rPr>
        <w:t>Ctenopharyngodon</w:t>
      </w:r>
      <w:proofErr w:type="spellEnd"/>
      <w:r w:rsidRPr="00983C4D">
        <w:rPr>
          <w:rFonts w:ascii="Times New Roman" w:eastAsia="Times New Roman" w:hAnsi="Times New Roman" w:cs="Times New Roman"/>
          <w:sz w:val="24"/>
          <w:szCs w:val="24"/>
          <w:lang w:eastAsia="en-IN"/>
        </w:rPr>
        <w:t xml:space="preserve"> </w:t>
      </w:r>
      <w:proofErr w:type="spellStart"/>
      <w:r w:rsidRPr="00983C4D">
        <w:rPr>
          <w:rFonts w:ascii="Times New Roman" w:eastAsia="Times New Roman" w:hAnsi="Times New Roman" w:cs="Times New Roman"/>
          <w:sz w:val="24"/>
          <w:szCs w:val="24"/>
          <w:lang w:eastAsia="en-IN"/>
        </w:rPr>
        <w:t>idella</w:t>
      </w:r>
      <w:proofErr w:type="spellEnd"/>
      <w:r w:rsidRPr="00983C4D">
        <w:rPr>
          <w:rFonts w:ascii="Times New Roman" w:eastAsia="Times New Roman" w:hAnsi="Times New Roman" w:cs="Times New Roman"/>
          <w:sz w:val="24"/>
          <w:szCs w:val="24"/>
          <w:lang w:eastAsia="en-IN"/>
        </w:rPr>
        <w:t>) Pol. J. Environ. Stud. 2016;25(4):1555-1561</w:t>
      </w:r>
      <w:r w:rsidRPr="00983C4D">
        <w:rPr>
          <w:rFonts w:ascii="Times New Roman" w:hAnsi="Times New Roman" w:cs="Times New Roman"/>
          <w:sz w:val="24"/>
          <w:szCs w:val="24"/>
          <w:lang w:eastAsia="en-IN"/>
        </w:rPr>
        <w:t>.</w:t>
      </w:r>
      <w:r w:rsidR="00F404E3" w:rsidRPr="00983C4D">
        <w:rPr>
          <w:rFonts w:ascii="Times New Roman" w:hAnsi="Times New Roman" w:cs="Times New Roman"/>
          <w:sz w:val="24"/>
          <w:szCs w:val="24"/>
        </w:rPr>
        <w:t xml:space="preserve"> </w:t>
      </w:r>
      <w:hyperlink r:id="rId29" w:history="1">
        <w:r w:rsidR="00F404E3" w:rsidRPr="00983C4D">
          <w:rPr>
            <w:rStyle w:val="Hyperlink"/>
            <w:rFonts w:ascii="Times New Roman" w:hAnsi="Times New Roman" w:cs="Times New Roman"/>
            <w:sz w:val="24"/>
            <w:szCs w:val="24"/>
            <w:lang w:eastAsia="en-IN"/>
          </w:rPr>
          <w:t>https://www.researchgate.net/publication/324362763</w:t>
        </w:r>
      </w:hyperlink>
      <w:r w:rsidR="00F404E3" w:rsidRPr="00983C4D">
        <w:rPr>
          <w:rFonts w:ascii="Times New Roman" w:hAnsi="Times New Roman" w:cs="Times New Roman"/>
          <w:sz w:val="24"/>
          <w:szCs w:val="24"/>
          <w:lang w:eastAsia="en-IN"/>
        </w:rPr>
        <w:t xml:space="preserve"> </w:t>
      </w:r>
    </w:p>
    <w:p w14:paraId="28B4B8F3" w14:textId="6068B947" w:rsidR="00CD7153" w:rsidRPr="00983C4D" w:rsidRDefault="00CD67CE" w:rsidP="00983C4D">
      <w:pPr>
        <w:pStyle w:val="ListParagraph"/>
        <w:numPr>
          <w:ilvl w:val="0"/>
          <w:numId w:val="5"/>
        </w:numPr>
        <w:shd w:val="clear" w:color="auto" w:fill="FFFFFF"/>
        <w:spacing w:after="0" w:line="240" w:lineRule="auto"/>
        <w:jc w:val="both"/>
        <w:rPr>
          <w:rFonts w:ascii="Times New Roman" w:eastAsia="Times New Roman" w:hAnsi="Times New Roman" w:cs="Times New Roman"/>
          <w:b/>
          <w:bCs/>
          <w:sz w:val="24"/>
          <w:szCs w:val="24"/>
          <w:lang w:eastAsia="en-IN"/>
        </w:rPr>
      </w:pPr>
      <w:r w:rsidRPr="00983C4D">
        <w:rPr>
          <w:rFonts w:ascii="Times New Roman" w:eastAsia="Times New Roman" w:hAnsi="Times New Roman" w:cs="Times New Roman"/>
          <w:sz w:val="24"/>
          <w:szCs w:val="24"/>
          <w:lang w:eastAsia="en-IN"/>
        </w:rPr>
        <w:t xml:space="preserve">Ray </w:t>
      </w:r>
      <w:proofErr w:type="spellStart"/>
      <w:r w:rsidRPr="00983C4D">
        <w:rPr>
          <w:rFonts w:ascii="Times New Roman" w:eastAsia="Times New Roman" w:hAnsi="Times New Roman" w:cs="Times New Roman"/>
          <w:sz w:val="24"/>
          <w:szCs w:val="24"/>
          <w:lang w:eastAsia="en-IN"/>
        </w:rPr>
        <w:t>Suryapratap</w:t>
      </w:r>
      <w:proofErr w:type="spellEnd"/>
      <w:r w:rsidRPr="00983C4D">
        <w:rPr>
          <w:rFonts w:ascii="Times New Roman" w:eastAsia="Times New Roman" w:hAnsi="Times New Roman" w:cs="Times New Roman"/>
          <w:sz w:val="24"/>
          <w:szCs w:val="24"/>
          <w:lang w:eastAsia="en-IN"/>
        </w:rPr>
        <w:t> and Rahul V</w:t>
      </w:r>
      <w:r w:rsidR="006E0DCA" w:rsidRPr="00983C4D">
        <w:rPr>
          <w:rFonts w:ascii="Times New Roman" w:eastAsia="Times New Roman" w:hAnsi="Times New Roman" w:cs="Times New Roman"/>
          <w:b/>
          <w:bCs/>
          <w:sz w:val="24"/>
          <w:szCs w:val="24"/>
          <w:lang w:eastAsia="en-IN"/>
        </w:rPr>
        <w:t>.</w:t>
      </w:r>
      <w:r w:rsidRPr="00983C4D">
        <w:rPr>
          <w:rFonts w:ascii="Times New Roman" w:eastAsia="Times New Roman" w:hAnsi="Times New Roman" w:cs="Times New Roman"/>
          <w:sz w:val="24"/>
          <w:szCs w:val="24"/>
          <w:lang w:eastAsia="en-IN"/>
        </w:rPr>
        <w:t xml:space="preserve">, 2024. From water to plate: Reviewing the bioaccumulation of heavy metals in fish and </w:t>
      </w:r>
      <w:proofErr w:type="spellStart"/>
      <w:r w:rsidRPr="00983C4D">
        <w:rPr>
          <w:rFonts w:ascii="Times New Roman" w:eastAsia="Times New Roman" w:hAnsi="Times New Roman" w:cs="Times New Roman"/>
          <w:sz w:val="24"/>
          <w:szCs w:val="24"/>
          <w:lang w:eastAsia="en-IN"/>
        </w:rPr>
        <w:t>unraveling</w:t>
      </w:r>
      <w:proofErr w:type="spellEnd"/>
      <w:r w:rsidRPr="00983C4D">
        <w:rPr>
          <w:rFonts w:ascii="Times New Roman" w:eastAsia="Times New Roman" w:hAnsi="Times New Roman" w:cs="Times New Roman"/>
          <w:sz w:val="24"/>
          <w:szCs w:val="24"/>
          <w:lang w:eastAsia="en-IN"/>
        </w:rPr>
        <w:t xml:space="preserve"> human health risks in the food chain.</w:t>
      </w:r>
      <w:r w:rsidR="006E0DCA" w:rsidRPr="00983C4D">
        <w:rPr>
          <w:rFonts w:ascii="Times New Roman" w:eastAsia="Times New Roman" w:hAnsi="Times New Roman" w:cs="Times New Roman"/>
          <w:b/>
          <w:bCs/>
          <w:sz w:val="24"/>
          <w:szCs w:val="24"/>
          <w:lang w:eastAsia="en-IN"/>
        </w:rPr>
        <w:t xml:space="preserve"> </w:t>
      </w:r>
      <w:hyperlink r:id="rId30" w:tooltip="Go to Emerging Contaminants on ScienceDirect" w:history="1">
        <w:r w:rsidR="00CD7153" w:rsidRPr="00983C4D">
          <w:rPr>
            <w:rFonts w:ascii="Times New Roman" w:eastAsia="Times New Roman" w:hAnsi="Times New Roman" w:cs="Times New Roman"/>
            <w:sz w:val="24"/>
            <w:szCs w:val="24"/>
            <w:lang w:eastAsia="en-IN"/>
          </w:rPr>
          <w:t>Emerging Contaminants</w:t>
        </w:r>
      </w:hyperlink>
      <w:r w:rsidRPr="00983C4D">
        <w:rPr>
          <w:rFonts w:ascii="Times New Roman" w:eastAsia="Times New Roman" w:hAnsi="Times New Roman" w:cs="Times New Roman"/>
          <w:sz w:val="24"/>
          <w:szCs w:val="24"/>
          <w:lang w:eastAsia="en-IN"/>
        </w:rPr>
        <w:t>,</w:t>
      </w:r>
      <w:hyperlink r:id="rId31" w:tooltip="Go to table of contents for this volume/issue" w:history="1">
        <w:r w:rsidR="00CD7153" w:rsidRPr="00983C4D">
          <w:rPr>
            <w:rFonts w:ascii="Times New Roman" w:eastAsia="Times New Roman" w:hAnsi="Times New Roman" w:cs="Times New Roman"/>
            <w:sz w:val="24"/>
            <w:szCs w:val="24"/>
            <w:lang w:eastAsia="en-IN"/>
          </w:rPr>
          <w:t xml:space="preserve"> 10</w:t>
        </w:r>
        <w:r w:rsidR="00266E3E" w:rsidRPr="00983C4D">
          <w:rPr>
            <w:rFonts w:ascii="Times New Roman" w:eastAsia="Times New Roman" w:hAnsi="Times New Roman" w:cs="Times New Roman"/>
            <w:sz w:val="24"/>
            <w:szCs w:val="24"/>
            <w:lang w:eastAsia="en-IN"/>
          </w:rPr>
          <w:t>(</w:t>
        </w:r>
        <w:r w:rsidR="00CD7153" w:rsidRPr="00983C4D">
          <w:rPr>
            <w:rFonts w:ascii="Times New Roman" w:eastAsia="Times New Roman" w:hAnsi="Times New Roman" w:cs="Times New Roman"/>
            <w:sz w:val="24"/>
            <w:szCs w:val="24"/>
            <w:lang w:eastAsia="en-IN"/>
          </w:rPr>
          <w:t>4</w:t>
        </w:r>
      </w:hyperlink>
      <w:r w:rsidR="00266E3E" w:rsidRPr="00983C4D">
        <w:rPr>
          <w:rFonts w:ascii="Times New Roman" w:eastAsia="Times New Roman" w:hAnsi="Times New Roman" w:cs="Times New Roman"/>
          <w:sz w:val="24"/>
          <w:szCs w:val="24"/>
          <w:lang w:eastAsia="en-IN"/>
        </w:rPr>
        <w:t>):</w:t>
      </w:r>
      <w:r w:rsidR="00CD7153" w:rsidRPr="00983C4D">
        <w:rPr>
          <w:rFonts w:ascii="Times New Roman" w:eastAsia="Times New Roman" w:hAnsi="Times New Roman" w:cs="Times New Roman"/>
          <w:sz w:val="24"/>
          <w:szCs w:val="24"/>
          <w:lang w:eastAsia="en-IN"/>
        </w:rPr>
        <w:t>100358</w:t>
      </w:r>
      <w:r w:rsidR="00266E3E" w:rsidRPr="00983C4D">
        <w:rPr>
          <w:rFonts w:ascii="Times New Roman" w:eastAsia="Times New Roman" w:hAnsi="Times New Roman" w:cs="Times New Roman"/>
          <w:sz w:val="24"/>
          <w:szCs w:val="24"/>
          <w:lang w:eastAsia="en-IN"/>
        </w:rPr>
        <w:t xml:space="preserve">. </w:t>
      </w:r>
    </w:p>
    <w:p w14:paraId="060B21FB" w14:textId="77777777" w:rsidR="006E0DCA" w:rsidRPr="00931441" w:rsidRDefault="00674891" w:rsidP="001827B5">
      <w:pPr>
        <w:pStyle w:val="Heading1"/>
        <w:spacing w:before="0" w:line="240" w:lineRule="auto"/>
        <w:ind w:left="720"/>
        <w:jc w:val="both"/>
        <w:rPr>
          <w:rFonts w:ascii="Times New Roman" w:eastAsia="Times New Roman" w:hAnsi="Times New Roman" w:cs="Times New Roman"/>
          <w:b w:val="0"/>
          <w:bCs w:val="0"/>
          <w:color w:val="auto"/>
          <w:sz w:val="24"/>
          <w:szCs w:val="24"/>
          <w:lang w:eastAsia="en-IN"/>
        </w:rPr>
      </w:pPr>
      <w:hyperlink r:id="rId32" w:history="1">
        <w:r w:rsidR="006E0DCA" w:rsidRPr="00931441">
          <w:rPr>
            <w:rStyle w:val="Hyperlink"/>
            <w:rFonts w:ascii="Times New Roman" w:eastAsia="Times New Roman" w:hAnsi="Times New Roman" w:cs="Times New Roman"/>
            <w:b w:val="0"/>
            <w:bCs w:val="0"/>
            <w:sz w:val="24"/>
            <w:szCs w:val="24"/>
            <w:lang w:eastAsia="en-IN"/>
          </w:rPr>
          <w:t>https://doi.org/10.1016/j.emcon.2024.100358</w:t>
        </w:r>
      </w:hyperlink>
    </w:p>
    <w:p w14:paraId="10CFAFC7" w14:textId="2E6735DB" w:rsidR="00983C4D" w:rsidRPr="00983C4D" w:rsidRDefault="00300157" w:rsidP="00983C4D">
      <w:pPr>
        <w:pStyle w:val="ListParagraph"/>
        <w:numPr>
          <w:ilvl w:val="0"/>
          <w:numId w:val="5"/>
        </w:numPr>
        <w:shd w:val="clear" w:color="auto" w:fill="FFFFFF"/>
        <w:spacing w:after="0" w:line="240" w:lineRule="auto"/>
        <w:jc w:val="both"/>
        <w:rPr>
          <w:rFonts w:ascii="Times New Roman" w:hAnsi="Times New Roman" w:cs="Times New Roman"/>
          <w:sz w:val="24"/>
          <w:szCs w:val="24"/>
        </w:rPr>
      </w:pPr>
      <w:proofErr w:type="spellStart"/>
      <w:r w:rsidRPr="003875D4">
        <w:rPr>
          <w:rFonts w:ascii="Times New Roman" w:hAnsi="Times New Roman" w:cs="Times New Roman"/>
          <w:sz w:val="24"/>
          <w:szCs w:val="24"/>
        </w:rPr>
        <w:t>Emon</w:t>
      </w:r>
      <w:proofErr w:type="spellEnd"/>
      <w:r w:rsidR="003875D4" w:rsidRPr="003875D4">
        <w:rPr>
          <w:rFonts w:ascii="Times New Roman" w:hAnsi="Times New Roman" w:cs="Times New Roman"/>
          <w:sz w:val="24"/>
          <w:szCs w:val="24"/>
        </w:rPr>
        <w:t xml:space="preserve"> </w:t>
      </w:r>
      <w:hyperlink r:id="rId33" w:history="1">
        <w:r w:rsidRPr="00983C4D">
          <w:rPr>
            <w:rStyle w:val="Hyperlink"/>
            <w:rFonts w:ascii="Times New Roman" w:hAnsi="Times New Roman" w:cs="Times New Roman"/>
            <w:color w:val="auto"/>
            <w:sz w:val="24"/>
            <w:szCs w:val="24"/>
          </w:rPr>
          <w:t xml:space="preserve">FJ </w:t>
        </w:r>
      </w:hyperlink>
      <w:r w:rsidRPr="00983C4D">
        <w:rPr>
          <w:rFonts w:ascii="Times New Roman" w:hAnsi="Times New Roman" w:cs="Times New Roman"/>
          <w:sz w:val="24"/>
          <w:szCs w:val="24"/>
        </w:rPr>
        <w:t>, </w:t>
      </w:r>
      <w:hyperlink r:id="rId34" w:history="1">
        <w:r w:rsidRPr="00983C4D">
          <w:rPr>
            <w:rStyle w:val="Hyperlink"/>
            <w:rFonts w:ascii="Times New Roman" w:hAnsi="Times New Roman" w:cs="Times New Roman"/>
            <w:color w:val="auto"/>
            <w:sz w:val="24"/>
            <w:szCs w:val="24"/>
          </w:rPr>
          <w:t>MF Rohani</w:t>
        </w:r>
      </w:hyperlink>
      <w:r w:rsidRPr="00983C4D">
        <w:rPr>
          <w:rFonts w:ascii="Times New Roman" w:hAnsi="Times New Roman" w:cs="Times New Roman"/>
          <w:sz w:val="24"/>
          <w:szCs w:val="24"/>
        </w:rPr>
        <w:t xml:space="preserve">, N </w:t>
      </w:r>
      <w:proofErr w:type="spellStart"/>
      <w:r w:rsidRPr="00983C4D">
        <w:rPr>
          <w:rFonts w:ascii="Times New Roman" w:hAnsi="Times New Roman" w:cs="Times New Roman"/>
          <w:sz w:val="24"/>
          <w:szCs w:val="24"/>
        </w:rPr>
        <w:t>Sumaiya</w:t>
      </w:r>
      <w:proofErr w:type="spellEnd"/>
      <w:r w:rsidRPr="00983C4D">
        <w:rPr>
          <w:rFonts w:ascii="Times New Roman" w:hAnsi="Times New Roman" w:cs="Times New Roman"/>
          <w:sz w:val="24"/>
          <w:szCs w:val="24"/>
        </w:rPr>
        <w:t xml:space="preserve">, MFT Jannat, Y </w:t>
      </w:r>
      <w:proofErr w:type="spellStart"/>
      <w:r w:rsidRPr="00983C4D">
        <w:rPr>
          <w:rFonts w:ascii="Times New Roman" w:hAnsi="Times New Roman" w:cs="Times New Roman"/>
          <w:sz w:val="24"/>
          <w:szCs w:val="24"/>
        </w:rPr>
        <w:t>Akter</w:t>
      </w:r>
      <w:proofErr w:type="spellEnd"/>
      <w:r w:rsidR="00150FFF" w:rsidRPr="00983C4D">
        <w:rPr>
          <w:rFonts w:ascii="Times New Roman" w:hAnsi="Times New Roman" w:cs="Times New Roman"/>
          <w:sz w:val="24"/>
          <w:szCs w:val="24"/>
        </w:rPr>
        <w:t xml:space="preserve">, 2023. </w:t>
      </w:r>
      <w:r w:rsidRPr="00983C4D">
        <w:rPr>
          <w:rFonts w:ascii="Times New Roman" w:hAnsi="Times New Roman" w:cs="Times New Roman"/>
          <w:sz w:val="24"/>
          <w:szCs w:val="24"/>
        </w:rPr>
        <w:t>Bioaccumulation and bioremediation of heavy metals in</w:t>
      </w:r>
      <w:r w:rsidR="00150FFF" w:rsidRPr="00983C4D">
        <w:rPr>
          <w:rFonts w:ascii="Times New Roman" w:hAnsi="Times New Roman" w:cs="Times New Roman"/>
          <w:sz w:val="24"/>
          <w:szCs w:val="24"/>
        </w:rPr>
        <w:t xml:space="preserve"> </w:t>
      </w:r>
      <w:proofErr w:type="spellStart"/>
      <w:r w:rsidR="00150FFF" w:rsidRPr="00983C4D">
        <w:rPr>
          <w:rFonts w:ascii="Times New Roman" w:hAnsi="Times New Roman" w:cs="Times New Roman"/>
          <w:sz w:val="24"/>
          <w:szCs w:val="24"/>
        </w:rPr>
        <w:t>fishesda</w:t>
      </w:r>
      <w:proofErr w:type="spellEnd"/>
      <w:r w:rsidR="00150FFF" w:rsidRPr="00983C4D">
        <w:rPr>
          <w:rFonts w:ascii="Times New Roman" w:hAnsi="Times New Roman" w:cs="Times New Roman"/>
          <w:sz w:val="24"/>
          <w:szCs w:val="24"/>
        </w:rPr>
        <w:t xml:space="preserve"> review, Toxics 11 (6):</w:t>
      </w:r>
      <w:r w:rsidRPr="00983C4D">
        <w:rPr>
          <w:rFonts w:ascii="Times New Roman" w:hAnsi="Times New Roman" w:cs="Times New Roman"/>
          <w:sz w:val="24"/>
          <w:szCs w:val="24"/>
        </w:rPr>
        <w:t xml:space="preserve"> 510</w:t>
      </w:r>
      <w:r w:rsidR="006E0DCA" w:rsidRPr="00983C4D">
        <w:rPr>
          <w:rFonts w:ascii="Times New Roman" w:hAnsi="Times New Roman" w:cs="Times New Roman"/>
          <w:sz w:val="24"/>
          <w:szCs w:val="24"/>
        </w:rPr>
        <w:t xml:space="preserve">.     </w:t>
      </w:r>
      <w:hyperlink r:id="rId35" w:history="1">
        <w:r w:rsidR="006E0DCA" w:rsidRPr="00983C4D">
          <w:rPr>
            <w:rStyle w:val="Hyperlink"/>
            <w:rFonts w:ascii="Times New Roman" w:hAnsi="Times New Roman" w:cs="Times New Roman"/>
            <w:sz w:val="24"/>
            <w:szCs w:val="24"/>
          </w:rPr>
          <w:t>https://doi.org/10.3390/toxics11060510</w:t>
        </w:r>
      </w:hyperlink>
    </w:p>
    <w:p w14:paraId="3A7A9177" w14:textId="4C772247" w:rsidR="006E6C52" w:rsidRPr="00983C4D" w:rsidRDefault="006E6C52" w:rsidP="00983C4D">
      <w:pPr>
        <w:pStyle w:val="ListParagraph"/>
        <w:numPr>
          <w:ilvl w:val="0"/>
          <w:numId w:val="5"/>
        </w:numPr>
        <w:shd w:val="clear" w:color="auto" w:fill="FFFFFF"/>
        <w:spacing w:after="0" w:line="240" w:lineRule="auto"/>
        <w:jc w:val="both"/>
        <w:rPr>
          <w:rFonts w:ascii="Times New Roman" w:hAnsi="Times New Roman" w:cs="Times New Roman"/>
          <w:sz w:val="24"/>
          <w:szCs w:val="24"/>
        </w:rPr>
      </w:pPr>
      <w:proofErr w:type="spellStart"/>
      <w:r w:rsidRPr="00983C4D">
        <w:rPr>
          <w:rFonts w:ascii="Times New Roman" w:hAnsi="Times New Roman" w:cs="Times New Roman"/>
          <w:sz w:val="24"/>
          <w:szCs w:val="24"/>
        </w:rPr>
        <w:t>Halappa</w:t>
      </w:r>
      <w:proofErr w:type="spellEnd"/>
      <w:r w:rsidRPr="00983C4D">
        <w:rPr>
          <w:rFonts w:ascii="Times New Roman" w:hAnsi="Times New Roman" w:cs="Times New Roman"/>
          <w:sz w:val="24"/>
          <w:szCs w:val="24"/>
        </w:rPr>
        <w:t xml:space="preserve">, R. and David, M.  2009. Behavioural responses of the </w:t>
      </w:r>
      <w:proofErr w:type="spellStart"/>
      <w:r w:rsidRPr="00983C4D">
        <w:rPr>
          <w:rFonts w:ascii="Times New Roman" w:hAnsi="Times New Roman" w:cs="Times New Roman"/>
          <w:sz w:val="24"/>
          <w:szCs w:val="24"/>
        </w:rPr>
        <w:t>freshwa-ter</w:t>
      </w:r>
      <w:proofErr w:type="spellEnd"/>
      <w:r w:rsidRPr="00983C4D">
        <w:rPr>
          <w:rFonts w:ascii="Times New Roman" w:hAnsi="Times New Roman" w:cs="Times New Roman"/>
          <w:sz w:val="24"/>
          <w:szCs w:val="24"/>
        </w:rPr>
        <w:t xml:space="preserve"> ﬁsh, Cyprinus </w:t>
      </w:r>
      <w:proofErr w:type="spellStart"/>
      <w:r w:rsidRPr="00983C4D">
        <w:rPr>
          <w:rFonts w:ascii="Times New Roman" w:hAnsi="Times New Roman" w:cs="Times New Roman"/>
          <w:sz w:val="24"/>
          <w:szCs w:val="24"/>
        </w:rPr>
        <w:t>carpio</w:t>
      </w:r>
      <w:proofErr w:type="spellEnd"/>
      <w:r w:rsidRPr="00983C4D">
        <w:rPr>
          <w:rFonts w:ascii="Times New Roman" w:hAnsi="Times New Roman" w:cs="Times New Roman"/>
          <w:sz w:val="24"/>
          <w:szCs w:val="24"/>
        </w:rPr>
        <w:t xml:space="preserve"> (Linnaeus) following sublethal exposure to chlorpyrifos. Turkish Journal of Fisheries and Aquatic Sciences, 9(2): 233-238.</w:t>
      </w:r>
      <w:r w:rsidR="00F94FE5" w:rsidRPr="00983C4D">
        <w:rPr>
          <w:rFonts w:ascii="Times New Roman" w:hAnsi="Times New Roman" w:cs="Times New Roman"/>
          <w:sz w:val="24"/>
          <w:szCs w:val="24"/>
        </w:rPr>
        <w:t xml:space="preserve"> </w:t>
      </w:r>
    </w:p>
    <w:p w14:paraId="6C1ADA48" w14:textId="37ECAA45" w:rsidR="00F94FE5" w:rsidRPr="00983C4D" w:rsidRDefault="00674891" w:rsidP="001827B5">
      <w:pPr>
        <w:pStyle w:val="ListParagraph"/>
        <w:shd w:val="clear" w:color="auto" w:fill="FFFFFF"/>
        <w:spacing w:after="0" w:line="240" w:lineRule="auto"/>
        <w:jc w:val="both"/>
        <w:rPr>
          <w:rFonts w:ascii="Times New Roman" w:hAnsi="Times New Roman" w:cs="Times New Roman"/>
          <w:sz w:val="24"/>
          <w:szCs w:val="24"/>
        </w:rPr>
      </w:pPr>
      <w:hyperlink r:id="rId36" w:history="1">
        <w:r w:rsidR="00F94FE5" w:rsidRPr="00983C4D">
          <w:rPr>
            <w:rStyle w:val="Hyperlink"/>
            <w:rFonts w:ascii="Times New Roman" w:hAnsi="Times New Roman" w:cs="Times New Roman"/>
            <w:sz w:val="24"/>
            <w:szCs w:val="24"/>
          </w:rPr>
          <w:t>http://dx.doi.org/10.4194/trjfas.2009.0218</w:t>
        </w:r>
      </w:hyperlink>
      <w:r w:rsidR="00F94FE5" w:rsidRPr="00983C4D">
        <w:rPr>
          <w:rFonts w:ascii="Times New Roman" w:hAnsi="Times New Roman" w:cs="Times New Roman"/>
          <w:sz w:val="24"/>
          <w:szCs w:val="24"/>
        </w:rPr>
        <w:t xml:space="preserve"> </w:t>
      </w:r>
    </w:p>
    <w:p w14:paraId="4CF3C53C" w14:textId="11585A80" w:rsidR="0055760F" w:rsidRPr="00983C4D" w:rsidRDefault="0055760F" w:rsidP="00983C4D">
      <w:pPr>
        <w:pStyle w:val="ListParagraph"/>
        <w:numPr>
          <w:ilvl w:val="0"/>
          <w:numId w:val="5"/>
        </w:numPr>
        <w:spacing w:after="0" w:line="240" w:lineRule="auto"/>
        <w:jc w:val="both"/>
        <w:rPr>
          <w:rFonts w:ascii="Times New Roman" w:hAnsi="Times New Roman" w:cs="Times New Roman"/>
          <w:sz w:val="24"/>
          <w:szCs w:val="24"/>
        </w:rPr>
      </w:pPr>
      <w:proofErr w:type="spellStart"/>
      <w:r w:rsidRPr="00983C4D">
        <w:rPr>
          <w:rStyle w:val="HTMLCite"/>
          <w:rFonts w:ascii="Times New Roman" w:hAnsi="Times New Roman" w:cs="Times New Roman"/>
          <w:i w:val="0"/>
          <w:iCs w:val="0"/>
          <w:color w:val="1B1B1B"/>
          <w:sz w:val="24"/>
          <w:szCs w:val="24"/>
          <w:shd w:val="clear" w:color="auto" w:fill="FFFFFF"/>
        </w:rPr>
        <w:t>Shiogiri</w:t>
      </w:r>
      <w:proofErr w:type="spellEnd"/>
      <w:r w:rsidRPr="00983C4D">
        <w:rPr>
          <w:rStyle w:val="HTMLCite"/>
          <w:rFonts w:ascii="Times New Roman" w:hAnsi="Times New Roman" w:cs="Times New Roman"/>
          <w:i w:val="0"/>
          <w:iCs w:val="0"/>
          <w:color w:val="1B1B1B"/>
          <w:sz w:val="24"/>
          <w:szCs w:val="24"/>
          <w:shd w:val="clear" w:color="auto" w:fill="FFFFFF"/>
        </w:rPr>
        <w:t xml:space="preserve"> N.S., </w:t>
      </w:r>
      <w:proofErr w:type="spellStart"/>
      <w:r w:rsidRPr="00983C4D">
        <w:rPr>
          <w:rStyle w:val="HTMLCite"/>
          <w:rFonts w:ascii="Times New Roman" w:hAnsi="Times New Roman" w:cs="Times New Roman"/>
          <w:i w:val="0"/>
          <w:iCs w:val="0"/>
          <w:color w:val="1B1B1B"/>
          <w:sz w:val="24"/>
          <w:szCs w:val="24"/>
          <w:shd w:val="clear" w:color="auto" w:fill="FFFFFF"/>
        </w:rPr>
        <w:t>Paulino</w:t>
      </w:r>
      <w:proofErr w:type="spellEnd"/>
      <w:r w:rsidRPr="00983C4D">
        <w:rPr>
          <w:rStyle w:val="HTMLCite"/>
          <w:rFonts w:ascii="Times New Roman" w:hAnsi="Times New Roman" w:cs="Times New Roman"/>
          <w:i w:val="0"/>
          <w:iCs w:val="0"/>
          <w:color w:val="1B1B1B"/>
          <w:sz w:val="24"/>
          <w:szCs w:val="24"/>
          <w:shd w:val="clear" w:color="auto" w:fill="FFFFFF"/>
        </w:rPr>
        <w:t xml:space="preserve"> M.G., </w:t>
      </w:r>
      <w:proofErr w:type="spellStart"/>
      <w:r w:rsidRPr="00983C4D">
        <w:rPr>
          <w:rStyle w:val="HTMLCite"/>
          <w:rFonts w:ascii="Times New Roman" w:hAnsi="Times New Roman" w:cs="Times New Roman"/>
          <w:i w:val="0"/>
          <w:iCs w:val="0"/>
          <w:color w:val="1B1B1B"/>
          <w:sz w:val="24"/>
          <w:szCs w:val="24"/>
          <w:shd w:val="clear" w:color="auto" w:fill="FFFFFF"/>
        </w:rPr>
        <w:t>Carraschi</w:t>
      </w:r>
      <w:proofErr w:type="spellEnd"/>
      <w:r w:rsidRPr="00983C4D">
        <w:rPr>
          <w:rStyle w:val="HTMLCite"/>
          <w:rFonts w:ascii="Times New Roman" w:hAnsi="Times New Roman" w:cs="Times New Roman"/>
          <w:i w:val="0"/>
          <w:iCs w:val="0"/>
          <w:color w:val="1B1B1B"/>
          <w:sz w:val="24"/>
          <w:szCs w:val="24"/>
          <w:shd w:val="clear" w:color="auto" w:fill="FFFFFF"/>
        </w:rPr>
        <w:t xml:space="preserve"> S.P., </w:t>
      </w:r>
      <w:proofErr w:type="spellStart"/>
      <w:r w:rsidRPr="00983C4D">
        <w:rPr>
          <w:rStyle w:val="HTMLCite"/>
          <w:rFonts w:ascii="Times New Roman" w:hAnsi="Times New Roman" w:cs="Times New Roman"/>
          <w:i w:val="0"/>
          <w:iCs w:val="0"/>
          <w:color w:val="1B1B1B"/>
          <w:sz w:val="24"/>
          <w:szCs w:val="24"/>
          <w:shd w:val="clear" w:color="auto" w:fill="FFFFFF"/>
        </w:rPr>
        <w:t>BAraldi</w:t>
      </w:r>
      <w:proofErr w:type="spellEnd"/>
      <w:r w:rsidRPr="00983C4D">
        <w:rPr>
          <w:rStyle w:val="HTMLCite"/>
          <w:rFonts w:ascii="Times New Roman" w:hAnsi="Times New Roman" w:cs="Times New Roman"/>
          <w:i w:val="0"/>
          <w:iCs w:val="0"/>
          <w:color w:val="1B1B1B"/>
          <w:sz w:val="24"/>
          <w:szCs w:val="24"/>
          <w:shd w:val="clear" w:color="auto" w:fill="FFFFFF"/>
        </w:rPr>
        <w:t xml:space="preserve"> F.G., Cruz C., </w:t>
      </w:r>
      <w:proofErr w:type="spellStart"/>
      <w:r w:rsidRPr="00983C4D">
        <w:rPr>
          <w:rStyle w:val="HTMLCite"/>
          <w:rFonts w:ascii="Times New Roman" w:hAnsi="Times New Roman" w:cs="Times New Roman"/>
          <w:i w:val="0"/>
          <w:iCs w:val="0"/>
          <w:color w:val="1B1B1B"/>
          <w:sz w:val="24"/>
          <w:szCs w:val="24"/>
          <w:shd w:val="clear" w:color="auto" w:fill="FFFFFF"/>
        </w:rPr>
        <w:t>FErnandes</w:t>
      </w:r>
      <w:proofErr w:type="spellEnd"/>
      <w:r w:rsidRPr="00983C4D">
        <w:rPr>
          <w:rStyle w:val="HTMLCite"/>
          <w:rFonts w:ascii="Times New Roman" w:hAnsi="Times New Roman" w:cs="Times New Roman"/>
          <w:i w:val="0"/>
          <w:iCs w:val="0"/>
          <w:color w:val="1B1B1B"/>
          <w:sz w:val="24"/>
          <w:szCs w:val="24"/>
          <w:shd w:val="clear" w:color="auto" w:fill="FFFFFF"/>
        </w:rPr>
        <w:t xml:space="preserve"> M.N. 2012. Acute exposure to glyphosate-based herbicide affects the gills and liver of the Neotropical Fish </w:t>
      </w:r>
      <w:proofErr w:type="spellStart"/>
      <w:r w:rsidRPr="00983C4D">
        <w:rPr>
          <w:rStyle w:val="HTMLCite"/>
          <w:rFonts w:ascii="Times New Roman" w:hAnsi="Times New Roman" w:cs="Times New Roman"/>
          <w:i w:val="0"/>
          <w:iCs w:val="0"/>
          <w:color w:val="1B1B1B"/>
          <w:sz w:val="24"/>
          <w:szCs w:val="24"/>
          <w:shd w:val="clear" w:color="auto" w:fill="FFFFFF"/>
        </w:rPr>
        <w:t>Piaractus</w:t>
      </w:r>
      <w:proofErr w:type="spellEnd"/>
      <w:r w:rsidRPr="00983C4D">
        <w:rPr>
          <w:rStyle w:val="HTMLCite"/>
          <w:rFonts w:ascii="Times New Roman" w:hAnsi="Times New Roman" w:cs="Times New Roman"/>
          <w:i w:val="0"/>
          <w:iCs w:val="0"/>
          <w:color w:val="1B1B1B"/>
          <w:sz w:val="24"/>
          <w:szCs w:val="24"/>
          <w:shd w:val="clear" w:color="auto" w:fill="FFFFFF"/>
        </w:rPr>
        <w:t xml:space="preserve"> </w:t>
      </w:r>
      <w:proofErr w:type="spellStart"/>
      <w:r w:rsidRPr="00983C4D">
        <w:rPr>
          <w:rStyle w:val="HTMLCite"/>
          <w:rFonts w:ascii="Times New Roman" w:hAnsi="Times New Roman" w:cs="Times New Roman"/>
          <w:i w:val="0"/>
          <w:iCs w:val="0"/>
          <w:color w:val="1B1B1B"/>
          <w:sz w:val="24"/>
          <w:szCs w:val="24"/>
          <w:shd w:val="clear" w:color="auto" w:fill="FFFFFF"/>
        </w:rPr>
        <w:t>mesopotamicus</w:t>
      </w:r>
      <w:proofErr w:type="spellEnd"/>
      <w:r w:rsidRPr="00983C4D">
        <w:rPr>
          <w:rStyle w:val="HTMLCite"/>
          <w:rFonts w:ascii="Times New Roman" w:hAnsi="Times New Roman" w:cs="Times New Roman"/>
          <w:i w:val="0"/>
          <w:iCs w:val="0"/>
          <w:color w:val="1B1B1B"/>
          <w:sz w:val="24"/>
          <w:szCs w:val="24"/>
          <w:shd w:val="clear" w:color="auto" w:fill="FFFFFF"/>
        </w:rPr>
        <w:t xml:space="preserve">. Environ. </w:t>
      </w:r>
      <w:proofErr w:type="spellStart"/>
      <w:r w:rsidRPr="00983C4D">
        <w:rPr>
          <w:rStyle w:val="HTMLCite"/>
          <w:rFonts w:ascii="Times New Roman" w:hAnsi="Times New Roman" w:cs="Times New Roman"/>
          <w:i w:val="0"/>
          <w:iCs w:val="0"/>
          <w:color w:val="1B1B1B"/>
          <w:sz w:val="24"/>
          <w:szCs w:val="24"/>
          <w:shd w:val="clear" w:color="auto" w:fill="FFFFFF"/>
        </w:rPr>
        <w:t>Toxicol</w:t>
      </w:r>
      <w:proofErr w:type="spellEnd"/>
      <w:r w:rsidRPr="00983C4D">
        <w:rPr>
          <w:rStyle w:val="HTMLCite"/>
          <w:rFonts w:ascii="Times New Roman" w:hAnsi="Times New Roman" w:cs="Times New Roman"/>
          <w:i w:val="0"/>
          <w:iCs w:val="0"/>
          <w:color w:val="1B1B1B"/>
          <w:sz w:val="24"/>
          <w:szCs w:val="24"/>
          <w:shd w:val="clear" w:color="auto" w:fill="FFFFFF"/>
        </w:rPr>
        <w:t xml:space="preserve">. </w:t>
      </w:r>
      <w:proofErr w:type="spellStart"/>
      <w:r w:rsidRPr="00983C4D">
        <w:rPr>
          <w:rStyle w:val="HTMLCite"/>
          <w:rFonts w:ascii="Times New Roman" w:hAnsi="Times New Roman" w:cs="Times New Roman"/>
          <w:i w:val="0"/>
          <w:iCs w:val="0"/>
          <w:color w:val="1B1B1B"/>
          <w:sz w:val="24"/>
          <w:szCs w:val="24"/>
          <w:shd w:val="clear" w:color="auto" w:fill="FFFFFF"/>
        </w:rPr>
        <w:t>Pharmacol</w:t>
      </w:r>
      <w:proofErr w:type="spellEnd"/>
      <w:r w:rsidRPr="00983C4D">
        <w:rPr>
          <w:rStyle w:val="HTMLCite"/>
          <w:rFonts w:ascii="Times New Roman" w:hAnsi="Times New Roman" w:cs="Times New Roman"/>
          <w:i w:val="0"/>
          <w:iCs w:val="0"/>
          <w:color w:val="1B1B1B"/>
          <w:sz w:val="24"/>
          <w:szCs w:val="24"/>
          <w:shd w:val="clear" w:color="auto" w:fill="FFFFFF"/>
        </w:rPr>
        <w:t>. 34:388–396.</w:t>
      </w:r>
      <w:r w:rsidR="00AE3B28" w:rsidRPr="00983C4D">
        <w:rPr>
          <w:rStyle w:val="HTMLCite"/>
          <w:rFonts w:ascii="Times New Roman" w:hAnsi="Times New Roman" w:cs="Times New Roman"/>
          <w:i w:val="0"/>
          <w:iCs w:val="0"/>
          <w:color w:val="1B1B1B"/>
          <w:sz w:val="24"/>
          <w:szCs w:val="24"/>
          <w:shd w:val="clear" w:color="auto" w:fill="FFFFFF"/>
        </w:rPr>
        <w:t xml:space="preserve"> </w:t>
      </w:r>
      <w:hyperlink r:id="rId37" w:history="1">
        <w:r w:rsidRPr="00983C4D">
          <w:rPr>
            <w:rStyle w:val="Hyperlink"/>
            <w:rFonts w:ascii="Times New Roman" w:hAnsi="Times New Roman" w:cs="Times New Roman"/>
            <w:sz w:val="24"/>
            <w:szCs w:val="24"/>
          </w:rPr>
          <w:t>https://doi.org/10.1016/j.etap.2012.05.007</w:t>
        </w:r>
      </w:hyperlink>
      <w:r w:rsidRPr="00983C4D">
        <w:rPr>
          <w:rFonts w:ascii="Times New Roman" w:hAnsi="Times New Roman" w:cs="Times New Roman"/>
          <w:sz w:val="24"/>
          <w:szCs w:val="24"/>
        </w:rPr>
        <w:t xml:space="preserve"> </w:t>
      </w:r>
    </w:p>
    <w:p w14:paraId="4449A280" w14:textId="52898926" w:rsidR="00983C4D" w:rsidRPr="00733440" w:rsidRDefault="00E251B0" w:rsidP="001827B5">
      <w:pPr>
        <w:pStyle w:val="ListParagraph"/>
        <w:numPr>
          <w:ilvl w:val="0"/>
          <w:numId w:val="5"/>
        </w:numPr>
        <w:spacing w:after="0" w:line="240" w:lineRule="auto"/>
        <w:jc w:val="both"/>
        <w:rPr>
          <w:rFonts w:ascii="Times New Roman" w:hAnsi="Times New Roman" w:cs="Times New Roman"/>
          <w:sz w:val="24"/>
          <w:szCs w:val="24"/>
        </w:rPr>
      </w:pPr>
      <w:r w:rsidRPr="00733440">
        <w:rPr>
          <w:rFonts w:ascii="Times New Roman" w:hAnsi="Times New Roman" w:cs="Times New Roman"/>
          <w:color w:val="1B1B1B"/>
          <w:sz w:val="24"/>
          <w:szCs w:val="24"/>
          <w:shd w:val="clear" w:color="auto" w:fill="FFFFFF"/>
        </w:rPr>
        <w:t>Chang J., Liu S., Zhou S., Wang M., Zhu G.</w:t>
      </w:r>
      <w:r w:rsidR="00332150" w:rsidRPr="00733440">
        <w:rPr>
          <w:rFonts w:ascii="Times New Roman" w:hAnsi="Times New Roman" w:cs="Times New Roman"/>
          <w:color w:val="1B1B1B"/>
          <w:sz w:val="24"/>
          <w:szCs w:val="24"/>
          <w:shd w:val="clear" w:color="auto" w:fill="FFFFFF"/>
        </w:rPr>
        <w:t xml:space="preserve"> 2011.</w:t>
      </w:r>
      <w:r w:rsidRPr="00733440">
        <w:rPr>
          <w:rFonts w:ascii="Times New Roman" w:hAnsi="Times New Roman" w:cs="Times New Roman"/>
          <w:color w:val="1B1B1B"/>
          <w:sz w:val="24"/>
          <w:szCs w:val="24"/>
          <w:shd w:val="clear" w:color="auto" w:fill="FFFFFF"/>
        </w:rPr>
        <w:t xml:space="preserve"> Effects of butachlor on reproduction and hormone levels in adult zebrafish (Danio rerio) Exp. </w:t>
      </w:r>
      <w:proofErr w:type="spellStart"/>
      <w:r w:rsidRPr="00733440">
        <w:rPr>
          <w:rFonts w:ascii="Times New Roman" w:hAnsi="Times New Roman" w:cs="Times New Roman"/>
          <w:color w:val="1B1B1B"/>
          <w:sz w:val="24"/>
          <w:szCs w:val="24"/>
          <w:shd w:val="clear" w:color="auto" w:fill="FFFFFF"/>
        </w:rPr>
        <w:t>Toxicol</w:t>
      </w:r>
      <w:proofErr w:type="spellEnd"/>
      <w:r w:rsidRPr="00733440">
        <w:rPr>
          <w:rFonts w:ascii="Times New Roman" w:hAnsi="Times New Roman" w:cs="Times New Roman"/>
          <w:color w:val="1B1B1B"/>
          <w:sz w:val="24"/>
          <w:szCs w:val="24"/>
          <w:shd w:val="clear" w:color="auto" w:fill="FFFFFF"/>
        </w:rPr>
        <w:t xml:space="preserve">. </w:t>
      </w:r>
      <w:proofErr w:type="spellStart"/>
      <w:r w:rsidRPr="00733440">
        <w:rPr>
          <w:rFonts w:ascii="Times New Roman" w:hAnsi="Times New Roman" w:cs="Times New Roman"/>
          <w:color w:val="1B1B1B"/>
          <w:sz w:val="24"/>
          <w:szCs w:val="24"/>
          <w:shd w:val="clear" w:color="auto" w:fill="FFFFFF"/>
        </w:rPr>
        <w:t>Pathol</w:t>
      </w:r>
      <w:proofErr w:type="spellEnd"/>
      <w:r w:rsidRPr="00733440">
        <w:rPr>
          <w:rFonts w:ascii="Times New Roman" w:hAnsi="Times New Roman" w:cs="Times New Roman"/>
          <w:color w:val="1B1B1B"/>
          <w:sz w:val="24"/>
          <w:szCs w:val="24"/>
          <w:shd w:val="clear" w:color="auto" w:fill="FFFFFF"/>
        </w:rPr>
        <w:t xml:space="preserve">. 65(1-2):205–209. </w:t>
      </w:r>
      <w:hyperlink r:id="rId38" w:history="1">
        <w:r w:rsidRPr="00733440">
          <w:rPr>
            <w:rStyle w:val="Hyperlink"/>
            <w:rFonts w:ascii="Times New Roman" w:hAnsi="Times New Roman" w:cs="Times New Roman"/>
            <w:sz w:val="24"/>
            <w:szCs w:val="24"/>
          </w:rPr>
          <w:t>https://doi.org/10.1016/s1001-0742(07)60120-x</w:t>
        </w:r>
      </w:hyperlink>
      <w:r w:rsidRPr="00733440">
        <w:rPr>
          <w:rFonts w:ascii="Times New Roman" w:hAnsi="Times New Roman" w:cs="Times New Roman"/>
          <w:sz w:val="24"/>
          <w:szCs w:val="24"/>
        </w:rPr>
        <w:t xml:space="preserve"> </w:t>
      </w:r>
    </w:p>
    <w:p w14:paraId="16751D0E" w14:textId="15C2BFF8" w:rsidR="00FA3506" w:rsidRPr="006724D0" w:rsidRDefault="008C6540" w:rsidP="00983C4D">
      <w:pPr>
        <w:pStyle w:val="ListParagraph"/>
        <w:numPr>
          <w:ilvl w:val="0"/>
          <w:numId w:val="5"/>
        </w:numPr>
        <w:spacing w:after="0" w:line="240" w:lineRule="auto"/>
        <w:jc w:val="both"/>
        <w:rPr>
          <w:rStyle w:val="Emphasis"/>
          <w:rFonts w:ascii="Times New Roman" w:hAnsi="Times New Roman" w:cs="Times New Roman"/>
          <w:i w:val="0"/>
          <w:iCs w:val="0"/>
          <w:color w:val="1C1D1E"/>
          <w:sz w:val="24"/>
          <w:szCs w:val="24"/>
          <w:lang w:val="en"/>
        </w:rPr>
      </w:pPr>
      <w:proofErr w:type="spellStart"/>
      <w:r w:rsidRPr="00983C4D">
        <w:rPr>
          <w:rStyle w:val="accordion-tabbedtab-mobile"/>
          <w:rFonts w:ascii="Times New Roman" w:hAnsi="Times New Roman" w:cs="Times New Roman"/>
          <w:sz w:val="24"/>
          <w:szCs w:val="24"/>
          <w:bdr w:val="none" w:sz="0" w:space="0" w:color="auto" w:frame="1"/>
          <w:shd w:val="clear" w:color="auto" w:fill="FFFFFF"/>
        </w:rPr>
        <w:t>Mokry</w:t>
      </w:r>
      <w:proofErr w:type="spellEnd"/>
      <w:r w:rsidRPr="00983C4D">
        <w:rPr>
          <w:rStyle w:val="accordion-tabbedtab-mobile"/>
          <w:rFonts w:ascii="Times New Roman" w:hAnsi="Times New Roman" w:cs="Times New Roman"/>
          <w:sz w:val="24"/>
          <w:szCs w:val="24"/>
          <w:bdr w:val="none" w:sz="0" w:space="0" w:color="auto" w:frame="1"/>
          <w:shd w:val="clear" w:color="auto" w:fill="FFFFFF"/>
        </w:rPr>
        <w:t xml:space="preserve"> </w:t>
      </w:r>
      <w:hyperlink r:id="rId39" w:history="1">
        <w:r w:rsidR="00FA3506" w:rsidRPr="00983C4D">
          <w:rPr>
            <w:rStyle w:val="Hyperlink"/>
            <w:rFonts w:ascii="Times New Roman" w:hAnsi="Times New Roman" w:cs="Times New Roman"/>
            <w:color w:val="auto"/>
            <w:sz w:val="24"/>
            <w:szCs w:val="24"/>
            <w:u w:val="none"/>
            <w:bdr w:val="none" w:sz="0" w:space="0" w:color="auto" w:frame="1"/>
          </w:rPr>
          <w:t xml:space="preserve">Loretta E. </w:t>
        </w:r>
      </w:hyperlink>
      <w:r w:rsidR="00FA3506" w:rsidRPr="00983C4D">
        <w:rPr>
          <w:rStyle w:val="comma-separator"/>
          <w:rFonts w:ascii="Times New Roman" w:hAnsi="Times New Roman" w:cs="Times New Roman"/>
          <w:sz w:val="24"/>
          <w:szCs w:val="24"/>
          <w:bdr w:val="none" w:sz="0" w:space="0" w:color="auto" w:frame="1"/>
          <w:shd w:val="clear" w:color="auto" w:fill="FFFFFF"/>
        </w:rPr>
        <w:t>, </w:t>
      </w:r>
      <w:r w:rsidRPr="00983C4D">
        <w:rPr>
          <w:rStyle w:val="comma-separator"/>
          <w:rFonts w:ascii="Times New Roman" w:hAnsi="Times New Roman" w:cs="Times New Roman"/>
          <w:sz w:val="24"/>
          <w:szCs w:val="24"/>
          <w:bdr w:val="none" w:sz="0" w:space="0" w:color="auto" w:frame="1"/>
          <w:shd w:val="clear" w:color="auto" w:fill="FFFFFF"/>
        </w:rPr>
        <w:t xml:space="preserve">Hoagland </w:t>
      </w:r>
      <w:r w:rsidR="00FA3506" w:rsidRPr="00983C4D">
        <w:rPr>
          <w:rStyle w:val="accordion-tabbedtab-mobile"/>
          <w:rFonts w:ascii="Times New Roman" w:hAnsi="Times New Roman" w:cs="Times New Roman"/>
          <w:sz w:val="24"/>
          <w:szCs w:val="24"/>
          <w:bdr w:val="none" w:sz="0" w:space="0" w:color="auto" w:frame="1"/>
        </w:rPr>
        <w:t>Kyle D.</w:t>
      </w:r>
      <w:r w:rsidR="00F6728E" w:rsidRPr="00983C4D">
        <w:rPr>
          <w:rStyle w:val="accordion-tabbedtab-mobile"/>
          <w:rFonts w:ascii="Times New Roman" w:hAnsi="Times New Roman" w:cs="Times New Roman"/>
          <w:b/>
          <w:bCs/>
          <w:sz w:val="24"/>
          <w:szCs w:val="24"/>
          <w:bdr w:val="none" w:sz="0" w:space="0" w:color="auto" w:frame="1"/>
        </w:rPr>
        <w:t xml:space="preserve"> </w:t>
      </w:r>
      <w:r w:rsidR="00FA3506" w:rsidRPr="00983C4D">
        <w:rPr>
          <w:rStyle w:val="accordion-tabbedtab-mobile"/>
          <w:rFonts w:ascii="Times New Roman" w:hAnsi="Times New Roman" w:cs="Times New Roman"/>
          <w:sz w:val="24"/>
          <w:szCs w:val="24"/>
          <w:bdr w:val="none" w:sz="0" w:space="0" w:color="auto" w:frame="1"/>
          <w:shd w:val="clear" w:color="auto" w:fill="FFFFFF"/>
        </w:rPr>
        <w:t xml:space="preserve">1990. </w:t>
      </w:r>
      <w:r w:rsidR="00FA3506" w:rsidRPr="00983C4D">
        <w:rPr>
          <w:rFonts w:ascii="Times New Roman" w:hAnsi="Times New Roman" w:cs="Times New Roman"/>
          <w:sz w:val="24"/>
          <w:szCs w:val="24"/>
          <w:lang w:val="en"/>
        </w:rPr>
        <w:t>Acute toxicities of five synthetic pyrethroid insecticides to Daphnia magna and </w:t>
      </w:r>
      <w:proofErr w:type="spellStart"/>
      <w:r w:rsidR="00FA3506" w:rsidRPr="00983C4D">
        <w:rPr>
          <w:rFonts w:ascii="Times New Roman" w:hAnsi="Times New Roman" w:cs="Times New Roman"/>
          <w:sz w:val="24"/>
          <w:szCs w:val="24"/>
          <w:lang w:val="en"/>
        </w:rPr>
        <w:t>Ceriodaphnia</w:t>
      </w:r>
      <w:proofErr w:type="spellEnd"/>
      <w:r w:rsidR="00FA3506" w:rsidRPr="00983C4D">
        <w:rPr>
          <w:rFonts w:ascii="Times New Roman" w:hAnsi="Times New Roman" w:cs="Times New Roman"/>
          <w:sz w:val="24"/>
          <w:szCs w:val="24"/>
          <w:lang w:val="en"/>
        </w:rPr>
        <w:t xml:space="preserve"> </w:t>
      </w:r>
      <w:proofErr w:type="spellStart"/>
      <w:r w:rsidR="00FA3506" w:rsidRPr="00983C4D">
        <w:rPr>
          <w:rFonts w:ascii="Times New Roman" w:hAnsi="Times New Roman" w:cs="Times New Roman"/>
          <w:sz w:val="24"/>
          <w:szCs w:val="24"/>
          <w:lang w:val="en"/>
        </w:rPr>
        <w:t>dubia</w:t>
      </w:r>
      <w:proofErr w:type="spellEnd"/>
      <w:r w:rsidR="00FA3506" w:rsidRPr="00983C4D">
        <w:rPr>
          <w:rFonts w:ascii="Times New Roman" w:hAnsi="Times New Roman" w:cs="Times New Roman"/>
          <w:sz w:val="24"/>
          <w:szCs w:val="24"/>
          <w:lang w:val="en"/>
        </w:rPr>
        <w:t>.</w:t>
      </w:r>
      <w:r w:rsidR="00FA3506" w:rsidRPr="00983C4D">
        <w:rPr>
          <w:rStyle w:val="Strong"/>
          <w:rFonts w:ascii="Times New Roman" w:hAnsi="Times New Roman" w:cs="Times New Roman"/>
          <w:b w:val="0"/>
          <w:bCs w:val="0"/>
          <w:sz w:val="24"/>
          <w:szCs w:val="24"/>
          <w:shd w:val="clear" w:color="auto" w:fill="FFFFFF"/>
        </w:rPr>
        <w:t xml:space="preserve"> </w:t>
      </w:r>
      <w:r w:rsidR="00FA3506" w:rsidRPr="00983C4D">
        <w:rPr>
          <w:rStyle w:val="Emphasis"/>
          <w:rFonts w:ascii="Times New Roman" w:hAnsi="Times New Roman" w:cs="Times New Roman"/>
          <w:i w:val="0"/>
          <w:iCs w:val="0"/>
          <w:sz w:val="24"/>
          <w:szCs w:val="24"/>
          <w:shd w:val="clear" w:color="auto" w:fill="FFFFFF"/>
        </w:rPr>
        <w:t>Environmental Toxicology and Chemistry, 9(8:1045-105).</w:t>
      </w:r>
      <w:r w:rsidR="00FA3506" w:rsidRPr="00983C4D">
        <w:rPr>
          <w:rStyle w:val="Emphasis"/>
          <w:rFonts w:ascii="Times New Roman" w:hAnsi="Times New Roman" w:cs="Times New Roman"/>
          <w:sz w:val="24"/>
          <w:szCs w:val="24"/>
          <w:shd w:val="clear" w:color="auto" w:fill="FFFFFF"/>
        </w:rPr>
        <w:t xml:space="preserve"> </w:t>
      </w:r>
      <w:hyperlink r:id="rId40" w:history="1">
        <w:r w:rsidR="00FA3506" w:rsidRPr="00983C4D">
          <w:rPr>
            <w:rStyle w:val="Hyperlink"/>
            <w:rFonts w:ascii="Times New Roman" w:hAnsi="Times New Roman" w:cs="Times New Roman"/>
            <w:sz w:val="24"/>
            <w:szCs w:val="24"/>
            <w:shd w:val="clear" w:color="auto" w:fill="FFFFFF"/>
          </w:rPr>
          <w:t>https://doi.org/10.1002/etc.5620090811</w:t>
        </w:r>
      </w:hyperlink>
      <w:r w:rsidR="00FA3506" w:rsidRPr="00983C4D">
        <w:rPr>
          <w:rStyle w:val="Emphasis"/>
          <w:rFonts w:ascii="Times New Roman" w:hAnsi="Times New Roman" w:cs="Times New Roman"/>
          <w:color w:val="1C1D1E"/>
          <w:sz w:val="24"/>
          <w:szCs w:val="24"/>
          <w:shd w:val="clear" w:color="auto" w:fill="FFFFFF"/>
        </w:rPr>
        <w:t xml:space="preserve"> </w:t>
      </w:r>
    </w:p>
    <w:p w14:paraId="6B4B485C" w14:textId="563FAA57" w:rsidR="006724D0" w:rsidRDefault="006724D0" w:rsidP="00983C4D">
      <w:pPr>
        <w:pStyle w:val="ListParagraph"/>
        <w:numPr>
          <w:ilvl w:val="0"/>
          <w:numId w:val="5"/>
        </w:numPr>
        <w:spacing w:after="0" w:line="240" w:lineRule="auto"/>
        <w:jc w:val="both"/>
        <w:rPr>
          <w:rFonts w:ascii="Times New Roman" w:hAnsi="Times New Roman" w:cs="Times New Roman"/>
          <w:color w:val="1C1D1E"/>
          <w:sz w:val="24"/>
          <w:szCs w:val="24"/>
          <w:lang w:val="en"/>
        </w:rPr>
      </w:pPr>
      <w:proofErr w:type="spellStart"/>
      <w:r w:rsidRPr="006724D0">
        <w:rPr>
          <w:rFonts w:ascii="Times New Roman" w:hAnsi="Times New Roman" w:cs="Times New Roman"/>
          <w:color w:val="1C1D1E"/>
          <w:sz w:val="24"/>
          <w:szCs w:val="24"/>
          <w:lang w:val="en"/>
        </w:rPr>
        <w:t>Soni</w:t>
      </w:r>
      <w:proofErr w:type="spellEnd"/>
      <w:r w:rsidRPr="006724D0">
        <w:rPr>
          <w:rFonts w:ascii="Times New Roman" w:hAnsi="Times New Roman" w:cs="Times New Roman"/>
          <w:color w:val="1C1D1E"/>
          <w:sz w:val="24"/>
          <w:szCs w:val="24"/>
          <w:lang w:val="en"/>
        </w:rPr>
        <w:t xml:space="preserve">, R., &amp; Verma, S. K. (2018). Acute toxicity and </w:t>
      </w:r>
      <w:proofErr w:type="spellStart"/>
      <w:r w:rsidRPr="006724D0">
        <w:rPr>
          <w:rFonts w:ascii="Times New Roman" w:hAnsi="Times New Roman" w:cs="Times New Roman"/>
          <w:color w:val="1C1D1E"/>
          <w:sz w:val="24"/>
          <w:szCs w:val="24"/>
          <w:lang w:val="en"/>
        </w:rPr>
        <w:t>behavioural</w:t>
      </w:r>
      <w:proofErr w:type="spellEnd"/>
      <w:r w:rsidRPr="006724D0">
        <w:rPr>
          <w:rFonts w:ascii="Times New Roman" w:hAnsi="Times New Roman" w:cs="Times New Roman"/>
          <w:color w:val="1C1D1E"/>
          <w:sz w:val="24"/>
          <w:szCs w:val="24"/>
          <w:lang w:val="en"/>
        </w:rPr>
        <w:t xml:space="preserve"> responses in </w:t>
      </w:r>
      <w:proofErr w:type="spellStart"/>
      <w:r w:rsidRPr="006724D0">
        <w:rPr>
          <w:rFonts w:ascii="Times New Roman" w:hAnsi="Times New Roman" w:cs="Times New Roman"/>
          <w:color w:val="1C1D1E"/>
          <w:sz w:val="24"/>
          <w:szCs w:val="24"/>
          <w:lang w:val="en"/>
        </w:rPr>
        <w:t>Clarias</w:t>
      </w:r>
      <w:proofErr w:type="spellEnd"/>
      <w:r w:rsidRPr="006724D0">
        <w:rPr>
          <w:rFonts w:ascii="Times New Roman" w:hAnsi="Times New Roman" w:cs="Times New Roman"/>
          <w:color w:val="1C1D1E"/>
          <w:sz w:val="24"/>
          <w:szCs w:val="24"/>
          <w:lang w:val="en"/>
        </w:rPr>
        <w:t xml:space="preserve"> </w:t>
      </w:r>
      <w:proofErr w:type="spellStart"/>
      <w:r w:rsidRPr="006724D0">
        <w:rPr>
          <w:rFonts w:ascii="Times New Roman" w:hAnsi="Times New Roman" w:cs="Times New Roman"/>
          <w:color w:val="1C1D1E"/>
          <w:sz w:val="24"/>
          <w:szCs w:val="24"/>
          <w:lang w:val="en"/>
        </w:rPr>
        <w:t>batrachus</w:t>
      </w:r>
      <w:proofErr w:type="spellEnd"/>
      <w:r w:rsidRPr="006724D0">
        <w:rPr>
          <w:rFonts w:ascii="Times New Roman" w:hAnsi="Times New Roman" w:cs="Times New Roman"/>
          <w:color w:val="1C1D1E"/>
          <w:sz w:val="24"/>
          <w:szCs w:val="24"/>
          <w:lang w:val="en"/>
        </w:rPr>
        <w:t xml:space="preserve"> (Linnaeus) exposed to herbicide pretilachlor. </w:t>
      </w:r>
      <w:proofErr w:type="spellStart"/>
      <w:r w:rsidRPr="006724D0">
        <w:rPr>
          <w:rFonts w:ascii="Times New Roman" w:hAnsi="Times New Roman" w:cs="Times New Roman"/>
          <w:color w:val="1C1D1E"/>
          <w:sz w:val="24"/>
          <w:szCs w:val="24"/>
          <w:lang w:val="en"/>
        </w:rPr>
        <w:t>Heliyon</w:t>
      </w:r>
      <w:proofErr w:type="spellEnd"/>
      <w:r w:rsidRPr="006724D0">
        <w:rPr>
          <w:rFonts w:ascii="Times New Roman" w:hAnsi="Times New Roman" w:cs="Times New Roman"/>
          <w:color w:val="1C1D1E"/>
          <w:sz w:val="24"/>
          <w:szCs w:val="24"/>
          <w:lang w:val="en"/>
        </w:rPr>
        <w:t>, 4(12).</w:t>
      </w:r>
    </w:p>
    <w:p w14:paraId="6376A571" w14:textId="5A0AD823" w:rsidR="006724D0" w:rsidRDefault="006724D0" w:rsidP="00983C4D">
      <w:pPr>
        <w:pStyle w:val="ListParagraph"/>
        <w:numPr>
          <w:ilvl w:val="0"/>
          <w:numId w:val="5"/>
        </w:numPr>
        <w:spacing w:after="0" w:line="240" w:lineRule="auto"/>
        <w:jc w:val="both"/>
        <w:rPr>
          <w:rFonts w:ascii="Times New Roman" w:hAnsi="Times New Roman" w:cs="Times New Roman"/>
          <w:color w:val="1C1D1E"/>
          <w:sz w:val="24"/>
          <w:szCs w:val="24"/>
          <w:lang w:val="en"/>
        </w:rPr>
      </w:pPr>
      <w:r w:rsidRPr="006724D0">
        <w:rPr>
          <w:rFonts w:ascii="Times New Roman" w:hAnsi="Times New Roman" w:cs="Times New Roman"/>
          <w:color w:val="1C1D1E"/>
          <w:sz w:val="24"/>
          <w:szCs w:val="24"/>
          <w:lang w:val="en"/>
        </w:rPr>
        <w:t xml:space="preserve">Rani, G., &amp; </w:t>
      </w:r>
      <w:proofErr w:type="spellStart"/>
      <w:r w:rsidRPr="006724D0">
        <w:rPr>
          <w:rFonts w:ascii="Times New Roman" w:hAnsi="Times New Roman" w:cs="Times New Roman"/>
          <w:color w:val="1C1D1E"/>
          <w:sz w:val="24"/>
          <w:szCs w:val="24"/>
          <w:lang w:val="en"/>
        </w:rPr>
        <w:t>Kumaraguru</w:t>
      </w:r>
      <w:proofErr w:type="spellEnd"/>
      <w:r w:rsidRPr="006724D0">
        <w:rPr>
          <w:rFonts w:ascii="Times New Roman" w:hAnsi="Times New Roman" w:cs="Times New Roman"/>
          <w:color w:val="1C1D1E"/>
          <w:sz w:val="24"/>
          <w:szCs w:val="24"/>
          <w:lang w:val="en"/>
        </w:rPr>
        <w:t xml:space="preserve">, A. K. (2014). </w:t>
      </w:r>
      <w:proofErr w:type="spellStart"/>
      <w:r w:rsidRPr="006724D0">
        <w:rPr>
          <w:rFonts w:ascii="Times New Roman" w:hAnsi="Times New Roman" w:cs="Times New Roman"/>
          <w:color w:val="1C1D1E"/>
          <w:sz w:val="24"/>
          <w:szCs w:val="24"/>
          <w:lang w:val="en"/>
        </w:rPr>
        <w:t>Behavioural</w:t>
      </w:r>
      <w:proofErr w:type="spellEnd"/>
      <w:r w:rsidRPr="006724D0">
        <w:rPr>
          <w:rFonts w:ascii="Times New Roman" w:hAnsi="Times New Roman" w:cs="Times New Roman"/>
          <w:color w:val="1C1D1E"/>
          <w:sz w:val="24"/>
          <w:szCs w:val="24"/>
          <w:lang w:val="en"/>
        </w:rPr>
        <w:t xml:space="preserve"> responses and acute toxicity of </w:t>
      </w:r>
      <w:proofErr w:type="spellStart"/>
      <w:r w:rsidRPr="006724D0">
        <w:rPr>
          <w:rFonts w:ascii="Times New Roman" w:hAnsi="Times New Roman" w:cs="Times New Roman"/>
          <w:color w:val="1C1D1E"/>
          <w:sz w:val="24"/>
          <w:szCs w:val="24"/>
          <w:lang w:val="en"/>
        </w:rPr>
        <w:t>Clarias</w:t>
      </w:r>
      <w:proofErr w:type="spellEnd"/>
      <w:r w:rsidRPr="006724D0">
        <w:rPr>
          <w:rFonts w:ascii="Times New Roman" w:hAnsi="Times New Roman" w:cs="Times New Roman"/>
          <w:color w:val="1C1D1E"/>
          <w:sz w:val="24"/>
          <w:szCs w:val="24"/>
          <w:lang w:val="en"/>
        </w:rPr>
        <w:t xml:space="preserve"> </w:t>
      </w:r>
      <w:proofErr w:type="spellStart"/>
      <w:r w:rsidRPr="006724D0">
        <w:rPr>
          <w:rFonts w:ascii="Times New Roman" w:hAnsi="Times New Roman" w:cs="Times New Roman"/>
          <w:color w:val="1C1D1E"/>
          <w:sz w:val="24"/>
          <w:szCs w:val="24"/>
          <w:lang w:val="en"/>
        </w:rPr>
        <w:t>batrachus</w:t>
      </w:r>
      <w:proofErr w:type="spellEnd"/>
      <w:r w:rsidRPr="006724D0">
        <w:rPr>
          <w:rFonts w:ascii="Times New Roman" w:hAnsi="Times New Roman" w:cs="Times New Roman"/>
          <w:color w:val="1C1D1E"/>
          <w:sz w:val="24"/>
          <w:szCs w:val="24"/>
          <w:lang w:val="en"/>
        </w:rPr>
        <w:t xml:space="preserve"> to synthetic pyrethroid insecticide, λ-cyhalothrin. SAARC J Agri, 15, 99-109.</w:t>
      </w:r>
    </w:p>
    <w:p w14:paraId="6D12ABC0" w14:textId="364CC014" w:rsidR="006724D0" w:rsidRPr="00983C4D" w:rsidRDefault="006724D0" w:rsidP="00983C4D">
      <w:pPr>
        <w:pStyle w:val="ListParagraph"/>
        <w:numPr>
          <w:ilvl w:val="0"/>
          <w:numId w:val="5"/>
        </w:numPr>
        <w:spacing w:after="0" w:line="240" w:lineRule="auto"/>
        <w:jc w:val="both"/>
        <w:rPr>
          <w:rFonts w:ascii="Times New Roman" w:hAnsi="Times New Roman" w:cs="Times New Roman"/>
          <w:color w:val="1C1D1E"/>
          <w:sz w:val="24"/>
          <w:szCs w:val="24"/>
          <w:lang w:val="en"/>
        </w:rPr>
      </w:pPr>
      <w:r w:rsidRPr="006724D0">
        <w:rPr>
          <w:rFonts w:ascii="Times New Roman" w:hAnsi="Times New Roman" w:cs="Times New Roman"/>
          <w:color w:val="1C1D1E"/>
          <w:sz w:val="24"/>
          <w:szCs w:val="24"/>
          <w:lang w:val="en"/>
        </w:rPr>
        <w:t xml:space="preserve">Kishore, D., </w:t>
      </w:r>
      <w:proofErr w:type="spellStart"/>
      <w:r w:rsidRPr="006724D0">
        <w:rPr>
          <w:rFonts w:ascii="Times New Roman" w:hAnsi="Times New Roman" w:cs="Times New Roman"/>
          <w:color w:val="1C1D1E"/>
          <w:sz w:val="24"/>
          <w:szCs w:val="24"/>
          <w:lang w:val="en"/>
        </w:rPr>
        <w:t>Shubhajit</w:t>
      </w:r>
      <w:proofErr w:type="spellEnd"/>
      <w:r w:rsidRPr="006724D0">
        <w:rPr>
          <w:rFonts w:ascii="Times New Roman" w:hAnsi="Times New Roman" w:cs="Times New Roman"/>
          <w:color w:val="1C1D1E"/>
          <w:sz w:val="24"/>
          <w:szCs w:val="24"/>
          <w:lang w:val="en"/>
        </w:rPr>
        <w:t xml:space="preserve">, S., </w:t>
      </w:r>
      <w:proofErr w:type="spellStart"/>
      <w:r w:rsidRPr="006724D0">
        <w:rPr>
          <w:rFonts w:ascii="Times New Roman" w:hAnsi="Times New Roman" w:cs="Times New Roman"/>
          <w:color w:val="1C1D1E"/>
          <w:sz w:val="24"/>
          <w:szCs w:val="24"/>
          <w:lang w:val="en"/>
        </w:rPr>
        <w:t>Chukwuka</w:t>
      </w:r>
      <w:proofErr w:type="spellEnd"/>
      <w:r w:rsidRPr="006724D0">
        <w:rPr>
          <w:rFonts w:ascii="Times New Roman" w:hAnsi="Times New Roman" w:cs="Times New Roman"/>
          <w:color w:val="1C1D1E"/>
          <w:sz w:val="24"/>
          <w:szCs w:val="24"/>
          <w:lang w:val="en"/>
        </w:rPr>
        <w:t xml:space="preserve">, A. V., &amp; Chandra, S. N. (2022). </w:t>
      </w:r>
      <w:proofErr w:type="spellStart"/>
      <w:r w:rsidRPr="006724D0">
        <w:rPr>
          <w:rFonts w:ascii="Times New Roman" w:hAnsi="Times New Roman" w:cs="Times New Roman"/>
          <w:color w:val="1C1D1E"/>
          <w:sz w:val="24"/>
          <w:szCs w:val="24"/>
          <w:lang w:val="en"/>
        </w:rPr>
        <w:t>Behavioural</w:t>
      </w:r>
      <w:proofErr w:type="spellEnd"/>
      <w:r w:rsidRPr="006724D0">
        <w:rPr>
          <w:rFonts w:ascii="Times New Roman" w:hAnsi="Times New Roman" w:cs="Times New Roman"/>
          <w:color w:val="1C1D1E"/>
          <w:sz w:val="24"/>
          <w:szCs w:val="24"/>
          <w:lang w:val="en"/>
        </w:rPr>
        <w:t xml:space="preserve"> toxicity and respiratory distress in early life and adult stage of walking catfish </w:t>
      </w:r>
      <w:proofErr w:type="spellStart"/>
      <w:r w:rsidRPr="006724D0">
        <w:rPr>
          <w:rFonts w:ascii="Times New Roman" w:hAnsi="Times New Roman" w:cs="Times New Roman"/>
          <w:color w:val="1C1D1E"/>
          <w:sz w:val="24"/>
          <w:szCs w:val="24"/>
          <w:lang w:val="en"/>
        </w:rPr>
        <w:t>Clarias</w:t>
      </w:r>
      <w:proofErr w:type="spellEnd"/>
      <w:r w:rsidRPr="006724D0">
        <w:rPr>
          <w:rFonts w:ascii="Times New Roman" w:hAnsi="Times New Roman" w:cs="Times New Roman"/>
          <w:color w:val="1C1D1E"/>
          <w:sz w:val="24"/>
          <w:szCs w:val="24"/>
          <w:lang w:val="en"/>
        </w:rPr>
        <w:t xml:space="preserve"> </w:t>
      </w:r>
      <w:proofErr w:type="spellStart"/>
      <w:r w:rsidRPr="006724D0">
        <w:rPr>
          <w:rFonts w:ascii="Times New Roman" w:hAnsi="Times New Roman" w:cs="Times New Roman"/>
          <w:color w:val="1C1D1E"/>
          <w:sz w:val="24"/>
          <w:szCs w:val="24"/>
          <w:lang w:val="en"/>
        </w:rPr>
        <w:lastRenderedPageBreak/>
        <w:t>batrachus</w:t>
      </w:r>
      <w:proofErr w:type="spellEnd"/>
      <w:r w:rsidRPr="006724D0">
        <w:rPr>
          <w:rFonts w:ascii="Times New Roman" w:hAnsi="Times New Roman" w:cs="Times New Roman"/>
          <w:color w:val="1C1D1E"/>
          <w:sz w:val="24"/>
          <w:szCs w:val="24"/>
          <w:lang w:val="en"/>
        </w:rPr>
        <w:t xml:space="preserve"> (Linnaeus) under acute fluoride exposures. Toxicology and Environmental Health Sciences, 1-14.</w:t>
      </w:r>
    </w:p>
    <w:p w14:paraId="2C1EFC3B" w14:textId="3EC75842" w:rsidR="00FA3506" w:rsidRDefault="00FA3506" w:rsidP="0055760F">
      <w:pPr>
        <w:spacing w:after="0" w:line="312" w:lineRule="auto"/>
        <w:ind w:left="709"/>
        <w:jc w:val="both"/>
        <w:rPr>
          <w:rFonts w:ascii="Times New Roman" w:hAnsi="Times New Roman" w:cs="Times New Roman"/>
          <w:sz w:val="24"/>
          <w:szCs w:val="24"/>
        </w:rPr>
      </w:pPr>
    </w:p>
    <w:p w14:paraId="64782E63" w14:textId="77777777" w:rsidR="00983C4D" w:rsidRDefault="00983C4D" w:rsidP="0055760F">
      <w:pPr>
        <w:spacing w:after="0" w:line="312" w:lineRule="auto"/>
        <w:ind w:left="709"/>
        <w:jc w:val="both"/>
        <w:rPr>
          <w:rFonts w:ascii="Times New Roman" w:hAnsi="Times New Roman" w:cs="Times New Roman"/>
          <w:sz w:val="24"/>
          <w:szCs w:val="24"/>
        </w:rPr>
      </w:pPr>
    </w:p>
    <w:p w14:paraId="719880C6" w14:textId="77777777" w:rsidR="00983C4D" w:rsidRDefault="00983C4D" w:rsidP="0055760F">
      <w:pPr>
        <w:spacing w:after="0" w:line="312" w:lineRule="auto"/>
        <w:ind w:left="709"/>
        <w:jc w:val="both"/>
        <w:rPr>
          <w:rFonts w:ascii="Times New Roman" w:hAnsi="Times New Roman" w:cs="Times New Roman"/>
          <w:sz w:val="24"/>
          <w:szCs w:val="24"/>
        </w:rPr>
      </w:pPr>
    </w:p>
    <w:p w14:paraId="1BCEF21E" w14:textId="77777777" w:rsidR="004F2C9C" w:rsidRDefault="004F2C9C" w:rsidP="0055760F">
      <w:pPr>
        <w:spacing w:after="0" w:line="312" w:lineRule="auto"/>
        <w:ind w:left="709"/>
        <w:jc w:val="both"/>
        <w:rPr>
          <w:rFonts w:ascii="Times New Roman" w:hAnsi="Times New Roman" w:cs="Times New Roman"/>
          <w:sz w:val="24"/>
          <w:szCs w:val="24"/>
        </w:rPr>
      </w:pPr>
    </w:p>
    <w:p w14:paraId="6D2B3639" w14:textId="77777777" w:rsidR="004F2C9C" w:rsidRDefault="004F2C9C" w:rsidP="0055760F">
      <w:pPr>
        <w:spacing w:after="0" w:line="312" w:lineRule="auto"/>
        <w:ind w:left="709"/>
        <w:jc w:val="both"/>
        <w:rPr>
          <w:rFonts w:ascii="Times New Roman" w:hAnsi="Times New Roman" w:cs="Times New Roman"/>
          <w:sz w:val="24"/>
          <w:szCs w:val="24"/>
        </w:rPr>
      </w:pPr>
    </w:p>
    <w:p w14:paraId="2DCC13EE" w14:textId="77777777" w:rsidR="004F2C9C" w:rsidRPr="00230EF3" w:rsidRDefault="004F2C9C" w:rsidP="0055760F">
      <w:pPr>
        <w:spacing w:after="0" w:line="312" w:lineRule="auto"/>
        <w:ind w:left="709"/>
        <w:jc w:val="both"/>
        <w:rPr>
          <w:rFonts w:ascii="Times New Roman" w:hAnsi="Times New Roman" w:cs="Times New Roman"/>
          <w:sz w:val="24"/>
          <w:szCs w:val="24"/>
        </w:rPr>
      </w:pPr>
    </w:p>
    <w:p w14:paraId="3BBF1DCE" w14:textId="77777777" w:rsidR="00FA3506" w:rsidRDefault="00FA3506" w:rsidP="0055760F">
      <w:pPr>
        <w:spacing w:after="0" w:line="312" w:lineRule="auto"/>
        <w:ind w:left="709"/>
        <w:jc w:val="both"/>
        <w:rPr>
          <w:rFonts w:ascii="Times New Roman" w:hAnsi="Times New Roman" w:cs="Times New Roman"/>
          <w:sz w:val="24"/>
          <w:szCs w:val="24"/>
        </w:rPr>
      </w:pPr>
    </w:p>
    <w:p w14:paraId="11597E22" w14:textId="77777777" w:rsidR="00983C4D" w:rsidRPr="00230EF3" w:rsidRDefault="00983C4D" w:rsidP="0055760F">
      <w:pPr>
        <w:spacing w:after="0" w:line="312" w:lineRule="auto"/>
        <w:ind w:left="709"/>
        <w:jc w:val="both"/>
        <w:rPr>
          <w:rFonts w:ascii="Times New Roman" w:hAnsi="Times New Roman" w:cs="Times New Roman"/>
          <w:sz w:val="24"/>
          <w:szCs w:val="24"/>
        </w:rPr>
      </w:pPr>
    </w:p>
    <w:p w14:paraId="52056ABB" w14:textId="77777777" w:rsidR="006E2A63" w:rsidRPr="00F85572" w:rsidRDefault="006E2A63" w:rsidP="00FF0B6A">
      <w:pPr>
        <w:spacing w:after="0" w:line="312" w:lineRule="auto"/>
        <w:jc w:val="both"/>
        <w:rPr>
          <w:rFonts w:ascii="Times New Roman" w:hAnsi="Times New Roman" w:cs="Times New Roman"/>
          <w:szCs w:val="22"/>
        </w:rPr>
      </w:pPr>
      <w:r w:rsidRPr="00F85572">
        <w:rPr>
          <w:rFonts w:ascii="Times New Roman" w:hAnsi="Times New Roman" w:cs="Times New Roman"/>
          <w:szCs w:val="22"/>
        </w:rPr>
        <w:t xml:space="preserve">Table </w:t>
      </w:r>
      <w:r w:rsidR="009E0610" w:rsidRPr="00F85572">
        <w:rPr>
          <w:rFonts w:ascii="Times New Roman" w:hAnsi="Times New Roman" w:cs="Times New Roman"/>
          <w:szCs w:val="22"/>
        </w:rPr>
        <w:t>1:</w:t>
      </w:r>
      <w:r w:rsidRPr="00F85572">
        <w:rPr>
          <w:rFonts w:ascii="Times New Roman" w:hAnsi="Times New Roman" w:cs="Times New Roman"/>
          <w:szCs w:val="22"/>
        </w:rPr>
        <w:t xml:space="preserve"> </w:t>
      </w:r>
      <w:proofErr w:type="spellStart"/>
      <w:r w:rsidRPr="00F85572">
        <w:rPr>
          <w:rFonts w:ascii="Times New Roman" w:hAnsi="Times New Roman" w:cs="Times New Roman"/>
          <w:szCs w:val="22"/>
        </w:rPr>
        <w:t>Physico</w:t>
      </w:r>
      <w:proofErr w:type="spellEnd"/>
      <w:r w:rsidRPr="00F85572">
        <w:rPr>
          <w:rFonts w:ascii="Times New Roman" w:hAnsi="Times New Roman" w:cs="Times New Roman"/>
          <w:szCs w:val="22"/>
        </w:rPr>
        <w:t>-chemical characteristics of the test water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4"/>
        <w:gridCol w:w="1672"/>
        <w:gridCol w:w="2272"/>
        <w:gridCol w:w="1166"/>
        <w:gridCol w:w="1588"/>
      </w:tblGrid>
      <w:tr w:rsidR="009E0610" w:rsidRPr="0037077E" w14:paraId="3E2AD5AF" w14:textId="77777777" w:rsidTr="009E0610">
        <w:trPr>
          <w:trHeight w:val="483"/>
        </w:trPr>
        <w:tc>
          <w:tcPr>
            <w:tcW w:w="1376" w:type="pct"/>
            <w:tcBorders>
              <w:top w:val="single" w:sz="4" w:space="0" w:color="auto"/>
              <w:bottom w:val="single" w:sz="4" w:space="0" w:color="auto"/>
            </w:tcBorders>
          </w:tcPr>
          <w:p w14:paraId="34DC6179" w14:textId="77777777" w:rsidR="00591700" w:rsidRPr="0037077E" w:rsidRDefault="006E2A63"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Characteristics</w:t>
            </w:r>
          </w:p>
        </w:tc>
        <w:tc>
          <w:tcPr>
            <w:tcW w:w="904" w:type="pct"/>
            <w:tcBorders>
              <w:top w:val="single" w:sz="4" w:space="0" w:color="auto"/>
              <w:bottom w:val="single" w:sz="4" w:space="0" w:color="auto"/>
            </w:tcBorders>
          </w:tcPr>
          <w:p w14:paraId="05943B1F" w14:textId="77777777" w:rsidR="00591700" w:rsidRPr="0037077E" w:rsidRDefault="00591700" w:rsidP="00FF0B6A">
            <w:pPr>
              <w:spacing w:line="312" w:lineRule="auto"/>
              <w:jc w:val="center"/>
              <w:rPr>
                <w:rFonts w:ascii="Times New Roman" w:hAnsi="Times New Roman" w:cs="Times New Roman"/>
                <w:b/>
                <w:bCs/>
                <w:sz w:val="22"/>
                <w:szCs w:val="22"/>
              </w:rPr>
            </w:pPr>
            <w:r w:rsidRPr="0037077E">
              <w:rPr>
                <w:rFonts w:ascii="Times New Roman" w:hAnsi="Times New Roman" w:cs="Times New Roman"/>
                <w:b/>
                <w:bCs/>
                <w:sz w:val="22"/>
                <w:szCs w:val="22"/>
              </w:rPr>
              <w:t>Unit</w:t>
            </w:r>
          </w:p>
        </w:tc>
        <w:tc>
          <w:tcPr>
            <w:tcW w:w="1229" w:type="pct"/>
            <w:tcBorders>
              <w:top w:val="single" w:sz="4" w:space="0" w:color="auto"/>
              <w:bottom w:val="single" w:sz="4" w:space="0" w:color="auto"/>
            </w:tcBorders>
          </w:tcPr>
          <w:p w14:paraId="22ACD7C6" w14:textId="77777777" w:rsidR="00591700" w:rsidRPr="0037077E" w:rsidRDefault="00591700" w:rsidP="00FF0B6A">
            <w:pPr>
              <w:spacing w:line="312" w:lineRule="auto"/>
              <w:jc w:val="center"/>
              <w:rPr>
                <w:rFonts w:ascii="Times New Roman" w:hAnsi="Times New Roman" w:cs="Times New Roman"/>
                <w:b/>
                <w:bCs/>
                <w:sz w:val="22"/>
                <w:szCs w:val="22"/>
              </w:rPr>
            </w:pPr>
            <w:r w:rsidRPr="0037077E">
              <w:rPr>
                <w:rFonts w:ascii="Times New Roman" w:hAnsi="Times New Roman" w:cs="Times New Roman"/>
                <w:b/>
                <w:bCs/>
                <w:sz w:val="22"/>
                <w:szCs w:val="22"/>
              </w:rPr>
              <w:t>No. of Obser</w:t>
            </w:r>
            <w:r w:rsidR="006E2A63" w:rsidRPr="0037077E">
              <w:rPr>
                <w:rFonts w:ascii="Times New Roman" w:hAnsi="Times New Roman" w:cs="Times New Roman"/>
                <w:b/>
                <w:bCs/>
                <w:sz w:val="22"/>
                <w:szCs w:val="22"/>
              </w:rPr>
              <w:t>vation</w:t>
            </w:r>
          </w:p>
        </w:tc>
        <w:tc>
          <w:tcPr>
            <w:tcW w:w="631" w:type="pct"/>
            <w:tcBorders>
              <w:top w:val="single" w:sz="4" w:space="0" w:color="auto"/>
              <w:bottom w:val="single" w:sz="4" w:space="0" w:color="auto"/>
            </w:tcBorders>
          </w:tcPr>
          <w:p w14:paraId="5BDE93A8" w14:textId="77777777" w:rsidR="00591700" w:rsidRPr="0037077E" w:rsidRDefault="00591700" w:rsidP="00FF0B6A">
            <w:pPr>
              <w:spacing w:line="312" w:lineRule="auto"/>
              <w:jc w:val="center"/>
              <w:rPr>
                <w:rFonts w:ascii="Times New Roman" w:hAnsi="Times New Roman" w:cs="Times New Roman"/>
                <w:b/>
                <w:bCs/>
                <w:sz w:val="22"/>
                <w:szCs w:val="22"/>
              </w:rPr>
            </w:pPr>
            <w:r w:rsidRPr="0037077E">
              <w:rPr>
                <w:rFonts w:ascii="Times New Roman" w:hAnsi="Times New Roman" w:cs="Times New Roman"/>
                <w:b/>
                <w:bCs/>
                <w:sz w:val="22"/>
                <w:szCs w:val="22"/>
              </w:rPr>
              <w:t>Mean</w:t>
            </w:r>
          </w:p>
        </w:tc>
        <w:tc>
          <w:tcPr>
            <w:tcW w:w="859" w:type="pct"/>
            <w:tcBorders>
              <w:top w:val="single" w:sz="4" w:space="0" w:color="auto"/>
              <w:bottom w:val="single" w:sz="4" w:space="0" w:color="auto"/>
            </w:tcBorders>
          </w:tcPr>
          <w:p w14:paraId="04D36DE0" w14:textId="77777777" w:rsidR="00591700" w:rsidRPr="0037077E" w:rsidRDefault="00591700" w:rsidP="00FF0B6A">
            <w:pPr>
              <w:spacing w:line="312" w:lineRule="auto"/>
              <w:jc w:val="center"/>
              <w:rPr>
                <w:rFonts w:ascii="Times New Roman" w:hAnsi="Times New Roman" w:cs="Times New Roman"/>
                <w:b/>
                <w:bCs/>
                <w:sz w:val="22"/>
                <w:szCs w:val="22"/>
              </w:rPr>
            </w:pPr>
            <w:r w:rsidRPr="0037077E">
              <w:rPr>
                <w:rFonts w:ascii="Times New Roman" w:hAnsi="Times New Roman" w:cs="Times New Roman"/>
                <w:b/>
                <w:bCs/>
                <w:sz w:val="22"/>
                <w:szCs w:val="22"/>
              </w:rPr>
              <w:t>Range</w:t>
            </w:r>
          </w:p>
        </w:tc>
      </w:tr>
      <w:tr w:rsidR="009E0610" w:rsidRPr="0037077E" w14:paraId="0C8FD7F3" w14:textId="77777777" w:rsidTr="0037077E">
        <w:trPr>
          <w:trHeight w:val="2515"/>
        </w:trPr>
        <w:tc>
          <w:tcPr>
            <w:tcW w:w="1376" w:type="pct"/>
            <w:tcBorders>
              <w:top w:val="single" w:sz="4" w:space="0" w:color="auto"/>
              <w:bottom w:val="single" w:sz="4" w:space="0" w:color="auto"/>
            </w:tcBorders>
          </w:tcPr>
          <w:p w14:paraId="0C5473F8"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pH</w:t>
            </w:r>
          </w:p>
          <w:p w14:paraId="1EF198F5"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 xml:space="preserve">Temperature </w:t>
            </w:r>
          </w:p>
          <w:p w14:paraId="3585BAC2"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Total Solids</w:t>
            </w:r>
          </w:p>
          <w:p w14:paraId="665A7074"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Dissolved solids</w:t>
            </w:r>
          </w:p>
          <w:p w14:paraId="3698F306"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Dissolved oxygen (DO)</w:t>
            </w:r>
          </w:p>
          <w:p w14:paraId="24B001B3"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Free CO</w:t>
            </w:r>
            <w:r w:rsidRPr="0037077E">
              <w:rPr>
                <w:rFonts w:ascii="Times New Roman" w:hAnsi="Times New Roman" w:cs="Times New Roman"/>
                <w:sz w:val="22"/>
                <w:szCs w:val="22"/>
                <w:vertAlign w:val="subscript"/>
              </w:rPr>
              <w:t>2</w:t>
            </w:r>
          </w:p>
          <w:p w14:paraId="0F3E05AC"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Total Hardness</w:t>
            </w:r>
          </w:p>
          <w:p w14:paraId="596C6290"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Total alkalinity</w:t>
            </w:r>
          </w:p>
        </w:tc>
        <w:tc>
          <w:tcPr>
            <w:tcW w:w="904" w:type="pct"/>
            <w:tcBorders>
              <w:top w:val="single" w:sz="4" w:space="0" w:color="auto"/>
              <w:bottom w:val="single" w:sz="4" w:space="0" w:color="auto"/>
            </w:tcBorders>
          </w:tcPr>
          <w:p w14:paraId="2E0E084E" w14:textId="77777777" w:rsidR="00591700" w:rsidRPr="0037077E" w:rsidRDefault="009E061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w:t>
            </w:r>
          </w:p>
          <w:p w14:paraId="6B615194" w14:textId="77777777" w:rsidR="00591700" w:rsidRPr="0037077E" w:rsidRDefault="009E061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vertAlign w:val="superscript"/>
              </w:rPr>
              <w:t>o</w:t>
            </w:r>
            <w:r w:rsidR="000D0C6E" w:rsidRPr="0037077E">
              <w:rPr>
                <w:rFonts w:ascii="Times New Roman" w:hAnsi="Times New Roman" w:cs="Times New Roman"/>
                <w:sz w:val="22"/>
                <w:szCs w:val="22"/>
              </w:rPr>
              <w:t>C</w:t>
            </w:r>
          </w:p>
          <w:p w14:paraId="0F83924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w:t>
            </w:r>
          </w:p>
          <w:p w14:paraId="458F7CD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w:t>
            </w:r>
          </w:p>
          <w:p w14:paraId="2CB53626"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w:t>
            </w:r>
          </w:p>
          <w:p w14:paraId="3EEB14D0"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w:t>
            </w:r>
          </w:p>
          <w:p w14:paraId="5B8A5491" w14:textId="77777777" w:rsidR="00591700" w:rsidRPr="0037077E" w:rsidRDefault="00591700" w:rsidP="00FF0B6A">
            <w:pPr>
              <w:spacing w:line="312" w:lineRule="auto"/>
              <w:jc w:val="center"/>
              <w:rPr>
                <w:rFonts w:ascii="Times New Roman" w:hAnsi="Times New Roman" w:cs="Times New Roman"/>
                <w:sz w:val="22"/>
                <w:szCs w:val="22"/>
                <w:vertAlign w:val="subscript"/>
              </w:rPr>
            </w:pPr>
            <w:r w:rsidRPr="0037077E">
              <w:rPr>
                <w:rFonts w:ascii="Times New Roman" w:hAnsi="Times New Roman" w:cs="Times New Roman"/>
                <w:sz w:val="22"/>
                <w:szCs w:val="22"/>
              </w:rPr>
              <w:t>mg/l as CaCO</w:t>
            </w:r>
            <w:r w:rsidRPr="0037077E">
              <w:rPr>
                <w:rFonts w:ascii="Times New Roman" w:hAnsi="Times New Roman" w:cs="Times New Roman"/>
                <w:sz w:val="22"/>
                <w:szCs w:val="22"/>
                <w:vertAlign w:val="subscript"/>
              </w:rPr>
              <w:t>3</w:t>
            </w:r>
          </w:p>
          <w:p w14:paraId="64DB12D1"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 as CaCO</w:t>
            </w:r>
            <w:r w:rsidRPr="0037077E">
              <w:rPr>
                <w:rFonts w:ascii="Times New Roman" w:hAnsi="Times New Roman" w:cs="Times New Roman"/>
                <w:sz w:val="22"/>
                <w:szCs w:val="22"/>
                <w:vertAlign w:val="subscript"/>
              </w:rPr>
              <w:t>3</w:t>
            </w:r>
          </w:p>
        </w:tc>
        <w:tc>
          <w:tcPr>
            <w:tcW w:w="1229" w:type="pct"/>
            <w:tcBorders>
              <w:top w:val="single" w:sz="4" w:space="0" w:color="auto"/>
              <w:bottom w:val="single" w:sz="4" w:space="0" w:color="auto"/>
            </w:tcBorders>
          </w:tcPr>
          <w:p w14:paraId="436DDB74"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6888D0D2"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63C006C4"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58D07E6B"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518EBA51"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6B8EA165"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5</w:t>
            </w:r>
          </w:p>
          <w:p w14:paraId="59D29614"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5</w:t>
            </w:r>
          </w:p>
          <w:p w14:paraId="7ED456CD"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5</w:t>
            </w:r>
          </w:p>
        </w:tc>
        <w:tc>
          <w:tcPr>
            <w:tcW w:w="631" w:type="pct"/>
            <w:tcBorders>
              <w:top w:val="single" w:sz="4" w:space="0" w:color="auto"/>
              <w:bottom w:val="single" w:sz="4" w:space="0" w:color="auto"/>
            </w:tcBorders>
          </w:tcPr>
          <w:p w14:paraId="3312F900"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7.6</w:t>
            </w:r>
          </w:p>
          <w:p w14:paraId="79E738A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24.6</w:t>
            </w:r>
          </w:p>
          <w:p w14:paraId="3675860F"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38.5</w:t>
            </w:r>
          </w:p>
          <w:p w14:paraId="55A4BF32"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12.3</w:t>
            </w:r>
          </w:p>
          <w:p w14:paraId="2C47C186"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6.5</w:t>
            </w:r>
          </w:p>
          <w:p w14:paraId="57D7FBC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2.1</w:t>
            </w:r>
          </w:p>
          <w:p w14:paraId="13E31A26"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180.0</w:t>
            </w:r>
          </w:p>
          <w:p w14:paraId="0A6EEC44"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150.0</w:t>
            </w:r>
          </w:p>
        </w:tc>
        <w:tc>
          <w:tcPr>
            <w:tcW w:w="859" w:type="pct"/>
            <w:tcBorders>
              <w:top w:val="single" w:sz="4" w:space="0" w:color="auto"/>
              <w:bottom w:val="single" w:sz="4" w:space="0" w:color="auto"/>
            </w:tcBorders>
          </w:tcPr>
          <w:p w14:paraId="5C6A929E"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7.2-7.9</w:t>
            </w:r>
          </w:p>
          <w:p w14:paraId="7F878DCA"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23-26</w:t>
            </w:r>
          </w:p>
          <w:p w14:paraId="0E5768C9"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32.6-38.2</w:t>
            </w:r>
          </w:p>
          <w:p w14:paraId="4A5B97CC"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10.5-12.6</w:t>
            </w:r>
          </w:p>
          <w:p w14:paraId="36DB5077"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5.4-7.6</w:t>
            </w:r>
          </w:p>
          <w:p w14:paraId="16AAB987"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1.3-3.0</w:t>
            </w:r>
          </w:p>
          <w:p w14:paraId="2E9C30C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165-200</w:t>
            </w:r>
          </w:p>
          <w:p w14:paraId="39084019"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136-165</w:t>
            </w:r>
          </w:p>
        </w:tc>
      </w:tr>
    </w:tbl>
    <w:p w14:paraId="055C4917" w14:textId="77777777" w:rsidR="00591700" w:rsidRPr="0037077E" w:rsidRDefault="00591700" w:rsidP="00FF0B6A">
      <w:pPr>
        <w:spacing w:after="0" w:line="312" w:lineRule="auto"/>
        <w:jc w:val="both"/>
        <w:rPr>
          <w:rFonts w:ascii="Times New Roman" w:hAnsi="Times New Roman" w:cs="Times New Roman"/>
          <w:b/>
          <w:bCs/>
          <w:sz w:val="28"/>
          <w:szCs w:val="28"/>
        </w:rPr>
      </w:pPr>
    </w:p>
    <w:p w14:paraId="406CB998" w14:textId="77777777" w:rsidR="00FF0B6A" w:rsidRDefault="00FF0B6A" w:rsidP="00FF0B6A">
      <w:pPr>
        <w:spacing w:after="0" w:line="312" w:lineRule="auto"/>
        <w:jc w:val="both"/>
        <w:rPr>
          <w:rFonts w:ascii="Times New Roman" w:hAnsi="Times New Roman" w:cs="Times New Roman"/>
          <w:szCs w:val="22"/>
        </w:rPr>
      </w:pPr>
    </w:p>
    <w:p w14:paraId="2618C593" w14:textId="77777777" w:rsidR="00591700" w:rsidRPr="00F85572" w:rsidRDefault="00591700" w:rsidP="00FF0B6A">
      <w:pPr>
        <w:spacing w:after="0" w:line="312" w:lineRule="auto"/>
        <w:jc w:val="both"/>
        <w:rPr>
          <w:rFonts w:ascii="Times New Roman" w:hAnsi="Times New Roman" w:cs="Times New Roman"/>
          <w:szCs w:val="22"/>
        </w:rPr>
      </w:pPr>
      <w:r w:rsidRPr="00F85572">
        <w:rPr>
          <w:rFonts w:ascii="Times New Roman" w:hAnsi="Times New Roman" w:cs="Times New Roman"/>
          <w:szCs w:val="22"/>
        </w:rPr>
        <w:t xml:space="preserve">Table 2: </w:t>
      </w:r>
      <w:r w:rsidR="00F85572" w:rsidRPr="00F85572">
        <w:rPr>
          <w:rFonts w:ascii="Times New Roman" w:hAnsi="Times New Roman" w:cs="Times New Roman"/>
        </w:rPr>
        <w:t xml:space="preserve">LC₅₀ Values and Regression Equations of </w:t>
      </w:r>
      <w:proofErr w:type="spellStart"/>
      <w:r w:rsidR="003F0996">
        <w:rPr>
          <w:rFonts w:ascii="Times New Roman" w:hAnsi="Times New Roman" w:cs="Times New Roman"/>
        </w:rPr>
        <w:t>Herboclin</w:t>
      </w:r>
      <w:proofErr w:type="spellEnd"/>
      <w:r w:rsidR="00F85572" w:rsidRPr="00F85572">
        <w:rPr>
          <w:rFonts w:ascii="Times New Roman" w:hAnsi="Times New Roman" w:cs="Times New Roman"/>
        </w:rPr>
        <w:t xml:space="preserve"> Against </w:t>
      </w:r>
      <w:proofErr w:type="spellStart"/>
      <w:r w:rsidR="00F85572" w:rsidRPr="00F85572">
        <w:rPr>
          <w:rStyle w:val="Emphasis"/>
          <w:rFonts w:ascii="Times New Roman" w:hAnsi="Times New Roman" w:cs="Times New Roman"/>
        </w:rPr>
        <w:t>Clarias</w:t>
      </w:r>
      <w:proofErr w:type="spellEnd"/>
      <w:r w:rsidR="00F85572" w:rsidRPr="00F85572">
        <w:rPr>
          <w:rStyle w:val="Emphasis"/>
          <w:rFonts w:ascii="Times New Roman" w:hAnsi="Times New Roman" w:cs="Times New Roman"/>
        </w:rPr>
        <w:t xml:space="preserve"> </w:t>
      </w:r>
      <w:proofErr w:type="spellStart"/>
      <w:r w:rsidR="00F85572" w:rsidRPr="00F85572">
        <w:rPr>
          <w:rStyle w:val="Emphasis"/>
          <w:rFonts w:ascii="Times New Roman" w:hAnsi="Times New Roman" w:cs="Times New Roman"/>
        </w:rPr>
        <w:t>batrachus</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126"/>
        <w:gridCol w:w="1471"/>
        <w:gridCol w:w="3096"/>
      </w:tblGrid>
      <w:tr w:rsidR="00591700" w:rsidRPr="0037077E" w14:paraId="74DDA579" w14:textId="77777777" w:rsidTr="00F734E3">
        <w:trPr>
          <w:trHeight w:val="418"/>
        </w:trPr>
        <w:tc>
          <w:tcPr>
            <w:tcW w:w="1379" w:type="pct"/>
            <w:tcBorders>
              <w:top w:val="single" w:sz="4" w:space="0" w:color="auto"/>
              <w:bottom w:val="single" w:sz="4" w:space="0" w:color="auto"/>
            </w:tcBorders>
          </w:tcPr>
          <w:p w14:paraId="1F606B93" w14:textId="77777777" w:rsidR="00591700" w:rsidRPr="0037077E" w:rsidRDefault="00591700"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Herbicides</w:t>
            </w:r>
          </w:p>
        </w:tc>
        <w:tc>
          <w:tcPr>
            <w:tcW w:w="1150" w:type="pct"/>
            <w:tcBorders>
              <w:top w:val="single" w:sz="4" w:space="0" w:color="auto"/>
              <w:bottom w:val="single" w:sz="4" w:space="0" w:color="auto"/>
            </w:tcBorders>
          </w:tcPr>
          <w:p w14:paraId="510BB1B4" w14:textId="77777777" w:rsidR="00591700" w:rsidRPr="0037077E" w:rsidRDefault="00591700"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Time (hr.)</w:t>
            </w:r>
          </w:p>
        </w:tc>
        <w:tc>
          <w:tcPr>
            <w:tcW w:w="796" w:type="pct"/>
            <w:tcBorders>
              <w:top w:val="single" w:sz="4" w:space="0" w:color="auto"/>
              <w:bottom w:val="single" w:sz="4" w:space="0" w:color="auto"/>
            </w:tcBorders>
          </w:tcPr>
          <w:p w14:paraId="48AD3549" w14:textId="77777777" w:rsidR="00591700" w:rsidRPr="0037077E" w:rsidRDefault="00591700"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LC</w:t>
            </w:r>
            <w:r w:rsidRPr="0037077E">
              <w:rPr>
                <w:rFonts w:ascii="Times New Roman" w:hAnsi="Times New Roman" w:cs="Times New Roman"/>
                <w:b/>
                <w:bCs/>
                <w:sz w:val="22"/>
                <w:szCs w:val="22"/>
                <w:vertAlign w:val="subscript"/>
              </w:rPr>
              <w:t>50</w:t>
            </w:r>
            <w:r w:rsidRPr="0037077E">
              <w:rPr>
                <w:rFonts w:ascii="Times New Roman" w:hAnsi="Times New Roman" w:cs="Times New Roman"/>
                <w:b/>
                <w:bCs/>
                <w:sz w:val="22"/>
                <w:szCs w:val="22"/>
              </w:rPr>
              <w:t xml:space="preserve"> (ppm)</w:t>
            </w:r>
          </w:p>
        </w:tc>
        <w:tc>
          <w:tcPr>
            <w:tcW w:w="1675" w:type="pct"/>
            <w:tcBorders>
              <w:top w:val="single" w:sz="4" w:space="0" w:color="auto"/>
              <w:bottom w:val="single" w:sz="4" w:space="0" w:color="auto"/>
            </w:tcBorders>
          </w:tcPr>
          <w:p w14:paraId="37E204C4" w14:textId="77777777" w:rsidR="00591700" w:rsidRPr="0037077E" w:rsidRDefault="00591700"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 xml:space="preserve">Regression equation </w:t>
            </w:r>
          </w:p>
        </w:tc>
      </w:tr>
      <w:tr w:rsidR="00591700" w:rsidRPr="0037077E" w14:paraId="0F25F85D" w14:textId="77777777" w:rsidTr="00F734E3">
        <w:trPr>
          <w:trHeight w:val="1261"/>
        </w:trPr>
        <w:tc>
          <w:tcPr>
            <w:tcW w:w="1379" w:type="pct"/>
            <w:tcBorders>
              <w:top w:val="single" w:sz="4" w:space="0" w:color="auto"/>
              <w:bottom w:val="single" w:sz="4" w:space="0" w:color="auto"/>
            </w:tcBorders>
          </w:tcPr>
          <w:p w14:paraId="7621FDBA" w14:textId="77777777" w:rsidR="00591700" w:rsidRPr="0037077E" w:rsidRDefault="003F0996" w:rsidP="00FF0B6A">
            <w:pPr>
              <w:spacing w:line="312" w:lineRule="auto"/>
              <w:jc w:val="both"/>
              <w:rPr>
                <w:rFonts w:ascii="Times New Roman" w:hAnsi="Times New Roman" w:cs="Times New Roman"/>
                <w:sz w:val="22"/>
                <w:szCs w:val="22"/>
              </w:rPr>
            </w:pPr>
            <w:proofErr w:type="spellStart"/>
            <w:r>
              <w:rPr>
                <w:rFonts w:ascii="Times New Roman" w:hAnsi="Times New Roman" w:cs="Times New Roman"/>
                <w:sz w:val="22"/>
                <w:szCs w:val="22"/>
              </w:rPr>
              <w:t>Herboclin</w:t>
            </w:r>
            <w:proofErr w:type="spellEnd"/>
          </w:p>
        </w:tc>
        <w:tc>
          <w:tcPr>
            <w:tcW w:w="1150" w:type="pct"/>
            <w:tcBorders>
              <w:top w:val="single" w:sz="4" w:space="0" w:color="auto"/>
              <w:bottom w:val="single" w:sz="4" w:space="0" w:color="auto"/>
            </w:tcBorders>
          </w:tcPr>
          <w:p w14:paraId="110FC2A2"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24</w:t>
            </w:r>
          </w:p>
          <w:p w14:paraId="24AA7048"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48</w:t>
            </w:r>
          </w:p>
          <w:p w14:paraId="39A2532C"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72</w:t>
            </w:r>
          </w:p>
          <w:p w14:paraId="235D90BC"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96</w:t>
            </w:r>
          </w:p>
        </w:tc>
        <w:tc>
          <w:tcPr>
            <w:tcW w:w="796" w:type="pct"/>
            <w:tcBorders>
              <w:top w:val="single" w:sz="4" w:space="0" w:color="auto"/>
              <w:bottom w:val="single" w:sz="4" w:space="0" w:color="auto"/>
            </w:tcBorders>
          </w:tcPr>
          <w:p w14:paraId="5786364A"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10.16</w:t>
            </w:r>
          </w:p>
          <w:p w14:paraId="52DDA559"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7.00</w:t>
            </w:r>
          </w:p>
          <w:p w14:paraId="1C1D39D3"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5.17</w:t>
            </w:r>
          </w:p>
          <w:p w14:paraId="28401C1C"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4.25</w:t>
            </w:r>
          </w:p>
        </w:tc>
        <w:tc>
          <w:tcPr>
            <w:tcW w:w="1675" w:type="pct"/>
            <w:tcBorders>
              <w:top w:val="single" w:sz="4" w:space="0" w:color="auto"/>
              <w:bottom w:val="single" w:sz="4" w:space="0" w:color="auto"/>
            </w:tcBorders>
          </w:tcPr>
          <w:p w14:paraId="3E832A73"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Y = -450+49.2x</w:t>
            </w:r>
          </w:p>
          <w:p w14:paraId="4900542B"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Y = -254+44x</w:t>
            </w:r>
          </w:p>
          <w:p w14:paraId="2CA9E005"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Y = -126+34x</w:t>
            </w:r>
          </w:p>
          <w:p w14:paraId="0C03F6F6"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Y = -69+28x</w:t>
            </w:r>
          </w:p>
        </w:tc>
      </w:tr>
    </w:tbl>
    <w:p w14:paraId="3EB5B5B7" w14:textId="77777777" w:rsidR="00591700" w:rsidRPr="00811E8B" w:rsidRDefault="00591700" w:rsidP="00FF0B6A">
      <w:pPr>
        <w:spacing w:after="0" w:line="240" w:lineRule="auto"/>
        <w:jc w:val="both"/>
        <w:rPr>
          <w:rFonts w:ascii="Times New Roman" w:eastAsia="Times New Roman" w:hAnsi="Times New Roman" w:cs="Times New Roman"/>
          <w:sz w:val="24"/>
          <w:szCs w:val="24"/>
          <w:lang w:eastAsia="en-IN"/>
        </w:rPr>
      </w:pPr>
    </w:p>
    <w:p w14:paraId="5C091495" w14:textId="77777777" w:rsidR="00811E8B" w:rsidRPr="00AA340E" w:rsidRDefault="0037077E" w:rsidP="00FF0B6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lastRenderedPageBreak/>
        <w:drawing>
          <wp:inline distT="0" distB="0" distL="0" distR="0" wp14:anchorId="586BE417" wp14:editId="3E1A2EF5">
            <wp:extent cx="5178426" cy="2981325"/>
            <wp:effectExtent l="0" t="0" r="3175" b="9525"/>
            <wp:docPr id="1" name="Picture 1" descr="C:\Users\PC\Downloads\vibrant_regression_herbocli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vibrant_regression_herboclin (1).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8426" cy="2981325"/>
                    </a:xfrm>
                    <a:prstGeom prst="rect">
                      <a:avLst/>
                    </a:prstGeom>
                    <a:noFill/>
                    <a:ln>
                      <a:noFill/>
                    </a:ln>
                  </pic:spPr>
                </pic:pic>
              </a:graphicData>
            </a:graphic>
          </wp:inline>
        </w:drawing>
      </w:r>
    </w:p>
    <w:p w14:paraId="63676F92" w14:textId="77777777" w:rsidR="00F85572" w:rsidRPr="00F85572" w:rsidRDefault="00F85572" w:rsidP="00FF0B6A">
      <w:pPr>
        <w:spacing w:after="0" w:line="312" w:lineRule="auto"/>
        <w:jc w:val="both"/>
        <w:rPr>
          <w:rFonts w:ascii="Times New Roman" w:hAnsi="Times New Roman" w:cs="Times New Roman"/>
          <w:szCs w:val="22"/>
        </w:rPr>
      </w:pPr>
      <w:r>
        <w:rPr>
          <w:rFonts w:ascii="Times New Roman" w:hAnsi="Times New Roman" w:cs="Times New Roman"/>
        </w:rPr>
        <w:t xml:space="preserve">       </w:t>
      </w:r>
      <w:r w:rsidR="0037077E" w:rsidRPr="00F85572">
        <w:rPr>
          <w:rFonts w:ascii="Times New Roman" w:hAnsi="Times New Roman" w:cs="Times New Roman"/>
        </w:rPr>
        <w:t xml:space="preserve">Fig.1: </w:t>
      </w:r>
      <w:r w:rsidRPr="00F85572">
        <w:rPr>
          <w:rFonts w:ascii="Times New Roman" w:hAnsi="Times New Roman" w:cs="Times New Roman"/>
        </w:rPr>
        <w:t xml:space="preserve">LC₅₀ Values and </w:t>
      </w:r>
      <w:r w:rsidR="0037077E" w:rsidRPr="00F85572">
        <w:rPr>
          <w:rFonts w:ascii="Times New Roman" w:hAnsi="Times New Roman" w:cs="Times New Roman"/>
        </w:rPr>
        <w:t xml:space="preserve">Regression graph of </w:t>
      </w:r>
      <w:proofErr w:type="spellStart"/>
      <w:r w:rsidR="003F0996">
        <w:rPr>
          <w:rFonts w:ascii="Times New Roman" w:hAnsi="Times New Roman" w:cs="Times New Roman"/>
          <w:szCs w:val="22"/>
        </w:rPr>
        <w:t>Herboclin</w:t>
      </w:r>
      <w:proofErr w:type="spellEnd"/>
      <w:r w:rsidRPr="00F85572">
        <w:rPr>
          <w:rFonts w:ascii="Times New Roman" w:hAnsi="Times New Roman" w:cs="Times New Roman"/>
          <w:szCs w:val="22"/>
        </w:rPr>
        <w:t xml:space="preserve"> </w:t>
      </w:r>
      <w:r w:rsidRPr="00F85572">
        <w:rPr>
          <w:rFonts w:ascii="Times New Roman" w:hAnsi="Times New Roman" w:cs="Times New Roman"/>
        </w:rPr>
        <w:t xml:space="preserve">Against </w:t>
      </w:r>
      <w:proofErr w:type="spellStart"/>
      <w:r w:rsidRPr="00F85572">
        <w:rPr>
          <w:rStyle w:val="Emphasis"/>
          <w:rFonts w:ascii="Times New Roman" w:hAnsi="Times New Roman" w:cs="Times New Roman"/>
        </w:rPr>
        <w:t>Clarias</w:t>
      </w:r>
      <w:proofErr w:type="spellEnd"/>
      <w:r w:rsidRPr="00F85572">
        <w:rPr>
          <w:rStyle w:val="Emphasis"/>
          <w:rFonts w:ascii="Times New Roman" w:hAnsi="Times New Roman" w:cs="Times New Roman"/>
        </w:rPr>
        <w:t xml:space="preserve"> </w:t>
      </w:r>
      <w:proofErr w:type="spellStart"/>
      <w:r w:rsidRPr="00F85572">
        <w:rPr>
          <w:rStyle w:val="Emphasis"/>
          <w:rFonts w:ascii="Times New Roman" w:hAnsi="Times New Roman" w:cs="Times New Roman"/>
        </w:rPr>
        <w:t>batrachus</w:t>
      </w:r>
      <w:proofErr w:type="spellEnd"/>
    </w:p>
    <w:p w14:paraId="12300CE8" w14:textId="77777777" w:rsidR="0011543F" w:rsidRPr="0037077E" w:rsidRDefault="0037077E" w:rsidP="00FF0B6A">
      <w:pPr>
        <w:spacing w:after="0"/>
        <w:ind w:firstLine="720"/>
        <w:jc w:val="both"/>
        <w:rPr>
          <w:rFonts w:ascii="Times New Roman" w:hAnsi="Times New Roman" w:cs="Times New Roman"/>
          <w:b/>
          <w:bCs/>
        </w:rPr>
      </w:pPr>
      <w:r w:rsidRPr="0037077E">
        <w:rPr>
          <w:rFonts w:ascii="Times New Roman" w:hAnsi="Times New Roman" w:cs="Times New Roman"/>
          <w:b/>
          <w:bCs/>
          <w:szCs w:val="22"/>
        </w:rPr>
        <w:t>.</w:t>
      </w:r>
    </w:p>
    <w:sectPr w:rsidR="0011543F" w:rsidRPr="0037077E">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6647E" w14:textId="77777777" w:rsidR="00900B07" w:rsidRDefault="00900B07" w:rsidP="004E5587">
      <w:pPr>
        <w:spacing w:after="0" w:line="240" w:lineRule="auto"/>
      </w:pPr>
      <w:r>
        <w:separator/>
      </w:r>
    </w:p>
  </w:endnote>
  <w:endnote w:type="continuationSeparator" w:id="0">
    <w:p w14:paraId="79661852" w14:textId="77777777" w:rsidR="00900B07" w:rsidRDefault="00900B07" w:rsidP="004E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icha Wide">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D636" w14:textId="77777777" w:rsidR="004E5587" w:rsidRDefault="004E5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B954" w14:textId="77777777" w:rsidR="004E5587" w:rsidRDefault="004E5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2902" w14:textId="77777777" w:rsidR="004E5587" w:rsidRDefault="004E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B5D7B" w14:textId="77777777" w:rsidR="00900B07" w:rsidRDefault="00900B07" w:rsidP="004E5587">
      <w:pPr>
        <w:spacing w:after="0" w:line="240" w:lineRule="auto"/>
      </w:pPr>
      <w:r>
        <w:separator/>
      </w:r>
    </w:p>
  </w:footnote>
  <w:footnote w:type="continuationSeparator" w:id="0">
    <w:p w14:paraId="2B7D93ED" w14:textId="77777777" w:rsidR="00900B07" w:rsidRDefault="00900B07" w:rsidP="004E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7A02" w14:textId="67047DAD" w:rsidR="004E5587" w:rsidRDefault="00674891">
    <w:pPr>
      <w:pStyle w:val="Header"/>
    </w:pPr>
    <w:r>
      <w:rPr>
        <w:noProof/>
      </w:rPr>
      <w:pict w14:anchorId="2505B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194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A6D2" w14:textId="30673C83" w:rsidR="004E5587" w:rsidRDefault="00674891">
    <w:pPr>
      <w:pStyle w:val="Header"/>
    </w:pPr>
    <w:r>
      <w:rPr>
        <w:noProof/>
      </w:rPr>
      <w:pict w14:anchorId="0D708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194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9DE6" w14:textId="74E2DB04" w:rsidR="004E5587" w:rsidRDefault="00674891">
    <w:pPr>
      <w:pStyle w:val="Header"/>
    </w:pPr>
    <w:r>
      <w:rPr>
        <w:noProof/>
      </w:rPr>
      <w:pict w14:anchorId="1053A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194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DD1"/>
    <w:multiLevelType w:val="multilevel"/>
    <w:tmpl w:val="1D1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F2CF0"/>
    <w:multiLevelType w:val="multilevel"/>
    <w:tmpl w:val="3AB0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37156"/>
    <w:multiLevelType w:val="multilevel"/>
    <w:tmpl w:val="7DB2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383D35"/>
    <w:multiLevelType w:val="hybridMultilevel"/>
    <w:tmpl w:val="136EBA2E"/>
    <w:lvl w:ilvl="0" w:tplc="0C1CFBE2">
      <w:start w:val="1"/>
      <w:numFmt w:val="decimal"/>
      <w:lvlText w:val="%1."/>
      <w:lvlJc w:val="left"/>
      <w:pPr>
        <w:ind w:left="720" w:hanging="360"/>
      </w:pPr>
      <w:rPr>
        <w:b w:val="0"/>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A77187F"/>
    <w:multiLevelType w:val="multilevel"/>
    <w:tmpl w:val="0A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NDc1MzW1NDAwMjZU0lEKTi0uzszPAykwrAUAuGP0MiwAAAA="/>
  </w:docVars>
  <w:rsids>
    <w:rsidRoot w:val="003D2F9B"/>
    <w:rsid w:val="000514C9"/>
    <w:rsid w:val="0006489B"/>
    <w:rsid w:val="000A15A5"/>
    <w:rsid w:val="000B3E0A"/>
    <w:rsid w:val="000C321B"/>
    <w:rsid w:val="000D0C6E"/>
    <w:rsid w:val="0011543F"/>
    <w:rsid w:val="00117230"/>
    <w:rsid w:val="00120F52"/>
    <w:rsid w:val="00150FFF"/>
    <w:rsid w:val="0015765A"/>
    <w:rsid w:val="00160406"/>
    <w:rsid w:val="00166118"/>
    <w:rsid w:val="001827B5"/>
    <w:rsid w:val="00196842"/>
    <w:rsid w:val="001B300A"/>
    <w:rsid w:val="001D7DFF"/>
    <w:rsid w:val="002158C9"/>
    <w:rsid w:val="00230EF3"/>
    <w:rsid w:val="00246859"/>
    <w:rsid w:val="00266E3E"/>
    <w:rsid w:val="00292A6B"/>
    <w:rsid w:val="002A254C"/>
    <w:rsid w:val="002A5D14"/>
    <w:rsid w:val="002A755F"/>
    <w:rsid w:val="002B55A5"/>
    <w:rsid w:val="002D0F34"/>
    <w:rsid w:val="002D616B"/>
    <w:rsid w:val="00300157"/>
    <w:rsid w:val="00312349"/>
    <w:rsid w:val="003147E0"/>
    <w:rsid w:val="00332150"/>
    <w:rsid w:val="003408F3"/>
    <w:rsid w:val="00340E01"/>
    <w:rsid w:val="003608C2"/>
    <w:rsid w:val="0037077E"/>
    <w:rsid w:val="00372095"/>
    <w:rsid w:val="003875D4"/>
    <w:rsid w:val="003D2F9B"/>
    <w:rsid w:val="003E6D13"/>
    <w:rsid w:val="003E7D5D"/>
    <w:rsid w:val="003F0996"/>
    <w:rsid w:val="0040435B"/>
    <w:rsid w:val="00435436"/>
    <w:rsid w:val="00437200"/>
    <w:rsid w:val="00447E52"/>
    <w:rsid w:val="0046016C"/>
    <w:rsid w:val="004A4FE7"/>
    <w:rsid w:val="004B4B5A"/>
    <w:rsid w:val="004E5587"/>
    <w:rsid w:val="004F1D16"/>
    <w:rsid w:val="004F2C9C"/>
    <w:rsid w:val="00501EBC"/>
    <w:rsid w:val="005458B6"/>
    <w:rsid w:val="0055760F"/>
    <w:rsid w:val="00591700"/>
    <w:rsid w:val="00591A78"/>
    <w:rsid w:val="005D5DFD"/>
    <w:rsid w:val="006724D0"/>
    <w:rsid w:val="00674891"/>
    <w:rsid w:val="00675E8C"/>
    <w:rsid w:val="006A233C"/>
    <w:rsid w:val="006A391F"/>
    <w:rsid w:val="006B6FF1"/>
    <w:rsid w:val="006C3A1C"/>
    <w:rsid w:val="006E0DCA"/>
    <w:rsid w:val="006E2A63"/>
    <w:rsid w:val="006E6C52"/>
    <w:rsid w:val="006E7C29"/>
    <w:rsid w:val="00700CC5"/>
    <w:rsid w:val="00733440"/>
    <w:rsid w:val="007379D7"/>
    <w:rsid w:val="00740B8C"/>
    <w:rsid w:val="00782092"/>
    <w:rsid w:val="007E0312"/>
    <w:rsid w:val="007E0E21"/>
    <w:rsid w:val="007E7EA6"/>
    <w:rsid w:val="007F02CB"/>
    <w:rsid w:val="007F0E88"/>
    <w:rsid w:val="007F373E"/>
    <w:rsid w:val="00811E8B"/>
    <w:rsid w:val="0084101C"/>
    <w:rsid w:val="00871E32"/>
    <w:rsid w:val="00883882"/>
    <w:rsid w:val="008C6540"/>
    <w:rsid w:val="008E052C"/>
    <w:rsid w:val="008F289E"/>
    <w:rsid w:val="008F4C1D"/>
    <w:rsid w:val="00900B07"/>
    <w:rsid w:val="00917B5F"/>
    <w:rsid w:val="00931441"/>
    <w:rsid w:val="00946EF8"/>
    <w:rsid w:val="00983C4D"/>
    <w:rsid w:val="009A1764"/>
    <w:rsid w:val="009D5FB4"/>
    <w:rsid w:val="009E0610"/>
    <w:rsid w:val="009E3882"/>
    <w:rsid w:val="00A02F75"/>
    <w:rsid w:val="00A40211"/>
    <w:rsid w:val="00A4613B"/>
    <w:rsid w:val="00A9063E"/>
    <w:rsid w:val="00AA340E"/>
    <w:rsid w:val="00AA577E"/>
    <w:rsid w:val="00AB3576"/>
    <w:rsid w:val="00AD008C"/>
    <w:rsid w:val="00AE3B28"/>
    <w:rsid w:val="00AE4D78"/>
    <w:rsid w:val="00AF2EEE"/>
    <w:rsid w:val="00B06768"/>
    <w:rsid w:val="00B15F80"/>
    <w:rsid w:val="00B32332"/>
    <w:rsid w:val="00B34759"/>
    <w:rsid w:val="00B3793A"/>
    <w:rsid w:val="00BA3619"/>
    <w:rsid w:val="00BB2277"/>
    <w:rsid w:val="00BB3C29"/>
    <w:rsid w:val="00BD4008"/>
    <w:rsid w:val="00BE136E"/>
    <w:rsid w:val="00C110DE"/>
    <w:rsid w:val="00C210B5"/>
    <w:rsid w:val="00C27A68"/>
    <w:rsid w:val="00C43750"/>
    <w:rsid w:val="00C95CE0"/>
    <w:rsid w:val="00C96BD7"/>
    <w:rsid w:val="00CC5CF3"/>
    <w:rsid w:val="00CD67CE"/>
    <w:rsid w:val="00CD7153"/>
    <w:rsid w:val="00CE361B"/>
    <w:rsid w:val="00CF644D"/>
    <w:rsid w:val="00D04E7C"/>
    <w:rsid w:val="00D30285"/>
    <w:rsid w:val="00D51337"/>
    <w:rsid w:val="00D552F3"/>
    <w:rsid w:val="00D67C23"/>
    <w:rsid w:val="00DA72F5"/>
    <w:rsid w:val="00DC177F"/>
    <w:rsid w:val="00DD2EF0"/>
    <w:rsid w:val="00DE5218"/>
    <w:rsid w:val="00E22EC9"/>
    <w:rsid w:val="00E251B0"/>
    <w:rsid w:val="00E312EB"/>
    <w:rsid w:val="00E44A55"/>
    <w:rsid w:val="00EB47D2"/>
    <w:rsid w:val="00EE139B"/>
    <w:rsid w:val="00EE4174"/>
    <w:rsid w:val="00F0475E"/>
    <w:rsid w:val="00F21E55"/>
    <w:rsid w:val="00F24FAB"/>
    <w:rsid w:val="00F30285"/>
    <w:rsid w:val="00F404E3"/>
    <w:rsid w:val="00F413B1"/>
    <w:rsid w:val="00F6728E"/>
    <w:rsid w:val="00F734E3"/>
    <w:rsid w:val="00F85572"/>
    <w:rsid w:val="00F94650"/>
    <w:rsid w:val="00F94FE5"/>
    <w:rsid w:val="00FA3506"/>
    <w:rsid w:val="00FA7E1D"/>
    <w:rsid w:val="00FD39A2"/>
    <w:rsid w:val="00FF0B6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6A485"/>
  <w15:docId w15:val="{E501E581-BE09-491C-8784-15D55B65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33C"/>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6A233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B15F8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340E"/>
    <w:rPr>
      <w:b/>
      <w:bCs/>
    </w:rPr>
  </w:style>
  <w:style w:type="character" w:styleId="Emphasis">
    <w:name w:val="Emphasis"/>
    <w:basedOn w:val="DefaultParagraphFont"/>
    <w:uiPriority w:val="20"/>
    <w:qFormat/>
    <w:rsid w:val="00AA340E"/>
    <w:rPr>
      <w:i/>
      <w:iCs/>
    </w:rPr>
  </w:style>
  <w:style w:type="character" w:customStyle="1" w:styleId="Heading3Char">
    <w:name w:val="Heading 3 Char"/>
    <w:basedOn w:val="DefaultParagraphFont"/>
    <w:link w:val="Heading3"/>
    <w:uiPriority w:val="9"/>
    <w:rsid w:val="00B15F80"/>
    <w:rPr>
      <w:rFonts w:ascii="Times New Roman" w:eastAsia="Times New Roman" w:hAnsi="Times New Roman" w:cs="Times New Roman"/>
      <w:b/>
      <w:bCs/>
      <w:sz w:val="27"/>
      <w:szCs w:val="27"/>
      <w:lang w:eastAsia="en-IN"/>
    </w:rPr>
  </w:style>
  <w:style w:type="table" w:styleId="TableGrid">
    <w:name w:val="Table Grid"/>
    <w:basedOn w:val="TableNormal"/>
    <w:uiPriority w:val="59"/>
    <w:rsid w:val="00591700"/>
    <w:pPr>
      <w:spacing w:after="0" w:line="240" w:lineRule="auto"/>
    </w:pPr>
    <w:rPr>
      <w:rFonts w:ascii="Richa Wide" w:hAnsi="Richa Wide"/>
      <w:sz w:val="32"/>
      <w:szCs w:val="3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E2A63"/>
    <w:pPr>
      <w:ind w:left="720"/>
      <w:contextualSpacing/>
    </w:pPr>
  </w:style>
  <w:style w:type="paragraph" w:styleId="BalloonText">
    <w:name w:val="Balloon Text"/>
    <w:basedOn w:val="Normal"/>
    <w:link w:val="BalloonTextChar"/>
    <w:uiPriority w:val="99"/>
    <w:semiHidden/>
    <w:unhideWhenUsed/>
    <w:rsid w:val="0037077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7077E"/>
    <w:rPr>
      <w:rFonts w:ascii="Tahoma" w:hAnsi="Tahoma" w:cs="Mangal"/>
      <w:sz w:val="16"/>
      <w:szCs w:val="14"/>
    </w:rPr>
  </w:style>
  <w:style w:type="character" w:customStyle="1" w:styleId="Heading1Char">
    <w:name w:val="Heading 1 Char"/>
    <w:basedOn w:val="DefaultParagraphFont"/>
    <w:link w:val="Heading1"/>
    <w:uiPriority w:val="9"/>
    <w:rsid w:val="006A233C"/>
    <w:rPr>
      <w:rFonts w:asciiTheme="majorHAnsi" w:eastAsiaTheme="majorEastAsia" w:hAnsiTheme="majorHAnsi" w:cstheme="majorBidi"/>
      <w:b/>
      <w:bCs/>
      <w:color w:val="365F91" w:themeColor="accent1" w:themeShade="BF"/>
      <w:sz w:val="28"/>
      <w:szCs w:val="25"/>
    </w:rPr>
  </w:style>
  <w:style w:type="character" w:customStyle="1" w:styleId="title-text">
    <w:name w:val="title-text"/>
    <w:basedOn w:val="DefaultParagraphFont"/>
    <w:rsid w:val="006A233C"/>
  </w:style>
  <w:style w:type="character" w:customStyle="1" w:styleId="sr-only">
    <w:name w:val="sr-only"/>
    <w:basedOn w:val="DefaultParagraphFont"/>
    <w:rsid w:val="006A233C"/>
  </w:style>
  <w:style w:type="character" w:customStyle="1" w:styleId="react-xocs-alternative-link">
    <w:name w:val="react-xocs-alternative-link"/>
    <w:basedOn w:val="DefaultParagraphFont"/>
    <w:rsid w:val="006A233C"/>
  </w:style>
  <w:style w:type="character" w:customStyle="1" w:styleId="given-name">
    <w:name w:val="given-name"/>
    <w:basedOn w:val="DefaultParagraphFont"/>
    <w:rsid w:val="006A233C"/>
  </w:style>
  <w:style w:type="character" w:customStyle="1" w:styleId="text">
    <w:name w:val="text"/>
    <w:basedOn w:val="DefaultParagraphFont"/>
    <w:rsid w:val="006A233C"/>
  </w:style>
  <w:style w:type="character" w:customStyle="1" w:styleId="author-ref">
    <w:name w:val="author-ref"/>
    <w:basedOn w:val="DefaultParagraphFont"/>
    <w:rsid w:val="006A233C"/>
  </w:style>
  <w:style w:type="character" w:customStyle="1" w:styleId="Heading2Char">
    <w:name w:val="Heading 2 Char"/>
    <w:basedOn w:val="DefaultParagraphFont"/>
    <w:link w:val="Heading2"/>
    <w:uiPriority w:val="9"/>
    <w:rsid w:val="006A233C"/>
    <w:rPr>
      <w:rFonts w:asciiTheme="majorHAnsi" w:eastAsiaTheme="majorEastAsia" w:hAnsiTheme="majorHAnsi" w:cstheme="majorBidi"/>
      <w:b/>
      <w:bCs/>
      <w:color w:val="4F81BD" w:themeColor="accent1"/>
      <w:sz w:val="26"/>
      <w:szCs w:val="23"/>
    </w:rPr>
  </w:style>
  <w:style w:type="character" w:customStyle="1" w:styleId="anchor-text">
    <w:name w:val="anchor-text"/>
    <w:basedOn w:val="DefaultParagraphFont"/>
    <w:rsid w:val="006A233C"/>
  </w:style>
  <w:style w:type="character" w:styleId="HTMLCite">
    <w:name w:val="HTML Cite"/>
    <w:basedOn w:val="DefaultParagraphFont"/>
    <w:uiPriority w:val="99"/>
    <w:semiHidden/>
    <w:unhideWhenUsed/>
    <w:rsid w:val="005458B6"/>
    <w:rPr>
      <w:i/>
      <w:iCs/>
    </w:rPr>
  </w:style>
  <w:style w:type="character" w:styleId="Hyperlink">
    <w:name w:val="Hyperlink"/>
    <w:basedOn w:val="DefaultParagraphFont"/>
    <w:uiPriority w:val="99"/>
    <w:unhideWhenUsed/>
    <w:rsid w:val="00AD008C"/>
    <w:rPr>
      <w:color w:val="0000FF"/>
      <w:u w:val="single"/>
    </w:rPr>
  </w:style>
  <w:style w:type="character" w:customStyle="1" w:styleId="name">
    <w:name w:val="name"/>
    <w:basedOn w:val="DefaultParagraphFont"/>
    <w:rsid w:val="00AD008C"/>
  </w:style>
  <w:style w:type="paragraph" w:styleId="Header">
    <w:name w:val="header"/>
    <w:basedOn w:val="Normal"/>
    <w:link w:val="HeaderChar"/>
    <w:uiPriority w:val="99"/>
    <w:unhideWhenUsed/>
    <w:rsid w:val="004E5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587"/>
  </w:style>
  <w:style w:type="paragraph" w:styleId="Footer">
    <w:name w:val="footer"/>
    <w:basedOn w:val="Normal"/>
    <w:link w:val="FooterChar"/>
    <w:uiPriority w:val="99"/>
    <w:unhideWhenUsed/>
    <w:rsid w:val="004E5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587"/>
  </w:style>
  <w:style w:type="character" w:customStyle="1" w:styleId="fs5">
    <w:name w:val="fs5"/>
    <w:basedOn w:val="DefaultParagraphFont"/>
    <w:rsid w:val="001B300A"/>
  </w:style>
  <w:style w:type="character" w:customStyle="1" w:styleId="wsb">
    <w:name w:val="wsb"/>
    <w:basedOn w:val="DefaultParagraphFont"/>
    <w:rsid w:val="001B300A"/>
  </w:style>
  <w:style w:type="character" w:customStyle="1" w:styleId="a">
    <w:name w:val="_"/>
    <w:basedOn w:val="DefaultParagraphFont"/>
    <w:rsid w:val="001B300A"/>
  </w:style>
  <w:style w:type="character" w:customStyle="1" w:styleId="author">
    <w:name w:val="author"/>
    <w:basedOn w:val="DefaultParagraphFont"/>
    <w:rsid w:val="00435436"/>
  </w:style>
  <w:style w:type="character" w:customStyle="1" w:styleId="pubyear">
    <w:name w:val="pubyear"/>
    <w:basedOn w:val="DefaultParagraphFont"/>
    <w:rsid w:val="00435436"/>
  </w:style>
  <w:style w:type="character" w:customStyle="1" w:styleId="articletitle">
    <w:name w:val="articletitle"/>
    <w:basedOn w:val="DefaultParagraphFont"/>
    <w:rsid w:val="00435436"/>
  </w:style>
  <w:style w:type="character" w:customStyle="1" w:styleId="vol">
    <w:name w:val="vol"/>
    <w:basedOn w:val="DefaultParagraphFont"/>
    <w:rsid w:val="00435436"/>
  </w:style>
  <w:style w:type="character" w:customStyle="1" w:styleId="citedissue">
    <w:name w:val="citedissue"/>
    <w:basedOn w:val="DefaultParagraphFont"/>
    <w:rsid w:val="00435436"/>
  </w:style>
  <w:style w:type="character" w:customStyle="1" w:styleId="pagefirst">
    <w:name w:val="pagefirst"/>
    <w:basedOn w:val="DefaultParagraphFont"/>
    <w:rsid w:val="00435436"/>
  </w:style>
  <w:style w:type="character" w:customStyle="1" w:styleId="pagelast">
    <w:name w:val="pagelast"/>
    <w:basedOn w:val="DefaultParagraphFont"/>
    <w:rsid w:val="00435436"/>
  </w:style>
  <w:style w:type="character" w:customStyle="1" w:styleId="identifier">
    <w:name w:val="identifier"/>
    <w:basedOn w:val="DefaultParagraphFont"/>
    <w:rsid w:val="00166118"/>
  </w:style>
  <w:style w:type="character" w:customStyle="1" w:styleId="id-label">
    <w:name w:val="id-label"/>
    <w:basedOn w:val="DefaultParagraphFont"/>
    <w:rsid w:val="00166118"/>
  </w:style>
  <w:style w:type="character" w:customStyle="1" w:styleId="publication-header-authorfont-weight-normal">
    <w:name w:val="publication-header-author__font-weight-normal"/>
    <w:basedOn w:val="DefaultParagraphFont"/>
    <w:rsid w:val="000B3E0A"/>
  </w:style>
  <w:style w:type="character" w:customStyle="1" w:styleId="ff1">
    <w:name w:val="ff1"/>
    <w:basedOn w:val="DefaultParagraphFont"/>
    <w:rsid w:val="006E6C52"/>
  </w:style>
  <w:style w:type="character" w:customStyle="1" w:styleId="relative">
    <w:name w:val="relative"/>
    <w:basedOn w:val="DefaultParagraphFont"/>
    <w:rsid w:val="00D51337"/>
  </w:style>
  <w:style w:type="character" w:customStyle="1" w:styleId="accordion-tabbedtab-mobile">
    <w:name w:val="accordion-tabbed__tab-mobile"/>
    <w:basedOn w:val="DefaultParagraphFont"/>
    <w:rsid w:val="00FA3506"/>
  </w:style>
  <w:style w:type="character" w:customStyle="1" w:styleId="comma-separator">
    <w:name w:val="comma-separator"/>
    <w:basedOn w:val="DefaultParagraphFont"/>
    <w:rsid w:val="00FA3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791">
      <w:bodyDiv w:val="1"/>
      <w:marLeft w:val="0"/>
      <w:marRight w:val="0"/>
      <w:marTop w:val="0"/>
      <w:marBottom w:val="0"/>
      <w:divBdr>
        <w:top w:val="none" w:sz="0" w:space="0" w:color="auto"/>
        <w:left w:val="none" w:sz="0" w:space="0" w:color="auto"/>
        <w:bottom w:val="none" w:sz="0" w:space="0" w:color="auto"/>
        <w:right w:val="none" w:sz="0" w:space="0" w:color="auto"/>
      </w:divBdr>
    </w:div>
    <w:div w:id="62215707">
      <w:bodyDiv w:val="1"/>
      <w:marLeft w:val="0"/>
      <w:marRight w:val="0"/>
      <w:marTop w:val="0"/>
      <w:marBottom w:val="0"/>
      <w:divBdr>
        <w:top w:val="none" w:sz="0" w:space="0" w:color="auto"/>
        <w:left w:val="none" w:sz="0" w:space="0" w:color="auto"/>
        <w:bottom w:val="none" w:sz="0" w:space="0" w:color="auto"/>
        <w:right w:val="none" w:sz="0" w:space="0" w:color="auto"/>
      </w:divBdr>
    </w:div>
    <w:div w:id="136460224">
      <w:bodyDiv w:val="1"/>
      <w:marLeft w:val="0"/>
      <w:marRight w:val="0"/>
      <w:marTop w:val="0"/>
      <w:marBottom w:val="0"/>
      <w:divBdr>
        <w:top w:val="none" w:sz="0" w:space="0" w:color="auto"/>
        <w:left w:val="none" w:sz="0" w:space="0" w:color="auto"/>
        <w:bottom w:val="none" w:sz="0" w:space="0" w:color="auto"/>
        <w:right w:val="none" w:sz="0" w:space="0" w:color="auto"/>
      </w:divBdr>
    </w:div>
    <w:div w:id="150409036">
      <w:bodyDiv w:val="1"/>
      <w:marLeft w:val="0"/>
      <w:marRight w:val="0"/>
      <w:marTop w:val="0"/>
      <w:marBottom w:val="0"/>
      <w:divBdr>
        <w:top w:val="none" w:sz="0" w:space="0" w:color="auto"/>
        <w:left w:val="none" w:sz="0" w:space="0" w:color="auto"/>
        <w:bottom w:val="none" w:sz="0" w:space="0" w:color="auto"/>
        <w:right w:val="none" w:sz="0" w:space="0" w:color="auto"/>
      </w:divBdr>
    </w:div>
    <w:div w:id="365059965">
      <w:bodyDiv w:val="1"/>
      <w:marLeft w:val="0"/>
      <w:marRight w:val="0"/>
      <w:marTop w:val="0"/>
      <w:marBottom w:val="0"/>
      <w:divBdr>
        <w:top w:val="none" w:sz="0" w:space="0" w:color="auto"/>
        <w:left w:val="none" w:sz="0" w:space="0" w:color="auto"/>
        <w:bottom w:val="none" w:sz="0" w:space="0" w:color="auto"/>
        <w:right w:val="none" w:sz="0" w:space="0" w:color="auto"/>
      </w:divBdr>
      <w:divsChild>
        <w:div w:id="1535574490">
          <w:marLeft w:val="0"/>
          <w:marRight w:val="0"/>
          <w:marTop w:val="0"/>
          <w:marBottom w:val="0"/>
          <w:divBdr>
            <w:top w:val="none" w:sz="0" w:space="0" w:color="auto"/>
            <w:left w:val="none" w:sz="0" w:space="0" w:color="auto"/>
            <w:bottom w:val="none" w:sz="0" w:space="0" w:color="auto"/>
            <w:right w:val="none" w:sz="0" w:space="0" w:color="auto"/>
          </w:divBdr>
        </w:div>
      </w:divsChild>
    </w:div>
    <w:div w:id="535044042">
      <w:bodyDiv w:val="1"/>
      <w:marLeft w:val="0"/>
      <w:marRight w:val="0"/>
      <w:marTop w:val="0"/>
      <w:marBottom w:val="0"/>
      <w:divBdr>
        <w:top w:val="none" w:sz="0" w:space="0" w:color="auto"/>
        <w:left w:val="none" w:sz="0" w:space="0" w:color="auto"/>
        <w:bottom w:val="none" w:sz="0" w:space="0" w:color="auto"/>
        <w:right w:val="none" w:sz="0" w:space="0" w:color="auto"/>
      </w:divBdr>
      <w:divsChild>
        <w:div w:id="531461214">
          <w:marLeft w:val="0"/>
          <w:marRight w:val="0"/>
          <w:marTop w:val="0"/>
          <w:marBottom w:val="120"/>
          <w:divBdr>
            <w:top w:val="none" w:sz="0" w:space="0" w:color="auto"/>
            <w:left w:val="none" w:sz="0" w:space="0" w:color="auto"/>
            <w:bottom w:val="single" w:sz="12" w:space="9" w:color="F0F0F0"/>
            <w:right w:val="none" w:sz="0" w:space="0" w:color="auto"/>
          </w:divBdr>
          <w:divsChild>
            <w:div w:id="1609772119">
              <w:marLeft w:val="0"/>
              <w:marRight w:val="0"/>
              <w:marTop w:val="100"/>
              <w:marBottom w:val="100"/>
              <w:divBdr>
                <w:top w:val="none" w:sz="0" w:space="0" w:color="auto"/>
                <w:left w:val="none" w:sz="0" w:space="0" w:color="auto"/>
                <w:bottom w:val="none" w:sz="0" w:space="0" w:color="auto"/>
                <w:right w:val="none" w:sz="0" w:space="0" w:color="auto"/>
              </w:divBdr>
              <w:divsChild>
                <w:div w:id="19693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7704">
          <w:marLeft w:val="0"/>
          <w:marRight w:val="0"/>
          <w:marTop w:val="0"/>
          <w:marBottom w:val="120"/>
          <w:divBdr>
            <w:top w:val="none" w:sz="0" w:space="0" w:color="auto"/>
            <w:left w:val="none" w:sz="0" w:space="0" w:color="auto"/>
            <w:bottom w:val="none" w:sz="0" w:space="0" w:color="auto"/>
            <w:right w:val="none" w:sz="0" w:space="0" w:color="auto"/>
          </w:divBdr>
          <w:divsChild>
            <w:div w:id="1376394132">
              <w:marLeft w:val="0"/>
              <w:marRight w:val="0"/>
              <w:marTop w:val="0"/>
              <w:marBottom w:val="0"/>
              <w:divBdr>
                <w:top w:val="none" w:sz="0" w:space="0" w:color="auto"/>
                <w:left w:val="none" w:sz="0" w:space="0" w:color="auto"/>
                <w:bottom w:val="none" w:sz="0" w:space="0" w:color="auto"/>
                <w:right w:val="none" w:sz="0" w:space="0" w:color="auto"/>
              </w:divBdr>
              <w:divsChild>
                <w:div w:id="193085109">
                  <w:marLeft w:val="0"/>
                  <w:marRight w:val="0"/>
                  <w:marTop w:val="0"/>
                  <w:marBottom w:val="0"/>
                  <w:divBdr>
                    <w:top w:val="none" w:sz="0" w:space="0" w:color="auto"/>
                    <w:left w:val="none" w:sz="0" w:space="0" w:color="auto"/>
                    <w:bottom w:val="none" w:sz="0" w:space="0" w:color="auto"/>
                    <w:right w:val="none" w:sz="0" w:space="0" w:color="auto"/>
                  </w:divBdr>
                  <w:divsChild>
                    <w:div w:id="17330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5639">
      <w:bodyDiv w:val="1"/>
      <w:marLeft w:val="0"/>
      <w:marRight w:val="0"/>
      <w:marTop w:val="0"/>
      <w:marBottom w:val="0"/>
      <w:divBdr>
        <w:top w:val="none" w:sz="0" w:space="0" w:color="auto"/>
        <w:left w:val="none" w:sz="0" w:space="0" w:color="auto"/>
        <w:bottom w:val="none" w:sz="0" w:space="0" w:color="auto"/>
        <w:right w:val="none" w:sz="0" w:space="0" w:color="auto"/>
      </w:divBdr>
    </w:div>
    <w:div w:id="777914356">
      <w:bodyDiv w:val="1"/>
      <w:marLeft w:val="0"/>
      <w:marRight w:val="0"/>
      <w:marTop w:val="0"/>
      <w:marBottom w:val="0"/>
      <w:divBdr>
        <w:top w:val="none" w:sz="0" w:space="0" w:color="auto"/>
        <w:left w:val="none" w:sz="0" w:space="0" w:color="auto"/>
        <w:bottom w:val="none" w:sz="0" w:space="0" w:color="auto"/>
        <w:right w:val="none" w:sz="0" w:space="0" w:color="auto"/>
      </w:divBdr>
    </w:div>
    <w:div w:id="794251367">
      <w:bodyDiv w:val="1"/>
      <w:marLeft w:val="0"/>
      <w:marRight w:val="0"/>
      <w:marTop w:val="0"/>
      <w:marBottom w:val="0"/>
      <w:divBdr>
        <w:top w:val="none" w:sz="0" w:space="0" w:color="auto"/>
        <w:left w:val="none" w:sz="0" w:space="0" w:color="auto"/>
        <w:bottom w:val="none" w:sz="0" w:space="0" w:color="auto"/>
        <w:right w:val="none" w:sz="0" w:space="0" w:color="auto"/>
      </w:divBdr>
    </w:div>
    <w:div w:id="824659916">
      <w:bodyDiv w:val="1"/>
      <w:marLeft w:val="0"/>
      <w:marRight w:val="0"/>
      <w:marTop w:val="0"/>
      <w:marBottom w:val="0"/>
      <w:divBdr>
        <w:top w:val="none" w:sz="0" w:space="0" w:color="auto"/>
        <w:left w:val="none" w:sz="0" w:space="0" w:color="auto"/>
        <w:bottom w:val="none" w:sz="0" w:space="0" w:color="auto"/>
        <w:right w:val="none" w:sz="0" w:space="0" w:color="auto"/>
      </w:divBdr>
    </w:div>
    <w:div w:id="846019124">
      <w:bodyDiv w:val="1"/>
      <w:marLeft w:val="0"/>
      <w:marRight w:val="0"/>
      <w:marTop w:val="0"/>
      <w:marBottom w:val="0"/>
      <w:divBdr>
        <w:top w:val="none" w:sz="0" w:space="0" w:color="auto"/>
        <w:left w:val="none" w:sz="0" w:space="0" w:color="auto"/>
        <w:bottom w:val="none" w:sz="0" w:space="0" w:color="auto"/>
        <w:right w:val="none" w:sz="0" w:space="0" w:color="auto"/>
      </w:divBdr>
      <w:divsChild>
        <w:div w:id="1663464374">
          <w:marLeft w:val="0"/>
          <w:marRight w:val="0"/>
          <w:marTop w:val="0"/>
          <w:marBottom w:val="120"/>
          <w:divBdr>
            <w:top w:val="none" w:sz="0" w:space="0" w:color="auto"/>
            <w:left w:val="none" w:sz="0" w:space="0" w:color="auto"/>
            <w:bottom w:val="none" w:sz="0" w:space="0" w:color="auto"/>
            <w:right w:val="none" w:sz="0" w:space="0" w:color="auto"/>
          </w:divBdr>
          <w:divsChild>
            <w:div w:id="739181264">
              <w:marLeft w:val="0"/>
              <w:marRight w:val="0"/>
              <w:marTop w:val="0"/>
              <w:marBottom w:val="0"/>
              <w:divBdr>
                <w:top w:val="none" w:sz="0" w:space="0" w:color="auto"/>
                <w:left w:val="none" w:sz="0" w:space="0" w:color="auto"/>
                <w:bottom w:val="none" w:sz="0" w:space="0" w:color="auto"/>
                <w:right w:val="none" w:sz="0" w:space="0" w:color="auto"/>
              </w:divBdr>
              <w:divsChild>
                <w:div w:id="1827236953">
                  <w:marLeft w:val="0"/>
                  <w:marRight w:val="0"/>
                  <w:marTop w:val="0"/>
                  <w:marBottom w:val="0"/>
                  <w:divBdr>
                    <w:top w:val="none" w:sz="0" w:space="0" w:color="auto"/>
                    <w:left w:val="none" w:sz="0" w:space="0" w:color="auto"/>
                    <w:bottom w:val="none" w:sz="0" w:space="0" w:color="auto"/>
                    <w:right w:val="none" w:sz="0" w:space="0" w:color="auto"/>
                  </w:divBdr>
                  <w:divsChild>
                    <w:div w:id="207461574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953364321">
      <w:bodyDiv w:val="1"/>
      <w:marLeft w:val="0"/>
      <w:marRight w:val="0"/>
      <w:marTop w:val="0"/>
      <w:marBottom w:val="0"/>
      <w:divBdr>
        <w:top w:val="none" w:sz="0" w:space="0" w:color="auto"/>
        <w:left w:val="none" w:sz="0" w:space="0" w:color="auto"/>
        <w:bottom w:val="none" w:sz="0" w:space="0" w:color="auto"/>
        <w:right w:val="none" w:sz="0" w:space="0" w:color="auto"/>
      </w:divBdr>
    </w:div>
    <w:div w:id="1054424314">
      <w:bodyDiv w:val="1"/>
      <w:marLeft w:val="0"/>
      <w:marRight w:val="0"/>
      <w:marTop w:val="0"/>
      <w:marBottom w:val="0"/>
      <w:divBdr>
        <w:top w:val="none" w:sz="0" w:space="0" w:color="auto"/>
        <w:left w:val="none" w:sz="0" w:space="0" w:color="auto"/>
        <w:bottom w:val="none" w:sz="0" w:space="0" w:color="auto"/>
        <w:right w:val="none" w:sz="0" w:space="0" w:color="auto"/>
      </w:divBdr>
      <w:divsChild>
        <w:div w:id="875972388">
          <w:marLeft w:val="0"/>
          <w:marRight w:val="0"/>
          <w:marTop w:val="0"/>
          <w:marBottom w:val="0"/>
          <w:divBdr>
            <w:top w:val="none" w:sz="0" w:space="0" w:color="auto"/>
            <w:left w:val="none" w:sz="0" w:space="0" w:color="auto"/>
            <w:bottom w:val="none" w:sz="0" w:space="0" w:color="auto"/>
            <w:right w:val="none" w:sz="0" w:space="0" w:color="auto"/>
          </w:divBdr>
        </w:div>
      </w:divsChild>
    </w:div>
    <w:div w:id="1072313924">
      <w:bodyDiv w:val="1"/>
      <w:marLeft w:val="0"/>
      <w:marRight w:val="0"/>
      <w:marTop w:val="0"/>
      <w:marBottom w:val="0"/>
      <w:divBdr>
        <w:top w:val="none" w:sz="0" w:space="0" w:color="auto"/>
        <w:left w:val="none" w:sz="0" w:space="0" w:color="auto"/>
        <w:bottom w:val="none" w:sz="0" w:space="0" w:color="auto"/>
        <w:right w:val="none" w:sz="0" w:space="0" w:color="auto"/>
      </w:divBdr>
      <w:divsChild>
        <w:div w:id="230776080">
          <w:marLeft w:val="0"/>
          <w:marRight w:val="0"/>
          <w:marTop w:val="0"/>
          <w:marBottom w:val="120"/>
          <w:divBdr>
            <w:top w:val="none" w:sz="0" w:space="0" w:color="auto"/>
            <w:left w:val="none" w:sz="0" w:space="0" w:color="auto"/>
            <w:bottom w:val="none" w:sz="0" w:space="0" w:color="auto"/>
            <w:right w:val="none" w:sz="0" w:space="0" w:color="auto"/>
          </w:divBdr>
          <w:divsChild>
            <w:div w:id="1442724098">
              <w:marLeft w:val="0"/>
              <w:marRight w:val="0"/>
              <w:marTop w:val="0"/>
              <w:marBottom w:val="0"/>
              <w:divBdr>
                <w:top w:val="none" w:sz="0" w:space="0" w:color="auto"/>
                <w:left w:val="none" w:sz="0" w:space="0" w:color="auto"/>
                <w:bottom w:val="none" w:sz="0" w:space="0" w:color="auto"/>
                <w:right w:val="none" w:sz="0" w:space="0" w:color="auto"/>
              </w:divBdr>
              <w:divsChild>
                <w:div w:id="441459770">
                  <w:marLeft w:val="0"/>
                  <w:marRight w:val="0"/>
                  <w:marTop w:val="0"/>
                  <w:marBottom w:val="0"/>
                  <w:divBdr>
                    <w:top w:val="none" w:sz="0" w:space="0" w:color="auto"/>
                    <w:left w:val="none" w:sz="0" w:space="0" w:color="auto"/>
                    <w:bottom w:val="none" w:sz="0" w:space="0" w:color="auto"/>
                    <w:right w:val="none" w:sz="0" w:space="0" w:color="auto"/>
                  </w:divBdr>
                  <w:divsChild>
                    <w:div w:id="10114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7580">
      <w:bodyDiv w:val="1"/>
      <w:marLeft w:val="0"/>
      <w:marRight w:val="0"/>
      <w:marTop w:val="0"/>
      <w:marBottom w:val="0"/>
      <w:divBdr>
        <w:top w:val="none" w:sz="0" w:space="0" w:color="auto"/>
        <w:left w:val="none" w:sz="0" w:space="0" w:color="auto"/>
        <w:bottom w:val="none" w:sz="0" w:space="0" w:color="auto"/>
        <w:right w:val="none" w:sz="0" w:space="0" w:color="auto"/>
      </w:divBdr>
    </w:div>
    <w:div w:id="1293634394">
      <w:bodyDiv w:val="1"/>
      <w:marLeft w:val="0"/>
      <w:marRight w:val="0"/>
      <w:marTop w:val="0"/>
      <w:marBottom w:val="0"/>
      <w:divBdr>
        <w:top w:val="none" w:sz="0" w:space="0" w:color="auto"/>
        <w:left w:val="none" w:sz="0" w:space="0" w:color="auto"/>
        <w:bottom w:val="none" w:sz="0" w:space="0" w:color="auto"/>
        <w:right w:val="none" w:sz="0" w:space="0" w:color="auto"/>
      </w:divBdr>
      <w:divsChild>
        <w:div w:id="742875501">
          <w:marLeft w:val="0"/>
          <w:marRight w:val="0"/>
          <w:marTop w:val="0"/>
          <w:marBottom w:val="0"/>
          <w:divBdr>
            <w:top w:val="none" w:sz="0" w:space="0" w:color="auto"/>
            <w:left w:val="none" w:sz="0" w:space="0" w:color="auto"/>
            <w:bottom w:val="none" w:sz="0" w:space="0" w:color="auto"/>
            <w:right w:val="none" w:sz="0" w:space="0" w:color="auto"/>
          </w:divBdr>
        </w:div>
        <w:div w:id="57368678">
          <w:marLeft w:val="0"/>
          <w:marRight w:val="0"/>
          <w:marTop w:val="0"/>
          <w:marBottom w:val="0"/>
          <w:divBdr>
            <w:top w:val="none" w:sz="0" w:space="0" w:color="auto"/>
            <w:left w:val="none" w:sz="0" w:space="0" w:color="auto"/>
            <w:bottom w:val="none" w:sz="0" w:space="0" w:color="auto"/>
            <w:right w:val="none" w:sz="0" w:space="0" w:color="auto"/>
          </w:divBdr>
          <w:divsChild>
            <w:div w:id="116224034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52607337">
      <w:bodyDiv w:val="1"/>
      <w:marLeft w:val="0"/>
      <w:marRight w:val="0"/>
      <w:marTop w:val="0"/>
      <w:marBottom w:val="0"/>
      <w:divBdr>
        <w:top w:val="none" w:sz="0" w:space="0" w:color="auto"/>
        <w:left w:val="none" w:sz="0" w:space="0" w:color="auto"/>
        <w:bottom w:val="none" w:sz="0" w:space="0" w:color="auto"/>
        <w:right w:val="none" w:sz="0" w:space="0" w:color="auto"/>
      </w:divBdr>
      <w:divsChild>
        <w:div w:id="1559898386">
          <w:marLeft w:val="-300"/>
          <w:marRight w:val="0"/>
          <w:marTop w:val="0"/>
          <w:marBottom w:val="150"/>
          <w:divBdr>
            <w:top w:val="none" w:sz="0" w:space="0" w:color="auto"/>
            <w:left w:val="none" w:sz="0" w:space="0" w:color="auto"/>
            <w:bottom w:val="none" w:sz="0" w:space="0" w:color="auto"/>
            <w:right w:val="none" w:sz="0" w:space="0" w:color="auto"/>
          </w:divBdr>
          <w:divsChild>
            <w:div w:id="425421560">
              <w:marLeft w:val="0"/>
              <w:marRight w:val="0"/>
              <w:marTop w:val="0"/>
              <w:marBottom w:val="0"/>
              <w:divBdr>
                <w:top w:val="none" w:sz="0" w:space="0" w:color="auto"/>
                <w:left w:val="none" w:sz="0" w:space="0" w:color="auto"/>
                <w:bottom w:val="none" w:sz="0" w:space="0" w:color="auto"/>
                <w:right w:val="none" w:sz="0" w:space="0" w:color="auto"/>
              </w:divBdr>
              <w:divsChild>
                <w:div w:id="1958100717">
                  <w:marLeft w:val="0"/>
                  <w:marRight w:val="0"/>
                  <w:marTop w:val="0"/>
                  <w:marBottom w:val="0"/>
                  <w:divBdr>
                    <w:top w:val="none" w:sz="0" w:space="0" w:color="auto"/>
                    <w:left w:val="none" w:sz="0" w:space="0" w:color="auto"/>
                    <w:bottom w:val="none" w:sz="0" w:space="0" w:color="auto"/>
                    <w:right w:val="none" w:sz="0" w:space="0" w:color="auto"/>
                  </w:divBdr>
                  <w:divsChild>
                    <w:div w:id="795804025">
                      <w:marLeft w:val="0"/>
                      <w:marRight w:val="0"/>
                      <w:marTop w:val="0"/>
                      <w:marBottom w:val="0"/>
                      <w:divBdr>
                        <w:top w:val="none" w:sz="0" w:space="0" w:color="auto"/>
                        <w:left w:val="none" w:sz="0" w:space="0" w:color="auto"/>
                        <w:bottom w:val="none" w:sz="0" w:space="0" w:color="auto"/>
                        <w:right w:val="none" w:sz="0" w:space="0" w:color="auto"/>
                      </w:divBdr>
                      <w:divsChild>
                        <w:div w:id="1655451783">
                          <w:marLeft w:val="-15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1513950921">
                                  <w:marLeft w:val="0"/>
                                  <w:marRight w:val="0"/>
                                  <w:marTop w:val="0"/>
                                  <w:marBottom w:val="0"/>
                                  <w:divBdr>
                                    <w:top w:val="none" w:sz="0" w:space="0" w:color="auto"/>
                                    <w:left w:val="none" w:sz="0" w:space="0" w:color="auto"/>
                                    <w:bottom w:val="none" w:sz="0" w:space="0" w:color="auto"/>
                                    <w:right w:val="none" w:sz="0" w:space="0" w:color="auto"/>
                                  </w:divBdr>
                                  <w:divsChild>
                                    <w:div w:id="1528832201">
                                      <w:marLeft w:val="0"/>
                                      <w:marRight w:val="0"/>
                                      <w:marTop w:val="0"/>
                                      <w:marBottom w:val="0"/>
                                      <w:divBdr>
                                        <w:top w:val="none" w:sz="0" w:space="0" w:color="auto"/>
                                        <w:left w:val="none" w:sz="0" w:space="0" w:color="auto"/>
                                        <w:bottom w:val="none" w:sz="0" w:space="0" w:color="auto"/>
                                        <w:right w:val="none" w:sz="0" w:space="0" w:color="auto"/>
                                      </w:divBdr>
                                      <w:divsChild>
                                        <w:div w:id="1145661173">
                                          <w:marLeft w:val="0"/>
                                          <w:marRight w:val="0"/>
                                          <w:marTop w:val="0"/>
                                          <w:marBottom w:val="0"/>
                                          <w:divBdr>
                                            <w:top w:val="none" w:sz="0" w:space="0" w:color="auto"/>
                                            <w:left w:val="none" w:sz="0" w:space="0" w:color="auto"/>
                                            <w:bottom w:val="none" w:sz="0" w:space="0" w:color="auto"/>
                                            <w:right w:val="none" w:sz="0" w:space="0" w:color="auto"/>
                                          </w:divBdr>
                                          <w:divsChild>
                                            <w:div w:id="333731221">
                                              <w:marLeft w:val="0"/>
                                              <w:marRight w:val="0"/>
                                              <w:marTop w:val="0"/>
                                              <w:marBottom w:val="0"/>
                                              <w:divBdr>
                                                <w:top w:val="none" w:sz="0" w:space="0" w:color="auto"/>
                                                <w:left w:val="none" w:sz="0" w:space="0" w:color="auto"/>
                                                <w:bottom w:val="none" w:sz="0" w:space="0" w:color="auto"/>
                                                <w:right w:val="none" w:sz="0" w:space="0" w:color="auto"/>
                                              </w:divBdr>
                                              <w:divsChild>
                                                <w:div w:id="10405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983236914">
          <w:marLeft w:val="0"/>
          <w:marRight w:val="0"/>
          <w:marTop w:val="0"/>
          <w:marBottom w:val="120"/>
          <w:divBdr>
            <w:top w:val="none" w:sz="0" w:space="0" w:color="auto"/>
            <w:left w:val="none" w:sz="0" w:space="0" w:color="auto"/>
            <w:bottom w:val="single" w:sz="12" w:space="9" w:color="F0F0F0"/>
            <w:right w:val="none" w:sz="0" w:space="0" w:color="auto"/>
          </w:divBdr>
          <w:divsChild>
            <w:div w:id="2091779354">
              <w:marLeft w:val="0"/>
              <w:marRight w:val="0"/>
              <w:marTop w:val="100"/>
              <w:marBottom w:val="100"/>
              <w:divBdr>
                <w:top w:val="none" w:sz="0" w:space="0" w:color="auto"/>
                <w:left w:val="none" w:sz="0" w:space="0" w:color="auto"/>
                <w:bottom w:val="none" w:sz="0" w:space="0" w:color="auto"/>
                <w:right w:val="none" w:sz="0" w:space="0" w:color="auto"/>
              </w:divBdr>
              <w:divsChild>
                <w:div w:id="21360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50457">
      <w:bodyDiv w:val="1"/>
      <w:marLeft w:val="0"/>
      <w:marRight w:val="0"/>
      <w:marTop w:val="0"/>
      <w:marBottom w:val="0"/>
      <w:divBdr>
        <w:top w:val="none" w:sz="0" w:space="0" w:color="auto"/>
        <w:left w:val="none" w:sz="0" w:space="0" w:color="auto"/>
        <w:bottom w:val="none" w:sz="0" w:space="0" w:color="auto"/>
        <w:right w:val="none" w:sz="0" w:space="0" w:color="auto"/>
      </w:divBdr>
    </w:div>
    <w:div w:id="1745954740">
      <w:bodyDiv w:val="1"/>
      <w:marLeft w:val="0"/>
      <w:marRight w:val="0"/>
      <w:marTop w:val="0"/>
      <w:marBottom w:val="0"/>
      <w:divBdr>
        <w:top w:val="none" w:sz="0" w:space="0" w:color="auto"/>
        <w:left w:val="none" w:sz="0" w:space="0" w:color="auto"/>
        <w:bottom w:val="none" w:sz="0" w:space="0" w:color="auto"/>
        <w:right w:val="none" w:sz="0" w:space="0" w:color="auto"/>
      </w:divBdr>
    </w:div>
    <w:div w:id="1803570338">
      <w:bodyDiv w:val="1"/>
      <w:marLeft w:val="0"/>
      <w:marRight w:val="0"/>
      <w:marTop w:val="0"/>
      <w:marBottom w:val="0"/>
      <w:divBdr>
        <w:top w:val="none" w:sz="0" w:space="0" w:color="auto"/>
        <w:left w:val="none" w:sz="0" w:space="0" w:color="auto"/>
        <w:bottom w:val="none" w:sz="0" w:space="0" w:color="auto"/>
        <w:right w:val="none" w:sz="0" w:space="0" w:color="auto"/>
      </w:divBdr>
    </w:div>
    <w:div w:id="2023823844">
      <w:bodyDiv w:val="1"/>
      <w:marLeft w:val="0"/>
      <w:marRight w:val="0"/>
      <w:marTop w:val="0"/>
      <w:marBottom w:val="0"/>
      <w:divBdr>
        <w:top w:val="none" w:sz="0" w:space="0" w:color="auto"/>
        <w:left w:val="none" w:sz="0" w:space="0" w:color="auto"/>
        <w:bottom w:val="none" w:sz="0" w:space="0" w:color="auto"/>
        <w:right w:val="none" w:sz="0" w:space="0" w:color="auto"/>
      </w:divBdr>
    </w:div>
    <w:div w:id="21027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vres.2023.117432" TargetMode="External"/><Relationship Id="rId18" Type="http://schemas.openxmlformats.org/officeDocument/2006/relationships/hyperlink" Target="https://pubmed.ncbi.nlm.nih.gov/?term=%22Dutta%20SM%22%5BAuthor%5D" TargetMode="External"/><Relationship Id="rId26" Type="http://schemas.openxmlformats.org/officeDocument/2006/relationships/hyperlink" Target="https://doi.org/10.1016/j.heliyon.2018.e01090" TargetMode="External"/><Relationship Id="rId39" Type="http://schemas.openxmlformats.org/officeDocument/2006/relationships/hyperlink" Target="https://onlinelibrary.wiley.com/authored-by/Mokry/Loretta+E." TargetMode="External"/><Relationship Id="rId21" Type="http://schemas.openxmlformats.org/officeDocument/2006/relationships/hyperlink" Target="https://doi.org/10.4236/nr.2020.112004" TargetMode="External"/><Relationship Id="rId34" Type="http://schemas.openxmlformats.org/officeDocument/2006/relationships/hyperlink" Target="https://scholar.google.com/citations?user=dCSiQtkAAAAJ&amp;hl=en&amp;oi=sra"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doi.org/10.1007/s00128-003-0118-x" TargetMode="External"/><Relationship Id="rId2" Type="http://schemas.openxmlformats.org/officeDocument/2006/relationships/styles" Target="styles.xml"/><Relationship Id="rId16" Type="http://schemas.openxmlformats.org/officeDocument/2006/relationships/hyperlink" Target="http://dx.doi.org/10.1016/j.toxrep.2021.02.018" TargetMode="External"/><Relationship Id="rId29" Type="http://schemas.openxmlformats.org/officeDocument/2006/relationships/hyperlink" Target="https://www.researchgate.net/publication/324362763" TargetMode="External"/><Relationship Id="rId11" Type="http://schemas.openxmlformats.org/officeDocument/2006/relationships/hyperlink" Target="https://www.researchgate.net/publication/352246665" TargetMode="External"/><Relationship Id="rId24" Type="http://schemas.openxmlformats.org/officeDocument/2006/relationships/hyperlink" Target="https://doi.org/10.1016/j.aquatox.2024.106831" TargetMode="External"/><Relationship Id="rId32" Type="http://schemas.openxmlformats.org/officeDocument/2006/relationships/hyperlink" Target="https://doi.org/10.1016/j.emcon.2024.100358" TargetMode="External"/><Relationship Id="rId37" Type="http://schemas.openxmlformats.org/officeDocument/2006/relationships/hyperlink" Target="https://doi.org/10.1016/j.etap.2012.05.007" TargetMode="External"/><Relationship Id="rId40" Type="http://schemas.openxmlformats.org/officeDocument/2006/relationships/hyperlink" Target="https://doi.org/10.1002/etc.562009081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iencedirect.com/journal/toxicology-reports/vol/8/suppl/C" TargetMode="External"/><Relationship Id="rId23" Type="http://schemas.openxmlformats.org/officeDocument/2006/relationships/hyperlink" Target="https://www.sciencedirect.com/journal/aquatic-toxicology/vol/267/suppl/C" TargetMode="External"/><Relationship Id="rId28" Type="http://schemas.openxmlformats.org/officeDocument/2006/relationships/hyperlink" Target="https://www.researchgate.net/profile/Ali-Yousafzai?_tp=eyJjb250ZXh0Ijp7ImZpcnN0UGFnZSI6InB1YmxpY2F0aW9uIiwicGFnZSI6InB1YmxpY2F0aW9uIiwicHJldmlvdXNQYWdlIjoicHVibGljYXRpb24ifX0" TargetMode="External"/><Relationship Id="rId36" Type="http://schemas.openxmlformats.org/officeDocument/2006/relationships/hyperlink" Target="http://dx.doi.org/10.4194/trjfas.2009.0218" TargetMode="External"/><Relationship Id="rId49" Type="http://schemas.openxmlformats.org/officeDocument/2006/relationships/theme" Target="theme/theme1.xml"/><Relationship Id="rId10" Type="http://schemas.openxmlformats.org/officeDocument/2006/relationships/hyperlink" Target="https://www.irjse.in/" TargetMode="External"/><Relationship Id="rId19" Type="http://schemas.openxmlformats.org/officeDocument/2006/relationships/hyperlink" Target="http://dx.doi.org/10.1016/j.toxrep.2024.101780" TargetMode="External"/><Relationship Id="rId31" Type="http://schemas.openxmlformats.org/officeDocument/2006/relationships/hyperlink" Target="https://www.sciencedirect.com/journal/emerging-contaminants/vol/10/issue/4"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publication/240629804" TargetMode="External"/><Relationship Id="rId14" Type="http://schemas.openxmlformats.org/officeDocument/2006/relationships/hyperlink" Target="https://www.sciencedirect.com/journal/toxicology-reports" TargetMode="External"/><Relationship Id="rId22" Type="http://schemas.openxmlformats.org/officeDocument/2006/relationships/hyperlink" Target="https://www.sciencedirect.com/journal/aquatic-toxicology" TargetMode="External"/><Relationship Id="rId27" Type="http://schemas.openxmlformats.org/officeDocument/2006/relationships/hyperlink" Target="https://doi.org/10.22271/fish.2022.v10.i4b.2692" TargetMode="External"/><Relationship Id="rId30" Type="http://schemas.openxmlformats.org/officeDocument/2006/relationships/hyperlink" Target="https://www.sciencedirect.com/journal/emerging-contaminants" TargetMode="External"/><Relationship Id="rId35" Type="http://schemas.openxmlformats.org/officeDocument/2006/relationships/hyperlink" Target="https://doi.org/10.3390/toxics110605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007/s11356-024-35498-7" TargetMode="External"/><Relationship Id="rId3" Type="http://schemas.openxmlformats.org/officeDocument/2006/relationships/settings" Target="settings.xml"/><Relationship Id="rId12" Type="http://schemas.openxmlformats.org/officeDocument/2006/relationships/hyperlink" Target="https://www.sciencedirect.com/journal/environmental-research" TargetMode="External"/><Relationship Id="rId17" Type="http://schemas.openxmlformats.org/officeDocument/2006/relationships/hyperlink" Target="https://pubmed.ncbi.nlm.nih.gov/?term=%22Saha%20R%22%5BAuthor%5D" TargetMode="External"/><Relationship Id="rId25" Type="http://schemas.openxmlformats.org/officeDocument/2006/relationships/hyperlink" Target="https://doi.org/10.14573/altex.1808101" TargetMode="External"/><Relationship Id="rId33" Type="http://schemas.openxmlformats.org/officeDocument/2006/relationships/hyperlink" Target="https://scholar.google.com/citations?user=apvthyYAAAAJ&amp;hl=en&amp;oi=sra" TargetMode="External"/><Relationship Id="rId38" Type="http://schemas.openxmlformats.org/officeDocument/2006/relationships/hyperlink" Target="https://doi.org/10.1016/s1001-0742(07)60120-x" TargetMode="External"/><Relationship Id="rId46" Type="http://schemas.openxmlformats.org/officeDocument/2006/relationships/header" Target="header3.xml"/><Relationship Id="rId20" Type="http://schemas.openxmlformats.org/officeDocument/2006/relationships/hyperlink" Target="https://doi.org/10.1016/j.etap.2015.09.023" TargetMode="External"/><Relationship Id="rId41"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4245</TotalTime>
  <Pages>9</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New 16</cp:lastModifiedBy>
  <cp:revision>166</cp:revision>
  <dcterms:created xsi:type="dcterms:W3CDTF">2025-04-25T10:40:00Z</dcterms:created>
  <dcterms:modified xsi:type="dcterms:W3CDTF">2025-05-06T09:34:00Z</dcterms:modified>
</cp:coreProperties>
</file>