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AA64D" w14:textId="77777777" w:rsidR="006057AD" w:rsidRDefault="003543F1" w:rsidP="00510002">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Morphological characterization </w:t>
      </w:r>
      <w:r w:rsidR="006F102E" w:rsidRPr="006F102E">
        <w:rPr>
          <w:rFonts w:ascii="Times New Roman" w:hAnsi="Times New Roman" w:cs="Times New Roman"/>
          <w:b/>
          <w:sz w:val="32"/>
          <w:szCs w:val="32"/>
          <w:lang w:val="en-US"/>
        </w:rPr>
        <w:t xml:space="preserve">of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w:t>
      </w:r>
      <w:r w:rsidR="006F102E" w:rsidRPr="006F102E">
        <w:rPr>
          <w:rFonts w:ascii="Times New Roman" w:hAnsi="Times New Roman" w:cs="Times New Roman"/>
          <w:b/>
          <w:i/>
          <w:sz w:val="32"/>
          <w:szCs w:val="32"/>
          <w:lang w:val="en-US"/>
        </w:rPr>
        <w:t>Annona</w:t>
      </w:r>
      <w:r w:rsidR="006057AD">
        <w:rPr>
          <w:rFonts w:ascii="Times New Roman" w:hAnsi="Times New Roman" w:cs="Times New Roman"/>
          <w:b/>
          <w:sz w:val="32"/>
          <w:szCs w:val="32"/>
          <w:lang w:val="en-US"/>
        </w:rPr>
        <w:t xml:space="preserve"> spp.)</w:t>
      </w:r>
    </w:p>
    <w:p w14:paraId="77522E39" w14:textId="61E8D94A" w:rsidR="003543F1" w:rsidRDefault="006F102E" w:rsidP="00510002">
      <w:pPr>
        <w:jc w:val="center"/>
        <w:rPr>
          <w:rFonts w:ascii="Times New Roman" w:hAnsi="Times New Roman" w:cs="Times New Roman"/>
          <w:b/>
          <w:sz w:val="32"/>
          <w:szCs w:val="32"/>
          <w:lang w:val="en-US"/>
        </w:rPr>
      </w:pPr>
      <w:proofErr w:type="gramStart"/>
      <w:r w:rsidRPr="006F102E">
        <w:rPr>
          <w:rFonts w:ascii="Times New Roman" w:hAnsi="Times New Roman" w:cs="Times New Roman"/>
          <w:b/>
          <w:sz w:val="32"/>
          <w:szCs w:val="32"/>
          <w:lang w:val="en-US"/>
        </w:rPr>
        <w:t>genotypes</w:t>
      </w:r>
      <w:proofErr w:type="gramEnd"/>
    </w:p>
    <w:p w14:paraId="6CBFC5E8" w14:textId="77777777" w:rsidR="00393A98" w:rsidRDefault="00393A98" w:rsidP="00510002">
      <w:pPr>
        <w:jc w:val="center"/>
        <w:rPr>
          <w:rFonts w:ascii="Times New Roman" w:hAnsi="Times New Roman" w:cs="Times New Roman"/>
          <w:b/>
          <w:sz w:val="28"/>
          <w:szCs w:val="28"/>
          <w:lang w:val="en-US"/>
        </w:rPr>
      </w:pPr>
    </w:p>
    <w:p w14:paraId="00A92066" w14:textId="79314DD7" w:rsidR="00393A98" w:rsidRDefault="00393A98" w:rsidP="00510002">
      <w:pPr>
        <w:jc w:val="center"/>
        <w:rPr>
          <w:rFonts w:ascii="Times New Roman" w:hAnsi="Times New Roman" w:cs="Times New Roman"/>
          <w:b/>
          <w:sz w:val="28"/>
          <w:szCs w:val="28"/>
          <w:lang w:val="en-US"/>
        </w:rPr>
      </w:pPr>
    </w:p>
    <w:p w14:paraId="72199804" w14:textId="14183B56" w:rsidR="003543F1" w:rsidRPr="003543F1" w:rsidRDefault="003543F1" w:rsidP="00510002">
      <w:pPr>
        <w:jc w:val="center"/>
        <w:rPr>
          <w:rFonts w:ascii="Times New Roman" w:hAnsi="Times New Roman" w:cs="Times New Roman"/>
          <w:b/>
          <w:sz w:val="28"/>
          <w:szCs w:val="28"/>
          <w:lang w:val="en-US"/>
        </w:rPr>
      </w:pPr>
      <w:r w:rsidRPr="003543F1">
        <w:rPr>
          <w:rFonts w:ascii="Times New Roman" w:hAnsi="Times New Roman" w:cs="Times New Roman"/>
          <w:b/>
          <w:sz w:val="28"/>
          <w:szCs w:val="28"/>
          <w:lang w:val="en-US"/>
        </w:rPr>
        <w:t>Abstract</w:t>
      </w:r>
    </w:p>
    <w:p w14:paraId="5AE9CE82" w14:textId="7FB4FD2B" w:rsidR="00C366D7" w:rsidRPr="0098677B" w:rsidRDefault="00C366D7" w:rsidP="00510002">
      <w:pPr>
        <w:spacing w:after="175" w:line="360" w:lineRule="auto"/>
        <w:ind w:right="53"/>
        <w:jc w:val="both"/>
        <w:rPr>
          <w:rFonts w:ascii="Times New Roman" w:eastAsia="Times New Roman" w:hAnsi="Times New Roman" w:cs="Times New Roman"/>
          <w:bCs/>
          <w:color w:val="000000"/>
          <w:sz w:val="24"/>
          <w:lang w:eastAsia="en-IN"/>
        </w:rPr>
      </w:pPr>
      <w:r>
        <w:rPr>
          <w:rFonts w:ascii="Times New Roman" w:hAnsi="Times New Roman" w:cs="Times New Roman"/>
          <w:b/>
          <w:sz w:val="32"/>
          <w:szCs w:val="32"/>
          <w:lang w:val="en-US"/>
        </w:rPr>
        <w:tab/>
      </w:r>
      <w:r w:rsidR="004A6795" w:rsidRPr="0061738B">
        <w:rPr>
          <w:rFonts w:ascii="Times New Roman" w:eastAsia="Times New Roman" w:hAnsi="Times New Roman" w:cs="Times New Roman"/>
          <w:sz w:val="24"/>
          <w:szCs w:val="24"/>
          <w:lang w:eastAsia="en-IN"/>
        </w:rPr>
        <w:t xml:space="preserve">India </w:t>
      </w:r>
      <w:proofErr w:type="gramStart"/>
      <w:r w:rsidR="004A6795" w:rsidRPr="0061738B">
        <w:rPr>
          <w:rFonts w:ascii="Times New Roman" w:eastAsia="Times New Roman" w:hAnsi="Times New Roman" w:cs="Times New Roman"/>
          <w:sz w:val="24"/>
          <w:szCs w:val="24"/>
          <w:lang w:eastAsia="en-IN"/>
        </w:rPr>
        <w:t>is endowed</w:t>
      </w:r>
      <w:proofErr w:type="gramEnd"/>
      <w:r w:rsidR="004A6795" w:rsidRPr="0061738B">
        <w:rPr>
          <w:rFonts w:ascii="Times New Roman" w:eastAsia="Times New Roman" w:hAnsi="Times New Roman" w:cs="Times New Roman"/>
          <w:sz w:val="24"/>
          <w:szCs w:val="24"/>
          <w:lang w:eastAsia="en-IN"/>
        </w:rPr>
        <w:t xml:space="preserve"> with diverse agro-climatic conditions, allowing the cultivation of a wide range of tropical, subtropical and temperate fruit crops. The growing global demand for fruits has brought </w:t>
      </w:r>
      <w:r w:rsidR="004A6795" w:rsidRPr="0061738B">
        <w:rPr>
          <w:rFonts w:ascii="Times New Roman" w:eastAsia="Times New Roman" w:hAnsi="Times New Roman" w:cs="Times New Roman"/>
          <w:i/>
          <w:sz w:val="24"/>
          <w:szCs w:val="24"/>
          <w:lang w:eastAsia="en-IN"/>
        </w:rPr>
        <w:t>Annona</w:t>
      </w:r>
      <w:r w:rsidR="004A6795" w:rsidRPr="0061738B">
        <w:rPr>
          <w:rFonts w:ascii="Times New Roman" w:eastAsia="Times New Roman" w:hAnsi="Times New Roman" w:cs="Times New Roman"/>
          <w:sz w:val="24"/>
          <w:szCs w:val="24"/>
          <w:lang w:eastAsia="en-IN"/>
        </w:rPr>
        <w:t xml:space="preserve"> species, once considered underutilized, into the spotlight. This surge in popularity </w:t>
      </w:r>
      <w:proofErr w:type="gramStart"/>
      <w:r w:rsidR="004A6795" w:rsidRPr="0061738B">
        <w:rPr>
          <w:rFonts w:ascii="Times New Roman" w:eastAsia="Times New Roman" w:hAnsi="Times New Roman" w:cs="Times New Roman"/>
          <w:sz w:val="24"/>
          <w:szCs w:val="24"/>
          <w:lang w:eastAsia="en-IN"/>
        </w:rPr>
        <w:t>can be attrib</w:t>
      </w:r>
      <w:r w:rsidR="00331231">
        <w:rPr>
          <w:rFonts w:ascii="Times New Roman" w:eastAsia="Times New Roman" w:hAnsi="Times New Roman" w:cs="Times New Roman"/>
          <w:sz w:val="24"/>
          <w:szCs w:val="24"/>
          <w:lang w:eastAsia="en-IN"/>
        </w:rPr>
        <w:t>uted</w:t>
      </w:r>
      <w:proofErr w:type="gramEnd"/>
      <w:r w:rsidR="00331231">
        <w:rPr>
          <w:rFonts w:ascii="Times New Roman" w:eastAsia="Times New Roman" w:hAnsi="Times New Roman" w:cs="Times New Roman"/>
          <w:sz w:val="24"/>
          <w:szCs w:val="24"/>
          <w:lang w:eastAsia="en-IN"/>
        </w:rPr>
        <w:t xml:space="preserve"> to their distinctive </w:t>
      </w:r>
      <w:proofErr w:type="spellStart"/>
      <w:r w:rsidR="00331231" w:rsidRPr="003070D2">
        <w:rPr>
          <w:rFonts w:ascii="Times New Roman" w:eastAsia="Times New Roman" w:hAnsi="Times New Roman" w:cs="Times New Roman"/>
          <w:color w:val="FF0000"/>
          <w:sz w:val="24"/>
          <w:szCs w:val="24"/>
          <w:lang w:eastAsia="en-IN"/>
        </w:rPr>
        <w:t>flavo</w:t>
      </w:r>
      <w:r w:rsidR="004A6795" w:rsidRPr="003070D2">
        <w:rPr>
          <w:rFonts w:ascii="Times New Roman" w:eastAsia="Times New Roman" w:hAnsi="Times New Roman" w:cs="Times New Roman"/>
          <w:color w:val="FF0000"/>
          <w:sz w:val="24"/>
          <w:szCs w:val="24"/>
          <w:lang w:eastAsia="en-IN"/>
        </w:rPr>
        <w:t>rs</w:t>
      </w:r>
      <w:proofErr w:type="spellEnd"/>
      <w:r w:rsidR="004A6795" w:rsidRPr="0061738B">
        <w:rPr>
          <w:rFonts w:ascii="Times New Roman" w:eastAsia="Times New Roman" w:hAnsi="Times New Roman" w:cs="Times New Roman"/>
          <w:sz w:val="24"/>
          <w:szCs w:val="24"/>
          <w:lang w:eastAsia="en-IN"/>
        </w:rPr>
        <w:t>, nutritional benefits and potential health-promoting properties.</w:t>
      </w:r>
      <w:r w:rsidR="001E2029"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The present study, entitled </w:t>
      </w:r>
      <w:r w:rsidR="000231EE" w:rsidRPr="0061738B">
        <w:rPr>
          <w:rFonts w:ascii="Times New Roman" w:hAnsi="Times New Roman" w:cs="Times New Roman"/>
          <w:bCs/>
          <w:sz w:val="24"/>
          <w:szCs w:val="24"/>
        </w:rPr>
        <w:t>"</w:t>
      </w:r>
      <w:r w:rsidR="0029502C">
        <w:rPr>
          <w:rFonts w:ascii="Times New Roman" w:eastAsia="Calibri" w:hAnsi="Times New Roman" w:cs="Times New Roman"/>
          <w:bCs/>
          <w:sz w:val="24"/>
          <w:szCs w:val="24"/>
          <w:lang w:val="en-US"/>
        </w:rPr>
        <w:t>Morphological</w:t>
      </w:r>
      <w:r w:rsidR="000231EE" w:rsidRPr="0061738B">
        <w:rPr>
          <w:rFonts w:ascii="Times New Roman" w:eastAsia="Calibri" w:hAnsi="Times New Roman" w:cs="Times New Roman"/>
          <w:bCs/>
          <w:sz w:val="24"/>
          <w:szCs w:val="24"/>
          <w:lang w:val="en-US"/>
        </w:rPr>
        <w:t xml:space="preserve"> </w:t>
      </w:r>
      <w:r w:rsidR="0029502C">
        <w:rPr>
          <w:rFonts w:ascii="Times New Roman" w:eastAsia="Calibri" w:hAnsi="Times New Roman" w:cs="Times New Roman"/>
          <w:bCs/>
          <w:sz w:val="24"/>
          <w:szCs w:val="24"/>
          <w:lang w:val="en-US"/>
        </w:rPr>
        <w:t>ch</w:t>
      </w:r>
      <w:r w:rsidR="000231EE" w:rsidRPr="0061738B">
        <w:rPr>
          <w:rFonts w:ascii="Times New Roman" w:eastAsia="Calibri" w:hAnsi="Times New Roman" w:cs="Times New Roman"/>
          <w:bCs/>
          <w:sz w:val="24"/>
          <w:szCs w:val="24"/>
          <w:lang w:val="en-US"/>
        </w:rPr>
        <w:t xml:space="preserve">aracterization of </w:t>
      </w:r>
      <w:r w:rsidR="000231EE" w:rsidRPr="0061738B">
        <w:rPr>
          <w:rFonts w:ascii="Times New Roman" w:eastAsia="Calibri" w:hAnsi="Times New Roman" w:cs="Times New Roman"/>
          <w:bCs/>
          <w:i/>
          <w:sz w:val="24"/>
          <w:szCs w:val="24"/>
          <w:lang w:val="en-US"/>
        </w:rPr>
        <w:t>Annona</w:t>
      </w:r>
      <w:r w:rsidR="000231EE" w:rsidRPr="0061738B">
        <w:rPr>
          <w:rFonts w:ascii="Times New Roman" w:eastAsia="Calibri" w:hAnsi="Times New Roman" w:cs="Times New Roman"/>
          <w:bCs/>
          <w:sz w:val="24"/>
          <w:szCs w:val="24"/>
          <w:lang w:val="en-US"/>
        </w:rPr>
        <w:t xml:space="preserve"> (</w:t>
      </w:r>
      <w:r w:rsidR="000231EE" w:rsidRPr="0061738B">
        <w:rPr>
          <w:rFonts w:ascii="Times New Roman" w:eastAsia="Calibri" w:hAnsi="Times New Roman" w:cs="Times New Roman"/>
          <w:bCs/>
          <w:i/>
          <w:sz w:val="24"/>
          <w:szCs w:val="24"/>
          <w:lang w:val="en-US"/>
        </w:rPr>
        <w:t>Annona</w:t>
      </w:r>
      <w:r w:rsidR="000231EE" w:rsidRPr="0061738B">
        <w:rPr>
          <w:rFonts w:ascii="Times New Roman" w:hAnsi="Times New Roman" w:cs="Times New Roman"/>
          <w:bCs/>
          <w:sz w:val="24"/>
          <w:szCs w:val="24"/>
          <w:lang w:val="en-US"/>
        </w:rPr>
        <w:t xml:space="preserve"> spp.) </w:t>
      </w:r>
      <w:r w:rsidR="000231EE" w:rsidRPr="0061738B">
        <w:rPr>
          <w:rFonts w:ascii="Times New Roman" w:eastAsia="Calibri" w:hAnsi="Times New Roman" w:cs="Times New Roman"/>
          <w:bCs/>
          <w:sz w:val="24"/>
          <w:szCs w:val="24"/>
          <w:lang w:val="en-US"/>
        </w:rPr>
        <w:t>genotypes</w:t>
      </w:r>
      <w:r w:rsidR="000231EE" w:rsidRPr="0061738B">
        <w:rPr>
          <w:rFonts w:ascii="Times New Roman" w:hAnsi="Times New Roman" w:cs="Times New Roman"/>
          <w:bCs/>
          <w:sz w:val="24"/>
          <w:szCs w:val="24"/>
        </w:rPr>
        <w:t xml:space="preserve">" </w:t>
      </w:r>
      <w:r w:rsidR="000231EE" w:rsidRPr="0061738B">
        <w:rPr>
          <w:rFonts w:ascii="Times New Roman" w:hAnsi="Times New Roman" w:cs="Times New Roman"/>
          <w:sz w:val="24"/>
          <w:szCs w:val="24"/>
        </w:rPr>
        <w:t xml:space="preserve">was conducted during 2022–2024 at the College of Horticulture, Bengaluru, University of Horticultural Sciences, Bagalkot. This study aimed to evaluate 11 </w:t>
      </w:r>
      <w:r w:rsidR="000231EE" w:rsidRPr="0061738B">
        <w:rPr>
          <w:rFonts w:ascii="Times New Roman" w:hAnsi="Times New Roman" w:cs="Times New Roman"/>
          <w:i/>
          <w:sz w:val="24"/>
          <w:szCs w:val="24"/>
        </w:rPr>
        <w:t>Annona</w:t>
      </w:r>
      <w:r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genotypes, selected </w:t>
      </w:r>
      <w:r w:rsidR="00073CCB" w:rsidRPr="0061738B">
        <w:rPr>
          <w:rFonts w:ascii="Times New Roman" w:hAnsi="Times New Roman" w:cs="Times New Roman"/>
          <w:sz w:val="24"/>
          <w:szCs w:val="24"/>
        </w:rPr>
        <w:t>through morphological</w:t>
      </w:r>
      <w:r w:rsidR="00073CCB">
        <w:rPr>
          <w:rFonts w:ascii="Times New Roman" w:hAnsi="Times New Roman" w:cs="Times New Roman"/>
          <w:sz w:val="24"/>
          <w:szCs w:val="24"/>
        </w:rPr>
        <w:t xml:space="preserve"> </w:t>
      </w:r>
      <w:r w:rsidR="00073CCB" w:rsidRPr="0061738B">
        <w:rPr>
          <w:rFonts w:ascii="Times New Roman" w:hAnsi="Times New Roman" w:cs="Times New Roman"/>
          <w:sz w:val="24"/>
          <w:szCs w:val="24"/>
        </w:rPr>
        <w:t xml:space="preserve">and </w:t>
      </w:r>
      <w:r w:rsidR="00331231" w:rsidRPr="003070D2">
        <w:rPr>
          <w:rFonts w:ascii="Times New Roman" w:hAnsi="Times New Roman" w:cs="Times New Roman"/>
          <w:color w:val="FF0000"/>
          <w:sz w:val="24"/>
          <w:szCs w:val="24"/>
        </w:rPr>
        <w:t>assessments</w:t>
      </w:r>
      <w:r w:rsidR="007B52AA" w:rsidRPr="0061738B">
        <w:rPr>
          <w:rFonts w:ascii="Times New Roman" w:hAnsi="Times New Roman" w:cs="Times New Roman"/>
          <w:sz w:val="24"/>
          <w:szCs w:val="24"/>
        </w:rPr>
        <w:t xml:space="preserve">. </w:t>
      </w:r>
      <w:r w:rsidR="00673801" w:rsidRPr="003070D2">
        <w:rPr>
          <w:rFonts w:ascii="Times New Roman" w:hAnsi="Times New Roman" w:cs="Times New Roman"/>
          <w:color w:val="FF0000"/>
          <w:sz w:val="24"/>
          <w:szCs w:val="24"/>
        </w:rPr>
        <w:t>Traits such as fruit length, breadth, volume, and average fruit weight ranged from 6.76 to 23.00 cm, 6.50 to 13.31 cm, 110 to 783.33 ml, and 119.70 to 1708.30 g, with mean values of 9.77 cm, 8.26 cm, 311.51 ml, and 371.35 g, respectively. Similarly, pulp weight and pulp percentage varied from 25.80 to 998.23 g and 19.22 to 88.49%, with mean values of 198.24 g and 46.65%, respectively.</w:t>
      </w:r>
      <w:r w:rsidR="007B52AA" w:rsidRPr="003070D2">
        <w:rPr>
          <w:rFonts w:ascii="Times New Roman" w:eastAsia="Times New Roman" w:hAnsi="Times New Roman" w:cs="Times New Roman"/>
          <w:color w:val="FF0000"/>
          <w:sz w:val="24"/>
          <w:szCs w:val="24"/>
          <w:lang w:eastAsia="en-IN"/>
        </w:rPr>
        <w:t xml:space="preserve"> </w:t>
      </w:r>
      <w:r w:rsidR="007B52AA" w:rsidRPr="0061738B">
        <w:rPr>
          <w:rFonts w:ascii="Times New Roman" w:eastAsia="Times New Roman" w:hAnsi="Times New Roman" w:cs="Times New Roman"/>
          <w:color w:val="000000"/>
          <w:sz w:val="24"/>
          <w:szCs w:val="24"/>
          <w:lang w:eastAsia="en-IN"/>
        </w:rPr>
        <w:t xml:space="preserve">Traits such as total number of seeds per fruit, seed weight, seed per cent,  pulp to seed ratio, </w:t>
      </w:r>
      <w:r w:rsidR="0061738B" w:rsidRPr="0061738B">
        <w:rPr>
          <w:rFonts w:ascii="Times New Roman" w:eastAsia="Times New Roman" w:hAnsi="Times New Roman" w:cs="Times New Roman"/>
          <w:color w:val="000000"/>
          <w:sz w:val="24"/>
          <w:szCs w:val="24"/>
          <w:lang w:eastAsia="en-IN"/>
        </w:rPr>
        <w:t xml:space="preserve">thickness of rind, </w:t>
      </w:r>
      <w:r w:rsidR="007B52AA" w:rsidRPr="0061738B">
        <w:rPr>
          <w:rFonts w:ascii="Times New Roman" w:eastAsia="Times New Roman" w:hAnsi="Times New Roman" w:cs="Times New Roman"/>
          <w:color w:val="000000"/>
          <w:sz w:val="24"/>
          <w:szCs w:val="24"/>
          <w:lang w:eastAsia="en-IN"/>
        </w:rPr>
        <w:t xml:space="preserve">the number of fruits per tree, fruit yield (kg/plant) and shelf life </w:t>
      </w:r>
      <w:r w:rsidR="0061738B" w:rsidRPr="0061738B">
        <w:rPr>
          <w:rFonts w:ascii="Times New Roman" w:eastAsia="Times New Roman" w:hAnsi="Times New Roman" w:cs="Times New Roman"/>
          <w:color w:val="000000"/>
          <w:sz w:val="24"/>
          <w:szCs w:val="24"/>
          <w:lang w:eastAsia="en-IN"/>
        </w:rPr>
        <w:t xml:space="preserve">showed highly significant differences. </w:t>
      </w:r>
      <w:r w:rsidRPr="0061738B">
        <w:rPr>
          <w:rFonts w:ascii="Times New Roman" w:hAnsi="Times New Roman" w:cs="Times New Roman"/>
          <w:sz w:val="24"/>
          <w:szCs w:val="24"/>
        </w:rPr>
        <w:t>Severa</w:t>
      </w:r>
      <w:r w:rsidR="007D6B00">
        <w:rPr>
          <w:rFonts w:ascii="Times New Roman" w:hAnsi="Times New Roman" w:cs="Times New Roman"/>
          <w:sz w:val="24"/>
          <w:szCs w:val="24"/>
        </w:rPr>
        <w:t xml:space="preserve">l morphological </w:t>
      </w:r>
      <w:r w:rsidRPr="0061738B">
        <w:rPr>
          <w:rFonts w:ascii="Times New Roman" w:hAnsi="Times New Roman" w:cs="Times New Roman"/>
          <w:sz w:val="24"/>
          <w:szCs w:val="24"/>
        </w:rPr>
        <w:t xml:space="preserve">traits exhibited significant positive correlations. A slightly higher phenotypic coefficient of variation was found for all the characters compared to the corresponding genotypic coefficient of variation. Hierarchical cluster analysis </w:t>
      </w:r>
      <w:r w:rsidR="007D6B00">
        <w:rPr>
          <w:rFonts w:ascii="Times New Roman" w:hAnsi="Times New Roman" w:cs="Times New Roman"/>
          <w:sz w:val="24"/>
          <w:szCs w:val="24"/>
        </w:rPr>
        <w:t>divided the populations into five</w:t>
      </w:r>
      <w:r w:rsidR="0036506A">
        <w:rPr>
          <w:rFonts w:ascii="Times New Roman" w:hAnsi="Times New Roman" w:cs="Times New Roman"/>
          <w:sz w:val="24"/>
          <w:szCs w:val="24"/>
        </w:rPr>
        <w:t xml:space="preserve"> distinct clusters. </w:t>
      </w:r>
      <w:r w:rsidRPr="0061738B">
        <w:rPr>
          <w:rFonts w:ascii="Times New Roman" w:hAnsi="Times New Roman" w:cs="Times New Roman"/>
          <w:sz w:val="24"/>
          <w:szCs w:val="24"/>
        </w:rPr>
        <w:t>The significant variations in plant traits among the genotypes offer great chances to select the best ones for genetic improvement programmes.</w:t>
      </w:r>
    </w:p>
    <w:p w14:paraId="56A43135" w14:textId="77777777" w:rsidR="003543F1" w:rsidRDefault="00C366D7" w:rsidP="00510002">
      <w:pPr>
        <w:autoSpaceDE w:val="0"/>
        <w:autoSpaceDN w:val="0"/>
        <w:adjustRightInd w:val="0"/>
        <w:spacing w:after="0" w:line="360" w:lineRule="auto"/>
        <w:jc w:val="both"/>
        <w:rPr>
          <w:rFonts w:ascii="Times New Roman" w:hAnsi="Times New Roman" w:cs="Times New Roman"/>
          <w:sz w:val="24"/>
          <w:szCs w:val="24"/>
        </w:rPr>
      </w:pPr>
      <w:r w:rsidRPr="00C366D7">
        <w:rPr>
          <w:rFonts w:ascii="Times New Roman" w:hAnsi="Times New Roman" w:cs="Times New Roman"/>
          <w:b/>
          <w:sz w:val="24"/>
          <w:szCs w:val="24"/>
        </w:rPr>
        <w:t>Keywords:</w:t>
      </w:r>
      <w:r>
        <w:rPr>
          <w:rFonts w:ascii="Times New Roman" w:hAnsi="Times New Roman" w:cs="Times New Roman"/>
          <w:sz w:val="24"/>
          <w:szCs w:val="24"/>
        </w:rPr>
        <w:t xml:space="preserve"> </w:t>
      </w:r>
      <w:r w:rsidRPr="00C366D7">
        <w:rPr>
          <w:rFonts w:ascii="Times New Roman" w:hAnsi="Times New Roman" w:cs="Times New Roman"/>
          <w:sz w:val="24"/>
          <w:szCs w:val="24"/>
        </w:rPr>
        <w:t xml:space="preserve">diversity; </w:t>
      </w:r>
      <w:r w:rsidR="00CF13E6">
        <w:rPr>
          <w:rFonts w:ascii="Times New Roman" w:hAnsi="Times New Roman" w:cs="Times New Roman"/>
          <w:sz w:val="24"/>
          <w:szCs w:val="24"/>
        </w:rPr>
        <w:t>morphological</w:t>
      </w:r>
      <w:r>
        <w:rPr>
          <w:rFonts w:ascii="Times New Roman" w:hAnsi="Times New Roman" w:cs="Times New Roman"/>
          <w:sz w:val="24"/>
          <w:szCs w:val="24"/>
        </w:rPr>
        <w:t xml:space="preserve"> characteristics; </w:t>
      </w:r>
      <w:r w:rsidRPr="00C366D7">
        <w:rPr>
          <w:rFonts w:ascii="Times New Roman" w:hAnsi="Times New Roman" w:cs="Times New Roman"/>
          <w:i/>
          <w:sz w:val="24"/>
          <w:szCs w:val="24"/>
        </w:rPr>
        <w:t>Annona</w:t>
      </w:r>
      <w:r>
        <w:rPr>
          <w:rFonts w:ascii="Times New Roman" w:hAnsi="Times New Roman" w:cs="Times New Roman"/>
          <w:sz w:val="24"/>
          <w:szCs w:val="24"/>
        </w:rPr>
        <w:t>.</w:t>
      </w:r>
      <w:r w:rsidR="0098677B">
        <w:rPr>
          <w:rFonts w:ascii="Times New Roman" w:hAnsi="Times New Roman" w:cs="Times New Roman"/>
          <w:sz w:val="24"/>
          <w:szCs w:val="24"/>
        </w:rPr>
        <w:t xml:space="preserve"> </w:t>
      </w:r>
    </w:p>
    <w:p w14:paraId="7400B23D" w14:textId="77777777" w:rsidR="003543F1" w:rsidRPr="003543F1" w:rsidRDefault="003543F1" w:rsidP="00510002">
      <w:pPr>
        <w:spacing w:line="360" w:lineRule="auto"/>
        <w:ind w:right="-188"/>
        <w:jc w:val="both"/>
        <w:rPr>
          <w:rFonts w:ascii="Times New Roman" w:eastAsia="Calibri" w:hAnsi="Times New Roman" w:cs="Times New Roman"/>
          <w:b/>
          <w:sz w:val="28"/>
          <w:szCs w:val="28"/>
          <w:shd w:val="clear" w:color="auto" w:fill="FFFFFF"/>
        </w:rPr>
      </w:pPr>
      <w:r w:rsidRPr="003543F1">
        <w:rPr>
          <w:rFonts w:ascii="Times New Roman" w:eastAsia="Calibri" w:hAnsi="Times New Roman" w:cs="Times New Roman"/>
          <w:b/>
          <w:sz w:val="28"/>
          <w:szCs w:val="28"/>
          <w:shd w:val="clear" w:color="auto" w:fill="FFFFFF"/>
        </w:rPr>
        <w:t xml:space="preserve">Introduction    </w:t>
      </w:r>
    </w:p>
    <w:p w14:paraId="59C2D541" w14:textId="5AD9C4A7" w:rsidR="00FD5FB8" w:rsidRDefault="00127A09"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   </w:t>
      </w:r>
      <w:r w:rsidRPr="00127A09">
        <w:rPr>
          <w:rFonts w:ascii="Times New Roman" w:eastAsia="Calibri" w:hAnsi="Times New Roman" w:cs="Times New Roman"/>
          <w:sz w:val="24"/>
          <w:szCs w:val="24"/>
          <w:shd w:val="clear" w:color="auto" w:fill="FFFFFF"/>
        </w:rPr>
        <w:t>India's diverse agro-climatic conditions su</w:t>
      </w:r>
      <w:r w:rsidR="00607BE2">
        <w:rPr>
          <w:rFonts w:ascii="Times New Roman" w:eastAsia="Calibri" w:hAnsi="Times New Roman" w:cs="Times New Roman"/>
          <w:sz w:val="24"/>
          <w:szCs w:val="24"/>
          <w:shd w:val="clear" w:color="auto" w:fill="FFFFFF"/>
        </w:rPr>
        <w:t xml:space="preserve">pport the cultivation of </w:t>
      </w:r>
      <w:r w:rsidR="00607BE2" w:rsidRPr="003070D2">
        <w:rPr>
          <w:rFonts w:ascii="Times New Roman" w:eastAsia="Calibri" w:hAnsi="Times New Roman" w:cs="Times New Roman"/>
          <w:color w:val="FF0000"/>
          <w:sz w:val="24"/>
          <w:szCs w:val="24"/>
          <w:shd w:val="clear" w:color="auto" w:fill="FFFFFF"/>
        </w:rPr>
        <w:t xml:space="preserve">a wide range </w:t>
      </w:r>
      <w:r w:rsidR="00607BE2">
        <w:rPr>
          <w:rFonts w:ascii="Times New Roman" w:eastAsia="Calibri" w:hAnsi="Times New Roman" w:cs="Times New Roman"/>
          <w:sz w:val="24"/>
          <w:szCs w:val="24"/>
          <w:shd w:val="clear" w:color="auto" w:fill="FFFFFF"/>
        </w:rPr>
        <w:t>of</w:t>
      </w:r>
      <w:r w:rsidRPr="00127A09">
        <w:rPr>
          <w:rFonts w:ascii="Times New Roman" w:eastAsia="Calibri" w:hAnsi="Times New Roman" w:cs="Times New Roman"/>
          <w:sz w:val="24"/>
          <w:szCs w:val="24"/>
          <w:shd w:val="clear" w:color="auto" w:fill="FFFFFF"/>
        </w:rPr>
        <w:t xml:space="preserve"> tropical, subtropical, and temperate fruit crops, which are vital to the agricultural economy. Fruit cultivation provides significant financial returns to farmers and boosts export revenues. Research and technological advancements have led to increased productivity, </w:t>
      </w:r>
      <w:r w:rsidR="00607BE2" w:rsidRPr="003070D2">
        <w:rPr>
          <w:rFonts w:ascii="Times New Roman" w:eastAsia="Calibri" w:hAnsi="Times New Roman" w:cs="Times New Roman"/>
          <w:color w:val="FF0000"/>
          <w:sz w:val="24"/>
          <w:szCs w:val="24"/>
          <w:shd w:val="clear" w:color="auto" w:fill="FFFFFF"/>
        </w:rPr>
        <w:t xml:space="preserve">leading to an expansion in </w:t>
      </w:r>
      <w:r w:rsidR="00607BE2" w:rsidRPr="003070D2">
        <w:rPr>
          <w:rFonts w:ascii="Times New Roman" w:eastAsia="Calibri" w:hAnsi="Times New Roman" w:cs="Times New Roman"/>
          <w:color w:val="FF0000"/>
          <w:sz w:val="24"/>
          <w:szCs w:val="24"/>
          <w:shd w:val="clear" w:color="auto" w:fill="FFFFFF"/>
        </w:rPr>
        <w:lastRenderedPageBreak/>
        <w:t>both cultivated areas and overall fruit production</w:t>
      </w:r>
      <w:r w:rsidR="00607BE2" w:rsidRPr="00607BE2">
        <w:rPr>
          <w:rFonts w:ascii="Times New Roman" w:eastAsia="Calibri" w:hAnsi="Times New Roman" w:cs="Times New Roman"/>
          <w:sz w:val="24"/>
          <w:szCs w:val="24"/>
          <w:shd w:val="clear" w:color="auto" w:fill="FFFFFF"/>
        </w:rPr>
        <w:t xml:space="preserve"> </w:t>
      </w:r>
      <w:r w:rsidR="00FD5FB8">
        <w:rPr>
          <w:rFonts w:ascii="Times New Roman" w:eastAsia="Calibri" w:hAnsi="Times New Roman" w:cs="Times New Roman"/>
          <w:sz w:val="24"/>
          <w:szCs w:val="24"/>
        </w:rPr>
        <w:t>(</w:t>
      </w:r>
      <w:proofErr w:type="spellStart"/>
      <w:r w:rsidR="00FD5FB8">
        <w:rPr>
          <w:rFonts w:ascii="Times New Roman" w:eastAsia="Calibri" w:hAnsi="Times New Roman" w:cs="Times New Roman"/>
          <w:sz w:val="24"/>
          <w:szCs w:val="24"/>
        </w:rPr>
        <w:t>Anuragi</w:t>
      </w:r>
      <w:proofErr w:type="spellEnd"/>
      <w:r w:rsidR="00FD5FB8">
        <w:rPr>
          <w:rFonts w:ascii="Times New Roman" w:eastAsia="Calibri" w:hAnsi="Times New Roman" w:cs="Times New Roman"/>
          <w:sz w:val="24"/>
          <w:szCs w:val="24"/>
        </w:rPr>
        <w:t xml:space="preserve"> </w:t>
      </w:r>
      <w:r w:rsidR="00FD5FB8" w:rsidRPr="00FD5FB8">
        <w:rPr>
          <w:rFonts w:ascii="Times New Roman" w:eastAsia="Calibri" w:hAnsi="Times New Roman" w:cs="Times New Roman"/>
          <w:i/>
          <w:sz w:val="24"/>
          <w:szCs w:val="24"/>
        </w:rPr>
        <w:t>et al</w:t>
      </w:r>
      <w:r w:rsidR="00FD5FB8">
        <w:rPr>
          <w:rFonts w:ascii="Times New Roman" w:eastAsia="Calibri" w:hAnsi="Times New Roman" w:cs="Times New Roman"/>
          <w:sz w:val="24"/>
          <w:szCs w:val="24"/>
        </w:rPr>
        <w:t xml:space="preserve">., 2016). </w:t>
      </w:r>
      <w:r w:rsidRPr="00127A09">
        <w:rPr>
          <w:rFonts w:ascii="Times New Roman" w:eastAsia="Calibri" w:hAnsi="Times New Roman" w:cs="Times New Roman"/>
          <w:sz w:val="24"/>
          <w:szCs w:val="24"/>
        </w:rPr>
        <w:t xml:space="preserve">The growing global demand for fruits has highlighted previously underutilized species like those in the </w:t>
      </w:r>
      <w:r w:rsidRPr="002E2892">
        <w:rPr>
          <w:rFonts w:ascii="Times New Roman" w:eastAsia="Calibri" w:hAnsi="Times New Roman" w:cs="Times New Roman"/>
          <w:i/>
          <w:sz w:val="24"/>
          <w:szCs w:val="24"/>
        </w:rPr>
        <w:t xml:space="preserve">Annona </w:t>
      </w:r>
      <w:r w:rsidRPr="00127A09">
        <w:rPr>
          <w:rFonts w:ascii="Times New Roman" w:eastAsia="Calibri" w:hAnsi="Times New Roman" w:cs="Times New Roman"/>
          <w:sz w:val="24"/>
          <w:szCs w:val="24"/>
        </w:rPr>
        <w:t xml:space="preserve">genus, due to their unique </w:t>
      </w:r>
      <w:proofErr w:type="spellStart"/>
      <w:r w:rsidRPr="00127A09">
        <w:rPr>
          <w:rFonts w:ascii="Times New Roman" w:eastAsia="Calibri" w:hAnsi="Times New Roman" w:cs="Times New Roman"/>
          <w:sz w:val="24"/>
          <w:szCs w:val="24"/>
        </w:rPr>
        <w:t>flavors</w:t>
      </w:r>
      <w:proofErr w:type="spellEnd"/>
      <w:r w:rsidRPr="00127A09">
        <w:rPr>
          <w:rFonts w:ascii="Times New Roman" w:eastAsia="Calibri" w:hAnsi="Times New Roman" w:cs="Times New Roman"/>
          <w:sz w:val="24"/>
          <w:szCs w:val="24"/>
        </w:rPr>
        <w:t>, high nutritional value</w:t>
      </w:r>
      <w:r>
        <w:rPr>
          <w:rFonts w:ascii="Times New Roman" w:eastAsia="Calibri" w:hAnsi="Times New Roman" w:cs="Times New Roman"/>
          <w:sz w:val="24"/>
          <w:szCs w:val="24"/>
        </w:rPr>
        <w:t>, and potential health benefits</w:t>
      </w:r>
      <w:r w:rsidR="00FD5FB8">
        <w:rPr>
          <w:rFonts w:ascii="Times New Roman" w:eastAsia="Calibri" w:hAnsi="Times New Roman" w:cs="Times New Roman"/>
          <w:sz w:val="24"/>
          <w:szCs w:val="24"/>
        </w:rPr>
        <w:t>.</w:t>
      </w:r>
    </w:p>
    <w:p w14:paraId="227C0BA3" w14:textId="77777777"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belongs to the family </w:t>
      </w:r>
      <w:proofErr w:type="spellStart"/>
      <w:r w:rsidRPr="00FD5FB8">
        <w:rPr>
          <w:rFonts w:ascii="Times New Roman" w:eastAsia="Calibri" w:hAnsi="Times New Roman" w:cs="Times New Roman"/>
          <w:sz w:val="24"/>
          <w:szCs w:val="24"/>
        </w:rPr>
        <w:t>Annonaceae</w:t>
      </w:r>
      <w:proofErr w:type="spellEnd"/>
      <w:r w:rsidRPr="00FD5FB8">
        <w:rPr>
          <w:rFonts w:ascii="Times New Roman" w:eastAsia="Calibri" w:hAnsi="Times New Roman" w:cs="Times New Roman"/>
          <w:sz w:val="24"/>
          <w:szCs w:val="24"/>
        </w:rPr>
        <w:t xml:space="preserve">, one of the largest families of fruit-bearing trees and shrubs in tropical and subtropical regions, comprising over 135 genera and approximately 2,500 species (Escribano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2007). This family is widely distributed a</w:t>
      </w:r>
      <w:r w:rsidR="00E370EE">
        <w:rPr>
          <w:rFonts w:ascii="Times New Roman" w:eastAsia="Calibri" w:hAnsi="Times New Roman" w:cs="Times New Roman"/>
          <w:sz w:val="24"/>
          <w:szCs w:val="24"/>
        </w:rPr>
        <w:t>cross Asia, Africa</w:t>
      </w:r>
      <w:r w:rsidRPr="00FD5FB8">
        <w:rPr>
          <w:rFonts w:ascii="Times New Roman" w:eastAsia="Calibri" w:hAnsi="Times New Roman" w:cs="Times New Roman"/>
          <w:sz w:val="24"/>
          <w:szCs w:val="24"/>
        </w:rPr>
        <w:t xml:space="preserve"> and the Ame</w:t>
      </w:r>
      <w:r w:rsidR="00E370EE">
        <w:rPr>
          <w:rFonts w:ascii="Times New Roman" w:eastAsia="Calibri" w:hAnsi="Times New Roman" w:cs="Times New Roman"/>
          <w:sz w:val="24"/>
          <w:szCs w:val="24"/>
        </w:rPr>
        <w:t>ricas (Nakasone and Paul, 1998)</w:t>
      </w:r>
      <w:r w:rsidRPr="00FD5FB8">
        <w:rPr>
          <w:rFonts w:ascii="Times New Roman" w:eastAsia="Calibri" w:hAnsi="Times New Roman" w:cs="Times New Roman"/>
          <w:sz w:val="24"/>
          <w:szCs w:val="24"/>
        </w:rPr>
        <w:t xml:space="preserve"> with approximately 900 species occurring in the </w:t>
      </w:r>
      <w:proofErr w:type="spellStart"/>
      <w:r w:rsidRPr="00FD5FB8">
        <w:rPr>
          <w:rFonts w:ascii="Times New Roman" w:eastAsia="Calibri" w:hAnsi="Times New Roman" w:cs="Times New Roman"/>
          <w:sz w:val="24"/>
          <w:szCs w:val="24"/>
        </w:rPr>
        <w:t>Neotropics</w:t>
      </w:r>
      <w:proofErr w:type="spellEnd"/>
      <w:r w:rsidRPr="00FD5FB8">
        <w:rPr>
          <w:rFonts w:ascii="Times New Roman" w:eastAsia="Calibri" w:hAnsi="Times New Roman" w:cs="Times New Roman"/>
          <w:sz w:val="24"/>
          <w:szCs w:val="24"/>
        </w:rPr>
        <w:t xml:space="preserve"> (</w:t>
      </w:r>
      <w:proofErr w:type="spellStart"/>
      <w:r w:rsidRPr="00FD5FB8">
        <w:rPr>
          <w:rFonts w:ascii="Times New Roman" w:eastAsia="Calibri" w:hAnsi="Times New Roman" w:cs="Times New Roman"/>
          <w:sz w:val="24"/>
          <w:szCs w:val="24"/>
        </w:rPr>
        <w:t>Chatrou</w:t>
      </w:r>
      <w:proofErr w:type="spellEnd"/>
      <w:r w:rsidRPr="00FD5FB8">
        <w:rPr>
          <w:rFonts w:ascii="Times New Roman" w:eastAsia="Calibri" w:hAnsi="Times New Roman" w:cs="Times New Roman"/>
          <w:sz w:val="24"/>
          <w:szCs w:val="24"/>
        </w:rPr>
        <w:t xml:space="preserve">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2004).</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In India, custard apple (</w:t>
      </w:r>
      <w:r w:rsidRPr="00FD5FB8">
        <w:rPr>
          <w:rFonts w:ascii="Times New Roman" w:eastAsia="Calibri" w:hAnsi="Times New Roman" w:cs="Times New Roman"/>
          <w:i/>
          <w:iCs/>
          <w:sz w:val="24"/>
          <w:szCs w:val="24"/>
        </w:rPr>
        <w:t>Annona squamosa</w:t>
      </w:r>
      <w:r w:rsidRPr="00FD5FB8">
        <w:rPr>
          <w:rFonts w:ascii="Times New Roman" w:eastAsia="Calibri" w:hAnsi="Times New Roman" w:cs="Times New Roman"/>
          <w:sz w:val="24"/>
          <w:szCs w:val="24"/>
        </w:rPr>
        <w:t xml:space="preserve">) is cultivated over an area of 52.40 thousand hectares, with an annual production of 458 thousand metric tons (Anon., 2022–23). The major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-producing states in India include Maharashtra, Madhya Pradesh, Chhattisgarh, Gujarat, An</w:t>
      </w:r>
      <w:r w:rsidR="00E370EE">
        <w:rPr>
          <w:rFonts w:ascii="Times New Roman" w:eastAsia="Calibri" w:hAnsi="Times New Roman" w:cs="Times New Roman"/>
          <w:sz w:val="24"/>
          <w:szCs w:val="24"/>
        </w:rPr>
        <w:t>dhra Pradesh, Odisha, Telangana</w:t>
      </w:r>
      <w:r w:rsidRPr="00FD5FB8">
        <w:rPr>
          <w:rFonts w:ascii="Times New Roman" w:eastAsia="Calibri" w:hAnsi="Times New Roman" w:cs="Times New Roman"/>
          <w:sz w:val="24"/>
          <w:szCs w:val="24"/>
        </w:rPr>
        <w:t xml:space="preserve"> and Karnataka.</w:t>
      </w:r>
    </w:p>
    <w:p w14:paraId="0BD72AB5" w14:textId="77777777"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was first documented in botanical literature during the sixteenth century, when several species with distinct morphological characteristics were identified. The name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is derived from the Latin term meaning "annual harvest" (Bapat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2020).</w:t>
      </w:r>
      <w:r>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Several </w:t>
      </w:r>
      <w:r w:rsidR="002C0FDD" w:rsidRPr="002C0FDD">
        <w:rPr>
          <w:rFonts w:ascii="Times New Roman" w:eastAsia="Calibri" w:hAnsi="Times New Roman" w:cs="Times New Roman"/>
          <w:i/>
          <w:sz w:val="24"/>
          <w:szCs w:val="24"/>
        </w:rPr>
        <w:t>Annona</w:t>
      </w:r>
      <w:r w:rsidR="002C0FDD" w:rsidRPr="002C0FDD">
        <w:rPr>
          <w:rFonts w:ascii="Times New Roman" w:eastAsia="Calibri" w:hAnsi="Times New Roman" w:cs="Times New Roman"/>
          <w:sz w:val="24"/>
          <w:szCs w:val="24"/>
        </w:rPr>
        <w:t xml:space="preserve"> species, including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(cherimoya),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(soursop),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(sugar apple), </w:t>
      </w:r>
      <w:r w:rsidR="002C0FDD" w:rsidRPr="002C0FDD">
        <w:rPr>
          <w:rFonts w:ascii="Times New Roman" w:eastAsia="Calibri" w:hAnsi="Times New Roman" w:cs="Times New Roman"/>
          <w:i/>
          <w:sz w:val="24"/>
          <w:szCs w:val="24"/>
        </w:rPr>
        <w:t>A. reticulata</w:t>
      </w:r>
      <w:r w:rsidR="002C0FDD" w:rsidRPr="002C0FDD">
        <w:rPr>
          <w:rFonts w:ascii="Times New Roman" w:eastAsia="Calibri" w:hAnsi="Times New Roman" w:cs="Times New Roman"/>
          <w:sz w:val="24"/>
          <w:szCs w:val="24"/>
        </w:rPr>
        <w:t xml:space="preserve"> (bullock’s heart), </w:t>
      </w:r>
      <w:r w:rsidR="002C0FDD" w:rsidRPr="002C0FDD">
        <w:rPr>
          <w:rFonts w:ascii="Times New Roman" w:eastAsia="Calibri" w:hAnsi="Times New Roman" w:cs="Times New Roman"/>
          <w:i/>
          <w:sz w:val="24"/>
          <w:szCs w:val="24"/>
        </w:rPr>
        <w:t>A. glabra</w:t>
      </w:r>
      <w:r w:rsidR="002C0FDD" w:rsidRPr="002C0FDD">
        <w:rPr>
          <w:rFonts w:ascii="Times New Roman" w:eastAsia="Calibri" w:hAnsi="Times New Roman" w:cs="Times New Roman"/>
          <w:sz w:val="24"/>
          <w:szCs w:val="24"/>
        </w:rPr>
        <w:t xml:space="preserve"> (pond apple</w:t>
      </w:r>
      <w:r w:rsidR="002C0FDD">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and the hybrid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(atemoya), are globally significant. While most </w:t>
      </w:r>
      <w:r w:rsidR="002C0FDD" w:rsidRPr="002C0FDD">
        <w:rPr>
          <w:rFonts w:ascii="Times New Roman" w:eastAsia="Calibri" w:hAnsi="Times New Roman" w:cs="Times New Roman"/>
          <w:i/>
          <w:sz w:val="24"/>
          <w:szCs w:val="24"/>
        </w:rPr>
        <w:t xml:space="preserve">Annona </w:t>
      </w:r>
      <w:r w:rsidR="002C0FDD" w:rsidRPr="002C0FDD">
        <w:rPr>
          <w:rFonts w:ascii="Times New Roman" w:eastAsia="Calibri" w:hAnsi="Times New Roman" w:cs="Times New Roman"/>
          <w:sz w:val="24"/>
          <w:szCs w:val="24"/>
        </w:rPr>
        <w:t xml:space="preserve">species likely originated in South America and the Antilles,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is believed to have originated in Africa. These species are now widely distributed, with soursop and sugar apple being the most cultivated in tropical regions. India is a secondary </w:t>
      </w:r>
      <w:proofErr w:type="spellStart"/>
      <w:r w:rsidR="002C0FDD" w:rsidRPr="002C0FDD">
        <w:rPr>
          <w:rFonts w:ascii="Times New Roman" w:eastAsia="Calibri" w:hAnsi="Times New Roman" w:cs="Times New Roman"/>
          <w:sz w:val="24"/>
          <w:szCs w:val="24"/>
        </w:rPr>
        <w:t>c</w:t>
      </w:r>
      <w:r w:rsidR="002C0FDD">
        <w:rPr>
          <w:rFonts w:ascii="Times New Roman" w:eastAsia="Calibri" w:hAnsi="Times New Roman" w:cs="Times New Roman"/>
          <w:sz w:val="24"/>
          <w:szCs w:val="24"/>
        </w:rPr>
        <w:t>enter</w:t>
      </w:r>
      <w:proofErr w:type="spellEnd"/>
      <w:r w:rsidR="002C0FDD">
        <w:rPr>
          <w:rFonts w:ascii="Times New Roman" w:eastAsia="Calibri" w:hAnsi="Times New Roman" w:cs="Times New Roman"/>
          <w:sz w:val="24"/>
          <w:szCs w:val="24"/>
        </w:rPr>
        <w:t xml:space="preserve"> of origin for </w:t>
      </w:r>
      <w:r w:rsidR="002C0FDD" w:rsidRPr="002C0FDD">
        <w:rPr>
          <w:rFonts w:ascii="Times New Roman" w:eastAsia="Calibri" w:hAnsi="Times New Roman" w:cs="Times New Roman"/>
          <w:i/>
          <w:sz w:val="24"/>
          <w:szCs w:val="24"/>
        </w:rPr>
        <w:t>A. squamosa</w:t>
      </w:r>
      <w:r w:rsidR="002C0FDD">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(Anuragi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chromosome number in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species varies, with most species having a diploid chromosome count of </w:t>
      </w:r>
      <w:r w:rsidRPr="00FD5FB8">
        <w:rPr>
          <w:rFonts w:ascii="Times New Roman" w:eastAsia="Calibri" w:hAnsi="Times New Roman" w:cs="Times New Roman"/>
          <w:iCs/>
          <w:sz w:val="24"/>
          <w:szCs w:val="24"/>
        </w:rPr>
        <w:t>2n = 2x = 14</w:t>
      </w:r>
      <w:r w:rsidRPr="00FD5FB8">
        <w:rPr>
          <w:rFonts w:ascii="Times New Roman" w:eastAsia="Calibri" w:hAnsi="Times New Roman" w:cs="Times New Roman"/>
          <w:sz w:val="24"/>
          <w:szCs w:val="24"/>
        </w:rPr>
        <w:t xml:space="preserve"> or </w:t>
      </w:r>
      <w:r w:rsidRPr="00FD5FB8">
        <w:rPr>
          <w:rFonts w:ascii="Times New Roman" w:eastAsia="Calibri" w:hAnsi="Times New Roman" w:cs="Times New Roman"/>
          <w:iCs/>
          <w:sz w:val="24"/>
          <w:szCs w:val="24"/>
        </w:rPr>
        <w:t>16</w:t>
      </w:r>
      <w:r w:rsidRPr="00FD5FB8">
        <w:rPr>
          <w:rFonts w:ascii="Times New Roman" w:eastAsia="Calibri" w:hAnsi="Times New Roman" w:cs="Times New Roman"/>
          <w:sz w:val="24"/>
          <w:szCs w:val="24"/>
        </w:rPr>
        <w:t xml:space="preserve"> (Nakasone and Paul, 1998; Folorunso and Modupe, 2007). However, </w:t>
      </w:r>
      <w:r w:rsidRPr="00FD5FB8">
        <w:rPr>
          <w:rFonts w:ascii="Times New Roman" w:eastAsia="Calibri" w:hAnsi="Times New Roman" w:cs="Times New Roman"/>
          <w:i/>
          <w:iCs/>
          <w:sz w:val="24"/>
          <w:szCs w:val="24"/>
        </w:rPr>
        <w:t>A. glabra</w:t>
      </w:r>
      <w:r w:rsidRPr="00FD5FB8">
        <w:rPr>
          <w:rFonts w:ascii="Times New Roman" w:eastAsia="Calibri" w:hAnsi="Times New Roman" w:cs="Times New Roman"/>
          <w:sz w:val="24"/>
          <w:szCs w:val="24"/>
        </w:rPr>
        <w:t xml:space="preserve"> L. is an exception, as it is a tetraploid species with a chromosome count of </w:t>
      </w:r>
      <w:r w:rsidRPr="00FD5FB8">
        <w:rPr>
          <w:rFonts w:ascii="Times New Roman" w:eastAsia="Calibri" w:hAnsi="Times New Roman" w:cs="Times New Roman"/>
          <w:iCs/>
          <w:sz w:val="24"/>
          <w:szCs w:val="24"/>
        </w:rPr>
        <w:t>2n = 4x = 28</w:t>
      </w:r>
      <w:r w:rsidRPr="00FD5FB8">
        <w:rPr>
          <w:rFonts w:ascii="Times New Roman" w:eastAsia="Calibri" w:hAnsi="Times New Roman" w:cs="Times New Roman"/>
          <w:sz w:val="24"/>
          <w:szCs w:val="24"/>
        </w:rPr>
        <w:t xml:space="preserve"> (De and Datta, 1990).</w:t>
      </w:r>
    </w:p>
    <w:p w14:paraId="588E27F6" w14:textId="470B016B" w:rsidR="00677811" w:rsidRPr="00677811" w:rsidRDefault="003543F1" w:rsidP="00510002">
      <w:pPr>
        <w:spacing w:line="360" w:lineRule="auto"/>
        <w:ind w:right="-188"/>
        <w:jc w:val="both"/>
        <w:rPr>
          <w:rFonts w:ascii="Times New Roman" w:hAnsi="Times New Roman" w:cs="Times New Roman"/>
          <w:sz w:val="24"/>
          <w:szCs w:val="24"/>
        </w:rPr>
      </w:pPr>
      <w:r w:rsidRPr="00677811">
        <w:rPr>
          <w:rFonts w:ascii="Times New Roman" w:eastAsia="Calibri" w:hAnsi="Times New Roman" w:cs="Times New Roman"/>
          <w:sz w:val="24"/>
          <w:szCs w:val="24"/>
        </w:rPr>
        <w:t xml:space="preserve">     </w:t>
      </w:r>
      <w:r w:rsidR="0057656B" w:rsidRPr="0057656B">
        <w:rPr>
          <w:rFonts w:ascii="Times New Roman" w:hAnsi="Times New Roman" w:cs="Times New Roman"/>
          <w:sz w:val="24"/>
          <w:szCs w:val="24"/>
        </w:rPr>
        <w:t>Ripe</w:t>
      </w:r>
      <w:r w:rsidR="00607BE2">
        <w:rPr>
          <w:rFonts w:ascii="Times New Roman" w:hAnsi="Times New Roman" w:cs="Times New Roman"/>
          <w:sz w:val="24"/>
          <w:szCs w:val="24"/>
        </w:rPr>
        <w:t xml:space="preserve"> custard apple fruits are </w:t>
      </w:r>
      <w:r w:rsidR="00607BE2" w:rsidRPr="003070D2">
        <w:rPr>
          <w:rFonts w:ascii="Times New Roman" w:hAnsi="Times New Roman" w:cs="Times New Roman"/>
          <w:color w:val="FF0000"/>
          <w:sz w:val="24"/>
          <w:szCs w:val="24"/>
        </w:rPr>
        <w:t>valued</w:t>
      </w:r>
      <w:r w:rsidR="0057656B" w:rsidRPr="0057656B">
        <w:rPr>
          <w:rFonts w:ascii="Times New Roman" w:hAnsi="Times New Roman" w:cs="Times New Roman"/>
          <w:sz w:val="24"/>
          <w:szCs w:val="24"/>
        </w:rPr>
        <w:t xml:space="preserve"> for their sweet, soft white flesh and are consumed fresh or used in juices, ice creams, and soft drinks. </w:t>
      </w:r>
      <w:r w:rsidR="0057656B" w:rsidRPr="0057656B">
        <w:rPr>
          <w:rFonts w:ascii="Times New Roman" w:hAnsi="Times New Roman" w:cs="Times New Roman"/>
          <w:i/>
          <w:sz w:val="24"/>
          <w:szCs w:val="24"/>
        </w:rPr>
        <w:t>Annona</w:t>
      </w:r>
      <w:r w:rsidR="0057656B" w:rsidRPr="0057656B">
        <w:rPr>
          <w:rFonts w:ascii="Times New Roman" w:hAnsi="Times New Roman" w:cs="Times New Roman"/>
          <w:sz w:val="24"/>
          <w:szCs w:val="24"/>
        </w:rPr>
        <w:t xml:space="preserve"> plants contain medicinal alkaloids, with leaves used to treat sores, swelling, and anal prolapse, </w:t>
      </w:r>
      <w:r w:rsidR="00607BE2" w:rsidRPr="003070D2">
        <w:rPr>
          <w:rFonts w:ascii="Times New Roman" w:hAnsi="Times New Roman" w:cs="Times New Roman"/>
          <w:color w:val="FF0000"/>
          <w:sz w:val="24"/>
          <w:szCs w:val="24"/>
        </w:rPr>
        <w:t xml:space="preserve">while roots </w:t>
      </w:r>
      <w:proofErr w:type="gramStart"/>
      <w:r w:rsidR="003070D2">
        <w:rPr>
          <w:rFonts w:ascii="Times New Roman" w:hAnsi="Times New Roman" w:cs="Times New Roman"/>
          <w:sz w:val="24"/>
          <w:szCs w:val="24"/>
        </w:rPr>
        <w:t xml:space="preserve">are </w:t>
      </w:r>
      <w:r w:rsidR="00607BE2" w:rsidRPr="00607BE2">
        <w:rPr>
          <w:rFonts w:ascii="Times New Roman" w:hAnsi="Times New Roman" w:cs="Times New Roman"/>
          <w:sz w:val="24"/>
          <w:szCs w:val="24"/>
        </w:rPr>
        <w:t>used</w:t>
      </w:r>
      <w:proofErr w:type="gramEnd"/>
      <w:r w:rsidR="00607BE2" w:rsidRPr="00607BE2">
        <w:rPr>
          <w:rFonts w:ascii="Times New Roman" w:hAnsi="Times New Roman" w:cs="Times New Roman"/>
          <w:sz w:val="24"/>
          <w:szCs w:val="24"/>
        </w:rPr>
        <w:t xml:space="preserve"> for</w:t>
      </w:r>
      <w:r w:rsidR="00607BE2">
        <w:rPr>
          <w:rFonts w:ascii="Times New Roman" w:hAnsi="Times New Roman" w:cs="Times New Roman"/>
          <w:sz w:val="24"/>
          <w:szCs w:val="24"/>
        </w:rPr>
        <w:t xml:space="preserve"> </w:t>
      </w:r>
      <w:r w:rsidR="0057656B">
        <w:rPr>
          <w:rFonts w:ascii="Times New Roman" w:hAnsi="Times New Roman" w:cs="Times New Roman"/>
          <w:sz w:val="24"/>
          <w:szCs w:val="24"/>
        </w:rPr>
        <w:t>dysentery, depression</w:t>
      </w:r>
      <w:r w:rsidR="0057656B" w:rsidRPr="0057656B">
        <w:rPr>
          <w:rFonts w:ascii="Times New Roman" w:hAnsi="Times New Roman" w:cs="Times New Roman"/>
          <w:sz w:val="24"/>
          <w:szCs w:val="24"/>
        </w:rPr>
        <w:t xml:space="preserve"> and spinal dis</w:t>
      </w:r>
      <w:r w:rsidR="00B06B0F">
        <w:rPr>
          <w:rFonts w:ascii="Times New Roman" w:hAnsi="Times New Roman" w:cs="Times New Roman"/>
          <w:sz w:val="24"/>
          <w:szCs w:val="24"/>
        </w:rPr>
        <w:t>orders</w:t>
      </w:r>
      <w:r w:rsidR="00677811" w:rsidRPr="00677811">
        <w:rPr>
          <w:rFonts w:ascii="Times New Roman" w:hAnsi="Times New Roman" w:cs="Times New Roman"/>
          <w:sz w:val="24"/>
          <w:szCs w:val="24"/>
        </w:rPr>
        <w:t>.</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sz w:val="24"/>
          <w:szCs w:val="24"/>
        </w:rPr>
        <w:t>Extracts from the bark, leaves, and seeds exhibit a</w:t>
      </w:r>
      <w:r w:rsidR="00B06B0F">
        <w:rPr>
          <w:rFonts w:ascii="Times New Roman" w:eastAsia="Calibri" w:hAnsi="Times New Roman" w:cs="Times New Roman"/>
          <w:sz w:val="24"/>
          <w:szCs w:val="24"/>
        </w:rPr>
        <w:t>nti-</w:t>
      </w:r>
      <w:proofErr w:type="spellStart"/>
      <w:r w:rsidR="00B06B0F">
        <w:rPr>
          <w:rFonts w:ascii="Times New Roman" w:eastAsia="Calibri" w:hAnsi="Times New Roman" w:cs="Times New Roman"/>
          <w:sz w:val="24"/>
          <w:szCs w:val="24"/>
        </w:rPr>
        <w:t>tumor</w:t>
      </w:r>
      <w:proofErr w:type="spellEnd"/>
      <w:r w:rsidR="00B06B0F">
        <w:rPr>
          <w:rFonts w:ascii="Times New Roman" w:eastAsia="Calibri" w:hAnsi="Times New Roman" w:cs="Times New Roman"/>
          <w:sz w:val="24"/>
          <w:szCs w:val="24"/>
        </w:rPr>
        <w:t xml:space="preserve"> activity (</w:t>
      </w:r>
      <w:proofErr w:type="spellStart"/>
      <w:r w:rsidR="00677811" w:rsidRPr="00677811">
        <w:rPr>
          <w:rFonts w:ascii="Times New Roman" w:eastAsia="Calibri" w:hAnsi="Times New Roman" w:cs="Times New Roman"/>
          <w:sz w:val="24"/>
          <w:szCs w:val="24"/>
        </w:rPr>
        <w:t>Roduan</w:t>
      </w:r>
      <w:proofErr w:type="spellEnd"/>
      <w:r w:rsidR="00677811" w:rsidRPr="00677811">
        <w:rPr>
          <w:rFonts w:ascii="Times New Roman" w:eastAsia="Calibri" w:hAnsi="Times New Roman" w:cs="Times New Roman"/>
          <w:sz w:val="24"/>
          <w:szCs w:val="24"/>
        </w:rPr>
        <w:t xml:space="preserve">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2019). The fruit contains 1-B, 17-dihydroxykauran-19-oic acid, which has shown anti-HIV activity (Wu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1996). Compounds such as Annotemoyin-1, Annotemoyin-2, </w:t>
      </w:r>
      <w:proofErr w:type="spellStart"/>
      <w:r w:rsidR="00677811" w:rsidRPr="00677811">
        <w:rPr>
          <w:rFonts w:ascii="Times New Roman" w:eastAsia="Calibri" w:hAnsi="Times New Roman" w:cs="Times New Roman"/>
          <w:sz w:val="24"/>
          <w:szCs w:val="24"/>
        </w:rPr>
        <w:t>squamocin</w:t>
      </w:r>
      <w:proofErr w:type="spellEnd"/>
      <w:r w:rsidR="00677811" w:rsidRPr="00677811">
        <w:rPr>
          <w:rFonts w:ascii="Times New Roman" w:eastAsia="Calibri" w:hAnsi="Times New Roman" w:cs="Times New Roman"/>
          <w:sz w:val="24"/>
          <w:szCs w:val="24"/>
        </w:rPr>
        <w:t xml:space="preserve">, and cholesteryl </w:t>
      </w:r>
      <w:proofErr w:type="spellStart"/>
      <w:r w:rsidR="00677811" w:rsidRPr="00677811">
        <w:rPr>
          <w:rFonts w:ascii="Times New Roman" w:eastAsia="Calibri" w:hAnsi="Times New Roman" w:cs="Times New Roman"/>
          <w:sz w:val="24"/>
          <w:szCs w:val="24"/>
        </w:rPr>
        <w:t>glucopyranoside</w:t>
      </w:r>
      <w:proofErr w:type="spellEnd"/>
      <w:r w:rsidR="00677811" w:rsidRPr="00677811">
        <w:rPr>
          <w:rFonts w:ascii="Times New Roman" w:eastAsia="Calibri" w:hAnsi="Times New Roman" w:cs="Times New Roman"/>
          <w:sz w:val="24"/>
          <w:szCs w:val="24"/>
        </w:rPr>
        <w:t xml:space="preserve"> were isolated from </w:t>
      </w:r>
      <w:r w:rsidR="00677811" w:rsidRPr="00677811">
        <w:rPr>
          <w:rFonts w:ascii="Times New Roman" w:eastAsia="Calibri" w:hAnsi="Times New Roman" w:cs="Times New Roman"/>
          <w:i/>
          <w:iCs/>
          <w:sz w:val="24"/>
          <w:szCs w:val="24"/>
        </w:rPr>
        <w:t>A. squamosa</w:t>
      </w:r>
      <w:r w:rsidR="00B06B0F">
        <w:rPr>
          <w:rFonts w:ascii="Times New Roman" w:eastAsia="Calibri" w:hAnsi="Times New Roman" w:cs="Times New Roman"/>
          <w:sz w:val="24"/>
          <w:szCs w:val="24"/>
        </w:rPr>
        <w:t xml:space="preserve"> seeds</w:t>
      </w:r>
      <w:r w:rsidR="00677811" w:rsidRPr="00677811">
        <w:rPr>
          <w:rFonts w:ascii="Times New Roman" w:eastAsia="Calibri" w:hAnsi="Times New Roman" w:cs="Times New Roman"/>
          <w:sz w:val="24"/>
          <w:szCs w:val="24"/>
        </w:rPr>
        <w:t>. These compounds display strong antimicrobial and cytotoxic properties.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seeds, </w:t>
      </w:r>
      <w:r w:rsidR="00677811" w:rsidRPr="00677811">
        <w:rPr>
          <w:rFonts w:ascii="Times New Roman" w:eastAsia="Calibri" w:hAnsi="Times New Roman" w:cs="Times New Roman"/>
          <w:sz w:val="24"/>
          <w:szCs w:val="24"/>
        </w:rPr>
        <w:lastRenderedPageBreak/>
        <w:t xml:space="preserve">particularly from </w:t>
      </w:r>
      <w:r w:rsidR="00677811" w:rsidRPr="00677811">
        <w:rPr>
          <w:rFonts w:ascii="Times New Roman" w:eastAsia="Calibri" w:hAnsi="Times New Roman" w:cs="Times New Roman"/>
          <w:i/>
          <w:iCs/>
          <w:sz w:val="24"/>
          <w:szCs w:val="24"/>
        </w:rPr>
        <w:t>A. muricata</w:t>
      </w:r>
      <w:r w:rsidR="00677811" w:rsidRPr="00677811">
        <w:rPr>
          <w:rFonts w:ascii="Times New Roman" w:eastAsia="Calibri" w:hAnsi="Times New Roman" w:cs="Times New Roman"/>
          <w:sz w:val="24"/>
          <w:szCs w:val="24"/>
        </w:rPr>
        <w:t xml:space="preserve">, contain significant seed oil (Anuragi </w:t>
      </w:r>
      <w:r w:rsidR="00677811" w:rsidRPr="00E370EE">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2016), sui</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for industrial use. The fatty acid composition includes stearic acid (9.3</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oleic acid (37%), linoleic acid (10.9</w:t>
      </w:r>
      <w:r w:rsidR="00E370EE">
        <w:rPr>
          <w:rFonts w:ascii="Times New Roman" w:eastAsia="Calibri" w:hAnsi="Times New Roman" w:cs="Times New Roman"/>
          <w:sz w:val="24"/>
          <w:szCs w:val="24"/>
        </w:rPr>
        <w:t>0</w:t>
      </w:r>
      <w:r w:rsidR="00127A09">
        <w:rPr>
          <w:rFonts w:ascii="Times New Roman" w:eastAsia="Calibri" w:hAnsi="Times New Roman" w:cs="Times New Roman"/>
          <w:sz w:val="24"/>
          <w:szCs w:val="24"/>
        </w:rPr>
        <w:t>%)</w:t>
      </w:r>
      <w:r w:rsidR="00677811" w:rsidRPr="00677811">
        <w:rPr>
          <w:rFonts w:ascii="Times New Roman" w:eastAsia="Calibri" w:hAnsi="Times New Roman" w:cs="Times New Roman"/>
          <w:sz w:val="24"/>
          <w:szCs w:val="24"/>
        </w:rPr>
        <w:t xml:space="preserve"> and </w:t>
      </w:r>
      <w:proofErr w:type="spellStart"/>
      <w:r w:rsidR="00677811" w:rsidRPr="00677811">
        <w:rPr>
          <w:rFonts w:ascii="Times New Roman" w:eastAsia="Calibri" w:hAnsi="Times New Roman" w:cs="Times New Roman"/>
          <w:sz w:val="24"/>
          <w:szCs w:val="24"/>
        </w:rPr>
        <w:t>isoricinoleic</w:t>
      </w:r>
      <w:proofErr w:type="spellEnd"/>
      <w:r w:rsidR="00677811" w:rsidRPr="00677811">
        <w:rPr>
          <w:rFonts w:ascii="Times New Roman" w:eastAsia="Calibri" w:hAnsi="Times New Roman" w:cs="Times New Roman"/>
          <w:sz w:val="24"/>
          <w:szCs w:val="24"/>
        </w:rPr>
        <w:t xml:space="preserve"> acid (9.8</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(Leal, 1990). The leaves, roots, bark, fruits, and seeds are rich in medicinal compounds.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plants are hardy, deciduous, and highly adap</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They require minimal inputs and are resistant to major pests and diseases, making them ideal for sustainable cultivation (Pinto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2005).</w:t>
      </w:r>
    </w:p>
    <w:p w14:paraId="609FE9C6" w14:textId="5C678826" w:rsidR="003B172E" w:rsidRPr="003B172E" w:rsidRDefault="00FA7B24"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The genetic resources and diversity of outcrossing tropical tree species, including those of the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genus, </w:t>
      </w:r>
      <w:proofErr w:type="gramStart"/>
      <w:r w:rsidRPr="00FA7B24">
        <w:rPr>
          <w:rFonts w:ascii="Times New Roman" w:eastAsia="Calibri" w:hAnsi="Times New Roman" w:cs="Times New Roman"/>
          <w:sz w:val="24"/>
          <w:szCs w:val="24"/>
        </w:rPr>
        <w:t>are increasingly threatened</w:t>
      </w:r>
      <w:proofErr w:type="gramEnd"/>
      <w:r w:rsidRPr="00FA7B24">
        <w:rPr>
          <w:rFonts w:ascii="Times New Roman" w:eastAsia="Calibri" w:hAnsi="Times New Roman" w:cs="Times New Roman"/>
          <w:sz w:val="24"/>
          <w:szCs w:val="24"/>
        </w:rPr>
        <w:t xml:space="preserve"> by agricultural modernization and land-use changes.</w:t>
      </w:r>
      <w:r w:rsidR="00E163F9">
        <w:rPr>
          <w:rFonts w:ascii="Times New Roman" w:eastAsia="Calibri" w:hAnsi="Times New Roman" w:cs="Times New Roman"/>
          <w:sz w:val="24"/>
          <w:szCs w:val="24"/>
        </w:rPr>
        <w:t xml:space="preserve"> </w:t>
      </w:r>
      <w:r w:rsidR="00E163F9" w:rsidRPr="003070D2">
        <w:rPr>
          <w:rFonts w:ascii="Times New Roman" w:eastAsia="Calibri" w:hAnsi="Times New Roman" w:cs="Times New Roman"/>
          <w:color w:val="FF0000"/>
          <w:sz w:val="24"/>
          <w:szCs w:val="24"/>
        </w:rPr>
        <w:t>Consequently</w:t>
      </w:r>
      <w:r w:rsidRPr="003070D2">
        <w:rPr>
          <w:rFonts w:ascii="Times New Roman" w:eastAsia="Calibri" w:hAnsi="Times New Roman" w:cs="Times New Roman"/>
          <w:color w:val="FF0000"/>
          <w:sz w:val="24"/>
          <w:szCs w:val="24"/>
        </w:rPr>
        <w:t>,</w:t>
      </w:r>
      <w:r w:rsidRPr="00FA7B24">
        <w:rPr>
          <w:rFonts w:ascii="Times New Roman" w:eastAsia="Calibri" w:hAnsi="Times New Roman" w:cs="Times New Roman"/>
          <w:sz w:val="24"/>
          <w:szCs w:val="24"/>
        </w:rPr>
        <w:t xml:space="preserve"> the genetic diversity of edible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species </w:t>
      </w:r>
      <w:proofErr w:type="gramStart"/>
      <w:r w:rsidRPr="00FA7B24">
        <w:rPr>
          <w:rFonts w:ascii="Times New Roman" w:eastAsia="Calibri" w:hAnsi="Times New Roman" w:cs="Times New Roman"/>
          <w:sz w:val="24"/>
          <w:szCs w:val="24"/>
        </w:rPr>
        <w:t>is primarily conserved</w:t>
      </w:r>
      <w:proofErr w:type="gramEnd"/>
      <w:r w:rsidRPr="00FA7B24">
        <w:rPr>
          <w:rFonts w:ascii="Times New Roman" w:eastAsia="Calibri" w:hAnsi="Times New Roman" w:cs="Times New Roman"/>
          <w:sz w:val="24"/>
          <w:szCs w:val="24"/>
        </w:rPr>
        <w:t xml:space="preserve"> </w:t>
      </w:r>
      <w:r w:rsidRPr="00FA7B24">
        <w:rPr>
          <w:rFonts w:ascii="Times New Roman" w:eastAsia="Calibri" w:hAnsi="Times New Roman" w:cs="Times New Roman"/>
          <w:i/>
          <w:iCs/>
          <w:sz w:val="24"/>
          <w:szCs w:val="24"/>
        </w:rPr>
        <w:t>in situ</w:t>
      </w:r>
      <w:r w:rsidRPr="00FA7B24">
        <w:rPr>
          <w:rFonts w:ascii="Times New Roman" w:eastAsia="Calibri" w:hAnsi="Times New Roman" w:cs="Times New Roman"/>
          <w:sz w:val="24"/>
          <w:szCs w:val="24"/>
        </w:rPr>
        <w:t xml:space="preserve">, either on farms, in orchards, or within natural populations (Anuragi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Historically, morphological traits have been valuable tools for assessing the genetic potential of germplasm. This approach has played a crucial role in developing high-yielding genotypes with improved fruit quality (Folorunso and Modupe, 2007). However, traditional morphological markers are highly influenced by environmental factors such as soil and climatic conditions, making them less reliable for consistent and accurate characterization (Kumar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2014).</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To overcome these limitations, molecular markers provide a more precise and dependable method </w:t>
      </w:r>
      <w:r w:rsidR="00346703">
        <w:rPr>
          <w:rFonts w:ascii="Times New Roman" w:eastAsia="Calibri" w:hAnsi="Times New Roman" w:cs="Times New Roman"/>
          <w:sz w:val="24"/>
          <w:szCs w:val="24"/>
        </w:rPr>
        <w:t xml:space="preserve">for </w:t>
      </w:r>
      <w:proofErr w:type="spellStart"/>
      <w:r w:rsidR="00346703">
        <w:rPr>
          <w:rFonts w:ascii="Times New Roman" w:eastAsia="Calibri" w:hAnsi="Times New Roman" w:cs="Times New Roman"/>
          <w:sz w:val="24"/>
          <w:szCs w:val="24"/>
        </w:rPr>
        <w:t>analyzing</w:t>
      </w:r>
      <w:proofErr w:type="spellEnd"/>
      <w:r w:rsidR="00346703">
        <w:rPr>
          <w:rFonts w:ascii="Times New Roman" w:eastAsia="Calibri" w:hAnsi="Times New Roman" w:cs="Times New Roman"/>
          <w:sz w:val="24"/>
          <w:szCs w:val="24"/>
        </w:rPr>
        <w:t xml:space="preserve"> genetic diversity.</w:t>
      </w:r>
      <w:r w:rsidR="003B172E">
        <w:rPr>
          <w:rFonts w:ascii="Times New Roman" w:eastAsia="Calibri" w:hAnsi="Times New Roman" w:cs="Times New Roman"/>
          <w:sz w:val="24"/>
          <w:szCs w:val="24"/>
        </w:rPr>
        <w:t xml:space="preserve"> </w:t>
      </w:r>
      <w:r w:rsidR="003B172E" w:rsidRPr="003B172E">
        <w:rPr>
          <w:rFonts w:ascii="Times New Roman" w:eastAsia="Calibri" w:hAnsi="Times New Roman" w:cs="Times New Roman"/>
          <w:sz w:val="24"/>
          <w:szCs w:val="24"/>
        </w:rPr>
        <w:t>A compre</w:t>
      </w:r>
      <w:r w:rsidR="00346703">
        <w:rPr>
          <w:rFonts w:ascii="Times New Roman" w:eastAsia="Calibri" w:hAnsi="Times New Roman" w:cs="Times New Roman"/>
          <w:sz w:val="24"/>
          <w:szCs w:val="24"/>
        </w:rPr>
        <w:t>hensive understanding of genetic</w:t>
      </w:r>
      <w:r w:rsidR="003B172E" w:rsidRPr="003B172E">
        <w:rPr>
          <w:rFonts w:ascii="Times New Roman" w:eastAsia="Calibri" w:hAnsi="Times New Roman" w:cs="Times New Roman"/>
          <w:sz w:val="24"/>
          <w:szCs w:val="24"/>
        </w:rPr>
        <w:t xml:space="preserve"> variability in seedling progenies and the genetic superiority of hybrids is essential for crop improvement. This knowledge facilitates the development of improved genotypes with desirable agronomic traits.</w:t>
      </w:r>
    </w:p>
    <w:p w14:paraId="71D82FDC" w14:textId="77777777" w:rsidR="003543F1" w:rsidRPr="003543F1" w:rsidRDefault="003543F1" w:rsidP="00510002">
      <w:pPr>
        <w:rPr>
          <w:rFonts w:ascii="Times New Roman" w:hAnsi="Times New Roman" w:cs="Times New Roman"/>
          <w:b/>
          <w:sz w:val="28"/>
          <w:szCs w:val="28"/>
          <w:lang w:val="en-US"/>
        </w:rPr>
      </w:pPr>
      <w:r w:rsidRPr="003543F1">
        <w:rPr>
          <w:rFonts w:ascii="Times New Roman" w:hAnsi="Times New Roman" w:cs="Times New Roman"/>
          <w:b/>
          <w:sz w:val="28"/>
          <w:szCs w:val="28"/>
          <w:lang w:val="en-US"/>
        </w:rPr>
        <w:t>Materials and methods</w:t>
      </w:r>
    </w:p>
    <w:p w14:paraId="0DB11073" w14:textId="77777777" w:rsidR="003543F1" w:rsidRDefault="003543F1" w:rsidP="00510002">
      <w:pPr>
        <w:rPr>
          <w:rFonts w:ascii="Times New Roman" w:hAnsi="Times New Roman" w:cs="Times New Roman"/>
          <w:b/>
          <w:sz w:val="24"/>
          <w:szCs w:val="24"/>
          <w:lang w:val="en-US"/>
        </w:rPr>
      </w:pPr>
      <w:r w:rsidRPr="003543F1">
        <w:rPr>
          <w:rFonts w:ascii="Times New Roman" w:hAnsi="Times New Roman" w:cs="Times New Roman"/>
          <w:b/>
          <w:sz w:val="24"/>
          <w:szCs w:val="24"/>
          <w:lang w:val="en-US"/>
        </w:rPr>
        <w:t>Experimental material</w:t>
      </w:r>
    </w:p>
    <w:p w14:paraId="5CD0B343" w14:textId="28B6E824" w:rsidR="003543F1" w:rsidRPr="000D1A97" w:rsidRDefault="003543F1" w:rsidP="00510002">
      <w:pPr>
        <w:tabs>
          <w:tab w:val="left" w:pos="0"/>
        </w:tabs>
        <w:spacing w:after="271" w:line="366"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t xml:space="preserve">     </w:t>
      </w:r>
      <w:r w:rsidRPr="003543F1">
        <w:rPr>
          <w:rFonts w:ascii="Times New Roman" w:eastAsia="Times New Roman" w:hAnsi="Times New Roman" w:cs="Times New Roman"/>
          <w:color w:val="000000"/>
          <w:sz w:val="24"/>
          <w:lang w:eastAsia="en-IN"/>
        </w:rPr>
        <w:t xml:space="preserve">The experiment was conducted at </w:t>
      </w:r>
      <w:proofErr w:type="spellStart"/>
      <w:r w:rsidRPr="003070D2">
        <w:rPr>
          <w:rFonts w:ascii="Times New Roman" w:eastAsia="Times New Roman" w:hAnsi="Times New Roman" w:cs="Times New Roman"/>
          <w:color w:val="FF0000"/>
          <w:sz w:val="24"/>
          <w:lang w:eastAsia="en-IN"/>
        </w:rPr>
        <w:t>Bioversity</w:t>
      </w:r>
      <w:proofErr w:type="spellEnd"/>
      <w:r w:rsidRPr="003070D2">
        <w:rPr>
          <w:rFonts w:ascii="Times New Roman" w:eastAsia="Times New Roman" w:hAnsi="Times New Roman" w:cs="Times New Roman"/>
          <w:color w:val="FF0000"/>
          <w:sz w:val="24"/>
          <w:lang w:eastAsia="en-IN"/>
        </w:rPr>
        <w:t xml:space="preserve"> International, College of Horticulture, Ben</w:t>
      </w:r>
      <w:r w:rsidR="00E163F9" w:rsidRPr="003070D2">
        <w:rPr>
          <w:rFonts w:ascii="Times New Roman" w:eastAsia="Times New Roman" w:hAnsi="Times New Roman" w:cs="Times New Roman"/>
          <w:color w:val="FF0000"/>
          <w:sz w:val="24"/>
          <w:lang w:eastAsia="en-IN"/>
        </w:rPr>
        <w:t>galuru</w:t>
      </w:r>
      <w:r w:rsidR="00E163F9">
        <w:rPr>
          <w:rFonts w:ascii="Times New Roman" w:eastAsia="Times New Roman" w:hAnsi="Times New Roman" w:cs="Times New Roman"/>
          <w:color w:val="000000"/>
          <w:sz w:val="24"/>
          <w:lang w:eastAsia="en-IN"/>
        </w:rPr>
        <w:t>.</w:t>
      </w:r>
      <w:r w:rsidR="000D1A97">
        <w:rPr>
          <w:rFonts w:ascii="Times New Roman" w:eastAsia="Times New Roman" w:hAnsi="Times New Roman" w:cs="Times New Roman"/>
          <w:color w:val="000000"/>
          <w:sz w:val="24"/>
          <w:lang w:eastAsia="en-IN"/>
        </w:rPr>
        <w:t xml:space="preserve"> </w:t>
      </w:r>
      <w:r w:rsidR="00E163F9" w:rsidRPr="003070D2">
        <w:rPr>
          <w:rFonts w:ascii="Times New Roman" w:eastAsia="Times New Roman" w:hAnsi="Times New Roman" w:cs="Times New Roman"/>
          <w:color w:val="FF0000"/>
          <w:sz w:val="24"/>
          <w:lang w:eastAsia="en-IN"/>
        </w:rPr>
        <w:t xml:space="preserve">A total of </w:t>
      </w:r>
      <w:r w:rsidRPr="003543F1">
        <w:rPr>
          <w:rFonts w:ascii="Times New Roman" w:eastAsia="Times New Roman" w:hAnsi="Times New Roman" w:cs="Times New Roman"/>
          <w:color w:val="000000"/>
          <w:sz w:val="24"/>
          <w:lang w:eastAsia="en-IN"/>
        </w:rPr>
        <w:t xml:space="preserve">seven </w:t>
      </w:r>
      <w:r w:rsidRPr="003543F1">
        <w:rPr>
          <w:rFonts w:ascii="Times New Roman" w:eastAsia="Times New Roman" w:hAnsi="Times New Roman" w:cs="Times New Roman"/>
          <w:i/>
          <w:color w:val="000000"/>
          <w:sz w:val="24"/>
          <w:lang w:eastAsia="en-IN"/>
        </w:rPr>
        <w:t>Annona</w:t>
      </w:r>
      <w:r w:rsidR="008D6BD1">
        <w:rPr>
          <w:rFonts w:ascii="Times New Roman" w:eastAsia="Times New Roman" w:hAnsi="Times New Roman" w:cs="Times New Roman"/>
          <w:color w:val="000000"/>
          <w:sz w:val="24"/>
          <w:lang w:eastAsia="en-IN"/>
        </w:rPr>
        <w:t xml:space="preserve"> spp. and four</w:t>
      </w:r>
      <w:r w:rsidRPr="003543F1">
        <w:rPr>
          <w:rFonts w:ascii="Times New Roman" w:eastAsia="Times New Roman" w:hAnsi="Times New Roman" w:cs="Times New Roman"/>
          <w:color w:val="000000"/>
          <w:sz w:val="24"/>
          <w:lang w:eastAsia="en-IN"/>
        </w:rPr>
        <w:t xml:space="preserve"> varieties </w:t>
      </w:r>
      <w:proofErr w:type="gramStart"/>
      <w:r w:rsidRPr="003543F1">
        <w:rPr>
          <w:rFonts w:ascii="Times New Roman" w:eastAsia="Times New Roman" w:hAnsi="Times New Roman" w:cs="Times New Roman"/>
          <w:color w:val="000000"/>
          <w:sz w:val="24"/>
          <w:lang w:eastAsia="en-IN"/>
        </w:rPr>
        <w:t>were used</w:t>
      </w:r>
      <w:proofErr w:type="gramEnd"/>
      <w:r w:rsidRPr="003543F1">
        <w:rPr>
          <w:rFonts w:ascii="Times New Roman" w:eastAsia="Times New Roman" w:hAnsi="Times New Roman" w:cs="Times New Roman"/>
          <w:color w:val="000000"/>
          <w:sz w:val="24"/>
          <w:lang w:eastAsia="en-IN"/>
        </w:rPr>
        <w:t xml:space="preserve"> in this experiment (</w:t>
      </w:r>
      <w:r w:rsidRPr="00510002">
        <w:rPr>
          <w:rFonts w:ascii="Times New Roman" w:eastAsia="Times New Roman" w:hAnsi="Times New Roman" w:cs="Times New Roman"/>
          <w:color w:val="000000"/>
          <w:sz w:val="24"/>
          <w:lang w:eastAsia="en-IN"/>
        </w:rPr>
        <w:t>Table</w:t>
      </w:r>
      <w:r w:rsidRPr="003543F1">
        <w:rPr>
          <w:rFonts w:ascii="Times New Roman" w:eastAsia="Times New Roman" w:hAnsi="Times New Roman" w:cs="Times New Roman"/>
          <w:color w:val="000000"/>
          <w:sz w:val="24"/>
          <w:lang w:eastAsia="en-IN"/>
        </w:rPr>
        <w:t xml:space="preserve"> 1). The plants have been planted at a spacing of 6m x 6m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Bengaluru.</w:t>
      </w:r>
    </w:p>
    <w:p w14:paraId="4D7A06FA" w14:textId="77777777" w:rsidR="003543F1" w:rsidRPr="003543F1" w:rsidRDefault="003543F1" w:rsidP="00510002">
      <w:pPr>
        <w:tabs>
          <w:tab w:val="left" w:pos="0"/>
        </w:tabs>
        <w:spacing w:after="271" w:line="366" w:lineRule="auto"/>
        <w:ind w:right="53"/>
        <w:jc w:val="both"/>
        <w:rPr>
          <w:rFonts w:ascii="Times New Roman" w:eastAsia="Times New Roman" w:hAnsi="Times New Roman" w:cs="Times New Roman"/>
          <w:b/>
          <w:color w:val="000000"/>
          <w:sz w:val="24"/>
          <w:lang w:eastAsia="en-IN"/>
        </w:rPr>
      </w:pPr>
      <w:r w:rsidRPr="00510002">
        <w:rPr>
          <w:rFonts w:ascii="Times New Roman" w:eastAsia="Times New Roman" w:hAnsi="Times New Roman" w:cs="Times New Roman"/>
          <w:b/>
          <w:color w:val="000000"/>
          <w:sz w:val="24"/>
          <w:lang w:eastAsia="en-IN"/>
        </w:rPr>
        <w:t>Table</w:t>
      </w:r>
      <w:r w:rsidRPr="003543F1">
        <w:rPr>
          <w:rFonts w:ascii="Times New Roman" w:eastAsia="Times New Roman" w:hAnsi="Times New Roman" w:cs="Times New Roman"/>
          <w:b/>
          <w:color w:val="000000"/>
          <w:sz w:val="24"/>
          <w:lang w:eastAsia="en-IN"/>
        </w:rPr>
        <w:t xml:space="preserve"> 1. List of </w:t>
      </w:r>
      <w:r w:rsidRPr="003543F1">
        <w:rPr>
          <w:rFonts w:ascii="Times New Roman" w:eastAsia="Times New Roman" w:hAnsi="Times New Roman" w:cs="Times New Roman"/>
          <w:b/>
          <w:i/>
          <w:color w:val="000000"/>
          <w:sz w:val="24"/>
          <w:lang w:eastAsia="en-IN"/>
        </w:rPr>
        <w:t>Annona</w:t>
      </w:r>
      <w:r w:rsidRPr="003543F1">
        <w:rPr>
          <w:rFonts w:ascii="Times New Roman" w:eastAsia="Times New Roman" w:hAnsi="Times New Roman" w:cs="Times New Roman"/>
          <w:b/>
          <w:color w:val="000000"/>
          <w:sz w:val="24"/>
          <w:lang w:eastAsia="en-IN"/>
        </w:rPr>
        <w:t xml:space="preserve"> </w:t>
      </w:r>
      <w:proofErr w:type="spellStart"/>
      <w:r w:rsidRPr="003543F1">
        <w:rPr>
          <w:rFonts w:ascii="Times New Roman" w:eastAsia="Times New Roman" w:hAnsi="Times New Roman" w:cs="Times New Roman"/>
          <w:b/>
          <w:color w:val="000000"/>
          <w:sz w:val="24"/>
          <w:lang w:eastAsia="en-IN"/>
        </w:rPr>
        <w:t>spp.and</w:t>
      </w:r>
      <w:proofErr w:type="spellEnd"/>
      <w:r w:rsidRPr="003543F1">
        <w:rPr>
          <w:rFonts w:ascii="Times New Roman" w:eastAsia="Times New Roman" w:hAnsi="Times New Roman" w:cs="Times New Roman"/>
          <w:b/>
          <w:color w:val="000000"/>
          <w:sz w:val="24"/>
          <w:lang w:eastAsia="en-IN"/>
        </w:rPr>
        <w:t xml:space="preserve"> varieties used in the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363"/>
      </w:tblGrid>
      <w:tr w:rsidR="003543F1" w:rsidRPr="003543F1" w14:paraId="5FCCFEB9" w14:textId="77777777" w:rsidTr="003543F1">
        <w:trPr>
          <w:trHeight w:val="379"/>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5D6A8567" w14:textId="77777777" w:rsidR="003543F1" w:rsidRPr="003543F1" w:rsidRDefault="003543F1" w:rsidP="00510002">
            <w:pPr>
              <w:spacing w:after="0" w:line="360" w:lineRule="auto"/>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Sl. No.</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14:paraId="5A8C9F6D" w14:textId="77777777" w:rsidR="003543F1" w:rsidRPr="003543F1" w:rsidRDefault="003543F1" w:rsidP="00510002">
            <w:pPr>
              <w:spacing w:after="0" w:line="360" w:lineRule="auto"/>
              <w:ind w:left="14"/>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Species/Varieties</w:t>
            </w:r>
          </w:p>
        </w:tc>
      </w:tr>
      <w:tr w:rsidR="003543F1" w:rsidRPr="003543F1" w14:paraId="01C8D90C" w14:textId="77777777" w:rsidTr="003543F1">
        <w:trPr>
          <w:trHeight w:val="509"/>
          <w:jc w:val="center"/>
        </w:trPr>
        <w:tc>
          <w:tcPr>
            <w:tcW w:w="2327" w:type="dxa"/>
            <w:shd w:val="clear" w:color="auto" w:fill="auto"/>
          </w:tcPr>
          <w:p w14:paraId="5654EF2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w:t>
            </w:r>
          </w:p>
        </w:tc>
        <w:tc>
          <w:tcPr>
            <w:tcW w:w="3363" w:type="dxa"/>
            <w:shd w:val="clear" w:color="auto" w:fill="auto"/>
          </w:tcPr>
          <w:p w14:paraId="13676CE2"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squamosa </w:t>
            </w:r>
            <w:r w:rsidRPr="003543F1">
              <w:rPr>
                <w:rFonts w:ascii="Times New Roman" w:eastAsia="Times New Roman" w:hAnsi="Times New Roman" w:cs="Times New Roman"/>
                <w:color w:val="000000"/>
                <w:sz w:val="24"/>
                <w:lang w:eastAsia="en-IN"/>
              </w:rPr>
              <w:t>L.</w:t>
            </w:r>
            <w:r w:rsidRPr="003543F1">
              <w:rPr>
                <w:rFonts w:ascii="Times New Roman" w:eastAsia="Times New Roman" w:hAnsi="Times New Roman" w:cs="Times New Roman"/>
                <w:i/>
                <w:color w:val="000000"/>
                <w:sz w:val="24"/>
                <w:lang w:eastAsia="en-IN"/>
              </w:rPr>
              <w:t xml:space="preserve"> </w:t>
            </w:r>
          </w:p>
        </w:tc>
      </w:tr>
      <w:tr w:rsidR="003543F1" w:rsidRPr="003543F1" w14:paraId="194CE585" w14:textId="77777777" w:rsidTr="003543F1">
        <w:trPr>
          <w:trHeight w:val="509"/>
          <w:jc w:val="center"/>
        </w:trPr>
        <w:tc>
          <w:tcPr>
            <w:tcW w:w="2327" w:type="dxa"/>
            <w:shd w:val="clear" w:color="auto" w:fill="auto"/>
          </w:tcPr>
          <w:p w14:paraId="113B44A7"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2</w:t>
            </w:r>
          </w:p>
        </w:tc>
        <w:tc>
          <w:tcPr>
            <w:tcW w:w="3363" w:type="dxa"/>
            <w:shd w:val="clear" w:color="auto" w:fill="auto"/>
          </w:tcPr>
          <w:p w14:paraId="29C5835A"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reticulata</w:t>
            </w:r>
            <w:r w:rsidRPr="003543F1">
              <w:rPr>
                <w:rFonts w:ascii="Times New Roman" w:eastAsia="Times New Roman" w:hAnsi="Times New Roman" w:cs="Times New Roman"/>
                <w:color w:val="000000"/>
                <w:sz w:val="24"/>
                <w:lang w:eastAsia="en-IN"/>
              </w:rPr>
              <w:t xml:space="preserve"> L.</w:t>
            </w:r>
          </w:p>
        </w:tc>
      </w:tr>
      <w:tr w:rsidR="003543F1" w:rsidRPr="003543F1" w14:paraId="41466195" w14:textId="77777777" w:rsidTr="003543F1">
        <w:trPr>
          <w:trHeight w:val="509"/>
          <w:jc w:val="center"/>
        </w:trPr>
        <w:tc>
          <w:tcPr>
            <w:tcW w:w="2327" w:type="dxa"/>
            <w:shd w:val="clear" w:color="auto" w:fill="auto"/>
          </w:tcPr>
          <w:p w14:paraId="360DE048"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3</w:t>
            </w:r>
          </w:p>
        </w:tc>
        <w:tc>
          <w:tcPr>
            <w:tcW w:w="3363" w:type="dxa"/>
            <w:shd w:val="clear" w:color="auto" w:fill="auto"/>
          </w:tcPr>
          <w:p w14:paraId="4D61F024"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w:t>
            </w:r>
            <w:proofErr w:type="spellStart"/>
            <w:r w:rsidRPr="003543F1">
              <w:rPr>
                <w:rFonts w:ascii="Times New Roman" w:eastAsia="Times New Roman" w:hAnsi="Times New Roman" w:cs="Times New Roman"/>
                <w:i/>
                <w:color w:val="000000"/>
                <w:sz w:val="24"/>
                <w:lang w:eastAsia="en-IN"/>
              </w:rPr>
              <w:t>cherimola</w:t>
            </w:r>
            <w:proofErr w:type="spellEnd"/>
            <w:r w:rsidRPr="003543F1">
              <w:rPr>
                <w:rFonts w:ascii="Times New Roman" w:eastAsia="Times New Roman" w:hAnsi="Times New Roman" w:cs="Times New Roman"/>
                <w:color w:val="000000"/>
                <w:sz w:val="24"/>
                <w:lang w:eastAsia="en-IN"/>
              </w:rPr>
              <w:t xml:space="preserve"> M.</w:t>
            </w:r>
          </w:p>
        </w:tc>
      </w:tr>
      <w:tr w:rsidR="003543F1" w:rsidRPr="003543F1" w14:paraId="47D63A19" w14:textId="77777777" w:rsidTr="003543F1">
        <w:trPr>
          <w:trHeight w:val="509"/>
          <w:jc w:val="center"/>
        </w:trPr>
        <w:tc>
          <w:tcPr>
            <w:tcW w:w="2327" w:type="dxa"/>
            <w:shd w:val="clear" w:color="auto" w:fill="auto"/>
          </w:tcPr>
          <w:p w14:paraId="441A5610"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lastRenderedPageBreak/>
              <w:t>4</w:t>
            </w:r>
          </w:p>
        </w:tc>
        <w:tc>
          <w:tcPr>
            <w:tcW w:w="3363" w:type="dxa"/>
            <w:shd w:val="clear" w:color="auto" w:fill="auto"/>
          </w:tcPr>
          <w:p w14:paraId="416481D9"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atemoya</w:t>
            </w:r>
            <w:r w:rsidRPr="003543F1">
              <w:rPr>
                <w:rFonts w:ascii="Times New Roman" w:eastAsia="Times New Roman" w:hAnsi="Times New Roman" w:cs="Times New Roman"/>
                <w:color w:val="000000"/>
                <w:sz w:val="24"/>
                <w:lang w:eastAsia="en-IN"/>
              </w:rPr>
              <w:t xml:space="preserve"> L.</w:t>
            </w:r>
          </w:p>
        </w:tc>
      </w:tr>
      <w:tr w:rsidR="003543F1" w:rsidRPr="003543F1" w14:paraId="157C31B5" w14:textId="77777777" w:rsidTr="003543F1">
        <w:trPr>
          <w:trHeight w:val="509"/>
          <w:jc w:val="center"/>
        </w:trPr>
        <w:tc>
          <w:tcPr>
            <w:tcW w:w="2327" w:type="dxa"/>
            <w:shd w:val="clear" w:color="auto" w:fill="auto"/>
          </w:tcPr>
          <w:p w14:paraId="007FA9E0"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5</w:t>
            </w:r>
          </w:p>
        </w:tc>
        <w:tc>
          <w:tcPr>
            <w:tcW w:w="3363" w:type="dxa"/>
            <w:shd w:val="clear" w:color="auto" w:fill="auto"/>
          </w:tcPr>
          <w:p w14:paraId="3CA4B338"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muricata</w:t>
            </w:r>
            <w:r w:rsidRPr="003543F1">
              <w:rPr>
                <w:rFonts w:ascii="Times New Roman" w:eastAsia="Times New Roman" w:hAnsi="Times New Roman" w:cs="Times New Roman"/>
                <w:color w:val="000000"/>
                <w:sz w:val="24"/>
                <w:lang w:eastAsia="en-IN"/>
              </w:rPr>
              <w:t xml:space="preserve"> L.</w:t>
            </w:r>
          </w:p>
        </w:tc>
      </w:tr>
      <w:tr w:rsidR="003543F1" w:rsidRPr="003543F1" w14:paraId="1FF82213" w14:textId="77777777" w:rsidTr="003543F1">
        <w:trPr>
          <w:trHeight w:val="499"/>
          <w:jc w:val="center"/>
        </w:trPr>
        <w:tc>
          <w:tcPr>
            <w:tcW w:w="2327" w:type="dxa"/>
            <w:shd w:val="clear" w:color="auto" w:fill="auto"/>
          </w:tcPr>
          <w:p w14:paraId="588B9AD5"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6</w:t>
            </w:r>
          </w:p>
        </w:tc>
        <w:tc>
          <w:tcPr>
            <w:tcW w:w="3363" w:type="dxa"/>
            <w:shd w:val="clear" w:color="auto" w:fill="auto"/>
          </w:tcPr>
          <w:p w14:paraId="7EBFD26A"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glabra</w:t>
            </w:r>
            <w:r w:rsidRPr="003543F1">
              <w:rPr>
                <w:rFonts w:ascii="Times New Roman" w:eastAsia="Times New Roman" w:hAnsi="Times New Roman" w:cs="Times New Roman"/>
                <w:color w:val="000000"/>
                <w:sz w:val="24"/>
                <w:lang w:eastAsia="en-IN"/>
              </w:rPr>
              <w:t xml:space="preserve"> L.</w:t>
            </w:r>
          </w:p>
        </w:tc>
      </w:tr>
      <w:tr w:rsidR="003543F1" w:rsidRPr="003543F1" w14:paraId="54E83840" w14:textId="77777777" w:rsidTr="003543F1">
        <w:trPr>
          <w:trHeight w:val="509"/>
          <w:jc w:val="center"/>
        </w:trPr>
        <w:tc>
          <w:tcPr>
            <w:tcW w:w="2327" w:type="dxa"/>
            <w:shd w:val="clear" w:color="auto" w:fill="auto"/>
          </w:tcPr>
          <w:p w14:paraId="0D3FE63B"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7</w:t>
            </w:r>
          </w:p>
        </w:tc>
        <w:tc>
          <w:tcPr>
            <w:tcW w:w="3363" w:type="dxa"/>
            <w:shd w:val="clear" w:color="auto" w:fill="auto"/>
          </w:tcPr>
          <w:p w14:paraId="6770292B"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mucosa</w:t>
            </w:r>
            <w:r w:rsidRPr="003543F1">
              <w:rPr>
                <w:rFonts w:ascii="Times New Roman" w:eastAsia="Times New Roman" w:hAnsi="Times New Roman" w:cs="Times New Roman"/>
                <w:color w:val="000000"/>
                <w:sz w:val="24"/>
                <w:lang w:eastAsia="en-IN"/>
              </w:rPr>
              <w:t xml:space="preserve"> L.</w:t>
            </w:r>
          </w:p>
        </w:tc>
      </w:tr>
      <w:tr w:rsidR="003543F1" w:rsidRPr="003543F1" w14:paraId="34D4F312" w14:textId="77777777" w:rsidTr="003543F1">
        <w:trPr>
          <w:trHeight w:val="509"/>
          <w:jc w:val="center"/>
        </w:trPr>
        <w:tc>
          <w:tcPr>
            <w:tcW w:w="2327" w:type="dxa"/>
            <w:shd w:val="clear" w:color="auto" w:fill="auto"/>
          </w:tcPr>
          <w:p w14:paraId="6BC2E31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8</w:t>
            </w:r>
          </w:p>
        </w:tc>
        <w:tc>
          <w:tcPr>
            <w:tcW w:w="3363" w:type="dxa"/>
            <w:shd w:val="clear" w:color="auto" w:fill="auto"/>
          </w:tcPr>
          <w:p w14:paraId="2E8EBC27"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roofErr w:type="spellStart"/>
            <w:r w:rsidRPr="003543F1">
              <w:rPr>
                <w:rFonts w:ascii="Times New Roman" w:eastAsia="Times New Roman" w:hAnsi="Times New Roman" w:cs="Times New Roman"/>
                <w:color w:val="000000"/>
                <w:sz w:val="24"/>
                <w:lang w:eastAsia="en-IN"/>
              </w:rPr>
              <w:t>Balanagar</w:t>
            </w:r>
            <w:proofErr w:type="spellEnd"/>
          </w:p>
        </w:tc>
      </w:tr>
      <w:tr w:rsidR="003543F1" w:rsidRPr="003543F1" w14:paraId="56E80409" w14:textId="77777777" w:rsidTr="003543F1">
        <w:trPr>
          <w:trHeight w:val="509"/>
          <w:jc w:val="center"/>
        </w:trPr>
        <w:tc>
          <w:tcPr>
            <w:tcW w:w="2327" w:type="dxa"/>
            <w:shd w:val="clear" w:color="auto" w:fill="auto"/>
          </w:tcPr>
          <w:p w14:paraId="687DB747"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9</w:t>
            </w:r>
          </w:p>
        </w:tc>
        <w:tc>
          <w:tcPr>
            <w:tcW w:w="3363" w:type="dxa"/>
            <w:shd w:val="clear" w:color="auto" w:fill="auto"/>
          </w:tcPr>
          <w:p w14:paraId="39ED1268"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Arka Sahan</w:t>
            </w:r>
          </w:p>
        </w:tc>
      </w:tr>
      <w:tr w:rsidR="003543F1" w:rsidRPr="003543F1" w14:paraId="4035DFE4" w14:textId="77777777" w:rsidTr="003543F1">
        <w:trPr>
          <w:trHeight w:val="499"/>
          <w:jc w:val="center"/>
        </w:trPr>
        <w:tc>
          <w:tcPr>
            <w:tcW w:w="2327" w:type="dxa"/>
            <w:shd w:val="clear" w:color="auto" w:fill="auto"/>
          </w:tcPr>
          <w:p w14:paraId="1DEFA87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w:t>
            </w:r>
          </w:p>
        </w:tc>
        <w:tc>
          <w:tcPr>
            <w:tcW w:w="3363" w:type="dxa"/>
            <w:shd w:val="clear" w:color="auto" w:fill="auto"/>
          </w:tcPr>
          <w:p w14:paraId="0E1E6C85"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Red </w:t>
            </w:r>
            <w:proofErr w:type="spellStart"/>
            <w:r w:rsidRPr="003543F1">
              <w:rPr>
                <w:rFonts w:ascii="Times New Roman" w:eastAsia="Times New Roman" w:hAnsi="Times New Roman" w:cs="Times New Roman"/>
                <w:color w:val="000000"/>
                <w:sz w:val="24"/>
                <w:lang w:eastAsia="en-IN"/>
              </w:rPr>
              <w:t>Sitaphal</w:t>
            </w:r>
            <w:proofErr w:type="spellEnd"/>
          </w:p>
        </w:tc>
      </w:tr>
      <w:tr w:rsidR="003543F1" w:rsidRPr="003543F1" w14:paraId="5B2AEE51" w14:textId="77777777" w:rsidTr="003543F1">
        <w:trPr>
          <w:trHeight w:val="509"/>
          <w:jc w:val="center"/>
        </w:trPr>
        <w:tc>
          <w:tcPr>
            <w:tcW w:w="2327" w:type="dxa"/>
            <w:shd w:val="clear" w:color="auto" w:fill="auto"/>
          </w:tcPr>
          <w:p w14:paraId="6DDB02CB"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11</w:t>
            </w:r>
          </w:p>
        </w:tc>
        <w:tc>
          <w:tcPr>
            <w:tcW w:w="3363" w:type="dxa"/>
            <w:shd w:val="clear" w:color="auto" w:fill="auto"/>
          </w:tcPr>
          <w:p w14:paraId="06072534"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Pink Mammoth</w:t>
            </w:r>
          </w:p>
        </w:tc>
      </w:tr>
    </w:tbl>
    <w:p w14:paraId="19057CA2"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
    <w:tbl>
      <w:tblPr>
        <w:tblW w:w="5672" w:type="dxa"/>
        <w:jc w:val="center"/>
        <w:tblCellMar>
          <w:left w:w="0" w:type="dxa"/>
          <w:right w:w="0" w:type="dxa"/>
        </w:tblCellMar>
        <w:tblLook w:val="04A0" w:firstRow="1" w:lastRow="0" w:firstColumn="1" w:lastColumn="0" w:noHBand="0" w:noVBand="1"/>
      </w:tblPr>
      <w:tblGrid>
        <w:gridCol w:w="2341"/>
        <w:gridCol w:w="540"/>
        <w:gridCol w:w="2791"/>
      </w:tblGrid>
      <w:tr w:rsidR="003543F1" w:rsidRPr="003543F1" w14:paraId="66310557" w14:textId="77777777" w:rsidTr="003543F1">
        <w:trPr>
          <w:trHeight w:val="399"/>
          <w:jc w:val="center"/>
        </w:trPr>
        <w:tc>
          <w:tcPr>
            <w:tcW w:w="2341" w:type="dxa"/>
            <w:tcBorders>
              <w:top w:val="nil"/>
              <w:left w:val="nil"/>
              <w:bottom w:val="nil"/>
              <w:right w:val="nil"/>
            </w:tcBorders>
            <w:shd w:val="clear" w:color="auto" w:fill="auto"/>
          </w:tcPr>
          <w:p w14:paraId="028B1937"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Crop </w:t>
            </w:r>
          </w:p>
        </w:tc>
        <w:tc>
          <w:tcPr>
            <w:tcW w:w="540" w:type="dxa"/>
            <w:tcBorders>
              <w:top w:val="nil"/>
              <w:left w:val="nil"/>
              <w:bottom w:val="nil"/>
              <w:right w:val="nil"/>
            </w:tcBorders>
            <w:shd w:val="clear" w:color="auto" w:fill="auto"/>
          </w:tcPr>
          <w:p w14:paraId="2D52F599"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tcPr>
          <w:p w14:paraId="62A4C546" w14:textId="77777777" w:rsidR="003543F1" w:rsidRPr="003543F1" w:rsidRDefault="003543F1" w:rsidP="00510002">
            <w:pPr>
              <w:spacing w:after="0" w:line="240" w:lineRule="auto"/>
              <w:jc w:val="both"/>
              <w:rPr>
                <w:rFonts w:ascii="Times New Roman" w:eastAsia="Times New Roman" w:hAnsi="Times New Roman" w:cs="Times New Roman"/>
                <w:color w:val="000000"/>
                <w:sz w:val="24"/>
                <w:lang w:eastAsia="en-IN"/>
              </w:rPr>
            </w:pPr>
            <w:r w:rsidRPr="002E2892">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w:t>
            </w:r>
            <w:r w:rsidRPr="003543F1">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spp.) </w:t>
            </w:r>
          </w:p>
        </w:tc>
      </w:tr>
      <w:tr w:rsidR="003543F1" w:rsidRPr="003543F1" w14:paraId="6A9C28BD" w14:textId="77777777" w:rsidTr="003543F1">
        <w:trPr>
          <w:trHeight w:val="534"/>
          <w:jc w:val="center"/>
        </w:trPr>
        <w:tc>
          <w:tcPr>
            <w:tcW w:w="2341" w:type="dxa"/>
            <w:tcBorders>
              <w:top w:val="nil"/>
              <w:left w:val="nil"/>
              <w:bottom w:val="nil"/>
              <w:right w:val="nil"/>
            </w:tcBorders>
            <w:shd w:val="clear" w:color="auto" w:fill="auto"/>
            <w:vAlign w:val="center"/>
          </w:tcPr>
          <w:p w14:paraId="01A6BE9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Location </w:t>
            </w:r>
          </w:p>
        </w:tc>
        <w:tc>
          <w:tcPr>
            <w:tcW w:w="540" w:type="dxa"/>
            <w:tcBorders>
              <w:top w:val="nil"/>
              <w:left w:val="nil"/>
              <w:bottom w:val="nil"/>
              <w:right w:val="nil"/>
            </w:tcBorders>
            <w:shd w:val="clear" w:color="auto" w:fill="auto"/>
            <w:vAlign w:val="center"/>
          </w:tcPr>
          <w:p w14:paraId="74E959A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37203BA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COH, Bengaluru </w:t>
            </w:r>
          </w:p>
        </w:tc>
      </w:tr>
      <w:tr w:rsidR="003543F1" w:rsidRPr="003543F1" w14:paraId="7B51E859" w14:textId="77777777" w:rsidTr="003543F1">
        <w:trPr>
          <w:trHeight w:val="534"/>
          <w:jc w:val="center"/>
        </w:trPr>
        <w:tc>
          <w:tcPr>
            <w:tcW w:w="2341" w:type="dxa"/>
            <w:tcBorders>
              <w:top w:val="nil"/>
              <w:left w:val="nil"/>
              <w:bottom w:val="nil"/>
              <w:right w:val="nil"/>
            </w:tcBorders>
            <w:shd w:val="clear" w:color="auto" w:fill="auto"/>
            <w:vAlign w:val="center"/>
          </w:tcPr>
          <w:p w14:paraId="03D3BCAC"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Number of genotypes </w:t>
            </w:r>
          </w:p>
        </w:tc>
        <w:tc>
          <w:tcPr>
            <w:tcW w:w="540" w:type="dxa"/>
            <w:tcBorders>
              <w:top w:val="nil"/>
              <w:left w:val="nil"/>
              <w:bottom w:val="nil"/>
              <w:right w:val="nil"/>
            </w:tcBorders>
            <w:shd w:val="clear" w:color="auto" w:fill="auto"/>
            <w:vAlign w:val="center"/>
          </w:tcPr>
          <w:p w14:paraId="6CF9B613"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42CADB75" w14:textId="77777777" w:rsidR="003543F1" w:rsidRPr="003543F1" w:rsidRDefault="00E71280" w:rsidP="00510002">
            <w:pPr>
              <w:spacing w:after="0" w:line="240" w:lineRule="auto"/>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11</w:t>
            </w:r>
          </w:p>
        </w:tc>
      </w:tr>
      <w:tr w:rsidR="003543F1" w:rsidRPr="003543F1" w14:paraId="1E7C9F0C" w14:textId="77777777" w:rsidTr="003543F1">
        <w:trPr>
          <w:trHeight w:val="534"/>
          <w:jc w:val="center"/>
        </w:trPr>
        <w:tc>
          <w:tcPr>
            <w:tcW w:w="2341" w:type="dxa"/>
            <w:tcBorders>
              <w:top w:val="nil"/>
              <w:left w:val="nil"/>
              <w:bottom w:val="nil"/>
              <w:right w:val="nil"/>
            </w:tcBorders>
            <w:shd w:val="clear" w:color="auto" w:fill="auto"/>
            <w:vAlign w:val="center"/>
          </w:tcPr>
          <w:p w14:paraId="104B9E2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Experimental Design </w:t>
            </w:r>
          </w:p>
        </w:tc>
        <w:tc>
          <w:tcPr>
            <w:tcW w:w="540" w:type="dxa"/>
            <w:tcBorders>
              <w:top w:val="nil"/>
              <w:left w:val="nil"/>
              <w:bottom w:val="nil"/>
              <w:right w:val="nil"/>
            </w:tcBorders>
            <w:shd w:val="clear" w:color="auto" w:fill="auto"/>
            <w:vAlign w:val="center"/>
          </w:tcPr>
          <w:p w14:paraId="3FFF603D"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431BD9B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RCBD </w:t>
            </w:r>
          </w:p>
        </w:tc>
      </w:tr>
      <w:tr w:rsidR="003543F1" w:rsidRPr="003543F1" w14:paraId="3A6B9557" w14:textId="77777777" w:rsidTr="003543F1">
        <w:trPr>
          <w:trHeight w:val="399"/>
          <w:jc w:val="center"/>
        </w:trPr>
        <w:tc>
          <w:tcPr>
            <w:tcW w:w="2341" w:type="dxa"/>
            <w:tcBorders>
              <w:top w:val="nil"/>
              <w:left w:val="nil"/>
              <w:bottom w:val="nil"/>
              <w:right w:val="nil"/>
            </w:tcBorders>
            <w:shd w:val="clear" w:color="auto" w:fill="auto"/>
            <w:vAlign w:val="bottom"/>
          </w:tcPr>
          <w:p w14:paraId="2DEE471C"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Spacing </w:t>
            </w:r>
          </w:p>
        </w:tc>
        <w:tc>
          <w:tcPr>
            <w:tcW w:w="540" w:type="dxa"/>
            <w:tcBorders>
              <w:top w:val="nil"/>
              <w:left w:val="nil"/>
              <w:bottom w:val="nil"/>
              <w:right w:val="nil"/>
            </w:tcBorders>
            <w:shd w:val="clear" w:color="auto" w:fill="auto"/>
            <w:vAlign w:val="bottom"/>
          </w:tcPr>
          <w:p w14:paraId="292AB60B"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bottom"/>
          </w:tcPr>
          <w:p w14:paraId="669698A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6 m x  6 m </w:t>
            </w:r>
          </w:p>
        </w:tc>
      </w:tr>
      <w:tr w:rsidR="003543F1" w:rsidRPr="003543F1" w14:paraId="0C993395" w14:textId="77777777" w:rsidTr="003543F1">
        <w:trPr>
          <w:trHeight w:val="399"/>
          <w:jc w:val="center"/>
        </w:trPr>
        <w:tc>
          <w:tcPr>
            <w:tcW w:w="2341" w:type="dxa"/>
            <w:tcBorders>
              <w:top w:val="nil"/>
              <w:left w:val="nil"/>
              <w:bottom w:val="nil"/>
              <w:right w:val="nil"/>
            </w:tcBorders>
            <w:shd w:val="clear" w:color="auto" w:fill="auto"/>
            <w:vAlign w:val="bottom"/>
          </w:tcPr>
          <w:p w14:paraId="4C4CED71"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Age of the plant</w:t>
            </w:r>
          </w:p>
        </w:tc>
        <w:tc>
          <w:tcPr>
            <w:tcW w:w="540" w:type="dxa"/>
            <w:tcBorders>
              <w:top w:val="nil"/>
              <w:left w:val="nil"/>
              <w:bottom w:val="nil"/>
              <w:right w:val="nil"/>
            </w:tcBorders>
            <w:shd w:val="clear" w:color="auto" w:fill="auto"/>
            <w:vAlign w:val="bottom"/>
          </w:tcPr>
          <w:p w14:paraId="3E3DE2C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w:t>
            </w:r>
          </w:p>
        </w:tc>
        <w:tc>
          <w:tcPr>
            <w:tcW w:w="2791" w:type="dxa"/>
            <w:tcBorders>
              <w:top w:val="nil"/>
              <w:left w:val="nil"/>
              <w:bottom w:val="nil"/>
              <w:right w:val="nil"/>
            </w:tcBorders>
            <w:shd w:val="clear" w:color="auto" w:fill="auto"/>
            <w:vAlign w:val="bottom"/>
          </w:tcPr>
          <w:p w14:paraId="673237F2"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 years</w:t>
            </w:r>
          </w:p>
        </w:tc>
      </w:tr>
    </w:tbl>
    <w:p w14:paraId="6C5C877C" w14:textId="77777777"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p>
    <w:p w14:paraId="34C68E44" w14:textId="77777777"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Morphological characterization</w:t>
      </w:r>
    </w:p>
    <w:p w14:paraId="404CA809" w14:textId="4AD079C5" w:rsidR="000D1A97" w:rsidRDefault="000D1A97" w:rsidP="00510002">
      <w:pPr>
        <w:tabs>
          <w:tab w:val="left" w:pos="0"/>
        </w:tabs>
        <w:spacing w:after="271" w:line="360" w:lineRule="auto"/>
        <w:ind w:right="53"/>
        <w:jc w:val="both"/>
        <w:rPr>
          <w:rFonts w:ascii="Times New Roman" w:eastAsia="Times New Roman" w:hAnsi="Times New Roman" w:cs="Times New Roman"/>
          <w:color w:val="000000"/>
          <w:sz w:val="24"/>
          <w:lang w:eastAsia="en-IN"/>
        </w:rPr>
      </w:pPr>
      <w:r w:rsidRPr="000D1A97">
        <w:rPr>
          <w:rFonts w:ascii="Times New Roman" w:eastAsia="Times New Roman" w:hAnsi="Times New Roman" w:cs="Times New Roman"/>
          <w:color w:val="000000"/>
          <w:sz w:val="24"/>
          <w:lang w:eastAsia="en-IN"/>
        </w:rPr>
        <w:t>In this study, the morphological</w:t>
      </w:r>
      <w:r>
        <w:rPr>
          <w:rFonts w:ascii="Times New Roman" w:eastAsia="Times New Roman" w:hAnsi="Times New Roman" w:cs="Times New Roman"/>
          <w:color w:val="000000"/>
          <w:sz w:val="24"/>
          <w:lang w:eastAsia="en-IN"/>
        </w:rPr>
        <w:t xml:space="preserve"> characteristics of three fruits </w:t>
      </w:r>
      <w:r w:rsidRPr="000D1A97">
        <w:rPr>
          <w:rFonts w:ascii="Times New Roman" w:eastAsia="Times New Roman" w:hAnsi="Times New Roman" w:cs="Times New Roman"/>
          <w:color w:val="000000"/>
          <w:sz w:val="24"/>
          <w:lang w:eastAsia="en-IN"/>
        </w:rPr>
        <w:t xml:space="preserve">from each </w:t>
      </w:r>
      <w:r w:rsidRPr="000D1A97">
        <w:rPr>
          <w:rFonts w:ascii="Times New Roman" w:eastAsia="Times New Roman" w:hAnsi="Times New Roman" w:cs="Times New Roman"/>
          <w:i/>
          <w:color w:val="000000"/>
          <w:sz w:val="24"/>
          <w:lang w:eastAsia="en-IN"/>
        </w:rPr>
        <w:t xml:space="preserve">Annona </w:t>
      </w:r>
      <w:r>
        <w:rPr>
          <w:rFonts w:ascii="Times New Roman" w:eastAsia="Times New Roman" w:hAnsi="Times New Roman" w:cs="Times New Roman"/>
          <w:color w:val="000000"/>
          <w:sz w:val="24"/>
          <w:lang w:eastAsia="en-IN"/>
        </w:rPr>
        <w:t xml:space="preserve">genotype </w:t>
      </w:r>
      <w:proofErr w:type="gramStart"/>
      <w:r w:rsidR="003B0A99" w:rsidRPr="003070D2">
        <w:rPr>
          <w:rFonts w:ascii="Times New Roman" w:eastAsia="Times New Roman" w:hAnsi="Times New Roman" w:cs="Times New Roman"/>
          <w:color w:val="FF0000"/>
          <w:sz w:val="24"/>
          <w:lang w:eastAsia="en-IN"/>
        </w:rPr>
        <w:t xml:space="preserve">were </w:t>
      </w:r>
      <w:proofErr w:type="spellStart"/>
      <w:r w:rsidR="003B0A99" w:rsidRPr="003070D2">
        <w:rPr>
          <w:rFonts w:ascii="Times New Roman" w:eastAsia="Times New Roman" w:hAnsi="Times New Roman" w:cs="Times New Roman"/>
          <w:color w:val="FF0000"/>
          <w:sz w:val="24"/>
          <w:lang w:eastAsia="en-IN"/>
        </w:rPr>
        <w:t>analyz</w:t>
      </w:r>
      <w:r w:rsidRPr="003070D2">
        <w:rPr>
          <w:rFonts w:ascii="Times New Roman" w:eastAsia="Times New Roman" w:hAnsi="Times New Roman" w:cs="Times New Roman"/>
          <w:color w:val="FF0000"/>
          <w:sz w:val="24"/>
          <w:lang w:eastAsia="en-IN"/>
        </w:rPr>
        <w:t>ed</w:t>
      </w:r>
      <w:proofErr w:type="spellEnd"/>
      <w:proofErr w:type="gramEnd"/>
      <w:r w:rsidRPr="000D1A97">
        <w:rPr>
          <w:rFonts w:ascii="Times New Roman" w:eastAsia="Times New Roman" w:hAnsi="Times New Roman" w:cs="Times New Roman"/>
          <w:color w:val="000000"/>
          <w:sz w:val="24"/>
          <w:lang w:eastAsia="en-IN"/>
        </w:rPr>
        <w:t xml:space="preserve"> and observations</w:t>
      </w:r>
      <w:r>
        <w:rPr>
          <w:rFonts w:ascii="Times New Roman" w:eastAsia="Times New Roman" w:hAnsi="Times New Roman" w:cs="Times New Roman"/>
          <w:color w:val="000000"/>
          <w:sz w:val="24"/>
          <w:lang w:eastAsia="en-IN"/>
        </w:rPr>
        <w:t xml:space="preserve"> were recorded for </w:t>
      </w:r>
      <w:r w:rsidRPr="003070D2">
        <w:rPr>
          <w:rFonts w:ascii="Times New Roman" w:eastAsia="Times New Roman" w:hAnsi="Times New Roman" w:cs="Times New Roman"/>
          <w:color w:val="FF0000"/>
          <w:sz w:val="24"/>
          <w:lang w:eastAsia="en-IN"/>
        </w:rPr>
        <w:t>17 quantitative</w:t>
      </w:r>
      <w:r w:rsidR="003B0A99" w:rsidRPr="003070D2">
        <w:rPr>
          <w:rFonts w:ascii="Times New Roman" w:eastAsia="Times New Roman" w:hAnsi="Times New Roman" w:cs="Times New Roman"/>
          <w:color w:val="FF0000"/>
          <w:sz w:val="24"/>
          <w:lang w:eastAsia="en-IN"/>
        </w:rPr>
        <w:t xml:space="preserve"> fruit</w:t>
      </w:r>
      <w:r w:rsidRPr="003070D2">
        <w:rPr>
          <w:rFonts w:ascii="Times New Roman" w:eastAsia="Times New Roman" w:hAnsi="Times New Roman" w:cs="Times New Roman"/>
          <w:color w:val="FF0000"/>
          <w:sz w:val="24"/>
          <w:lang w:eastAsia="en-IN"/>
        </w:rPr>
        <w:t xml:space="preserve"> traits </w:t>
      </w:r>
      <w:r w:rsidRPr="000D1A97">
        <w:rPr>
          <w:rFonts w:ascii="Times New Roman" w:eastAsia="Times New Roman" w:hAnsi="Times New Roman" w:cs="Times New Roman"/>
          <w:color w:val="000000"/>
          <w:sz w:val="24"/>
          <w:lang w:eastAsia="en-IN"/>
        </w:rPr>
        <w:t xml:space="preserve">of fruit </w:t>
      </w:r>
      <w:r w:rsidR="003B0A99" w:rsidRPr="003070D2">
        <w:rPr>
          <w:rFonts w:ascii="Times New Roman" w:eastAsia="Times New Roman" w:hAnsi="Times New Roman" w:cs="Times New Roman"/>
          <w:color w:val="FF0000"/>
          <w:sz w:val="24"/>
          <w:lang w:eastAsia="en-IN"/>
        </w:rPr>
        <w:t xml:space="preserve">following the guidelines of the International Plant Genetic Resources Institute (IPGRI, 1999) for testing citrus plants for distinctiveness, uniformity, and stability. </w:t>
      </w:r>
      <w:r w:rsidRPr="000D1A97">
        <w:rPr>
          <w:rFonts w:ascii="Times New Roman" w:eastAsia="Times New Roman" w:hAnsi="Times New Roman" w:cs="Times New Roman"/>
          <w:color w:val="000000"/>
          <w:sz w:val="24"/>
          <w:lang w:eastAsia="en-IN"/>
        </w:rPr>
        <w:t>Measurements of the fruit’</w:t>
      </w:r>
      <w:r>
        <w:rPr>
          <w:rFonts w:ascii="Times New Roman" w:eastAsia="Times New Roman" w:hAnsi="Times New Roman" w:cs="Times New Roman"/>
          <w:color w:val="000000"/>
          <w:sz w:val="24"/>
          <w:lang w:eastAsia="en-IN"/>
        </w:rPr>
        <w:t xml:space="preserve">s physical </w:t>
      </w:r>
      <w:r w:rsidRPr="000D1A97">
        <w:rPr>
          <w:rFonts w:ascii="Times New Roman" w:eastAsia="Times New Roman" w:hAnsi="Times New Roman" w:cs="Times New Roman"/>
          <w:color w:val="000000"/>
          <w:sz w:val="24"/>
          <w:lang w:eastAsia="en-IN"/>
        </w:rPr>
        <w:t xml:space="preserve">characteristics </w:t>
      </w:r>
      <w:proofErr w:type="gramStart"/>
      <w:r w:rsidRPr="000D1A97">
        <w:rPr>
          <w:rFonts w:ascii="Times New Roman" w:eastAsia="Times New Roman" w:hAnsi="Times New Roman" w:cs="Times New Roman"/>
          <w:color w:val="000000"/>
          <w:sz w:val="24"/>
          <w:lang w:eastAsia="en-IN"/>
        </w:rPr>
        <w:t>were conducted</w:t>
      </w:r>
      <w:proofErr w:type="gramEnd"/>
      <w:r w:rsidRPr="000D1A97">
        <w:rPr>
          <w:rFonts w:ascii="Times New Roman" w:eastAsia="Times New Roman" w:hAnsi="Times New Roman" w:cs="Times New Roman"/>
          <w:color w:val="000000"/>
          <w:sz w:val="24"/>
          <w:lang w:eastAsia="en-IN"/>
        </w:rPr>
        <w:t xml:space="preserve"> according to standards. </w:t>
      </w:r>
      <w:r>
        <w:rPr>
          <w:rFonts w:ascii="Times New Roman" w:eastAsia="Times New Roman" w:hAnsi="Times New Roman" w:cs="Times New Roman"/>
          <w:color w:val="000000"/>
          <w:sz w:val="24"/>
          <w:lang w:eastAsia="en-IN"/>
        </w:rPr>
        <w:t xml:space="preserve">Tree height </w:t>
      </w:r>
      <w:r w:rsidRPr="003543F1">
        <w:rPr>
          <w:rFonts w:ascii="Times New Roman" w:eastAsia="Times New Roman" w:hAnsi="Times New Roman" w:cs="Times New Roman"/>
          <w:color w:val="000000"/>
          <w:sz w:val="24"/>
          <w:lang w:eastAsia="en-IN"/>
        </w:rPr>
        <w:t>was measured with the help of a standard wooden scale from the base of the tree, near the soil surface to the tallest point of the plan</w:t>
      </w:r>
      <w:r>
        <w:rPr>
          <w:rFonts w:ascii="Times New Roman" w:eastAsia="Times New Roman" w:hAnsi="Times New Roman" w:cs="Times New Roman"/>
          <w:color w:val="000000"/>
          <w:sz w:val="24"/>
          <w:lang w:eastAsia="en-IN"/>
        </w:rPr>
        <w:t>t. Leaf leng</w:t>
      </w:r>
      <w:r w:rsidR="00855C07">
        <w:rPr>
          <w:rFonts w:ascii="Times New Roman" w:eastAsia="Times New Roman" w:hAnsi="Times New Roman" w:cs="Times New Roman"/>
          <w:color w:val="000000"/>
          <w:sz w:val="24"/>
          <w:lang w:eastAsia="en-IN"/>
        </w:rPr>
        <w:t xml:space="preserve">th, breadth, petiole length, </w:t>
      </w:r>
      <w:r>
        <w:rPr>
          <w:rFonts w:ascii="Times New Roman" w:eastAsia="Times New Roman" w:hAnsi="Times New Roman" w:cs="Times New Roman"/>
          <w:color w:val="000000"/>
          <w:sz w:val="24"/>
          <w:lang w:eastAsia="en-IN"/>
        </w:rPr>
        <w:t>flower size</w:t>
      </w:r>
      <w:r w:rsidR="00855C07">
        <w:rPr>
          <w:rFonts w:ascii="Times New Roman" w:eastAsia="Times New Roman" w:hAnsi="Times New Roman" w:cs="Times New Roman"/>
          <w:color w:val="000000"/>
          <w:sz w:val="24"/>
          <w:lang w:eastAsia="en-IN"/>
        </w:rPr>
        <w:t>, fruit length, breadth, diameter, thickness of rind</w:t>
      </w:r>
      <w:r>
        <w:rPr>
          <w:rFonts w:ascii="Times New Roman" w:eastAsia="Times New Roman" w:hAnsi="Times New Roman" w:cs="Times New Roman"/>
          <w:color w:val="000000"/>
          <w:sz w:val="24"/>
          <w:lang w:eastAsia="en-IN"/>
        </w:rPr>
        <w:t xml:space="preserve"> measured by using scale. </w:t>
      </w:r>
      <w:r w:rsidRPr="000D1A97">
        <w:rPr>
          <w:rFonts w:ascii="Times New Roman" w:eastAsia="Times New Roman" w:hAnsi="Times New Roman" w:cs="Times New Roman"/>
          <w:color w:val="000000"/>
          <w:sz w:val="24"/>
          <w:lang w:eastAsia="en-IN"/>
        </w:rPr>
        <w:t>The weight</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of the fruit, pulp and seeds was measured using an electronic</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digital balance (CWS 6KE-scale tech [0.1 g to 3 kg]) and fruit volume</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by the w</w:t>
      </w:r>
      <w:r w:rsidR="00855C07">
        <w:rPr>
          <w:rFonts w:ascii="Times New Roman" w:eastAsia="Times New Roman" w:hAnsi="Times New Roman" w:cs="Times New Roman"/>
          <w:color w:val="000000"/>
          <w:sz w:val="24"/>
          <w:lang w:eastAsia="en-IN"/>
        </w:rPr>
        <w:t>ater displacement method (cm3). Yield related parameters also measured by counting the number of fruits per tree and individual weight of fruit.</w:t>
      </w:r>
    </w:p>
    <w:p w14:paraId="57D7393C" w14:textId="77777777"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lastRenderedPageBreak/>
        <w:t xml:space="preserve">Statistical analysis </w:t>
      </w:r>
    </w:p>
    <w:p w14:paraId="76BB9613" w14:textId="77777777"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The data recorded on different morphological traits on the selected plants was </w:t>
      </w:r>
      <w:proofErr w:type="spellStart"/>
      <w:r w:rsidRPr="003543F1">
        <w:rPr>
          <w:rFonts w:ascii="Times New Roman" w:eastAsia="Times New Roman" w:hAnsi="Times New Roman" w:cs="Times New Roman"/>
          <w:color w:val="000000"/>
          <w:sz w:val="24"/>
          <w:lang w:eastAsia="en-IN"/>
        </w:rPr>
        <w:t>analyzed</w:t>
      </w:r>
      <w:proofErr w:type="spellEnd"/>
      <w:r w:rsidRPr="003543F1">
        <w:rPr>
          <w:rFonts w:ascii="Times New Roman" w:eastAsia="Times New Roman" w:hAnsi="Times New Roman" w:cs="Times New Roman"/>
          <w:color w:val="000000"/>
          <w:sz w:val="24"/>
          <w:lang w:eastAsia="en-IN"/>
        </w:rPr>
        <w:t xml:space="preserve"> for various statistical parameters such as mean, range, coefficients of variation, heritability, genetic advance and cluster analysis using multivariate statistical analysis. </w:t>
      </w:r>
      <w:proofErr w:type="spellStart"/>
      <w:r w:rsidRPr="003543F1">
        <w:rPr>
          <w:rFonts w:ascii="Times New Roman" w:eastAsia="Times New Roman" w:hAnsi="Times New Roman" w:cs="Times New Roman"/>
          <w:color w:val="000000"/>
          <w:sz w:val="24"/>
          <w:lang w:eastAsia="en-IN"/>
        </w:rPr>
        <w:t>Panse</w:t>
      </w:r>
      <w:proofErr w:type="spellEnd"/>
      <w:r w:rsidRPr="003543F1">
        <w:rPr>
          <w:rFonts w:ascii="Times New Roman" w:eastAsia="Times New Roman" w:hAnsi="Times New Roman" w:cs="Times New Roman"/>
          <w:color w:val="000000"/>
          <w:sz w:val="24"/>
          <w:lang w:eastAsia="en-IN"/>
        </w:rPr>
        <w:t xml:space="preserve"> and </w:t>
      </w:r>
      <w:proofErr w:type="spellStart"/>
      <w:r w:rsidRPr="003543F1">
        <w:rPr>
          <w:rFonts w:ascii="Times New Roman" w:eastAsia="Times New Roman" w:hAnsi="Times New Roman" w:cs="Times New Roman"/>
          <w:color w:val="000000"/>
          <w:sz w:val="24"/>
          <w:lang w:eastAsia="en-IN"/>
        </w:rPr>
        <w:t>Sukhatme</w:t>
      </w:r>
      <w:proofErr w:type="spellEnd"/>
      <w:r w:rsidRPr="003543F1">
        <w:rPr>
          <w:rFonts w:ascii="Times New Roman" w:eastAsia="Times New Roman" w:hAnsi="Times New Roman" w:cs="Times New Roman"/>
          <w:color w:val="000000"/>
          <w:sz w:val="24"/>
          <w:lang w:eastAsia="en-IN"/>
        </w:rPr>
        <w:t xml:space="preserve"> (1957) approach were used to do Analysis of Variance (ANOVA). Utilizing the mean values of plants that were selected at random, treatment effects were evaluated for significance. </w:t>
      </w:r>
    </w:p>
    <w:p w14:paraId="15794A98" w14:textId="77777777" w:rsidR="003543F1" w:rsidRDefault="003543F1" w:rsidP="00510002">
      <w:pPr>
        <w:rPr>
          <w:rFonts w:ascii="Times New Roman" w:hAnsi="Times New Roman" w:cs="Times New Roman"/>
          <w:b/>
          <w:sz w:val="24"/>
          <w:szCs w:val="24"/>
          <w:lang w:val="en-US"/>
        </w:rPr>
      </w:pPr>
      <w:r>
        <w:rPr>
          <w:rFonts w:ascii="Times New Roman" w:hAnsi="Times New Roman" w:cs="Times New Roman"/>
          <w:b/>
          <w:sz w:val="24"/>
          <w:szCs w:val="24"/>
          <w:lang w:val="en-US"/>
        </w:rPr>
        <w:t>Results</w:t>
      </w:r>
    </w:p>
    <w:p w14:paraId="692F6E13" w14:textId="77777777" w:rsidR="00EA203A" w:rsidRDefault="00EA203A" w:rsidP="00510002">
      <w:pPr>
        <w:spacing w:after="271" w:line="366" w:lineRule="auto"/>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Morphological characterization</w:t>
      </w:r>
    </w:p>
    <w:p w14:paraId="5B9ECC55" w14:textId="5356F97C" w:rsidR="00EA203A" w:rsidRDefault="00EF19BB" w:rsidP="00510002">
      <w:pPr>
        <w:spacing w:after="271" w:line="366" w:lineRule="auto"/>
        <w:jc w:val="both"/>
        <w:rPr>
          <w:rFonts w:ascii="Times New Roman" w:eastAsia="Times New Roman" w:hAnsi="Times New Roman" w:cs="Times New Roman"/>
          <w:color w:val="000000"/>
          <w:sz w:val="24"/>
          <w:lang w:eastAsia="en-IN"/>
        </w:rPr>
      </w:pPr>
      <w:r w:rsidRPr="003070D2">
        <w:rPr>
          <w:rFonts w:ascii="Times New Roman" w:eastAsia="Times New Roman" w:hAnsi="Times New Roman" w:cs="Times New Roman"/>
          <w:color w:val="FF0000"/>
          <w:sz w:val="24"/>
          <w:lang w:eastAsia="en-IN"/>
        </w:rPr>
        <w:t xml:space="preserve">The performance of the morphological traits of the 11 </w:t>
      </w:r>
      <w:r w:rsidRPr="003070D2">
        <w:rPr>
          <w:rFonts w:ascii="Times New Roman" w:eastAsia="Times New Roman" w:hAnsi="Times New Roman" w:cs="Times New Roman"/>
          <w:i/>
          <w:color w:val="FF0000"/>
          <w:sz w:val="24"/>
          <w:lang w:eastAsia="en-IN"/>
        </w:rPr>
        <w:t>Annona</w:t>
      </w:r>
      <w:r w:rsidRPr="003070D2">
        <w:rPr>
          <w:rFonts w:ascii="Times New Roman" w:eastAsia="Times New Roman" w:hAnsi="Times New Roman" w:cs="Times New Roman"/>
          <w:color w:val="FF0000"/>
          <w:sz w:val="24"/>
          <w:lang w:eastAsia="en-IN"/>
        </w:rPr>
        <w:t xml:space="preserve"> genotypes surveyed </w:t>
      </w:r>
      <w:proofErr w:type="gramStart"/>
      <w:r w:rsidRPr="003070D2">
        <w:rPr>
          <w:rFonts w:ascii="Times New Roman" w:eastAsia="Times New Roman" w:hAnsi="Times New Roman" w:cs="Times New Roman"/>
          <w:color w:val="FF0000"/>
          <w:sz w:val="24"/>
          <w:lang w:eastAsia="en-IN"/>
        </w:rPr>
        <w:t>is presented</w:t>
      </w:r>
      <w:proofErr w:type="gramEnd"/>
      <w:r w:rsidRPr="003070D2">
        <w:rPr>
          <w:rFonts w:ascii="Times New Roman" w:eastAsia="Times New Roman" w:hAnsi="Times New Roman" w:cs="Times New Roman"/>
          <w:color w:val="FF0000"/>
          <w:sz w:val="24"/>
          <w:lang w:eastAsia="en-IN"/>
        </w:rPr>
        <w:t xml:space="preserve"> in Table 2. </w:t>
      </w:r>
      <w:r w:rsidR="008114A8" w:rsidRPr="008114A8">
        <w:rPr>
          <w:rFonts w:ascii="Times New Roman" w:eastAsia="Times New Roman" w:hAnsi="Times New Roman" w:cs="Times New Roman"/>
          <w:color w:val="000000"/>
          <w:sz w:val="24"/>
          <w:lang w:eastAsia="en-IN"/>
        </w:rPr>
        <w:t xml:space="preserve">The estimates of variability for </w:t>
      </w:r>
      <w:r>
        <w:rPr>
          <w:rFonts w:ascii="Times New Roman" w:eastAsia="Times New Roman" w:hAnsi="Times New Roman" w:cs="Times New Roman"/>
          <w:color w:val="000000"/>
          <w:sz w:val="24"/>
          <w:lang w:eastAsia="en-IN"/>
        </w:rPr>
        <w:t xml:space="preserve">different metric attributes, </w:t>
      </w:r>
      <w:r w:rsidRPr="003070D2">
        <w:rPr>
          <w:rFonts w:ascii="Times New Roman" w:eastAsia="Times New Roman" w:hAnsi="Times New Roman" w:cs="Times New Roman"/>
          <w:color w:val="FF0000"/>
          <w:sz w:val="24"/>
          <w:lang w:eastAsia="en-IN"/>
        </w:rPr>
        <w:t xml:space="preserve">such as </w:t>
      </w:r>
      <w:r w:rsidR="008114A8" w:rsidRPr="008114A8">
        <w:rPr>
          <w:rFonts w:ascii="Times New Roman" w:eastAsia="Times New Roman" w:hAnsi="Times New Roman" w:cs="Times New Roman"/>
          <w:color w:val="000000"/>
          <w:sz w:val="24"/>
          <w:lang w:eastAsia="en-IN"/>
        </w:rPr>
        <w:t>range, coefficient of variation, heritability, genetic advance and genetic</w:t>
      </w:r>
      <w:r w:rsidR="008114A8">
        <w:rPr>
          <w:rFonts w:ascii="Times New Roman" w:eastAsia="Times New Roman" w:hAnsi="Times New Roman" w:cs="Times New Roman"/>
          <w:color w:val="000000"/>
          <w:sz w:val="24"/>
          <w:lang w:eastAsia="en-IN"/>
        </w:rPr>
        <w:t xml:space="preserve"> </w:t>
      </w:r>
      <w:r w:rsidR="005907B7">
        <w:rPr>
          <w:rFonts w:ascii="Times New Roman" w:eastAsia="Times New Roman" w:hAnsi="Times New Roman" w:cs="Times New Roman"/>
          <w:color w:val="000000"/>
          <w:sz w:val="24"/>
          <w:lang w:eastAsia="en-IN"/>
        </w:rPr>
        <w:t xml:space="preserve">mean </w:t>
      </w:r>
      <w:proofErr w:type="gramStart"/>
      <w:r w:rsidR="005907B7">
        <w:rPr>
          <w:rFonts w:ascii="Times New Roman" w:eastAsia="Times New Roman" w:hAnsi="Times New Roman" w:cs="Times New Roman"/>
          <w:color w:val="000000"/>
          <w:sz w:val="24"/>
          <w:lang w:eastAsia="en-IN"/>
        </w:rPr>
        <w:t>are represented</w:t>
      </w:r>
      <w:proofErr w:type="gramEnd"/>
      <w:r w:rsidR="005907B7">
        <w:rPr>
          <w:rFonts w:ascii="Times New Roman" w:eastAsia="Times New Roman" w:hAnsi="Times New Roman" w:cs="Times New Roman"/>
          <w:color w:val="000000"/>
          <w:sz w:val="24"/>
          <w:lang w:eastAsia="en-IN"/>
        </w:rPr>
        <w:t xml:space="preserve">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3C49AD">
        <w:rPr>
          <w:rFonts w:ascii="Times New Roman" w:eastAsia="Times New Roman" w:hAnsi="Times New Roman" w:cs="Times New Roman"/>
          <w:color w:val="000000"/>
          <w:sz w:val="24"/>
          <w:lang w:eastAsia="en-IN"/>
        </w:rPr>
        <w:t xml:space="preserve">. The tree height, leaf length, leaf width, petiole length and flower size of ranged from </w:t>
      </w:r>
      <w:r w:rsidR="009A50D8">
        <w:rPr>
          <w:rFonts w:ascii="Times New Roman" w:eastAsia="Times New Roman" w:hAnsi="Times New Roman" w:cs="Times New Roman"/>
          <w:color w:val="000000"/>
          <w:sz w:val="24"/>
          <w:lang w:eastAsia="en-IN"/>
        </w:rPr>
        <w:t xml:space="preserve">3.16 to 6.50 m, 13.50 to 21.83 cm, 4.50 to 8.00 cm, 0.66 to 2.50 cm and 4.33 to 8.83 cm respectively, with the highest tree height, leaf length, leaf width and flower size recorded in Arka Sahan and maximum petiole length in Red </w:t>
      </w:r>
      <w:proofErr w:type="spellStart"/>
      <w:r w:rsidR="009A50D8">
        <w:rPr>
          <w:rFonts w:ascii="Times New Roman" w:eastAsia="Times New Roman" w:hAnsi="Times New Roman" w:cs="Times New Roman"/>
          <w:color w:val="000000"/>
          <w:sz w:val="24"/>
          <w:lang w:eastAsia="en-IN"/>
        </w:rPr>
        <w:t>Sitaphal</w:t>
      </w:r>
      <w:proofErr w:type="spellEnd"/>
      <w:r w:rsidR="009A50D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The fruit length, breadth, volume and average fruit weight of ranged from 6.76 to 23.00 cm, 6.50 to 13.31</w:t>
      </w:r>
      <w:r w:rsidR="008114A8" w:rsidRPr="008114A8">
        <w:rPr>
          <w:rFonts w:ascii="Times New Roman" w:eastAsia="Times New Roman" w:hAnsi="Times New Roman" w:cs="Times New Roman"/>
          <w:color w:val="000000"/>
          <w:sz w:val="24"/>
          <w:lang w:eastAsia="en-IN"/>
        </w:rPr>
        <w:t xml:space="preserve"> cm</w:t>
      </w:r>
      <w:r w:rsidR="003C49AD">
        <w:rPr>
          <w:rFonts w:ascii="Times New Roman" w:eastAsia="Times New Roman" w:hAnsi="Times New Roman" w:cs="Times New Roman"/>
          <w:color w:val="000000"/>
          <w:sz w:val="24"/>
          <w:lang w:eastAsia="en-IN"/>
        </w:rPr>
        <w:t>, 110 to 783.33 ml</w:t>
      </w:r>
      <w:r w:rsidR="008114A8" w:rsidRP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and 119.70 to 1708.30 g </w:t>
      </w:r>
      <w:r w:rsidR="008114A8" w:rsidRPr="008114A8">
        <w:rPr>
          <w:rFonts w:ascii="Times New Roman" w:eastAsia="Times New Roman" w:hAnsi="Times New Roman" w:cs="Times New Roman"/>
          <w:color w:val="000000"/>
          <w:sz w:val="24"/>
          <w:lang w:eastAsia="en-IN"/>
        </w:rPr>
        <w:t>respectively</w:t>
      </w:r>
      <w:r w:rsidR="003C49AD">
        <w:rPr>
          <w:rFonts w:ascii="Times New Roman" w:eastAsia="Times New Roman" w:hAnsi="Times New Roman" w:cs="Times New Roman"/>
          <w:color w:val="000000"/>
          <w:sz w:val="24"/>
          <w:lang w:eastAsia="en-IN"/>
        </w:rPr>
        <w:t xml:space="preserve">, with the highest fruit length, fruit breadth, fruit volume </w:t>
      </w:r>
      <w:r w:rsidR="008114A8" w:rsidRPr="008114A8">
        <w:rPr>
          <w:rFonts w:ascii="Times New Roman" w:eastAsia="Times New Roman" w:hAnsi="Times New Roman" w:cs="Times New Roman"/>
          <w:color w:val="000000"/>
          <w:sz w:val="24"/>
          <w:lang w:eastAsia="en-IN"/>
        </w:rPr>
        <w:t>and</w:t>
      </w:r>
      <w:r w:rsid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average fruit weight in genotype </w:t>
      </w:r>
      <w:r w:rsidR="003C49AD" w:rsidRPr="003C49AD">
        <w:rPr>
          <w:rFonts w:ascii="Times New Roman" w:eastAsia="Times New Roman" w:hAnsi="Times New Roman" w:cs="Times New Roman"/>
          <w:i/>
          <w:color w:val="000000"/>
          <w:sz w:val="24"/>
          <w:lang w:eastAsia="en-IN"/>
        </w:rPr>
        <w:t>A. muricata</w:t>
      </w:r>
      <w:r w:rsidR="008114A8" w:rsidRP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Pulp weight and pulp per cent </w:t>
      </w:r>
      <w:r w:rsidR="009A50D8" w:rsidRPr="008114A8">
        <w:rPr>
          <w:rFonts w:ascii="Times New Roman" w:eastAsia="Times New Roman" w:hAnsi="Times New Roman" w:cs="Times New Roman"/>
          <w:color w:val="000000"/>
          <w:sz w:val="24"/>
          <w:lang w:eastAsia="en-IN"/>
        </w:rPr>
        <w:t>ranged</w:t>
      </w:r>
      <w:r w:rsid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from 25.80 </w:t>
      </w:r>
      <w:r w:rsidR="009A50D8" w:rsidRPr="008114A8">
        <w:rPr>
          <w:rFonts w:ascii="Times New Roman" w:eastAsia="Times New Roman" w:hAnsi="Times New Roman" w:cs="Times New Roman"/>
          <w:color w:val="000000"/>
          <w:sz w:val="24"/>
          <w:lang w:eastAsia="en-IN"/>
        </w:rPr>
        <w:t>to</w:t>
      </w:r>
      <w:r w:rsidR="009A50D8">
        <w:rPr>
          <w:rFonts w:ascii="Times New Roman" w:eastAsia="Times New Roman" w:hAnsi="Times New Roman" w:cs="Times New Roman"/>
          <w:color w:val="000000"/>
          <w:sz w:val="24"/>
          <w:lang w:eastAsia="en-IN"/>
        </w:rPr>
        <w:t xml:space="preserve"> 998.23 g and 19.22 to 88.49</w:t>
      </w:r>
      <w:r w:rsidR="00B65D20">
        <w:rPr>
          <w:rFonts w:ascii="Times New Roman" w:eastAsia="Times New Roman" w:hAnsi="Times New Roman" w:cs="Times New Roman"/>
          <w:color w:val="000000"/>
          <w:sz w:val="24"/>
          <w:lang w:eastAsia="en-IN"/>
        </w:rPr>
        <w:t xml:space="preserve"> per cent</w:t>
      </w:r>
      <w:r w:rsidR="009A50D8">
        <w:rPr>
          <w:rFonts w:ascii="Times New Roman" w:eastAsia="Times New Roman" w:hAnsi="Times New Roman" w:cs="Times New Roman"/>
          <w:color w:val="000000"/>
          <w:sz w:val="24"/>
          <w:lang w:eastAsia="en-IN"/>
        </w:rPr>
        <w:t xml:space="preserve"> </w:t>
      </w:r>
      <w:r w:rsidR="009A50D8" w:rsidRPr="008114A8">
        <w:rPr>
          <w:rFonts w:ascii="Times New Roman" w:eastAsia="Times New Roman" w:hAnsi="Times New Roman" w:cs="Times New Roman"/>
          <w:color w:val="000000"/>
          <w:sz w:val="24"/>
          <w:lang w:eastAsia="en-IN"/>
        </w:rPr>
        <w:t>respectively</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with maxim</w:t>
      </w:r>
      <w:r w:rsidR="007E7DE5">
        <w:rPr>
          <w:rFonts w:ascii="Times New Roman" w:eastAsia="Times New Roman" w:hAnsi="Times New Roman" w:cs="Times New Roman"/>
          <w:color w:val="000000"/>
          <w:sz w:val="24"/>
          <w:lang w:eastAsia="en-IN"/>
        </w:rPr>
        <w:t xml:space="preserve">um pulp weight observed in </w:t>
      </w:r>
      <w:r w:rsidR="007E7DE5" w:rsidRPr="007E7DE5">
        <w:rPr>
          <w:rFonts w:ascii="Times New Roman" w:eastAsia="Times New Roman" w:hAnsi="Times New Roman" w:cs="Times New Roman"/>
          <w:i/>
          <w:color w:val="000000"/>
          <w:sz w:val="24"/>
          <w:lang w:eastAsia="en-IN"/>
        </w:rPr>
        <w:t>A. muricata</w:t>
      </w:r>
      <w:r w:rsidR="007E7DE5">
        <w:rPr>
          <w:rFonts w:ascii="Times New Roman" w:eastAsia="Times New Roman" w:hAnsi="Times New Roman" w:cs="Times New Roman"/>
          <w:color w:val="000000"/>
          <w:sz w:val="24"/>
          <w:lang w:eastAsia="en-IN"/>
        </w:rPr>
        <w:t xml:space="preserve"> and pulp per cent</w:t>
      </w:r>
      <w:r w:rsidR="008114A8">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in Arka Sahan. Total number of s</w:t>
      </w:r>
      <w:r w:rsidR="00B65D20">
        <w:rPr>
          <w:rFonts w:ascii="Times New Roman" w:eastAsia="Times New Roman" w:hAnsi="Times New Roman" w:cs="Times New Roman"/>
          <w:color w:val="000000"/>
          <w:sz w:val="24"/>
          <w:lang w:eastAsia="en-IN"/>
        </w:rPr>
        <w:t xml:space="preserve">eeds per fruit, seed weight, </w:t>
      </w:r>
      <w:r w:rsidR="007E7DE5">
        <w:rPr>
          <w:rFonts w:ascii="Times New Roman" w:eastAsia="Times New Roman" w:hAnsi="Times New Roman" w:cs="Times New Roman"/>
          <w:color w:val="000000"/>
          <w:sz w:val="24"/>
          <w:lang w:eastAsia="en-IN"/>
        </w:rPr>
        <w:t>seed per cent</w:t>
      </w:r>
      <w:r w:rsidR="00B65D20">
        <w:rPr>
          <w:rFonts w:ascii="Times New Roman" w:eastAsia="Times New Roman" w:hAnsi="Times New Roman" w:cs="Times New Roman"/>
          <w:color w:val="000000"/>
          <w:sz w:val="24"/>
          <w:lang w:eastAsia="en-IN"/>
        </w:rPr>
        <w:t xml:space="preserve"> and pulp to seed ratio</w:t>
      </w:r>
      <w:r w:rsidR="007E7DE5">
        <w:rPr>
          <w:rFonts w:ascii="Times New Roman" w:eastAsia="Times New Roman" w:hAnsi="Times New Roman" w:cs="Times New Roman"/>
          <w:color w:val="000000"/>
          <w:sz w:val="24"/>
          <w:lang w:eastAsia="en-IN"/>
        </w:rPr>
        <w:t xml:space="preserve"> ranged from 20.33 to 206.00, 8.66 to 66.86 g</w:t>
      </w:r>
      <w:r w:rsidR="00B65D20">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 xml:space="preserve">2.34 to </w:t>
      </w:r>
      <w:r w:rsidR="00B65D20">
        <w:rPr>
          <w:rFonts w:ascii="Times New Roman" w:eastAsia="Times New Roman" w:hAnsi="Times New Roman" w:cs="Times New Roman"/>
          <w:color w:val="000000"/>
          <w:sz w:val="24"/>
          <w:lang w:eastAsia="en-IN"/>
        </w:rPr>
        <w:t>20.64 per cent and 2.01 to 29.19 respectively, with the highes</w:t>
      </w:r>
      <w:r w:rsidR="008114A8" w:rsidRPr="008114A8">
        <w:rPr>
          <w:rFonts w:ascii="Times New Roman" w:eastAsia="Times New Roman" w:hAnsi="Times New Roman" w:cs="Times New Roman"/>
          <w:color w:val="000000"/>
          <w:sz w:val="24"/>
          <w:lang w:eastAsia="en-IN"/>
        </w:rPr>
        <w:t xml:space="preserve">t </w:t>
      </w:r>
      <w:r w:rsidR="00B65D20">
        <w:rPr>
          <w:rFonts w:ascii="Times New Roman" w:eastAsia="Times New Roman" w:hAnsi="Times New Roman" w:cs="Times New Roman"/>
          <w:color w:val="000000"/>
          <w:sz w:val="24"/>
          <w:lang w:eastAsia="en-IN"/>
        </w:rPr>
        <w:t xml:space="preserve">number of seeds per fruit, seed weight and seed per cent in in genotype </w:t>
      </w:r>
      <w:r w:rsidR="00B65D20" w:rsidRPr="00B65D20">
        <w:rPr>
          <w:rFonts w:ascii="Times New Roman" w:eastAsia="Times New Roman" w:hAnsi="Times New Roman" w:cs="Times New Roman"/>
          <w:i/>
          <w:color w:val="000000"/>
          <w:sz w:val="24"/>
          <w:lang w:eastAsia="en-IN"/>
        </w:rPr>
        <w:t>A. glabra</w:t>
      </w:r>
      <w:r w:rsidR="00B65D20">
        <w:rPr>
          <w:rFonts w:ascii="Times New Roman" w:eastAsia="Times New Roman" w:hAnsi="Times New Roman" w:cs="Times New Roman"/>
          <w:color w:val="000000"/>
          <w:sz w:val="24"/>
          <w:lang w:eastAsia="en-IN"/>
        </w:rPr>
        <w:t xml:space="preserve"> and maximum pulp to seed ratio observed in </w:t>
      </w:r>
      <w:r w:rsidR="00B65D20" w:rsidRPr="00B65D20">
        <w:rPr>
          <w:rFonts w:ascii="Times New Roman" w:eastAsia="Times New Roman" w:hAnsi="Times New Roman" w:cs="Times New Roman"/>
          <w:i/>
          <w:color w:val="000000"/>
          <w:sz w:val="24"/>
          <w:lang w:eastAsia="en-IN"/>
        </w:rPr>
        <w:t>A. muricata</w:t>
      </w:r>
      <w:r w:rsidR="00B65D20">
        <w:rPr>
          <w:rFonts w:ascii="Times New Roman" w:eastAsia="Times New Roman" w:hAnsi="Times New Roman" w:cs="Times New Roman"/>
          <w:color w:val="000000"/>
          <w:sz w:val="24"/>
          <w:lang w:eastAsia="en-IN"/>
        </w:rPr>
        <w:t>.</w:t>
      </w:r>
    </w:p>
    <w:p w14:paraId="7611B543" w14:textId="2716D3CE" w:rsidR="00B65D20" w:rsidRPr="00B65D20" w:rsidRDefault="00E67597" w:rsidP="00510002">
      <w:pPr>
        <w:spacing w:after="271" w:line="366" w:lineRule="auto"/>
        <w:jc w:val="both"/>
        <w:rPr>
          <w:rFonts w:ascii="Times New Roman" w:eastAsia="Times New Roman" w:hAnsi="Times New Roman" w:cs="Times New Roman"/>
          <w:color w:val="000000"/>
          <w:sz w:val="24"/>
          <w:lang w:eastAsia="en-IN"/>
        </w:rPr>
      </w:pPr>
      <w:r w:rsidRPr="003070D2">
        <w:rPr>
          <w:rFonts w:ascii="Times New Roman" w:eastAsia="Times New Roman" w:hAnsi="Times New Roman" w:cs="Times New Roman"/>
          <w:color w:val="FF0000"/>
          <w:sz w:val="24"/>
          <w:lang w:eastAsia="en-IN"/>
        </w:rPr>
        <w:t xml:space="preserve">The number of fruits per tree, fruit yield (kg/plant), and shelf life ranged from 39.33 to 128.33, 6.57 to 80.78 kg/plant, and 3.66 to 6.66 days, respectively. The maximum number of fruits per tree was observed in the </w:t>
      </w:r>
      <w:proofErr w:type="spellStart"/>
      <w:r w:rsidRPr="003070D2">
        <w:rPr>
          <w:rFonts w:ascii="Times New Roman" w:eastAsia="Times New Roman" w:hAnsi="Times New Roman" w:cs="Times New Roman"/>
          <w:color w:val="FF0000"/>
          <w:sz w:val="24"/>
          <w:lang w:eastAsia="en-IN"/>
        </w:rPr>
        <w:t>Balanagar</w:t>
      </w:r>
      <w:proofErr w:type="spellEnd"/>
      <w:r w:rsidRPr="003070D2">
        <w:rPr>
          <w:rFonts w:ascii="Times New Roman" w:eastAsia="Times New Roman" w:hAnsi="Times New Roman" w:cs="Times New Roman"/>
          <w:color w:val="FF0000"/>
          <w:sz w:val="24"/>
          <w:lang w:eastAsia="en-IN"/>
        </w:rPr>
        <w:t xml:space="preserve"> genotype, the highest fruit yield (kg/plant) in </w:t>
      </w:r>
      <w:r w:rsidRPr="003070D2">
        <w:rPr>
          <w:rFonts w:ascii="Times New Roman" w:eastAsia="Times New Roman" w:hAnsi="Times New Roman" w:cs="Times New Roman"/>
          <w:i/>
          <w:iCs/>
          <w:color w:val="FF0000"/>
          <w:sz w:val="24"/>
          <w:lang w:eastAsia="en-IN"/>
        </w:rPr>
        <w:t xml:space="preserve">A. </w:t>
      </w:r>
      <w:proofErr w:type="spellStart"/>
      <w:r w:rsidRPr="003070D2">
        <w:rPr>
          <w:rFonts w:ascii="Times New Roman" w:eastAsia="Times New Roman" w:hAnsi="Times New Roman" w:cs="Times New Roman"/>
          <w:i/>
          <w:iCs/>
          <w:color w:val="FF0000"/>
          <w:sz w:val="24"/>
          <w:lang w:eastAsia="en-IN"/>
        </w:rPr>
        <w:t>muricata</w:t>
      </w:r>
      <w:proofErr w:type="spellEnd"/>
      <w:r w:rsidRPr="003070D2">
        <w:rPr>
          <w:rFonts w:ascii="Times New Roman" w:eastAsia="Times New Roman" w:hAnsi="Times New Roman" w:cs="Times New Roman"/>
          <w:color w:val="FF0000"/>
          <w:sz w:val="24"/>
          <w:lang w:eastAsia="en-IN"/>
        </w:rPr>
        <w:t xml:space="preserve">, and the longest shelf life in </w:t>
      </w:r>
      <w:r w:rsidRPr="003070D2">
        <w:rPr>
          <w:rFonts w:ascii="Times New Roman" w:eastAsia="Times New Roman" w:hAnsi="Times New Roman" w:cs="Times New Roman"/>
          <w:i/>
          <w:iCs/>
          <w:color w:val="FF0000"/>
          <w:sz w:val="24"/>
          <w:lang w:eastAsia="en-IN"/>
        </w:rPr>
        <w:t xml:space="preserve">A. </w:t>
      </w:r>
      <w:proofErr w:type="spellStart"/>
      <w:r w:rsidRPr="003070D2">
        <w:rPr>
          <w:rFonts w:ascii="Times New Roman" w:eastAsia="Times New Roman" w:hAnsi="Times New Roman" w:cs="Times New Roman"/>
          <w:i/>
          <w:iCs/>
          <w:color w:val="FF0000"/>
          <w:sz w:val="24"/>
          <w:lang w:eastAsia="en-IN"/>
        </w:rPr>
        <w:t>atemoya</w:t>
      </w:r>
      <w:proofErr w:type="spellEnd"/>
      <w:r w:rsidRPr="003070D2">
        <w:rPr>
          <w:rFonts w:ascii="Times New Roman" w:eastAsia="Times New Roman" w:hAnsi="Times New Roman" w:cs="Times New Roman"/>
          <w:color w:val="FF0000"/>
          <w:sz w:val="24"/>
          <w:lang w:eastAsia="en-IN"/>
        </w:rPr>
        <w:t xml:space="preserve"> and </w:t>
      </w:r>
      <w:r w:rsidRPr="003070D2">
        <w:rPr>
          <w:rFonts w:ascii="Times New Roman" w:eastAsia="Times New Roman" w:hAnsi="Times New Roman" w:cs="Times New Roman"/>
          <w:i/>
          <w:iCs/>
          <w:color w:val="FF0000"/>
          <w:sz w:val="24"/>
          <w:lang w:eastAsia="en-IN"/>
        </w:rPr>
        <w:t xml:space="preserve">A. </w:t>
      </w:r>
      <w:proofErr w:type="spellStart"/>
      <w:r w:rsidRPr="003070D2">
        <w:rPr>
          <w:rFonts w:ascii="Times New Roman" w:eastAsia="Times New Roman" w:hAnsi="Times New Roman" w:cs="Times New Roman"/>
          <w:i/>
          <w:iCs/>
          <w:color w:val="FF0000"/>
          <w:sz w:val="24"/>
          <w:lang w:eastAsia="en-IN"/>
        </w:rPr>
        <w:t>cherimola</w:t>
      </w:r>
      <w:proofErr w:type="spellEnd"/>
      <w:r w:rsidRPr="003070D2">
        <w:rPr>
          <w:rFonts w:ascii="Times New Roman" w:eastAsia="Times New Roman" w:hAnsi="Times New Roman" w:cs="Times New Roman"/>
          <w:color w:val="FF0000"/>
          <w:sz w:val="24"/>
          <w:lang w:eastAsia="en-IN"/>
        </w:rPr>
        <w:t xml:space="preserve">. </w:t>
      </w:r>
      <w:r w:rsidR="000903A5">
        <w:rPr>
          <w:rFonts w:ascii="Times New Roman" w:eastAsia="Times New Roman" w:hAnsi="Times New Roman" w:cs="Times New Roman"/>
          <w:color w:val="000000"/>
          <w:sz w:val="24"/>
          <w:lang w:eastAsia="en-IN"/>
        </w:rPr>
        <w:t xml:space="preserve">The thickness of rind ranged from 0.16 to 1.96 cm, highest rind thickness </w:t>
      </w:r>
      <w:proofErr w:type="gramStart"/>
      <w:r w:rsidR="000903A5">
        <w:rPr>
          <w:rFonts w:ascii="Times New Roman" w:eastAsia="Times New Roman" w:hAnsi="Times New Roman" w:cs="Times New Roman"/>
          <w:color w:val="000000"/>
          <w:sz w:val="24"/>
          <w:lang w:eastAsia="en-IN"/>
        </w:rPr>
        <w:t>was recorded</w:t>
      </w:r>
      <w:proofErr w:type="gramEnd"/>
      <w:r w:rsidR="000903A5">
        <w:rPr>
          <w:rFonts w:ascii="Times New Roman" w:eastAsia="Times New Roman" w:hAnsi="Times New Roman" w:cs="Times New Roman"/>
          <w:color w:val="000000"/>
          <w:sz w:val="24"/>
          <w:lang w:eastAsia="en-IN"/>
        </w:rPr>
        <w:t xml:space="preserve"> in </w:t>
      </w:r>
      <w:r w:rsidR="000903A5" w:rsidRPr="000903A5">
        <w:rPr>
          <w:rFonts w:ascii="Times New Roman" w:eastAsia="Times New Roman" w:hAnsi="Times New Roman" w:cs="Times New Roman"/>
          <w:i/>
          <w:color w:val="000000"/>
          <w:sz w:val="24"/>
          <w:lang w:eastAsia="en-IN"/>
        </w:rPr>
        <w:t>A. mucosa</w:t>
      </w:r>
      <w:r w:rsidR="000903A5">
        <w:rPr>
          <w:rFonts w:ascii="Times New Roman" w:eastAsia="Times New Roman" w:hAnsi="Times New Roman" w:cs="Times New Roman"/>
          <w:color w:val="000000"/>
          <w:sz w:val="24"/>
          <w:lang w:eastAsia="en-IN"/>
        </w:rPr>
        <w:t>.</w:t>
      </w:r>
    </w:p>
    <w:p w14:paraId="2063CA1F" w14:textId="77777777" w:rsidR="00EA203A" w:rsidRDefault="00EA203A" w:rsidP="00510002">
      <w:pPr>
        <w:spacing w:after="271" w:line="366" w:lineRule="auto"/>
        <w:jc w:val="both"/>
        <w:rPr>
          <w:rFonts w:ascii="Times New Roman" w:eastAsia="Times New Roman" w:hAnsi="Times New Roman" w:cs="Times New Roman"/>
          <w:b/>
          <w:color w:val="000000"/>
          <w:sz w:val="24"/>
          <w:lang w:eastAsia="en-IN"/>
        </w:rPr>
      </w:pPr>
      <w:r w:rsidRPr="00EA203A">
        <w:rPr>
          <w:rFonts w:ascii="Times New Roman" w:eastAsia="Times New Roman" w:hAnsi="Times New Roman" w:cs="Times New Roman"/>
          <w:b/>
          <w:color w:val="000000"/>
          <w:sz w:val="24"/>
          <w:lang w:eastAsia="en-IN"/>
        </w:rPr>
        <w:t>Genotypic and phenotypic coefficient of variation</w:t>
      </w:r>
    </w:p>
    <w:p w14:paraId="2F4DC7A0" w14:textId="49DF0DB2" w:rsidR="00EA203A" w:rsidRPr="006325BE"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w:t>
      </w:r>
      <w:r w:rsidR="006C2473" w:rsidRPr="006C2473">
        <w:rPr>
          <w:rFonts w:ascii="Times New Roman" w:eastAsia="Times New Roman" w:hAnsi="Times New Roman" w:cs="Times New Roman"/>
          <w:color w:val="000000"/>
          <w:sz w:val="24"/>
          <w:lang w:eastAsia="en-IN"/>
        </w:rPr>
        <w:t>Variability plays a significant role in selecting desirable genotypes, which is assessed by dete</w:t>
      </w:r>
      <w:r w:rsidR="005907B7">
        <w:rPr>
          <w:rFonts w:ascii="Times New Roman" w:eastAsia="Times New Roman" w:hAnsi="Times New Roman" w:cs="Times New Roman"/>
          <w:color w:val="000000"/>
          <w:sz w:val="24"/>
          <w:lang w:eastAsia="en-IN"/>
        </w:rPr>
        <w:t>rmining the GCV and PCV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6C2473" w:rsidRPr="006C2473">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 Genotypic and phenotypic coefficients of variation are fundamental tools for assessing genetic variability within a population. Comparing their relative values provides insights into the extent of variability present. In this context, the genotypic coefficient of variation (GCV) and phenotypic coefficient of variation (PCV) were calculated. The results showed that PCV values slightly exceeded GCV values, highlighting the role of environmental factors in influencing the expression of traits under investigation.</w:t>
      </w:r>
    </w:p>
    <w:p w14:paraId="55F02016" w14:textId="77777777" w:rsidR="00EA203A" w:rsidRPr="006325BE" w:rsidRDefault="00EA203A" w:rsidP="00510002">
      <w:pPr>
        <w:spacing w:after="271" w:line="366" w:lineRule="auto"/>
        <w:jc w:val="both"/>
        <w:rPr>
          <w:rFonts w:ascii="Times New Roman" w:eastAsia="Times New Roman" w:hAnsi="Times New Roman" w:cs="Times New Roman"/>
          <w:color w:val="000000"/>
          <w:sz w:val="24"/>
          <w:szCs w:val="24"/>
          <w:lang w:eastAsia="en-IN"/>
        </w:rPr>
      </w:pP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szCs w:val="24"/>
          <w:lang w:eastAsia="en-IN"/>
        </w:rPr>
        <w:t xml:space="preserve">According to the classification proposed by </w:t>
      </w:r>
      <w:proofErr w:type="spellStart"/>
      <w:r w:rsidRPr="006325BE">
        <w:rPr>
          <w:rFonts w:ascii="Times New Roman" w:eastAsia="Times New Roman" w:hAnsi="Times New Roman" w:cs="Times New Roman"/>
          <w:color w:val="000000"/>
          <w:sz w:val="24"/>
          <w:szCs w:val="24"/>
          <w:lang w:eastAsia="en-IN"/>
        </w:rPr>
        <w:t>Sivasubramanium</w:t>
      </w:r>
      <w:proofErr w:type="spellEnd"/>
      <w:r w:rsidRPr="006325BE">
        <w:rPr>
          <w:rFonts w:ascii="Times New Roman" w:eastAsia="Times New Roman" w:hAnsi="Times New Roman" w:cs="Times New Roman"/>
          <w:color w:val="000000"/>
          <w:sz w:val="24"/>
          <w:szCs w:val="24"/>
          <w:lang w:eastAsia="en-IN"/>
        </w:rPr>
        <w:t xml:space="preserve"> and </w:t>
      </w:r>
      <w:proofErr w:type="spellStart"/>
      <w:r w:rsidRPr="006325BE">
        <w:rPr>
          <w:rFonts w:ascii="Times New Roman" w:eastAsia="Times New Roman" w:hAnsi="Times New Roman" w:cs="Times New Roman"/>
          <w:color w:val="000000"/>
          <w:sz w:val="24"/>
          <w:szCs w:val="24"/>
          <w:lang w:eastAsia="en-IN"/>
        </w:rPr>
        <w:t>Madhavamenon</w:t>
      </w:r>
      <w:proofErr w:type="spellEnd"/>
      <w:r w:rsidRPr="006325BE">
        <w:rPr>
          <w:rFonts w:ascii="Times New Roman" w:eastAsia="Times New Roman" w:hAnsi="Times New Roman" w:cs="Times New Roman"/>
          <w:color w:val="000000"/>
          <w:sz w:val="24"/>
          <w:szCs w:val="24"/>
          <w:lang w:eastAsia="en-IN"/>
        </w:rPr>
        <w:t xml:space="preserve"> (1973), genotypic coefficient of variation (GCV) and phenotypic coefficient of variation (PCV) are grouped into three categories: low (below 10%), moderate (10-20%)</w:t>
      </w:r>
      <w:r w:rsidR="00606D3C">
        <w:rPr>
          <w:rFonts w:ascii="Times New Roman" w:eastAsia="Times New Roman" w:hAnsi="Times New Roman" w:cs="Times New Roman"/>
          <w:color w:val="000000"/>
          <w:sz w:val="24"/>
          <w:szCs w:val="24"/>
          <w:lang w:eastAsia="en-IN"/>
        </w:rPr>
        <w:t xml:space="preserve"> </w:t>
      </w:r>
      <w:r w:rsidRPr="006325BE">
        <w:rPr>
          <w:rFonts w:ascii="Times New Roman" w:eastAsia="Times New Roman" w:hAnsi="Times New Roman" w:cs="Times New Roman"/>
          <w:color w:val="000000"/>
          <w:sz w:val="24"/>
          <w:szCs w:val="24"/>
          <w:lang w:eastAsia="en-IN"/>
        </w:rPr>
        <w:t>and high (above 20%).</w:t>
      </w:r>
    </w:p>
    <w:p w14:paraId="79A26C2A" w14:textId="23125325" w:rsidR="00EA203A" w:rsidRPr="003070D2" w:rsidRDefault="00663B93" w:rsidP="00510002">
      <w:pPr>
        <w:spacing w:after="271" w:line="366" w:lineRule="auto"/>
        <w:jc w:val="both"/>
        <w:rPr>
          <w:rFonts w:ascii="Times New Roman" w:eastAsia="Times New Roman" w:hAnsi="Times New Roman" w:cs="Times New Roman"/>
          <w:b/>
          <w:color w:val="FF0000"/>
          <w:sz w:val="24"/>
          <w:szCs w:val="24"/>
          <w:lang w:eastAsia="en-IN"/>
        </w:rPr>
      </w:pPr>
      <w:r>
        <w:rPr>
          <w:rFonts w:ascii="Times New Roman" w:eastAsia="Times New Roman" w:hAnsi="Times New Roman" w:cs="Times New Roman"/>
          <w:color w:val="000000"/>
          <w:sz w:val="24"/>
          <w:szCs w:val="24"/>
          <w:lang w:eastAsia="en-IN"/>
        </w:rPr>
        <w:t xml:space="preserve">   </w:t>
      </w:r>
      <w:proofErr w:type="gramStart"/>
      <w:r w:rsidRPr="003070D2">
        <w:rPr>
          <w:rFonts w:ascii="Times New Roman" w:eastAsia="Times New Roman" w:hAnsi="Times New Roman" w:cs="Times New Roman"/>
          <w:color w:val="FF0000"/>
          <w:sz w:val="24"/>
          <w:szCs w:val="24"/>
          <w:lang w:eastAsia="en-IN"/>
        </w:rPr>
        <w:t>The highest GCV (142.16%) and PCV (146.38%) were observed for pulp weight, followed by average fruit weight (121.11% and 126.26%), number of seeds per fruit (96.34% and 99.88%), seed weight (84.25% and 91.80%), fruit volume (75.77% and 76.90%), thickness of rind (78.94% and 82.44%), pulp to seed ratio (77.24% and 95.80%), seed percentage (62.92% and 68.55%), fruit length (46.94% and 48.18%), number of fruits per plant (43.25% and 43.38%), pulp percentage (41.43% and 44.20%), petiole length (35.20% and 38.46%), tree height (24.25% and 27.09%), flower size (27.30% and 28.02%), and fruit breadth (24.40% and 25.70%).</w:t>
      </w:r>
      <w:proofErr w:type="gramEnd"/>
      <w:r w:rsidRPr="003070D2">
        <w:rPr>
          <w:rFonts w:ascii="Times New Roman" w:eastAsia="Times New Roman" w:hAnsi="Times New Roman" w:cs="Times New Roman"/>
          <w:color w:val="FF0000"/>
          <w:sz w:val="24"/>
          <w:szCs w:val="24"/>
          <w:lang w:eastAsia="en-IN"/>
        </w:rPr>
        <w:t xml:space="preserve"> Moderate GCV and PCV were observed for leaf width (16.95% and 17.14%), followed by leaf length (16.29% and 16.47%).</w:t>
      </w:r>
    </w:p>
    <w:p w14:paraId="671C8177" w14:textId="77777777"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14:paraId="4B9F95F6" w14:textId="77777777" w:rsid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14:paraId="4448CF24" w14:textId="77777777" w:rsidR="00EA203A" w:rsidRDefault="00EA203A" w:rsidP="00510002">
      <w:pPr>
        <w:spacing w:after="271" w:line="366" w:lineRule="auto"/>
        <w:jc w:val="both"/>
        <w:rPr>
          <w:rFonts w:ascii="Times New Roman" w:eastAsia="Times New Roman" w:hAnsi="Times New Roman" w:cs="Times New Roman"/>
          <w:color w:val="000000"/>
          <w:sz w:val="24"/>
          <w:szCs w:val="24"/>
          <w:lang w:eastAsia="en-IN"/>
        </w:rPr>
        <w:sectPr w:rsidR="00EA203A" w:rsidSect="000D1A9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pPr>
    </w:p>
    <w:p w14:paraId="383F6A93" w14:textId="343CDF01" w:rsidR="00EA203A" w:rsidRPr="006325BE" w:rsidRDefault="00A66F69" w:rsidP="00510002">
      <w:pPr>
        <w:spacing w:after="271" w:line="366" w:lineRule="auto"/>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2</w:t>
      </w:r>
      <w:r w:rsidR="00EA203A" w:rsidRPr="006325BE">
        <w:rPr>
          <w:rFonts w:ascii="Times New Roman" w:eastAsia="Times New Roman" w:hAnsi="Times New Roman" w:cs="Times New Roman"/>
          <w:b/>
          <w:color w:val="000000"/>
          <w:sz w:val="24"/>
          <w:szCs w:val="24"/>
          <w:lang w:eastAsia="en-IN"/>
        </w:rPr>
        <w:t xml:space="preserve">. Estimates of genetic variability characteristics for morpho-physical traits of </w:t>
      </w:r>
      <w:r w:rsidR="00EA203A" w:rsidRPr="006325BE">
        <w:rPr>
          <w:rFonts w:ascii="Times New Roman" w:eastAsia="Times New Roman" w:hAnsi="Times New Roman" w:cs="Times New Roman"/>
          <w:b/>
          <w:i/>
          <w:color w:val="000000"/>
          <w:sz w:val="24"/>
          <w:szCs w:val="24"/>
          <w:lang w:eastAsia="en-IN"/>
        </w:rPr>
        <w:t xml:space="preserve">Annona </w:t>
      </w:r>
      <w:r w:rsidR="00EA203A" w:rsidRPr="006325BE">
        <w:rPr>
          <w:rFonts w:ascii="Times New Roman" w:eastAsia="Times New Roman" w:hAnsi="Times New Roman" w:cs="Times New Roman"/>
          <w:b/>
          <w:color w:val="000000"/>
          <w:sz w:val="24"/>
          <w:szCs w:val="24"/>
          <w:lang w:eastAsia="en-IN"/>
        </w:rPr>
        <w:t>genotypes</w:t>
      </w:r>
    </w:p>
    <w:tbl>
      <w:tblPr>
        <w:tblStyle w:val="TableGrid113"/>
        <w:tblW w:w="12723" w:type="dxa"/>
        <w:jc w:val="center"/>
        <w:tblInd w:w="0" w:type="dxa"/>
        <w:tblCellMar>
          <w:left w:w="108" w:type="dxa"/>
          <w:right w:w="115" w:type="dxa"/>
        </w:tblCellMar>
        <w:tblLook w:val="04A0" w:firstRow="1" w:lastRow="0" w:firstColumn="1" w:lastColumn="0" w:noHBand="0" w:noVBand="1"/>
      </w:tblPr>
      <w:tblGrid>
        <w:gridCol w:w="1049"/>
        <w:gridCol w:w="2882"/>
        <w:gridCol w:w="1275"/>
        <w:gridCol w:w="1293"/>
        <w:gridCol w:w="975"/>
        <w:gridCol w:w="1396"/>
        <w:gridCol w:w="1441"/>
        <w:gridCol w:w="1233"/>
        <w:gridCol w:w="1179"/>
      </w:tblGrid>
      <w:tr w:rsidR="00B31CC7" w:rsidRPr="006325BE" w14:paraId="3A05F623" w14:textId="77777777" w:rsidTr="00B31CC7">
        <w:trPr>
          <w:trHeight w:val="113"/>
          <w:jc w:val="center"/>
        </w:trPr>
        <w:tc>
          <w:tcPr>
            <w:tcW w:w="1049" w:type="dxa"/>
            <w:vMerge w:val="restart"/>
            <w:tcBorders>
              <w:top w:val="single" w:sz="4" w:space="0" w:color="000000"/>
              <w:left w:val="single" w:sz="4" w:space="0" w:color="000000"/>
              <w:right w:val="single" w:sz="4" w:space="0" w:color="000000"/>
            </w:tcBorders>
            <w:vAlign w:val="center"/>
          </w:tcPr>
          <w:p w14:paraId="73E862B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 xml:space="preserve">Sl. No. </w:t>
            </w:r>
          </w:p>
        </w:tc>
        <w:tc>
          <w:tcPr>
            <w:tcW w:w="2882" w:type="dxa"/>
            <w:vMerge w:val="restart"/>
            <w:tcBorders>
              <w:top w:val="single" w:sz="4" w:space="0" w:color="000000"/>
              <w:left w:val="single" w:sz="4" w:space="0" w:color="000000"/>
              <w:right w:val="single" w:sz="4" w:space="0" w:color="000000"/>
            </w:tcBorders>
            <w:vAlign w:val="center"/>
          </w:tcPr>
          <w:p w14:paraId="351FF41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Traits</w:t>
            </w:r>
          </w:p>
        </w:tc>
        <w:tc>
          <w:tcPr>
            <w:tcW w:w="2568" w:type="dxa"/>
            <w:gridSpan w:val="2"/>
            <w:tcBorders>
              <w:top w:val="single" w:sz="4" w:space="0" w:color="000000"/>
              <w:left w:val="single" w:sz="4" w:space="0" w:color="000000"/>
              <w:right w:val="single" w:sz="4" w:space="0" w:color="000000"/>
            </w:tcBorders>
            <w:vAlign w:val="center"/>
          </w:tcPr>
          <w:p w14:paraId="25E45965" w14:textId="77777777" w:rsidR="00B31CC7" w:rsidRPr="006325BE" w:rsidRDefault="00B31CC7" w:rsidP="00510002">
            <w:pPr>
              <w:spacing w:line="259" w:lineRule="auto"/>
              <w:ind w:left="91"/>
              <w:rPr>
                <w:rFonts w:ascii="Times New Roman" w:hAnsi="Times New Roman"/>
                <w:b/>
                <w:color w:val="000000"/>
                <w:sz w:val="24"/>
              </w:rPr>
            </w:pPr>
            <w:r w:rsidRPr="006325BE">
              <w:rPr>
                <w:rFonts w:ascii="Times New Roman" w:hAnsi="Times New Roman"/>
                <w:b/>
                <w:color w:val="000000"/>
                <w:sz w:val="24"/>
              </w:rPr>
              <w:t xml:space="preserve">        Range </w:t>
            </w:r>
          </w:p>
        </w:tc>
        <w:tc>
          <w:tcPr>
            <w:tcW w:w="975" w:type="dxa"/>
            <w:vMerge w:val="restart"/>
            <w:tcBorders>
              <w:top w:val="single" w:sz="4" w:space="0" w:color="000000"/>
              <w:left w:val="single" w:sz="4" w:space="0" w:color="000000"/>
              <w:right w:val="single" w:sz="4" w:space="0" w:color="000000"/>
            </w:tcBorders>
            <w:vAlign w:val="center"/>
          </w:tcPr>
          <w:p w14:paraId="44464A43" w14:textId="77777777" w:rsidR="00B31CC7" w:rsidRPr="006325BE" w:rsidRDefault="00B31CC7" w:rsidP="00510002">
            <w:pPr>
              <w:spacing w:line="259" w:lineRule="auto"/>
              <w:ind w:left="91"/>
              <w:rPr>
                <w:rFonts w:ascii="Times New Roman" w:hAnsi="Times New Roman"/>
                <w:color w:val="000000"/>
                <w:sz w:val="24"/>
              </w:rPr>
            </w:pPr>
            <w:r w:rsidRPr="006325BE">
              <w:rPr>
                <w:rFonts w:ascii="Times New Roman" w:hAnsi="Times New Roman"/>
                <w:b/>
                <w:color w:val="000000"/>
                <w:sz w:val="24"/>
              </w:rPr>
              <w:t xml:space="preserve">Mean </w:t>
            </w:r>
          </w:p>
        </w:tc>
        <w:tc>
          <w:tcPr>
            <w:tcW w:w="1396" w:type="dxa"/>
            <w:vMerge w:val="restart"/>
            <w:tcBorders>
              <w:top w:val="single" w:sz="4" w:space="0" w:color="000000"/>
              <w:left w:val="single" w:sz="4" w:space="0" w:color="000000"/>
              <w:right w:val="single" w:sz="4" w:space="0" w:color="000000"/>
            </w:tcBorders>
            <w:vAlign w:val="center"/>
          </w:tcPr>
          <w:p w14:paraId="579BCC9F" w14:textId="77777777" w:rsidR="00B31CC7" w:rsidRPr="006325BE" w:rsidRDefault="00B31CC7" w:rsidP="00510002">
            <w:pPr>
              <w:spacing w:line="259" w:lineRule="auto"/>
              <w:ind w:left="132"/>
              <w:rPr>
                <w:rFonts w:ascii="Times New Roman" w:hAnsi="Times New Roman"/>
                <w:color w:val="000000"/>
                <w:sz w:val="24"/>
              </w:rPr>
            </w:pPr>
            <w:r w:rsidRPr="006325BE">
              <w:rPr>
                <w:rFonts w:ascii="Times New Roman" w:hAnsi="Times New Roman"/>
                <w:b/>
                <w:color w:val="000000"/>
                <w:sz w:val="24"/>
              </w:rPr>
              <w:t xml:space="preserve">PCV (%) </w:t>
            </w:r>
          </w:p>
        </w:tc>
        <w:tc>
          <w:tcPr>
            <w:tcW w:w="1441" w:type="dxa"/>
            <w:vMerge w:val="restart"/>
            <w:tcBorders>
              <w:top w:val="single" w:sz="4" w:space="0" w:color="000000"/>
              <w:left w:val="single" w:sz="4" w:space="0" w:color="000000"/>
              <w:right w:val="single" w:sz="4" w:space="0" w:color="000000"/>
            </w:tcBorders>
            <w:vAlign w:val="center"/>
          </w:tcPr>
          <w:p w14:paraId="0F05D944" w14:textId="77777777" w:rsidR="00B31CC7" w:rsidRPr="006325BE" w:rsidRDefault="00B31CC7" w:rsidP="00510002">
            <w:pPr>
              <w:spacing w:line="259" w:lineRule="auto"/>
              <w:ind w:left="137"/>
              <w:rPr>
                <w:rFonts w:ascii="Times New Roman" w:hAnsi="Times New Roman"/>
                <w:color w:val="000000"/>
                <w:sz w:val="24"/>
              </w:rPr>
            </w:pPr>
            <w:r w:rsidRPr="006325BE">
              <w:rPr>
                <w:rFonts w:ascii="Times New Roman" w:hAnsi="Times New Roman"/>
                <w:b/>
                <w:color w:val="000000"/>
                <w:sz w:val="24"/>
              </w:rPr>
              <w:t xml:space="preserve">GCV (%) </w:t>
            </w:r>
          </w:p>
        </w:tc>
        <w:tc>
          <w:tcPr>
            <w:tcW w:w="1233" w:type="dxa"/>
            <w:vMerge w:val="restart"/>
            <w:tcBorders>
              <w:top w:val="single" w:sz="4" w:space="0" w:color="000000"/>
              <w:left w:val="single" w:sz="4" w:space="0" w:color="000000"/>
              <w:right w:val="single" w:sz="4" w:space="0" w:color="000000"/>
            </w:tcBorders>
            <w:vAlign w:val="center"/>
          </w:tcPr>
          <w:p w14:paraId="6E6CAF96" w14:textId="77777777" w:rsidR="00B31CC7" w:rsidRPr="006325BE" w:rsidRDefault="00B31CC7" w:rsidP="00510002">
            <w:pPr>
              <w:spacing w:line="259" w:lineRule="auto"/>
              <w:ind w:left="6"/>
              <w:jc w:val="center"/>
              <w:rPr>
                <w:rFonts w:ascii="Times New Roman" w:hAnsi="Times New Roman"/>
                <w:color w:val="000000"/>
                <w:sz w:val="24"/>
              </w:rPr>
            </w:pPr>
            <w:r w:rsidRPr="006325BE">
              <w:rPr>
                <w:rFonts w:ascii="Times New Roman" w:hAnsi="Times New Roman"/>
                <w:b/>
                <w:color w:val="000000"/>
                <w:sz w:val="24"/>
              </w:rPr>
              <w:t>h</w:t>
            </w:r>
            <w:r w:rsidRPr="006325BE">
              <w:rPr>
                <w:rFonts w:ascii="Times New Roman" w:hAnsi="Times New Roman"/>
                <w:b/>
                <w:color w:val="000000"/>
                <w:sz w:val="24"/>
                <w:vertAlign w:val="superscript"/>
              </w:rPr>
              <w:t>2</w:t>
            </w:r>
            <w:r w:rsidRPr="006325BE">
              <w:rPr>
                <w:rFonts w:ascii="Times New Roman" w:hAnsi="Times New Roman"/>
                <w:b/>
                <w:color w:val="000000"/>
                <w:sz w:val="24"/>
                <w:vertAlign w:val="subscript"/>
              </w:rPr>
              <w:t>bs</w:t>
            </w:r>
            <w:r w:rsidRPr="006325BE">
              <w:rPr>
                <w:rFonts w:ascii="Times New Roman" w:hAnsi="Times New Roman"/>
                <w:b/>
                <w:color w:val="000000"/>
                <w:sz w:val="24"/>
              </w:rPr>
              <w:t xml:space="preserve"> (%) </w:t>
            </w:r>
          </w:p>
        </w:tc>
        <w:tc>
          <w:tcPr>
            <w:tcW w:w="1179" w:type="dxa"/>
            <w:vMerge w:val="restart"/>
            <w:tcBorders>
              <w:top w:val="single" w:sz="4" w:space="0" w:color="000000"/>
              <w:left w:val="single" w:sz="4" w:space="0" w:color="000000"/>
              <w:right w:val="single" w:sz="4" w:space="0" w:color="000000"/>
            </w:tcBorders>
            <w:vAlign w:val="center"/>
          </w:tcPr>
          <w:p w14:paraId="5A98FBEF" w14:textId="77777777" w:rsidR="00B31CC7" w:rsidRPr="006325BE" w:rsidRDefault="00B31CC7" w:rsidP="00510002">
            <w:pPr>
              <w:spacing w:line="259" w:lineRule="auto"/>
              <w:ind w:left="101"/>
              <w:rPr>
                <w:rFonts w:ascii="Times New Roman" w:hAnsi="Times New Roman"/>
                <w:color w:val="000000"/>
                <w:sz w:val="24"/>
              </w:rPr>
            </w:pPr>
            <w:r w:rsidRPr="006325BE">
              <w:rPr>
                <w:rFonts w:ascii="Times New Roman" w:hAnsi="Times New Roman"/>
                <w:b/>
                <w:color w:val="000000"/>
                <w:sz w:val="24"/>
              </w:rPr>
              <w:t xml:space="preserve">GA </w:t>
            </w:r>
          </w:p>
        </w:tc>
      </w:tr>
      <w:tr w:rsidR="00B31CC7" w:rsidRPr="006325BE" w14:paraId="6CDDD301" w14:textId="77777777" w:rsidTr="00B31CC7">
        <w:trPr>
          <w:trHeight w:val="113"/>
          <w:jc w:val="center"/>
        </w:trPr>
        <w:tc>
          <w:tcPr>
            <w:tcW w:w="1049" w:type="dxa"/>
            <w:vMerge/>
            <w:tcBorders>
              <w:left w:val="single" w:sz="4" w:space="0" w:color="000000"/>
              <w:bottom w:val="single" w:sz="4" w:space="0" w:color="000000"/>
              <w:right w:val="single" w:sz="4" w:space="0" w:color="000000"/>
            </w:tcBorders>
            <w:vAlign w:val="center"/>
          </w:tcPr>
          <w:p w14:paraId="11C06F4A" w14:textId="77777777" w:rsidR="00B31CC7" w:rsidRPr="006325BE" w:rsidRDefault="00B31CC7" w:rsidP="00510002">
            <w:pPr>
              <w:spacing w:line="259" w:lineRule="auto"/>
              <w:ind w:left="7"/>
              <w:jc w:val="center"/>
              <w:rPr>
                <w:rFonts w:ascii="Times New Roman" w:hAnsi="Times New Roman"/>
                <w:b/>
                <w:color w:val="000000"/>
                <w:sz w:val="24"/>
              </w:rPr>
            </w:pPr>
          </w:p>
        </w:tc>
        <w:tc>
          <w:tcPr>
            <w:tcW w:w="2882" w:type="dxa"/>
            <w:vMerge/>
            <w:tcBorders>
              <w:left w:val="single" w:sz="4" w:space="0" w:color="000000"/>
              <w:bottom w:val="single" w:sz="4" w:space="0" w:color="auto"/>
              <w:right w:val="single" w:sz="4" w:space="0" w:color="000000"/>
            </w:tcBorders>
            <w:vAlign w:val="center"/>
          </w:tcPr>
          <w:p w14:paraId="1E7A23CE" w14:textId="77777777" w:rsidR="00B31CC7" w:rsidRPr="006325BE" w:rsidRDefault="00B31CC7" w:rsidP="00510002">
            <w:pPr>
              <w:spacing w:line="259" w:lineRule="auto"/>
              <w:ind w:left="7"/>
              <w:jc w:val="center"/>
              <w:rPr>
                <w:rFonts w:ascii="Times New Roman" w:hAnsi="Times New Roman"/>
                <w:b/>
                <w:color w:val="00000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EBC58F9" w14:textId="77777777" w:rsidR="00B31CC7" w:rsidRPr="006325BE" w:rsidRDefault="00B31CC7" w:rsidP="00510002">
            <w:pPr>
              <w:spacing w:line="259" w:lineRule="auto"/>
              <w:jc w:val="both"/>
              <w:rPr>
                <w:rFonts w:ascii="Times New Roman" w:hAnsi="Times New Roman"/>
                <w:b/>
                <w:color w:val="000000"/>
                <w:sz w:val="24"/>
              </w:rPr>
            </w:pPr>
          </w:p>
          <w:p w14:paraId="2AAE18B5" w14:textId="77777777" w:rsidR="00B31CC7" w:rsidRPr="006325BE" w:rsidRDefault="00B31CC7" w:rsidP="00510002">
            <w:pPr>
              <w:spacing w:line="259" w:lineRule="auto"/>
              <w:ind w:left="98"/>
              <w:jc w:val="center"/>
              <w:rPr>
                <w:rFonts w:ascii="Times New Roman" w:hAnsi="Times New Roman"/>
                <w:b/>
                <w:color w:val="000000"/>
                <w:sz w:val="24"/>
              </w:rPr>
            </w:pPr>
            <w:r w:rsidRPr="006325BE">
              <w:rPr>
                <w:rFonts w:ascii="Times New Roman" w:hAnsi="Times New Roman"/>
                <w:b/>
                <w:color w:val="000000"/>
                <w:sz w:val="24"/>
              </w:rPr>
              <w:t>Min.</w:t>
            </w:r>
          </w:p>
        </w:tc>
        <w:tc>
          <w:tcPr>
            <w:tcW w:w="1293" w:type="dxa"/>
            <w:tcBorders>
              <w:top w:val="single" w:sz="4" w:space="0" w:color="000000"/>
              <w:left w:val="single" w:sz="4" w:space="0" w:color="000000"/>
              <w:bottom w:val="single" w:sz="4" w:space="0" w:color="000000"/>
              <w:right w:val="single" w:sz="4" w:space="0" w:color="000000"/>
            </w:tcBorders>
          </w:tcPr>
          <w:p w14:paraId="73F69FD5" w14:textId="77777777" w:rsidR="00B31CC7" w:rsidRPr="006325BE" w:rsidRDefault="00B31CC7" w:rsidP="00510002">
            <w:pPr>
              <w:spacing w:line="259" w:lineRule="auto"/>
              <w:ind w:left="91"/>
              <w:jc w:val="center"/>
              <w:rPr>
                <w:rFonts w:ascii="Times New Roman" w:hAnsi="Times New Roman"/>
                <w:b/>
                <w:color w:val="000000"/>
                <w:sz w:val="24"/>
              </w:rPr>
            </w:pPr>
          </w:p>
          <w:p w14:paraId="575EA48A" w14:textId="77777777" w:rsidR="00B31CC7" w:rsidRPr="006325BE" w:rsidRDefault="00B31CC7" w:rsidP="00510002">
            <w:pPr>
              <w:spacing w:line="259" w:lineRule="auto"/>
              <w:jc w:val="center"/>
              <w:rPr>
                <w:rFonts w:ascii="Times New Roman" w:hAnsi="Times New Roman"/>
                <w:b/>
                <w:color w:val="000000"/>
                <w:sz w:val="24"/>
              </w:rPr>
            </w:pPr>
            <w:r w:rsidRPr="006325BE">
              <w:rPr>
                <w:rFonts w:ascii="Times New Roman" w:hAnsi="Times New Roman"/>
                <w:b/>
                <w:color w:val="000000"/>
                <w:sz w:val="24"/>
              </w:rPr>
              <w:t>Max.</w:t>
            </w:r>
          </w:p>
        </w:tc>
        <w:tc>
          <w:tcPr>
            <w:tcW w:w="975" w:type="dxa"/>
            <w:vMerge/>
            <w:tcBorders>
              <w:left w:val="single" w:sz="4" w:space="0" w:color="000000"/>
              <w:bottom w:val="single" w:sz="4" w:space="0" w:color="000000"/>
              <w:right w:val="single" w:sz="4" w:space="0" w:color="000000"/>
            </w:tcBorders>
            <w:vAlign w:val="center"/>
          </w:tcPr>
          <w:p w14:paraId="64DB2D34" w14:textId="77777777" w:rsidR="00B31CC7" w:rsidRPr="006325BE" w:rsidRDefault="00B31CC7" w:rsidP="00510002">
            <w:pPr>
              <w:spacing w:line="259" w:lineRule="auto"/>
              <w:ind w:left="91"/>
              <w:rPr>
                <w:rFonts w:ascii="Times New Roman" w:hAnsi="Times New Roman"/>
                <w:b/>
                <w:color w:val="000000"/>
                <w:sz w:val="24"/>
              </w:rPr>
            </w:pPr>
          </w:p>
        </w:tc>
        <w:tc>
          <w:tcPr>
            <w:tcW w:w="1396" w:type="dxa"/>
            <w:vMerge/>
            <w:tcBorders>
              <w:left w:val="single" w:sz="4" w:space="0" w:color="000000"/>
              <w:bottom w:val="single" w:sz="4" w:space="0" w:color="auto"/>
              <w:right w:val="single" w:sz="4" w:space="0" w:color="000000"/>
            </w:tcBorders>
            <w:vAlign w:val="center"/>
          </w:tcPr>
          <w:p w14:paraId="47621362" w14:textId="77777777" w:rsidR="00B31CC7" w:rsidRPr="006325BE" w:rsidRDefault="00B31CC7" w:rsidP="00510002">
            <w:pPr>
              <w:spacing w:line="259" w:lineRule="auto"/>
              <w:ind w:left="132"/>
              <w:rPr>
                <w:rFonts w:ascii="Times New Roman" w:hAnsi="Times New Roman"/>
                <w:b/>
                <w:color w:val="000000"/>
                <w:sz w:val="24"/>
              </w:rPr>
            </w:pPr>
          </w:p>
        </w:tc>
        <w:tc>
          <w:tcPr>
            <w:tcW w:w="1441" w:type="dxa"/>
            <w:vMerge/>
            <w:tcBorders>
              <w:left w:val="single" w:sz="4" w:space="0" w:color="000000"/>
              <w:bottom w:val="single" w:sz="4" w:space="0" w:color="auto"/>
              <w:right w:val="single" w:sz="4" w:space="0" w:color="000000"/>
            </w:tcBorders>
            <w:vAlign w:val="center"/>
          </w:tcPr>
          <w:p w14:paraId="188E7B3C" w14:textId="77777777" w:rsidR="00B31CC7" w:rsidRPr="006325BE" w:rsidRDefault="00B31CC7" w:rsidP="00510002">
            <w:pPr>
              <w:spacing w:line="259" w:lineRule="auto"/>
              <w:ind w:left="137"/>
              <w:rPr>
                <w:rFonts w:ascii="Times New Roman" w:hAnsi="Times New Roman"/>
                <w:b/>
                <w:color w:val="000000"/>
                <w:sz w:val="24"/>
              </w:rPr>
            </w:pPr>
          </w:p>
        </w:tc>
        <w:tc>
          <w:tcPr>
            <w:tcW w:w="1233" w:type="dxa"/>
            <w:vMerge/>
            <w:tcBorders>
              <w:left w:val="single" w:sz="4" w:space="0" w:color="000000"/>
              <w:bottom w:val="single" w:sz="4" w:space="0" w:color="auto"/>
              <w:right w:val="single" w:sz="4" w:space="0" w:color="000000"/>
            </w:tcBorders>
            <w:vAlign w:val="center"/>
          </w:tcPr>
          <w:p w14:paraId="2D1A5E1A" w14:textId="77777777" w:rsidR="00B31CC7" w:rsidRPr="006325BE" w:rsidRDefault="00B31CC7" w:rsidP="00510002">
            <w:pPr>
              <w:spacing w:line="259" w:lineRule="auto"/>
              <w:ind w:left="6"/>
              <w:jc w:val="center"/>
              <w:rPr>
                <w:rFonts w:ascii="Times New Roman" w:hAnsi="Times New Roman"/>
                <w:b/>
                <w:color w:val="000000"/>
                <w:sz w:val="24"/>
              </w:rPr>
            </w:pPr>
          </w:p>
        </w:tc>
        <w:tc>
          <w:tcPr>
            <w:tcW w:w="1179" w:type="dxa"/>
            <w:vMerge/>
            <w:tcBorders>
              <w:left w:val="single" w:sz="4" w:space="0" w:color="000000"/>
              <w:bottom w:val="single" w:sz="4" w:space="0" w:color="auto"/>
              <w:right w:val="single" w:sz="4" w:space="0" w:color="000000"/>
            </w:tcBorders>
            <w:vAlign w:val="center"/>
          </w:tcPr>
          <w:p w14:paraId="6798D2DA" w14:textId="77777777" w:rsidR="00B31CC7" w:rsidRPr="006325BE" w:rsidRDefault="00B31CC7" w:rsidP="00510002">
            <w:pPr>
              <w:spacing w:line="259" w:lineRule="auto"/>
              <w:ind w:left="101"/>
              <w:rPr>
                <w:rFonts w:ascii="Times New Roman" w:hAnsi="Times New Roman"/>
                <w:b/>
                <w:color w:val="000000"/>
                <w:sz w:val="24"/>
              </w:rPr>
            </w:pPr>
          </w:p>
        </w:tc>
      </w:tr>
      <w:tr w:rsidR="00B31CC7" w:rsidRPr="006325BE" w14:paraId="69E5164C"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4F4B717"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1 </w:t>
            </w:r>
          </w:p>
        </w:tc>
        <w:tc>
          <w:tcPr>
            <w:tcW w:w="2882" w:type="dxa"/>
            <w:tcBorders>
              <w:top w:val="single" w:sz="4" w:space="0" w:color="auto"/>
              <w:left w:val="single" w:sz="4" w:space="0" w:color="auto"/>
              <w:bottom w:val="single" w:sz="4" w:space="0" w:color="auto"/>
              <w:right w:val="single" w:sz="4" w:space="0" w:color="auto"/>
            </w:tcBorders>
          </w:tcPr>
          <w:p w14:paraId="0B20AC39"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Tree height (m)</w:t>
            </w:r>
          </w:p>
        </w:tc>
        <w:tc>
          <w:tcPr>
            <w:tcW w:w="1275" w:type="dxa"/>
            <w:tcBorders>
              <w:top w:val="single" w:sz="4" w:space="0" w:color="000000"/>
              <w:left w:val="single" w:sz="4" w:space="0" w:color="auto"/>
              <w:bottom w:val="single" w:sz="4" w:space="0" w:color="000000"/>
              <w:right w:val="single" w:sz="4" w:space="0" w:color="000000"/>
            </w:tcBorders>
            <w:vAlign w:val="center"/>
          </w:tcPr>
          <w:p w14:paraId="7F7BC964"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3.16</w:t>
            </w:r>
          </w:p>
        </w:tc>
        <w:tc>
          <w:tcPr>
            <w:tcW w:w="1293" w:type="dxa"/>
            <w:tcBorders>
              <w:top w:val="single" w:sz="4" w:space="0" w:color="000000"/>
              <w:left w:val="single" w:sz="4" w:space="0" w:color="000000"/>
              <w:bottom w:val="single" w:sz="4" w:space="0" w:color="000000"/>
              <w:right w:val="single" w:sz="4" w:space="0" w:color="000000"/>
            </w:tcBorders>
          </w:tcPr>
          <w:p w14:paraId="4AE9F47E"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6.50</w:t>
            </w:r>
          </w:p>
        </w:tc>
        <w:tc>
          <w:tcPr>
            <w:tcW w:w="975" w:type="dxa"/>
            <w:tcBorders>
              <w:top w:val="single" w:sz="4" w:space="0" w:color="000000"/>
              <w:left w:val="single" w:sz="4" w:space="0" w:color="000000"/>
              <w:bottom w:val="single" w:sz="4" w:space="0" w:color="000000"/>
              <w:right w:val="single" w:sz="4" w:space="0" w:color="auto"/>
            </w:tcBorders>
            <w:vAlign w:val="center"/>
          </w:tcPr>
          <w:p w14:paraId="0C5566A9" w14:textId="77777777" w:rsidR="00B31CC7" w:rsidRPr="006325BE" w:rsidRDefault="00B31CC7" w:rsidP="00510002">
            <w:pPr>
              <w:spacing w:line="259" w:lineRule="auto"/>
              <w:ind w:left="7"/>
              <w:jc w:val="center"/>
              <w:rPr>
                <w:rFonts w:ascii="Times New Roman" w:hAnsi="Times New Roman"/>
                <w:color w:val="000000"/>
                <w:sz w:val="24"/>
              </w:rPr>
            </w:pPr>
            <w:r>
              <w:rPr>
                <w:rFonts w:ascii="Times New Roman" w:hAnsi="Times New Roman"/>
                <w:color w:val="000000"/>
                <w:sz w:val="24"/>
              </w:rPr>
              <w:t>4.56</w:t>
            </w:r>
          </w:p>
        </w:tc>
        <w:tc>
          <w:tcPr>
            <w:tcW w:w="1396" w:type="dxa"/>
            <w:tcBorders>
              <w:top w:val="single" w:sz="4" w:space="0" w:color="auto"/>
              <w:left w:val="single" w:sz="4" w:space="0" w:color="auto"/>
              <w:bottom w:val="single" w:sz="4" w:space="0" w:color="auto"/>
              <w:right w:val="single" w:sz="4" w:space="0" w:color="auto"/>
            </w:tcBorders>
          </w:tcPr>
          <w:p w14:paraId="43500F8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27.09</w:t>
            </w:r>
          </w:p>
        </w:tc>
        <w:tc>
          <w:tcPr>
            <w:tcW w:w="1441" w:type="dxa"/>
            <w:tcBorders>
              <w:top w:val="single" w:sz="4" w:space="0" w:color="auto"/>
              <w:left w:val="single" w:sz="4" w:space="0" w:color="auto"/>
              <w:bottom w:val="single" w:sz="4" w:space="0" w:color="auto"/>
              <w:right w:val="single" w:sz="4" w:space="0" w:color="auto"/>
            </w:tcBorders>
          </w:tcPr>
          <w:p w14:paraId="717169D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24.25</w:t>
            </w:r>
          </w:p>
        </w:tc>
        <w:tc>
          <w:tcPr>
            <w:tcW w:w="1233" w:type="dxa"/>
            <w:tcBorders>
              <w:top w:val="single" w:sz="4" w:space="0" w:color="auto"/>
              <w:left w:val="single" w:sz="4" w:space="0" w:color="auto"/>
              <w:bottom w:val="single" w:sz="4" w:space="0" w:color="auto"/>
              <w:right w:val="single" w:sz="4" w:space="0" w:color="auto"/>
            </w:tcBorders>
          </w:tcPr>
          <w:p w14:paraId="26F734BA"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0.80</w:t>
            </w:r>
          </w:p>
        </w:tc>
        <w:tc>
          <w:tcPr>
            <w:tcW w:w="1179" w:type="dxa"/>
            <w:tcBorders>
              <w:top w:val="single" w:sz="4" w:space="0" w:color="auto"/>
              <w:left w:val="single" w:sz="4" w:space="0" w:color="auto"/>
              <w:bottom w:val="single" w:sz="4" w:space="0" w:color="auto"/>
              <w:right w:val="single" w:sz="4" w:space="0" w:color="auto"/>
            </w:tcBorders>
          </w:tcPr>
          <w:p w14:paraId="74AE9DB5"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44.71</w:t>
            </w:r>
          </w:p>
        </w:tc>
      </w:tr>
      <w:tr w:rsidR="00B31CC7" w:rsidRPr="006325BE" w14:paraId="736363FC"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4955108"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2 </w:t>
            </w:r>
          </w:p>
        </w:tc>
        <w:tc>
          <w:tcPr>
            <w:tcW w:w="2882" w:type="dxa"/>
            <w:tcBorders>
              <w:top w:val="single" w:sz="4" w:space="0" w:color="auto"/>
              <w:left w:val="single" w:sz="4" w:space="0" w:color="auto"/>
              <w:bottom w:val="single" w:sz="4" w:space="0" w:color="auto"/>
              <w:right w:val="single" w:sz="4" w:space="0" w:color="auto"/>
            </w:tcBorders>
          </w:tcPr>
          <w:p w14:paraId="3F525734"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54E841A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13.50</w:t>
            </w:r>
          </w:p>
        </w:tc>
        <w:tc>
          <w:tcPr>
            <w:tcW w:w="1293" w:type="dxa"/>
            <w:tcBorders>
              <w:top w:val="single" w:sz="4" w:space="0" w:color="000000"/>
              <w:left w:val="single" w:sz="4" w:space="0" w:color="000000"/>
              <w:bottom w:val="single" w:sz="4" w:space="0" w:color="000000"/>
              <w:right w:val="single" w:sz="4" w:space="0" w:color="000000"/>
            </w:tcBorders>
          </w:tcPr>
          <w:p w14:paraId="6D2C773E"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21.83</w:t>
            </w:r>
          </w:p>
        </w:tc>
        <w:tc>
          <w:tcPr>
            <w:tcW w:w="975" w:type="dxa"/>
            <w:tcBorders>
              <w:top w:val="single" w:sz="4" w:space="0" w:color="000000"/>
              <w:left w:val="single" w:sz="4" w:space="0" w:color="000000"/>
              <w:bottom w:val="single" w:sz="4" w:space="0" w:color="000000"/>
              <w:right w:val="single" w:sz="4" w:space="0" w:color="auto"/>
            </w:tcBorders>
            <w:vAlign w:val="center"/>
          </w:tcPr>
          <w:p w14:paraId="5DE766DB"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16.83</w:t>
            </w:r>
          </w:p>
        </w:tc>
        <w:tc>
          <w:tcPr>
            <w:tcW w:w="1396" w:type="dxa"/>
            <w:tcBorders>
              <w:top w:val="single" w:sz="4" w:space="0" w:color="auto"/>
              <w:left w:val="single" w:sz="4" w:space="0" w:color="auto"/>
              <w:bottom w:val="single" w:sz="4" w:space="0" w:color="auto"/>
              <w:right w:val="single" w:sz="4" w:space="0" w:color="auto"/>
            </w:tcBorders>
          </w:tcPr>
          <w:p w14:paraId="1161B79A"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16.47</w:t>
            </w:r>
          </w:p>
        </w:tc>
        <w:tc>
          <w:tcPr>
            <w:tcW w:w="1441" w:type="dxa"/>
            <w:tcBorders>
              <w:top w:val="single" w:sz="4" w:space="0" w:color="auto"/>
              <w:left w:val="single" w:sz="4" w:space="0" w:color="auto"/>
              <w:bottom w:val="single" w:sz="4" w:space="0" w:color="auto"/>
              <w:right w:val="single" w:sz="4" w:space="0" w:color="auto"/>
            </w:tcBorders>
          </w:tcPr>
          <w:p w14:paraId="6CCD52D4"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16.29</w:t>
            </w:r>
          </w:p>
        </w:tc>
        <w:tc>
          <w:tcPr>
            <w:tcW w:w="1233" w:type="dxa"/>
            <w:tcBorders>
              <w:top w:val="single" w:sz="4" w:space="0" w:color="auto"/>
              <w:left w:val="single" w:sz="4" w:space="0" w:color="auto"/>
              <w:bottom w:val="single" w:sz="4" w:space="0" w:color="auto"/>
              <w:right w:val="single" w:sz="4" w:space="0" w:color="auto"/>
            </w:tcBorders>
          </w:tcPr>
          <w:p w14:paraId="1BEF7E96"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4DD805C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33.20</w:t>
            </w:r>
          </w:p>
        </w:tc>
      </w:tr>
      <w:tr w:rsidR="00B31CC7" w:rsidRPr="006325BE" w14:paraId="70BD407B"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46FFA49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3 </w:t>
            </w:r>
          </w:p>
        </w:tc>
        <w:tc>
          <w:tcPr>
            <w:tcW w:w="2882" w:type="dxa"/>
            <w:tcBorders>
              <w:top w:val="single" w:sz="4" w:space="0" w:color="auto"/>
              <w:left w:val="single" w:sz="4" w:space="0" w:color="auto"/>
              <w:bottom w:val="single" w:sz="4" w:space="0" w:color="auto"/>
              <w:right w:val="single" w:sz="4" w:space="0" w:color="auto"/>
            </w:tcBorders>
          </w:tcPr>
          <w:p w14:paraId="58594FC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width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75565DDB"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4</w:t>
            </w:r>
            <w:r w:rsidR="00B31CC7" w:rsidRPr="006325BE">
              <w:rPr>
                <w:rFonts w:ascii="Times New Roman" w:hAnsi="Times New Roman"/>
                <w:color w:val="000000"/>
                <w:sz w:val="24"/>
              </w:rPr>
              <w:t>.50</w:t>
            </w:r>
          </w:p>
        </w:tc>
        <w:tc>
          <w:tcPr>
            <w:tcW w:w="1293" w:type="dxa"/>
            <w:tcBorders>
              <w:top w:val="single" w:sz="4" w:space="0" w:color="000000"/>
              <w:left w:val="single" w:sz="4" w:space="0" w:color="000000"/>
              <w:bottom w:val="single" w:sz="4" w:space="0" w:color="000000"/>
              <w:right w:val="single" w:sz="4" w:space="0" w:color="000000"/>
            </w:tcBorders>
          </w:tcPr>
          <w:p w14:paraId="0D5B8F3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8.00</w:t>
            </w:r>
          </w:p>
        </w:tc>
        <w:tc>
          <w:tcPr>
            <w:tcW w:w="975" w:type="dxa"/>
            <w:tcBorders>
              <w:top w:val="single" w:sz="4" w:space="0" w:color="000000"/>
              <w:left w:val="single" w:sz="4" w:space="0" w:color="000000"/>
              <w:bottom w:val="single" w:sz="4" w:space="0" w:color="000000"/>
              <w:right w:val="single" w:sz="4" w:space="0" w:color="auto"/>
            </w:tcBorders>
            <w:vAlign w:val="center"/>
          </w:tcPr>
          <w:p w14:paraId="0C925082"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6.39</w:t>
            </w:r>
          </w:p>
        </w:tc>
        <w:tc>
          <w:tcPr>
            <w:tcW w:w="1396" w:type="dxa"/>
            <w:tcBorders>
              <w:top w:val="single" w:sz="4" w:space="0" w:color="auto"/>
              <w:left w:val="single" w:sz="4" w:space="0" w:color="auto"/>
              <w:bottom w:val="single" w:sz="4" w:space="0" w:color="auto"/>
              <w:right w:val="single" w:sz="4" w:space="0" w:color="auto"/>
            </w:tcBorders>
          </w:tcPr>
          <w:p w14:paraId="642733B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17.14</w:t>
            </w:r>
          </w:p>
        </w:tc>
        <w:tc>
          <w:tcPr>
            <w:tcW w:w="1441" w:type="dxa"/>
            <w:tcBorders>
              <w:top w:val="single" w:sz="4" w:space="0" w:color="auto"/>
              <w:left w:val="single" w:sz="4" w:space="0" w:color="auto"/>
              <w:bottom w:val="single" w:sz="4" w:space="0" w:color="auto"/>
              <w:right w:val="single" w:sz="4" w:space="0" w:color="auto"/>
            </w:tcBorders>
          </w:tcPr>
          <w:p w14:paraId="4EF6C413"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16.95</w:t>
            </w:r>
          </w:p>
        </w:tc>
        <w:tc>
          <w:tcPr>
            <w:tcW w:w="1233" w:type="dxa"/>
            <w:tcBorders>
              <w:top w:val="single" w:sz="4" w:space="0" w:color="auto"/>
              <w:left w:val="single" w:sz="4" w:space="0" w:color="auto"/>
              <w:bottom w:val="single" w:sz="4" w:space="0" w:color="auto"/>
              <w:right w:val="single" w:sz="4" w:space="0" w:color="auto"/>
            </w:tcBorders>
          </w:tcPr>
          <w:p w14:paraId="6BCCDE46"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2D78075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34.55</w:t>
            </w:r>
          </w:p>
        </w:tc>
      </w:tr>
      <w:tr w:rsidR="00B31CC7" w:rsidRPr="006325BE" w14:paraId="54F1A6D8"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275FA64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4 </w:t>
            </w:r>
          </w:p>
        </w:tc>
        <w:tc>
          <w:tcPr>
            <w:tcW w:w="2882" w:type="dxa"/>
            <w:tcBorders>
              <w:top w:val="single" w:sz="4" w:space="0" w:color="auto"/>
              <w:left w:val="single" w:sz="4" w:space="0" w:color="auto"/>
              <w:bottom w:val="single" w:sz="4" w:space="0" w:color="auto"/>
              <w:right w:val="single" w:sz="4" w:space="0" w:color="auto"/>
            </w:tcBorders>
          </w:tcPr>
          <w:p w14:paraId="1B7A7B03"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Petiole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44CDE2AE"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0.66</w:t>
            </w:r>
          </w:p>
        </w:tc>
        <w:tc>
          <w:tcPr>
            <w:tcW w:w="1293" w:type="dxa"/>
            <w:tcBorders>
              <w:top w:val="single" w:sz="4" w:space="0" w:color="000000"/>
              <w:left w:val="single" w:sz="4" w:space="0" w:color="000000"/>
              <w:bottom w:val="single" w:sz="4" w:space="0" w:color="000000"/>
              <w:right w:val="single" w:sz="4" w:space="0" w:color="000000"/>
            </w:tcBorders>
          </w:tcPr>
          <w:p w14:paraId="297DF6B8"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2.50</w:t>
            </w:r>
          </w:p>
        </w:tc>
        <w:tc>
          <w:tcPr>
            <w:tcW w:w="975" w:type="dxa"/>
            <w:tcBorders>
              <w:top w:val="single" w:sz="4" w:space="0" w:color="000000"/>
              <w:left w:val="single" w:sz="4" w:space="0" w:color="000000"/>
              <w:bottom w:val="single" w:sz="4" w:space="0" w:color="000000"/>
              <w:right w:val="single" w:sz="4" w:space="0" w:color="auto"/>
            </w:tcBorders>
            <w:vAlign w:val="center"/>
          </w:tcPr>
          <w:p w14:paraId="606EAB96"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1.60</w:t>
            </w:r>
          </w:p>
        </w:tc>
        <w:tc>
          <w:tcPr>
            <w:tcW w:w="1396" w:type="dxa"/>
            <w:tcBorders>
              <w:top w:val="single" w:sz="4" w:space="0" w:color="auto"/>
              <w:left w:val="single" w:sz="4" w:space="0" w:color="auto"/>
              <w:bottom w:val="single" w:sz="4" w:space="0" w:color="auto"/>
              <w:right w:val="single" w:sz="4" w:space="0" w:color="auto"/>
            </w:tcBorders>
          </w:tcPr>
          <w:p w14:paraId="10B982EB"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38.46</w:t>
            </w:r>
          </w:p>
        </w:tc>
        <w:tc>
          <w:tcPr>
            <w:tcW w:w="1441" w:type="dxa"/>
            <w:tcBorders>
              <w:top w:val="single" w:sz="4" w:space="0" w:color="auto"/>
              <w:left w:val="single" w:sz="4" w:space="0" w:color="auto"/>
              <w:bottom w:val="single" w:sz="4" w:space="0" w:color="auto"/>
              <w:right w:val="single" w:sz="4" w:space="0" w:color="auto"/>
            </w:tcBorders>
          </w:tcPr>
          <w:p w14:paraId="37E03AA7"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35.20</w:t>
            </w:r>
          </w:p>
        </w:tc>
        <w:tc>
          <w:tcPr>
            <w:tcW w:w="1233" w:type="dxa"/>
            <w:tcBorders>
              <w:top w:val="single" w:sz="4" w:space="0" w:color="auto"/>
              <w:left w:val="single" w:sz="4" w:space="0" w:color="auto"/>
              <w:bottom w:val="single" w:sz="4" w:space="0" w:color="auto"/>
              <w:right w:val="single" w:sz="4" w:space="0" w:color="auto"/>
            </w:tcBorders>
          </w:tcPr>
          <w:p w14:paraId="3036E4DF"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0.83</w:t>
            </w:r>
          </w:p>
        </w:tc>
        <w:tc>
          <w:tcPr>
            <w:tcW w:w="1179" w:type="dxa"/>
            <w:tcBorders>
              <w:top w:val="single" w:sz="4" w:space="0" w:color="auto"/>
              <w:left w:val="single" w:sz="4" w:space="0" w:color="auto"/>
              <w:bottom w:val="single" w:sz="4" w:space="0" w:color="auto"/>
              <w:right w:val="single" w:sz="4" w:space="0" w:color="auto"/>
            </w:tcBorders>
          </w:tcPr>
          <w:p w14:paraId="44F70E7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66.36</w:t>
            </w:r>
          </w:p>
        </w:tc>
      </w:tr>
      <w:tr w:rsidR="00B31CC7" w:rsidRPr="006325BE" w14:paraId="170E61F7"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59A833C"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5 </w:t>
            </w:r>
          </w:p>
        </w:tc>
        <w:tc>
          <w:tcPr>
            <w:tcW w:w="2882" w:type="dxa"/>
            <w:tcBorders>
              <w:top w:val="single" w:sz="4" w:space="0" w:color="auto"/>
              <w:left w:val="single" w:sz="4" w:space="0" w:color="auto"/>
              <w:bottom w:val="single" w:sz="4" w:space="0" w:color="auto"/>
              <w:right w:val="single" w:sz="4" w:space="0" w:color="auto"/>
            </w:tcBorders>
          </w:tcPr>
          <w:p w14:paraId="23A97BAD"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Flower size (cm)</w:t>
            </w:r>
          </w:p>
        </w:tc>
        <w:tc>
          <w:tcPr>
            <w:tcW w:w="1275" w:type="dxa"/>
            <w:tcBorders>
              <w:top w:val="single" w:sz="4" w:space="0" w:color="000000"/>
              <w:left w:val="single" w:sz="4" w:space="0" w:color="auto"/>
              <w:bottom w:val="single" w:sz="4" w:space="0" w:color="000000"/>
              <w:right w:val="single" w:sz="4" w:space="0" w:color="000000"/>
            </w:tcBorders>
            <w:vAlign w:val="center"/>
          </w:tcPr>
          <w:p w14:paraId="37FA5E63"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4.33</w:t>
            </w:r>
          </w:p>
        </w:tc>
        <w:tc>
          <w:tcPr>
            <w:tcW w:w="1293" w:type="dxa"/>
            <w:tcBorders>
              <w:top w:val="single" w:sz="4" w:space="0" w:color="000000"/>
              <w:left w:val="single" w:sz="4" w:space="0" w:color="000000"/>
              <w:bottom w:val="single" w:sz="4" w:space="0" w:color="000000"/>
              <w:right w:val="single" w:sz="4" w:space="0" w:color="000000"/>
            </w:tcBorders>
          </w:tcPr>
          <w:p w14:paraId="1B03BAD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8.83</w:t>
            </w:r>
          </w:p>
        </w:tc>
        <w:tc>
          <w:tcPr>
            <w:tcW w:w="975" w:type="dxa"/>
            <w:tcBorders>
              <w:top w:val="single" w:sz="4" w:space="0" w:color="000000"/>
              <w:left w:val="single" w:sz="4" w:space="0" w:color="000000"/>
              <w:bottom w:val="single" w:sz="4" w:space="0" w:color="000000"/>
              <w:right w:val="single" w:sz="4" w:space="0" w:color="auto"/>
            </w:tcBorders>
            <w:vAlign w:val="center"/>
          </w:tcPr>
          <w:p w14:paraId="79234010"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6.43</w:t>
            </w:r>
          </w:p>
        </w:tc>
        <w:tc>
          <w:tcPr>
            <w:tcW w:w="1396" w:type="dxa"/>
            <w:tcBorders>
              <w:top w:val="single" w:sz="4" w:space="0" w:color="auto"/>
              <w:left w:val="single" w:sz="4" w:space="0" w:color="auto"/>
              <w:bottom w:val="single" w:sz="4" w:space="0" w:color="auto"/>
              <w:right w:val="single" w:sz="4" w:space="0" w:color="auto"/>
            </w:tcBorders>
          </w:tcPr>
          <w:p w14:paraId="585D98FA"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28.02</w:t>
            </w:r>
          </w:p>
        </w:tc>
        <w:tc>
          <w:tcPr>
            <w:tcW w:w="1441" w:type="dxa"/>
            <w:tcBorders>
              <w:top w:val="single" w:sz="4" w:space="0" w:color="auto"/>
              <w:left w:val="single" w:sz="4" w:space="0" w:color="auto"/>
              <w:bottom w:val="single" w:sz="4" w:space="0" w:color="auto"/>
              <w:right w:val="single" w:sz="4" w:space="0" w:color="auto"/>
            </w:tcBorders>
          </w:tcPr>
          <w:p w14:paraId="19C28FB5"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27.30</w:t>
            </w:r>
          </w:p>
        </w:tc>
        <w:tc>
          <w:tcPr>
            <w:tcW w:w="1233" w:type="dxa"/>
            <w:tcBorders>
              <w:top w:val="single" w:sz="4" w:space="0" w:color="auto"/>
              <w:left w:val="single" w:sz="4" w:space="0" w:color="auto"/>
              <w:bottom w:val="single" w:sz="4" w:space="0" w:color="auto"/>
              <w:right w:val="single" w:sz="4" w:space="0" w:color="auto"/>
            </w:tcBorders>
          </w:tcPr>
          <w:p w14:paraId="580FC0E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6F68804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54.80</w:t>
            </w:r>
          </w:p>
        </w:tc>
      </w:tr>
      <w:tr w:rsidR="00B31CC7" w:rsidRPr="006325BE" w14:paraId="1AB716E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DD0F48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6</w:t>
            </w:r>
          </w:p>
        </w:tc>
        <w:tc>
          <w:tcPr>
            <w:tcW w:w="2882" w:type="dxa"/>
            <w:tcBorders>
              <w:top w:val="single" w:sz="4" w:space="0" w:color="auto"/>
              <w:left w:val="single" w:sz="4" w:space="0" w:color="auto"/>
              <w:bottom w:val="single" w:sz="4" w:space="0" w:color="auto"/>
              <w:right w:val="single" w:sz="4" w:space="0" w:color="auto"/>
            </w:tcBorders>
          </w:tcPr>
          <w:p w14:paraId="7440E66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fruits per plant</w:t>
            </w:r>
          </w:p>
        </w:tc>
        <w:tc>
          <w:tcPr>
            <w:tcW w:w="1275" w:type="dxa"/>
            <w:tcBorders>
              <w:top w:val="single" w:sz="4" w:space="0" w:color="000000"/>
              <w:left w:val="single" w:sz="4" w:space="0" w:color="auto"/>
              <w:bottom w:val="single" w:sz="4" w:space="0" w:color="000000"/>
              <w:right w:val="single" w:sz="4" w:space="0" w:color="000000"/>
            </w:tcBorders>
            <w:vAlign w:val="center"/>
          </w:tcPr>
          <w:p w14:paraId="78D4130C"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39.33</w:t>
            </w:r>
          </w:p>
        </w:tc>
        <w:tc>
          <w:tcPr>
            <w:tcW w:w="1293" w:type="dxa"/>
            <w:tcBorders>
              <w:top w:val="single" w:sz="4" w:space="0" w:color="000000"/>
              <w:left w:val="single" w:sz="4" w:space="0" w:color="000000"/>
              <w:bottom w:val="single" w:sz="4" w:space="0" w:color="000000"/>
              <w:right w:val="single" w:sz="4" w:space="0" w:color="000000"/>
            </w:tcBorders>
          </w:tcPr>
          <w:p w14:paraId="7AEBA98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128.33</w:t>
            </w:r>
          </w:p>
        </w:tc>
        <w:tc>
          <w:tcPr>
            <w:tcW w:w="975" w:type="dxa"/>
            <w:tcBorders>
              <w:top w:val="single" w:sz="4" w:space="0" w:color="000000"/>
              <w:left w:val="single" w:sz="4" w:space="0" w:color="000000"/>
              <w:bottom w:val="single" w:sz="4" w:space="0" w:color="000000"/>
              <w:right w:val="single" w:sz="4" w:space="0" w:color="auto"/>
            </w:tcBorders>
            <w:vAlign w:val="center"/>
          </w:tcPr>
          <w:p w14:paraId="3DD33E64"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83.96</w:t>
            </w:r>
          </w:p>
        </w:tc>
        <w:tc>
          <w:tcPr>
            <w:tcW w:w="1396" w:type="dxa"/>
            <w:tcBorders>
              <w:top w:val="single" w:sz="4" w:space="0" w:color="auto"/>
              <w:left w:val="single" w:sz="4" w:space="0" w:color="auto"/>
              <w:bottom w:val="single" w:sz="4" w:space="0" w:color="auto"/>
              <w:right w:val="single" w:sz="4" w:space="0" w:color="auto"/>
            </w:tcBorders>
          </w:tcPr>
          <w:p w14:paraId="6C0D4B88"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43.38</w:t>
            </w:r>
          </w:p>
        </w:tc>
        <w:tc>
          <w:tcPr>
            <w:tcW w:w="1441" w:type="dxa"/>
            <w:tcBorders>
              <w:top w:val="single" w:sz="4" w:space="0" w:color="auto"/>
              <w:left w:val="single" w:sz="4" w:space="0" w:color="auto"/>
              <w:bottom w:val="single" w:sz="4" w:space="0" w:color="auto"/>
              <w:right w:val="single" w:sz="4" w:space="0" w:color="auto"/>
            </w:tcBorders>
          </w:tcPr>
          <w:p w14:paraId="55178C01"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43.25</w:t>
            </w:r>
          </w:p>
        </w:tc>
        <w:tc>
          <w:tcPr>
            <w:tcW w:w="1233" w:type="dxa"/>
            <w:tcBorders>
              <w:top w:val="single" w:sz="4" w:space="0" w:color="auto"/>
              <w:left w:val="single" w:sz="4" w:space="0" w:color="auto"/>
              <w:bottom w:val="single" w:sz="4" w:space="0" w:color="auto"/>
              <w:right w:val="single" w:sz="4" w:space="0" w:color="auto"/>
            </w:tcBorders>
          </w:tcPr>
          <w:p w14:paraId="0362D5EA"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0.99</w:t>
            </w:r>
          </w:p>
        </w:tc>
        <w:tc>
          <w:tcPr>
            <w:tcW w:w="1179" w:type="dxa"/>
            <w:tcBorders>
              <w:top w:val="single" w:sz="4" w:space="0" w:color="auto"/>
              <w:left w:val="single" w:sz="4" w:space="0" w:color="auto"/>
              <w:bottom w:val="single" w:sz="4" w:space="0" w:color="auto"/>
              <w:right w:val="single" w:sz="4" w:space="0" w:color="auto"/>
            </w:tcBorders>
          </w:tcPr>
          <w:p w14:paraId="01B5136E"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88.84</w:t>
            </w:r>
          </w:p>
        </w:tc>
      </w:tr>
      <w:tr w:rsidR="00B31CC7" w:rsidRPr="006325BE" w14:paraId="325792B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7CF5D79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7</w:t>
            </w:r>
          </w:p>
        </w:tc>
        <w:tc>
          <w:tcPr>
            <w:tcW w:w="2882" w:type="dxa"/>
            <w:tcBorders>
              <w:top w:val="single" w:sz="4" w:space="0" w:color="auto"/>
              <w:left w:val="single" w:sz="4" w:space="0" w:color="auto"/>
              <w:bottom w:val="single" w:sz="4" w:space="0" w:color="auto"/>
              <w:right w:val="single" w:sz="4" w:space="0" w:color="auto"/>
            </w:tcBorders>
          </w:tcPr>
          <w:p w14:paraId="7E5C6D2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Average fruit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3AD48574"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119.70</w:t>
            </w:r>
          </w:p>
        </w:tc>
        <w:tc>
          <w:tcPr>
            <w:tcW w:w="1293" w:type="dxa"/>
            <w:tcBorders>
              <w:top w:val="single" w:sz="4" w:space="0" w:color="000000"/>
              <w:left w:val="single" w:sz="4" w:space="0" w:color="000000"/>
              <w:bottom w:val="single" w:sz="4" w:space="0" w:color="000000"/>
              <w:right w:val="single" w:sz="4" w:space="0" w:color="000000"/>
            </w:tcBorders>
          </w:tcPr>
          <w:p w14:paraId="0610789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1708.30</w:t>
            </w:r>
          </w:p>
        </w:tc>
        <w:tc>
          <w:tcPr>
            <w:tcW w:w="975" w:type="dxa"/>
            <w:tcBorders>
              <w:top w:val="single" w:sz="4" w:space="0" w:color="000000"/>
              <w:left w:val="single" w:sz="4" w:space="0" w:color="000000"/>
              <w:bottom w:val="single" w:sz="4" w:space="0" w:color="000000"/>
              <w:right w:val="single" w:sz="4" w:space="0" w:color="auto"/>
            </w:tcBorders>
            <w:vAlign w:val="center"/>
          </w:tcPr>
          <w:p w14:paraId="40EF6E08"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371.35</w:t>
            </w:r>
          </w:p>
        </w:tc>
        <w:tc>
          <w:tcPr>
            <w:tcW w:w="1396" w:type="dxa"/>
            <w:tcBorders>
              <w:top w:val="single" w:sz="4" w:space="0" w:color="auto"/>
              <w:left w:val="single" w:sz="4" w:space="0" w:color="auto"/>
              <w:bottom w:val="single" w:sz="4" w:space="0" w:color="auto"/>
              <w:right w:val="single" w:sz="4" w:space="0" w:color="auto"/>
            </w:tcBorders>
          </w:tcPr>
          <w:p w14:paraId="3C5D0AB0"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126.26</w:t>
            </w:r>
          </w:p>
        </w:tc>
        <w:tc>
          <w:tcPr>
            <w:tcW w:w="1441" w:type="dxa"/>
            <w:tcBorders>
              <w:top w:val="single" w:sz="4" w:space="0" w:color="auto"/>
              <w:left w:val="single" w:sz="4" w:space="0" w:color="auto"/>
              <w:bottom w:val="single" w:sz="4" w:space="0" w:color="auto"/>
              <w:right w:val="single" w:sz="4" w:space="0" w:color="auto"/>
            </w:tcBorders>
          </w:tcPr>
          <w:p w14:paraId="586FDD5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121.11</w:t>
            </w:r>
          </w:p>
        </w:tc>
        <w:tc>
          <w:tcPr>
            <w:tcW w:w="1233" w:type="dxa"/>
            <w:tcBorders>
              <w:top w:val="single" w:sz="4" w:space="0" w:color="auto"/>
              <w:left w:val="single" w:sz="4" w:space="0" w:color="auto"/>
              <w:bottom w:val="single" w:sz="4" w:space="0" w:color="auto"/>
              <w:right w:val="single" w:sz="4" w:space="0" w:color="auto"/>
            </w:tcBorders>
          </w:tcPr>
          <w:p w14:paraId="568B903F"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0.92</w:t>
            </w:r>
          </w:p>
        </w:tc>
        <w:tc>
          <w:tcPr>
            <w:tcW w:w="1179" w:type="dxa"/>
            <w:tcBorders>
              <w:top w:val="single" w:sz="4" w:space="0" w:color="auto"/>
              <w:left w:val="single" w:sz="4" w:space="0" w:color="auto"/>
              <w:bottom w:val="single" w:sz="4" w:space="0" w:color="auto"/>
              <w:right w:val="single" w:sz="4" w:space="0" w:color="auto"/>
            </w:tcBorders>
          </w:tcPr>
          <w:p w14:paraId="4329B6D3"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239.31</w:t>
            </w:r>
          </w:p>
        </w:tc>
      </w:tr>
      <w:tr w:rsidR="00B31CC7" w:rsidRPr="006325BE" w14:paraId="6E7E8C69"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4A577E9"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8</w:t>
            </w:r>
          </w:p>
        </w:tc>
        <w:tc>
          <w:tcPr>
            <w:tcW w:w="2882" w:type="dxa"/>
            <w:tcBorders>
              <w:top w:val="single" w:sz="4" w:space="0" w:color="auto"/>
              <w:left w:val="single" w:sz="4" w:space="0" w:color="auto"/>
              <w:bottom w:val="single" w:sz="4" w:space="0" w:color="auto"/>
              <w:right w:val="single" w:sz="4" w:space="0" w:color="auto"/>
            </w:tcBorders>
          </w:tcPr>
          <w:p w14:paraId="3AF60D45"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0C67F1E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6.76</w:t>
            </w:r>
          </w:p>
        </w:tc>
        <w:tc>
          <w:tcPr>
            <w:tcW w:w="1293" w:type="dxa"/>
            <w:tcBorders>
              <w:top w:val="single" w:sz="4" w:space="0" w:color="000000"/>
              <w:left w:val="single" w:sz="4" w:space="0" w:color="000000"/>
              <w:bottom w:val="single" w:sz="4" w:space="0" w:color="000000"/>
              <w:right w:val="single" w:sz="4" w:space="0" w:color="000000"/>
            </w:tcBorders>
          </w:tcPr>
          <w:p w14:paraId="0AB8CD1E"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23.00</w:t>
            </w:r>
          </w:p>
        </w:tc>
        <w:tc>
          <w:tcPr>
            <w:tcW w:w="975" w:type="dxa"/>
            <w:tcBorders>
              <w:top w:val="single" w:sz="4" w:space="0" w:color="000000"/>
              <w:left w:val="single" w:sz="4" w:space="0" w:color="000000"/>
              <w:bottom w:val="single" w:sz="4" w:space="0" w:color="000000"/>
              <w:right w:val="single" w:sz="4" w:space="0" w:color="auto"/>
            </w:tcBorders>
            <w:vAlign w:val="center"/>
          </w:tcPr>
          <w:p w14:paraId="6EA1BE54"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9.77</w:t>
            </w:r>
          </w:p>
        </w:tc>
        <w:tc>
          <w:tcPr>
            <w:tcW w:w="1396" w:type="dxa"/>
            <w:tcBorders>
              <w:top w:val="single" w:sz="4" w:space="0" w:color="auto"/>
              <w:left w:val="single" w:sz="4" w:space="0" w:color="auto"/>
              <w:bottom w:val="single" w:sz="4" w:space="0" w:color="auto"/>
              <w:right w:val="single" w:sz="4" w:space="0" w:color="auto"/>
            </w:tcBorders>
          </w:tcPr>
          <w:p w14:paraId="4E0F92D4"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48.18</w:t>
            </w:r>
          </w:p>
        </w:tc>
        <w:tc>
          <w:tcPr>
            <w:tcW w:w="1441" w:type="dxa"/>
            <w:tcBorders>
              <w:top w:val="single" w:sz="4" w:space="0" w:color="auto"/>
              <w:left w:val="single" w:sz="4" w:space="0" w:color="auto"/>
              <w:bottom w:val="single" w:sz="4" w:space="0" w:color="auto"/>
              <w:right w:val="single" w:sz="4" w:space="0" w:color="auto"/>
            </w:tcBorders>
          </w:tcPr>
          <w:p w14:paraId="4680A1A9"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46.94</w:t>
            </w:r>
          </w:p>
        </w:tc>
        <w:tc>
          <w:tcPr>
            <w:tcW w:w="1233" w:type="dxa"/>
            <w:tcBorders>
              <w:top w:val="single" w:sz="4" w:space="0" w:color="auto"/>
              <w:left w:val="single" w:sz="4" w:space="0" w:color="auto"/>
              <w:bottom w:val="single" w:sz="4" w:space="0" w:color="auto"/>
              <w:right w:val="single" w:sz="4" w:space="0" w:color="auto"/>
            </w:tcBorders>
          </w:tcPr>
          <w:p w14:paraId="4FC6B7A5"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15801A53"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94.23</w:t>
            </w:r>
          </w:p>
        </w:tc>
      </w:tr>
      <w:tr w:rsidR="00B31CC7" w:rsidRPr="006325BE" w14:paraId="0B2BEF1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07DD831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9</w:t>
            </w:r>
          </w:p>
        </w:tc>
        <w:tc>
          <w:tcPr>
            <w:tcW w:w="2882" w:type="dxa"/>
            <w:tcBorders>
              <w:top w:val="single" w:sz="4" w:space="0" w:color="auto"/>
              <w:left w:val="single" w:sz="4" w:space="0" w:color="auto"/>
              <w:bottom w:val="single" w:sz="4" w:space="0" w:color="auto"/>
              <w:right w:val="single" w:sz="4" w:space="0" w:color="auto"/>
            </w:tcBorders>
          </w:tcPr>
          <w:p w14:paraId="57FA04CE"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breadth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2D9746A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6.50</w:t>
            </w:r>
          </w:p>
        </w:tc>
        <w:tc>
          <w:tcPr>
            <w:tcW w:w="1293" w:type="dxa"/>
            <w:tcBorders>
              <w:top w:val="single" w:sz="4" w:space="0" w:color="000000"/>
              <w:left w:val="single" w:sz="4" w:space="0" w:color="000000"/>
              <w:bottom w:val="single" w:sz="4" w:space="0" w:color="000000"/>
              <w:right w:val="single" w:sz="4" w:space="0" w:color="000000"/>
            </w:tcBorders>
          </w:tcPr>
          <w:p w14:paraId="1F7F2DA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13.31</w:t>
            </w:r>
          </w:p>
        </w:tc>
        <w:tc>
          <w:tcPr>
            <w:tcW w:w="975" w:type="dxa"/>
            <w:tcBorders>
              <w:top w:val="single" w:sz="4" w:space="0" w:color="000000"/>
              <w:left w:val="single" w:sz="4" w:space="0" w:color="000000"/>
              <w:bottom w:val="single" w:sz="4" w:space="0" w:color="000000"/>
              <w:right w:val="single" w:sz="4" w:space="0" w:color="auto"/>
            </w:tcBorders>
            <w:vAlign w:val="center"/>
          </w:tcPr>
          <w:p w14:paraId="6D06E1C3"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8.26</w:t>
            </w:r>
          </w:p>
        </w:tc>
        <w:tc>
          <w:tcPr>
            <w:tcW w:w="1396" w:type="dxa"/>
            <w:tcBorders>
              <w:top w:val="single" w:sz="4" w:space="0" w:color="auto"/>
              <w:left w:val="single" w:sz="4" w:space="0" w:color="auto"/>
              <w:bottom w:val="single" w:sz="4" w:space="0" w:color="auto"/>
              <w:right w:val="single" w:sz="4" w:space="0" w:color="auto"/>
            </w:tcBorders>
          </w:tcPr>
          <w:p w14:paraId="3C0FF95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25.70</w:t>
            </w:r>
          </w:p>
        </w:tc>
        <w:tc>
          <w:tcPr>
            <w:tcW w:w="1441" w:type="dxa"/>
            <w:tcBorders>
              <w:top w:val="single" w:sz="4" w:space="0" w:color="auto"/>
              <w:left w:val="single" w:sz="4" w:space="0" w:color="auto"/>
              <w:bottom w:val="single" w:sz="4" w:space="0" w:color="auto"/>
              <w:right w:val="single" w:sz="4" w:space="0" w:color="auto"/>
            </w:tcBorders>
          </w:tcPr>
          <w:p w14:paraId="4BDD500D"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24.40</w:t>
            </w:r>
          </w:p>
        </w:tc>
        <w:tc>
          <w:tcPr>
            <w:tcW w:w="1233" w:type="dxa"/>
            <w:tcBorders>
              <w:top w:val="single" w:sz="4" w:space="0" w:color="auto"/>
              <w:left w:val="single" w:sz="4" w:space="0" w:color="auto"/>
              <w:bottom w:val="single" w:sz="4" w:space="0" w:color="auto"/>
              <w:right w:val="single" w:sz="4" w:space="0" w:color="auto"/>
            </w:tcBorders>
          </w:tcPr>
          <w:p w14:paraId="0454ED93"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0.90</w:t>
            </w:r>
          </w:p>
        </w:tc>
        <w:tc>
          <w:tcPr>
            <w:tcW w:w="1179" w:type="dxa"/>
            <w:tcBorders>
              <w:top w:val="single" w:sz="4" w:space="0" w:color="auto"/>
              <w:left w:val="single" w:sz="4" w:space="0" w:color="auto"/>
              <w:bottom w:val="single" w:sz="4" w:space="0" w:color="auto"/>
              <w:right w:val="single" w:sz="4" w:space="0" w:color="auto"/>
            </w:tcBorders>
          </w:tcPr>
          <w:p w14:paraId="492AD4A1"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47.75</w:t>
            </w:r>
          </w:p>
        </w:tc>
      </w:tr>
      <w:tr w:rsidR="00B31CC7" w:rsidRPr="006325BE" w14:paraId="1A8A0CC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2F812871"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10</w:t>
            </w:r>
          </w:p>
        </w:tc>
        <w:tc>
          <w:tcPr>
            <w:tcW w:w="2882" w:type="dxa"/>
            <w:tcBorders>
              <w:top w:val="single" w:sz="4" w:space="0" w:color="auto"/>
              <w:left w:val="single" w:sz="4" w:space="0" w:color="auto"/>
              <w:bottom w:val="single" w:sz="4" w:space="0" w:color="auto"/>
              <w:right w:val="single" w:sz="4" w:space="0" w:color="auto"/>
            </w:tcBorders>
          </w:tcPr>
          <w:p w14:paraId="08F9490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volume (ml)</w:t>
            </w:r>
          </w:p>
        </w:tc>
        <w:tc>
          <w:tcPr>
            <w:tcW w:w="1275" w:type="dxa"/>
            <w:tcBorders>
              <w:top w:val="single" w:sz="4" w:space="0" w:color="000000"/>
              <w:left w:val="single" w:sz="4" w:space="0" w:color="auto"/>
              <w:bottom w:val="single" w:sz="4" w:space="0" w:color="000000"/>
              <w:right w:val="single" w:sz="4" w:space="0" w:color="000000"/>
            </w:tcBorders>
            <w:vAlign w:val="center"/>
          </w:tcPr>
          <w:p w14:paraId="5E733A14"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110.00</w:t>
            </w:r>
          </w:p>
        </w:tc>
        <w:tc>
          <w:tcPr>
            <w:tcW w:w="1293" w:type="dxa"/>
            <w:tcBorders>
              <w:top w:val="single" w:sz="4" w:space="0" w:color="000000"/>
              <w:left w:val="single" w:sz="4" w:space="0" w:color="000000"/>
              <w:bottom w:val="single" w:sz="4" w:space="0" w:color="000000"/>
              <w:right w:val="single" w:sz="4" w:space="0" w:color="000000"/>
            </w:tcBorders>
          </w:tcPr>
          <w:p w14:paraId="0587F560"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783.33</w:t>
            </w:r>
          </w:p>
        </w:tc>
        <w:tc>
          <w:tcPr>
            <w:tcW w:w="975" w:type="dxa"/>
            <w:tcBorders>
              <w:top w:val="single" w:sz="4" w:space="0" w:color="000000"/>
              <w:left w:val="single" w:sz="4" w:space="0" w:color="000000"/>
              <w:bottom w:val="single" w:sz="4" w:space="0" w:color="000000"/>
              <w:right w:val="single" w:sz="4" w:space="0" w:color="auto"/>
            </w:tcBorders>
            <w:vAlign w:val="center"/>
          </w:tcPr>
          <w:p w14:paraId="4BDD0AC3"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311.51</w:t>
            </w:r>
          </w:p>
        </w:tc>
        <w:tc>
          <w:tcPr>
            <w:tcW w:w="1396" w:type="dxa"/>
            <w:tcBorders>
              <w:top w:val="single" w:sz="4" w:space="0" w:color="auto"/>
              <w:left w:val="single" w:sz="4" w:space="0" w:color="auto"/>
              <w:bottom w:val="single" w:sz="4" w:space="0" w:color="auto"/>
              <w:right w:val="single" w:sz="4" w:space="0" w:color="auto"/>
            </w:tcBorders>
          </w:tcPr>
          <w:p w14:paraId="79F2BF1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76.90</w:t>
            </w:r>
          </w:p>
        </w:tc>
        <w:tc>
          <w:tcPr>
            <w:tcW w:w="1441" w:type="dxa"/>
            <w:tcBorders>
              <w:top w:val="single" w:sz="4" w:space="0" w:color="auto"/>
              <w:left w:val="single" w:sz="4" w:space="0" w:color="auto"/>
              <w:bottom w:val="single" w:sz="4" w:space="0" w:color="auto"/>
              <w:right w:val="single" w:sz="4" w:space="0" w:color="auto"/>
            </w:tcBorders>
          </w:tcPr>
          <w:p w14:paraId="7099D6E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75.77</w:t>
            </w:r>
          </w:p>
        </w:tc>
        <w:tc>
          <w:tcPr>
            <w:tcW w:w="1233" w:type="dxa"/>
            <w:tcBorders>
              <w:top w:val="single" w:sz="4" w:space="0" w:color="auto"/>
              <w:left w:val="single" w:sz="4" w:space="0" w:color="auto"/>
              <w:bottom w:val="single" w:sz="4" w:space="0" w:color="auto"/>
              <w:right w:val="single" w:sz="4" w:space="0" w:color="auto"/>
            </w:tcBorders>
          </w:tcPr>
          <w:p w14:paraId="58D65E5E"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32EF1F21"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153.81</w:t>
            </w:r>
          </w:p>
        </w:tc>
      </w:tr>
      <w:tr w:rsidR="00B31CC7" w:rsidRPr="006325BE" w14:paraId="02CC38A1"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3D1A102E"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11</w:t>
            </w:r>
          </w:p>
        </w:tc>
        <w:tc>
          <w:tcPr>
            <w:tcW w:w="2882" w:type="dxa"/>
            <w:tcBorders>
              <w:top w:val="single" w:sz="4" w:space="0" w:color="auto"/>
              <w:left w:val="single" w:sz="4" w:space="0" w:color="auto"/>
              <w:bottom w:val="single" w:sz="4" w:space="0" w:color="auto"/>
              <w:right w:val="single" w:sz="4" w:space="0" w:color="auto"/>
            </w:tcBorders>
          </w:tcPr>
          <w:p w14:paraId="2BEB8A4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Thickness of rind (cm)</w:t>
            </w:r>
          </w:p>
        </w:tc>
        <w:tc>
          <w:tcPr>
            <w:tcW w:w="1275" w:type="dxa"/>
            <w:tcBorders>
              <w:top w:val="single" w:sz="4" w:space="0" w:color="000000"/>
              <w:left w:val="single" w:sz="4" w:space="0" w:color="auto"/>
              <w:bottom w:val="single" w:sz="4" w:space="0" w:color="000000"/>
              <w:right w:val="single" w:sz="4" w:space="0" w:color="000000"/>
            </w:tcBorders>
            <w:vAlign w:val="center"/>
          </w:tcPr>
          <w:p w14:paraId="0624B04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0.16</w:t>
            </w:r>
          </w:p>
        </w:tc>
        <w:tc>
          <w:tcPr>
            <w:tcW w:w="1293" w:type="dxa"/>
            <w:tcBorders>
              <w:top w:val="single" w:sz="4" w:space="0" w:color="000000"/>
              <w:left w:val="single" w:sz="4" w:space="0" w:color="000000"/>
              <w:bottom w:val="single" w:sz="4" w:space="0" w:color="000000"/>
              <w:right w:val="single" w:sz="4" w:space="0" w:color="000000"/>
            </w:tcBorders>
          </w:tcPr>
          <w:p w14:paraId="488AFED0"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1.96</w:t>
            </w:r>
          </w:p>
        </w:tc>
        <w:tc>
          <w:tcPr>
            <w:tcW w:w="975" w:type="dxa"/>
            <w:tcBorders>
              <w:top w:val="single" w:sz="4" w:space="0" w:color="000000"/>
              <w:left w:val="single" w:sz="4" w:space="0" w:color="000000"/>
              <w:bottom w:val="single" w:sz="4" w:space="0" w:color="000000"/>
              <w:right w:val="single" w:sz="4" w:space="0" w:color="auto"/>
            </w:tcBorders>
            <w:vAlign w:val="center"/>
          </w:tcPr>
          <w:p w14:paraId="175E50CD"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0.59</w:t>
            </w:r>
          </w:p>
        </w:tc>
        <w:tc>
          <w:tcPr>
            <w:tcW w:w="1396" w:type="dxa"/>
            <w:tcBorders>
              <w:top w:val="single" w:sz="4" w:space="0" w:color="auto"/>
              <w:left w:val="single" w:sz="4" w:space="0" w:color="auto"/>
              <w:bottom w:val="single" w:sz="4" w:space="0" w:color="auto"/>
              <w:right w:val="single" w:sz="4" w:space="0" w:color="auto"/>
            </w:tcBorders>
          </w:tcPr>
          <w:p w14:paraId="184E76C8"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82.44</w:t>
            </w:r>
          </w:p>
        </w:tc>
        <w:tc>
          <w:tcPr>
            <w:tcW w:w="1441" w:type="dxa"/>
            <w:tcBorders>
              <w:top w:val="single" w:sz="4" w:space="0" w:color="auto"/>
              <w:left w:val="single" w:sz="4" w:space="0" w:color="auto"/>
              <w:bottom w:val="single" w:sz="4" w:space="0" w:color="auto"/>
              <w:right w:val="single" w:sz="4" w:space="0" w:color="auto"/>
            </w:tcBorders>
          </w:tcPr>
          <w:p w14:paraId="152F93E0"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78.94</w:t>
            </w:r>
          </w:p>
        </w:tc>
        <w:tc>
          <w:tcPr>
            <w:tcW w:w="1233" w:type="dxa"/>
            <w:tcBorders>
              <w:top w:val="single" w:sz="4" w:space="0" w:color="auto"/>
              <w:left w:val="single" w:sz="4" w:space="0" w:color="auto"/>
              <w:bottom w:val="single" w:sz="4" w:space="0" w:color="auto"/>
              <w:right w:val="single" w:sz="4" w:space="0" w:color="auto"/>
            </w:tcBorders>
          </w:tcPr>
          <w:p w14:paraId="5D48BB36"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14:paraId="4A42E15B"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155.74</w:t>
            </w:r>
          </w:p>
        </w:tc>
      </w:tr>
      <w:tr w:rsidR="00B31CC7" w:rsidRPr="006325BE" w14:paraId="5C5F7F75"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FA5206C"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12</w:t>
            </w:r>
          </w:p>
        </w:tc>
        <w:tc>
          <w:tcPr>
            <w:tcW w:w="2882" w:type="dxa"/>
            <w:tcBorders>
              <w:top w:val="single" w:sz="4" w:space="0" w:color="auto"/>
              <w:left w:val="single" w:sz="4" w:space="0" w:color="auto"/>
              <w:bottom w:val="single" w:sz="4" w:space="0" w:color="auto"/>
              <w:right w:val="single" w:sz="4" w:space="0" w:color="auto"/>
            </w:tcBorders>
          </w:tcPr>
          <w:p w14:paraId="2CD9C853"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39E6D0B9"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25.80</w:t>
            </w:r>
          </w:p>
        </w:tc>
        <w:tc>
          <w:tcPr>
            <w:tcW w:w="1293" w:type="dxa"/>
            <w:tcBorders>
              <w:top w:val="single" w:sz="4" w:space="0" w:color="000000"/>
              <w:left w:val="single" w:sz="4" w:space="0" w:color="000000"/>
              <w:bottom w:val="single" w:sz="4" w:space="0" w:color="000000"/>
              <w:right w:val="single" w:sz="4" w:space="0" w:color="000000"/>
            </w:tcBorders>
          </w:tcPr>
          <w:p w14:paraId="66E2285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998.23</w:t>
            </w:r>
          </w:p>
        </w:tc>
        <w:tc>
          <w:tcPr>
            <w:tcW w:w="975" w:type="dxa"/>
            <w:tcBorders>
              <w:top w:val="single" w:sz="4" w:space="0" w:color="000000"/>
              <w:left w:val="single" w:sz="4" w:space="0" w:color="000000"/>
              <w:bottom w:val="single" w:sz="4" w:space="0" w:color="000000"/>
              <w:right w:val="single" w:sz="4" w:space="0" w:color="auto"/>
            </w:tcBorders>
            <w:vAlign w:val="center"/>
          </w:tcPr>
          <w:p w14:paraId="0D336BDA"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198.24</w:t>
            </w:r>
          </w:p>
        </w:tc>
        <w:tc>
          <w:tcPr>
            <w:tcW w:w="1396" w:type="dxa"/>
            <w:tcBorders>
              <w:top w:val="single" w:sz="4" w:space="0" w:color="auto"/>
              <w:left w:val="single" w:sz="4" w:space="0" w:color="auto"/>
              <w:bottom w:val="single" w:sz="4" w:space="0" w:color="auto"/>
              <w:right w:val="single" w:sz="4" w:space="0" w:color="auto"/>
            </w:tcBorders>
          </w:tcPr>
          <w:p w14:paraId="08BD4B89"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146.38</w:t>
            </w:r>
          </w:p>
        </w:tc>
        <w:tc>
          <w:tcPr>
            <w:tcW w:w="1441" w:type="dxa"/>
            <w:tcBorders>
              <w:top w:val="single" w:sz="4" w:space="0" w:color="auto"/>
              <w:left w:val="single" w:sz="4" w:space="0" w:color="auto"/>
              <w:bottom w:val="single" w:sz="4" w:space="0" w:color="auto"/>
              <w:right w:val="single" w:sz="4" w:space="0" w:color="auto"/>
            </w:tcBorders>
          </w:tcPr>
          <w:p w14:paraId="6107893B"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142.16</w:t>
            </w:r>
          </w:p>
        </w:tc>
        <w:tc>
          <w:tcPr>
            <w:tcW w:w="1233" w:type="dxa"/>
            <w:tcBorders>
              <w:top w:val="single" w:sz="4" w:space="0" w:color="auto"/>
              <w:left w:val="single" w:sz="4" w:space="0" w:color="auto"/>
              <w:bottom w:val="single" w:sz="4" w:space="0" w:color="auto"/>
              <w:right w:val="single" w:sz="4" w:space="0" w:color="auto"/>
            </w:tcBorders>
          </w:tcPr>
          <w:p w14:paraId="79287AB1"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20F7C579"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284.43</w:t>
            </w:r>
          </w:p>
        </w:tc>
      </w:tr>
      <w:tr w:rsidR="00B31CC7" w:rsidRPr="006325BE" w14:paraId="7A729F31"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6A996CD"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13</w:t>
            </w:r>
          </w:p>
        </w:tc>
        <w:tc>
          <w:tcPr>
            <w:tcW w:w="2882" w:type="dxa"/>
            <w:tcBorders>
              <w:top w:val="single" w:sz="4" w:space="0" w:color="auto"/>
              <w:left w:val="single" w:sz="4" w:space="0" w:color="auto"/>
              <w:bottom w:val="single" w:sz="4" w:space="0" w:color="auto"/>
              <w:right w:val="single" w:sz="4" w:space="0" w:color="auto"/>
            </w:tcBorders>
          </w:tcPr>
          <w:p w14:paraId="430B1482"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t>
            </w:r>
          </w:p>
        </w:tc>
        <w:tc>
          <w:tcPr>
            <w:tcW w:w="1275" w:type="dxa"/>
            <w:tcBorders>
              <w:top w:val="single" w:sz="4" w:space="0" w:color="000000"/>
              <w:left w:val="single" w:sz="4" w:space="0" w:color="auto"/>
              <w:bottom w:val="single" w:sz="4" w:space="0" w:color="000000"/>
              <w:right w:val="single" w:sz="4" w:space="0" w:color="000000"/>
            </w:tcBorders>
            <w:vAlign w:val="center"/>
          </w:tcPr>
          <w:p w14:paraId="1B1E977F"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19.22</w:t>
            </w:r>
          </w:p>
        </w:tc>
        <w:tc>
          <w:tcPr>
            <w:tcW w:w="1293" w:type="dxa"/>
            <w:tcBorders>
              <w:top w:val="single" w:sz="4" w:space="0" w:color="000000"/>
              <w:left w:val="single" w:sz="4" w:space="0" w:color="000000"/>
              <w:bottom w:val="single" w:sz="4" w:space="0" w:color="000000"/>
              <w:right w:val="single" w:sz="4" w:space="0" w:color="000000"/>
            </w:tcBorders>
          </w:tcPr>
          <w:p w14:paraId="7FA6958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88.49</w:t>
            </w:r>
          </w:p>
        </w:tc>
        <w:tc>
          <w:tcPr>
            <w:tcW w:w="975" w:type="dxa"/>
            <w:tcBorders>
              <w:top w:val="single" w:sz="4" w:space="0" w:color="000000"/>
              <w:left w:val="single" w:sz="4" w:space="0" w:color="000000"/>
              <w:bottom w:val="single" w:sz="4" w:space="0" w:color="000000"/>
              <w:right w:val="single" w:sz="4" w:space="0" w:color="auto"/>
            </w:tcBorders>
            <w:vAlign w:val="center"/>
          </w:tcPr>
          <w:p w14:paraId="34C49885"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46.65</w:t>
            </w:r>
          </w:p>
        </w:tc>
        <w:tc>
          <w:tcPr>
            <w:tcW w:w="1396" w:type="dxa"/>
            <w:tcBorders>
              <w:top w:val="single" w:sz="4" w:space="0" w:color="auto"/>
              <w:left w:val="single" w:sz="4" w:space="0" w:color="auto"/>
              <w:bottom w:val="single" w:sz="4" w:space="0" w:color="auto"/>
              <w:right w:val="single" w:sz="4" w:space="0" w:color="auto"/>
            </w:tcBorders>
          </w:tcPr>
          <w:p w14:paraId="751BECA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44.20</w:t>
            </w:r>
          </w:p>
        </w:tc>
        <w:tc>
          <w:tcPr>
            <w:tcW w:w="1441" w:type="dxa"/>
            <w:tcBorders>
              <w:top w:val="single" w:sz="4" w:space="0" w:color="auto"/>
              <w:left w:val="single" w:sz="4" w:space="0" w:color="auto"/>
              <w:bottom w:val="single" w:sz="4" w:space="0" w:color="auto"/>
              <w:right w:val="single" w:sz="4" w:space="0" w:color="auto"/>
            </w:tcBorders>
          </w:tcPr>
          <w:p w14:paraId="4B5371D4"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41.43</w:t>
            </w:r>
          </w:p>
        </w:tc>
        <w:tc>
          <w:tcPr>
            <w:tcW w:w="1233" w:type="dxa"/>
            <w:tcBorders>
              <w:top w:val="single" w:sz="4" w:space="0" w:color="auto"/>
              <w:left w:val="single" w:sz="4" w:space="0" w:color="auto"/>
              <w:bottom w:val="single" w:sz="4" w:space="0" w:color="auto"/>
              <w:right w:val="single" w:sz="4" w:space="0" w:color="auto"/>
            </w:tcBorders>
          </w:tcPr>
          <w:p w14:paraId="5B42A8DB"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0.87</w:t>
            </w:r>
          </w:p>
        </w:tc>
        <w:tc>
          <w:tcPr>
            <w:tcW w:w="1179" w:type="dxa"/>
            <w:tcBorders>
              <w:top w:val="single" w:sz="4" w:space="0" w:color="auto"/>
              <w:left w:val="single" w:sz="4" w:space="0" w:color="auto"/>
              <w:bottom w:val="single" w:sz="4" w:space="0" w:color="auto"/>
              <w:right w:val="single" w:sz="4" w:space="0" w:color="auto"/>
            </w:tcBorders>
          </w:tcPr>
          <w:p w14:paraId="2754C768"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79.98</w:t>
            </w:r>
          </w:p>
        </w:tc>
      </w:tr>
      <w:tr w:rsidR="00B31CC7" w:rsidRPr="006325BE" w14:paraId="68D582CD"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A5226C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14</w:t>
            </w:r>
          </w:p>
        </w:tc>
        <w:tc>
          <w:tcPr>
            <w:tcW w:w="2882" w:type="dxa"/>
            <w:tcBorders>
              <w:top w:val="single" w:sz="4" w:space="0" w:color="auto"/>
              <w:left w:val="single" w:sz="4" w:space="0" w:color="auto"/>
              <w:bottom w:val="single" w:sz="4" w:space="0" w:color="auto"/>
              <w:right w:val="single" w:sz="4" w:space="0" w:color="auto"/>
            </w:tcBorders>
          </w:tcPr>
          <w:p w14:paraId="5CA612BB"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6A296E7E"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8.66</w:t>
            </w:r>
          </w:p>
        </w:tc>
        <w:tc>
          <w:tcPr>
            <w:tcW w:w="1293" w:type="dxa"/>
            <w:tcBorders>
              <w:top w:val="single" w:sz="4" w:space="0" w:color="000000"/>
              <w:left w:val="single" w:sz="4" w:space="0" w:color="000000"/>
              <w:bottom w:val="single" w:sz="4" w:space="0" w:color="000000"/>
              <w:right w:val="single" w:sz="4" w:space="0" w:color="000000"/>
            </w:tcBorders>
          </w:tcPr>
          <w:p w14:paraId="5280BA74"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66.86</w:t>
            </w:r>
          </w:p>
        </w:tc>
        <w:tc>
          <w:tcPr>
            <w:tcW w:w="975" w:type="dxa"/>
            <w:tcBorders>
              <w:top w:val="single" w:sz="4" w:space="0" w:color="000000"/>
              <w:left w:val="single" w:sz="4" w:space="0" w:color="000000"/>
              <w:bottom w:val="single" w:sz="4" w:space="0" w:color="000000"/>
              <w:right w:val="single" w:sz="4" w:space="0" w:color="auto"/>
            </w:tcBorders>
            <w:vAlign w:val="center"/>
          </w:tcPr>
          <w:p w14:paraId="2F7DD673"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21.06</w:t>
            </w:r>
          </w:p>
        </w:tc>
        <w:tc>
          <w:tcPr>
            <w:tcW w:w="1396" w:type="dxa"/>
            <w:tcBorders>
              <w:top w:val="single" w:sz="4" w:space="0" w:color="auto"/>
              <w:left w:val="single" w:sz="4" w:space="0" w:color="auto"/>
              <w:bottom w:val="single" w:sz="4" w:space="0" w:color="auto"/>
              <w:right w:val="single" w:sz="4" w:space="0" w:color="auto"/>
            </w:tcBorders>
          </w:tcPr>
          <w:p w14:paraId="0998B93F"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91.80</w:t>
            </w:r>
          </w:p>
        </w:tc>
        <w:tc>
          <w:tcPr>
            <w:tcW w:w="1441" w:type="dxa"/>
            <w:tcBorders>
              <w:top w:val="single" w:sz="4" w:space="0" w:color="auto"/>
              <w:left w:val="single" w:sz="4" w:space="0" w:color="auto"/>
              <w:bottom w:val="single" w:sz="4" w:space="0" w:color="auto"/>
              <w:right w:val="single" w:sz="4" w:space="0" w:color="auto"/>
            </w:tcBorders>
          </w:tcPr>
          <w:p w14:paraId="43075398"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84.25</w:t>
            </w:r>
          </w:p>
        </w:tc>
        <w:tc>
          <w:tcPr>
            <w:tcW w:w="1233" w:type="dxa"/>
            <w:tcBorders>
              <w:top w:val="single" w:sz="4" w:space="0" w:color="auto"/>
              <w:left w:val="single" w:sz="4" w:space="0" w:color="auto"/>
              <w:bottom w:val="single" w:sz="4" w:space="0" w:color="auto"/>
              <w:right w:val="single" w:sz="4" w:space="0" w:color="auto"/>
            </w:tcBorders>
          </w:tcPr>
          <w:p w14:paraId="0B1EC06B"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14:paraId="35C88650"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159.29</w:t>
            </w:r>
          </w:p>
        </w:tc>
      </w:tr>
      <w:tr w:rsidR="00B31CC7" w:rsidRPr="006325BE" w14:paraId="49E85669"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207E736"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15</w:t>
            </w:r>
          </w:p>
        </w:tc>
        <w:tc>
          <w:tcPr>
            <w:tcW w:w="2882" w:type="dxa"/>
            <w:tcBorders>
              <w:top w:val="single" w:sz="4" w:space="0" w:color="auto"/>
              <w:left w:val="single" w:sz="4" w:space="0" w:color="auto"/>
              <w:bottom w:val="single" w:sz="4" w:space="0" w:color="auto"/>
              <w:right w:val="single" w:sz="4" w:space="0" w:color="auto"/>
            </w:tcBorders>
          </w:tcPr>
          <w:p w14:paraId="643DDC4E"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t>
            </w:r>
          </w:p>
        </w:tc>
        <w:tc>
          <w:tcPr>
            <w:tcW w:w="1275" w:type="dxa"/>
            <w:tcBorders>
              <w:top w:val="single" w:sz="4" w:space="0" w:color="000000"/>
              <w:left w:val="single" w:sz="4" w:space="0" w:color="auto"/>
              <w:bottom w:val="single" w:sz="4" w:space="0" w:color="000000"/>
              <w:right w:val="single" w:sz="4" w:space="0" w:color="000000"/>
            </w:tcBorders>
            <w:vAlign w:val="center"/>
          </w:tcPr>
          <w:p w14:paraId="3439866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2.34</w:t>
            </w:r>
          </w:p>
        </w:tc>
        <w:tc>
          <w:tcPr>
            <w:tcW w:w="1293" w:type="dxa"/>
            <w:tcBorders>
              <w:top w:val="single" w:sz="4" w:space="0" w:color="000000"/>
              <w:left w:val="single" w:sz="4" w:space="0" w:color="000000"/>
              <w:bottom w:val="single" w:sz="4" w:space="0" w:color="000000"/>
              <w:right w:val="single" w:sz="4" w:space="0" w:color="000000"/>
            </w:tcBorders>
          </w:tcPr>
          <w:p w14:paraId="1DE731F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20.64</w:t>
            </w:r>
          </w:p>
        </w:tc>
        <w:tc>
          <w:tcPr>
            <w:tcW w:w="975" w:type="dxa"/>
            <w:tcBorders>
              <w:top w:val="single" w:sz="4" w:space="0" w:color="000000"/>
              <w:left w:val="single" w:sz="4" w:space="0" w:color="000000"/>
              <w:bottom w:val="single" w:sz="4" w:space="0" w:color="000000"/>
              <w:right w:val="single" w:sz="4" w:space="0" w:color="auto"/>
            </w:tcBorders>
            <w:vAlign w:val="center"/>
          </w:tcPr>
          <w:p w14:paraId="4974517B"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7.44</w:t>
            </w:r>
          </w:p>
        </w:tc>
        <w:tc>
          <w:tcPr>
            <w:tcW w:w="1396" w:type="dxa"/>
            <w:tcBorders>
              <w:top w:val="single" w:sz="4" w:space="0" w:color="auto"/>
              <w:left w:val="single" w:sz="4" w:space="0" w:color="auto"/>
              <w:bottom w:val="single" w:sz="4" w:space="0" w:color="auto"/>
              <w:right w:val="single" w:sz="4" w:space="0" w:color="auto"/>
            </w:tcBorders>
          </w:tcPr>
          <w:p w14:paraId="0E66AE7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68.55</w:t>
            </w:r>
          </w:p>
        </w:tc>
        <w:tc>
          <w:tcPr>
            <w:tcW w:w="1441" w:type="dxa"/>
            <w:tcBorders>
              <w:top w:val="single" w:sz="4" w:space="0" w:color="auto"/>
              <w:left w:val="single" w:sz="4" w:space="0" w:color="auto"/>
              <w:bottom w:val="single" w:sz="4" w:space="0" w:color="auto"/>
              <w:right w:val="single" w:sz="4" w:space="0" w:color="auto"/>
            </w:tcBorders>
          </w:tcPr>
          <w:p w14:paraId="14407383"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62.92</w:t>
            </w:r>
          </w:p>
        </w:tc>
        <w:tc>
          <w:tcPr>
            <w:tcW w:w="1233" w:type="dxa"/>
            <w:tcBorders>
              <w:top w:val="single" w:sz="4" w:space="0" w:color="auto"/>
              <w:left w:val="single" w:sz="4" w:space="0" w:color="auto"/>
              <w:bottom w:val="single" w:sz="4" w:space="0" w:color="auto"/>
              <w:right w:val="single" w:sz="4" w:space="0" w:color="auto"/>
            </w:tcBorders>
          </w:tcPr>
          <w:p w14:paraId="079C1F5E"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14:paraId="0B6C0429"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118.97</w:t>
            </w:r>
          </w:p>
        </w:tc>
      </w:tr>
      <w:tr w:rsidR="00B31CC7" w:rsidRPr="006325BE" w14:paraId="39D5CEB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7147D8DA"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16</w:t>
            </w:r>
          </w:p>
        </w:tc>
        <w:tc>
          <w:tcPr>
            <w:tcW w:w="2882" w:type="dxa"/>
            <w:tcBorders>
              <w:top w:val="single" w:sz="4" w:space="0" w:color="auto"/>
              <w:left w:val="single" w:sz="4" w:space="0" w:color="auto"/>
              <w:bottom w:val="single" w:sz="4" w:space="0" w:color="auto"/>
              <w:right w:val="single" w:sz="4" w:space="0" w:color="auto"/>
            </w:tcBorders>
          </w:tcPr>
          <w:p w14:paraId="6C5713CF"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seeds per fruit</w:t>
            </w:r>
          </w:p>
        </w:tc>
        <w:tc>
          <w:tcPr>
            <w:tcW w:w="1275" w:type="dxa"/>
            <w:tcBorders>
              <w:top w:val="single" w:sz="4" w:space="0" w:color="000000"/>
              <w:left w:val="single" w:sz="4" w:space="0" w:color="auto"/>
              <w:bottom w:val="single" w:sz="4" w:space="0" w:color="000000"/>
              <w:right w:val="single" w:sz="4" w:space="0" w:color="000000"/>
            </w:tcBorders>
            <w:vAlign w:val="center"/>
          </w:tcPr>
          <w:p w14:paraId="639FECB3"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20.33</w:t>
            </w:r>
          </w:p>
        </w:tc>
        <w:tc>
          <w:tcPr>
            <w:tcW w:w="1293" w:type="dxa"/>
            <w:tcBorders>
              <w:top w:val="single" w:sz="4" w:space="0" w:color="000000"/>
              <w:left w:val="single" w:sz="4" w:space="0" w:color="000000"/>
              <w:bottom w:val="single" w:sz="4" w:space="0" w:color="000000"/>
              <w:right w:val="single" w:sz="4" w:space="0" w:color="000000"/>
            </w:tcBorders>
          </w:tcPr>
          <w:p w14:paraId="09487CA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206.00</w:t>
            </w:r>
          </w:p>
        </w:tc>
        <w:tc>
          <w:tcPr>
            <w:tcW w:w="975" w:type="dxa"/>
            <w:tcBorders>
              <w:top w:val="single" w:sz="4" w:space="0" w:color="000000"/>
              <w:left w:val="single" w:sz="4" w:space="0" w:color="000000"/>
              <w:bottom w:val="single" w:sz="4" w:space="0" w:color="000000"/>
              <w:right w:val="single" w:sz="4" w:space="0" w:color="auto"/>
            </w:tcBorders>
            <w:vAlign w:val="center"/>
          </w:tcPr>
          <w:p w14:paraId="3CE2BC2E"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54.08</w:t>
            </w:r>
          </w:p>
        </w:tc>
        <w:tc>
          <w:tcPr>
            <w:tcW w:w="1396" w:type="dxa"/>
            <w:tcBorders>
              <w:top w:val="single" w:sz="4" w:space="0" w:color="auto"/>
              <w:left w:val="single" w:sz="4" w:space="0" w:color="auto"/>
              <w:bottom w:val="single" w:sz="4" w:space="0" w:color="auto"/>
              <w:right w:val="single" w:sz="4" w:space="0" w:color="auto"/>
            </w:tcBorders>
          </w:tcPr>
          <w:p w14:paraId="6159FC50"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99.88</w:t>
            </w:r>
          </w:p>
        </w:tc>
        <w:tc>
          <w:tcPr>
            <w:tcW w:w="1441" w:type="dxa"/>
            <w:tcBorders>
              <w:top w:val="single" w:sz="4" w:space="0" w:color="auto"/>
              <w:left w:val="single" w:sz="4" w:space="0" w:color="auto"/>
              <w:bottom w:val="single" w:sz="4" w:space="0" w:color="auto"/>
              <w:right w:val="single" w:sz="4" w:space="0" w:color="auto"/>
            </w:tcBorders>
          </w:tcPr>
          <w:p w14:paraId="54316D77"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96.34</w:t>
            </w:r>
          </w:p>
        </w:tc>
        <w:tc>
          <w:tcPr>
            <w:tcW w:w="1233" w:type="dxa"/>
            <w:tcBorders>
              <w:top w:val="single" w:sz="4" w:space="0" w:color="auto"/>
              <w:left w:val="single" w:sz="4" w:space="0" w:color="auto"/>
              <w:bottom w:val="single" w:sz="4" w:space="0" w:color="auto"/>
              <w:right w:val="single" w:sz="4" w:space="0" w:color="auto"/>
            </w:tcBorders>
          </w:tcPr>
          <w:p w14:paraId="0741575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0.93</w:t>
            </w:r>
          </w:p>
        </w:tc>
        <w:tc>
          <w:tcPr>
            <w:tcW w:w="1179" w:type="dxa"/>
            <w:tcBorders>
              <w:top w:val="single" w:sz="4" w:space="0" w:color="auto"/>
              <w:left w:val="single" w:sz="4" w:space="0" w:color="auto"/>
              <w:bottom w:val="single" w:sz="4" w:space="0" w:color="auto"/>
              <w:right w:val="single" w:sz="4" w:space="0" w:color="auto"/>
            </w:tcBorders>
          </w:tcPr>
          <w:p w14:paraId="70C111D3"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191.44</w:t>
            </w:r>
          </w:p>
        </w:tc>
      </w:tr>
      <w:tr w:rsidR="00B31CC7" w:rsidRPr="006325BE" w14:paraId="141107A2"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A679D64"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17</w:t>
            </w:r>
          </w:p>
        </w:tc>
        <w:tc>
          <w:tcPr>
            <w:tcW w:w="2882" w:type="dxa"/>
            <w:tcBorders>
              <w:top w:val="single" w:sz="4" w:space="0" w:color="auto"/>
              <w:left w:val="single" w:sz="4" w:space="0" w:color="auto"/>
              <w:bottom w:val="single" w:sz="4" w:space="0" w:color="auto"/>
              <w:right w:val="single" w:sz="4" w:space="0" w:color="auto"/>
            </w:tcBorders>
          </w:tcPr>
          <w:p w14:paraId="540DE28A"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to seed ratio</w:t>
            </w:r>
          </w:p>
        </w:tc>
        <w:tc>
          <w:tcPr>
            <w:tcW w:w="1275" w:type="dxa"/>
            <w:tcBorders>
              <w:top w:val="single" w:sz="4" w:space="0" w:color="000000"/>
              <w:left w:val="single" w:sz="4" w:space="0" w:color="auto"/>
              <w:bottom w:val="single" w:sz="4" w:space="0" w:color="000000"/>
              <w:right w:val="single" w:sz="4" w:space="0" w:color="000000"/>
            </w:tcBorders>
            <w:vAlign w:val="center"/>
          </w:tcPr>
          <w:p w14:paraId="33B8A079"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2.01</w:t>
            </w:r>
          </w:p>
        </w:tc>
        <w:tc>
          <w:tcPr>
            <w:tcW w:w="1293" w:type="dxa"/>
            <w:tcBorders>
              <w:top w:val="single" w:sz="4" w:space="0" w:color="000000"/>
              <w:left w:val="single" w:sz="4" w:space="0" w:color="000000"/>
              <w:bottom w:val="single" w:sz="4" w:space="0" w:color="000000"/>
              <w:right w:val="single" w:sz="4" w:space="0" w:color="000000"/>
            </w:tcBorders>
          </w:tcPr>
          <w:p w14:paraId="4CF121B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29.19</w:t>
            </w:r>
          </w:p>
        </w:tc>
        <w:tc>
          <w:tcPr>
            <w:tcW w:w="975" w:type="dxa"/>
            <w:tcBorders>
              <w:top w:val="single" w:sz="4" w:space="0" w:color="000000"/>
              <w:left w:val="single" w:sz="4" w:space="0" w:color="000000"/>
              <w:bottom w:val="single" w:sz="4" w:space="0" w:color="000000"/>
              <w:right w:val="single" w:sz="4" w:space="0" w:color="auto"/>
            </w:tcBorders>
            <w:vAlign w:val="center"/>
          </w:tcPr>
          <w:p w14:paraId="59A74890" w14:textId="77777777" w:rsidR="00B31CC7" w:rsidRPr="006325BE" w:rsidRDefault="00672504" w:rsidP="00510002">
            <w:pPr>
              <w:spacing w:line="259" w:lineRule="auto"/>
              <w:ind w:left="7"/>
              <w:jc w:val="center"/>
              <w:rPr>
                <w:rFonts w:ascii="Times New Roman" w:hAnsi="Times New Roman"/>
                <w:color w:val="000000"/>
                <w:sz w:val="24"/>
              </w:rPr>
            </w:pPr>
            <w:r>
              <w:rPr>
                <w:rFonts w:ascii="Times New Roman" w:hAnsi="Times New Roman"/>
                <w:color w:val="000000"/>
                <w:sz w:val="24"/>
              </w:rPr>
              <w:t>9.03</w:t>
            </w:r>
          </w:p>
        </w:tc>
        <w:tc>
          <w:tcPr>
            <w:tcW w:w="1396" w:type="dxa"/>
            <w:tcBorders>
              <w:top w:val="single" w:sz="4" w:space="0" w:color="auto"/>
              <w:left w:val="single" w:sz="4" w:space="0" w:color="auto"/>
              <w:bottom w:val="single" w:sz="4" w:space="0" w:color="auto"/>
              <w:right w:val="single" w:sz="4" w:space="0" w:color="auto"/>
            </w:tcBorders>
          </w:tcPr>
          <w:p w14:paraId="0197A96A"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95.80</w:t>
            </w:r>
          </w:p>
        </w:tc>
        <w:tc>
          <w:tcPr>
            <w:tcW w:w="1441" w:type="dxa"/>
            <w:tcBorders>
              <w:top w:val="single" w:sz="4" w:space="0" w:color="auto"/>
              <w:left w:val="single" w:sz="4" w:space="0" w:color="auto"/>
              <w:bottom w:val="single" w:sz="4" w:space="0" w:color="auto"/>
              <w:right w:val="single" w:sz="4" w:space="0" w:color="auto"/>
            </w:tcBorders>
          </w:tcPr>
          <w:p w14:paraId="324AE69B"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77.24</w:t>
            </w:r>
          </w:p>
        </w:tc>
        <w:tc>
          <w:tcPr>
            <w:tcW w:w="1233" w:type="dxa"/>
            <w:tcBorders>
              <w:top w:val="single" w:sz="4" w:space="0" w:color="auto"/>
              <w:left w:val="single" w:sz="4" w:space="0" w:color="auto"/>
              <w:bottom w:val="single" w:sz="4" w:space="0" w:color="auto"/>
              <w:right w:val="single" w:sz="4" w:space="0" w:color="auto"/>
            </w:tcBorders>
          </w:tcPr>
          <w:p w14:paraId="7E7D8A65"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0.65</w:t>
            </w:r>
          </w:p>
        </w:tc>
        <w:tc>
          <w:tcPr>
            <w:tcW w:w="1179" w:type="dxa"/>
            <w:tcBorders>
              <w:top w:val="single" w:sz="4" w:space="0" w:color="auto"/>
              <w:left w:val="single" w:sz="4" w:space="0" w:color="auto"/>
              <w:bottom w:val="single" w:sz="4" w:space="0" w:color="auto"/>
              <w:right w:val="single" w:sz="4" w:space="0" w:color="auto"/>
            </w:tcBorders>
          </w:tcPr>
          <w:p w14:paraId="313331FA"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128.29</w:t>
            </w:r>
          </w:p>
        </w:tc>
      </w:tr>
      <w:tr w:rsidR="00B31CC7" w:rsidRPr="006325BE" w14:paraId="0845150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C5E9416"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18</w:t>
            </w:r>
          </w:p>
        </w:tc>
        <w:tc>
          <w:tcPr>
            <w:tcW w:w="2882" w:type="dxa"/>
            <w:tcBorders>
              <w:top w:val="single" w:sz="4" w:space="0" w:color="auto"/>
              <w:left w:val="single" w:sz="4" w:space="0" w:color="auto"/>
              <w:bottom w:val="single" w:sz="4" w:space="0" w:color="auto"/>
              <w:right w:val="single" w:sz="4" w:space="0" w:color="auto"/>
            </w:tcBorders>
          </w:tcPr>
          <w:p w14:paraId="0363FFB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Shelf life (days)</w:t>
            </w:r>
          </w:p>
        </w:tc>
        <w:tc>
          <w:tcPr>
            <w:tcW w:w="1275" w:type="dxa"/>
            <w:tcBorders>
              <w:top w:val="single" w:sz="4" w:space="0" w:color="000000"/>
              <w:left w:val="single" w:sz="4" w:space="0" w:color="auto"/>
              <w:bottom w:val="single" w:sz="4" w:space="0" w:color="000000"/>
              <w:right w:val="single" w:sz="4" w:space="0" w:color="000000"/>
            </w:tcBorders>
            <w:vAlign w:val="center"/>
          </w:tcPr>
          <w:p w14:paraId="2E55BC5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3.66</w:t>
            </w:r>
          </w:p>
        </w:tc>
        <w:tc>
          <w:tcPr>
            <w:tcW w:w="1293" w:type="dxa"/>
            <w:tcBorders>
              <w:top w:val="single" w:sz="4" w:space="0" w:color="000000"/>
              <w:left w:val="single" w:sz="4" w:space="0" w:color="000000"/>
              <w:bottom w:val="single" w:sz="4" w:space="0" w:color="000000"/>
              <w:right w:val="single" w:sz="4" w:space="0" w:color="000000"/>
            </w:tcBorders>
          </w:tcPr>
          <w:p w14:paraId="2A280E0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6.66</w:t>
            </w:r>
          </w:p>
        </w:tc>
        <w:tc>
          <w:tcPr>
            <w:tcW w:w="975" w:type="dxa"/>
            <w:tcBorders>
              <w:top w:val="single" w:sz="4" w:space="0" w:color="000000"/>
              <w:left w:val="single" w:sz="4" w:space="0" w:color="000000"/>
              <w:bottom w:val="single" w:sz="4" w:space="0" w:color="000000"/>
              <w:right w:val="single" w:sz="4" w:space="0" w:color="auto"/>
            </w:tcBorders>
            <w:vAlign w:val="center"/>
          </w:tcPr>
          <w:p w14:paraId="5DB019DB" w14:textId="77777777"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5.23</w:t>
            </w:r>
          </w:p>
        </w:tc>
        <w:tc>
          <w:tcPr>
            <w:tcW w:w="1396" w:type="dxa"/>
            <w:tcBorders>
              <w:top w:val="single" w:sz="4" w:space="0" w:color="auto"/>
              <w:left w:val="single" w:sz="4" w:space="0" w:color="auto"/>
              <w:bottom w:val="single" w:sz="4" w:space="0" w:color="auto"/>
              <w:right w:val="single" w:sz="4" w:space="0" w:color="auto"/>
            </w:tcBorders>
          </w:tcPr>
          <w:p w14:paraId="47DCE08B"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22.32</w:t>
            </w:r>
          </w:p>
        </w:tc>
        <w:tc>
          <w:tcPr>
            <w:tcW w:w="1441" w:type="dxa"/>
            <w:tcBorders>
              <w:top w:val="single" w:sz="4" w:space="0" w:color="auto"/>
              <w:left w:val="single" w:sz="4" w:space="0" w:color="auto"/>
              <w:bottom w:val="single" w:sz="4" w:space="0" w:color="auto"/>
              <w:right w:val="single" w:sz="4" w:space="0" w:color="auto"/>
            </w:tcBorders>
          </w:tcPr>
          <w:p w14:paraId="7F9F033E"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19.24</w:t>
            </w:r>
          </w:p>
        </w:tc>
        <w:tc>
          <w:tcPr>
            <w:tcW w:w="1233" w:type="dxa"/>
            <w:tcBorders>
              <w:top w:val="single" w:sz="4" w:space="0" w:color="auto"/>
              <w:left w:val="single" w:sz="4" w:space="0" w:color="auto"/>
              <w:bottom w:val="single" w:sz="4" w:space="0" w:color="auto"/>
              <w:right w:val="single" w:sz="4" w:space="0" w:color="auto"/>
            </w:tcBorders>
          </w:tcPr>
          <w:p w14:paraId="124C5E0F"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0.74</w:t>
            </w:r>
          </w:p>
        </w:tc>
        <w:tc>
          <w:tcPr>
            <w:tcW w:w="1179" w:type="dxa"/>
            <w:tcBorders>
              <w:top w:val="single" w:sz="4" w:space="0" w:color="auto"/>
              <w:left w:val="single" w:sz="4" w:space="0" w:color="auto"/>
              <w:bottom w:val="single" w:sz="4" w:space="0" w:color="auto"/>
              <w:right w:val="single" w:sz="4" w:space="0" w:color="auto"/>
            </w:tcBorders>
          </w:tcPr>
          <w:p w14:paraId="16C114BB"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34.17</w:t>
            </w:r>
          </w:p>
        </w:tc>
      </w:tr>
      <w:tr w:rsidR="00B31CC7" w:rsidRPr="006325BE" w14:paraId="7F006AD6"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D43EE14"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19</w:t>
            </w:r>
          </w:p>
        </w:tc>
        <w:tc>
          <w:tcPr>
            <w:tcW w:w="2882" w:type="dxa"/>
            <w:tcBorders>
              <w:top w:val="single" w:sz="4" w:space="0" w:color="auto"/>
              <w:left w:val="single" w:sz="4" w:space="0" w:color="auto"/>
              <w:bottom w:val="single" w:sz="4" w:space="0" w:color="auto"/>
              <w:right w:val="single" w:sz="4" w:space="0" w:color="auto"/>
            </w:tcBorders>
          </w:tcPr>
          <w:p w14:paraId="121154E1"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yield (kg/plant)</w:t>
            </w:r>
          </w:p>
        </w:tc>
        <w:tc>
          <w:tcPr>
            <w:tcW w:w="1275" w:type="dxa"/>
            <w:tcBorders>
              <w:top w:val="single" w:sz="4" w:space="0" w:color="000000"/>
              <w:left w:val="single" w:sz="4" w:space="0" w:color="auto"/>
              <w:bottom w:val="single" w:sz="4" w:space="0" w:color="000000"/>
              <w:right w:val="single" w:sz="4" w:space="0" w:color="000000"/>
            </w:tcBorders>
            <w:vAlign w:val="center"/>
          </w:tcPr>
          <w:p w14:paraId="3DF1E686"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6.57</w:t>
            </w:r>
          </w:p>
        </w:tc>
        <w:tc>
          <w:tcPr>
            <w:tcW w:w="1293" w:type="dxa"/>
            <w:tcBorders>
              <w:top w:val="single" w:sz="4" w:space="0" w:color="000000"/>
              <w:left w:val="single" w:sz="4" w:space="0" w:color="000000"/>
              <w:bottom w:val="single" w:sz="4" w:space="0" w:color="000000"/>
              <w:right w:val="single" w:sz="4" w:space="0" w:color="000000"/>
            </w:tcBorders>
          </w:tcPr>
          <w:p w14:paraId="042571A8"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80.78</w:t>
            </w:r>
          </w:p>
        </w:tc>
        <w:tc>
          <w:tcPr>
            <w:tcW w:w="975" w:type="dxa"/>
            <w:tcBorders>
              <w:top w:val="single" w:sz="4" w:space="0" w:color="000000"/>
              <w:left w:val="single" w:sz="4" w:space="0" w:color="000000"/>
              <w:bottom w:val="single" w:sz="4" w:space="0" w:color="000000"/>
              <w:right w:val="single" w:sz="4" w:space="0" w:color="auto"/>
            </w:tcBorders>
            <w:vAlign w:val="center"/>
          </w:tcPr>
          <w:p w14:paraId="2B85FEBE" w14:textId="77777777"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24.75</w:t>
            </w:r>
          </w:p>
        </w:tc>
        <w:tc>
          <w:tcPr>
            <w:tcW w:w="1396" w:type="dxa"/>
            <w:tcBorders>
              <w:top w:val="single" w:sz="4" w:space="0" w:color="auto"/>
              <w:left w:val="single" w:sz="4" w:space="0" w:color="auto"/>
              <w:bottom w:val="single" w:sz="4" w:space="0" w:color="auto"/>
              <w:right w:val="single" w:sz="4" w:space="0" w:color="auto"/>
            </w:tcBorders>
          </w:tcPr>
          <w:p w14:paraId="4E8A8827"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87.71</w:t>
            </w:r>
          </w:p>
        </w:tc>
        <w:tc>
          <w:tcPr>
            <w:tcW w:w="1441" w:type="dxa"/>
            <w:tcBorders>
              <w:top w:val="single" w:sz="4" w:space="0" w:color="auto"/>
              <w:left w:val="single" w:sz="4" w:space="0" w:color="auto"/>
              <w:bottom w:val="single" w:sz="4" w:space="0" w:color="auto"/>
              <w:right w:val="single" w:sz="4" w:space="0" w:color="auto"/>
            </w:tcBorders>
          </w:tcPr>
          <w:p w14:paraId="339624CC"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83.65</w:t>
            </w:r>
          </w:p>
        </w:tc>
        <w:tc>
          <w:tcPr>
            <w:tcW w:w="1233" w:type="dxa"/>
            <w:tcBorders>
              <w:top w:val="single" w:sz="4" w:space="0" w:color="auto"/>
              <w:left w:val="single" w:sz="4" w:space="0" w:color="auto"/>
              <w:bottom w:val="single" w:sz="4" w:space="0" w:color="auto"/>
              <w:right w:val="single" w:sz="4" w:space="0" w:color="auto"/>
            </w:tcBorders>
          </w:tcPr>
          <w:p w14:paraId="220E7DC7"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14:paraId="20FC02B4"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164.35</w:t>
            </w:r>
          </w:p>
        </w:tc>
      </w:tr>
    </w:tbl>
    <w:p w14:paraId="4E0F7D77" w14:textId="77777777" w:rsidR="00EA203A" w:rsidRDefault="00EA203A" w:rsidP="00510002">
      <w:pPr>
        <w:spacing w:after="175" w:line="360" w:lineRule="auto"/>
        <w:ind w:right="53"/>
        <w:jc w:val="center"/>
        <w:rPr>
          <w:rFonts w:ascii="Times New Roman" w:eastAsia="Times New Roman" w:hAnsi="Times New Roman" w:cs="Times New Roman"/>
          <w:color w:val="000000"/>
          <w:lang w:eastAsia="en-IN"/>
        </w:rPr>
      </w:pPr>
      <w:r w:rsidRPr="00B31CC7">
        <w:rPr>
          <w:rFonts w:ascii="Times New Roman" w:eastAsia="Times New Roman" w:hAnsi="Times New Roman" w:cs="Times New Roman"/>
          <w:color w:val="000000"/>
          <w:lang w:eastAsia="en-IN"/>
        </w:rPr>
        <w:t>GCV: Genotypic coefficient of variation (</w:t>
      </w:r>
      <w:proofErr w:type="gramStart"/>
      <w:r w:rsidRPr="00B31CC7">
        <w:rPr>
          <w:rFonts w:ascii="Times New Roman" w:eastAsia="Times New Roman" w:hAnsi="Times New Roman" w:cs="Times New Roman"/>
          <w:color w:val="000000"/>
          <w:lang w:eastAsia="en-IN"/>
        </w:rPr>
        <w:t>%</w:t>
      </w:r>
      <w:proofErr w:type="gramEnd"/>
      <w:r w:rsidRPr="00B31CC7">
        <w:rPr>
          <w:rFonts w:ascii="Times New Roman" w:eastAsia="Times New Roman" w:hAnsi="Times New Roman" w:cs="Times New Roman"/>
          <w:color w:val="000000"/>
          <w:lang w:eastAsia="en-IN"/>
        </w:rPr>
        <w:t>) PCV: Phenotypic coefficient of variation (%)</w:t>
      </w:r>
      <w:r w:rsidR="00A13FF1">
        <w:rPr>
          <w:rFonts w:ascii="Times New Roman" w:eastAsia="Times New Roman" w:hAnsi="Times New Roman" w:cs="Times New Roman"/>
          <w:color w:val="000000"/>
          <w:lang w:eastAsia="en-IN"/>
        </w:rPr>
        <w:t xml:space="preserve"> </w:t>
      </w:r>
      <w:r w:rsidRPr="00B31CC7">
        <w:rPr>
          <w:rFonts w:ascii="Times New Roman" w:eastAsia="Times New Roman" w:hAnsi="Times New Roman" w:cs="Times New Roman"/>
          <w:color w:val="000000"/>
          <w:lang w:eastAsia="en-IN"/>
        </w:rPr>
        <w:t>h</w:t>
      </w:r>
      <w:r w:rsidRPr="00B31CC7">
        <w:rPr>
          <w:rFonts w:ascii="Times New Roman" w:eastAsia="Times New Roman" w:hAnsi="Times New Roman" w:cs="Times New Roman"/>
          <w:color w:val="000000"/>
          <w:vertAlign w:val="superscript"/>
          <w:lang w:eastAsia="en-IN"/>
        </w:rPr>
        <w:t>2</w:t>
      </w:r>
      <w:r w:rsidRPr="00B31CC7">
        <w:rPr>
          <w:rFonts w:ascii="Times New Roman" w:eastAsia="Times New Roman" w:hAnsi="Times New Roman" w:cs="Times New Roman"/>
          <w:color w:val="000000"/>
          <w:vertAlign w:val="subscript"/>
          <w:lang w:eastAsia="en-IN"/>
        </w:rPr>
        <w:t>bs</w:t>
      </w:r>
      <w:r w:rsidRPr="00B31CC7">
        <w:rPr>
          <w:rFonts w:ascii="Times New Roman" w:eastAsia="Times New Roman" w:hAnsi="Times New Roman" w:cs="Times New Roman"/>
          <w:color w:val="000000"/>
          <w:lang w:eastAsia="en-IN"/>
        </w:rPr>
        <w:t>: Heritability (broad sense) (%)  GA: Genetic advance</w:t>
      </w:r>
    </w:p>
    <w:p w14:paraId="434D2375" w14:textId="77777777" w:rsidR="00D201F5" w:rsidRPr="00B31CC7" w:rsidRDefault="00D201F5" w:rsidP="00510002">
      <w:pPr>
        <w:spacing w:after="175" w:line="360" w:lineRule="auto"/>
        <w:ind w:right="53"/>
        <w:jc w:val="both"/>
        <w:rPr>
          <w:rFonts w:ascii="Times New Roman" w:eastAsia="Times New Roman" w:hAnsi="Times New Roman" w:cs="Times New Roman"/>
          <w:b/>
          <w:color w:val="000000"/>
          <w:lang w:eastAsia="en-IN"/>
        </w:rPr>
        <w:sectPr w:rsidR="00D201F5" w:rsidRPr="00B31CC7" w:rsidSect="00EA203A">
          <w:pgSz w:w="16838" w:h="11906" w:orient="landscape"/>
          <w:pgMar w:top="1440" w:right="1440" w:bottom="1440" w:left="1440" w:header="709" w:footer="709" w:gutter="0"/>
          <w:pgNumType w:start="1"/>
          <w:cols w:space="708"/>
          <w:docGrid w:linePitch="360"/>
        </w:sectPr>
      </w:pPr>
    </w:p>
    <w:p w14:paraId="0156288F" w14:textId="77777777" w:rsidR="006325BE" w:rsidRPr="006325BE" w:rsidRDefault="006325BE" w:rsidP="00510002">
      <w:pPr>
        <w:jc w:val="right"/>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eastAsia="en-IN"/>
        </w:rPr>
        <w:lastRenderedPageBreak/>
        <w:drawing>
          <wp:anchor distT="0" distB="0" distL="114300" distR="114300" simplePos="0" relativeHeight="251687936" behindDoc="0" locked="0" layoutInCell="1" allowOverlap="1" wp14:anchorId="5CFBE83D" wp14:editId="47095296">
            <wp:simplePos x="0" y="0"/>
            <wp:positionH relativeFrom="margin">
              <wp:posOffset>6124575</wp:posOffset>
            </wp:positionH>
            <wp:positionV relativeFrom="paragraph">
              <wp:posOffset>0</wp:posOffset>
            </wp:positionV>
            <wp:extent cx="1571625" cy="2186305"/>
            <wp:effectExtent l="0" t="0" r="9525" b="4445"/>
            <wp:wrapThrough wrapText="bothSides">
              <wp:wrapPolygon edited="0">
                <wp:start x="0" y="0"/>
                <wp:lineTo x="0" y="21456"/>
                <wp:lineTo x="21469" y="21456"/>
                <wp:lineTo x="21469" y="0"/>
                <wp:lineTo x="0" y="0"/>
              </wp:wrapPolygon>
            </wp:wrapThrough>
            <wp:docPr id="1276700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232"/>
                    <a:stretch/>
                  </pic:blipFill>
                  <pic:spPr bwMode="auto">
                    <a:xfrm>
                      <a:off x="0" y="0"/>
                      <a:ext cx="157162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6912" behindDoc="0" locked="0" layoutInCell="1" allowOverlap="1" wp14:anchorId="4BB229F2" wp14:editId="0D000082">
            <wp:simplePos x="0" y="0"/>
            <wp:positionH relativeFrom="margin">
              <wp:posOffset>4467225</wp:posOffset>
            </wp:positionH>
            <wp:positionV relativeFrom="paragraph">
              <wp:posOffset>0</wp:posOffset>
            </wp:positionV>
            <wp:extent cx="1604645" cy="2185670"/>
            <wp:effectExtent l="0" t="0" r="0" b="5080"/>
            <wp:wrapThrough wrapText="bothSides">
              <wp:wrapPolygon edited="0">
                <wp:start x="0" y="0"/>
                <wp:lineTo x="0" y="21462"/>
                <wp:lineTo x="21284" y="21462"/>
                <wp:lineTo x="21284" y="0"/>
                <wp:lineTo x="0" y="0"/>
              </wp:wrapPolygon>
            </wp:wrapThrough>
            <wp:docPr id="140786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156"/>
                    <a:stretch/>
                  </pic:blipFill>
                  <pic:spPr bwMode="auto">
                    <a:xfrm>
                      <a:off x="0" y="0"/>
                      <a:ext cx="1604645"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noProof/>
          <w:lang w:eastAsia="en-IN"/>
        </w:rPr>
        <w:drawing>
          <wp:anchor distT="0" distB="0" distL="114300" distR="114300" simplePos="0" relativeHeight="251685888" behindDoc="0" locked="0" layoutInCell="1" allowOverlap="1" wp14:anchorId="54203BAA" wp14:editId="739DCAB0">
            <wp:simplePos x="0" y="0"/>
            <wp:positionH relativeFrom="page">
              <wp:posOffset>3733800</wp:posOffset>
            </wp:positionH>
            <wp:positionV relativeFrom="paragraph">
              <wp:posOffset>0</wp:posOffset>
            </wp:positionV>
            <wp:extent cx="1590675" cy="2185670"/>
            <wp:effectExtent l="0" t="0" r="9525" b="5080"/>
            <wp:wrapThrough wrapText="bothSides">
              <wp:wrapPolygon edited="0">
                <wp:start x="0" y="0"/>
                <wp:lineTo x="0" y="21462"/>
                <wp:lineTo x="21471" y="21462"/>
                <wp:lineTo x="21471" y="0"/>
                <wp:lineTo x="0" y="0"/>
              </wp:wrapPolygon>
            </wp:wrapThrough>
            <wp:docPr id="797544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8" t="-196" r="1632" b="14091"/>
                    <a:stretch/>
                  </pic:blipFill>
                  <pic:spPr bwMode="auto">
                    <a:xfrm>
                      <a:off x="0" y="0"/>
                      <a:ext cx="1590675"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noProof/>
          <w:lang w:eastAsia="en-IN"/>
        </w:rPr>
        <w:drawing>
          <wp:anchor distT="0" distB="0" distL="114300" distR="114300" simplePos="0" relativeHeight="251684864" behindDoc="0" locked="0" layoutInCell="1" allowOverlap="1" wp14:anchorId="0775AB4A" wp14:editId="4838F858">
            <wp:simplePos x="0" y="0"/>
            <wp:positionH relativeFrom="column">
              <wp:posOffset>1162050</wp:posOffset>
            </wp:positionH>
            <wp:positionV relativeFrom="paragraph">
              <wp:posOffset>0</wp:posOffset>
            </wp:positionV>
            <wp:extent cx="1599565" cy="2171700"/>
            <wp:effectExtent l="0" t="0" r="635" b="0"/>
            <wp:wrapThrough wrapText="bothSides">
              <wp:wrapPolygon edited="0">
                <wp:start x="0" y="0"/>
                <wp:lineTo x="0" y="21411"/>
                <wp:lineTo x="21351" y="21411"/>
                <wp:lineTo x="21351" y="0"/>
                <wp:lineTo x="0" y="0"/>
              </wp:wrapPolygon>
            </wp:wrapThrough>
            <wp:docPr id="2100829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71" b="10254"/>
                    <a:stretch/>
                  </pic:blipFill>
                  <pic:spPr bwMode="auto">
                    <a:xfrm>
                      <a:off x="0" y="0"/>
                      <a:ext cx="159956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3840" behindDoc="0" locked="0" layoutInCell="1" allowOverlap="1" wp14:anchorId="4C9C263A" wp14:editId="1D736C3E">
            <wp:simplePos x="0" y="0"/>
            <wp:positionH relativeFrom="margin">
              <wp:posOffset>-457200</wp:posOffset>
            </wp:positionH>
            <wp:positionV relativeFrom="paragraph">
              <wp:posOffset>0</wp:posOffset>
            </wp:positionV>
            <wp:extent cx="1555750" cy="2171700"/>
            <wp:effectExtent l="0" t="0" r="6350" b="0"/>
            <wp:wrapNone/>
            <wp:docPr id="464535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701"/>
                    <a:stretch/>
                  </pic:blipFill>
                  <pic:spPr bwMode="auto">
                    <a:xfrm>
                      <a:off x="0" y="0"/>
                      <a:ext cx="1555750"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8960" behindDoc="0" locked="0" layoutInCell="1" allowOverlap="1" wp14:anchorId="700C52F3" wp14:editId="23D7189C">
            <wp:simplePos x="0" y="0"/>
            <wp:positionH relativeFrom="page">
              <wp:posOffset>8667750</wp:posOffset>
            </wp:positionH>
            <wp:positionV relativeFrom="paragraph">
              <wp:posOffset>0</wp:posOffset>
            </wp:positionV>
            <wp:extent cx="1514475" cy="2186305"/>
            <wp:effectExtent l="0" t="0" r="9525" b="4445"/>
            <wp:wrapThrough wrapText="bothSides">
              <wp:wrapPolygon edited="0">
                <wp:start x="0" y="0"/>
                <wp:lineTo x="0" y="21456"/>
                <wp:lineTo x="21464" y="21456"/>
                <wp:lineTo x="21464" y="0"/>
                <wp:lineTo x="0" y="0"/>
              </wp:wrapPolygon>
            </wp:wrapThrough>
            <wp:docPr id="1525485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274"/>
                    <a:stretch/>
                  </pic:blipFill>
                  <pic:spPr bwMode="auto">
                    <a:xfrm>
                      <a:off x="0" y="0"/>
                      <a:ext cx="151447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E9C63" w14:textId="77777777" w:rsidR="006325BE" w:rsidRP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14:paraId="05A262C7" w14:textId="77777777" w:rsidR="006325BE" w:rsidRPr="006325BE" w:rsidRDefault="006325BE" w:rsidP="00510002">
      <w:pPr>
        <w:rPr>
          <w:rFonts w:ascii="Times New Roman" w:eastAsia="Times New Roman" w:hAnsi="Times New Roman" w:cs="Times New Roman"/>
          <w:sz w:val="24"/>
          <w:szCs w:val="24"/>
          <w:lang w:eastAsia="en-IN"/>
        </w:rPr>
      </w:pPr>
    </w:p>
    <w:p w14:paraId="41B41EF2" w14:textId="77777777" w:rsidR="006325BE" w:rsidRPr="006325BE" w:rsidRDefault="006325BE" w:rsidP="00510002">
      <w:pPr>
        <w:rPr>
          <w:rFonts w:ascii="Times New Roman" w:eastAsia="Times New Roman" w:hAnsi="Times New Roman" w:cs="Times New Roman"/>
          <w:sz w:val="24"/>
          <w:szCs w:val="24"/>
          <w:lang w:eastAsia="en-IN"/>
        </w:rPr>
      </w:pPr>
    </w:p>
    <w:p w14:paraId="3613FBA9" w14:textId="77777777" w:rsidR="006325BE" w:rsidRPr="006325BE" w:rsidRDefault="006325BE" w:rsidP="00510002">
      <w:pPr>
        <w:rPr>
          <w:rFonts w:ascii="Times New Roman" w:eastAsia="Times New Roman" w:hAnsi="Times New Roman" w:cs="Times New Roman"/>
          <w:sz w:val="24"/>
          <w:szCs w:val="24"/>
          <w:lang w:eastAsia="en-IN"/>
        </w:rPr>
      </w:pPr>
    </w:p>
    <w:p w14:paraId="37AA62C1" w14:textId="77777777" w:rsidR="006325BE" w:rsidRPr="006325BE" w:rsidRDefault="006325BE" w:rsidP="00510002">
      <w:pPr>
        <w:rPr>
          <w:rFonts w:ascii="Times New Roman" w:eastAsia="Times New Roman" w:hAnsi="Times New Roman" w:cs="Times New Roman"/>
          <w:sz w:val="24"/>
          <w:szCs w:val="24"/>
          <w:lang w:eastAsia="en-IN"/>
        </w:rPr>
      </w:pPr>
    </w:p>
    <w:p w14:paraId="1E9B5038" w14:textId="77777777" w:rsidR="006325BE" w:rsidRPr="006325BE" w:rsidRDefault="006325BE" w:rsidP="00510002">
      <w:pPr>
        <w:rPr>
          <w:rFonts w:ascii="Times New Roman" w:eastAsia="Times New Roman" w:hAnsi="Times New Roman" w:cs="Times New Roman"/>
          <w:sz w:val="24"/>
          <w:szCs w:val="24"/>
          <w:lang w:eastAsia="en-IN"/>
        </w:rPr>
      </w:pPr>
    </w:p>
    <w:p w14:paraId="47614079" w14:textId="77777777" w:rsidR="006325BE" w:rsidRPr="006325BE" w:rsidRDefault="006325BE" w:rsidP="00510002">
      <w:pPr>
        <w:rPr>
          <w:rFonts w:ascii="Times New Roman" w:eastAsia="Times New Roman" w:hAnsi="Times New Roman" w:cs="Times New Roman"/>
          <w:sz w:val="24"/>
          <w:szCs w:val="24"/>
          <w:lang w:eastAsia="en-IN"/>
        </w:rPr>
      </w:pPr>
    </w:p>
    <w:p w14:paraId="78F32A69" w14:textId="77777777" w:rsidR="006325BE" w:rsidRPr="006325BE" w:rsidRDefault="006325BE" w:rsidP="00510002">
      <w:pPr>
        <w:ind w:left="-567" w:firstLine="283"/>
        <w:rPr>
          <w:rFonts w:ascii="Times New Roman" w:eastAsia="Times New Roman" w:hAnsi="Times New Roman" w:cs="Times New Roman"/>
          <w:b/>
          <w:i/>
          <w:noProof/>
          <w:lang w:eastAsia="en-IN"/>
        </w:rPr>
      </w:pPr>
      <w:r w:rsidRPr="006325BE">
        <w:rPr>
          <w:rFonts w:ascii="Times New Roman" w:hAnsi="Times New Roman" w:cs="Times New Roman"/>
          <w:b/>
          <w:i/>
          <w:noProof/>
          <w:sz w:val="20"/>
          <w:szCs w:val="20"/>
          <w:lang w:eastAsia="en-IN"/>
        </w:rPr>
        <w:drawing>
          <wp:anchor distT="0" distB="0" distL="114300" distR="114300" simplePos="0" relativeHeight="251694080" behindDoc="0" locked="0" layoutInCell="1" allowOverlap="1" wp14:anchorId="0DD7D48B" wp14:editId="2C0190FE">
            <wp:simplePos x="0" y="0"/>
            <wp:positionH relativeFrom="margin">
              <wp:posOffset>6153150</wp:posOffset>
            </wp:positionH>
            <wp:positionV relativeFrom="paragraph">
              <wp:posOffset>283845</wp:posOffset>
            </wp:positionV>
            <wp:extent cx="1524000" cy="2244090"/>
            <wp:effectExtent l="0" t="0" r="0" b="3810"/>
            <wp:wrapThrough wrapText="bothSides">
              <wp:wrapPolygon edited="0">
                <wp:start x="0" y="0"/>
                <wp:lineTo x="0" y="21453"/>
                <wp:lineTo x="21330" y="21453"/>
                <wp:lineTo x="21330" y="0"/>
                <wp:lineTo x="0" y="0"/>
              </wp:wrapPolygon>
            </wp:wrapThrough>
            <wp:docPr id="487395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347"/>
                    <a:stretch/>
                  </pic:blipFill>
                  <pic:spPr bwMode="auto">
                    <a:xfrm>
                      <a:off x="0" y="0"/>
                      <a:ext cx="1524000"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noProof/>
          <w:lang w:eastAsia="en-IN"/>
        </w:rPr>
        <w:drawing>
          <wp:anchor distT="0" distB="0" distL="114300" distR="114300" simplePos="0" relativeHeight="251695104" behindDoc="0" locked="0" layoutInCell="1" allowOverlap="1" wp14:anchorId="53243877" wp14:editId="2F96FF0E">
            <wp:simplePos x="0" y="0"/>
            <wp:positionH relativeFrom="margin">
              <wp:posOffset>7752715</wp:posOffset>
            </wp:positionH>
            <wp:positionV relativeFrom="paragraph">
              <wp:posOffset>283845</wp:posOffset>
            </wp:positionV>
            <wp:extent cx="1529715" cy="2252980"/>
            <wp:effectExtent l="0" t="0" r="0" b="0"/>
            <wp:wrapThrough wrapText="bothSides">
              <wp:wrapPolygon edited="0">
                <wp:start x="0" y="0"/>
                <wp:lineTo x="0" y="21369"/>
                <wp:lineTo x="21250" y="21369"/>
                <wp:lineTo x="21250" y="0"/>
                <wp:lineTo x="0" y="0"/>
              </wp:wrapPolygon>
            </wp:wrapThrough>
            <wp:docPr id="17849323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347"/>
                    <a:stretch/>
                  </pic:blipFill>
                  <pic:spPr bwMode="auto">
                    <a:xfrm>
                      <a:off x="0" y="0"/>
                      <a:ext cx="1529715"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0"/>
          <w:szCs w:val="20"/>
          <w:lang w:eastAsia="en-IN"/>
        </w:rPr>
        <w:drawing>
          <wp:anchor distT="0" distB="0" distL="114300" distR="114300" simplePos="0" relativeHeight="251691008" behindDoc="0" locked="0" layoutInCell="1" allowOverlap="1" wp14:anchorId="4EC37D0C" wp14:editId="3CA121B5">
            <wp:simplePos x="0" y="0"/>
            <wp:positionH relativeFrom="column">
              <wp:posOffset>1142365</wp:posOffset>
            </wp:positionH>
            <wp:positionV relativeFrom="paragraph">
              <wp:posOffset>293370</wp:posOffset>
            </wp:positionV>
            <wp:extent cx="1603375" cy="2226945"/>
            <wp:effectExtent l="0" t="0" r="0" b="1905"/>
            <wp:wrapThrough wrapText="bothSides">
              <wp:wrapPolygon edited="0">
                <wp:start x="0" y="0"/>
                <wp:lineTo x="0" y="21434"/>
                <wp:lineTo x="21301" y="21434"/>
                <wp:lineTo x="21301" y="0"/>
                <wp:lineTo x="0" y="0"/>
              </wp:wrapPolygon>
            </wp:wrapThrough>
            <wp:docPr id="1490444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211"/>
                    <a:stretch/>
                  </pic:blipFill>
                  <pic:spPr bwMode="auto">
                    <a:xfrm>
                      <a:off x="0" y="0"/>
                      <a:ext cx="1603375"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0"/>
          <w:szCs w:val="20"/>
          <w:lang w:eastAsia="en-IN"/>
        </w:rPr>
        <w:drawing>
          <wp:anchor distT="0" distB="0" distL="114300" distR="114300" simplePos="0" relativeHeight="251692032" behindDoc="0" locked="0" layoutInCell="1" allowOverlap="1" wp14:anchorId="0C96E942" wp14:editId="147F4DEA">
            <wp:simplePos x="0" y="0"/>
            <wp:positionH relativeFrom="page">
              <wp:posOffset>3731895</wp:posOffset>
            </wp:positionH>
            <wp:positionV relativeFrom="paragraph">
              <wp:posOffset>293370</wp:posOffset>
            </wp:positionV>
            <wp:extent cx="1591310" cy="2226945"/>
            <wp:effectExtent l="0" t="0" r="8890" b="1905"/>
            <wp:wrapThrough wrapText="bothSides">
              <wp:wrapPolygon edited="0">
                <wp:start x="0" y="0"/>
                <wp:lineTo x="0" y="21434"/>
                <wp:lineTo x="21462" y="21434"/>
                <wp:lineTo x="21462" y="0"/>
                <wp:lineTo x="0" y="0"/>
              </wp:wrapPolygon>
            </wp:wrapThrough>
            <wp:docPr id="1368522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680"/>
                    <a:stretch/>
                  </pic:blipFill>
                  <pic:spPr bwMode="auto">
                    <a:xfrm>
                      <a:off x="0" y="0"/>
                      <a:ext cx="1591310"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noProof/>
          <w:lang w:eastAsia="en-IN"/>
        </w:rPr>
        <w:drawing>
          <wp:anchor distT="0" distB="0" distL="114300" distR="114300" simplePos="0" relativeHeight="251689984" behindDoc="0" locked="0" layoutInCell="1" allowOverlap="1" wp14:anchorId="72DCC1AD" wp14:editId="19FF087B">
            <wp:simplePos x="0" y="0"/>
            <wp:positionH relativeFrom="column">
              <wp:posOffset>-457835</wp:posOffset>
            </wp:positionH>
            <wp:positionV relativeFrom="paragraph">
              <wp:posOffset>312420</wp:posOffset>
            </wp:positionV>
            <wp:extent cx="1533525" cy="2207895"/>
            <wp:effectExtent l="0" t="0" r="9525" b="1905"/>
            <wp:wrapThrough wrapText="bothSides">
              <wp:wrapPolygon edited="0">
                <wp:start x="0" y="0"/>
                <wp:lineTo x="0" y="21432"/>
                <wp:lineTo x="21466" y="21432"/>
                <wp:lineTo x="21466" y="0"/>
                <wp:lineTo x="0" y="0"/>
              </wp:wrapPolygon>
            </wp:wrapThrough>
            <wp:docPr id="1539469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765"/>
                    <a:stretch/>
                  </pic:blipFill>
                  <pic:spPr bwMode="auto">
                    <a:xfrm>
                      <a:off x="0" y="0"/>
                      <a:ext cx="1533525" cy="220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eastAsia="Times New Roman" w:hAnsi="Times New Roman" w:cs="Times New Roman"/>
          <w:b/>
          <w:i/>
          <w:noProof/>
          <w:lang w:eastAsia="en-IN"/>
        </w:rPr>
        <w:t>Annona squamosa              Annona reticulata                 Annona atemoya                    Annona cherimola                 Annona muricata              Annona mucosa</w:t>
      </w:r>
    </w:p>
    <w:p w14:paraId="23AEF0C9" w14:textId="77777777" w:rsidR="006325BE" w:rsidRPr="006325BE" w:rsidRDefault="006325BE" w:rsidP="00510002">
      <w:pPr>
        <w:rPr>
          <w:rFonts w:ascii="Times New Roman" w:eastAsia="Times New Roman" w:hAnsi="Times New Roman" w:cs="Times New Roman"/>
          <w:b/>
          <w:i/>
          <w:noProof/>
          <w:lang w:eastAsia="en-IN"/>
        </w:rPr>
      </w:pPr>
      <w:r w:rsidRPr="006325BE">
        <w:rPr>
          <w:rFonts w:ascii="Times New Roman" w:hAnsi="Times New Roman" w:cs="Times New Roman"/>
          <w:b/>
          <w:i/>
          <w:noProof/>
          <w:lang w:eastAsia="en-IN"/>
        </w:rPr>
        <w:drawing>
          <wp:anchor distT="0" distB="0" distL="114300" distR="114300" simplePos="0" relativeHeight="251693056" behindDoc="0" locked="0" layoutInCell="1" allowOverlap="1" wp14:anchorId="67F50942" wp14:editId="3E711A1E">
            <wp:simplePos x="0" y="0"/>
            <wp:positionH relativeFrom="column">
              <wp:posOffset>4476750</wp:posOffset>
            </wp:positionH>
            <wp:positionV relativeFrom="paragraph">
              <wp:posOffset>8890</wp:posOffset>
            </wp:positionV>
            <wp:extent cx="1619250" cy="2252980"/>
            <wp:effectExtent l="0" t="0" r="0" b="0"/>
            <wp:wrapThrough wrapText="bothSides">
              <wp:wrapPolygon edited="0">
                <wp:start x="0" y="0"/>
                <wp:lineTo x="0" y="21369"/>
                <wp:lineTo x="21346" y="21369"/>
                <wp:lineTo x="21346" y="0"/>
                <wp:lineTo x="0" y="0"/>
              </wp:wrapPolygon>
            </wp:wrapThrough>
            <wp:docPr id="1282795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768"/>
                    <a:stretch/>
                  </pic:blipFill>
                  <pic:spPr bwMode="auto">
                    <a:xfrm>
                      <a:off x="0" y="0"/>
                      <a:ext cx="1619250"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eastAsia="Times New Roman" w:hAnsi="Times New Roman" w:cs="Times New Roman"/>
          <w:b/>
          <w:i/>
          <w:noProof/>
          <w:lang w:eastAsia="en-IN"/>
        </w:rPr>
        <w:t>Annona glabra</w:t>
      </w:r>
      <w:r w:rsidRPr="006325BE">
        <w:rPr>
          <w:rFonts w:ascii="Times New Roman" w:eastAsia="Times New Roman" w:hAnsi="Times New Roman" w:cs="Times New Roman"/>
          <w:b/>
          <w:noProof/>
          <w:lang w:eastAsia="en-IN"/>
        </w:rPr>
        <w:t xml:space="preserve">                     Balanagar                              Arka Sahan                            Red Sitaphal                    Pink Mammoth                         NMK-1             </w:t>
      </w:r>
    </w:p>
    <w:p w14:paraId="09582591" w14:textId="7AE8EB4B"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1</w:t>
      </w:r>
      <w:r w:rsidR="006325BE" w:rsidRPr="006325BE">
        <w:rPr>
          <w:rFonts w:ascii="Times New Roman" w:eastAsia="Times New Roman" w:hAnsi="Times New Roman" w:cs="Times New Roman"/>
          <w:b/>
          <w:noProof/>
          <w:sz w:val="28"/>
          <w:szCs w:val="28"/>
          <w:lang w:eastAsia="en-IN"/>
        </w:rPr>
        <w:t xml:space="preserve">. Leaf morphological characters of </w:t>
      </w:r>
      <w:r w:rsidR="006325BE" w:rsidRPr="006325BE">
        <w:rPr>
          <w:rFonts w:ascii="Times New Roman" w:eastAsia="Times New Roman" w:hAnsi="Times New Roman" w:cs="Times New Roman"/>
          <w:b/>
          <w:i/>
          <w:noProof/>
          <w:sz w:val="28"/>
          <w:szCs w:val="28"/>
          <w:lang w:eastAsia="en-IN"/>
        </w:rPr>
        <w:t>Annona</w:t>
      </w:r>
      <w:r w:rsidR="006325BE" w:rsidRPr="006325BE">
        <w:rPr>
          <w:rFonts w:ascii="Times New Roman" w:eastAsia="Times New Roman" w:hAnsi="Times New Roman" w:cs="Times New Roman"/>
          <w:b/>
          <w:noProof/>
          <w:sz w:val="28"/>
          <w:szCs w:val="28"/>
          <w:lang w:eastAsia="en-IN"/>
        </w:rPr>
        <w:t xml:space="preserve"> genotypes</w:t>
      </w:r>
    </w:p>
    <w:p w14:paraId="15A5D749" w14:textId="77777777" w:rsidR="006325BE" w:rsidRPr="006325BE" w:rsidRDefault="006325BE" w:rsidP="00510002">
      <w:pPr>
        <w:rPr>
          <w:rFonts w:ascii="Times New Roman" w:hAnsi="Times New Roman" w:cs="Times New Roman"/>
          <w:i/>
          <w:noProof/>
          <w:lang w:eastAsia="en-IN"/>
        </w:rPr>
      </w:pPr>
    </w:p>
    <w:p w14:paraId="1640DA6C" w14:textId="77777777" w:rsidR="006325BE" w:rsidRPr="006325BE" w:rsidRDefault="006325BE" w:rsidP="00510002">
      <w:pPr>
        <w:tabs>
          <w:tab w:val="left" w:pos="13325"/>
          <w:tab w:val="left" w:pos="13608"/>
        </w:tabs>
        <w:ind w:left="-709" w:right="-784"/>
        <w:rPr>
          <w:rFonts w:ascii="Times New Roman" w:hAnsi="Times New Roman" w:cs="Times New Roman"/>
          <w:b/>
          <w:i/>
          <w:noProof/>
          <w:sz w:val="24"/>
          <w:szCs w:val="24"/>
          <w:lang w:eastAsia="en-IN"/>
        </w:rPr>
      </w:pPr>
      <w:r w:rsidRPr="006325BE">
        <w:rPr>
          <w:rFonts w:ascii="Times New Roman" w:hAnsi="Times New Roman" w:cs="Times New Roman"/>
          <w:b/>
          <w:i/>
          <w:noProof/>
          <w:sz w:val="24"/>
          <w:szCs w:val="24"/>
          <w:lang w:eastAsia="en-IN"/>
        </w:rPr>
        <w:drawing>
          <wp:anchor distT="0" distB="0" distL="114300" distR="114300" simplePos="0" relativeHeight="251701248" behindDoc="0" locked="0" layoutInCell="1" allowOverlap="1" wp14:anchorId="1403D561" wp14:editId="721DB3F7">
            <wp:simplePos x="0" y="0"/>
            <wp:positionH relativeFrom="margin">
              <wp:posOffset>7900670</wp:posOffset>
            </wp:positionH>
            <wp:positionV relativeFrom="paragraph">
              <wp:posOffset>42545</wp:posOffset>
            </wp:positionV>
            <wp:extent cx="1640205" cy="1702435"/>
            <wp:effectExtent l="6985" t="0" r="5080" b="5080"/>
            <wp:wrapThrough wrapText="bothSides">
              <wp:wrapPolygon edited="0">
                <wp:start x="92" y="21689"/>
                <wp:lineTo x="21416" y="21689"/>
                <wp:lineTo x="21416" y="177"/>
                <wp:lineTo x="92" y="177"/>
                <wp:lineTo x="92" y="21689"/>
              </wp:wrapPolygon>
            </wp:wrapThrough>
            <wp:docPr id="1211099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379" t="18475" r="38080" b="12991"/>
                    <a:stretch/>
                  </pic:blipFill>
                  <pic:spPr bwMode="auto">
                    <a:xfrm rot="5400000">
                      <a:off x="0" y="0"/>
                      <a:ext cx="1640205"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6128" behindDoc="0" locked="0" layoutInCell="1" allowOverlap="1" wp14:anchorId="788E00BD" wp14:editId="7ABF5628">
            <wp:simplePos x="0" y="0"/>
            <wp:positionH relativeFrom="column">
              <wp:posOffset>-742315</wp:posOffset>
            </wp:positionH>
            <wp:positionV relativeFrom="paragraph">
              <wp:posOffset>34925</wp:posOffset>
            </wp:positionV>
            <wp:extent cx="1601470" cy="1696085"/>
            <wp:effectExtent l="0" t="9208" r="8573" b="8572"/>
            <wp:wrapThrough wrapText="bothSides">
              <wp:wrapPolygon edited="0">
                <wp:start x="-124" y="21483"/>
                <wp:lineTo x="21459" y="21483"/>
                <wp:lineTo x="21459" y="133"/>
                <wp:lineTo x="-124" y="133"/>
                <wp:lineTo x="-124" y="21483"/>
              </wp:wrapPolygon>
            </wp:wrapThrough>
            <wp:docPr id="662092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931" t="9598" r="35280" b="12798"/>
                    <a:stretch/>
                  </pic:blipFill>
                  <pic:spPr bwMode="auto">
                    <a:xfrm rot="5400000">
                      <a:off x="0" y="0"/>
                      <a:ext cx="1601470" cy="169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7152" behindDoc="0" locked="0" layoutInCell="1" allowOverlap="1" wp14:anchorId="19593458" wp14:editId="0E39D888">
            <wp:simplePos x="0" y="0"/>
            <wp:positionH relativeFrom="column">
              <wp:posOffset>993140</wp:posOffset>
            </wp:positionH>
            <wp:positionV relativeFrom="paragraph">
              <wp:posOffset>29845</wp:posOffset>
            </wp:positionV>
            <wp:extent cx="1594485" cy="1721485"/>
            <wp:effectExtent l="0" t="6350" r="0" b="0"/>
            <wp:wrapThrough wrapText="bothSides">
              <wp:wrapPolygon edited="0">
                <wp:start x="-86" y="21520"/>
                <wp:lineTo x="21333" y="21520"/>
                <wp:lineTo x="21333" y="247"/>
                <wp:lineTo x="-86" y="247"/>
                <wp:lineTo x="-86" y="21520"/>
              </wp:wrapPolygon>
            </wp:wrapThrough>
            <wp:docPr id="124466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541" t="15573" r="38352" b="9928"/>
                    <a:stretch/>
                  </pic:blipFill>
                  <pic:spPr bwMode="auto">
                    <a:xfrm rot="5400000">
                      <a:off x="0" y="0"/>
                      <a:ext cx="159448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8176" behindDoc="0" locked="0" layoutInCell="1" allowOverlap="1" wp14:anchorId="5C349499" wp14:editId="68359E73">
            <wp:simplePos x="0" y="0"/>
            <wp:positionH relativeFrom="column">
              <wp:posOffset>2779395</wp:posOffset>
            </wp:positionH>
            <wp:positionV relativeFrom="paragraph">
              <wp:posOffset>-3810</wp:posOffset>
            </wp:positionV>
            <wp:extent cx="1623695" cy="1785620"/>
            <wp:effectExtent l="0" t="4762" r="0" b="0"/>
            <wp:wrapThrough wrapText="bothSides">
              <wp:wrapPolygon edited="0">
                <wp:start x="-63" y="21542"/>
                <wp:lineTo x="21224" y="21542"/>
                <wp:lineTo x="21224" y="342"/>
                <wp:lineTo x="-63" y="342"/>
                <wp:lineTo x="-63" y="21542"/>
              </wp:wrapPolygon>
            </wp:wrapThrough>
            <wp:docPr id="134768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135" t="23620" r="42738" b="19130"/>
                    <a:stretch/>
                  </pic:blipFill>
                  <pic:spPr bwMode="auto">
                    <a:xfrm rot="5400000">
                      <a:off x="0" y="0"/>
                      <a:ext cx="1623695"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9200" behindDoc="0" locked="0" layoutInCell="1" allowOverlap="1" wp14:anchorId="6C0C9F0E" wp14:editId="3B3ED0E6">
            <wp:simplePos x="0" y="0"/>
            <wp:positionH relativeFrom="margin">
              <wp:posOffset>4580890</wp:posOffset>
            </wp:positionH>
            <wp:positionV relativeFrom="paragraph">
              <wp:posOffset>-3810</wp:posOffset>
            </wp:positionV>
            <wp:extent cx="1647825" cy="1777365"/>
            <wp:effectExtent l="0" t="7620" r="1905" b="1905"/>
            <wp:wrapThrough wrapText="bothSides">
              <wp:wrapPolygon edited="0">
                <wp:start x="-100" y="21507"/>
                <wp:lineTo x="21375" y="21507"/>
                <wp:lineTo x="21375" y="208"/>
                <wp:lineTo x="-100" y="208"/>
                <wp:lineTo x="-100" y="21507"/>
              </wp:wrapPolygon>
            </wp:wrapThrough>
            <wp:docPr id="1001976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51" t="17543" r="41191" b="12922"/>
                    <a:stretch/>
                  </pic:blipFill>
                  <pic:spPr bwMode="auto">
                    <a:xfrm rot="5400000">
                      <a:off x="0" y="0"/>
                      <a:ext cx="1647825" cy="177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b/>
          <w:i/>
          <w:noProof/>
          <w:sz w:val="24"/>
          <w:szCs w:val="24"/>
          <w:lang w:eastAsia="en-IN"/>
        </w:rPr>
        <w:drawing>
          <wp:anchor distT="0" distB="0" distL="114300" distR="114300" simplePos="0" relativeHeight="251700224" behindDoc="0" locked="0" layoutInCell="1" allowOverlap="1" wp14:anchorId="73E0E849" wp14:editId="163C2578">
            <wp:simplePos x="0" y="0"/>
            <wp:positionH relativeFrom="page">
              <wp:posOffset>7181215</wp:posOffset>
            </wp:positionH>
            <wp:positionV relativeFrom="paragraph">
              <wp:posOffset>139065</wp:posOffset>
            </wp:positionV>
            <wp:extent cx="1634490" cy="1508760"/>
            <wp:effectExtent l="5715" t="0" r="9525" b="9525"/>
            <wp:wrapThrough wrapText="bothSides">
              <wp:wrapPolygon edited="0">
                <wp:start x="76" y="21682"/>
                <wp:lineTo x="21474" y="21682"/>
                <wp:lineTo x="21474" y="136"/>
                <wp:lineTo x="76" y="136"/>
                <wp:lineTo x="76" y="21682"/>
              </wp:wrapPolygon>
            </wp:wrapThrough>
            <wp:docPr id="1124874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415" t="13767" r="23829" b="12123"/>
                    <a:stretch/>
                  </pic:blipFill>
                  <pic:spPr bwMode="auto">
                    <a:xfrm rot="5400000">
                      <a:off x="0" y="0"/>
                      <a:ext cx="163449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t>Annona squamosa              Annona reticulata                Annona atemoya                 Annona cherimola                Annona muricata                  Annona mucosa</w:t>
      </w:r>
    </w:p>
    <w:p w14:paraId="51081EF9" w14:textId="77777777" w:rsidR="006325BE" w:rsidRPr="006325BE" w:rsidRDefault="006325BE" w:rsidP="00510002">
      <w:pPr>
        <w:rPr>
          <w:rFonts w:ascii="Times New Roman" w:eastAsia="Times New Roman" w:hAnsi="Times New Roman" w:cs="Times New Roman"/>
          <w:noProof/>
          <w:sz w:val="24"/>
          <w:szCs w:val="24"/>
          <w:lang w:eastAsia="en-IN"/>
        </w:rPr>
      </w:pPr>
    </w:p>
    <w:p w14:paraId="3F992A12" w14:textId="77777777" w:rsidR="006325BE" w:rsidRPr="006325BE" w:rsidRDefault="006325BE" w:rsidP="00510002">
      <w:pPr>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eastAsia="en-IN"/>
        </w:rPr>
        <w:drawing>
          <wp:anchor distT="0" distB="0" distL="114300" distR="114300" simplePos="0" relativeHeight="251707392" behindDoc="0" locked="0" layoutInCell="1" allowOverlap="1" wp14:anchorId="1C762445" wp14:editId="7B5A1CF7">
            <wp:simplePos x="0" y="0"/>
            <wp:positionH relativeFrom="page">
              <wp:posOffset>8892540</wp:posOffset>
            </wp:positionH>
            <wp:positionV relativeFrom="paragraph">
              <wp:posOffset>275590</wp:posOffset>
            </wp:positionV>
            <wp:extent cx="1555115" cy="1619250"/>
            <wp:effectExtent l="6033" t="0" r="0" b="0"/>
            <wp:wrapThrough wrapText="bothSides">
              <wp:wrapPolygon edited="0">
                <wp:start x="84" y="21680"/>
                <wp:lineTo x="21252" y="21680"/>
                <wp:lineTo x="21252" y="335"/>
                <wp:lineTo x="84" y="335"/>
                <wp:lineTo x="84" y="21680"/>
              </wp:wrapPolygon>
            </wp:wrapThrough>
            <wp:docPr id="1268741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150" t="14972" r="44716" b="15029"/>
                    <a:stretch/>
                  </pic:blipFill>
                  <pic:spPr bwMode="auto">
                    <a:xfrm rot="5400000">
                      <a:off x="0" y="0"/>
                      <a:ext cx="155511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6368" behindDoc="0" locked="0" layoutInCell="1" allowOverlap="1" wp14:anchorId="4B162EE2" wp14:editId="2D117762">
            <wp:simplePos x="0" y="0"/>
            <wp:positionH relativeFrom="column">
              <wp:posOffset>6318250</wp:posOffset>
            </wp:positionH>
            <wp:positionV relativeFrom="paragraph">
              <wp:posOffset>287655</wp:posOffset>
            </wp:positionV>
            <wp:extent cx="1546225" cy="1609090"/>
            <wp:effectExtent l="6668" t="0" r="3492" b="3493"/>
            <wp:wrapThrough wrapText="bothSides">
              <wp:wrapPolygon edited="0">
                <wp:start x="93" y="21690"/>
                <wp:lineTo x="21383" y="21690"/>
                <wp:lineTo x="21383" y="209"/>
                <wp:lineTo x="93" y="209"/>
                <wp:lineTo x="93" y="21690"/>
              </wp:wrapPolygon>
            </wp:wrapThrough>
            <wp:docPr id="435993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739" t="18586" r="38504" b="16980"/>
                    <a:stretch/>
                  </pic:blipFill>
                  <pic:spPr bwMode="auto">
                    <a:xfrm rot="5400000">
                      <a:off x="0" y="0"/>
                      <a:ext cx="154622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5344" behindDoc="0" locked="0" layoutInCell="1" allowOverlap="1" wp14:anchorId="121DB7EE" wp14:editId="1925EA53">
            <wp:simplePos x="0" y="0"/>
            <wp:positionH relativeFrom="margin">
              <wp:posOffset>4591050</wp:posOffset>
            </wp:positionH>
            <wp:positionV relativeFrom="paragraph">
              <wp:posOffset>233680</wp:posOffset>
            </wp:positionV>
            <wp:extent cx="1579880" cy="1733550"/>
            <wp:effectExtent l="0" t="635" r="635" b="635"/>
            <wp:wrapThrough wrapText="bothSides">
              <wp:wrapPolygon edited="0">
                <wp:start x="-9" y="21592"/>
                <wp:lineTo x="21348" y="21592"/>
                <wp:lineTo x="21348" y="229"/>
                <wp:lineTo x="-9" y="229"/>
                <wp:lineTo x="-9" y="21592"/>
              </wp:wrapPolygon>
            </wp:wrapThrough>
            <wp:docPr id="422501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565" t="16264" r="36156" b="16723"/>
                    <a:stretch/>
                  </pic:blipFill>
                  <pic:spPr bwMode="auto">
                    <a:xfrm rot="5400000">
                      <a:off x="0" y="0"/>
                      <a:ext cx="15798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4320" behindDoc="0" locked="0" layoutInCell="1" allowOverlap="1" wp14:anchorId="5E9B22DB" wp14:editId="009507F3">
            <wp:simplePos x="0" y="0"/>
            <wp:positionH relativeFrom="margin">
              <wp:posOffset>2788920</wp:posOffset>
            </wp:positionH>
            <wp:positionV relativeFrom="paragraph">
              <wp:posOffset>226060</wp:posOffset>
            </wp:positionV>
            <wp:extent cx="1596390" cy="1759585"/>
            <wp:effectExtent l="0" t="5398" r="0" b="0"/>
            <wp:wrapThrough wrapText="bothSides">
              <wp:wrapPolygon edited="0">
                <wp:start x="-73" y="21534"/>
                <wp:lineTo x="21321" y="21534"/>
                <wp:lineTo x="21321" y="253"/>
                <wp:lineTo x="-73" y="253"/>
                <wp:lineTo x="-73" y="21534"/>
              </wp:wrapPolygon>
            </wp:wrapThrough>
            <wp:docPr id="6081610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512" t="10449" r="31882" b="9604"/>
                    <a:stretch/>
                  </pic:blipFill>
                  <pic:spPr bwMode="auto">
                    <a:xfrm rot="5400000">
                      <a:off x="0" y="0"/>
                      <a:ext cx="1596390" cy="175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3296" behindDoc="0" locked="0" layoutInCell="1" allowOverlap="1" wp14:anchorId="705EA754" wp14:editId="7A46283E">
            <wp:simplePos x="0" y="0"/>
            <wp:positionH relativeFrom="column">
              <wp:posOffset>1005840</wp:posOffset>
            </wp:positionH>
            <wp:positionV relativeFrom="paragraph">
              <wp:posOffset>237490</wp:posOffset>
            </wp:positionV>
            <wp:extent cx="1579245" cy="1723390"/>
            <wp:effectExtent l="4128" t="0" r="6032" b="6033"/>
            <wp:wrapThrough wrapText="bothSides">
              <wp:wrapPolygon edited="0">
                <wp:start x="56" y="21652"/>
                <wp:lineTo x="21422" y="21652"/>
                <wp:lineTo x="21422" y="163"/>
                <wp:lineTo x="56" y="163"/>
                <wp:lineTo x="56" y="21652"/>
              </wp:wrapPolygon>
            </wp:wrapThrough>
            <wp:docPr id="1076771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642" t="21778" r="44895" b="16450"/>
                    <a:stretch/>
                  </pic:blipFill>
                  <pic:spPr bwMode="auto">
                    <a:xfrm rot="5400000">
                      <a:off x="0" y="0"/>
                      <a:ext cx="1579245" cy="172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2272" behindDoc="0" locked="0" layoutInCell="1" allowOverlap="1" wp14:anchorId="7082B919" wp14:editId="6203E78B">
            <wp:simplePos x="0" y="0"/>
            <wp:positionH relativeFrom="margin">
              <wp:posOffset>-800100</wp:posOffset>
            </wp:positionH>
            <wp:positionV relativeFrom="paragraph">
              <wp:posOffset>310515</wp:posOffset>
            </wp:positionV>
            <wp:extent cx="1697990" cy="1571625"/>
            <wp:effectExtent l="0" t="0" r="0" b="9525"/>
            <wp:wrapThrough wrapText="bothSides">
              <wp:wrapPolygon edited="0">
                <wp:start x="0" y="0"/>
                <wp:lineTo x="0" y="21469"/>
                <wp:lineTo x="21325" y="21469"/>
                <wp:lineTo x="21325" y="0"/>
                <wp:lineTo x="0" y="0"/>
              </wp:wrapPolygon>
            </wp:wrapThrough>
            <wp:docPr id="10675075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087" t="8080" r="23295" b="30769"/>
                    <a:stretch/>
                  </pic:blipFill>
                  <pic:spPr bwMode="auto">
                    <a:xfrm>
                      <a:off x="0" y="0"/>
                      <a:ext cx="169799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FD8CA" w14:textId="77777777" w:rsidR="006325BE" w:rsidRPr="006325BE" w:rsidRDefault="006325BE" w:rsidP="00510002">
      <w:pPr>
        <w:rPr>
          <w:rFonts w:ascii="Times New Roman" w:eastAsia="Times New Roman" w:hAnsi="Times New Roman" w:cs="Times New Roman"/>
          <w:noProof/>
          <w:sz w:val="24"/>
          <w:szCs w:val="24"/>
          <w:lang w:eastAsia="en-IN"/>
        </w:rPr>
      </w:pPr>
    </w:p>
    <w:p w14:paraId="195CBEF0" w14:textId="77777777" w:rsidR="006325BE" w:rsidRPr="006325BE" w:rsidRDefault="006325BE" w:rsidP="00510002">
      <w:pPr>
        <w:ind w:left="-567" w:right="-217"/>
        <w:jc w:val="both"/>
        <w:rPr>
          <w:rFonts w:ascii="Times New Roman" w:eastAsia="Times New Roman" w:hAnsi="Times New Roman" w:cs="Times New Roman"/>
          <w:b/>
          <w:noProof/>
          <w:sz w:val="24"/>
          <w:szCs w:val="24"/>
          <w:lang w:eastAsia="en-IN"/>
        </w:rPr>
      </w:pPr>
      <w:r w:rsidRPr="006325BE">
        <w:rPr>
          <w:rFonts w:ascii="Times New Roman" w:eastAsia="Times New Roman" w:hAnsi="Times New Roman" w:cs="Times New Roman"/>
          <w:b/>
          <w:i/>
          <w:noProof/>
          <w:sz w:val="24"/>
          <w:szCs w:val="24"/>
          <w:lang w:eastAsia="en-IN"/>
        </w:rPr>
        <w:t>Annona glabra</w:t>
      </w:r>
      <w:r w:rsidRPr="006325BE">
        <w:rPr>
          <w:rFonts w:ascii="Times New Roman" w:eastAsia="Times New Roman" w:hAnsi="Times New Roman" w:cs="Times New Roman"/>
          <w:b/>
          <w:noProof/>
          <w:sz w:val="24"/>
          <w:szCs w:val="24"/>
          <w:lang w:eastAsia="en-IN"/>
        </w:rPr>
        <w:t xml:space="preserve">                     Balanagar                           Arka Sahan                              Red Sitaphal                  Pink Mammoth                     NMK-1</w:t>
      </w:r>
    </w:p>
    <w:p w14:paraId="1615B2EA" w14:textId="77777777" w:rsidR="006325BE" w:rsidRPr="006325BE" w:rsidRDefault="006325BE" w:rsidP="00510002">
      <w:pPr>
        <w:rPr>
          <w:rFonts w:ascii="Times New Roman" w:eastAsia="Times New Roman" w:hAnsi="Times New Roman" w:cs="Times New Roman"/>
          <w:noProof/>
          <w:sz w:val="24"/>
          <w:szCs w:val="24"/>
          <w:lang w:eastAsia="en-IN"/>
        </w:rPr>
      </w:pPr>
    </w:p>
    <w:p w14:paraId="597D778C" w14:textId="55E40A56"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2</w:t>
      </w:r>
      <w:r w:rsidR="006325BE" w:rsidRPr="006325BE">
        <w:rPr>
          <w:rFonts w:ascii="Times New Roman" w:eastAsia="Times New Roman" w:hAnsi="Times New Roman" w:cs="Times New Roman"/>
          <w:b/>
          <w:noProof/>
          <w:sz w:val="28"/>
          <w:szCs w:val="28"/>
          <w:lang w:eastAsia="en-IN"/>
        </w:rPr>
        <w:t xml:space="preserve">. Fruit morphological characters of </w:t>
      </w:r>
      <w:r w:rsidR="006325BE" w:rsidRPr="006325BE">
        <w:rPr>
          <w:rFonts w:ascii="Times New Roman" w:eastAsia="Times New Roman" w:hAnsi="Times New Roman" w:cs="Times New Roman"/>
          <w:b/>
          <w:i/>
          <w:noProof/>
          <w:sz w:val="28"/>
          <w:szCs w:val="28"/>
          <w:lang w:eastAsia="en-IN"/>
        </w:rPr>
        <w:t xml:space="preserve">Annona </w:t>
      </w:r>
      <w:r w:rsidR="006325BE" w:rsidRPr="006325BE">
        <w:rPr>
          <w:rFonts w:ascii="Times New Roman" w:eastAsia="Times New Roman" w:hAnsi="Times New Roman" w:cs="Times New Roman"/>
          <w:b/>
          <w:noProof/>
          <w:sz w:val="28"/>
          <w:szCs w:val="28"/>
          <w:lang w:eastAsia="en-IN"/>
        </w:rPr>
        <w:t>genotypes</w:t>
      </w:r>
    </w:p>
    <w:p w14:paraId="3D602D12" w14:textId="77777777" w:rsidR="00EA203A" w:rsidRDefault="00EA203A" w:rsidP="00510002">
      <w:pPr>
        <w:spacing w:after="175" w:line="360" w:lineRule="auto"/>
        <w:ind w:right="53"/>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Correlation analysis</w:t>
      </w:r>
    </w:p>
    <w:p w14:paraId="260492B0" w14:textId="77777777" w:rsidR="00762320" w:rsidRPr="003070D2" w:rsidRDefault="00EA203A" w:rsidP="00762320">
      <w:pPr>
        <w:spacing w:after="175" w:line="360" w:lineRule="auto"/>
        <w:ind w:right="53"/>
        <w:jc w:val="both"/>
        <w:rPr>
          <w:rFonts w:ascii="Times New Roman" w:eastAsia="Times New Roman" w:hAnsi="Times New Roman" w:cs="Times New Roman"/>
          <w:color w:val="FF0000"/>
          <w:sz w:val="24"/>
          <w:lang w:eastAsia="en-IN"/>
        </w:rPr>
      </w:pPr>
      <w:r w:rsidRPr="006325BE">
        <w:rPr>
          <w:rFonts w:ascii="Times New Roman" w:eastAsia="Times New Roman" w:hAnsi="Times New Roman" w:cs="Times New Roman"/>
          <w:b/>
          <w:color w:val="000000"/>
          <w:sz w:val="24"/>
          <w:lang w:eastAsia="en-IN"/>
        </w:rPr>
        <w:t xml:space="preserve">     </w:t>
      </w:r>
      <w:r w:rsidR="00762320" w:rsidRPr="003070D2">
        <w:rPr>
          <w:rFonts w:ascii="Times New Roman" w:eastAsia="Times New Roman" w:hAnsi="Times New Roman" w:cs="Times New Roman"/>
          <w:color w:val="FF0000"/>
          <w:sz w:val="24"/>
          <w:lang w:eastAsia="en-IN"/>
        </w:rPr>
        <w:t xml:space="preserve">Correlation coefficients </w:t>
      </w:r>
      <w:proofErr w:type="gramStart"/>
      <w:r w:rsidR="00762320" w:rsidRPr="003070D2">
        <w:rPr>
          <w:rFonts w:ascii="Times New Roman" w:eastAsia="Times New Roman" w:hAnsi="Times New Roman" w:cs="Times New Roman"/>
          <w:color w:val="FF0000"/>
          <w:sz w:val="24"/>
          <w:lang w:eastAsia="en-IN"/>
        </w:rPr>
        <w:t>are used</w:t>
      </w:r>
      <w:proofErr w:type="gramEnd"/>
      <w:r w:rsidR="00762320" w:rsidRPr="003070D2">
        <w:rPr>
          <w:rFonts w:ascii="Times New Roman" w:eastAsia="Times New Roman" w:hAnsi="Times New Roman" w:cs="Times New Roman"/>
          <w:color w:val="FF0000"/>
          <w:sz w:val="24"/>
          <w:lang w:eastAsia="en-IN"/>
        </w:rPr>
        <w:t xml:space="preserve"> to measure the strength of the relationship between two variables, or to study the association between two or more variables. Genotypic and phenotypic correlation studies </w:t>
      </w:r>
      <w:proofErr w:type="gramStart"/>
      <w:r w:rsidR="00762320" w:rsidRPr="003070D2">
        <w:rPr>
          <w:rFonts w:ascii="Times New Roman" w:eastAsia="Times New Roman" w:hAnsi="Times New Roman" w:cs="Times New Roman"/>
          <w:color w:val="FF0000"/>
          <w:sz w:val="24"/>
          <w:lang w:eastAsia="en-IN"/>
        </w:rPr>
        <w:t>were conducted</w:t>
      </w:r>
      <w:proofErr w:type="gramEnd"/>
      <w:r w:rsidR="00762320" w:rsidRPr="003070D2">
        <w:rPr>
          <w:rFonts w:ascii="Times New Roman" w:eastAsia="Times New Roman" w:hAnsi="Times New Roman" w:cs="Times New Roman"/>
          <w:color w:val="FF0000"/>
          <w:sz w:val="24"/>
          <w:lang w:eastAsia="en-IN"/>
        </w:rPr>
        <w:t xml:space="preserve"> to understand the nature of the relationship between fruit yield and its component traits, as presented in Tables 3 and 4.</w:t>
      </w:r>
    </w:p>
    <w:p w14:paraId="03372C90" w14:textId="6ABE6A65" w:rsidR="00EA203A" w:rsidRPr="006325BE" w:rsidRDefault="00EA203A" w:rsidP="00762320">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14:paraId="76B53194" w14:textId="314510D4"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Genotypic correlation coefficients for different growth yield and yield related characters among </w:t>
      </w:r>
      <w:r w:rsidRPr="00D77D37">
        <w:rPr>
          <w:rFonts w:ascii="Times New Roman" w:eastAsia="Times New Roman" w:hAnsi="Times New Roman" w:cs="Times New Roman"/>
          <w:i/>
          <w:color w:val="000000"/>
          <w:sz w:val="24"/>
          <w:lang w:eastAsia="en-IN"/>
        </w:rPr>
        <w:t>Annona</w:t>
      </w:r>
      <w:r w:rsidRPr="00D77D37">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genotypes a</w:t>
      </w:r>
      <w:r w:rsidR="0086407D">
        <w:rPr>
          <w:rFonts w:ascii="Times New Roman" w:eastAsia="Times New Roman" w:hAnsi="Times New Roman" w:cs="Times New Roman"/>
          <w:color w:val="000000"/>
          <w:sz w:val="24"/>
          <w:lang w:eastAsia="en-IN"/>
        </w:rPr>
        <w:t xml:space="preserve">re presented in </w:t>
      </w:r>
      <w:r w:rsidR="0086407D" w:rsidRPr="00510002">
        <w:rPr>
          <w:rFonts w:ascii="Times New Roman" w:eastAsia="Times New Roman" w:hAnsi="Times New Roman" w:cs="Times New Roman"/>
          <w:color w:val="000000"/>
          <w:sz w:val="24"/>
          <w:lang w:eastAsia="en-IN"/>
        </w:rPr>
        <w:t>Table</w:t>
      </w:r>
      <w:r w:rsidR="0086407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3</w:t>
      </w:r>
      <w:r w:rsidRPr="006325BE">
        <w:rPr>
          <w:rFonts w:ascii="Times New Roman" w:eastAsia="Times New Roman" w:hAnsi="Times New Roman" w:cs="Times New Roman"/>
          <w:color w:val="000000"/>
          <w:sz w:val="24"/>
          <w:lang w:eastAsia="en-IN"/>
        </w:rPr>
        <w:t xml:space="preserve">. </w:t>
      </w:r>
    </w:p>
    <w:p w14:paraId="203BED7C"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Fruit yield (kg/plant)</w:t>
      </w:r>
    </w:p>
    <w:p w14:paraId="36127C0C" w14:textId="4DA3B38A" w:rsidR="00EA203A" w:rsidRPr="0086407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roofErr w:type="gramStart"/>
      <w:r w:rsidRPr="006325BE">
        <w:rPr>
          <w:rFonts w:ascii="Times New Roman" w:eastAsia="Times New Roman" w:hAnsi="Times New Roman" w:cs="Times New Roman"/>
          <w:color w:val="000000"/>
          <w:sz w:val="24"/>
          <w:lang w:eastAsia="en-IN"/>
        </w:rPr>
        <w:t xml:space="preserve">At genotypic level, fruit yield per plant </w:t>
      </w:r>
      <w:r w:rsidR="005A207E" w:rsidRPr="005A207E">
        <w:rPr>
          <w:rFonts w:ascii="Times New Roman" w:eastAsia="Times New Roman" w:hAnsi="Times New Roman" w:cs="Times New Roman"/>
          <w:color w:val="000000"/>
          <w:sz w:val="24"/>
          <w:lang w:eastAsia="en-IN"/>
        </w:rPr>
        <w:t xml:space="preserve">had found highly significant and positive correlation </w:t>
      </w:r>
      <w:r w:rsidR="000B659D">
        <w:rPr>
          <w:rFonts w:ascii="Times New Roman" w:eastAsia="Times New Roman" w:hAnsi="Times New Roman" w:cs="Times New Roman"/>
          <w:color w:val="000000"/>
          <w:sz w:val="24"/>
          <w:lang w:eastAsia="en-IN"/>
        </w:rPr>
        <w:t>with tree height (0.592</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average fruit weight (0.927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length (0.947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breadth (0.910</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fruit volume (0.790</w:t>
      </w:r>
      <w:r w:rsidR="000B659D" w:rsidRPr="006325BE">
        <w:rPr>
          <w:rFonts w:ascii="Times New Roman" w:eastAsia="Times New Roman" w:hAnsi="Times New Roman" w:cs="Times New Roman"/>
          <w:color w:val="000000"/>
          <w:sz w:val="24"/>
          <w:vertAlign w:val="superscript"/>
          <w:lang w:eastAsia="en-IN"/>
        </w:rPr>
        <w:t>**</w:t>
      </w:r>
      <w:r w:rsidR="000B659D"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pulp weight (0.891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xml:space="preserve"> and pulp to seed ratio (0.979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while it had significant positive co</w:t>
      </w:r>
      <w:r w:rsidR="000B659D">
        <w:rPr>
          <w:rFonts w:ascii="Times New Roman" w:eastAsia="Times New Roman" w:hAnsi="Times New Roman" w:cs="Times New Roman"/>
          <w:color w:val="000000"/>
          <w:sz w:val="24"/>
          <w:lang w:eastAsia="en-IN"/>
        </w:rPr>
        <w:t>rrelation with flower size (0.368</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and seed weight (0.363</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and had non-significant positive cor</w:t>
      </w:r>
      <w:r w:rsidR="000B659D">
        <w:rPr>
          <w:rFonts w:ascii="Times New Roman" w:eastAsia="Times New Roman" w:hAnsi="Times New Roman" w:cs="Times New Roman"/>
          <w:color w:val="000000"/>
          <w:sz w:val="24"/>
          <w:lang w:eastAsia="en-IN"/>
        </w:rPr>
        <w:t>relation with leaf length (0.033</w:t>
      </w:r>
      <w:r w:rsidRPr="006325BE">
        <w:rPr>
          <w:rFonts w:ascii="Times New Roman" w:eastAsia="Times New Roman" w:hAnsi="Times New Roman" w:cs="Times New Roman"/>
          <w:color w:val="000000"/>
          <w:sz w:val="24"/>
          <w:lang w:eastAsia="en-IN"/>
        </w:rPr>
        <w:t xml:space="preserve">), number of fruits per plant </w:t>
      </w:r>
      <w:r w:rsidR="000B659D">
        <w:rPr>
          <w:rFonts w:ascii="Times New Roman" w:eastAsia="Times New Roman" w:hAnsi="Times New Roman" w:cs="Times New Roman"/>
          <w:color w:val="000000"/>
          <w:sz w:val="24"/>
          <w:lang w:eastAsia="en-IN"/>
        </w:rPr>
        <w:t>(0.01), thickness of rind (0.181), pulp percent (0.260</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number of seeds per fruit (0.127) and shelf life (0.221</w:t>
      </w:r>
      <w:r w:rsidRPr="006325BE">
        <w:rPr>
          <w:rFonts w:ascii="Times New Roman" w:eastAsia="Times New Roman" w:hAnsi="Times New Roman" w:cs="Times New Roman"/>
          <w:color w:val="000000"/>
          <w:sz w:val="24"/>
          <w:lang w:eastAsia="en-IN"/>
        </w:rPr>
        <w:t>), it had highly significant and negative correla</w:t>
      </w:r>
      <w:r w:rsidR="000B659D">
        <w:rPr>
          <w:rFonts w:ascii="Times New Roman" w:eastAsia="Times New Roman" w:hAnsi="Times New Roman" w:cs="Times New Roman"/>
          <w:color w:val="000000"/>
          <w:sz w:val="24"/>
          <w:lang w:eastAsia="en-IN"/>
        </w:rPr>
        <w:t>tion with petiole length (-0.711</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xml:space="preserve">), significant and negative correlation with </w:t>
      </w:r>
      <w:r w:rsidR="0086407D">
        <w:rPr>
          <w:rFonts w:ascii="Times New Roman" w:eastAsia="Times New Roman" w:hAnsi="Times New Roman" w:cs="Times New Roman"/>
          <w:color w:val="000000"/>
          <w:sz w:val="24"/>
          <w:lang w:eastAsia="en-IN"/>
        </w:rPr>
        <w:t>leaf width (-0.339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86407D">
        <w:rPr>
          <w:rFonts w:ascii="Times New Roman" w:eastAsia="Times New Roman" w:hAnsi="Times New Roman" w:cs="Times New Roman"/>
          <w:color w:val="000000"/>
          <w:sz w:val="24"/>
          <w:lang w:eastAsia="en-IN"/>
        </w:rPr>
        <w:t xml:space="preserve"> and seed per cent (-0.424</w:t>
      </w:r>
      <w:r w:rsidR="0086407D">
        <w:rPr>
          <w:rFonts w:ascii="Times New Roman" w:eastAsia="Times New Roman" w:hAnsi="Times New Roman" w:cs="Times New Roman"/>
          <w:color w:val="000000"/>
          <w:sz w:val="24"/>
          <w:vertAlign w:val="superscript"/>
          <w:lang w:eastAsia="en-IN"/>
        </w:rPr>
        <w:t>*</w:t>
      </w:r>
      <w:r w:rsidR="0086407D">
        <w:rPr>
          <w:rFonts w:ascii="Times New Roman" w:eastAsia="Times New Roman" w:hAnsi="Times New Roman" w:cs="Times New Roman"/>
          <w:color w:val="000000"/>
          <w:sz w:val="24"/>
          <w:lang w:eastAsia="en-IN"/>
        </w:rPr>
        <w:t>).</w:t>
      </w:r>
      <w:proofErr w:type="gramEnd"/>
    </w:p>
    <w:p w14:paraId="7E2DB591"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Average fruit weight (g)</w:t>
      </w:r>
    </w:p>
    <w:p w14:paraId="3A9B7A61" w14:textId="23A41E3F"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Average fruit weight </w:t>
      </w:r>
      <w:r w:rsidR="003070D2" w:rsidRPr="003070D2">
        <w:rPr>
          <w:rFonts w:ascii="Times New Roman" w:eastAsia="Times New Roman" w:hAnsi="Times New Roman" w:cs="Times New Roman"/>
          <w:color w:val="FF0000"/>
          <w:sz w:val="24"/>
          <w:lang w:eastAsia="en-IN"/>
        </w:rPr>
        <w:t>showed a highly significant positive correlation</w:t>
      </w:r>
      <w:r w:rsidR="003070D2">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with fruit length</w:t>
      </w:r>
      <w:r w:rsidR="007D22A3">
        <w:rPr>
          <w:rFonts w:ascii="Times New Roman" w:eastAsia="Times New Roman" w:hAnsi="Times New Roman" w:cs="Times New Roman"/>
          <w:color w:val="000000"/>
          <w:sz w:val="24"/>
          <w:lang w:eastAsia="en-IN"/>
        </w:rPr>
        <w:t xml:space="preserve"> (0.991**), fruit breadth (0.933**), fruit volume (0.811 **), pulp weight (0.986**), </w:t>
      </w:r>
      <w:r w:rsidRPr="006325BE">
        <w:rPr>
          <w:rFonts w:ascii="Times New Roman" w:eastAsia="Times New Roman" w:hAnsi="Times New Roman" w:cs="Times New Roman"/>
          <w:color w:val="000000"/>
          <w:sz w:val="24"/>
          <w:lang w:eastAsia="en-IN"/>
        </w:rPr>
        <w:t>pulp to seed ratio (0.888**) and</w:t>
      </w:r>
      <w:r w:rsidR="007D22A3">
        <w:rPr>
          <w:rFonts w:ascii="Times New Roman" w:eastAsia="Times New Roman" w:hAnsi="Times New Roman" w:cs="Times New Roman"/>
          <w:color w:val="000000"/>
          <w:sz w:val="24"/>
          <w:lang w:eastAsia="en-IN"/>
        </w:rPr>
        <w:t xml:space="preserve"> shelf life (0.911**)</w:t>
      </w:r>
      <w:r w:rsidRPr="006325BE">
        <w:rPr>
          <w:rFonts w:ascii="Times New Roman" w:eastAsia="Times New Roman" w:hAnsi="Times New Roman" w:cs="Times New Roman"/>
          <w:color w:val="000000"/>
          <w:sz w:val="24"/>
          <w:lang w:eastAsia="en-IN"/>
        </w:rPr>
        <w:t xml:space="preserve"> it had non-significant and negatively correlate</w:t>
      </w:r>
      <w:r w:rsidR="00C03F9B">
        <w:rPr>
          <w:rFonts w:ascii="Times New Roman" w:eastAsia="Times New Roman" w:hAnsi="Times New Roman" w:cs="Times New Roman"/>
          <w:color w:val="000000"/>
          <w:sz w:val="24"/>
          <w:lang w:eastAsia="en-IN"/>
        </w:rPr>
        <w:t xml:space="preserve">d with </w:t>
      </w:r>
      <w:r w:rsidR="007D22A3" w:rsidRPr="003070D2">
        <w:rPr>
          <w:rFonts w:ascii="Times New Roman" w:eastAsia="Times New Roman" w:hAnsi="Times New Roman" w:cs="Times New Roman"/>
          <w:color w:val="FF0000"/>
          <w:sz w:val="24"/>
          <w:lang w:eastAsia="en-IN"/>
        </w:rPr>
        <w:t>rind</w:t>
      </w:r>
      <w:r w:rsidR="00C03F9B" w:rsidRPr="003070D2">
        <w:rPr>
          <w:rFonts w:ascii="Times New Roman" w:eastAsia="Times New Roman" w:hAnsi="Times New Roman" w:cs="Times New Roman"/>
          <w:color w:val="FF0000"/>
          <w:sz w:val="24"/>
          <w:lang w:eastAsia="en-IN"/>
        </w:rPr>
        <w:t xml:space="preserve"> thickness </w:t>
      </w:r>
      <w:r w:rsidR="00C03F9B">
        <w:rPr>
          <w:rFonts w:ascii="Times New Roman" w:eastAsia="Times New Roman" w:hAnsi="Times New Roman" w:cs="Times New Roman"/>
          <w:color w:val="000000"/>
          <w:sz w:val="24"/>
          <w:lang w:eastAsia="en-IN"/>
        </w:rPr>
        <w:t xml:space="preserve">(-0.116) and </w:t>
      </w:r>
      <w:r w:rsidR="00C03F9B" w:rsidRPr="003070D2">
        <w:rPr>
          <w:rFonts w:ascii="Times New Roman" w:eastAsia="Times New Roman" w:hAnsi="Times New Roman" w:cs="Times New Roman"/>
          <w:color w:val="FF0000"/>
          <w:sz w:val="24"/>
          <w:lang w:eastAsia="en-IN"/>
        </w:rPr>
        <w:t xml:space="preserve">seed percentage </w:t>
      </w:r>
      <w:r w:rsidR="007D22A3">
        <w:rPr>
          <w:rFonts w:ascii="Times New Roman" w:eastAsia="Times New Roman" w:hAnsi="Times New Roman" w:cs="Times New Roman"/>
          <w:color w:val="000000"/>
          <w:sz w:val="24"/>
          <w:lang w:eastAsia="en-IN"/>
        </w:rPr>
        <w:t>(-0.341*</w:t>
      </w:r>
      <w:r w:rsidRPr="006325BE">
        <w:rPr>
          <w:rFonts w:ascii="Times New Roman" w:eastAsia="Times New Roman" w:hAnsi="Times New Roman" w:cs="Times New Roman"/>
          <w:color w:val="000000"/>
          <w:sz w:val="24"/>
          <w:lang w:eastAsia="en-IN"/>
        </w:rPr>
        <w:t>).</w:t>
      </w:r>
    </w:p>
    <w:p w14:paraId="79B2BB12"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Pulp weight (g)</w:t>
      </w:r>
    </w:p>
    <w:p w14:paraId="58BF8797" w14:textId="3F469D01"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 xml:space="preserve">Pulp weight </w:t>
      </w:r>
      <w:r w:rsidRPr="006325BE">
        <w:rPr>
          <w:rFonts w:ascii="Times New Roman" w:eastAsia="Times New Roman" w:hAnsi="Times New Roman" w:cs="Times New Roman"/>
          <w:color w:val="000000"/>
          <w:sz w:val="24"/>
          <w:lang w:eastAsia="en-IN"/>
        </w:rPr>
        <w:t>had significant positive correlation with pulp percent</w:t>
      </w:r>
      <w:r w:rsidR="007F6598">
        <w:rPr>
          <w:rFonts w:ascii="Times New Roman" w:eastAsia="Times New Roman" w:hAnsi="Times New Roman" w:cs="Times New Roman"/>
          <w:color w:val="000000"/>
          <w:sz w:val="24"/>
          <w:lang w:eastAsia="en-IN"/>
        </w:rPr>
        <w:t>age</w:t>
      </w: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0.513</w:t>
      </w:r>
      <w:r w:rsidRPr="006325BE">
        <w:rPr>
          <w:rFonts w:ascii="Times New Roman" w:eastAsia="Times New Roman" w:hAnsi="Times New Roman" w:cs="Times New Roman"/>
          <w:color w:val="000000"/>
          <w:sz w:val="24"/>
          <w:lang w:eastAsia="en-IN"/>
        </w:rPr>
        <w:t>*</w:t>
      </w:r>
      <w:r w:rsidR="00B46F94">
        <w:rPr>
          <w:rFonts w:ascii="Times New Roman" w:eastAsia="Times New Roman" w:hAnsi="Times New Roman" w:cs="Times New Roman"/>
          <w:color w:val="000000"/>
          <w:sz w:val="24"/>
          <w:lang w:eastAsia="en-IN"/>
        </w:rPr>
        <w:t>), seed weight (0.468</w:t>
      </w:r>
      <w:r w:rsidRPr="006325BE">
        <w:rPr>
          <w:rFonts w:ascii="Times New Roman" w:eastAsia="Times New Roman" w:hAnsi="Times New Roman" w:cs="Times New Roman"/>
          <w:color w:val="000000"/>
          <w:sz w:val="24"/>
          <w:lang w:eastAsia="en-IN"/>
        </w:rPr>
        <w:t xml:space="preserve">*), non-significant positive correlation with number of seeds per fruit (0.168) and shelf life (0.149) it had non-significant negative correlation with </w:t>
      </w:r>
      <w:r w:rsidR="00B46F94">
        <w:rPr>
          <w:rFonts w:ascii="Times New Roman" w:eastAsia="Times New Roman" w:hAnsi="Times New Roman" w:cs="Times New Roman"/>
          <w:color w:val="000000"/>
          <w:sz w:val="24"/>
          <w:lang w:eastAsia="en-IN"/>
        </w:rPr>
        <w:t>seed percent</w:t>
      </w:r>
      <w:r w:rsidR="007F6598">
        <w:rPr>
          <w:rFonts w:ascii="Times New Roman" w:eastAsia="Times New Roman" w:hAnsi="Times New Roman" w:cs="Times New Roman"/>
          <w:color w:val="000000"/>
          <w:sz w:val="24"/>
          <w:lang w:eastAsia="en-IN"/>
        </w:rPr>
        <w:t>age</w:t>
      </w:r>
      <w:r w:rsidR="00B46F94">
        <w:rPr>
          <w:rFonts w:ascii="Times New Roman" w:eastAsia="Times New Roman" w:hAnsi="Times New Roman" w:cs="Times New Roman"/>
          <w:color w:val="000000"/>
          <w:sz w:val="24"/>
          <w:lang w:eastAsia="en-IN"/>
        </w:rPr>
        <w:t xml:space="preserve"> (-0.365*</w:t>
      </w:r>
      <w:r w:rsidRPr="006325BE">
        <w:rPr>
          <w:rFonts w:ascii="Times New Roman" w:eastAsia="Times New Roman" w:hAnsi="Times New Roman" w:cs="Times New Roman"/>
          <w:color w:val="000000"/>
          <w:sz w:val="24"/>
          <w:lang w:eastAsia="en-IN"/>
        </w:rPr>
        <w:t>).</w:t>
      </w:r>
    </w:p>
    <w:p w14:paraId="46C194FB" w14:textId="77777777" w:rsidR="00EA203A" w:rsidRPr="006325BE" w:rsidRDefault="00EA203A" w:rsidP="00510002">
      <w:pPr>
        <w:numPr>
          <w:ilvl w:val="0"/>
          <w:numId w:val="19"/>
        </w:numPr>
        <w:tabs>
          <w:tab w:val="left" w:pos="360"/>
        </w:tabs>
        <w:spacing w:after="175" w:line="360" w:lineRule="auto"/>
        <w:ind w:right="53" w:hanging="578"/>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Seed weight (g)</w:t>
      </w:r>
    </w:p>
    <w:p w14:paraId="0B7D34F5" w14:textId="5A347E34"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Seed weight had a strong significant and positive cor</w:t>
      </w:r>
      <w:r w:rsidR="00B46F94">
        <w:rPr>
          <w:rFonts w:ascii="Times New Roman" w:eastAsia="Times New Roman" w:hAnsi="Times New Roman" w:cs="Times New Roman"/>
          <w:color w:val="000000"/>
          <w:sz w:val="24"/>
          <w:lang w:eastAsia="en-IN"/>
        </w:rPr>
        <w:t>relation with seed percent</w:t>
      </w:r>
      <w:r w:rsidR="007F6598">
        <w:rPr>
          <w:rFonts w:ascii="Times New Roman" w:eastAsia="Times New Roman" w:hAnsi="Times New Roman" w:cs="Times New Roman"/>
          <w:color w:val="000000"/>
          <w:sz w:val="24"/>
          <w:lang w:eastAsia="en-IN"/>
        </w:rPr>
        <w:t>age</w:t>
      </w:r>
      <w:r w:rsidR="00B46F94">
        <w:rPr>
          <w:rFonts w:ascii="Times New Roman" w:eastAsia="Times New Roman" w:hAnsi="Times New Roman" w:cs="Times New Roman"/>
          <w:color w:val="000000"/>
          <w:sz w:val="24"/>
          <w:lang w:eastAsia="en-IN"/>
        </w:rPr>
        <w:t xml:space="preserve"> (0.619</w:t>
      </w: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number of seeds per fruit (0.928</w:t>
      </w:r>
      <w:r w:rsidRPr="006325BE">
        <w:rPr>
          <w:rFonts w:ascii="Times New Roman" w:eastAsia="Times New Roman" w:hAnsi="Times New Roman" w:cs="Times New Roman"/>
          <w:color w:val="000000"/>
          <w:sz w:val="24"/>
          <w:lang w:eastAsia="en-IN"/>
        </w:rPr>
        <w:t>**), while it had significant positive c</w:t>
      </w:r>
      <w:r w:rsidR="00B46F94">
        <w:rPr>
          <w:rFonts w:ascii="Times New Roman" w:eastAsia="Times New Roman" w:hAnsi="Times New Roman" w:cs="Times New Roman"/>
          <w:color w:val="000000"/>
          <w:sz w:val="24"/>
          <w:lang w:eastAsia="en-IN"/>
        </w:rPr>
        <w:t>orrelation with shelf life (0.345*) and pulp to seed ratio (0.356*</w:t>
      </w:r>
      <w:r w:rsidRPr="006325BE">
        <w:rPr>
          <w:rFonts w:ascii="Times New Roman" w:eastAsia="Times New Roman" w:hAnsi="Times New Roman" w:cs="Times New Roman"/>
          <w:color w:val="000000"/>
          <w:sz w:val="24"/>
          <w:lang w:eastAsia="en-IN"/>
        </w:rPr>
        <w:t>).</w:t>
      </w:r>
    </w:p>
    <w:p w14:paraId="5D655153" w14:textId="77777777" w:rsidR="00EA203A" w:rsidRPr="006325BE" w:rsidRDefault="00EA203A" w:rsidP="00510002">
      <w:pPr>
        <w:tabs>
          <w:tab w:val="left" w:pos="360"/>
        </w:tabs>
        <w:spacing w:after="175" w:line="360" w:lineRule="auto"/>
        <w:ind w:left="66" w:right="53"/>
        <w:jc w:val="both"/>
        <w:rPr>
          <w:rFonts w:ascii="Times New Roman" w:eastAsia="Times New Roman" w:hAnsi="Times New Roman" w:cs="Times New Roman"/>
          <w:b/>
          <w:color w:val="000000"/>
          <w:sz w:val="24"/>
          <w:lang w:eastAsia="en-IN"/>
        </w:rPr>
      </w:pPr>
    </w:p>
    <w:p w14:paraId="12EDD172" w14:textId="77777777" w:rsidR="00EA203A" w:rsidRPr="006325BE" w:rsidRDefault="00EA203A" w:rsidP="00510002">
      <w:pPr>
        <w:spacing w:after="175" w:line="360" w:lineRule="auto"/>
        <w:ind w:left="142"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14:paraId="4888B24B" w14:textId="77777777"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p>
    <w:p w14:paraId="3F2CC3B5" w14:textId="77777777"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14:paraId="335CD624" w14:textId="77777777" w:rsidR="00EA203A" w:rsidRPr="006325BE" w:rsidRDefault="00EA203A" w:rsidP="00510002">
      <w:pPr>
        <w:ind w:right="51"/>
        <w:jc w:val="both"/>
        <w:rPr>
          <w:rFonts w:ascii="Times New Roman" w:eastAsia="Times New Roman" w:hAnsi="Times New Roman" w:cs="Times New Roman"/>
          <w:b/>
          <w:bCs/>
          <w:color w:val="000000"/>
          <w:sz w:val="24"/>
          <w:lang w:eastAsia="en-IN"/>
        </w:rPr>
        <w:sectPr w:rsidR="00EA203A" w:rsidRPr="006325BE">
          <w:pgSz w:w="11906" w:h="16838"/>
          <w:pgMar w:top="1440" w:right="1440" w:bottom="1440" w:left="1440" w:header="708" w:footer="708" w:gutter="0"/>
          <w:cols w:space="708"/>
          <w:docGrid w:linePitch="360"/>
        </w:sectPr>
      </w:pPr>
    </w:p>
    <w:p w14:paraId="0B8FDF53" w14:textId="658C3FD1"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3</w:t>
      </w:r>
      <w:r w:rsidR="00EA203A" w:rsidRPr="006325BE">
        <w:rPr>
          <w:rFonts w:ascii="Times New Roman" w:eastAsia="Times New Roman" w:hAnsi="Times New Roman" w:cs="Times New Roman"/>
          <w:b/>
          <w:color w:val="000000"/>
          <w:sz w:val="24"/>
          <w:szCs w:val="24"/>
          <w:lang w:eastAsia="en-IN"/>
        </w:rPr>
        <w:t xml:space="preserve">. Genotypic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14:paraId="29772821"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r w:rsidRPr="006325BE">
        <w:rPr>
          <w:rFonts w:ascii="Times New Roman" w:eastAsia="Times New Roman" w:hAnsi="Times New Roman" w:cs="Times New Roman"/>
          <w:b/>
          <w:color w:val="000000"/>
          <w:sz w:val="20"/>
          <w:lang w:eastAsia="en-IN"/>
        </w:rPr>
        <w:t xml:space="preserve"> </w:t>
      </w:r>
    </w:p>
    <w:tbl>
      <w:tblPr>
        <w:tblStyle w:val="TableGrid40"/>
        <w:tblpPr w:leftFromText="180" w:rightFromText="180" w:vertAnchor="text" w:tblpXSpec="center" w:tblpY="1"/>
        <w:tblOverlap w:val="never"/>
        <w:tblW w:w="1588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14:paraId="6BAD6B58" w14:textId="77777777" w:rsidTr="00F437B1">
        <w:trPr>
          <w:trHeight w:val="340"/>
        </w:trPr>
        <w:tc>
          <w:tcPr>
            <w:tcW w:w="794" w:type="dxa"/>
            <w:vAlign w:val="center"/>
          </w:tcPr>
          <w:p w14:paraId="5B4B3D92" w14:textId="77777777" w:rsidR="00EA203A" w:rsidRPr="006325BE" w:rsidRDefault="00EA203A" w:rsidP="00510002">
            <w:pPr>
              <w:ind w:right="51"/>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Traits</w:t>
            </w:r>
          </w:p>
        </w:tc>
        <w:tc>
          <w:tcPr>
            <w:tcW w:w="794" w:type="dxa"/>
            <w:vAlign w:val="center"/>
          </w:tcPr>
          <w:p w14:paraId="7086041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14:paraId="605808C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2C567285"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0B742E30"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031CA110"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7C5B8A12"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5ECCDBA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412D9C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123A624B"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64D9A26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0C380404"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5BFEC29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577B7949"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36E8D75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1D99D4B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3182151F"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6671194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1BE3C2E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14:paraId="0BB84F3E"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w:t>
            </w:r>
          </w:p>
          <w:p w14:paraId="38C4A9A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(kg/P)</w:t>
            </w:r>
          </w:p>
        </w:tc>
      </w:tr>
      <w:tr w:rsidR="00697EF9" w:rsidRPr="006325BE" w14:paraId="61E2855D" w14:textId="77777777" w:rsidTr="00F437B1">
        <w:trPr>
          <w:trHeight w:val="340"/>
        </w:trPr>
        <w:tc>
          <w:tcPr>
            <w:tcW w:w="794" w:type="dxa"/>
            <w:vAlign w:val="center"/>
            <w:hideMark/>
          </w:tcPr>
          <w:p w14:paraId="76FBFC96"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14:paraId="3C15FC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32903D7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w:t>
            </w:r>
          </w:p>
        </w:tc>
        <w:tc>
          <w:tcPr>
            <w:tcW w:w="794" w:type="dxa"/>
          </w:tcPr>
          <w:p w14:paraId="62937EE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0.152</w:t>
            </w:r>
          </w:p>
        </w:tc>
        <w:tc>
          <w:tcPr>
            <w:tcW w:w="794" w:type="dxa"/>
          </w:tcPr>
          <w:p w14:paraId="4F797C3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-0.508*</w:t>
            </w:r>
          </w:p>
        </w:tc>
        <w:tc>
          <w:tcPr>
            <w:tcW w:w="794" w:type="dxa"/>
          </w:tcPr>
          <w:p w14:paraId="029EA78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0.604**</w:t>
            </w:r>
          </w:p>
        </w:tc>
        <w:tc>
          <w:tcPr>
            <w:tcW w:w="794" w:type="dxa"/>
          </w:tcPr>
          <w:p w14:paraId="1B8D378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-0.376*</w:t>
            </w:r>
          </w:p>
        </w:tc>
        <w:tc>
          <w:tcPr>
            <w:tcW w:w="794" w:type="dxa"/>
          </w:tcPr>
          <w:p w14:paraId="13977E2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14:paraId="35CF555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14:paraId="6E08D24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0.829**</w:t>
            </w:r>
          </w:p>
        </w:tc>
        <w:tc>
          <w:tcPr>
            <w:tcW w:w="794" w:type="dxa"/>
          </w:tcPr>
          <w:p w14:paraId="6377BD1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0.354*</w:t>
            </w:r>
          </w:p>
        </w:tc>
        <w:tc>
          <w:tcPr>
            <w:tcW w:w="794" w:type="dxa"/>
          </w:tcPr>
          <w:p w14:paraId="039D15E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w:t>
            </w:r>
          </w:p>
        </w:tc>
        <w:tc>
          <w:tcPr>
            <w:tcW w:w="794" w:type="dxa"/>
          </w:tcPr>
          <w:p w14:paraId="3C5E523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0.661**</w:t>
            </w:r>
          </w:p>
        </w:tc>
        <w:tc>
          <w:tcPr>
            <w:tcW w:w="794" w:type="dxa"/>
          </w:tcPr>
          <w:p w14:paraId="098558F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14:paraId="5BB2795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0.347*</w:t>
            </w:r>
          </w:p>
        </w:tc>
        <w:tc>
          <w:tcPr>
            <w:tcW w:w="794" w:type="dxa"/>
          </w:tcPr>
          <w:p w14:paraId="68E592E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-0.388*</w:t>
            </w:r>
          </w:p>
        </w:tc>
        <w:tc>
          <w:tcPr>
            <w:tcW w:w="794" w:type="dxa"/>
          </w:tcPr>
          <w:p w14:paraId="4A41D71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0.043</w:t>
            </w:r>
          </w:p>
        </w:tc>
        <w:tc>
          <w:tcPr>
            <w:tcW w:w="794" w:type="dxa"/>
          </w:tcPr>
          <w:p w14:paraId="5AE5CDD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0.752**</w:t>
            </w:r>
          </w:p>
        </w:tc>
        <w:tc>
          <w:tcPr>
            <w:tcW w:w="794" w:type="dxa"/>
          </w:tcPr>
          <w:p w14:paraId="3D16C9A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0.587**</w:t>
            </w:r>
          </w:p>
        </w:tc>
        <w:tc>
          <w:tcPr>
            <w:tcW w:w="794" w:type="dxa"/>
          </w:tcPr>
          <w:p w14:paraId="2E432B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0.592**</w:t>
            </w:r>
          </w:p>
        </w:tc>
      </w:tr>
      <w:tr w:rsidR="00697EF9" w:rsidRPr="006325BE" w14:paraId="0475299A" w14:textId="77777777" w:rsidTr="00F437B1">
        <w:trPr>
          <w:trHeight w:val="340"/>
        </w:trPr>
        <w:tc>
          <w:tcPr>
            <w:tcW w:w="794" w:type="dxa"/>
            <w:vAlign w:val="center"/>
            <w:hideMark/>
          </w:tcPr>
          <w:p w14:paraId="4A233C0B"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44C3441E"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tcPr>
          <w:p w14:paraId="12190FB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67D7B2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0.217</w:t>
            </w:r>
          </w:p>
        </w:tc>
        <w:tc>
          <w:tcPr>
            <w:tcW w:w="794" w:type="dxa"/>
          </w:tcPr>
          <w:p w14:paraId="76EAA1E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0.159</w:t>
            </w:r>
          </w:p>
        </w:tc>
        <w:tc>
          <w:tcPr>
            <w:tcW w:w="794" w:type="dxa"/>
          </w:tcPr>
          <w:p w14:paraId="2251AB6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w:t>
            </w:r>
          </w:p>
        </w:tc>
        <w:tc>
          <w:tcPr>
            <w:tcW w:w="794" w:type="dxa"/>
          </w:tcPr>
          <w:p w14:paraId="322966C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0.022</w:t>
            </w:r>
          </w:p>
        </w:tc>
        <w:tc>
          <w:tcPr>
            <w:tcW w:w="794" w:type="dxa"/>
          </w:tcPr>
          <w:p w14:paraId="7958003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w:t>
            </w:r>
          </w:p>
        </w:tc>
        <w:tc>
          <w:tcPr>
            <w:tcW w:w="794" w:type="dxa"/>
          </w:tcPr>
          <w:p w14:paraId="400DDCE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0.004</w:t>
            </w:r>
          </w:p>
        </w:tc>
        <w:tc>
          <w:tcPr>
            <w:tcW w:w="794" w:type="dxa"/>
          </w:tcPr>
          <w:p w14:paraId="6EDF90E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0.174</w:t>
            </w:r>
          </w:p>
        </w:tc>
        <w:tc>
          <w:tcPr>
            <w:tcW w:w="794" w:type="dxa"/>
          </w:tcPr>
          <w:p w14:paraId="11C7071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-0.186</w:t>
            </w:r>
          </w:p>
        </w:tc>
        <w:tc>
          <w:tcPr>
            <w:tcW w:w="794" w:type="dxa"/>
          </w:tcPr>
          <w:p w14:paraId="1B6721D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14:paraId="5E8B23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14:paraId="1AE96DB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14:paraId="082354E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14:paraId="4E7C338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w:t>
            </w:r>
          </w:p>
        </w:tc>
        <w:tc>
          <w:tcPr>
            <w:tcW w:w="794" w:type="dxa"/>
          </w:tcPr>
          <w:p w14:paraId="0DD26CB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0.012</w:t>
            </w:r>
          </w:p>
        </w:tc>
        <w:tc>
          <w:tcPr>
            <w:tcW w:w="794" w:type="dxa"/>
          </w:tcPr>
          <w:p w14:paraId="5CA136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0.139</w:t>
            </w:r>
          </w:p>
        </w:tc>
        <w:tc>
          <w:tcPr>
            <w:tcW w:w="794" w:type="dxa"/>
          </w:tcPr>
          <w:p w14:paraId="2FAE989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0.035</w:t>
            </w:r>
          </w:p>
        </w:tc>
        <w:tc>
          <w:tcPr>
            <w:tcW w:w="794" w:type="dxa"/>
          </w:tcPr>
          <w:p w14:paraId="5820FC2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0.033</w:t>
            </w:r>
          </w:p>
        </w:tc>
      </w:tr>
      <w:tr w:rsidR="00697EF9" w:rsidRPr="006325BE" w14:paraId="79665F65" w14:textId="77777777" w:rsidTr="00F437B1">
        <w:trPr>
          <w:trHeight w:val="340"/>
        </w:trPr>
        <w:tc>
          <w:tcPr>
            <w:tcW w:w="794" w:type="dxa"/>
            <w:vAlign w:val="center"/>
            <w:hideMark/>
          </w:tcPr>
          <w:p w14:paraId="1DC9A17C"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5B44CFC9"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9E445A1"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5503C1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321EB32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0.322*</w:t>
            </w:r>
          </w:p>
        </w:tc>
        <w:tc>
          <w:tcPr>
            <w:tcW w:w="794" w:type="dxa"/>
          </w:tcPr>
          <w:p w14:paraId="5ECB7C6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14:paraId="3F6FDC0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-0.626**</w:t>
            </w:r>
          </w:p>
        </w:tc>
        <w:tc>
          <w:tcPr>
            <w:tcW w:w="794" w:type="dxa"/>
          </w:tcPr>
          <w:p w14:paraId="4158A7E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w:t>
            </w:r>
          </w:p>
        </w:tc>
        <w:tc>
          <w:tcPr>
            <w:tcW w:w="794" w:type="dxa"/>
          </w:tcPr>
          <w:p w14:paraId="012DF49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14:paraId="5B0D8DD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0.003</w:t>
            </w:r>
          </w:p>
        </w:tc>
        <w:tc>
          <w:tcPr>
            <w:tcW w:w="794" w:type="dxa"/>
          </w:tcPr>
          <w:p w14:paraId="3206448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-0.123</w:t>
            </w:r>
          </w:p>
        </w:tc>
        <w:tc>
          <w:tcPr>
            <w:tcW w:w="794" w:type="dxa"/>
          </w:tcPr>
          <w:p w14:paraId="358087F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-0.224</w:t>
            </w:r>
          </w:p>
        </w:tc>
        <w:tc>
          <w:tcPr>
            <w:tcW w:w="794" w:type="dxa"/>
          </w:tcPr>
          <w:p w14:paraId="1EEC4D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-0.105</w:t>
            </w:r>
          </w:p>
        </w:tc>
        <w:tc>
          <w:tcPr>
            <w:tcW w:w="794" w:type="dxa"/>
          </w:tcPr>
          <w:p w14:paraId="6A78E58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0.097</w:t>
            </w:r>
          </w:p>
        </w:tc>
        <w:tc>
          <w:tcPr>
            <w:tcW w:w="794" w:type="dxa"/>
          </w:tcPr>
          <w:p w14:paraId="3B099D1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0.294</w:t>
            </w:r>
          </w:p>
        </w:tc>
        <w:tc>
          <w:tcPr>
            <w:tcW w:w="794" w:type="dxa"/>
          </w:tcPr>
          <w:p w14:paraId="7ADB842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0.314</w:t>
            </w:r>
          </w:p>
        </w:tc>
        <w:tc>
          <w:tcPr>
            <w:tcW w:w="794" w:type="dxa"/>
          </w:tcPr>
          <w:p w14:paraId="526959A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0.218</w:t>
            </w:r>
          </w:p>
        </w:tc>
        <w:tc>
          <w:tcPr>
            <w:tcW w:w="794" w:type="dxa"/>
          </w:tcPr>
          <w:p w14:paraId="2EA150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-0.225</w:t>
            </w:r>
          </w:p>
        </w:tc>
        <w:tc>
          <w:tcPr>
            <w:tcW w:w="794" w:type="dxa"/>
          </w:tcPr>
          <w:p w14:paraId="7D8DDF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-0.358*</w:t>
            </w:r>
          </w:p>
        </w:tc>
        <w:tc>
          <w:tcPr>
            <w:tcW w:w="794" w:type="dxa"/>
          </w:tcPr>
          <w:p w14:paraId="46D1CB0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-0.339*</w:t>
            </w:r>
          </w:p>
        </w:tc>
      </w:tr>
      <w:tr w:rsidR="00697EF9" w:rsidRPr="006325BE" w14:paraId="607455B7" w14:textId="77777777" w:rsidTr="00F437B1">
        <w:trPr>
          <w:trHeight w:val="340"/>
        </w:trPr>
        <w:tc>
          <w:tcPr>
            <w:tcW w:w="794" w:type="dxa"/>
            <w:vAlign w:val="center"/>
            <w:hideMark/>
          </w:tcPr>
          <w:p w14:paraId="6766AB10"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68BD6AF0"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5BC692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819FF1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85AEE1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36DBE8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-0.124</w:t>
            </w:r>
          </w:p>
        </w:tc>
        <w:tc>
          <w:tcPr>
            <w:tcW w:w="794" w:type="dxa"/>
          </w:tcPr>
          <w:p w14:paraId="0434164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0.031</w:t>
            </w:r>
          </w:p>
        </w:tc>
        <w:tc>
          <w:tcPr>
            <w:tcW w:w="794" w:type="dxa"/>
          </w:tcPr>
          <w:p w14:paraId="5D470FE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-0.593**</w:t>
            </w:r>
          </w:p>
        </w:tc>
        <w:tc>
          <w:tcPr>
            <w:tcW w:w="794" w:type="dxa"/>
          </w:tcPr>
          <w:p w14:paraId="0A3941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-0.537*</w:t>
            </w:r>
          </w:p>
        </w:tc>
        <w:tc>
          <w:tcPr>
            <w:tcW w:w="794" w:type="dxa"/>
          </w:tcPr>
          <w:p w14:paraId="51926A4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-0.649**</w:t>
            </w:r>
          </w:p>
        </w:tc>
        <w:tc>
          <w:tcPr>
            <w:tcW w:w="794" w:type="dxa"/>
          </w:tcPr>
          <w:p w14:paraId="7904B2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14:paraId="4434A7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-0.352*</w:t>
            </w:r>
          </w:p>
        </w:tc>
        <w:tc>
          <w:tcPr>
            <w:tcW w:w="794" w:type="dxa"/>
          </w:tcPr>
          <w:p w14:paraId="33048E9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-0.568**</w:t>
            </w:r>
          </w:p>
        </w:tc>
        <w:tc>
          <w:tcPr>
            <w:tcW w:w="794" w:type="dxa"/>
          </w:tcPr>
          <w:p w14:paraId="50DF3CD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-0.366*</w:t>
            </w:r>
          </w:p>
        </w:tc>
        <w:tc>
          <w:tcPr>
            <w:tcW w:w="794" w:type="dxa"/>
          </w:tcPr>
          <w:p w14:paraId="1F2D622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0.095</w:t>
            </w:r>
          </w:p>
        </w:tc>
        <w:tc>
          <w:tcPr>
            <w:tcW w:w="794" w:type="dxa"/>
          </w:tcPr>
          <w:p w14:paraId="2B1BB43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0.717**</w:t>
            </w:r>
          </w:p>
        </w:tc>
        <w:tc>
          <w:tcPr>
            <w:tcW w:w="794" w:type="dxa"/>
          </w:tcPr>
          <w:p w14:paraId="60DE268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w:t>
            </w:r>
          </w:p>
        </w:tc>
        <w:tc>
          <w:tcPr>
            <w:tcW w:w="794" w:type="dxa"/>
          </w:tcPr>
          <w:p w14:paraId="4578125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-0.772**</w:t>
            </w:r>
          </w:p>
        </w:tc>
        <w:tc>
          <w:tcPr>
            <w:tcW w:w="794" w:type="dxa"/>
          </w:tcPr>
          <w:p w14:paraId="2A6511B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-0.72**</w:t>
            </w:r>
          </w:p>
        </w:tc>
        <w:tc>
          <w:tcPr>
            <w:tcW w:w="794" w:type="dxa"/>
          </w:tcPr>
          <w:p w14:paraId="0264649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-0.711**</w:t>
            </w:r>
          </w:p>
        </w:tc>
      </w:tr>
      <w:tr w:rsidR="00697EF9" w:rsidRPr="006325BE" w14:paraId="62534F67" w14:textId="77777777" w:rsidTr="00F437B1">
        <w:trPr>
          <w:trHeight w:val="340"/>
        </w:trPr>
        <w:tc>
          <w:tcPr>
            <w:tcW w:w="794" w:type="dxa"/>
            <w:vAlign w:val="center"/>
            <w:hideMark/>
          </w:tcPr>
          <w:p w14:paraId="6A092B4A"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7CCEB69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1405AC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CE6A77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7B30B51"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2AC61E2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0D7ED3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-0.625**</w:t>
            </w:r>
          </w:p>
        </w:tc>
        <w:tc>
          <w:tcPr>
            <w:tcW w:w="794" w:type="dxa"/>
          </w:tcPr>
          <w:p w14:paraId="5597A8B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0.545*</w:t>
            </w:r>
          </w:p>
        </w:tc>
        <w:tc>
          <w:tcPr>
            <w:tcW w:w="794" w:type="dxa"/>
          </w:tcPr>
          <w:p w14:paraId="36304E7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0.552*</w:t>
            </w:r>
          </w:p>
        </w:tc>
        <w:tc>
          <w:tcPr>
            <w:tcW w:w="794" w:type="dxa"/>
          </w:tcPr>
          <w:p w14:paraId="763F31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0.667**</w:t>
            </w:r>
          </w:p>
        </w:tc>
        <w:tc>
          <w:tcPr>
            <w:tcW w:w="794" w:type="dxa"/>
          </w:tcPr>
          <w:p w14:paraId="714F690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0.372*</w:t>
            </w:r>
          </w:p>
        </w:tc>
        <w:tc>
          <w:tcPr>
            <w:tcW w:w="794" w:type="dxa"/>
          </w:tcPr>
          <w:p w14:paraId="0E7D73A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-0.417*</w:t>
            </w:r>
          </w:p>
        </w:tc>
        <w:tc>
          <w:tcPr>
            <w:tcW w:w="794" w:type="dxa"/>
          </w:tcPr>
          <w:p w14:paraId="7DCBCC5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0.563**</w:t>
            </w:r>
          </w:p>
        </w:tc>
        <w:tc>
          <w:tcPr>
            <w:tcW w:w="794" w:type="dxa"/>
          </w:tcPr>
          <w:p w14:paraId="0E6A7E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w:t>
            </w:r>
          </w:p>
        </w:tc>
        <w:tc>
          <w:tcPr>
            <w:tcW w:w="794" w:type="dxa"/>
          </w:tcPr>
          <w:p w14:paraId="268388C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w:t>
            </w:r>
          </w:p>
        </w:tc>
        <w:tc>
          <w:tcPr>
            <w:tcW w:w="794" w:type="dxa"/>
          </w:tcPr>
          <w:p w14:paraId="1F24294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14:paraId="4950EF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0.434*</w:t>
            </w:r>
          </w:p>
        </w:tc>
        <w:tc>
          <w:tcPr>
            <w:tcW w:w="794" w:type="dxa"/>
          </w:tcPr>
          <w:p w14:paraId="41067F2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0.452*</w:t>
            </w:r>
          </w:p>
        </w:tc>
        <w:tc>
          <w:tcPr>
            <w:tcW w:w="794" w:type="dxa"/>
          </w:tcPr>
          <w:p w14:paraId="31480E4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0.344*</w:t>
            </w:r>
          </w:p>
        </w:tc>
        <w:tc>
          <w:tcPr>
            <w:tcW w:w="794" w:type="dxa"/>
          </w:tcPr>
          <w:p w14:paraId="3459565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r>
      <w:tr w:rsidR="00697EF9" w:rsidRPr="006325BE" w14:paraId="704BCD3B" w14:textId="77777777" w:rsidTr="00F437B1">
        <w:trPr>
          <w:trHeight w:val="340"/>
        </w:trPr>
        <w:tc>
          <w:tcPr>
            <w:tcW w:w="794" w:type="dxa"/>
            <w:vAlign w:val="center"/>
            <w:hideMark/>
          </w:tcPr>
          <w:p w14:paraId="311A1AE7"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5186ECC1"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03583F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014DBD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1E48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9E7DAD7"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EC349D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04F5826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-0.423*</w:t>
            </w:r>
          </w:p>
        </w:tc>
        <w:tc>
          <w:tcPr>
            <w:tcW w:w="794" w:type="dxa"/>
          </w:tcPr>
          <w:p w14:paraId="59973D3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14:paraId="1A155F5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w:t>
            </w:r>
          </w:p>
        </w:tc>
        <w:tc>
          <w:tcPr>
            <w:tcW w:w="794" w:type="dxa"/>
          </w:tcPr>
          <w:p w14:paraId="40F79B6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-0.235</w:t>
            </w:r>
          </w:p>
        </w:tc>
        <w:tc>
          <w:tcPr>
            <w:tcW w:w="794" w:type="dxa"/>
          </w:tcPr>
          <w:p w14:paraId="761239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0.466*</w:t>
            </w:r>
          </w:p>
        </w:tc>
        <w:tc>
          <w:tcPr>
            <w:tcW w:w="794" w:type="dxa"/>
          </w:tcPr>
          <w:p w14:paraId="343A971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w:t>
            </w:r>
          </w:p>
        </w:tc>
        <w:tc>
          <w:tcPr>
            <w:tcW w:w="794" w:type="dxa"/>
          </w:tcPr>
          <w:p w14:paraId="46C2CB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-0.378*</w:t>
            </w:r>
          </w:p>
        </w:tc>
        <w:tc>
          <w:tcPr>
            <w:tcW w:w="794" w:type="dxa"/>
          </w:tcPr>
          <w:p w14:paraId="39F999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-0.531*</w:t>
            </w:r>
          </w:p>
        </w:tc>
        <w:tc>
          <w:tcPr>
            <w:tcW w:w="794" w:type="dxa"/>
          </w:tcPr>
          <w:p w14:paraId="37884B6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w:t>
            </w:r>
          </w:p>
        </w:tc>
        <w:tc>
          <w:tcPr>
            <w:tcW w:w="794" w:type="dxa"/>
          </w:tcPr>
          <w:p w14:paraId="02C1569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-0.326*</w:t>
            </w:r>
          </w:p>
        </w:tc>
        <w:tc>
          <w:tcPr>
            <w:tcW w:w="794" w:type="dxa"/>
          </w:tcPr>
          <w:p w14:paraId="4E23536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14:paraId="3C43053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-0.062</w:t>
            </w:r>
          </w:p>
        </w:tc>
        <w:tc>
          <w:tcPr>
            <w:tcW w:w="794" w:type="dxa"/>
          </w:tcPr>
          <w:p w14:paraId="722AD575" w14:textId="77777777"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p>
        </w:tc>
      </w:tr>
      <w:tr w:rsidR="00697EF9" w:rsidRPr="006325BE" w14:paraId="7CE708FA" w14:textId="77777777" w:rsidTr="00F437B1">
        <w:trPr>
          <w:trHeight w:val="340"/>
        </w:trPr>
        <w:tc>
          <w:tcPr>
            <w:tcW w:w="794" w:type="dxa"/>
            <w:vAlign w:val="center"/>
            <w:hideMark/>
          </w:tcPr>
          <w:p w14:paraId="270D47A5"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43825E7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B6F70D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D48F85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36C14C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65AA7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8D26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3BB631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6D6899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0.991**</w:t>
            </w:r>
          </w:p>
        </w:tc>
        <w:tc>
          <w:tcPr>
            <w:tcW w:w="794" w:type="dxa"/>
          </w:tcPr>
          <w:p w14:paraId="7F68F37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14:paraId="785204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0.811**</w:t>
            </w:r>
          </w:p>
        </w:tc>
        <w:tc>
          <w:tcPr>
            <w:tcW w:w="794" w:type="dxa"/>
          </w:tcPr>
          <w:p w14:paraId="7D914EE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-0.116</w:t>
            </w:r>
          </w:p>
        </w:tc>
        <w:tc>
          <w:tcPr>
            <w:tcW w:w="794" w:type="dxa"/>
          </w:tcPr>
          <w:p w14:paraId="4A8CCBC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0.986**</w:t>
            </w:r>
          </w:p>
        </w:tc>
        <w:tc>
          <w:tcPr>
            <w:tcW w:w="794" w:type="dxa"/>
          </w:tcPr>
          <w:p w14:paraId="1673A09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0.364*</w:t>
            </w:r>
          </w:p>
        </w:tc>
        <w:tc>
          <w:tcPr>
            <w:tcW w:w="794" w:type="dxa"/>
          </w:tcPr>
          <w:p w14:paraId="6CE472E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0.484*</w:t>
            </w:r>
          </w:p>
        </w:tc>
        <w:tc>
          <w:tcPr>
            <w:tcW w:w="794" w:type="dxa"/>
          </w:tcPr>
          <w:p w14:paraId="1319150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-0.341*</w:t>
            </w:r>
          </w:p>
        </w:tc>
        <w:tc>
          <w:tcPr>
            <w:tcW w:w="794" w:type="dxa"/>
          </w:tcPr>
          <w:p w14:paraId="4447C8C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14:paraId="10EDD548" w14:textId="77777777" w:rsidR="00697EF9" w:rsidRPr="00697EF9" w:rsidRDefault="007D22A3" w:rsidP="00510002">
            <w:pPr>
              <w:pStyle w:val="Compact"/>
              <w:jc w:val="center"/>
              <w:rPr>
                <w:rFonts w:ascii="Times New Roman" w:hAnsi="Times New Roman" w:cs="Times New Roman"/>
                <w:sz w:val="16"/>
                <w:szCs w:val="16"/>
              </w:rPr>
            </w:pPr>
            <w:r>
              <w:rPr>
                <w:rFonts w:ascii="Times New Roman" w:hAnsi="Times New Roman" w:cs="Times New Roman"/>
                <w:sz w:val="16"/>
                <w:szCs w:val="16"/>
              </w:rPr>
              <w:t>0.888**</w:t>
            </w:r>
          </w:p>
        </w:tc>
        <w:tc>
          <w:tcPr>
            <w:tcW w:w="794" w:type="dxa"/>
          </w:tcPr>
          <w:p w14:paraId="0F1BE8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0.911**</w:t>
            </w:r>
          </w:p>
        </w:tc>
        <w:tc>
          <w:tcPr>
            <w:tcW w:w="794" w:type="dxa"/>
          </w:tcPr>
          <w:p w14:paraId="3CC56CA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0.927**</w:t>
            </w:r>
          </w:p>
        </w:tc>
      </w:tr>
      <w:tr w:rsidR="00697EF9" w:rsidRPr="006325BE" w14:paraId="0D94B27D" w14:textId="77777777" w:rsidTr="00F437B1">
        <w:trPr>
          <w:trHeight w:val="340"/>
        </w:trPr>
        <w:tc>
          <w:tcPr>
            <w:tcW w:w="794" w:type="dxa"/>
            <w:vAlign w:val="center"/>
            <w:hideMark/>
          </w:tcPr>
          <w:p w14:paraId="465060BF"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149C5808"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CE9D9D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255CF2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F946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612072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A8F94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96FBC5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6E98004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84FC55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0.944**</w:t>
            </w:r>
          </w:p>
        </w:tc>
        <w:tc>
          <w:tcPr>
            <w:tcW w:w="794" w:type="dxa"/>
          </w:tcPr>
          <w:p w14:paraId="075265C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0.839**</w:t>
            </w:r>
          </w:p>
        </w:tc>
        <w:tc>
          <w:tcPr>
            <w:tcW w:w="794" w:type="dxa"/>
          </w:tcPr>
          <w:p w14:paraId="7F16A46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-0.064</w:t>
            </w:r>
          </w:p>
        </w:tc>
        <w:tc>
          <w:tcPr>
            <w:tcW w:w="794" w:type="dxa"/>
          </w:tcPr>
          <w:p w14:paraId="22AF11D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0.951**</w:t>
            </w:r>
          </w:p>
        </w:tc>
        <w:tc>
          <w:tcPr>
            <w:tcW w:w="794" w:type="dxa"/>
          </w:tcPr>
          <w:p w14:paraId="314B2A2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0.293</w:t>
            </w:r>
          </w:p>
        </w:tc>
        <w:tc>
          <w:tcPr>
            <w:tcW w:w="794" w:type="dxa"/>
          </w:tcPr>
          <w:p w14:paraId="2B9D395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0.598**</w:t>
            </w:r>
          </w:p>
        </w:tc>
        <w:tc>
          <w:tcPr>
            <w:tcW w:w="794" w:type="dxa"/>
          </w:tcPr>
          <w:p w14:paraId="49ACAAC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14:paraId="0020395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0.335*</w:t>
            </w:r>
          </w:p>
        </w:tc>
        <w:tc>
          <w:tcPr>
            <w:tcW w:w="794" w:type="dxa"/>
          </w:tcPr>
          <w:p w14:paraId="6F435B3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0.97**</w:t>
            </w:r>
          </w:p>
        </w:tc>
        <w:tc>
          <w:tcPr>
            <w:tcW w:w="794" w:type="dxa"/>
          </w:tcPr>
          <w:p w14:paraId="060E82A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14:paraId="75B721B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0.947**</w:t>
            </w:r>
          </w:p>
        </w:tc>
      </w:tr>
      <w:tr w:rsidR="00697EF9" w:rsidRPr="006325BE" w14:paraId="188C6597" w14:textId="77777777" w:rsidTr="00F437B1">
        <w:trPr>
          <w:trHeight w:val="340"/>
        </w:trPr>
        <w:tc>
          <w:tcPr>
            <w:tcW w:w="794" w:type="dxa"/>
            <w:vAlign w:val="center"/>
            <w:hideMark/>
          </w:tcPr>
          <w:p w14:paraId="1C900C9A"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5D402358"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0098D80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2A4AEC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2D1FC8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CD0E20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47AF23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BABDF8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BAB484A"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500F74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11C3C8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0.745**</w:t>
            </w:r>
          </w:p>
        </w:tc>
        <w:tc>
          <w:tcPr>
            <w:tcW w:w="794" w:type="dxa"/>
          </w:tcPr>
          <w:p w14:paraId="434C0FE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0.103</w:t>
            </w:r>
          </w:p>
        </w:tc>
        <w:tc>
          <w:tcPr>
            <w:tcW w:w="794" w:type="dxa"/>
          </w:tcPr>
          <w:p w14:paraId="580A84C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0.941**</w:t>
            </w:r>
          </w:p>
        </w:tc>
        <w:tc>
          <w:tcPr>
            <w:tcW w:w="794" w:type="dxa"/>
          </w:tcPr>
          <w:p w14:paraId="2694B62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0.431*</w:t>
            </w:r>
          </w:p>
        </w:tc>
        <w:tc>
          <w:tcPr>
            <w:tcW w:w="794" w:type="dxa"/>
          </w:tcPr>
          <w:p w14:paraId="321D240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0.526*</w:t>
            </w:r>
          </w:p>
        </w:tc>
        <w:tc>
          <w:tcPr>
            <w:tcW w:w="794" w:type="dxa"/>
          </w:tcPr>
          <w:p w14:paraId="22FAFD6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c>
          <w:tcPr>
            <w:tcW w:w="794" w:type="dxa"/>
          </w:tcPr>
          <w:p w14:paraId="11D907E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14:paraId="4E100EF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0.985**</w:t>
            </w:r>
          </w:p>
        </w:tc>
        <w:tc>
          <w:tcPr>
            <w:tcW w:w="794" w:type="dxa"/>
          </w:tcPr>
          <w:p w14:paraId="591A02F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0.899**</w:t>
            </w:r>
          </w:p>
        </w:tc>
        <w:tc>
          <w:tcPr>
            <w:tcW w:w="794" w:type="dxa"/>
          </w:tcPr>
          <w:p w14:paraId="55F0F8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w:t>
            </w:r>
          </w:p>
        </w:tc>
      </w:tr>
      <w:tr w:rsidR="00697EF9" w:rsidRPr="006325BE" w14:paraId="1E2D1D2C" w14:textId="77777777" w:rsidTr="00F437B1">
        <w:trPr>
          <w:trHeight w:val="340"/>
        </w:trPr>
        <w:tc>
          <w:tcPr>
            <w:tcW w:w="794" w:type="dxa"/>
            <w:vAlign w:val="center"/>
            <w:hideMark/>
          </w:tcPr>
          <w:p w14:paraId="5D22125E"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7F27890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AC1769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AEF419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7B51E2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A53344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50A88A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028385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2074A9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CC6220E"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381555B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258542A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0.073</w:t>
            </w:r>
          </w:p>
        </w:tc>
        <w:tc>
          <w:tcPr>
            <w:tcW w:w="794" w:type="dxa"/>
          </w:tcPr>
          <w:p w14:paraId="045A512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0.761**</w:t>
            </w:r>
          </w:p>
        </w:tc>
        <w:tc>
          <w:tcPr>
            <w:tcW w:w="794" w:type="dxa"/>
          </w:tcPr>
          <w:p w14:paraId="17E88BF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14:paraId="4F4DE55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0.558**</w:t>
            </w:r>
          </w:p>
        </w:tc>
        <w:tc>
          <w:tcPr>
            <w:tcW w:w="794" w:type="dxa"/>
          </w:tcPr>
          <w:p w14:paraId="7A64CC7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-0.011</w:t>
            </w:r>
          </w:p>
        </w:tc>
        <w:tc>
          <w:tcPr>
            <w:tcW w:w="794" w:type="dxa"/>
          </w:tcPr>
          <w:p w14:paraId="0804ED7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0.336*</w:t>
            </w:r>
          </w:p>
        </w:tc>
        <w:tc>
          <w:tcPr>
            <w:tcW w:w="794" w:type="dxa"/>
          </w:tcPr>
          <w:p w14:paraId="4016A80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14:paraId="4037E39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0.781**</w:t>
            </w:r>
          </w:p>
        </w:tc>
        <w:tc>
          <w:tcPr>
            <w:tcW w:w="794" w:type="dxa"/>
          </w:tcPr>
          <w:p w14:paraId="3B21E3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0.79**</w:t>
            </w:r>
          </w:p>
        </w:tc>
      </w:tr>
      <w:tr w:rsidR="00697EF9" w:rsidRPr="006325BE" w14:paraId="12EB6A8D" w14:textId="77777777" w:rsidTr="00F437B1">
        <w:trPr>
          <w:trHeight w:val="340"/>
        </w:trPr>
        <w:tc>
          <w:tcPr>
            <w:tcW w:w="794" w:type="dxa"/>
            <w:vAlign w:val="center"/>
            <w:hideMark/>
          </w:tcPr>
          <w:p w14:paraId="43C4D177"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70A489B6"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343EFE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05709D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622763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31E23C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64E5BA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72027B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A124F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C15325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438F612"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3844C87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41CA37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14:paraId="05BFCF9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-0.129</w:t>
            </w:r>
          </w:p>
        </w:tc>
        <w:tc>
          <w:tcPr>
            <w:tcW w:w="794" w:type="dxa"/>
          </w:tcPr>
          <w:p w14:paraId="2A8AABA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-0.286</w:t>
            </w:r>
          </w:p>
        </w:tc>
        <w:tc>
          <w:tcPr>
            <w:tcW w:w="794" w:type="dxa"/>
          </w:tcPr>
          <w:p w14:paraId="24E794B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-0.287</w:t>
            </w:r>
          </w:p>
        </w:tc>
        <w:tc>
          <w:tcPr>
            <w:tcW w:w="794" w:type="dxa"/>
          </w:tcPr>
          <w:p w14:paraId="6341C83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-0.262</w:t>
            </w:r>
          </w:p>
        </w:tc>
        <w:tc>
          <w:tcPr>
            <w:tcW w:w="794" w:type="dxa"/>
          </w:tcPr>
          <w:p w14:paraId="6DA9B5B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-0.091</w:t>
            </w:r>
          </w:p>
        </w:tc>
        <w:tc>
          <w:tcPr>
            <w:tcW w:w="794" w:type="dxa"/>
          </w:tcPr>
          <w:p w14:paraId="22AE58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0.212</w:t>
            </w:r>
          </w:p>
        </w:tc>
        <w:tc>
          <w:tcPr>
            <w:tcW w:w="794" w:type="dxa"/>
          </w:tcPr>
          <w:p w14:paraId="157A611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0.181</w:t>
            </w:r>
          </w:p>
        </w:tc>
      </w:tr>
      <w:tr w:rsidR="00697EF9" w:rsidRPr="006325BE" w14:paraId="0753FD36" w14:textId="77777777" w:rsidTr="00F437B1">
        <w:trPr>
          <w:trHeight w:val="340"/>
        </w:trPr>
        <w:tc>
          <w:tcPr>
            <w:tcW w:w="794" w:type="dxa"/>
            <w:vAlign w:val="center"/>
            <w:hideMark/>
          </w:tcPr>
          <w:p w14:paraId="6C6369BA"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3CDC01DA"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5F3FD6A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F1A589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0C5CB9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F1F0EF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58D96F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3E5198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71253A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51FD2D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E812D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226A2D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6F40B2B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2016112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0.513*</w:t>
            </w:r>
          </w:p>
        </w:tc>
        <w:tc>
          <w:tcPr>
            <w:tcW w:w="794" w:type="dxa"/>
          </w:tcPr>
          <w:p w14:paraId="099D791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0.468*</w:t>
            </w:r>
          </w:p>
        </w:tc>
        <w:tc>
          <w:tcPr>
            <w:tcW w:w="794" w:type="dxa"/>
          </w:tcPr>
          <w:p w14:paraId="793A178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-0.365*</w:t>
            </w:r>
          </w:p>
        </w:tc>
        <w:tc>
          <w:tcPr>
            <w:tcW w:w="794" w:type="dxa"/>
          </w:tcPr>
          <w:p w14:paraId="44A48E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0.154</w:t>
            </w:r>
          </w:p>
        </w:tc>
        <w:tc>
          <w:tcPr>
            <w:tcW w:w="794" w:type="dxa"/>
          </w:tcPr>
          <w:p w14:paraId="78014799" w14:textId="77777777"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1.083</w:t>
            </w:r>
          </w:p>
        </w:tc>
        <w:tc>
          <w:tcPr>
            <w:tcW w:w="794" w:type="dxa"/>
          </w:tcPr>
          <w:p w14:paraId="6424BB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0.873**</w:t>
            </w:r>
          </w:p>
        </w:tc>
        <w:tc>
          <w:tcPr>
            <w:tcW w:w="794" w:type="dxa"/>
          </w:tcPr>
          <w:p w14:paraId="7047A36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0.891**</w:t>
            </w:r>
          </w:p>
        </w:tc>
      </w:tr>
      <w:tr w:rsidR="00697EF9" w:rsidRPr="006325BE" w14:paraId="0A2159D2" w14:textId="77777777" w:rsidTr="00F437B1">
        <w:trPr>
          <w:trHeight w:val="340"/>
        </w:trPr>
        <w:tc>
          <w:tcPr>
            <w:tcW w:w="794" w:type="dxa"/>
            <w:vAlign w:val="center"/>
            <w:hideMark/>
          </w:tcPr>
          <w:p w14:paraId="3C25B7FD"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0E1047A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19A2E0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2E4CA9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E3DBD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19AE65B"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E84269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ECA7B7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8EED4E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D6977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207553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E5C7E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D74F4C3"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ADEB9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D917D3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0.223</w:t>
            </w:r>
          </w:p>
        </w:tc>
        <w:tc>
          <w:tcPr>
            <w:tcW w:w="794" w:type="dxa"/>
          </w:tcPr>
          <w:p w14:paraId="017CA4A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14:paraId="25C685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0.041</w:t>
            </w:r>
          </w:p>
        </w:tc>
        <w:tc>
          <w:tcPr>
            <w:tcW w:w="794" w:type="dxa"/>
          </w:tcPr>
          <w:p w14:paraId="4C0F58D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0.621**</w:t>
            </w:r>
          </w:p>
        </w:tc>
        <w:tc>
          <w:tcPr>
            <w:tcW w:w="794" w:type="dxa"/>
          </w:tcPr>
          <w:p w14:paraId="03D0D15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14:paraId="7CFCD26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w:t>
            </w:r>
          </w:p>
        </w:tc>
      </w:tr>
      <w:tr w:rsidR="00697EF9" w:rsidRPr="006325BE" w14:paraId="4935903B" w14:textId="77777777" w:rsidTr="00F437B1">
        <w:trPr>
          <w:trHeight w:val="340"/>
        </w:trPr>
        <w:tc>
          <w:tcPr>
            <w:tcW w:w="794" w:type="dxa"/>
            <w:vAlign w:val="center"/>
            <w:hideMark/>
          </w:tcPr>
          <w:p w14:paraId="3C7F8603"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0344E7D4"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057E4F1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9ADCD9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BB6458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A96823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0D818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2E9E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82ECB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4BFF11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290B33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37C66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AC3489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C3B2C5"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EAE367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1C6B3EB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0.619**</w:t>
            </w:r>
          </w:p>
        </w:tc>
        <w:tc>
          <w:tcPr>
            <w:tcW w:w="794" w:type="dxa"/>
          </w:tcPr>
          <w:p w14:paraId="59524FD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0.928**</w:t>
            </w:r>
          </w:p>
        </w:tc>
        <w:tc>
          <w:tcPr>
            <w:tcW w:w="794" w:type="dxa"/>
          </w:tcPr>
          <w:p w14:paraId="45CCF47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0.356*</w:t>
            </w:r>
          </w:p>
        </w:tc>
        <w:tc>
          <w:tcPr>
            <w:tcW w:w="794" w:type="dxa"/>
          </w:tcPr>
          <w:p w14:paraId="62CC715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0.345*</w:t>
            </w:r>
          </w:p>
        </w:tc>
        <w:tc>
          <w:tcPr>
            <w:tcW w:w="794" w:type="dxa"/>
          </w:tcPr>
          <w:p w14:paraId="58261D0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0.363*</w:t>
            </w:r>
          </w:p>
        </w:tc>
      </w:tr>
      <w:tr w:rsidR="00697EF9" w:rsidRPr="006325BE" w14:paraId="6EA2F0EA" w14:textId="77777777" w:rsidTr="00F437B1">
        <w:trPr>
          <w:trHeight w:val="340"/>
        </w:trPr>
        <w:tc>
          <w:tcPr>
            <w:tcW w:w="794" w:type="dxa"/>
            <w:vAlign w:val="center"/>
            <w:hideMark/>
          </w:tcPr>
          <w:p w14:paraId="26EB01B9"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20ADEB54"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B29B62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A3ED33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7388F0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FD51C3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DA989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BF9EF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E6D043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7484EB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00589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4533C5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83FE61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66B21E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7006612"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2558A18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43860A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0.837**</w:t>
            </w:r>
          </w:p>
        </w:tc>
        <w:tc>
          <w:tcPr>
            <w:tcW w:w="794" w:type="dxa"/>
          </w:tcPr>
          <w:p w14:paraId="11DFAB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-0.609**</w:t>
            </w:r>
          </w:p>
        </w:tc>
        <w:tc>
          <w:tcPr>
            <w:tcW w:w="794" w:type="dxa"/>
          </w:tcPr>
          <w:p w14:paraId="4CC8CAC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w:t>
            </w:r>
          </w:p>
        </w:tc>
        <w:tc>
          <w:tcPr>
            <w:tcW w:w="794" w:type="dxa"/>
          </w:tcPr>
          <w:p w14:paraId="4E174AF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-0.424*</w:t>
            </w:r>
          </w:p>
        </w:tc>
      </w:tr>
      <w:tr w:rsidR="00697EF9" w:rsidRPr="006325BE" w14:paraId="24753E1D" w14:textId="77777777" w:rsidTr="00F437B1">
        <w:trPr>
          <w:trHeight w:val="340"/>
        </w:trPr>
        <w:tc>
          <w:tcPr>
            <w:tcW w:w="794" w:type="dxa"/>
            <w:vAlign w:val="center"/>
            <w:hideMark/>
          </w:tcPr>
          <w:p w14:paraId="7C013A63"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5629F20F"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237FA4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88A0F13" w14:textId="77777777" w:rsidR="00697EF9" w:rsidRPr="006325BE" w:rsidRDefault="00697EF9" w:rsidP="00510002">
            <w:pPr>
              <w:contextualSpacing/>
              <w:jc w:val="center"/>
              <w:rPr>
                <w:rFonts w:ascii="Times New Roman" w:hAnsi="Times New Roman" w:cs="Times New Roman"/>
                <w:sz w:val="18"/>
                <w:szCs w:val="18"/>
              </w:rPr>
            </w:pPr>
          </w:p>
        </w:tc>
        <w:tc>
          <w:tcPr>
            <w:tcW w:w="794" w:type="dxa"/>
            <w:vAlign w:val="center"/>
          </w:tcPr>
          <w:p w14:paraId="4371211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60F83B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C3CCFD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3FDFBB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1AF681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138F97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1C662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2AABE2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E507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6728F5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3F2FF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C47C40C"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838FAA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CF450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-0.015</w:t>
            </w:r>
          </w:p>
        </w:tc>
        <w:tc>
          <w:tcPr>
            <w:tcW w:w="794" w:type="dxa"/>
          </w:tcPr>
          <w:p w14:paraId="23B5A09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14:paraId="09DDFE6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0.127</w:t>
            </w:r>
          </w:p>
        </w:tc>
      </w:tr>
      <w:tr w:rsidR="00697EF9" w:rsidRPr="00697EF9" w14:paraId="65CE78AD" w14:textId="77777777" w:rsidTr="00F437B1">
        <w:trPr>
          <w:trHeight w:val="340"/>
        </w:trPr>
        <w:tc>
          <w:tcPr>
            <w:tcW w:w="794" w:type="dxa"/>
            <w:vAlign w:val="center"/>
            <w:hideMark/>
          </w:tcPr>
          <w:p w14:paraId="40DC94B5"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6941CA1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1BF34C4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FC2B4F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BA5016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34BE6B"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679C01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CB65E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110710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ECD294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FB48B4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C50663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36DCE4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690520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9A7289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CDDB9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06EE217"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8E44DD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498B27DE" w14:textId="77777777"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0.202</w:t>
            </w:r>
          </w:p>
        </w:tc>
        <w:tc>
          <w:tcPr>
            <w:tcW w:w="794" w:type="dxa"/>
          </w:tcPr>
          <w:p w14:paraId="7A8545AA" w14:textId="77777777"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0.979</w:t>
            </w:r>
            <w:r w:rsidR="00697EF9" w:rsidRPr="00697EF9">
              <w:rPr>
                <w:rFonts w:ascii="Times New Roman" w:hAnsi="Times New Roman" w:cs="Times New Roman"/>
                <w:sz w:val="16"/>
                <w:szCs w:val="16"/>
              </w:rPr>
              <w:t>**</w:t>
            </w:r>
          </w:p>
        </w:tc>
      </w:tr>
      <w:tr w:rsidR="00EA203A" w:rsidRPr="006325BE" w14:paraId="2E9D7320" w14:textId="77777777" w:rsidTr="00F437B1">
        <w:trPr>
          <w:trHeight w:val="340"/>
        </w:trPr>
        <w:tc>
          <w:tcPr>
            <w:tcW w:w="794" w:type="dxa"/>
            <w:vAlign w:val="center"/>
            <w:hideMark/>
          </w:tcPr>
          <w:p w14:paraId="3CF870A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14:paraId="22073893" w14:textId="77777777"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14:paraId="0A121AD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39BC5B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FC54F2"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053979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41EA4C60"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480C947"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BB690CB"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5DD9A1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16CE57B"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AC6EF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7298D97"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029928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5E61EA0"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831D01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A0812A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2BFD7CD"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4C68C1E" w14:textId="77777777"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2FFA4107" w14:textId="77777777" w:rsidR="00EA203A" w:rsidRPr="006325BE" w:rsidRDefault="004C6B36" w:rsidP="00510002">
            <w:pPr>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0.221</w:t>
            </w:r>
          </w:p>
        </w:tc>
      </w:tr>
      <w:tr w:rsidR="00EA203A" w:rsidRPr="006325BE" w14:paraId="50F6548F" w14:textId="77777777" w:rsidTr="00F437B1">
        <w:trPr>
          <w:trHeight w:val="340"/>
        </w:trPr>
        <w:tc>
          <w:tcPr>
            <w:tcW w:w="794" w:type="dxa"/>
            <w:vAlign w:val="center"/>
          </w:tcPr>
          <w:p w14:paraId="6956545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14:paraId="2FEE4C8C" w14:textId="77777777"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14:paraId="63FB608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DB270A2"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197D80A"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479B4D"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B1D9E2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A48566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427249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CB30AF9"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BB8B7B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86BD4D9"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BD1509E"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480E715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D1E524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F470818"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30E514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75081A8"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68AEFB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B1ADF52" w14:textId="77777777"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14:paraId="1516D0E3"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14:paraId="27584D43" w14:textId="77777777" w:rsidR="00EA203A" w:rsidRPr="00F437B1" w:rsidRDefault="00EA203A" w:rsidP="00510002">
      <w:pPr>
        <w:spacing w:after="175" w:line="360" w:lineRule="auto"/>
        <w:ind w:right="53"/>
        <w:jc w:val="both"/>
        <w:rPr>
          <w:rFonts w:ascii="Times New Roman" w:eastAsia="Times New Roman" w:hAnsi="Times New Roman" w:cs="Times New Roman"/>
          <w:color w:val="000000"/>
          <w:sz w:val="18"/>
          <w:szCs w:val="18"/>
          <w:lang w:eastAsia="en-IN"/>
        </w:rPr>
        <w:sectPr w:rsidR="00EA203A" w:rsidRPr="00F437B1" w:rsidSect="000D1A97">
          <w:pgSz w:w="16838" w:h="11906" w:orient="landscape"/>
          <w:pgMar w:top="1440" w:right="1440" w:bottom="1440" w:left="1440" w:header="709" w:footer="709" w:gutter="0"/>
          <w:cols w:space="708"/>
          <w:docGrid w:linePitch="360"/>
        </w:sectPr>
      </w:pPr>
      <w:r w:rsidRPr="00F437B1">
        <w:rPr>
          <w:rFonts w:ascii="Times New Roman" w:eastAsia="Times New Roman" w:hAnsi="Times New Roman" w:cs="Times New Roman"/>
          <w:color w:val="000000"/>
          <w:sz w:val="18"/>
          <w:szCs w:val="18"/>
          <w:lang w:eastAsia="en-IN"/>
        </w:rPr>
        <w:t>TH- Tree height,  LL- Leaf length, LW- Leaf width, PL- Petiole length, FS- Flower size, NF/P- Number of fruits /plant, AFW- Average fruit weight, FL- Fruit length, FB- Fruit breadth, FV- Fruit volume, TR- Thickness of rind, PW- Pulp weight, P%- Pulp percent, SW- Seed weight, S%- Seed percent, NOS/F- Number of seeds/fruit, P/S- Pulp to seed ratio, SL- Shelf life, FY- Fruit yield (kg/p</w:t>
      </w:r>
      <w:r w:rsidR="00A66F69">
        <w:rPr>
          <w:rFonts w:ascii="Times New Roman" w:eastAsia="Times New Roman" w:hAnsi="Times New Roman" w:cs="Times New Roman"/>
          <w:color w:val="000000"/>
          <w:sz w:val="18"/>
          <w:szCs w:val="18"/>
          <w:lang w:eastAsia="en-IN"/>
        </w:rPr>
        <w:t>lant)</w:t>
      </w:r>
    </w:p>
    <w:p w14:paraId="0198D10B"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4"/>
          <w:szCs w:val="24"/>
          <w:lang w:eastAsia="en-IN"/>
        </w:rPr>
      </w:pPr>
      <w:r w:rsidRPr="006325BE">
        <w:rPr>
          <w:rFonts w:ascii="Times New Roman" w:eastAsia="Times New Roman" w:hAnsi="Times New Roman" w:cs="Times New Roman"/>
          <w:b/>
          <w:color w:val="000000"/>
          <w:sz w:val="24"/>
          <w:szCs w:val="24"/>
          <w:lang w:eastAsia="en-IN"/>
        </w:rPr>
        <w:lastRenderedPageBreak/>
        <w:t>Phenotypic correlation coefficient</w:t>
      </w:r>
    </w:p>
    <w:p w14:paraId="5E985455"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14:paraId="14E829B5" w14:textId="191A20B3"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0"/>
          <w:lang w:eastAsia="en-IN"/>
        </w:rPr>
        <w:t xml:space="preserve">     </w:t>
      </w:r>
      <w:r w:rsidRPr="006325BE">
        <w:rPr>
          <w:rFonts w:ascii="Times New Roman" w:eastAsia="Times New Roman" w:hAnsi="Times New Roman" w:cs="Times New Roman"/>
          <w:color w:val="000000"/>
          <w:sz w:val="24"/>
          <w:lang w:eastAsia="en-IN"/>
        </w:rPr>
        <w:t xml:space="preserve">Phenotypic correlation coefficients for different growth, yield and yield related characters among </w:t>
      </w:r>
      <w:r w:rsidRPr="005B01C3">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w:t>
      </w:r>
      <w:r w:rsidR="005907B7">
        <w:rPr>
          <w:rFonts w:ascii="Times New Roman" w:eastAsia="Times New Roman" w:hAnsi="Times New Roman" w:cs="Times New Roman"/>
          <w:color w:val="000000"/>
          <w:sz w:val="24"/>
          <w:lang w:eastAsia="en-IN"/>
        </w:rPr>
        <w:t xml:space="preserve">types are 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4</w:t>
      </w:r>
      <w:r w:rsidR="005907B7">
        <w:rPr>
          <w:rFonts w:ascii="Times New Roman" w:eastAsia="Times New Roman" w:hAnsi="Times New Roman" w:cs="Times New Roman"/>
          <w:color w:val="000000"/>
          <w:sz w:val="24"/>
          <w:lang w:eastAsia="en-IN"/>
        </w:rPr>
        <w:t>.</w:t>
      </w:r>
      <w:r w:rsidRPr="006325BE">
        <w:rPr>
          <w:rFonts w:ascii="Times New Roman" w:eastAsia="Times New Roman" w:hAnsi="Times New Roman" w:cs="Times New Roman"/>
          <w:color w:val="000000"/>
          <w:sz w:val="24"/>
          <w:lang w:eastAsia="en-IN"/>
        </w:rPr>
        <w:t xml:space="preserve"> </w:t>
      </w:r>
    </w:p>
    <w:p w14:paraId="2994C81E" w14:textId="77777777"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1.</w:t>
      </w:r>
      <w:r w:rsidRPr="006325BE">
        <w:rPr>
          <w:rFonts w:ascii="Times New Roman" w:eastAsia="Times New Roman" w:hAnsi="Times New Roman" w:cs="Times New Roman"/>
          <w:b/>
          <w:color w:val="000000"/>
          <w:sz w:val="24"/>
          <w:lang w:eastAsia="en-IN"/>
        </w:rPr>
        <w:tab/>
        <w:t>Fruit yield (kg/plant)</w:t>
      </w:r>
    </w:p>
    <w:p w14:paraId="4BCDE5B0" w14:textId="2B66D71F" w:rsidR="006141FA"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proofErr w:type="gramStart"/>
      <w:r w:rsidRPr="006325BE">
        <w:rPr>
          <w:rFonts w:ascii="Times New Roman" w:eastAsia="Times New Roman" w:hAnsi="Times New Roman" w:cs="Times New Roman"/>
          <w:color w:val="000000"/>
          <w:sz w:val="24"/>
          <w:lang w:eastAsia="en-IN"/>
        </w:rPr>
        <w:t xml:space="preserve">At phenotypic level, fruit yield per plant </w:t>
      </w:r>
      <w:r w:rsidR="007F6598" w:rsidRPr="003070D2">
        <w:rPr>
          <w:rFonts w:ascii="Times New Roman" w:eastAsia="Times New Roman" w:hAnsi="Times New Roman" w:cs="Times New Roman"/>
          <w:color w:val="FF0000"/>
          <w:sz w:val="24"/>
          <w:lang w:eastAsia="en-IN"/>
        </w:rPr>
        <w:t xml:space="preserve">showed a highly significant positive correlation </w:t>
      </w:r>
      <w:r w:rsidRPr="006325BE">
        <w:rPr>
          <w:rFonts w:ascii="Times New Roman" w:eastAsia="Times New Roman" w:hAnsi="Times New Roman" w:cs="Times New Roman"/>
          <w:color w:val="000000"/>
          <w:sz w:val="24"/>
          <w:lang w:eastAsia="en-IN"/>
        </w:rPr>
        <w:t>with average fruit wei</w:t>
      </w:r>
      <w:r w:rsidR="00933AE0">
        <w:rPr>
          <w:rFonts w:ascii="Times New Roman" w:eastAsia="Times New Roman" w:hAnsi="Times New Roman" w:cs="Times New Roman"/>
          <w:color w:val="000000"/>
          <w:sz w:val="24"/>
          <w:lang w:eastAsia="en-IN"/>
        </w:rPr>
        <w:t>ght (0.926</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length (0.923</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breadth (0.885</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volume (0.759**), pulp weight (0.871</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pulp to seed ratio (0.630**)</w:t>
      </w:r>
      <w:r w:rsidRPr="006325BE">
        <w:rPr>
          <w:rFonts w:ascii="Times New Roman" w:eastAsia="Times New Roman" w:hAnsi="Times New Roman" w:cs="Times New Roman"/>
          <w:color w:val="000000"/>
          <w:sz w:val="24"/>
          <w:lang w:eastAsia="en-IN"/>
        </w:rPr>
        <w:t xml:space="preserve"> while it had significant positive cor</w:t>
      </w:r>
      <w:r w:rsidR="00933AE0">
        <w:rPr>
          <w:rFonts w:ascii="Times New Roman" w:eastAsia="Times New Roman" w:hAnsi="Times New Roman" w:cs="Times New Roman"/>
          <w:color w:val="000000"/>
          <w:sz w:val="24"/>
          <w:lang w:eastAsia="en-IN"/>
        </w:rPr>
        <w:t>relation with tree height (0.519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flower size (0.349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seed weight (0.397</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and had non-significant positive cor</w:t>
      </w:r>
      <w:r w:rsidR="00933AE0">
        <w:rPr>
          <w:rFonts w:ascii="Times New Roman" w:eastAsia="Times New Roman" w:hAnsi="Times New Roman" w:cs="Times New Roman"/>
          <w:color w:val="000000"/>
          <w:sz w:val="24"/>
          <w:lang w:eastAsia="en-IN"/>
        </w:rPr>
        <w:t>relation with leaf length (0.043</w:t>
      </w:r>
      <w:r w:rsidRPr="006325BE">
        <w:rPr>
          <w:rFonts w:ascii="Times New Roman" w:eastAsia="Times New Roman" w:hAnsi="Times New Roman" w:cs="Times New Roman"/>
          <w:color w:val="000000"/>
          <w:sz w:val="24"/>
          <w:lang w:eastAsia="en-IN"/>
        </w:rPr>
        <w:t>), n</w:t>
      </w:r>
      <w:r w:rsidR="00933AE0">
        <w:rPr>
          <w:rFonts w:ascii="Times New Roman" w:eastAsia="Times New Roman" w:hAnsi="Times New Roman" w:cs="Times New Roman"/>
          <w:color w:val="000000"/>
          <w:sz w:val="24"/>
          <w:lang w:eastAsia="en-IN"/>
        </w:rPr>
        <w:t>umber of fruits per plant (0.01), thickness of rind (0.203), pulp percent (0.213</w:t>
      </w:r>
      <w:r w:rsidRPr="006325BE">
        <w:rPr>
          <w:rFonts w:ascii="Times New Roman" w:eastAsia="Times New Roman" w:hAnsi="Times New Roman" w:cs="Times New Roman"/>
          <w:color w:val="000000"/>
          <w:sz w:val="24"/>
          <w:lang w:eastAsia="en-IN"/>
        </w:rPr>
        <w:t xml:space="preserve">), </w:t>
      </w:r>
      <w:r w:rsidR="00933AE0">
        <w:rPr>
          <w:rFonts w:ascii="Times New Roman" w:eastAsia="Times New Roman" w:hAnsi="Times New Roman" w:cs="Times New Roman"/>
          <w:color w:val="000000"/>
          <w:sz w:val="24"/>
          <w:lang w:eastAsia="en-IN"/>
        </w:rPr>
        <w:t>number of seeds per fruit (0.178) and shelf life (0.215</w:t>
      </w:r>
      <w:r w:rsidRPr="006325BE">
        <w:rPr>
          <w:rFonts w:ascii="Times New Roman" w:eastAsia="Times New Roman" w:hAnsi="Times New Roman" w:cs="Times New Roman"/>
          <w:color w:val="000000"/>
          <w:sz w:val="24"/>
          <w:lang w:eastAsia="en-IN"/>
        </w:rPr>
        <w:t>), it had highly significant and negative correla</w:t>
      </w:r>
      <w:r w:rsidR="00933AE0">
        <w:rPr>
          <w:rFonts w:ascii="Times New Roman" w:eastAsia="Times New Roman" w:hAnsi="Times New Roman" w:cs="Times New Roman"/>
          <w:color w:val="000000"/>
          <w:sz w:val="24"/>
          <w:lang w:eastAsia="en-IN"/>
        </w:rPr>
        <w:t>tion with petiole length (-0.589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significant and negative corr</w:t>
      </w:r>
      <w:r w:rsidR="006141FA">
        <w:rPr>
          <w:rFonts w:ascii="Times New Roman" w:eastAsia="Times New Roman" w:hAnsi="Times New Roman" w:cs="Times New Roman"/>
          <w:color w:val="000000"/>
          <w:sz w:val="24"/>
          <w:lang w:eastAsia="en-IN"/>
        </w:rPr>
        <w:t>elation with seed percent</w:t>
      </w:r>
      <w:r w:rsidR="007F6598">
        <w:rPr>
          <w:rFonts w:ascii="Times New Roman" w:eastAsia="Times New Roman" w:hAnsi="Times New Roman" w:cs="Times New Roman"/>
          <w:color w:val="000000"/>
          <w:sz w:val="24"/>
          <w:lang w:eastAsia="en-IN"/>
        </w:rPr>
        <w:t>age</w:t>
      </w:r>
      <w:r w:rsidR="006141FA">
        <w:rPr>
          <w:rFonts w:ascii="Times New Roman" w:eastAsia="Times New Roman" w:hAnsi="Times New Roman" w:cs="Times New Roman"/>
          <w:color w:val="000000"/>
          <w:sz w:val="24"/>
          <w:lang w:eastAsia="en-IN"/>
        </w:rPr>
        <w:t xml:space="preserve"> (-0.381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proofErr w:type="gramEnd"/>
      <w:r w:rsidRPr="006325BE">
        <w:rPr>
          <w:rFonts w:ascii="Times New Roman" w:eastAsia="Times New Roman" w:hAnsi="Times New Roman" w:cs="Times New Roman"/>
          <w:color w:val="000000"/>
          <w:sz w:val="24"/>
          <w:lang w:eastAsia="en-IN"/>
        </w:rPr>
        <w:t xml:space="preserve"> </w:t>
      </w:r>
    </w:p>
    <w:p w14:paraId="34F17305" w14:textId="77777777"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2</w:t>
      </w:r>
      <w:r w:rsidR="00EA203A" w:rsidRPr="006325BE">
        <w:rPr>
          <w:rFonts w:ascii="Times New Roman" w:eastAsia="Times New Roman" w:hAnsi="Times New Roman" w:cs="Times New Roman"/>
          <w:b/>
          <w:color w:val="000000"/>
          <w:sz w:val="24"/>
          <w:lang w:eastAsia="en-IN"/>
        </w:rPr>
        <w:t>. Average fruit weight (g)</w:t>
      </w:r>
    </w:p>
    <w:p w14:paraId="2DD657BE" w14:textId="2B48E9B3" w:rsidR="000B659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roofErr w:type="gramStart"/>
      <w:r w:rsidRPr="006325BE">
        <w:rPr>
          <w:rFonts w:ascii="Times New Roman" w:eastAsia="Times New Roman" w:hAnsi="Times New Roman" w:cs="Times New Roman"/>
          <w:color w:val="000000"/>
          <w:sz w:val="24"/>
          <w:lang w:eastAsia="en-IN"/>
        </w:rPr>
        <w:t>Average fruit weight had found highly significant and positive corr</w:t>
      </w:r>
      <w:r w:rsidR="00C24D06">
        <w:rPr>
          <w:rFonts w:ascii="Times New Roman" w:eastAsia="Times New Roman" w:hAnsi="Times New Roman" w:cs="Times New Roman"/>
          <w:color w:val="000000"/>
          <w:sz w:val="24"/>
          <w:lang w:eastAsia="en-IN"/>
        </w:rPr>
        <w:t>elation with fruit length (0.973</w:t>
      </w:r>
      <w:r w:rsidRPr="006325BE">
        <w:rPr>
          <w:rFonts w:ascii="Times New Roman" w:eastAsia="Times New Roman" w:hAnsi="Times New Roman" w:cs="Times New Roman"/>
          <w:color w:val="000000"/>
          <w:sz w:val="24"/>
          <w:lang w:eastAsia="en-IN"/>
        </w:rPr>
        <w:t>**), fruit bread</w:t>
      </w:r>
      <w:r w:rsidR="00C24D06">
        <w:rPr>
          <w:rFonts w:ascii="Times New Roman" w:eastAsia="Times New Roman" w:hAnsi="Times New Roman" w:cs="Times New Roman"/>
          <w:color w:val="000000"/>
          <w:sz w:val="24"/>
          <w:lang w:eastAsia="en-IN"/>
        </w:rPr>
        <w:t xml:space="preserve">th (0.901**), fruit volume (0.789**), pulp weight (0.969**), pulp to seed ratio (0.681**) and shelf life (0.91**) </w:t>
      </w:r>
      <w:r w:rsidRPr="006325BE">
        <w:rPr>
          <w:rFonts w:ascii="Times New Roman" w:eastAsia="Times New Roman" w:hAnsi="Times New Roman" w:cs="Times New Roman"/>
          <w:color w:val="000000"/>
          <w:sz w:val="24"/>
          <w:lang w:eastAsia="en-IN"/>
        </w:rPr>
        <w:t>and significant positive c</w:t>
      </w:r>
      <w:r w:rsidR="00C24D06">
        <w:rPr>
          <w:rFonts w:ascii="Times New Roman" w:eastAsia="Times New Roman" w:hAnsi="Times New Roman" w:cs="Times New Roman"/>
          <w:color w:val="000000"/>
          <w:sz w:val="24"/>
          <w:lang w:eastAsia="en-IN"/>
        </w:rPr>
        <w:t>orrelated with seed weight (0.516</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non-significant and positive correlation with </w:t>
      </w:r>
      <w:r w:rsidR="00C24D06">
        <w:rPr>
          <w:rFonts w:ascii="Times New Roman" w:eastAsia="Times New Roman" w:hAnsi="Times New Roman" w:cs="Times New Roman"/>
          <w:color w:val="000000"/>
          <w:sz w:val="24"/>
          <w:lang w:eastAsia="en-IN"/>
        </w:rPr>
        <w:t>number of seeds per fruit (0.245) and pulp per cent (0.302</w:t>
      </w:r>
      <w:r w:rsidRPr="006325BE">
        <w:rPr>
          <w:rFonts w:ascii="Times New Roman" w:eastAsia="Times New Roman" w:hAnsi="Times New Roman" w:cs="Times New Roman"/>
          <w:color w:val="000000"/>
          <w:sz w:val="24"/>
          <w:lang w:eastAsia="en-IN"/>
        </w:rPr>
        <w:t>), it had non-significant and negativ</w:t>
      </w:r>
      <w:r w:rsidR="003070D2">
        <w:rPr>
          <w:rFonts w:ascii="Times New Roman" w:eastAsia="Times New Roman" w:hAnsi="Times New Roman" w:cs="Times New Roman"/>
          <w:color w:val="000000"/>
          <w:sz w:val="24"/>
          <w:lang w:eastAsia="en-IN"/>
        </w:rPr>
        <w:t>ely correlated with</w:t>
      </w:r>
      <w:r w:rsidRPr="006325BE">
        <w:rPr>
          <w:rFonts w:ascii="Times New Roman" w:eastAsia="Times New Roman" w:hAnsi="Times New Roman" w:cs="Times New Roman"/>
          <w:color w:val="000000"/>
          <w:sz w:val="24"/>
          <w:lang w:eastAsia="en-IN"/>
        </w:rPr>
        <w:t xml:space="preserve"> rind</w:t>
      </w:r>
      <w:r w:rsidR="003070D2">
        <w:rPr>
          <w:rFonts w:ascii="Times New Roman" w:eastAsia="Times New Roman" w:hAnsi="Times New Roman" w:cs="Times New Roman"/>
          <w:color w:val="000000"/>
          <w:sz w:val="24"/>
          <w:lang w:eastAsia="en-IN"/>
        </w:rPr>
        <w:t xml:space="preserve"> thickness</w:t>
      </w:r>
      <w:r w:rsidRPr="006325BE">
        <w:rPr>
          <w:rFonts w:ascii="Times New Roman" w:eastAsia="Times New Roman" w:hAnsi="Times New Roman" w:cs="Times New Roman"/>
          <w:color w:val="000000"/>
          <w:sz w:val="24"/>
          <w:lang w:eastAsia="en-IN"/>
        </w:rPr>
        <w:t xml:space="preserve"> (-0.</w:t>
      </w:r>
      <w:r w:rsidR="003070D2">
        <w:rPr>
          <w:rFonts w:ascii="Times New Roman" w:eastAsia="Times New Roman" w:hAnsi="Times New Roman" w:cs="Times New Roman"/>
          <w:color w:val="000000"/>
          <w:sz w:val="24"/>
          <w:lang w:eastAsia="en-IN"/>
        </w:rPr>
        <w:t xml:space="preserve">093) and </w:t>
      </w:r>
      <w:r w:rsidR="003070D2" w:rsidRPr="003070D2">
        <w:rPr>
          <w:rFonts w:ascii="Times New Roman" w:eastAsia="Times New Roman" w:hAnsi="Times New Roman" w:cs="Times New Roman"/>
          <w:color w:val="FF0000"/>
          <w:sz w:val="24"/>
          <w:lang w:eastAsia="en-IN"/>
        </w:rPr>
        <w:t xml:space="preserve">seed percentage </w:t>
      </w:r>
      <w:r w:rsidR="00C24D06">
        <w:rPr>
          <w:rFonts w:ascii="Times New Roman" w:eastAsia="Times New Roman" w:hAnsi="Times New Roman" w:cs="Times New Roman"/>
          <w:color w:val="000000"/>
          <w:sz w:val="24"/>
          <w:lang w:eastAsia="en-IN"/>
        </w:rPr>
        <w:t>(-0.300</w:t>
      </w:r>
      <w:r w:rsidR="000B659D">
        <w:rPr>
          <w:rFonts w:ascii="Times New Roman" w:eastAsia="Times New Roman" w:hAnsi="Times New Roman" w:cs="Times New Roman"/>
          <w:color w:val="000000"/>
          <w:sz w:val="24"/>
          <w:lang w:eastAsia="en-IN"/>
        </w:rPr>
        <w:t>).</w:t>
      </w:r>
      <w:proofErr w:type="gramEnd"/>
    </w:p>
    <w:p w14:paraId="12F0CE19" w14:textId="77777777" w:rsidR="00EA203A" w:rsidRPr="000B659D" w:rsidRDefault="006141FA"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t>3</w:t>
      </w:r>
      <w:r w:rsidR="00EA203A" w:rsidRPr="006325BE">
        <w:rPr>
          <w:rFonts w:ascii="Times New Roman" w:eastAsia="Times New Roman" w:hAnsi="Times New Roman" w:cs="Times New Roman"/>
          <w:b/>
          <w:color w:val="000000"/>
          <w:sz w:val="24"/>
          <w:lang w:eastAsia="en-IN"/>
        </w:rPr>
        <w:t>. Pulp weight (g)</w:t>
      </w:r>
    </w:p>
    <w:p w14:paraId="3B1F3FCB"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Pulp weight had a strong significant and positive correlatio</w:t>
      </w:r>
      <w:r w:rsidR="00C24D06">
        <w:rPr>
          <w:rFonts w:ascii="Times New Roman" w:eastAsia="Times New Roman" w:hAnsi="Times New Roman" w:cs="Times New Roman"/>
          <w:color w:val="000000"/>
          <w:sz w:val="24"/>
          <w:lang w:eastAsia="en-IN"/>
        </w:rPr>
        <w:t>n with pulp to seed ratio (0.763</w:t>
      </w:r>
      <w:r w:rsidRPr="006325BE">
        <w:rPr>
          <w:rFonts w:ascii="Times New Roman" w:eastAsia="Times New Roman" w:hAnsi="Times New Roman" w:cs="Times New Roman"/>
          <w:color w:val="000000"/>
          <w:sz w:val="24"/>
          <w:lang w:eastAsia="en-IN"/>
        </w:rPr>
        <w:t xml:space="preserve">**) </w:t>
      </w:r>
      <w:r w:rsidR="00C24D06">
        <w:rPr>
          <w:rFonts w:ascii="Times New Roman" w:eastAsia="Times New Roman" w:hAnsi="Times New Roman" w:cs="Times New Roman"/>
          <w:color w:val="000000"/>
          <w:sz w:val="24"/>
          <w:lang w:eastAsia="en-IN"/>
        </w:rPr>
        <w:t xml:space="preserve">and shelf life (0.853**) </w:t>
      </w:r>
      <w:r w:rsidRPr="006325BE">
        <w:rPr>
          <w:rFonts w:ascii="Times New Roman" w:eastAsia="Times New Roman" w:hAnsi="Times New Roman" w:cs="Times New Roman"/>
          <w:color w:val="000000"/>
          <w:sz w:val="24"/>
          <w:lang w:eastAsia="en-IN"/>
        </w:rPr>
        <w:t>while it had significant positive corr</w:t>
      </w:r>
      <w:r w:rsidR="00C24D06">
        <w:rPr>
          <w:rFonts w:ascii="Times New Roman" w:eastAsia="Times New Roman" w:hAnsi="Times New Roman" w:cs="Times New Roman"/>
          <w:color w:val="000000"/>
          <w:sz w:val="24"/>
          <w:lang w:eastAsia="en-IN"/>
        </w:rPr>
        <w:t>elation with pulp percent (0.486</w:t>
      </w:r>
      <w:r w:rsidRPr="006325BE">
        <w:rPr>
          <w:rFonts w:ascii="Times New Roman" w:eastAsia="Times New Roman" w:hAnsi="Times New Roman" w:cs="Times New Roman"/>
          <w:color w:val="000000"/>
          <w:sz w:val="24"/>
          <w:lang w:eastAsia="en-IN"/>
        </w:rPr>
        <w:t>*), seed weight</w:t>
      </w:r>
      <w:r w:rsidR="00C24D06">
        <w:rPr>
          <w:rFonts w:ascii="Times New Roman" w:eastAsia="Times New Roman" w:hAnsi="Times New Roman" w:cs="Times New Roman"/>
          <w:color w:val="000000"/>
          <w:sz w:val="24"/>
          <w:lang w:eastAsia="en-IN"/>
        </w:rPr>
        <w:t xml:space="preserve"> (0.497</w:t>
      </w:r>
      <w:r w:rsidRPr="006325BE">
        <w:rPr>
          <w:rFonts w:ascii="Times New Roman" w:eastAsia="Times New Roman" w:hAnsi="Times New Roman" w:cs="Times New Roman"/>
          <w:color w:val="000000"/>
          <w:sz w:val="24"/>
          <w:lang w:eastAsia="en-IN"/>
        </w:rPr>
        <w:t>*), non-significant positive correlation with number of seeds per frui</w:t>
      </w:r>
      <w:r w:rsidR="00C24D06">
        <w:rPr>
          <w:rFonts w:ascii="Times New Roman" w:eastAsia="Times New Roman" w:hAnsi="Times New Roman" w:cs="Times New Roman"/>
          <w:color w:val="000000"/>
          <w:sz w:val="24"/>
          <w:lang w:eastAsia="en-IN"/>
        </w:rPr>
        <w:t>t (0.197)</w:t>
      </w:r>
      <w:r w:rsidRPr="006325BE">
        <w:rPr>
          <w:rFonts w:ascii="Times New Roman" w:eastAsia="Times New Roman" w:hAnsi="Times New Roman" w:cs="Times New Roman"/>
          <w:color w:val="000000"/>
          <w:sz w:val="24"/>
          <w:lang w:eastAsia="en-IN"/>
        </w:rPr>
        <w:t>, it had non-significant negative corr</w:t>
      </w:r>
      <w:r w:rsidR="00C24D06">
        <w:rPr>
          <w:rFonts w:ascii="Times New Roman" w:eastAsia="Times New Roman" w:hAnsi="Times New Roman" w:cs="Times New Roman"/>
          <w:color w:val="000000"/>
          <w:sz w:val="24"/>
          <w:lang w:eastAsia="en-IN"/>
        </w:rPr>
        <w:t>elation with seed percent (-0.316</w:t>
      </w:r>
      <w:r w:rsidRPr="006325BE">
        <w:rPr>
          <w:rFonts w:ascii="Times New Roman" w:eastAsia="Times New Roman" w:hAnsi="Times New Roman" w:cs="Times New Roman"/>
          <w:color w:val="000000"/>
          <w:sz w:val="24"/>
          <w:lang w:eastAsia="en-IN"/>
        </w:rPr>
        <w:t>).</w:t>
      </w:r>
    </w:p>
    <w:p w14:paraId="38DF16C1" w14:textId="77777777"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4</w:t>
      </w:r>
      <w:r w:rsidR="00EA203A" w:rsidRPr="006325BE">
        <w:rPr>
          <w:rFonts w:ascii="Times New Roman" w:eastAsia="Times New Roman" w:hAnsi="Times New Roman" w:cs="Times New Roman"/>
          <w:b/>
          <w:color w:val="000000"/>
          <w:sz w:val="24"/>
          <w:lang w:eastAsia="en-IN"/>
        </w:rPr>
        <w:t>.  Seed weight (g)</w:t>
      </w:r>
    </w:p>
    <w:p w14:paraId="6178B2F1"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Seed weight had a strong significant and positive corr</w:t>
      </w:r>
      <w:r w:rsidR="00604BE9">
        <w:rPr>
          <w:rFonts w:ascii="Times New Roman" w:eastAsia="Times New Roman" w:hAnsi="Times New Roman" w:cs="Times New Roman"/>
          <w:color w:val="000000"/>
          <w:sz w:val="24"/>
          <w:lang w:eastAsia="en-IN"/>
        </w:rPr>
        <w:t>elation with seed percent (0.597</w:t>
      </w:r>
      <w:r w:rsidRPr="006325BE">
        <w:rPr>
          <w:rFonts w:ascii="Times New Roman" w:eastAsia="Times New Roman" w:hAnsi="Times New Roman" w:cs="Times New Roman"/>
          <w:color w:val="000000"/>
          <w:sz w:val="24"/>
          <w:lang w:eastAsia="en-IN"/>
        </w:rPr>
        <w:t xml:space="preserve">**), </w:t>
      </w:r>
      <w:r w:rsidR="00604BE9">
        <w:rPr>
          <w:rFonts w:ascii="Times New Roman" w:eastAsia="Times New Roman" w:hAnsi="Times New Roman" w:cs="Times New Roman"/>
          <w:color w:val="000000"/>
          <w:sz w:val="24"/>
          <w:lang w:eastAsia="en-IN"/>
        </w:rPr>
        <w:t>number of seeds per fruit (0.913</w:t>
      </w:r>
      <w:r w:rsidRPr="006325BE">
        <w:rPr>
          <w:rFonts w:ascii="Times New Roman" w:eastAsia="Times New Roman" w:hAnsi="Times New Roman" w:cs="Times New Roman"/>
          <w:color w:val="000000"/>
          <w:sz w:val="24"/>
          <w:lang w:eastAsia="en-IN"/>
        </w:rPr>
        <w:t>**), while it had significant positive co</w:t>
      </w:r>
      <w:r w:rsidR="00604BE9">
        <w:rPr>
          <w:rFonts w:ascii="Times New Roman" w:eastAsia="Times New Roman" w:hAnsi="Times New Roman" w:cs="Times New Roman"/>
          <w:color w:val="000000"/>
          <w:sz w:val="24"/>
          <w:lang w:eastAsia="en-IN"/>
        </w:rPr>
        <w:t>rrelation with shelf life (0.379*), non-significant positive</w:t>
      </w:r>
      <w:r w:rsidRPr="006325BE">
        <w:rPr>
          <w:rFonts w:ascii="Times New Roman" w:eastAsia="Times New Roman" w:hAnsi="Times New Roman" w:cs="Times New Roman"/>
          <w:color w:val="000000"/>
          <w:sz w:val="24"/>
          <w:lang w:eastAsia="en-IN"/>
        </w:rPr>
        <w:t xml:space="preserve"> correlation with</w:t>
      </w:r>
      <w:r w:rsidR="00604BE9">
        <w:rPr>
          <w:rFonts w:ascii="Times New Roman" w:eastAsia="Times New Roman" w:hAnsi="Times New Roman" w:cs="Times New Roman"/>
          <w:color w:val="000000"/>
          <w:sz w:val="24"/>
          <w:lang w:eastAsia="en-IN"/>
        </w:rPr>
        <w:t xml:space="preserve"> pulp to seed ratio (0.071</w:t>
      </w:r>
      <w:r w:rsidRPr="006325BE">
        <w:rPr>
          <w:rFonts w:ascii="Times New Roman" w:eastAsia="Times New Roman" w:hAnsi="Times New Roman" w:cs="Times New Roman"/>
          <w:color w:val="000000"/>
          <w:sz w:val="24"/>
          <w:lang w:eastAsia="en-IN"/>
        </w:rPr>
        <w:t>).</w:t>
      </w:r>
    </w:p>
    <w:p w14:paraId="6E75B6AB" w14:textId="77777777" w:rsidR="005B01C3" w:rsidRDefault="005B01C3" w:rsidP="00510002">
      <w:pPr>
        <w:spacing w:after="175" w:line="360" w:lineRule="auto"/>
        <w:ind w:right="53"/>
        <w:jc w:val="both"/>
        <w:rPr>
          <w:rFonts w:ascii="Times New Roman" w:eastAsia="Times New Roman" w:hAnsi="Times New Roman" w:cs="Times New Roman"/>
          <w:b/>
          <w:color w:val="000000"/>
          <w:sz w:val="24"/>
          <w:lang w:eastAsia="en-IN"/>
        </w:rPr>
      </w:pPr>
    </w:p>
    <w:p w14:paraId="34EDA646"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sectPr w:rsidR="00EA203A" w:rsidRPr="006325BE" w:rsidSect="000D1A97">
          <w:pgSz w:w="11906" w:h="16838"/>
          <w:pgMar w:top="1440" w:right="1440" w:bottom="1440" w:left="1440" w:header="709" w:footer="709" w:gutter="0"/>
          <w:cols w:space="708"/>
          <w:docGrid w:linePitch="360"/>
        </w:sectPr>
      </w:pPr>
    </w:p>
    <w:p w14:paraId="1C10917D" w14:textId="38F56CD5"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4</w:t>
      </w:r>
      <w:r w:rsidR="00EA203A" w:rsidRPr="006325BE">
        <w:rPr>
          <w:rFonts w:ascii="Times New Roman" w:eastAsia="Times New Roman" w:hAnsi="Times New Roman" w:cs="Times New Roman"/>
          <w:b/>
          <w:color w:val="000000"/>
          <w:sz w:val="24"/>
          <w:szCs w:val="24"/>
          <w:lang w:eastAsia="en-IN"/>
        </w:rPr>
        <w:t xml:space="preserve">. Phenotypic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14:paraId="42AA3BE1" w14:textId="77777777" w:rsidR="00EA203A" w:rsidRPr="006325BE" w:rsidRDefault="00EA203A" w:rsidP="00510002">
      <w:pPr>
        <w:spacing w:after="0" w:line="240" w:lineRule="auto"/>
        <w:ind w:right="53"/>
        <w:jc w:val="center"/>
        <w:rPr>
          <w:rFonts w:ascii="Times New Roman" w:eastAsia="Times New Roman" w:hAnsi="Times New Roman" w:cs="Times New Roman"/>
          <w:b/>
          <w:color w:val="000000"/>
          <w:sz w:val="20"/>
          <w:lang w:eastAsia="en-IN"/>
        </w:rPr>
      </w:pPr>
    </w:p>
    <w:tbl>
      <w:tblPr>
        <w:tblStyle w:val="TableGrid40"/>
        <w:tblpPr w:leftFromText="180" w:rightFromText="180" w:vertAnchor="text" w:tblpXSpec="center" w:tblpY="1"/>
        <w:tblOverlap w:val="never"/>
        <w:tblW w:w="1588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14:paraId="4DD1FF10" w14:textId="77777777" w:rsidTr="00B31CC7">
        <w:trPr>
          <w:trHeight w:val="340"/>
        </w:trPr>
        <w:tc>
          <w:tcPr>
            <w:tcW w:w="794" w:type="dxa"/>
            <w:vAlign w:val="center"/>
          </w:tcPr>
          <w:p w14:paraId="17C80DE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proofErr w:type="spellStart"/>
            <w:r w:rsidRPr="006325BE">
              <w:rPr>
                <w:rFonts w:ascii="Times New Roman" w:eastAsia="Times New Roman" w:hAnsi="Times New Roman" w:cs="Times New Roman"/>
                <w:b/>
                <w:bCs/>
                <w:color w:val="000000"/>
                <w:sz w:val="16"/>
                <w:szCs w:val="16"/>
                <w:lang w:eastAsia="en-IN"/>
              </w:rPr>
              <w:t>Traita</w:t>
            </w:r>
            <w:proofErr w:type="spellEnd"/>
          </w:p>
        </w:tc>
        <w:tc>
          <w:tcPr>
            <w:tcW w:w="794" w:type="dxa"/>
            <w:vAlign w:val="center"/>
          </w:tcPr>
          <w:p w14:paraId="70CAA86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14:paraId="29ABE59E"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4294A2A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5B30F314"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7FEA1D41"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53714265"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3B0CF93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BC20C6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5E6369B8"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26DB93A2"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50BB74E2"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427FE36F"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3F44F14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52E9872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63F32395"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01A8F65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49FFB1C3"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7153623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14:paraId="26EC2EF4"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r>
      <w:tr w:rsidR="00F437B1" w:rsidRPr="006325BE" w14:paraId="71CB5EFE" w14:textId="77777777" w:rsidTr="00F437B1">
        <w:trPr>
          <w:trHeight w:val="340"/>
        </w:trPr>
        <w:tc>
          <w:tcPr>
            <w:tcW w:w="794" w:type="dxa"/>
            <w:vAlign w:val="center"/>
            <w:hideMark/>
          </w:tcPr>
          <w:p w14:paraId="0C32DA0A"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14:paraId="15E3613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4F153B9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0.521*</w:t>
            </w:r>
          </w:p>
        </w:tc>
        <w:tc>
          <w:tcPr>
            <w:tcW w:w="794" w:type="dxa"/>
          </w:tcPr>
          <w:p w14:paraId="7C9B198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0.155</w:t>
            </w:r>
          </w:p>
        </w:tc>
        <w:tc>
          <w:tcPr>
            <w:tcW w:w="794" w:type="dxa"/>
          </w:tcPr>
          <w:p w14:paraId="652FCA9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14:paraId="757C5F5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0.537*</w:t>
            </w:r>
          </w:p>
        </w:tc>
        <w:tc>
          <w:tcPr>
            <w:tcW w:w="794" w:type="dxa"/>
          </w:tcPr>
          <w:p w14:paraId="3F6388C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14:paraId="6883A01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0.513*</w:t>
            </w:r>
          </w:p>
        </w:tc>
        <w:tc>
          <w:tcPr>
            <w:tcW w:w="794" w:type="dxa"/>
          </w:tcPr>
          <w:p w14:paraId="1CA1BC7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0.504*</w:t>
            </w:r>
          </w:p>
        </w:tc>
        <w:tc>
          <w:tcPr>
            <w:tcW w:w="794" w:type="dxa"/>
          </w:tcPr>
          <w:p w14:paraId="03C7215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w:t>
            </w:r>
          </w:p>
        </w:tc>
        <w:tc>
          <w:tcPr>
            <w:tcW w:w="794" w:type="dxa"/>
          </w:tcPr>
          <w:p w14:paraId="09566B0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0.313</w:t>
            </w:r>
          </w:p>
        </w:tc>
        <w:tc>
          <w:tcPr>
            <w:tcW w:w="794" w:type="dxa"/>
          </w:tcPr>
          <w:p w14:paraId="5354F1B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0.252</w:t>
            </w:r>
          </w:p>
        </w:tc>
        <w:tc>
          <w:tcPr>
            <w:tcW w:w="794" w:type="dxa"/>
          </w:tcPr>
          <w:p w14:paraId="7CCAC5B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0.563**</w:t>
            </w:r>
          </w:p>
        </w:tc>
        <w:tc>
          <w:tcPr>
            <w:tcW w:w="794" w:type="dxa"/>
          </w:tcPr>
          <w:p w14:paraId="0A0FC01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0.524*</w:t>
            </w:r>
          </w:p>
        </w:tc>
        <w:tc>
          <w:tcPr>
            <w:tcW w:w="794" w:type="dxa"/>
          </w:tcPr>
          <w:p w14:paraId="19491EA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0.287</w:t>
            </w:r>
          </w:p>
        </w:tc>
        <w:tc>
          <w:tcPr>
            <w:tcW w:w="794" w:type="dxa"/>
          </w:tcPr>
          <w:p w14:paraId="2528CC0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-0.319*</w:t>
            </w:r>
          </w:p>
        </w:tc>
        <w:tc>
          <w:tcPr>
            <w:tcW w:w="794" w:type="dxa"/>
          </w:tcPr>
          <w:p w14:paraId="2927CB3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0.034</w:t>
            </w:r>
          </w:p>
        </w:tc>
        <w:tc>
          <w:tcPr>
            <w:tcW w:w="794" w:type="dxa"/>
          </w:tcPr>
          <w:p w14:paraId="76AC9A7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0.487*</w:t>
            </w:r>
          </w:p>
        </w:tc>
        <w:tc>
          <w:tcPr>
            <w:tcW w:w="794" w:type="dxa"/>
          </w:tcPr>
          <w:p w14:paraId="56AE564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0.514*</w:t>
            </w:r>
          </w:p>
        </w:tc>
        <w:tc>
          <w:tcPr>
            <w:tcW w:w="794" w:type="dxa"/>
          </w:tcPr>
          <w:p w14:paraId="7931425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r>
      <w:tr w:rsidR="00F437B1" w:rsidRPr="006325BE" w14:paraId="45949DA0" w14:textId="77777777" w:rsidTr="00F437B1">
        <w:trPr>
          <w:trHeight w:val="340"/>
        </w:trPr>
        <w:tc>
          <w:tcPr>
            <w:tcW w:w="794" w:type="dxa"/>
            <w:vAlign w:val="center"/>
            <w:hideMark/>
          </w:tcPr>
          <w:p w14:paraId="2208307C"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2F38C26A"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tcPr>
          <w:p w14:paraId="2F872D4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FE0F5A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0.217</w:t>
            </w:r>
          </w:p>
        </w:tc>
        <w:tc>
          <w:tcPr>
            <w:tcW w:w="794" w:type="dxa"/>
          </w:tcPr>
          <w:p w14:paraId="243CE0F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0.151</w:t>
            </w:r>
          </w:p>
        </w:tc>
        <w:tc>
          <w:tcPr>
            <w:tcW w:w="794" w:type="dxa"/>
          </w:tcPr>
          <w:p w14:paraId="4E8FEAC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0.295</w:t>
            </w:r>
          </w:p>
        </w:tc>
        <w:tc>
          <w:tcPr>
            <w:tcW w:w="794" w:type="dxa"/>
          </w:tcPr>
          <w:p w14:paraId="022FB0B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14:paraId="7A9B01B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-0.016</w:t>
            </w:r>
          </w:p>
        </w:tc>
        <w:tc>
          <w:tcPr>
            <w:tcW w:w="794" w:type="dxa"/>
          </w:tcPr>
          <w:p w14:paraId="279DD44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0.003</w:t>
            </w:r>
          </w:p>
        </w:tc>
        <w:tc>
          <w:tcPr>
            <w:tcW w:w="794" w:type="dxa"/>
          </w:tcPr>
          <w:p w14:paraId="6CE4751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0.167</w:t>
            </w:r>
          </w:p>
        </w:tc>
        <w:tc>
          <w:tcPr>
            <w:tcW w:w="794" w:type="dxa"/>
          </w:tcPr>
          <w:p w14:paraId="136CC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-0.185</w:t>
            </w:r>
          </w:p>
        </w:tc>
        <w:tc>
          <w:tcPr>
            <w:tcW w:w="794" w:type="dxa"/>
          </w:tcPr>
          <w:p w14:paraId="4ECF771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0.085</w:t>
            </w:r>
          </w:p>
        </w:tc>
        <w:tc>
          <w:tcPr>
            <w:tcW w:w="794" w:type="dxa"/>
          </w:tcPr>
          <w:p w14:paraId="08183CC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14:paraId="24E0FB4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14:paraId="6613DF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14:paraId="2379D63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-0.058</w:t>
            </w:r>
          </w:p>
        </w:tc>
        <w:tc>
          <w:tcPr>
            <w:tcW w:w="794" w:type="dxa"/>
          </w:tcPr>
          <w:p w14:paraId="141C671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0.013</w:t>
            </w:r>
          </w:p>
        </w:tc>
        <w:tc>
          <w:tcPr>
            <w:tcW w:w="794" w:type="dxa"/>
          </w:tcPr>
          <w:p w14:paraId="20AC503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w:t>
            </w:r>
            <w:r w:rsidR="00C24D06">
              <w:rPr>
                <w:rFonts w:ascii="Times New Roman" w:hAnsi="Times New Roman" w:cs="Times New Roman"/>
                <w:sz w:val="16"/>
                <w:szCs w:val="16"/>
              </w:rPr>
              <w:t>0</w:t>
            </w:r>
          </w:p>
        </w:tc>
        <w:tc>
          <w:tcPr>
            <w:tcW w:w="794" w:type="dxa"/>
          </w:tcPr>
          <w:p w14:paraId="0D8D82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0.046</w:t>
            </w:r>
          </w:p>
        </w:tc>
        <w:tc>
          <w:tcPr>
            <w:tcW w:w="794" w:type="dxa"/>
          </w:tcPr>
          <w:p w14:paraId="08DDF1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0.043</w:t>
            </w:r>
          </w:p>
        </w:tc>
      </w:tr>
      <w:tr w:rsidR="00F437B1" w:rsidRPr="006325BE" w14:paraId="49DB8018" w14:textId="77777777" w:rsidTr="00F437B1">
        <w:trPr>
          <w:trHeight w:val="340"/>
        </w:trPr>
        <w:tc>
          <w:tcPr>
            <w:tcW w:w="794" w:type="dxa"/>
            <w:vAlign w:val="center"/>
            <w:hideMark/>
          </w:tcPr>
          <w:p w14:paraId="716FE401"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6C8AF53E"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9EF478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B97F78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00109E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0.301</w:t>
            </w:r>
          </w:p>
        </w:tc>
        <w:tc>
          <w:tcPr>
            <w:tcW w:w="794" w:type="dxa"/>
          </w:tcPr>
          <w:p w14:paraId="72E5E4C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0.511*</w:t>
            </w:r>
          </w:p>
        </w:tc>
        <w:tc>
          <w:tcPr>
            <w:tcW w:w="794" w:type="dxa"/>
          </w:tcPr>
          <w:p w14:paraId="78862B2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-0.622**</w:t>
            </w:r>
          </w:p>
        </w:tc>
        <w:tc>
          <w:tcPr>
            <w:tcW w:w="794" w:type="dxa"/>
          </w:tcPr>
          <w:p w14:paraId="4E32BCC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-0.146</w:t>
            </w:r>
          </w:p>
        </w:tc>
        <w:tc>
          <w:tcPr>
            <w:tcW w:w="794" w:type="dxa"/>
          </w:tcPr>
          <w:p w14:paraId="0B80118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w:t>
            </w:r>
            <w:r w:rsidR="00C24D06">
              <w:rPr>
                <w:rFonts w:ascii="Times New Roman" w:hAnsi="Times New Roman" w:cs="Times New Roman"/>
                <w:sz w:val="16"/>
                <w:szCs w:val="16"/>
              </w:rPr>
              <w:t>0</w:t>
            </w:r>
          </w:p>
        </w:tc>
        <w:tc>
          <w:tcPr>
            <w:tcW w:w="794" w:type="dxa"/>
          </w:tcPr>
          <w:p w14:paraId="4B2C501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w:t>
            </w:r>
            <w:r w:rsidR="00C24D06">
              <w:rPr>
                <w:rFonts w:ascii="Times New Roman" w:hAnsi="Times New Roman" w:cs="Times New Roman"/>
                <w:sz w:val="16"/>
                <w:szCs w:val="16"/>
              </w:rPr>
              <w:t>0</w:t>
            </w:r>
          </w:p>
        </w:tc>
        <w:tc>
          <w:tcPr>
            <w:tcW w:w="794" w:type="dxa"/>
          </w:tcPr>
          <w:p w14:paraId="7E094E1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-0.12</w:t>
            </w:r>
            <w:r w:rsidR="00C24D06">
              <w:rPr>
                <w:rFonts w:ascii="Times New Roman" w:hAnsi="Times New Roman" w:cs="Times New Roman"/>
                <w:sz w:val="16"/>
                <w:szCs w:val="16"/>
              </w:rPr>
              <w:t>0</w:t>
            </w:r>
          </w:p>
        </w:tc>
        <w:tc>
          <w:tcPr>
            <w:tcW w:w="794" w:type="dxa"/>
          </w:tcPr>
          <w:p w14:paraId="4606542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-0.194</w:t>
            </w:r>
          </w:p>
        </w:tc>
        <w:tc>
          <w:tcPr>
            <w:tcW w:w="794" w:type="dxa"/>
          </w:tcPr>
          <w:p w14:paraId="7BD716D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14:paraId="0593F23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0.082</w:t>
            </w:r>
          </w:p>
        </w:tc>
        <w:tc>
          <w:tcPr>
            <w:tcW w:w="794" w:type="dxa"/>
          </w:tcPr>
          <w:p w14:paraId="17BF5C1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14:paraId="233C4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w:t>
            </w:r>
            <w:r w:rsidR="00C24D06">
              <w:rPr>
                <w:rFonts w:ascii="Times New Roman" w:hAnsi="Times New Roman" w:cs="Times New Roman"/>
                <w:sz w:val="16"/>
                <w:szCs w:val="16"/>
              </w:rPr>
              <w:t>0</w:t>
            </w:r>
          </w:p>
        </w:tc>
        <w:tc>
          <w:tcPr>
            <w:tcW w:w="794" w:type="dxa"/>
          </w:tcPr>
          <w:p w14:paraId="5A310E9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14:paraId="270A542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-0.162</w:t>
            </w:r>
          </w:p>
        </w:tc>
        <w:tc>
          <w:tcPr>
            <w:tcW w:w="794" w:type="dxa"/>
          </w:tcPr>
          <w:p w14:paraId="524C5CE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14:paraId="5695BF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-0.321*</w:t>
            </w:r>
          </w:p>
        </w:tc>
      </w:tr>
      <w:tr w:rsidR="00F437B1" w:rsidRPr="006325BE" w14:paraId="6339B3B3" w14:textId="77777777" w:rsidTr="00F437B1">
        <w:trPr>
          <w:trHeight w:val="340"/>
        </w:trPr>
        <w:tc>
          <w:tcPr>
            <w:tcW w:w="794" w:type="dxa"/>
            <w:vAlign w:val="center"/>
            <w:hideMark/>
          </w:tcPr>
          <w:p w14:paraId="04CDF7BB"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6CA580B2"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4471C9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7214E8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3CEAAA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1A7563B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-0.066</w:t>
            </w:r>
          </w:p>
        </w:tc>
        <w:tc>
          <w:tcPr>
            <w:tcW w:w="794" w:type="dxa"/>
          </w:tcPr>
          <w:p w14:paraId="247F53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14:paraId="43AA7E9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-0.498*</w:t>
            </w:r>
          </w:p>
        </w:tc>
        <w:tc>
          <w:tcPr>
            <w:tcW w:w="794" w:type="dxa"/>
          </w:tcPr>
          <w:p w14:paraId="7EC66E3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-0.457*</w:t>
            </w:r>
          </w:p>
        </w:tc>
        <w:tc>
          <w:tcPr>
            <w:tcW w:w="794" w:type="dxa"/>
          </w:tcPr>
          <w:p w14:paraId="1D7F499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-0.547*</w:t>
            </w:r>
          </w:p>
        </w:tc>
        <w:tc>
          <w:tcPr>
            <w:tcW w:w="794" w:type="dxa"/>
          </w:tcPr>
          <w:p w14:paraId="3737DBD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-0.237</w:t>
            </w:r>
          </w:p>
        </w:tc>
        <w:tc>
          <w:tcPr>
            <w:tcW w:w="794" w:type="dxa"/>
          </w:tcPr>
          <w:p w14:paraId="74F965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-0.274</w:t>
            </w:r>
          </w:p>
        </w:tc>
        <w:tc>
          <w:tcPr>
            <w:tcW w:w="794" w:type="dxa"/>
          </w:tcPr>
          <w:p w14:paraId="1EB2FC6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-0.472*</w:t>
            </w:r>
          </w:p>
        </w:tc>
        <w:tc>
          <w:tcPr>
            <w:tcW w:w="794" w:type="dxa"/>
          </w:tcPr>
          <w:p w14:paraId="5389BDE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-0.277</w:t>
            </w:r>
          </w:p>
        </w:tc>
        <w:tc>
          <w:tcPr>
            <w:tcW w:w="794" w:type="dxa"/>
          </w:tcPr>
          <w:p w14:paraId="66463EF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14:paraId="2FEBA9C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0.621**</w:t>
            </w:r>
          </w:p>
        </w:tc>
        <w:tc>
          <w:tcPr>
            <w:tcW w:w="794" w:type="dxa"/>
          </w:tcPr>
          <w:p w14:paraId="7EDE36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0.231</w:t>
            </w:r>
          </w:p>
        </w:tc>
        <w:tc>
          <w:tcPr>
            <w:tcW w:w="794" w:type="dxa"/>
          </w:tcPr>
          <w:p w14:paraId="2DE27C7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-0.566**</w:t>
            </w:r>
          </w:p>
        </w:tc>
        <w:tc>
          <w:tcPr>
            <w:tcW w:w="794" w:type="dxa"/>
          </w:tcPr>
          <w:p w14:paraId="64CD50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14:paraId="33912B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-0.589**</w:t>
            </w:r>
          </w:p>
        </w:tc>
      </w:tr>
      <w:tr w:rsidR="00F437B1" w:rsidRPr="006325BE" w14:paraId="79FF15B6" w14:textId="77777777" w:rsidTr="00F437B1">
        <w:trPr>
          <w:trHeight w:val="340"/>
        </w:trPr>
        <w:tc>
          <w:tcPr>
            <w:tcW w:w="794" w:type="dxa"/>
            <w:vAlign w:val="center"/>
            <w:hideMark/>
          </w:tcPr>
          <w:p w14:paraId="37AFD237"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6F2048F1"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449B31E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0D611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F5EF11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8552E6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6E297F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-0.61**</w:t>
            </w:r>
          </w:p>
        </w:tc>
        <w:tc>
          <w:tcPr>
            <w:tcW w:w="794" w:type="dxa"/>
          </w:tcPr>
          <w:p w14:paraId="6DEC91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0.506*</w:t>
            </w:r>
          </w:p>
        </w:tc>
        <w:tc>
          <w:tcPr>
            <w:tcW w:w="794" w:type="dxa"/>
          </w:tcPr>
          <w:p w14:paraId="27898ED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c>
          <w:tcPr>
            <w:tcW w:w="794" w:type="dxa"/>
          </w:tcPr>
          <w:p w14:paraId="63388EF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0.626**</w:t>
            </w:r>
          </w:p>
        </w:tc>
        <w:tc>
          <w:tcPr>
            <w:tcW w:w="794" w:type="dxa"/>
          </w:tcPr>
          <w:p w14:paraId="0BD1659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0.348*</w:t>
            </w:r>
          </w:p>
        </w:tc>
        <w:tc>
          <w:tcPr>
            <w:tcW w:w="794" w:type="dxa"/>
          </w:tcPr>
          <w:p w14:paraId="7B31F1E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-0.373*</w:t>
            </w:r>
          </w:p>
        </w:tc>
        <w:tc>
          <w:tcPr>
            <w:tcW w:w="794" w:type="dxa"/>
          </w:tcPr>
          <w:p w14:paraId="4619BAF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6425F7A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0.288</w:t>
            </w:r>
          </w:p>
        </w:tc>
        <w:tc>
          <w:tcPr>
            <w:tcW w:w="794" w:type="dxa"/>
          </w:tcPr>
          <w:p w14:paraId="1F9BD4A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0.608**</w:t>
            </w:r>
          </w:p>
        </w:tc>
        <w:tc>
          <w:tcPr>
            <w:tcW w:w="794" w:type="dxa"/>
          </w:tcPr>
          <w:p w14:paraId="38391F7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0.077</w:t>
            </w:r>
          </w:p>
        </w:tc>
        <w:tc>
          <w:tcPr>
            <w:tcW w:w="794" w:type="dxa"/>
          </w:tcPr>
          <w:p w14:paraId="02783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0.403*</w:t>
            </w:r>
          </w:p>
        </w:tc>
        <w:tc>
          <w:tcPr>
            <w:tcW w:w="794" w:type="dxa"/>
          </w:tcPr>
          <w:p w14:paraId="5897148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0.386*</w:t>
            </w:r>
          </w:p>
        </w:tc>
        <w:tc>
          <w:tcPr>
            <w:tcW w:w="794" w:type="dxa"/>
          </w:tcPr>
          <w:p w14:paraId="36FA4CD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0.326*</w:t>
            </w:r>
          </w:p>
        </w:tc>
        <w:tc>
          <w:tcPr>
            <w:tcW w:w="794" w:type="dxa"/>
          </w:tcPr>
          <w:p w14:paraId="3B63AD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0.349*</w:t>
            </w:r>
          </w:p>
        </w:tc>
      </w:tr>
      <w:tr w:rsidR="00F437B1" w:rsidRPr="006325BE" w14:paraId="6156B9B7" w14:textId="77777777" w:rsidTr="00F437B1">
        <w:trPr>
          <w:trHeight w:val="340"/>
        </w:trPr>
        <w:tc>
          <w:tcPr>
            <w:tcW w:w="794" w:type="dxa"/>
            <w:vAlign w:val="center"/>
            <w:hideMark/>
          </w:tcPr>
          <w:p w14:paraId="49F0DF27"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38ADB4B5"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AFA5FE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3E7DE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27013E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0B865C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D263DF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F250E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14:paraId="4BBA23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3F009A0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-0.401*</w:t>
            </w:r>
          </w:p>
        </w:tc>
        <w:tc>
          <w:tcPr>
            <w:tcW w:w="794" w:type="dxa"/>
          </w:tcPr>
          <w:p w14:paraId="1522E0F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-0.224</w:t>
            </w:r>
          </w:p>
        </w:tc>
        <w:tc>
          <w:tcPr>
            <w:tcW w:w="794" w:type="dxa"/>
          </w:tcPr>
          <w:p w14:paraId="761CD0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0.437*</w:t>
            </w:r>
          </w:p>
        </w:tc>
        <w:tc>
          <w:tcPr>
            <w:tcW w:w="794" w:type="dxa"/>
          </w:tcPr>
          <w:p w14:paraId="4A7C57C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-0.438*</w:t>
            </w:r>
          </w:p>
        </w:tc>
        <w:tc>
          <w:tcPr>
            <w:tcW w:w="794" w:type="dxa"/>
          </w:tcPr>
          <w:p w14:paraId="1F3F417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-0.353*</w:t>
            </w:r>
          </w:p>
        </w:tc>
        <w:tc>
          <w:tcPr>
            <w:tcW w:w="794" w:type="dxa"/>
          </w:tcPr>
          <w:p w14:paraId="58BFF8A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-0.475*</w:t>
            </w:r>
          </w:p>
        </w:tc>
        <w:tc>
          <w:tcPr>
            <w:tcW w:w="794" w:type="dxa"/>
          </w:tcPr>
          <w:p w14:paraId="57B216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14:paraId="66112B3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-0.309</w:t>
            </w:r>
          </w:p>
        </w:tc>
        <w:tc>
          <w:tcPr>
            <w:tcW w:w="794" w:type="dxa"/>
          </w:tcPr>
          <w:p w14:paraId="3BB34AE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-0.325*</w:t>
            </w:r>
          </w:p>
        </w:tc>
        <w:tc>
          <w:tcPr>
            <w:tcW w:w="794" w:type="dxa"/>
          </w:tcPr>
          <w:p w14:paraId="684E223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-0.055</w:t>
            </w:r>
          </w:p>
        </w:tc>
        <w:tc>
          <w:tcPr>
            <w:tcW w:w="794" w:type="dxa"/>
          </w:tcPr>
          <w:p w14:paraId="18827F34" w14:textId="77777777" w:rsidR="00F437B1" w:rsidRPr="00F437B1" w:rsidRDefault="00E20F00"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r w:rsidR="00C24D06">
              <w:rPr>
                <w:rFonts w:ascii="Times New Roman" w:hAnsi="Times New Roman" w:cs="Times New Roman"/>
                <w:sz w:val="16"/>
                <w:szCs w:val="16"/>
              </w:rPr>
              <w:t>0</w:t>
            </w:r>
          </w:p>
        </w:tc>
      </w:tr>
      <w:tr w:rsidR="00F437B1" w:rsidRPr="006325BE" w14:paraId="08E6B1BC" w14:textId="77777777" w:rsidTr="00F437B1">
        <w:trPr>
          <w:trHeight w:val="340"/>
        </w:trPr>
        <w:tc>
          <w:tcPr>
            <w:tcW w:w="794" w:type="dxa"/>
            <w:vAlign w:val="center"/>
            <w:hideMark/>
          </w:tcPr>
          <w:p w14:paraId="571F9ACA"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2821424"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34BA45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7EC497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ECA317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DD99D8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07C60A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E94AF6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091AAA6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0.973**</w:t>
            </w:r>
          </w:p>
        </w:tc>
        <w:tc>
          <w:tcPr>
            <w:tcW w:w="794" w:type="dxa"/>
          </w:tcPr>
          <w:p w14:paraId="5F075D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0.901**</w:t>
            </w:r>
          </w:p>
        </w:tc>
        <w:tc>
          <w:tcPr>
            <w:tcW w:w="794" w:type="dxa"/>
          </w:tcPr>
          <w:p w14:paraId="38A91FE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0.789**</w:t>
            </w:r>
          </w:p>
        </w:tc>
        <w:tc>
          <w:tcPr>
            <w:tcW w:w="794" w:type="dxa"/>
          </w:tcPr>
          <w:p w14:paraId="4B39F6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-0.093</w:t>
            </w:r>
          </w:p>
        </w:tc>
        <w:tc>
          <w:tcPr>
            <w:tcW w:w="794" w:type="dxa"/>
          </w:tcPr>
          <w:p w14:paraId="09BA0E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0.969**</w:t>
            </w:r>
          </w:p>
        </w:tc>
        <w:tc>
          <w:tcPr>
            <w:tcW w:w="794" w:type="dxa"/>
          </w:tcPr>
          <w:p w14:paraId="41D251B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0.302</w:t>
            </w:r>
          </w:p>
        </w:tc>
        <w:tc>
          <w:tcPr>
            <w:tcW w:w="794" w:type="dxa"/>
          </w:tcPr>
          <w:p w14:paraId="3C96139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0.516*</w:t>
            </w:r>
          </w:p>
        </w:tc>
        <w:tc>
          <w:tcPr>
            <w:tcW w:w="794" w:type="dxa"/>
          </w:tcPr>
          <w:p w14:paraId="647ADC4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w:t>
            </w:r>
            <w:r w:rsidR="00C24D06">
              <w:rPr>
                <w:rFonts w:ascii="Times New Roman" w:hAnsi="Times New Roman" w:cs="Times New Roman"/>
                <w:sz w:val="16"/>
                <w:szCs w:val="16"/>
              </w:rPr>
              <w:t>00</w:t>
            </w:r>
          </w:p>
        </w:tc>
        <w:tc>
          <w:tcPr>
            <w:tcW w:w="794" w:type="dxa"/>
          </w:tcPr>
          <w:p w14:paraId="586167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0.245</w:t>
            </w:r>
          </w:p>
        </w:tc>
        <w:tc>
          <w:tcPr>
            <w:tcW w:w="794" w:type="dxa"/>
          </w:tcPr>
          <w:p w14:paraId="2BD660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0.681**</w:t>
            </w:r>
          </w:p>
        </w:tc>
        <w:tc>
          <w:tcPr>
            <w:tcW w:w="794" w:type="dxa"/>
          </w:tcPr>
          <w:p w14:paraId="5A4ABFC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00AD06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0.926**</w:t>
            </w:r>
          </w:p>
        </w:tc>
      </w:tr>
      <w:tr w:rsidR="00F437B1" w:rsidRPr="006325BE" w14:paraId="151B2846" w14:textId="77777777" w:rsidTr="00F437B1">
        <w:trPr>
          <w:trHeight w:val="340"/>
        </w:trPr>
        <w:tc>
          <w:tcPr>
            <w:tcW w:w="794" w:type="dxa"/>
            <w:vAlign w:val="center"/>
            <w:hideMark/>
          </w:tcPr>
          <w:p w14:paraId="153D2F53"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674D40B4"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19B82EC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9E6F09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BA9A7F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69D0B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1C4131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A1C8E8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1493B31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014A94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c>
          <w:tcPr>
            <w:tcW w:w="794" w:type="dxa"/>
          </w:tcPr>
          <w:p w14:paraId="252E263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0.828**</w:t>
            </w:r>
          </w:p>
        </w:tc>
        <w:tc>
          <w:tcPr>
            <w:tcW w:w="794" w:type="dxa"/>
          </w:tcPr>
          <w:p w14:paraId="767C0FE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14:paraId="107AD7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0.945**</w:t>
            </w:r>
          </w:p>
        </w:tc>
        <w:tc>
          <w:tcPr>
            <w:tcW w:w="794" w:type="dxa"/>
          </w:tcPr>
          <w:p w14:paraId="53B1572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0.264</w:t>
            </w:r>
          </w:p>
        </w:tc>
        <w:tc>
          <w:tcPr>
            <w:tcW w:w="794" w:type="dxa"/>
          </w:tcPr>
          <w:p w14:paraId="556A23D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14:paraId="63ED44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-0.195</w:t>
            </w:r>
          </w:p>
        </w:tc>
        <w:tc>
          <w:tcPr>
            <w:tcW w:w="794" w:type="dxa"/>
          </w:tcPr>
          <w:p w14:paraId="206E61F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0.361*</w:t>
            </w:r>
          </w:p>
        </w:tc>
        <w:tc>
          <w:tcPr>
            <w:tcW w:w="794" w:type="dxa"/>
          </w:tcPr>
          <w:p w14:paraId="45B181F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0.675**</w:t>
            </w:r>
          </w:p>
        </w:tc>
        <w:tc>
          <w:tcPr>
            <w:tcW w:w="794" w:type="dxa"/>
          </w:tcPr>
          <w:p w14:paraId="45D3F23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0.909**</w:t>
            </w:r>
          </w:p>
        </w:tc>
        <w:tc>
          <w:tcPr>
            <w:tcW w:w="794" w:type="dxa"/>
          </w:tcPr>
          <w:p w14:paraId="6F0104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0.923**</w:t>
            </w:r>
          </w:p>
        </w:tc>
      </w:tr>
      <w:tr w:rsidR="00F437B1" w:rsidRPr="006325BE" w14:paraId="3827A763" w14:textId="77777777" w:rsidTr="00F437B1">
        <w:trPr>
          <w:trHeight w:val="340"/>
        </w:trPr>
        <w:tc>
          <w:tcPr>
            <w:tcW w:w="794" w:type="dxa"/>
            <w:vAlign w:val="center"/>
            <w:hideMark/>
          </w:tcPr>
          <w:p w14:paraId="4DE4B71B"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5A51710E"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16B15A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42A934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0606B3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DFF498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5B4A16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D9FB7D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35C966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4202215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6C6DF0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0.697**</w:t>
            </w:r>
          </w:p>
        </w:tc>
        <w:tc>
          <w:tcPr>
            <w:tcW w:w="794" w:type="dxa"/>
          </w:tcPr>
          <w:p w14:paraId="7667CFA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0.132</w:t>
            </w:r>
          </w:p>
        </w:tc>
        <w:tc>
          <w:tcPr>
            <w:tcW w:w="794" w:type="dxa"/>
          </w:tcPr>
          <w:p w14:paraId="079578D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c>
          <w:tcPr>
            <w:tcW w:w="794" w:type="dxa"/>
          </w:tcPr>
          <w:p w14:paraId="0C4A3EE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175BF97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0.477*</w:t>
            </w:r>
          </w:p>
        </w:tc>
        <w:tc>
          <w:tcPr>
            <w:tcW w:w="794" w:type="dxa"/>
          </w:tcPr>
          <w:p w14:paraId="3E7EF4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14:paraId="2777706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14:paraId="2C20E4D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0.679**</w:t>
            </w:r>
          </w:p>
        </w:tc>
        <w:tc>
          <w:tcPr>
            <w:tcW w:w="794" w:type="dxa"/>
          </w:tcPr>
          <w:p w14:paraId="04F7940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0.875**</w:t>
            </w:r>
          </w:p>
        </w:tc>
        <w:tc>
          <w:tcPr>
            <w:tcW w:w="794" w:type="dxa"/>
          </w:tcPr>
          <w:p w14:paraId="28F773F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r>
      <w:tr w:rsidR="00F437B1" w:rsidRPr="006325BE" w14:paraId="782D0357" w14:textId="77777777" w:rsidTr="00F437B1">
        <w:trPr>
          <w:trHeight w:val="340"/>
        </w:trPr>
        <w:tc>
          <w:tcPr>
            <w:tcW w:w="794" w:type="dxa"/>
            <w:vAlign w:val="center"/>
            <w:hideMark/>
          </w:tcPr>
          <w:p w14:paraId="644D5BB3"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06C3E0F6"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399E54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1FEB40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34E6B4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77709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B2748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D0A646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B9EDE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1E96D4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311D7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E8C83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0.064</w:t>
            </w:r>
          </w:p>
        </w:tc>
        <w:tc>
          <w:tcPr>
            <w:tcW w:w="794" w:type="dxa"/>
          </w:tcPr>
          <w:p w14:paraId="1F9077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0.743**</w:t>
            </w:r>
          </w:p>
        </w:tc>
        <w:tc>
          <w:tcPr>
            <w:tcW w:w="794" w:type="dxa"/>
          </w:tcPr>
          <w:p w14:paraId="045512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0.041</w:t>
            </w:r>
          </w:p>
        </w:tc>
        <w:tc>
          <w:tcPr>
            <w:tcW w:w="794" w:type="dxa"/>
          </w:tcPr>
          <w:p w14:paraId="4EB428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0.527*</w:t>
            </w:r>
          </w:p>
        </w:tc>
        <w:tc>
          <w:tcPr>
            <w:tcW w:w="794" w:type="dxa"/>
          </w:tcPr>
          <w:p w14:paraId="7090C1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-0.025</w:t>
            </w:r>
          </w:p>
        </w:tc>
        <w:tc>
          <w:tcPr>
            <w:tcW w:w="794" w:type="dxa"/>
          </w:tcPr>
          <w:p w14:paraId="7C5AAC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14:paraId="3D9976C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0.479*</w:t>
            </w:r>
          </w:p>
        </w:tc>
        <w:tc>
          <w:tcPr>
            <w:tcW w:w="794" w:type="dxa"/>
          </w:tcPr>
          <w:p w14:paraId="436FACD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0.749**</w:t>
            </w:r>
          </w:p>
        </w:tc>
        <w:tc>
          <w:tcPr>
            <w:tcW w:w="794" w:type="dxa"/>
          </w:tcPr>
          <w:p w14:paraId="2E47163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0.759**</w:t>
            </w:r>
          </w:p>
        </w:tc>
      </w:tr>
      <w:tr w:rsidR="00F437B1" w:rsidRPr="006325BE" w14:paraId="5014E99D" w14:textId="77777777" w:rsidTr="00F437B1">
        <w:trPr>
          <w:trHeight w:val="340"/>
        </w:trPr>
        <w:tc>
          <w:tcPr>
            <w:tcW w:w="794" w:type="dxa"/>
            <w:vAlign w:val="center"/>
            <w:hideMark/>
          </w:tcPr>
          <w:p w14:paraId="71E610FF"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2226F229"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4B24DB8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0075CB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57D47B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35839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A05E33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EEB7B8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AEE7E6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A74DEA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08EC2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FCF330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4AE6492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14:paraId="7F910A7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-0.091</w:t>
            </w:r>
          </w:p>
        </w:tc>
        <w:tc>
          <w:tcPr>
            <w:tcW w:w="794" w:type="dxa"/>
          </w:tcPr>
          <w:p w14:paraId="7A4CA63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14:paraId="6991846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-0.284</w:t>
            </w:r>
          </w:p>
        </w:tc>
        <w:tc>
          <w:tcPr>
            <w:tcW w:w="794" w:type="dxa"/>
          </w:tcPr>
          <w:p w14:paraId="0E90C64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14:paraId="63132C0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14:paraId="718C855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14:paraId="36E37BE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0.203</w:t>
            </w:r>
          </w:p>
        </w:tc>
      </w:tr>
      <w:tr w:rsidR="00F437B1" w:rsidRPr="006325BE" w14:paraId="7465D31A" w14:textId="77777777" w:rsidTr="00F437B1">
        <w:trPr>
          <w:trHeight w:val="340"/>
        </w:trPr>
        <w:tc>
          <w:tcPr>
            <w:tcW w:w="794" w:type="dxa"/>
            <w:vAlign w:val="center"/>
            <w:hideMark/>
          </w:tcPr>
          <w:p w14:paraId="4D531BAE"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0859AE6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384E7E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CC283F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D4E0B0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609D30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1F171F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6ADA99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F5084D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F04E46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9BA209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48172B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51B786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9E5F2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0.486*</w:t>
            </w:r>
          </w:p>
        </w:tc>
        <w:tc>
          <w:tcPr>
            <w:tcW w:w="794" w:type="dxa"/>
          </w:tcPr>
          <w:p w14:paraId="0587EF5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0.497*</w:t>
            </w:r>
          </w:p>
        </w:tc>
        <w:tc>
          <w:tcPr>
            <w:tcW w:w="794" w:type="dxa"/>
          </w:tcPr>
          <w:p w14:paraId="4AF53AA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-0.316</w:t>
            </w:r>
          </w:p>
        </w:tc>
        <w:tc>
          <w:tcPr>
            <w:tcW w:w="794" w:type="dxa"/>
          </w:tcPr>
          <w:p w14:paraId="3CD85AB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0.197</w:t>
            </w:r>
          </w:p>
        </w:tc>
        <w:tc>
          <w:tcPr>
            <w:tcW w:w="794" w:type="dxa"/>
          </w:tcPr>
          <w:p w14:paraId="531DA30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0.763**</w:t>
            </w:r>
          </w:p>
        </w:tc>
        <w:tc>
          <w:tcPr>
            <w:tcW w:w="794" w:type="dxa"/>
          </w:tcPr>
          <w:p w14:paraId="33034CD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0.853**</w:t>
            </w:r>
          </w:p>
        </w:tc>
        <w:tc>
          <w:tcPr>
            <w:tcW w:w="794" w:type="dxa"/>
          </w:tcPr>
          <w:p w14:paraId="20A8523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r>
      <w:tr w:rsidR="00F437B1" w:rsidRPr="006325BE" w14:paraId="51EA7A9D" w14:textId="77777777" w:rsidTr="00F437B1">
        <w:trPr>
          <w:trHeight w:val="340"/>
        </w:trPr>
        <w:tc>
          <w:tcPr>
            <w:tcW w:w="794" w:type="dxa"/>
            <w:vAlign w:val="center"/>
            <w:hideMark/>
          </w:tcPr>
          <w:p w14:paraId="01607A38"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6D3D6DDD"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68ACA7F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2B50E6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6F5F3B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494523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923809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0914E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174631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909925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F40EF0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91F837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903397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BC107E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375A5D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0.201</w:t>
            </w:r>
          </w:p>
        </w:tc>
        <w:tc>
          <w:tcPr>
            <w:tcW w:w="794" w:type="dxa"/>
          </w:tcPr>
          <w:p w14:paraId="20BD07F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-0.144</w:t>
            </w:r>
          </w:p>
        </w:tc>
        <w:tc>
          <w:tcPr>
            <w:tcW w:w="794" w:type="dxa"/>
          </w:tcPr>
          <w:p w14:paraId="0EE74B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0.032</w:t>
            </w:r>
          </w:p>
        </w:tc>
        <w:tc>
          <w:tcPr>
            <w:tcW w:w="794" w:type="dxa"/>
          </w:tcPr>
          <w:p w14:paraId="5A3F8D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0.551*</w:t>
            </w:r>
          </w:p>
        </w:tc>
        <w:tc>
          <w:tcPr>
            <w:tcW w:w="794" w:type="dxa"/>
          </w:tcPr>
          <w:p w14:paraId="531BB64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0.202</w:t>
            </w:r>
          </w:p>
        </w:tc>
        <w:tc>
          <w:tcPr>
            <w:tcW w:w="794" w:type="dxa"/>
          </w:tcPr>
          <w:p w14:paraId="692BD72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0.213</w:t>
            </w:r>
          </w:p>
        </w:tc>
      </w:tr>
      <w:tr w:rsidR="00F437B1" w:rsidRPr="006325BE" w14:paraId="0364EE39" w14:textId="77777777" w:rsidTr="00F437B1">
        <w:trPr>
          <w:trHeight w:val="340"/>
        </w:trPr>
        <w:tc>
          <w:tcPr>
            <w:tcW w:w="794" w:type="dxa"/>
            <w:vAlign w:val="center"/>
            <w:hideMark/>
          </w:tcPr>
          <w:p w14:paraId="2B6ECBC0"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548B621C"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23FB27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0ADBD4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443C61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712EA5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BB42BB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9FD38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74768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8F3001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D583CC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D21039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692F15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E41C01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2B732D9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CA9B22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0.597**</w:t>
            </w:r>
          </w:p>
        </w:tc>
        <w:tc>
          <w:tcPr>
            <w:tcW w:w="794" w:type="dxa"/>
          </w:tcPr>
          <w:p w14:paraId="152485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0.913**</w:t>
            </w:r>
          </w:p>
        </w:tc>
        <w:tc>
          <w:tcPr>
            <w:tcW w:w="794" w:type="dxa"/>
          </w:tcPr>
          <w:p w14:paraId="351D431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0.071</w:t>
            </w:r>
          </w:p>
        </w:tc>
        <w:tc>
          <w:tcPr>
            <w:tcW w:w="794" w:type="dxa"/>
          </w:tcPr>
          <w:p w14:paraId="3EA377F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0.379*</w:t>
            </w:r>
          </w:p>
        </w:tc>
        <w:tc>
          <w:tcPr>
            <w:tcW w:w="794" w:type="dxa"/>
          </w:tcPr>
          <w:p w14:paraId="203DF1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0.397*</w:t>
            </w:r>
          </w:p>
        </w:tc>
      </w:tr>
      <w:tr w:rsidR="00F437B1" w:rsidRPr="006325BE" w14:paraId="6BFA5E1B" w14:textId="77777777" w:rsidTr="00F437B1">
        <w:trPr>
          <w:trHeight w:val="340"/>
        </w:trPr>
        <w:tc>
          <w:tcPr>
            <w:tcW w:w="794" w:type="dxa"/>
            <w:vAlign w:val="center"/>
            <w:hideMark/>
          </w:tcPr>
          <w:p w14:paraId="5213B694"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59503C9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631F54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59B7F0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9643DE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5A6A59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52BB5A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8E47DB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0B6C7B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F189E3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E7A32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0E5557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90C052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D2E83F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C8A13B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6823440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2BF56D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0.765**</w:t>
            </w:r>
          </w:p>
        </w:tc>
        <w:tc>
          <w:tcPr>
            <w:tcW w:w="794" w:type="dxa"/>
          </w:tcPr>
          <w:p w14:paraId="016E012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14:paraId="742E1BA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-0.388*</w:t>
            </w:r>
          </w:p>
        </w:tc>
        <w:tc>
          <w:tcPr>
            <w:tcW w:w="794" w:type="dxa"/>
          </w:tcPr>
          <w:p w14:paraId="27E7357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-0.381*</w:t>
            </w:r>
          </w:p>
        </w:tc>
      </w:tr>
      <w:tr w:rsidR="00F437B1" w:rsidRPr="006325BE" w14:paraId="0B0A7C7B" w14:textId="77777777" w:rsidTr="00F437B1">
        <w:trPr>
          <w:trHeight w:val="340"/>
        </w:trPr>
        <w:tc>
          <w:tcPr>
            <w:tcW w:w="794" w:type="dxa"/>
            <w:vAlign w:val="center"/>
            <w:hideMark/>
          </w:tcPr>
          <w:p w14:paraId="7EF93022"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38B89225"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1BCB70C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6B26C3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5EF5A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A64EC1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CC0F3D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15814C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B22698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36C88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AB7489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468C49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2499DE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D3AAB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EC714B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67302C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053F6D8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D58D17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-0.136</w:t>
            </w:r>
          </w:p>
        </w:tc>
        <w:tc>
          <w:tcPr>
            <w:tcW w:w="794" w:type="dxa"/>
          </w:tcPr>
          <w:p w14:paraId="0367C54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0.168</w:t>
            </w:r>
          </w:p>
        </w:tc>
        <w:tc>
          <w:tcPr>
            <w:tcW w:w="794" w:type="dxa"/>
          </w:tcPr>
          <w:p w14:paraId="3F0702F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0.178</w:t>
            </w:r>
          </w:p>
        </w:tc>
      </w:tr>
      <w:tr w:rsidR="00F437B1" w:rsidRPr="006325BE" w14:paraId="25DF8777" w14:textId="77777777" w:rsidTr="00B31CC7">
        <w:trPr>
          <w:trHeight w:val="340"/>
        </w:trPr>
        <w:tc>
          <w:tcPr>
            <w:tcW w:w="794" w:type="dxa"/>
            <w:vAlign w:val="center"/>
            <w:hideMark/>
          </w:tcPr>
          <w:p w14:paraId="2C56229F"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7F7B007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CCE5CE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3CEEB4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423CE3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CAAF74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5DC92A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9F36EF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AF56A4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3F9F5A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75146A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40F753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01099F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7EEA00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87DC81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C72FAB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20A2E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BAD9303" w14:textId="77777777" w:rsidR="00F437B1" w:rsidRPr="006325BE" w:rsidRDefault="00F437B1"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4CEDD712" w14:textId="77777777"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0.011</w:t>
            </w:r>
          </w:p>
        </w:tc>
        <w:tc>
          <w:tcPr>
            <w:tcW w:w="794" w:type="dxa"/>
            <w:vAlign w:val="center"/>
          </w:tcPr>
          <w:p w14:paraId="5B60A67A" w14:textId="77777777"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0.630</w:t>
            </w:r>
            <w:r w:rsidR="00F437B1" w:rsidRPr="006325BE">
              <w:rPr>
                <w:rFonts w:ascii="Times New Roman" w:hAnsi="Times New Roman" w:cs="Times New Roman"/>
                <w:color w:val="000000"/>
                <w:sz w:val="16"/>
                <w:szCs w:val="16"/>
              </w:rPr>
              <w:t>*</w:t>
            </w:r>
            <w:r w:rsidRPr="00F437B1">
              <w:rPr>
                <w:rFonts w:ascii="Times New Roman" w:hAnsi="Times New Roman" w:cs="Times New Roman"/>
                <w:sz w:val="16"/>
                <w:szCs w:val="16"/>
              </w:rPr>
              <w:t>*</w:t>
            </w:r>
          </w:p>
        </w:tc>
      </w:tr>
      <w:tr w:rsidR="00EA203A" w:rsidRPr="006325BE" w14:paraId="51F09B59" w14:textId="77777777" w:rsidTr="00B31CC7">
        <w:trPr>
          <w:trHeight w:val="340"/>
        </w:trPr>
        <w:tc>
          <w:tcPr>
            <w:tcW w:w="794" w:type="dxa"/>
            <w:vAlign w:val="center"/>
            <w:hideMark/>
          </w:tcPr>
          <w:p w14:paraId="0B5C9E5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14:paraId="7B33860F" w14:textId="77777777"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14:paraId="02AAE37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0E50300"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CB10EB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F8F3D41"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52DC33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7A74F0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88F99E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810355D"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0DC3A0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BABFBE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FECD94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C58C113"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3F3E3E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E7ABAE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56133A5"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D0700D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0B8A914" w14:textId="77777777"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173B1DBD" w14:textId="77777777" w:rsidR="00EA203A"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0.215</w:t>
            </w:r>
          </w:p>
        </w:tc>
      </w:tr>
      <w:tr w:rsidR="00EA203A" w:rsidRPr="006325BE" w14:paraId="59B83BC2" w14:textId="77777777" w:rsidTr="00B31CC7">
        <w:trPr>
          <w:trHeight w:val="340"/>
        </w:trPr>
        <w:tc>
          <w:tcPr>
            <w:tcW w:w="794" w:type="dxa"/>
            <w:vAlign w:val="center"/>
          </w:tcPr>
          <w:p w14:paraId="16848E4F"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14:paraId="76543288" w14:textId="77777777"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14:paraId="17237056"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599607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817A60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E4935BB"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99F22F2"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90C79D9"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6EAB7529"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2BAA57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D6BDFD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E77FC3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5C14EA5B"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96F8D6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791B623"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6C053C3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FE52D6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60CA835"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E9DCB8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695BE74" w14:textId="77777777"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14:paraId="0BD97698" w14:textId="77777777" w:rsidR="00EA203A" w:rsidRDefault="00EA203A" w:rsidP="00510002">
      <w:pPr>
        <w:spacing w:after="175" w:line="360" w:lineRule="auto"/>
        <w:ind w:left="432"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
    <w:p w14:paraId="30A75506"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14:paraId="1E759CAD" w14:textId="77777777" w:rsidR="0035642B" w:rsidRDefault="0035642B" w:rsidP="00510002">
      <w:pPr>
        <w:spacing w:after="175" w:line="360" w:lineRule="auto"/>
        <w:ind w:right="53"/>
        <w:jc w:val="both"/>
        <w:rPr>
          <w:rFonts w:ascii="Times New Roman" w:eastAsia="Times New Roman" w:hAnsi="Times New Roman" w:cs="Times New Roman"/>
          <w:b/>
          <w:color w:val="000000"/>
          <w:sz w:val="24"/>
          <w:lang w:eastAsia="en-IN"/>
        </w:rPr>
        <w:sectPr w:rsidR="0035642B" w:rsidSect="000D1A97">
          <w:pgSz w:w="16838" w:h="11906" w:orient="landscape"/>
          <w:pgMar w:top="1440" w:right="1440" w:bottom="1440" w:left="1440" w:header="709" w:footer="709" w:gutter="0"/>
          <w:cols w:space="708"/>
          <w:docGrid w:linePitch="360"/>
        </w:sectPr>
      </w:pPr>
    </w:p>
    <w:p w14:paraId="210855FE" w14:textId="77777777"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lastRenderedPageBreak/>
        <w:t xml:space="preserve">UPGMA </w:t>
      </w:r>
      <w:proofErr w:type="spellStart"/>
      <w:r>
        <w:rPr>
          <w:rFonts w:ascii="Times New Roman" w:eastAsia="Times New Roman" w:hAnsi="Times New Roman" w:cs="Times New Roman"/>
          <w:b/>
          <w:color w:val="000000"/>
          <w:sz w:val="24"/>
          <w:lang w:eastAsia="en-IN"/>
        </w:rPr>
        <w:t>dendogram</w:t>
      </w:r>
      <w:proofErr w:type="spellEnd"/>
      <w:r>
        <w:rPr>
          <w:rFonts w:ascii="Times New Roman" w:eastAsia="Times New Roman" w:hAnsi="Times New Roman" w:cs="Times New Roman"/>
          <w:b/>
          <w:color w:val="000000"/>
          <w:sz w:val="24"/>
          <w:lang w:eastAsia="en-IN"/>
        </w:rPr>
        <w:t xml:space="preserve"> of 11 </w:t>
      </w:r>
      <w:r w:rsidRPr="001B10E8">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 based on morphological analysis</w:t>
      </w:r>
    </w:p>
    <w:p w14:paraId="57D7AD24" w14:textId="527D1FCC" w:rsidR="0035642B"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7F6598" w:rsidRPr="003070D2">
        <w:rPr>
          <w:rFonts w:ascii="Times New Roman" w:eastAsia="Times New Roman" w:hAnsi="Times New Roman" w:cs="Times New Roman"/>
          <w:color w:val="FF0000"/>
          <w:sz w:val="24"/>
          <w:lang w:eastAsia="en-IN"/>
        </w:rPr>
        <w:t>Using data from 19 morphological characters</w:t>
      </w:r>
      <w:r w:rsidRPr="006325BE">
        <w:rPr>
          <w:rFonts w:ascii="Times New Roman" w:eastAsia="Times New Roman" w:hAnsi="Times New Roman" w:cs="Times New Roman"/>
          <w:color w:val="000000"/>
          <w:sz w:val="24"/>
          <w:lang w:eastAsia="en-IN"/>
        </w:rPr>
        <w:t xml:space="preserve">, a cluster </w:t>
      </w:r>
      <w:proofErr w:type="spellStart"/>
      <w:r w:rsidRPr="006325BE">
        <w:rPr>
          <w:rFonts w:ascii="Times New Roman" w:eastAsia="Times New Roman" w:hAnsi="Times New Roman" w:cs="Times New Roman"/>
          <w:color w:val="000000"/>
          <w:sz w:val="24"/>
          <w:lang w:eastAsia="en-IN"/>
        </w:rPr>
        <w:t>dendrogram</w:t>
      </w:r>
      <w:proofErr w:type="spellEnd"/>
      <w:r w:rsidRPr="006325BE">
        <w:rPr>
          <w:rFonts w:ascii="Times New Roman" w:eastAsia="Times New Roman" w:hAnsi="Times New Roman" w:cs="Times New Roman"/>
          <w:color w:val="000000"/>
          <w:sz w:val="24"/>
          <w:lang w:eastAsia="en-IN"/>
        </w:rPr>
        <w:t xml:space="preserve"> </w:t>
      </w:r>
      <w:proofErr w:type="gramStart"/>
      <w:r w:rsidRPr="006325BE">
        <w:rPr>
          <w:rFonts w:ascii="Times New Roman" w:eastAsia="Times New Roman" w:hAnsi="Times New Roman" w:cs="Times New Roman"/>
          <w:color w:val="000000"/>
          <w:sz w:val="24"/>
          <w:lang w:eastAsia="en-IN"/>
        </w:rPr>
        <w:t>was generated</w:t>
      </w:r>
      <w:proofErr w:type="gramEnd"/>
      <w:r w:rsidRPr="006325BE">
        <w:rPr>
          <w:rFonts w:ascii="Times New Roman" w:eastAsia="Times New Roman" w:hAnsi="Times New Roman" w:cs="Times New Roman"/>
          <w:color w:val="000000"/>
          <w:sz w:val="24"/>
          <w:lang w:eastAsia="en-IN"/>
        </w:rPr>
        <w:t xml:space="preserve"> with the neighbour joining clustering method (To construct Unweighted Neighbour Joining tree using R software)</w:t>
      </w:r>
      <w:r w:rsidR="00651BFB">
        <w:rPr>
          <w:rFonts w:ascii="Times New Roman" w:eastAsia="Times New Roman" w:hAnsi="Times New Roman" w:cs="Times New Roman"/>
          <w:color w:val="000000"/>
          <w:sz w:val="24"/>
          <w:lang w:eastAsia="en-IN"/>
        </w:rPr>
        <w:t xml:space="preserve">. </w:t>
      </w:r>
      <w:r w:rsidR="007F6598" w:rsidRPr="003070D2">
        <w:rPr>
          <w:rFonts w:ascii="Times New Roman" w:eastAsia="Times New Roman" w:hAnsi="Times New Roman" w:cs="Times New Roman"/>
          <w:color w:val="FF0000"/>
          <w:sz w:val="24"/>
          <w:lang w:eastAsia="en-IN"/>
        </w:rPr>
        <w:t xml:space="preserve">The genotypes were clearly separated into </w:t>
      </w:r>
      <w:r w:rsidR="007F6598" w:rsidRPr="007F6598">
        <w:rPr>
          <w:rFonts w:ascii="Times New Roman" w:eastAsia="Times New Roman" w:hAnsi="Times New Roman" w:cs="Times New Roman"/>
          <w:color w:val="000000"/>
          <w:sz w:val="24"/>
          <w:lang w:eastAsia="en-IN"/>
        </w:rPr>
        <w:t>five major clusters</w:t>
      </w:r>
      <w:r w:rsidR="007F6598">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labelled as cluster-</w:t>
      </w:r>
      <w:proofErr w:type="gramStart"/>
      <w:r w:rsidRPr="006325BE">
        <w:rPr>
          <w:rFonts w:ascii="Times New Roman" w:eastAsia="Times New Roman" w:hAnsi="Times New Roman" w:cs="Times New Roman"/>
          <w:color w:val="000000"/>
          <w:sz w:val="24"/>
          <w:lang w:eastAsia="en-IN"/>
        </w:rPr>
        <w:t>I, cluster-II, cluster-III, cluster-IV and cluster-V, respectively</w:t>
      </w:r>
      <w:proofErr w:type="gramEnd"/>
      <w:r w:rsidRPr="006325BE">
        <w:rPr>
          <w:rFonts w:ascii="Times New Roman" w:eastAsia="Times New Roman" w:hAnsi="Times New Roman" w:cs="Times New Roman"/>
          <w:color w:val="000000"/>
          <w:sz w:val="24"/>
          <w:lang w:eastAsia="en-IN"/>
        </w:rPr>
        <w:t>.</w:t>
      </w:r>
    </w:p>
    <w:p w14:paraId="081A1CF1" w14:textId="77777777"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The dendrogram generated clustering showed that, cluster-I includes genotype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Cluster-II includes only one genotype </w:t>
      </w:r>
      <w:r w:rsidRPr="006325BE">
        <w:rPr>
          <w:rFonts w:ascii="Times New Roman" w:eastAsia="Times New Roman" w:hAnsi="Times New Roman" w:cs="Times New Roman"/>
          <w:i/>
          <w:color w:val="000000"/>
          <w:sz w:val="24"/>
          <w:lang w:eastAsia="en-IN"/>
        </w:rPr>
        <w:t>i.e</w:t>
      </w: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cluster-III includes genotypes of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Cluster-IV includes genotype of Arka Sahan and </w:t>
      </w:r>
      <w:r w:rsidR="00E31BD8">
        <w:rPr>
          <w:rFonts w:ascii="Times New Roman" w:eastAsia="Times New Roman" w:hAnsi="Times New Roman" w:cs="Times New Roman"/>
          <w:color w:val="000000"/>
          <w:sz w:val="24"/>
          <w:lang w:eastAsia="en-IN"/>
        </w:rPr>
        <w:t>Cluster V largest cluster with 7</w:t>
      </w:r>
      <w:r w:rsidRPr="006325BE">
        <w:rPr>
          <w:rFonts w:ascii="Times New Roman" w:eastAsia="Times New Roman" w:hAnsi="Times New Roman" w:cs="Times New Roman"/>
          <w:color w:val="000000"/>
          <w:sz w:val="24"/>
          <w:lang w:eastAsia="en-IN"/>
        </w:rPr>
        <w:t xml:space="preserve"> genotypes. Further, cluster-V was sub divided into two groups i.e., sub-cluster 5.1 and sub-cluster 5.2. The sub-cluster 5.1 divided into two groups </w:t>
      </w:r>
      <w:r w:rsidRPr="006325BE">
        <w:rPr>
          <w:rFonts w:ascii="Times New Roman" w:eastAsia="Times New Roman" w:hAnsi="Times New Roman" w:cs="Times New Roman"/>
          <w:i/>
          <w:color w:val="000000"/>
          <w:sz w:val="24"/>
          <w:lang w:eastAsia="en-IN"/>
        </w:rPr>
        <w:t>viz</w:t>
      </w:r>
      <w:r w:rsidRPr="006325BE">
        <w:rPr>
          <w:rFonts w:ascii="Times New Roman" w:eastAsia="Times New Roman" w:hAnsi="Times New Roman" w:cs="Times New Roman"/>
          <w:color w:val="000000"/>
          <w:sz w:val="24"/>
          <w:lang w:eastAsia="en-IN"/>
        </w:rPr>
        <w:t>., 5.1.a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and 5.1.b.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The sub cluster 5.2 divided into two sub clusters 5.2.a and 5.2.b. sub cluster 5.2.a includes genotypes like </w:t>
      </w:r>
      <w:r w:rsidRPr="006325BE">
        <w:rPr>
          <w:rFonts w:ascii="Times New Roman" w:eastAsia="Times New Roman" w:hAnsi="Times New Roman" w:cs="Times New Roman"/>
          <w:i/>
          <w:color w:val="000000"/>
          <w:sz w:val="24"/>
          <w:lang w:eastAsia="en-IN"/>
        </w:rPr>
        <w:t>A. squamosa</w:t>
      </w:r>
      <w:r w:rsidR="00E31BD8">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and sub cluster 5.2. b includes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genotypes like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Red </w:t>
      </w:r>
      <w:proofErr w:type="spellStart"/>
      <w:r w:rsidRPr="006325BE">
        <w:rPr>
          <w:rFonts w:ascii="Times New Roman" w:eastAsia="Times New Roman" w:hAnsi="Times New Roman" w:cs="Times New Roman"/>
          <w:color w:val="000000"/>
          <w:sz w:val="24"/>
          <w:lang w:eastAsia="en-IN"/>
        </w:rPr>
        <w:t>S</w:t>
      </w:r>
      <w:r w:rsidR="005907B7">
        <w:rPr>
          <w:rFonts w:ascii="Times New Roman" w:eastAsia="Times New Roman" w:hAnsi="Times New Roman" w:cs="Times New Roman"/>
          <w:color w:val="000000"/>
          <w:sz w:val="24"/>
          <w:lang w:eastAsia="en-IN"/>
        </w:rPr>
        <w:t>itaphal</w:t>
      </w:r>
      <w:proofErr w:type="spellEnd"/>
      <w:r w:rsidR="005907B7">
        <w:rPr>
          <w:rFonts w:ascii="Times New Roman" w:eastAsia="Times New Roman" w:hAnsi="Times New Roman" w:cs="Times New Roman"/>
          <w:color w:val="000000"/>
          <w:sz w:val="24"/>
          <w:lang w:eastAsia="en-IN"/>
        </w:rPr>
        <w:t xml:space="preserve"> and Pink Mammoth (Fig. 1</w:t>
      </w:r>
      <w:r w:rsidRPr="006325BE">
        <w:rPr>
          <w:rFonts w:ascii="Times New Roman" w:eastAsia="Times New Roman" w:hAnsi="Times New Roman" w:cs="Times New Roman"/>
          <w:color w:val="000000"/>
          <w:sz w:val="24"/>
          <w:lang w:eastAsia="en-IN"/>
        </w:rPr>
        <w:t>).</w:t>
      </w:r>
    </w:p>
    <w:p w14:paraId="6CD4FB60"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14:paraId="41BC8A0F"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sectPr w:rsidR="0035642B" w:rsidSect="0035642B">
          <w:pgSz w:w="11906" w:h="16838"/>
          <w:pgMar w:top="1440" w:right="1440" w:bottom="1440" w:left="1440" w:header="709" w:footer="709" w:gutter="0"/>
          <w:cols w:space="708"/>
          <w:docGrid w:linePitch="360"/>
        </w:sectPr>
      </w:pPr>
    </w:p>
    <w:p w14:paraId="790948C6" w14:textId="77777777" w:rsidR="00EA203A" w:rsidRPr="006325BE" w:rsidRDefault="00EA203A" w:rsidP="00510002">
      <w:pPr>
        <w:spacing w:after="175" w:line="360" w:lineRule="auto"/>
        <w:ind w:right="53"/>
        <w:jc w:val="center"/>
        <w:rPr>
          <w:rFonts w:ascii="Times New Roman" w:eastAsia="Times New Roman" w:hAnsi="Times New Roman" w:cs="Times New Roman"/>
          <w:color w:val="000000"/>
          <w:sz w:val="24"/>
          <w:lang w:eastAsia="en-IN"/>
        </w:rPr>
      </w:pPr>
      <w:r w:rsidRPr="006325BE">
        <w:rPr>
          <w:rFonts w:ascii="Calibri" w:eastAsia="Calibri" w:hAnsi="Calibri" w:cs="Calibri"/>
          <w:noProof/>
          <w:color w:val="000000"/>
          <w:lang w:eastAsia="en-IN"/>
        </w:rPr>
        <w:lastRenderedPageBreak/>
        <mc:AlternateContent>
          <mc:Choice Requires="wpg">
            <w:drawing>
              <wp:inline distT="0" distB="0" distL="0" distR="0" wp14:anchorId="4AD6BC40" wp14:editId="2B00CDA6">
                <wp:extent cx="4749605" cy="4069011"/>
                <wp:effectExtent l="0" t="0" r="0" b="0"/>
                <wp:docPr id="20" name="Group 20"/>
                <wp:cNvGraphicFramePr/>
                <a:graphic xmlns:a="http://schemas.openxmlformats.org/drawingml/2006/main">
                  <a:graphicData uri="http://schemas.microsoft.com/office/word/2010/wordprocessingGroup">
                    <wpg:wgp>
                      <wpg:cNvGrpSpPr/>
                      <wpg:grpSpPr>
                        <a:xfrm rot="5400000">
                          <a:off x="0" y="0"/>
                          <a:ext cx="4749605" cy="4069011"/>
                          <a:chOff x="1" y="-55924"/>
                          <a:chExt cx="6042445" cy="4557236"/>
                        </a:xfrm>
                      </wpg:grpSpPr>
                      <wps:wsp>
                        <wps:cNvPr id="22" name="Rectangle 22"/>
                        <wps:cNvSpPr/>
                        <wps:spPr>
                          <a:xfrm rot="-5399999">
                            <a:off x="146568" y="3563261"/>
                            <a:ext cx="1533162" cy="187490"/>
                          </a:xfrm>
                          <a:prstGeom prst="rect">
                            <a:avLst/>
                          </a:prstGeom>
                          <a:ln>
                            <a:noFill/>
                          </a:ln>
                        </wps:spPr>
                        <wps:txbx>
                          <w:txbxContent>
                            <w:p w14:paraId="5EF568C4"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muricata</w:t>
                              </w:r>
                            </w:p>
                          </w:txbxContent>
                        </wps:txbx>
                        <wps:bodyPr horzOverflow="overflow" vert="horz" lIns="0" tIns="0" rIns="0" bIns="0" rtlCol="0">
                          <a:noAutofit/>
                        </wps:bodyPr>
                      </wps:wsp>
                      <wps:wsp>
                        <wps:cNvPr id="23" name="Rectangle 23"/>
                        <wps:cNvSpPr/>
                        <wps:spPr>
                          <a:xfrm rot="-5399999">
                            <a:off x="712843" y="3508634"/>
                            <a:ext cx="1316282" cy="187490"/>
                          </a:xfrm>
                          <a:prstGeom prst="rect">
                            <a:avLst/>
                          </a:prstGeom>
                          <a:ln>
                            <a:noFill/>
                          </a:ln>
                        </wps:spPr>
                        <wps:txbx>
                          <w:txbxContent>
                            <w:p w14:paraId="173CDC07"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glabra</w:t>
                              </w:r>
                            </w:p>
                          </w:txbxContent>
                        </wps:txbx>
                        <wps:bodyPr horzOverflow="overflow" vert="horz" lIns="0" tIns="0" rIns="0" bIns="0" rtlCol="0">
                          <a:noAutofit/>
                        </wps:bodyPr>
                      </wps:wsp>
                      <wps:wsp>
                        <wps:cNvPr id="24" name="Rectangle 24"/>
                        <wps:cNvSpPr/>
                        <wps:spPr>
                          <a:xfrm rot="16200001">
                            <a:off x="1097507" y="3545571"/>
                            <a:ext cx="1462625" cy="187490"/>
                          </a:xfrm>
                          <a:prstGeom prst="rect">
                            <a:avLst/>
                          </a:prstGeom>
                          <a:ln>
                            <a:noFill/>
                          </a:ln>
                        </wps:spPr>
                        <wps:txbx>
                          <w:txbxContent>
                            <w:p w14:paraId="4A6511A0"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mucosa</w:t>
                              </w:r>
                            </w:p>
                          </w:txbxContent>
                        </wps:txbx>
                        <wps:bodyPr horzOverflow="overflow" vert="horz" lIns="0" tIns="0" rIns="0" bIns="0" rtlCol="0">
                          <a:noAutofit/>
                        </wps:bodyPr>
                      </wps:wsp>
                      <wps:wsp>
                        <wps:cNvPr id="29" name="Rectangle 29"/>
                        <wps:cNvSpPr/>
                        <wps:spPr>
                          <a:xfrm rot="-5399999">
                            <a:off x="1755474" y="3444714"/>
                            <a:ext cx="1062106" cy="187490"/>
                          </a:xfrm>
                          <a:prstGeom prst="rect">
                            <a:avLst/>
                          </a:prstGeom>
                          <a:ln>
                            <a:noFill/>
                          </a:ln>
                        </wps:spPr>
                        <wps:txbx>
                          <w:txbxContent>
                            <w:p w14:paraId="273E7936" w14:textId="77777777" w:rsidR="003070D2" w:rsidRPr="00E20A6F" w:rsidRDefault="003070D2" w:rsidP="00EA203A">
                              <w:pPr>
                                <w:rPr>
                                  <w:rFonts w:ascii="Times New Roman" w:hAnsi="Times New Roman" w:cs="Times New Roman"/>
                                </w:rPr>
                              </w:pPr>
                              <w:r w:rsidRPr="00E20A6F">
                                <w:rPr>
                                  <w:rFonts w:ascii="Times New Roman" w:eastAsia="Arial" w:hAnsi="Times New Roman" w:cs="Times New Roman"/>
                                  <w:sz w:val="24"/>
                                </w:rPr>
                                <w:t>Arka Sahan</w:t>
                              </w:r>
                            </w:p>
                          </w:txbxContent>
                        </wps:txbx>
                        <wps:bodyPr horzOverflow="overflow" vert="horz" lIns="0" tIns="0" rIns="0" bIns="0" rtlCol="0">
                          <a:noAutofit/>
                        </wps:bodyPr>
                      </wps:wsp>
                      <wps:wsp>
                        <wps:cNvPr id="32" name="Rectangle 32"/>
                        <wps:cNvSpPr/>
                        <wps:spPr>
                          <a:xfrm rot="-5399999">
                            <a:off x="1955688" y="3574442"/>
                            <a:ext cx="1577349" cy="187490"/>
                          </a:xfrm>
                          <a:prstGeom prst="rect">
                            <a:avLst/>
                          </a:prstGeom>
                          <a:ln>
                            <a:noFill/>
                          </a:ln>
                        </wps:spPr>
                        <wps:txbx>
                          <w:txbxContent>
                            <w:p w14:paraId="416984A1"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wps:txbx>
                        <wps:bodyPr horzOverflow="overflow" vert="horz" lIns="0" tIns="0" rIns="0" bIns="0" rtlCol="0">
                          <a:noAutofit/>
                        </wps:bodyPr>
                      </wps:wsp>
                      <wps:wsp>
                        <wps:cNvPr id="33" name="Rectangle 33"/>
                        <wps:cNvSpPr/>
                        <wps:spPr>
                          <a:xfrm rot="-5399999">
                            <a:off x="2440962" y="3560606"/>
                            <a:ext cx="1522217" cy="187491"/>
                          </a:xfrm>
                          <a:prstGeom prst="rect">
                            <a:avLst/>
                          </a:prstGeom>
                          <a:ln>
                            <a:noFill/>
                          </a:ln>
                        </wps:spPr>
                        <wps:txbx>
                          <w:txbxContent>
                            <w:p w14:paraId="30C33747"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atemoya</w:t>
                              </w:r>
                            </w:p>
                          </w:txbxContent>
                        </wps:txbx>
                        <wps:bodyPr horzOverflow="overflow" vert="horz" lIns="0" tIns="0" rIns="0" bIns="0" rtlCol="0">
                          <a:noAutofit/>
                        </wps:bodyPr>
                      </wps:wsp>
                      <wps:wsp>
                        <wps:cNvPr id="34" name="Rectangle 34"/>
                        <wps:cNvSpPr/>
                        <wps:spPr>
                          <a:xfrm rot="-5399999">
                            <a:off x="2841638" y="3589299"/>
                            <a:ext cx="1636535" cy="187491"/>
                          </a:xfrm>
                          <a:prstGeom prst="rect">
                            <a:avLst/>
                          </a:prstGeom>
                          <a:ln>
                            <a:noFill/>
                          </a:ln>
                        </wps:spPr>
                        <wps:txbx>
                          <w:txbxContent>
                            <w:p w14:paraId="601FBBE7"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wps:txbx>
                        <wps:bodyPr horzOverflow="overflow" vert="horz" lIns="0" tIns="0" rIns="0" bIns="0" rtlCol="0">
                          <a:noAutofit/>
                        </wps:bodyPr>
                      </wps:wsp>
                      <wps:wsp>
                        <wps:cNvPr id="35" name="Shape 14"/>
                        <wps:cNvSpPr/>
                        <wps:spPr>
                          <a:xfrm>
                            <a:off x="3184982" y="2714803"/>
                            <a:ext cx="457708" cy="429133"/>
                          </a:xfrm>
                          <a:custGeom>
                            <a:avLst/>
                            <a:gdLst/>
                            <a:ahLst/>
                            <a:cxnLst/>
                            <a:rect l="0" t="0" r="0" b="0"/>
                            <a:pathLst>
                              <a:path w="457708" h="429133">
                                <a:moveTo>
                                  <a:pt x="0" y="429133"/>
                                </a:moveTo>
                                <a:lnTo>
                                  <a:pt x="0" y="0"/>
                                </a:lnTo>
                                <a:lnTo>
                                  <a:pt x="457708" y="0"/>
                                </a:lnTo>
                                <a:lnTo>
                                  <a:pt x="457708" y="429133"/>
                                </a:lnTo>
                              </a:path>
                            </a:pathLst>
                          </a:custGeom>
                          <a:noFill/>
                          <a:ln w="9525" cap="rnd" cmpd="sng" algn="ctr">
                            <a:solidFill>
                              <a:srgbClr val="000000"/>
                            </a:solidFill>
                            <a:prstDash val="solid"/>
                            <a:round/>
                          </a:ln>
                          <a:effectLst/>
                        </wps:spPr>
                        <wps:bodyPr/>
                      </wps:wsp>
                      <wps:wsp>
                        <wps:cNvPr id="36" name="Shape 15"/>
                        <wps:cNvSpPr/>
                        <wps:spPr>
                          <a:xfrm>
                            <a:off x="2727147" y="2264207"/>
                            <a:ext cx="686689" cy="879729"/>
                          </a:xfrm>
                          <a:custGeom>
                            <a:avLst/>
                            <a:gdLst/>
                            <a:ahLst/>
                            <a:cxnLst/>
                            <a:rect l="0" t="0" r="0" b="0"/>
                            <a:pathLst>
                              <a:path w="686689" h="879729">
                                <a:moveTo>
                                  <a:pt x="0" y="879729"/>
                                </a:moveTo>
                                <a:lnTo>
                                  <a:pt x="0" y="0"/>
                                </a:lnTo>
                                <a:lnTo>
                                  <a:pt x="686689" y="0"/>
                                </a:lnTo>
                                <a:lnTo>
                                  <a:pt x="686689" y="450596"/>
                                </a:lnTo>
                              </a:path>
                            </a:pathLst>
                          </a:custGeom>
                          <a:noFill/>
                          <a:ln w="9525" cap="rnd" cmpd="sng" algn="ctr">
                            <a:solidFill>
                              <a:srgbClr val="000000"/>
                            </a:solidFill>
                            <a:prstDash val="solid"/>
                            <a:round/>
                          </a:ln>
                          <a:effectLst/>
                        </wps:spPr>
                        <wps:bodyPr/>
                      </wps:wsp>
                      <wps:wsp>
                        <wps:cNvPr id="37" name="Rectangle 37"/>
                        <wps:cNvSpPr/>
                        <wps:spPr>
                          <a:xfrm rot="16200001">
                            <a:off x="3502828" y="2781377"/>
                            <a:ext cx="1690047" cy="187490"/>
                          </a:xfrm>
                          <a:prstGeom prst="rect">
                            <a:avLst/>
                          </a:prstGeom>
                          <a:ln>
                            <a:noFill/>
                          </a:ln>
                        </wps:spPr>
                        <wps:txbx>
                          <w:txbxContent>
                            <w:p w14:paraId="749494EB"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squamosa</w:t>
                              </w:r>
                            </w:p>
                          </w:txbxContent>
                        </wps:txbx>
                        <wps:bodyPr horzOverflow="overflow" vert="horz" lIns="0" tIns="0" rIns="0" bIns="0" rtlCol="0">
                          <a:noAutofit/>
                        </wps:bodyPr>
                      </wps:wsp>
                      <wps:wsp>
                        <wps:cNvPr id="44" name="Rectangle 44"/>
                        <wps:cNvSpPr/>
                        <wps:spPr>
                          <a:xfrm rot="-5399999">
                            <a:off x="4571222" y="3409818"/>
                            <a:ext cx="923870" cy="187491"/>
                          </a:xfrm>
                          <a:prstGeom prst="rect">
                            <a:avLst/>
                          </a:prstGeom>
                          <a:ln>
                            <a:noFill/>
                          </a:ln>
                        </wps:spPr>
                        <wps:txbx>
                          <w:txbxContent>
                            <w:p w14:paraId="48139B4A" w14:textId="77777777" w:rsidR="003070D2" w:rsidRDefault="003070D2" w:rsidP="00EA203A">
                              <w:r w:rsidRPr="00FC3862">
                                <w:rPr>
                                  <w:rFonts w:ascii="Times New Roman" w:eastAsia="Arial" w:hAnsi="Times New Roman" w:cs="Times New Roman"/>
                                  <w:sz w:val="24"/>
                                </w:rPr>
                                <w:t>Balanagar</w:t>
                              </w:r>
                            </w:p>
                          </w:txbxContent>
                        </wps:txbx>
                        <wps:bodyPr horzOverflow="overflow" vert="horz" lIns="0" tIns="0" rIns="0" bIns="0" rtlCol="0">
                          <a:noAutofit/>
                        </wps:bodyPr>
                      </wps:wsp>
                      <wps:wsp>
                        <wps:cNvPr id="49" name="Rectangle 49"/>
                        <wps:cNvSpPr/>
                        <wps:spPr>
                          <a:xfrm rot="-5399999">
                            <a:off x="4927711" y="3460873"/>
                            <a:ext cx="1126562" cy="187491"/>
                          </a:xfrm>
                          <a:prstGeom prst="rect">
                            <a:avLst/>
                          </a:prstGeom>
                          <a:ln>
                            <a:noFill/>
                          </a:ln>
                        </wps:spPr>
                        <wps:txbx>
                          <w:txbxContent>
                            <w:p w14:paraId="36B3205B" w14:textId="77777777" w:rsidR="003070D2" w:rsidRPr="00E20A6F" w:rsidRDefault="003070D2" w:rsidP="00EA203A">
                              <w:pPr>
                                <w:rPr>
                                  <w:rFonts w:ascii="Times New Roman" w:hAnsi="Times New Roman" w:cs="Times New Roman"/>
                                </w:rPr>
                              </w:pPr>
                              <w:r w:rsidRPr="00E20A6F">
                                <w:rPr>
                                  <w:rFonts w:ascii="Times New Roman" w:eastAsia="Arial" w:hAnsi="Times New Roman" w:cs="Times New Roman"/>
                                  <w:sz w:val="24"/>
                                </w:rPr>
                                <w:t>Red Sitaphal</w:t>
                              </w:r>
                            </w:p>
                          </w:txbxContent>
                        </wps:txbx>
                        <wps:bodyPr horzOverflow="overflow" vert="horz" lIns="0" tIns="0" rIns="0" bIns="0" rtlCol="0">
                          <a:noAutofit/>
                        </wps:bodyPr>
                      </wps:wsp>
                      <wps:wsp>
                        <wps:cNvPr id="50" name="Rectangle 50"/>
                        <wps:cNvSpPr/>
                        <wps:spPr>
                          <a:xfrm rot="-5399999">
                            <a:off x="5272925" y="3517542"/>
                            <a:ext cx="1351551" cy="187491"/>
                          </a:xfrm>
                          <a:prstGeom prst="rect">
                            <a:avLst/>
                          </a:prstGeom>
                          <a:ln>
                            <a:noFill/>
                          </a:ln>
                        </wps:spPr>
                        <wps:txbx>
                          <w:txbxContent>
                            <w:p w14:paraId="736EF5BE" w14:textId="77777777" w:rsidR="003070D2" w:rsidRPr="00E20A6F" w:rsidRDefault="003070D2" w:rsidP="00EA203A">
                              <w:pPr>
                                <w:rPr>
                                  <w:rFonts w:ascii="Times New Roman" w:hAnsi="Times New Roman" w:cs="Times New Roman"/>
                                </w:rPr>
                              </w:pPr>
                              <w:r w:rsidRPr="00E20A6F">
                                <w:rPr>
                                  <w:rFonts w:ascii="Times New Roman" w:eastAsia="Arial" w:hAnsi="Times New Roman" w:cs="Times New Roman"/>
                                  <w:sz w:val="24"/>
                                </w:rPr>
                                <w:t>Pink Mammoth</w:t>
                              </w:r>
                            </w:p>
                          </w:txbxContent>
                        </wps:txbx>
                        <wps:bodyPr horzOverflow="overflow" vert="horz" lIns="0" tIns="0" rIns="0" bIns="0" rtlCol="0">
                          <a:noAutofit/>
                        </wps:bodyPr>
                      </wps:wsp>
                      <wps:wsp>
                        <wps:cNvPr id="52" name="Shape 22"/>
                        <wps:cNvSpPr/>
                        <wps:spPr>
                          <a:xfrm>
                            <a:off x="5473777" y="2435784"/>
                            <a:ext cx="457835" cy="708152"/>
                          </a:xfrm>
                          <a:custGeom>
                            <a:avLst/>
                            <a:gdLst/>
                            <a:ahLst/>
                            <a:cxnLst/>
                            <a:rect l="0" t="0" r="0" b="0"/>
                            <a:pathLst>
                              <a:path w="457835" h="708152">
                                <a:moveTo>
                                  <a:pt x="0" y="708152"/>
                                </a:moveTo>
                                <a:lnTo>
                                  <a:pt x="0" y="0"/>
                                </a:lnTo>
                                <a:lnTo>
                                  <a:pt x="457835" y="0"/>
                                </a:lnTo>
                                <a:lnTo>
                                  <a:pt x="457835" y="708152"/>
                                </a:lnTo>
                              </a:path>
                            </a:pathLst>
                          </a:custGeom>
                          <a:noFill/>
                          <a:ln w="9525" cap="rnd" cmpd="sng" algn="ctr">
                            <a:solidFill>
                              <a:srgbClr val="000000"/>
                            </a:solidFill>
                            <a:prstDash val="solid"/>
                            <a:round/>
                          </a:ln>
                          <a:effectLst/>
                        </wps:spPr>
                        <wps:bodyPr/>
                      </wps:wsp>
                      <wps:wsp>
                        <wps:cNvPr id="53" name="Shape 23"/>
                        <wps:cNvSpPr/>
                        <wps:spPr>
                          <a:xfrm>
                            <a:off x="5016068" y="2329485"/>
                            <a:ext cx="686689" cy="814451"/>
                          </a:xfrm>
                          <a:custGeom>
                            <a:avLst/>
                            <a:gdLst/>
                            <a:ahLst/>
                            <a:cxnLst/>
                            <a:rect l="0" t="0" r="0" b="0"/>
                            <a:pathLst>
                              <a:path w="686689" h="814451">
                                <a:moveTo>
                                  <a:pt x="0" y="814451"/>
                                </a:moveTo>
                                <a:lnTo>
                                  <a:pt x="0" y="0"/>
                                </a:lnTo>
                                <a:lnTo>
                                  <a:pt x="686689" y="0"/>
                                </a:lnTo>
                                <a:lnTo>
                                  <a:pt x="686689" y="106299"/>
                                </a:lnTo>
                              </a:path>
                            </a:pathLst>
                          </a:custGeom>
                          <a:noFill/>
                          <a:ln w="9525" cap="rnd" cmpd="sng" algn="ctr">
                            <a:solidFill>
                              <a:srgbClr val="000000"/>
                            </a:solidFill>
                            <a:prstDash val="solid"/>
                            <a:round/>
                          </a:ln>
                          <a:effectLst/>
                        </wps:spPr>
                        <wps:bodyPr/>
                      </wps:wsp>
                      <wps:wsp>
                        <wps:cNvPr id="55" name="Shape 24"/>
                        <wps:cNvSpPr/>
                        <wps:spPr>
                          <a:xfrm>
                            <a:off x="4370106" y="2180869"/>
                            <a:ext cx="885670" cy="226626"/>
                          </a:xfrm>
                          <a:custGeom>
                            <a:avLst/>
                            <a:gdLst/>
                            <a:ahLst/>
                            <a:cxnLst/>
                            <a:rect l="0" t="0" r="0" b="0"/>
                            <a:pathLst>
                              <a:path w="1029970" h="212598">
                                <a:moveTo>
                                  <a:pt x="0" y="212598"/>
                                </a:moveTo>
                                <a:lnTo>
                                  <a:pt x="0" y="0"/>
                                </a:lnTo>
                                <a:lnTo>
                                  <a:pt x="1029970" y="0"/>
                                </a:lnTo>
                                <a:lnTo>
                                  <a:pt x="1029970" y="149352"/>
                                </a:lnTo>
                              </a:path>
                            </a:pathLst>
                          </a:custGeom>
                          <a:noFill/>
                          <a:ln w="9525" cap="rnd" cmpd="sng" algn="ctr">
                            <a:solidFill>
                              <a:srgbClr val="000000"/>
                            </a:solidFill>
                            <a:prstDash val="solid"/>
                            <a:round/>
                          </a:ln>
                          <a:effectLst/>
                        </wps:spPr>
                        <wps:bodyPr/>
                      </wps:wsp>
                      <wps:wsp>
                        <wps:cNvPr id="59" name="Shape 25"/>
                        <wps:cNvSpPr/>
                        <wps:spPr>
                          <a:xfrm>
                            <a:off x="3070555" y="2098345"/>
                            <a:ext cx="1773809" cy="165862"/>
                          </a:xfrm>
                          <a:custGeom>
                            <a:avLst/>
                            <a:gdLst/>
                            <a:ahLst/>
                            <a:cxnLst/>
                            <a:rect l="0" t="0" r="0" b="0"/>
                            <a:pathLst>
                              <a:path w="1773809" h="165862">
                                <a:moveTo>
                                  <a:pt x="0" y="165862"/>
                                </a:moveTo>
                                <a:lnTo>
                                  <a:pt x="0" y="0"/>
                                </a:lnTo>
                                <a:lnTo>
                                  <a:pt x="1773809" y="0"/>
                                </a:lnTo>
                                <a:lnTo>
                                  <a:pt x="1773809" y="81788"/>
                                </a:lnTo>
                              </a:path>
                            </a:pathLst>
                          </a:custGeom>
                          <a:noFill/>
                          <a:ln w="9525" cap="rnd" cmpd="sng" algn="ctr">
                            <a:solidFill>
                              <a:srgbClr val="000000"/>
                            </a:solidFill>
                            <a:prstDash val="solid"/>
                            <a:round/>
                          </a:ln>
                          <a:effectLst/>
                        </wps:spPr>
                        <wps:bodyPr/>
                      </wps:wsp>
                      <wps:wsp>
                        <wps:cNvPr id="60" name="Shape 26"/>
                        <wps:cNvSpPr/>
                        <wps:spPr>
                          <a:xfrm>
                            <a:off x="2269439" y="1703883"/>
                            <a:ext cx="1687957" cy="1440053"/>
                          </a:xfrm>
                          <a:custGeom>
                            <a:avLst/>
                            <a:gdLst/>
                            <a:ahLst/>
                            <a:cxnLst/>
                            <a:rect l="0" t="0" r="0" b="0"/>
                            <a:pathLst>
                              <a:path w="1687957" h="1440053">
                                <a:moveTo>
                                  <a:pt x="0" y="1440053"/>
                                </a:moveTo>
                                <a:lnTo>
                                  <a:pt x="0" y="0"/>
                                </a:lnTo>
                                <a:lnTo>
                                  <a:pt x="1687957" y="0"/>
                                </a:lnTo>
                                <a:lnTo>
                                  <a:pt x="1687957" y="394462"/>
                                </a:lnTo>
                              </a:path>
                            </a:pathLst>
                          </a:custGeom>
                          <a:noFill/>
                          <a:ln w="9525" cap="rnd" cmpd="sng" algn="ctr">
                            <a:solidFill>
                              <a:srgbClr val="000000"/>
                            </a:solidFill>
                            <a:prstDash val="solid"/>
                            <a:round/>
                          </a:ln>
                          <a:effectLst/>
                        </wps:spPr>
                        <wps:bodyPr/>
                      </wps:wsp>
                      <wps:wsp>
                        <wps:cNvPr id="61" name="Shape 27"/>
                        <wps:cNvSpPr/>
                        <wps:spPr>
                          <a:xfrm>
                            <a:off x="1811604" y="1586789"/>
                            <a:ext cx="1301877" cy="1557147"/>
                          </a:xfrm>
                          <a:custGeom>
                            <a:avLst/>
                            <a:gdLst/>
                            <a:ahLst/>
                            <a:cxnLst/>
                            <a:rect l="0" t="0" r="0" b="0"/>
                            <a:pathLst>
                              <a:path w="1301877" h="1557147">
                                <a:moveTo>
                                  <a:pt x="0" y="1557147"/>
                                </a:moveTo>
                                <a:lnTo>
                                  <a:pt x="0" y="0"/>
                                </a:lnTo>
                                <a:lnTo>
                                  <a:pt x="1301877" y="0"/>
                                </a:lnTo>
                                <a:lnTo>
                                  <a:pt x="1301877" y="117094"/>
                                </a:lnTo>
                              </a:path>
                            </a:pathLst>
                          </a:custGeom>
                          <a:noFill/>
                          <a:ln w="9525" cap="rnd" cmpd="sng" algn="ctr">
                            <a:solidFill>
                              <a:srgbClr val="000000"/>
                            </a:solidFill>
                            <a:prstDash val="solid"/>
                            <a:round/>
                          </a:ln>
                          <a:effectLst/>
                        </wps:spPr>
                        <wps:bodyPr/>
                      </wps:wsp>
                      <wps:wsp>
                        <wps:cNvPr id="62" name="Shape 28"/>
                        <wps:cNvSpPr/>
                        <wps:spPr>
                          <a:xfrm>
                            <a:off x="1353896" y="1000303"/>
                            <a:ext cx="1108583" cy="2143633"/>
                          </a:xfrm>
                          <a:custGeom>
                            <a:avLst/>
                            <a:gdLst/>
                            <a:ahLst/>
                            <a:cxnLst/>
                            <a:rect l="0" t="0" r="0" b="0"/>
                            <a:pathLst>
                              <a:path w="1108583" h="2143633">
                                <a:moveTo>
                                  <a:pt x="0" y="2143633"/>
                                </a:moveTo>
                                <a:lnTo>
                                  <a:pt x="0" y="0"/>
                                </a:lnTo>
                                <a:lnTo>
                                  <a:pt x="1108583" y="0"/>
                                </a:lnTo>
                                <a:lnTo>
                                  <a:pt x="1108583" y="586486"/>
                                </a:lnTo>
                              </a:path>
                            </a:pathLst>
                          </a:custGeom>
                          <a:noFill/>
                          <a:ln w="9525" cap="rnd" cmpd="sng" algn="ctr">
                            <a:solidFill>
                              <a:srgbClr val="000000"/>
                            </a:solidFill>
                            <a:prstDash val="solid"/>
                            <a:round/>
                          </a:ln>
                          <a:effectLst/>
                        </wps:spPr>
                        <wps:bodyPr/>
                      </wps:wsp>
                      <wps:wsp>
                        <wps:cNvPr id="63" name="Shape 29"/>
                        <wps:cNvSpPr/>
                        <wps:spPr>
                          <a:xfrm>
                            <a:off x="896061" y="148641"/>
                            <a:ext cx="1012063" cy="2995295"/>
                          </a:xfrm>
                          <a:custGeom>
                            <a:avLst/>
                            <a:gdLst/>
                            <a:ahLst/>
                            <a:cxnLst/>
                            <a:rect l="0" t="0" r="0" b="0"/>
                            <a:pathLst>
                              <a:path w="1012063" h="2995295">
                                <a:moveTo>
                                  <a:pt x="0" y="2995295"/>
                                </a:moveTo>
                                <a:lnTo>
                                  <a:pt x="0" y="0"/>
                                </a:lnTo>
                                <a:lnTo>
                                  <a:pt x="1012063" y="0"/>
                                </a:lnTo>
                                <a:lnTo>
                                  <a:pt x="1012063" y="851662"/>
                                </a:lnTo>
                              </a:path>
                            </a:pathLst>
                          </a:custGeom>
                          <a:noFill/>
                          <a:ln w="9525" cap="rnd" cmpd="sng" algn="ctr">
                            <a:solidFill>
                              <a:srgbClr val="000000"/>
                            </a:solidFill>
                            <a:prstDash val="solid"/>
                            <a:round/>
                          </a:ln>
                          <a:effectLst/>
                        </wps:spPr>
                        <wps:bodyPr/>
                      </wps:wsp>
                      <wps:wsp>
                        <wps:cNvPr id="797544704" name="Shape 30"/>
                        <wps:cNvSpPr/>
                        <wps:spPr>
                          <a:xfrm>
                            <a:off x="694639" y="84760"/>
                            <a:ext cx="0" cy="3059176"/>
                          </a:xfrm>
                          <a:custGeom>
                            <a:avLst/>
                            <a:gdLst/>
                            <a:ahLst/>
                            <a:cxnLst/>
                            <a:rect l="0" t="0" r="0" b="0"/>
                            <a:pathLst>
                              <a:path h="3059176">
                                <a:moveTo>
                                  <a:pt x="0" y="3059176"/>
                                </a:moveTo>
                                <a:lnTo>
                                  <a:pt x="0" y="0"/>
                                </a:lnTo>
                              </a:path>
                            </a:pathLst>
                          </a:custGeom>
                          <a:noFill/>
                          <a:ln w="9525" cap="rnd" cmpd="sng" algn="ctr">
                            <a:solidFill>
                              <a:srgbClr val="000000"/>
                            </a:solidFill>
                            <a:prstDash val="solid"/>
                            <a:round/>
                          </a:ln>
                          <a:effectLst/>
                        </wps:spPr>
                        <wps:bodyPr/>
                      </wps:wsp>
                      <wps:wsp>
                        <wps:cNvPr id="797544705" name="Shape 31"/>
                        <wps:cNvSpPr/>
                        <wps:spPr>
                          <a:xfrm>
                            <a:off x="603199" y="3143936"/>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6" name="Shape 32"/>
                        <wps:cNvSpPr/>
                        <wps:spPr>
                          <a:xfrm>
                            <a:off x="603199" y="2379142"/>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7" name="Shape 33"/>
                        <wps:cNvSpPr/>
                        <wps:spPr>
                          <a:xfrm>
                            <a:off x="603199" y="1614348"/>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8" name="Shape 34"/>
                        <wps:cNvSpPr/>
                        <wps:spPr>
                          <a:xfrm>
                            <a:off x="603199" y="849554"/>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9" name="Shape 35"/>
                        <wps:cNvSpPr/>
                        <wps:spPr>
                          <a:xfrm>
                            <a:off x="603199" y="84760"/>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10" name="Rectangle 797544710"/>
                        <wps:cNvSpPr/>
                        <wps:spPr>
                          <a:xfrm rot="-5399999">
                            <a:off x="403157" y="3036261"/>
                            <a:ext cx="112697" cy="187490"/>
                          </a:xfrm>
                          <a:prstGeom prst="rect">
                            <a:avLst/>
                          </a:prstGeom>
                          <a:ln>
                            <a:noFill/>
                          </a:ln>
                        </wps:spPr>
                        <wps:txbx>
                          <w:txbxContent>
                            <w:p w14:paraId="75C33B5A" w14:textId="77777777" w:rsidR="003070D2" w:rsidRDefault="003070D2" w:rsidP="00EA203A">
                              <w:r>
                                <w:rPr>
                                  <w:rFonts w:ascii="Arial" w:eastAsia="Arial" w:hAnsi="Arial" w:cs="Arial"/>
                                  <w:sz w:val="24"/>
                                </w:rPr>
                                <w:t>0</w:t>
                              </w:r>
                            </w:p>
                          </w:txbxContent>
                        </wps:txbx>
                        <wps:bodyPr horzOverflow="overflow" vert="horz" lIns="0" tIns="0" rIns="0" bIns="0" rtlCol="0">
                          <a:noAutofit/>
                        </wps:bodyPr>
                      </wps:wsp>
                      <wps:wsp>
                        <wps:cNvPr id="797544711" name="Rectangle 797544711"/>
                        <wps:cNvSpPr/>
                        <wps:spPr>
                          <a:xfrm rot="-5399999">
                            <a:off x="403157" y="2271467"/>
                            <a:ext cx="112697" cy="187490"/>
                          </a:xfrm>
                          <a:prstGeom prst="rect">
                            <a:avLst/>
                          </a:prstGeom>
                          <a:ln>
                            <a:noFill/>
                          </a:ln>
                        </wps:spPr>
                        <wps:txbx>
                          <w:txbxContent>
                            <w:p w14:paraId="011A1348" w14:textId="77777777" w:rsidR="003070D2" w:rsidRPr="00CC2A82" w:rsidRDefault="003070D2" w:rsidP="00EA203A">
                              <w:pPr>
                                <w:rPr>
                                  <w:rFonts w:ascii="Times New Roman" w:hAnsi="Times New Roman" w:cs="Times New Roman"/>
                                </w:rPr>
                              </w:pPr>
                              <w:r>
                                <w:rPr>
                                  <w:rFonts w:ascii="Arial" w:eastAsia="Arial" w:hAnsi="Arial" w:cs="Arial"/>
                                  <w:sz w:val="24"/>
                                </w:rPr>
                                <w:t>5</w:t>
                              </w:r>
                            </w:p>
                          </w:txbxContent>
                        </wps:txbx>
                        <wps:bodyPr horzOverflow="overflow" vert="horz" lIns="0" tIns="0" rIns="0" bIns="0" rtlCol="0">
                          <a:noAutofit/>
                        </wps:bodyPr>
                      </wps:wsp>
                      <wps:wsp>
                        <wps:cNvPr id="797544712" name="Rectangle 797544712"/>
                        <wps:cNvSpPr/>
                        <wps:spPr>
                          <a:xfrm rot="-5399999">
                            <a:off x="346808" y="1492615"/>
                            <a:ext cx="225393" cy="187490"/>
                          </a:xfrm>
                          <a:prstGeom prst="rect">
                            <a:avLst/>
                          </a:prstGeom>
                          <a:ln>
                            <a:noFill/>
                          </a:ln>
                        </wps:spPr>
                        <wps:txbx>
                          <w:txbxContent>
                            <w:p w14:paraId="39681047" w14:textId="77777777" w:rsidR="003070D2" w:rsidRPr="00CC2A82" w:rsidRDefault="003070D2" w:rsidP="00EA203A">
                              <w:pPr>
                                <w:rPr>
                                  <w:rFonts w:ascii="Times New Roman" w:hAnsi="Times New Roman" w:cs="Times New Roman"/>
                                </w:rPr>
                              </w:pPr>
                              <w:r>
                                <w:rPr>
                                  <w:rFonts w:ascii="Arial" w:eastAsia="Arial" w:hAnsi="Arial" w:cs="Arial"/>
                                  <w:sz w:val="24"/>
                                </w:rPr>
                                <w:t>10</w:t>
                              </w:r>
                            </w:p>
                          </w:txbxContent>
                        </wps:txbx>
                        <wps:bodyPr horzOverflow="overflow" vert="horz" lIns="0" tIns="0" rIns="0" bIns="0" rtlCol="0">
                          <a:noAutofit/>
                        </wps:bodyPr>
                      </wps:wsp>
                      <wps:wsp>
                        <wps:cNvPr id="797544714" name="Rectangle 797544714"/>
                        <wps:cNvSpPr/>
                        <wps:spPr>
                          <a:xfrm rot="-5399999">
                            <a:off x="346808" y="727821"/>
                            <a:ext cx="225393" cy="187490"/>
                          </a:xfrm>
                          <a:prstGeom prst="rect">
                            <a:avLst/>
                          </a:prstGeom>
                          <a:ln>
                            <a:noFill/>
                          </a:ln>
                        </wps:spPr>
                        <wps:txbx>
                          <w:txbxContent>
                            <w:p w14:paraId="42507919" w14:textId="77777777" w:rsidR="003070D2" w:rsidRDefault="003070D2" w:rsidP="00EA203A">
                              <w:r>
                                <w:rPr>
                                  <w:rFonts w:ascii="Arial" w:eastAsia="Arial" w:hAnsi="Arial" w:cs="Arial"/>
                                  <w:sz w:val="24"/>
                                </w:rPr>
                                <w:t>15</w:t>
                              </w:r>
                            </w:p>
                          </w:txbxContent>
                        </wps:txbx>
                        <wps:bodyPr horzOverflow="overflow" vert="horz" lIns="0" tIns="0" rIns="0" bIns="0" rtlCol="0">
                          <a:noAutofit/>
                        </wps:bodyPr>
                      </wps:wsp>
                      <wps:wsp>
                        <wps:cNvPr id="797544715" name="Rectangle 797544715"/>
                        <wps:cNvSpPr/>
                        <wps:spPr>
                          <a:xfrm rot="-5399999">
                            <a:off x="346808" y="-36972"/>
                            <a:ext cx="225393" cy="187490"/>
                          </a:xfrm>
                          <a:prstGeom prst="rect">
                            <a:avLst/>
                          </a:prstGeom>
                          <a:ln>
                            <a:noFill/>
                          </a:ln>
                        </wps:spPr>
                        <wps:txbx>
                          <w:txbxContent>
                            <w:p w14:paraId="277C71B8" w14:textId="77777777" w:rsidR="003070D2" w:rsidRDefault="003070D2" w:rsidP="00EA203A">
                              <w:r w:rsidRPr="00CC2A82">
                                <w:rPr>
                                  <w:rFonts w:ascii="Times New Roman" w:eastAsia="Arial" w:hAnsi="Times New Roman" w:cs="Times New Roman"/>
                                  <w:sz w:val="24"/>
                                </w:rPr>
                                <w:t>20</w:t>
                              </w:r>
                            </w:p>
                          </w:txbxContent>
                        </wps:txbx>
                        <wps:bodyPr horzOverflow="overflow" vert="horz" lIns="0" tIns="0" rIns="0" bIns="0" rtlCol="0">
                          <a:noAutofit/>
                        </wps:bodyPr>
                      </wps:wsp>
                      <wps:wsp>
                        <wps:cNvPr id="797544716" name="Rectangle 797544716"/>
                        <wps:cNvSpPr/>
                        <wps:spPr>
                          <a:xfrm rot="16200001">
                            <a:off x="-199144" y="2126999"/>
                            <a:ext cx="585780" cy="187490"/>
                          </a:xfrm>
                          <a:prstGeom prst="rect">
                            <a:avLst/>
                          </a:prstGeom>
                          <a:ln>
                            <a:noFill/>
                          </a:ln>
                        </wps:spPr>
                        <wps:txbx>
                          <w:txbxContent>
                            <w:p w14:paraId="2667D29D" w14:textId="77777777" w:rsidR="003070D2" w:rsidRPr="007D67FE" w:rsidRDefault="003070D2" w:rsidP="00EA203A">
                              <w:pPr>
                                <w:rPr>
                                  <w:b/>
                                </w:rPr>
                              </w:pPr>
                              <w:r w:rsidRPr="007D67FE">
                                <w:rPr>
                                  <w:rFonts w:ascii="Times New Roman" w:eastAsia="Arial" w:hAnsi="Times New Roman" w:cs="Times New Roman"/>
                                  <w:b/>
                                  <w:sz w:val="24"/>
                                </w:rPr>
                                <w:t>Height</w:t>
                              </w:r>
                            </w:p>
                          </w:txbxContent>
                        </wps:txbx>
                        <wps:bodyPr horzOverflow="overflow" vert="horz" lIns="0" tIns="0" rIns="0" bIns="0" rtlCol="0">
                          <a:noAutofit/>
                        </wps:bodyPr>
                      </wps:wsp>
                    </wpg:wgp>
                  </a:graphicData>
                </a:graphic>
              </wp:inline>
            </w:drawing>
          </mc:Choice>
          <mc:Fallback>
            <w:pict>
              <v:group w14:anchorId="4AD6BC40" id="Group 20" o:spid="_x0000_s1026" style="width:374pt;height:320.4pt;rotation:90;mso-position-horizontal-relative:char;mso-position-vertical-relative:line" coordorigin=",-559" coordsize="60424,4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">
                <v:rect id="Rectangle 22" o:spid="_x0000_s1027" style="position:absolute;left:1465;top:35633;width:15331;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5EF568C4"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muricata</w:t>
                        </w:r>
                      </w:p>
                    </w:txbxContent>
                  </v:textbox>
                </v:rect>
                <v:rect id="Rectangle 23" o:spid="_x0000_s1028" style="position:absolute;left:7128;top:35086;width:1316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173CDC07"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glabra</w:t>
                        </w:r>
                      </w:p>
                    </w:txbxContent>
                  </v:textbox>
                </v:rect>
                <v:rect id="Rectangle 24" o:spid="_x0000_s1029" style="position:absolute;left:10975;top:35455;width:1462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4A6511A0"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mucosa</w:t>
                        </w:r>
                      </w:p>
                    </w:txbxContent>
                  </v:textbox>
                </v:rect>
                <v:rect id="Rectangle 29" o:spid="_x0000_s1030" style="position:absolute;left:17554;top:34447;width:10621;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273E7936" w14:textId="77777777" w:rsidR="003070D2" w:rsidRPr="00E20A6F" w:rsidRDefault="003070D2" w:rsidP="00EA203A">
                        <w:pPr>
                          <w:rPr>
                            <w:rFonts w:ascii="Times New Roman" w:hAnsi="Times New Roman" w:cs="Times New Roman"/>
                          </w:rPr>
                        </w:pPr>
                        <w:r w:rsidRPr="00E20A6F">
                          <w:rPr>
                            <w:rFonts w:ascii="Times New Roman" w:eastAsia="Arial" w:hAnsi="Times New Roman" w:cs="Times New Roman"/>
                            <w:sz w:val="24"/>
                          </w:rPr>
                          <w:t>Arka Sahan</w:t>
                        </w:r>
                      </w:p>
                    </w:txbxContent>
                  </v:textbox>
                </v:rect>
                <v:rect id="Rectangle 32" o:spid="_x0000_s1031" style="position:absolute;left:19557;top:35744;width:1577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14:paraId="416984A1"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v:textbox>
                </v:rect>
                <v:rect id="Rectangle 33" o:spid="_x0000_s1032" style="position:absolute;left:24410;top:35605;width:15222;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14:paraId="30C33747"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atemoya</w:t>
                        </w:r>
                      </w:p>
                    </w:txbxContent>
                  </v:textbox>
                </v:rect>
                <v:rect id="Rectangle 34" o:spid="_x0000_s1033" style="position:absolute;left:28416;top:35892;width:1636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14:paraId="601FBBE7"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v:textbox>
                </v:rect>
                <v:shape id="Shape 14" o:spid="_x0000_s1034" style="position:absolute;left:31849;top:27148;width:4577;height:4291;visibility:visible;mso-wrap-style:square;v-text-anchor:top" coordsize="457708,4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" path="m,429133l,,457708,r,429133e" filled="f">
                  <v:stroke endcap="round"/>
                  <v:path arrowok="t" textboxrect="0,0,457708,429133"/>
                </v:shape>
                <v:shape id="Shape 15" o:spid="_x0000_s1035" style="position:absolute;left:27271;top:22642;width:6867;height:8797;visibility:visible;mso-wrap-style:square;v-text-anchor:top" coordsize="686689,8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" path="m,879729l,,686689,r,450596e" filled="f">
                  <v:stroke endcap="round"/>
                  <v:path arrowok="t" textboxrect="0,0,686689,879729"/>
                </v:shape>
                <v:rect id="Rectangle 37" o:spid="_x0000_s1036" style="position:absolute;left:35027;top:27814;width:16901;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14:paraId="749494EB" w14:textId="77777777" w:rsidR="003070D2" w:rsidRPr="00CC2A82" w:rsidRDefault="003070D2" w:rsidP="00EA203A">
                        <w:pPr>
                          <w:rPr>
                            <w:rFonts w:ascii="Times New Roman" w:hAnsi="Times New Roman" w:cs="Times New Roman"/>
                            <w:i/>
                          </w:rPr>
                        </w:pPr>
                        <w:r w:rsidRPr="00CC2A82">
                          <w:rPr>
                            <w:rFonts w:ascii="Times New Roman" w:eastAsia="Arial" w:hAnsi="Times New Roman" w:cs="Times New Roman"/>
                            <w:i/>
                            <w:sz w:val="24"/>
                          </w:rPr>
                          <w:t>Annona squamosa</w:t>
                        </w:r>
                      </w:p>
                    </w:txbxContent>
                  </v:textbox>
                </v:rect>
                <v:rect id="Rectangle 44" o:spid="_x0000_s1037" style="position:absolute;left:45713;top:34097;width:9238;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48139B4A" w14:textId="77777777" w:rsidR="003070D2" w:rsidRDefault="003070D2" w:rsidP="00EA203A">
                        <w:r w:rsidRPr="00FC3862">
                          <w:rPr>
                            <w:rFonts w:ascii="Times New Roman" w:eastAsia="Arial" w:hAnsi="Times New Roman" w:cs="Times New Roman"/>
                            <w:sz w:val="24"/>
                          </w:rPr>
                          <w:t>Balanagar</w:t>
                        </w:r>
                      </w:p>
                    </w:txbxContent>
                  </v:textbox>
                </v:rect>
                <v:rect id="Rectangle 49" o:spid="_x0000_s1038" style="position:absolute;left:49277;top:34608;width:1126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36B3205B" w14:textId="77777777" w:rsidR="003070D2" w:rsidRPr="00E20A6F" w:rsidRDefault="003070D2" w:rsidP="00EA203A">
                        <w:pPr>
                          <w:rPr>
                            <w:rFonts w:ascii="Times New Roman" w:hAnsi="Times New Roman" w:cs="Times New Roman"/>
                          </w:rPr>
                        </w:pPr>
                        <w:r w:rsidRPr="00E20A6F">
                          <w:rPr>
                            <w:rFonts w:ascii="Times New Roman" w:eastAsia="Arial" w:hAnsi="Times New Roman" w:cs="Times New Roman"/>
                            <w:sz w:val="24"/>
                          </w:rPr>
                          <w:t>Red Sitaphal</w:t>
                        </w:r>
                      </w:p>
                    </w:txbxContent>
                  </v:textbox>
                </v:rect>
                <v:rect id="Rectangle 50" o:spid="_x0000_s1039" style="position:absolute;left:52729;top:35175;width:13515;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14:paraId="736EF5BE" w14:textId="77777777" w:rsidR="003070D2" w:rsidRPr="00E20A6F" w:rsidRDefault="003070D2" w:rsidP="00EA203A">
                        <w:pPr>
                          <w:rPr>
                            <w:rFonts w:ascii="Times New Roman" w:hAnsi="Times New Roman" w:cs="Times New Roman"/>
                          </w:rPr>
                        </w:pPr>
                        <w:r w:rsidRPr="00E20A6F">
                          <w:rPr>
                            <w:rFonts w:ascii="Times New Roman" w:eastAsia="Arial" w:hAnsi="Times New Roman" w:cs="Times New Roman"/>
                            <w:sz w:val="24"/>
                          </w:rPr>
                          <w:t>Pink Mammoth</w:t>
                        </w:r>
                      </w:p>
                    </w:txbxContent>
                  </v:textbox>
                </v:rect>
                <v:shape id="Shape 22" o:spid="_x0000_s1040" style="position:absolute;left:54737;top:24357;width:4579;height:7082;visibility:visible;mso-wrap-style:square;v-text-anchor:top" coordsize="457835,7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" path="m,708152l,,457835,r,708152e" filled="f">
                  <v:stroke endcap="round"/>
                  <v:path arrowok="t" textboxrect="0,0,457835,708152"/>
                </v:shape>
                <v:shape id="Shape 23" o:spid="_x0000_s1041" style="position:absolute;left:50160;top:23294;width:6867;height:8145;visibility:visible;mso-wrap-style:square;v-text-anchor:top" coordsize="686689,8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" path="m,814451l,,686689,r,106299e" filled="f">
                  <v:stroke endcap="round"/>
                  <v:path arrowok="t" textboxrect="0,0,686689,814451"/>
                </v:shape>
                <v:shape id="Shape 24" o:spid="_x0000_s1042" style="position:absolute;left:43701;top:21808;width:8856;height:2266;visibility:visible;mso-wrap-style:square;v-text-anchor:top" coordsize="1029970,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" path="m,212598l,,1029970,r,149352e" filled="f">
                  <v:stroke endcap="round"/>
                  <v:path arrowok="t" textboxrect="0,0,1029970,212598"/>
                </v:shape>
                <v:shape id="Shape 25" o:spid="_x0000_s1043" style="position:absolute;left:30705;top:20983;width:17738;height:1659;visibility:visible;mso-wrap-style:square;v-text-anchor:top" coordsize="1773809,1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" path="m,165862l,,1773809,r,81788e" filled="f">
                  <v:stroke endcap="round"/>
                  <v:path arrowok="t" textboxrect="0,0,1773809,165862"/>
                </v:shape>
                <v:shape id="Shape 26" o:spid="_x0000_s1044" style="position:absolute;left:22694;top:17038;width:16879;height:14401;visibility:visible;mso-wrap-style:square;v-text-anchor:top" coordsize="1687957,144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" path="m,1440053l,,1687957,r,394462e" filled="f">
                  <v:stroke endcap="round"/>
                  <v:path arrowok="t" textboxrect="0,0,1687957,1440053"/>
                </v:shape>
                <v:shape id="Shape 27" o:spid="_x0000_s1045" style="position:absolute;left:18116;top:15867;width:13018;height:15572;visibility:visible;mso-wrap-style:square;v-text-anchor:top" coordsize="1301877,15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" path="m,1557147l,,1301877,r,117094e" filled="f">
                  <v:stroke endcap="round"/>
                  <v:path arrowok="t" textboxrect="0,0,1301877,1557147"/>
                </v:shape>
                <v:shape id="Shape 28" o:spid="_x0000_s1046" style="position:absolute;left:13538;top:10003;width:11086;height:21436;visibility:visible;mso-wrap-style:square;v-text-anchor:top" coordsize="1108583,214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" path="m,2143633l,,1108583,r,586486e" filled="f">
                  <v:stroke endcap="round"/>
                  <v:path arrowok="t" textboxrect="0,0,1108583,2143633"/>
                </v:shape>
                <v:shape id="Shape 29" o:spid="_x0000_s1047" style="position:absolute;left:8960;top:1486;width:10121;height:29953;visibility:visible;mso-wrap-style:square;v-text-anchor:top" coordsize="1012063,299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" path="m,2995295l,,1012063,r,851662e" filled="f">
                  <v:stroke endcap="round"/>
                  <v:path arrowok="t" textboxrect="0,0,1012063,2995295"/>
                </v:shape>
                <v:shape id="Shape 30" o:spid="_x0000_s1048" style="position:absolute;left:6946;top:847;width:0;height:30592;visibility:visible;mso-wrap-style:square;v-text-anchor:top" coordsize="0,30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" path="m,3059176l,e" filled="f">
                  <v:stroke endcap="round"/>
                  <v:path arrowok="t" textboxrect="0,0,0,3059176"/>
                </v:shape>
                <v:shape id="Shape 31" o:spid="_x0000_s1049" style="position:absolute;left:6031;top:31439;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" path="m91440,l,e" filled="f">
                  <v:stroke endcap="round"/>
                  <v:path arrowok="t" textboxrect="0,0,91440,0"/>
                </v:shape>
                <v:shape id="Shape 32" o:spid="_x0000_s1050" style="position:absolute;left:6031;top:23791;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" path="m91440,l,e" filled="f">
                  <v:stroke endcap="round"/>
                  <v:path arrowok="t" textboxrect="0,0,91440,0"/>
                </v:shape>
                <v:shape id="Shape 33" o:spid="_x0000_s1051" style="position:absolute;left:6031;top:16143;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" path="m91440,l,e" filled="f">
                  <v:stroke endcap="round"/>
                  <v:path arrowok="t" textboxrect="0,0,91440,0"/>
                </v:shape>
                <v:shape id="Shape 34" o:spid="_x0000_s1052" style="position:absolute;left:6031;top:8495;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" path="m91440,l,e" filled="f">
                  <v:stroke endcap="round"/>
                  <v:path arrowok="t" textboxrect="0,0,91440,0"/>
                </v:shape>
                <v:shape id="Shape 35" o:spid="_x0000_s1053" style="position:absolute;left:6031;top:847;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" path="m91440,l,e" filled="f">
                  <v:stroke endcap="round"/>
                  <v:path arrowok="t" textboxrect="0,0,91440,0"/>
                </v:shape>
                <v:rect id="Rectangle 797544710" o:spid="_x0000_s1054" style="position:absolute;left:4031;top:30362;width:112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" filled="f" stroked="f">
                  <v:textbox inset="0,0,0,0">
                    <w:txbxContent>
                      <w:p w14:paraId="75C33B5A" w14:textId="77777777" w:rsidR="003070D2" w:rsidRDefault="003070D2" w:rsidP="00EA203A">
                        <w:r>
                          <w:rPr>
                            <w:rFonts w:ascii="Arial" w:eastAsia="Arial" w:hAnsi="Arial" w:cs="Arial"/>
                            <w:sz w:val="24"/>
                          </w:rPr>
                          <w:t>0</w:t>
                        </w:r>
                      </w:p>
                    </w:txbxContent>
                  </v:textbox>
                </v:rect>
                <v:rect id="Rectangle 797544711" o:spid="_x0000_s1055" style="position:absolute;left:4031;top:22714;width:112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GQ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" filled="f" stroked="f">
                  <v:textbox inset="0,0,0,0">
                    <w:txbxContent>
                      <w:p w14:paraId="011A1348" w14:textId="77777777" w:rsidR="003070D2" w:rsidRPr="00CC2A82" w:rsidRDefault="003070D2" w:rsidP="00EA203A">
                        <w:pPr>
                          <w:rPr>
                            <w:rFonts w:ascii="Times New Roman" w:hAnsi="Times New Roman" w:cs="Times New Roman"/>
                          </w:rPr>
                        </w:pPr>
                        <w:r>
                          <w:rPr>
                            <w:rFonts w:ascii="Arial" w:eastAsia="Arial" w:hAnsi="Arial" w:cs="Arial"/>
                            <w:sz w:val="24"/>
                          </w:rPr>
                          <w:t>5</w:t>
                        </w:r>
                      </w:p>
                    </w:txbxContent>
                  </v:textbox>
                </v:rect>
                <v:rect id="Rectangle 797544712" o:spid="_x0000_s1056" style="position:absolute;left:3468;top:14925;width:225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" filled="f" stroked="f">
                  <v:textbox inset="0,0,0,0">
                    <w:txbxContent>
                      <w:p w14:paraId="39681047" w14:textId="77777777" w:rsidR="003070D2" w:rsidRPr="00CC2A82" w:rsidRDefault="003070D2" w:rsidP="00EA203A">
                        <w:pPr>
                          <w:rPr>
                            <w:rFonts w:ascii="Times New Roman" w:hAnsi="Times New Roman" w:cs="Times New Roman"/>
                          </w:rPr>
                        </w:pPr>
                        <w:r>
                          <w:rPr>
                            <w:rFonts w:ascii="Arial" w:eastAsia="Arial" w:hAnsi="Arial" w:cs="Arial"/>
                            <w:sz w:val="24"/>
                          </w:rPr>
                          <w:t>10</w:t>
                        </w:r>
                      </w:p>
                    </w:txbxContent>
                  </v:textbox>
                </v:rect>
                <v:rect id="Rectangle 797544714" o:spid="_x0000_s1057" style="position:absolute;left:3468;top:7277;width:225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II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" filled="f" stroked="f">
                  <v:textbox inset="0,0,0,0">
                    <w:txbxContent>
                      <w:p w14:paraId="42507919" w14:textId="77777777" w:rsidR="003070D2" w:rsidRDefault="003070D2" w:rsidP="00EA203A">
                        <w:r>
                          <w:rPr>
                            <w:rFonts w:ascii="Arial" w:eastAsia="Arial" w:hAnsi="Arial" w:cs="Arial"/>
                            <w:sz w:val="24"/>
                          </w:rPr>
                          <w:t>15</w:t>
                        </w:r>
                      </w:p>
                    </w:txbxContent>
                  </v:textbox>
                </v:rect>
                <v:rect id="Rectangle 797544715" o:spid="_x0000_s1058" style="position:absolute;left:3468;top:-370;width:225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" filled="f" stroked="f">
                  <v:textbox inset="0,0,0,0">
                    <w:txbxContent>
                      <w:p w14:paraId="277C71B8" w14:textId="77777777" w:rsidR="003070D2" w:rsidRDefault="003070D2" w:rsidP="00EA203A">
                        <w:r w:rsidRPr="00CC2A82">
                          <w:rPr>
                            <w:rFonts w:ascii="Times New Roman" w:eastAsia="Arial" w:hAnsi="Times New Roman" w:cs="Times New Roman"/>
                            <w:sz w:val="24"/>
                          </w:rPr>
                          <w:t>20</w:t>
                        </w:r>
                      </w:p>
                    </w:txbxContent>
                  </v:textbox>
                </v:rect>
                <v:rect id="Rectangle 797544716" o:spid="_x0000_s1059" style="position:absolute;left:-1992;top:21270;width:5858;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" filled="f" stroked="f">
                  <v:textbox inset="0,0,0,0">
                    <w:txbxContent>
                      <w:p w14:paraId="2667D29D" w14:textId="77777777" w:rsidR="003070D2" w:rsidRPr="007D67FE" w:rsidRDefault="003070D2" w:rsidP="00EA203A">
                        <w:pPr>
                          <w:rPr>
                            <w:b/>
                          </w:rPr>
                        </w:pPr>
                        <w:r w:rsidRPr="007D67FE">
                          <w:rPr>
                            <w:rFonts w:ascii="Times New Roman" w:eastAsia="Arial" w:hAnsi="Times New Roman" w:cs="Times New Roman"/>
                            <w:b/>
                            <w:sz w:val="24"/>
                          </w:rPr>
                          <w:t>Height</w:t>
                        </w:r>
                      </w:p>
                    </w:txbxContent>
                  </v:textbox>
                </v:rect>
                <w10:anchorlock/>
              </v:group>
            </w:pict>
          </mc:Fallback>
        </mc:AlternateContent>
      </w:r>
    </w:p>
    <w:p w14:paraId="7439C046" w14:textId="77777777" w:rsidR="00EA203A" w:rsidRPr="006325BE" w:rsidRDefault="00EA203A" w:rsidP="00510002">
      <w:pPr>
        <w:spacing w:after="0" w:line="250" w:lineRule="auto"/>
        <w:ind w:right="2385"/>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Arial" w:hAnsi="Times New Roman" w:cs="Times New Roman"/>
          <w:b/>
          <w:color w:val="000000"/>
          <w:sz w:val="24"/>
          <w:lang w:eastAsia="en-IN"/>
        </w:rPr>
        <w:t>dist</w:t>
      </w:r>
      <w:proofErr w:type="spellEnd"/>
      <w:r w:rsidRPr="006325BE">
        <w:rPr>
          <w:rFonts w:ascii="Times New Roman" w:eastAsia="Arial" w:hAnsi="Times New Roman" w:cs="Times New Roman"/>
          <w:b/>
          <w:color w:val="000000"/>
          <w:sz w:val="24"/>
          <w:lang w:eastAsia="en-IN"/>
        </w:rPr>
        <w:t xml:space="preserve">(di) </w:t>
      </w:r>
      <w:proofErr w:type="spellStart"/>
      <w:r w:rsidRPr="006325BE">
        <w:rPr>
          <w:rFonts w:ascii="Times New Roman" w:eastAsia="Arial" w:hAnsi="Times New Roman" w:cs="Times New Roman"/>
          <w:b/>
          <w:color w:val="000000"/>
          <w:sz w:val="24"/>
          <w:lang w:eastAsia="en-IN"/>
        </w:rPr>
        <w:t>hclust</w:t>
      </w:r>
      <w:proofErr w:type="spellEnd"/>
      <w:r w:rsidRPr="006325BE">
        <w:rPr>
          <w:rFonts w:ascii="Times New Roman" w:eastAsia="Arial" w:hAnsi="Times New Roman" w:cs="Times New Roman"/>
          <w:b/>
          <w:color w:val="000000"/>
          <w:sz w:val="24"/>
          <w:lang w:eastAsia="en-IN"/>
        </w:rPr>
        <w:t xml:space="preserve"> (*, "average")</w:t>
      </w:r>
    </w:p>
    <w:p w14:paraId="66923071" w14:textId="77777777" w:rsidR="00EA203A" w:rsidRPr="006325BE" w:rsidRDefault="00EA203A" w:rsidP="00510002">
      <w:pPr>
        <w:spacing w:after="175" w:line="360" w:lineRule="auto"/>
        <w:ind w:right="53"/>
        <w:rPr>
          <w:rFonts w:ascii="Times New Roman" w:hAnsi="Times New Roman" w:cs="Times New Roman"/>
          <w:b/>
          <w:bCs/>
          <w:sz w:val="24"/>
          <w:szCs w:val="24"/>
        </w:rPr>
      </w:pPr>
    </w:p>
    <w:p w14:paraId="1159585D" w14:textId="77777777" w:rsidR="00EA203A" w:rsidRPr="006325BE" w:rsidRDefault="00A66F69" w:rsidP="00510002">
      <w:pPr>
        <w:spacing w:after="175" w:line="360" w:lineRule="auto"/>
        <w:ind w:right="53"/>
        <w:jc w:val="center"/>
        <w:rPr>
          <w:rFonts w:ascii="Times New Roman" w:eastAsia="Times New Roman" w:hAnsi="Times New Roman" w:cs="Times New Roman"/>
          <w:color w:val="000000"/>
          <w:sz w:val="24"/>
          <w:lang w:eastAsia="en-IN"/>
        </w:rPr>
        <w:sectPr w:rsidR="00EA203A" w:rsidRPr="006325BE" w:rsidSect="000D1A97">
          <w:pgSz w:w="16838" w:h="11906" w:orient="landscape"/>
          <w:pgMar w:top="1440" w:right="1440" w:bottom="1440" w:left="1440" w:header="709" w:footer="709" w:gutter="0"/>
          <w:cols w:space="708"/>
          <w:docGrid w:linePitch="360"/>
        </w:sectPr>
      </w:pPr>
      <w:r>
        <w:rPr>
          <w:rFonts w:ascii="Times New Roman" w:hAnsi="Times New Roman" w:cs="Times New Roman"/>
          <w:b/>
          <w:bCs/>
          <w:sz w:val="24"/>
          <w:szCs w:val="24"/>
        </w:rPr>
        <w:t>Fig. 1</w:t>
      </w:r>
      <w:r w:rsidR="00EA203A" w:rsidRPr="006325BE">
        <w:rPr>
          <w:rFonts w:ascii="Times New Roman" w:hAnsi="Times New Roman" w:cs="Times New Roman"/>
          <w:b/>
          <w:bCs/>
          <w:sz w:val="24"/>
          <w:szCs w:val="24"/>
        </w:rPr>
        <w:t xml:space="preserve">. UPGMA cluster analysis of the studied </w:t>
      </w:r>
      <w:r w:rsidR="00EA203A" w:rsidRPr="006325BE">
        <w:rPr>
          <w:rFonts w:ascii="Times New Roman" w:hAnsi="Times New Roman" w:cs="Times New Roman"/>
          <w:b/>
          <w:bCs/>
          <w:i/>
          <w:sz w:val="24"/>
          <w:szCs w:val="24"/>
        </w:rPr>
        <w:t>Annona</w:t>
      </w:r>
      <w:r w:rsidR="00EA203A" w:rsidRPr="006325BE">
        <w:rPr>
          <w:rFonts w:ascii="Times New Roman" w:hAnsi="Times New Roman" w:cs="Times New Roman"/>
          <w:b/>
          <w:bCs/>
          <w:sz w:val="24"/>
          <w:szCs w:val="24"/>
        </w:rPr>
        <w:t xml:space="preserve"> genotypes b</w:t>
      </w:r>
      <w:r w:rsidR="0070208E">
        <w:rPr>
          <w:rFonts w:ascii="Times New Roman" w:hAnsi="Times New Roman" w:cs="Times New Roman"/>
          <w:b/>
          <w:bCs/>
          <w:sz w:val="24"/>
          <w:szCs w:val="24"/>
        </w:rPr>
        <w:t>ased on morphological characters</w:t>
      </w:r>
    </w:p>
    <w:p w14:paraId="2B9F9E2F" w14:textId="77777777" w:rsidR="003543F1"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w:t>
      </w:r>
    </w:p>
    <w:p w14:paraId="258445F8" w14:textId="77777777" w:rsidR="006325BE" w:rsidRPr="00E75BF6"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bCs/>
          <w:color w:val="000000"/>
          <w:sz w:val="24"/>
          <w:lang w:eastAsia="en-IN"/>
        </w:rPr>
        <w:t xml:space="preserve">Tree and flower characteristics of </w:t>
      </w:r>
      <w:r w:rsidRPr="006325BE">
        <w:rPr>
          <w:rFonts w:ascii="Times New Roman" w:eastAsia="Times New Roman" w:hAnsi="Times New Roman" w:cs="Times New Roman"/>
          <w:b/>
          <w:bCs/>
          <w:i/>
          <w:color w:val="000000"/>
          <w:sz w:val="24"/>
          <w:lang w:eastAsia="en-IN"/>
        </w:rPr>
        <w:t xml:space="preserve">Annona </w:t>
      </w:r>
      <w:r w:rsidR="00E75BF6">
        <w:rPr>
          <w:rFonts w:ascii="Times New Roman" w:eastAsia="Times New Roman" w:hAnsi="Times New Roman" w:cs="Times New Roman"/>
          <w:b/>
          <w:bCs/>
          <w:color w:val="000000"/>
          <w:sz w:val="24"/>
          <w:lang w:eastAsia="en-IN"/>
        </w:rPr>
        <w:t>genotypes</w:t>
      </w:r>
    </w:p>
    <w:p w14:paraId="5E7D0D37" w14:textId="64B6CB05" w:rsidR="006325BE" w:rsidRPr="006325BE" w:rsidRDefault="006325BE" w:rsidP="00510002">
      <w:pPr>
        <w:tabs>
          <w:tab w:val="left" w:pos="142"/>
        </w:tabs>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07611A">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height was observed in Arka Sahan (6.50 m)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(6.00 m) and </w:t>
      </w:r>
      <w:r w:rsidRPr="006325BE">
        <w:rPr>
          <w:rFonts w:ascii="Times New Roman" w:eastAsia="Times New Roman" w:hAnsi="Times New Roman" w:cs="Times New Roman"/>
          <w:i/>
          <w:color w:val="000000"/>
          <w:sz w:val="24"/>
          <w:lang w:eastAsia="en-IN"/>
        </w:rPr>
        <w:t>A.</w:t>
      </w:r>
      <w:r w:rsidR="00360307">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i/>
          <w:color w:val="000000"/>
          <w:sz w:val="24"/>
          <w:lang w:eastAsia="en-IN"/>
        </w:rPr>
        <w:t>muricata</w:t>
      </w:r>
      <w:r w:rsidRPr="006325BE">
        <w:rPr>
          <w:rFonts w:ascii="Times New Roman" w:eastAsia="Times New Roman" w:hAnsi="Times New Roman" w:cs="Times New Roman"/>
          <w:color w:val="000000"/>
          <w:sz w:val="24"/>
          <w:lang w:eastAsia="en-IN"/>
        </w:rPr>
        <w:t xml:space="preserve"> (5.83 m),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(3.16 m) recorded the minimum height. </w:t>
      </w:r>
      <w:r w:rsidRPr="006325BE">
        <w:rPr>
          <w:rFonts w:ascii="Times New Roman" w:hAnsi="Times New Roman" w:cs="Times New Roman"/>
          <w:sz w:val="24"/>
          <w:szCs w:val="24"/>
        </w:rPr>
        <w:t xml:space="preserve">Thakur and Singh (1967) standardized pomological descriptions and classified various species of </w:t>
      </w:r>
      <w:r w:rsidRPr="00E75BF6">
        <w:rPr>
          <w:rFonts w:ascii="Times New Roman" w:hAnsi="Times New Roman" w:cs="Times New Roman"/>
          <w:i/>
          <w:sz w:val="24"/>
          <w:szCs w:val="24"/>
        </w:rPr>
        <w:t xml:space="preserve">Annona </w:t>
      </w:r>
      <w:r w:rsidRPr="006325BE">
        <w:rPr>
          <w:rFonts w:ascii="Times New Roman" w:hAnsi="Times New Roman" w:cs="Times New Roman"/>
          <w:sz w:val="24"/>
          <w:szCs w:val="24"/>
        </w:rPr>
        <w:t xml:space="preserve">in which they recorded similar observations. In their study, the height was 3.05 m, spread was 3.12 m in 10 years old plants of </w:t>
      </w:r>
      <w:r w:rsidRPr="006325BE">
        <w:rPr>
          <w:rFonts w:ascii="Times New Roman" w:hAnsi="Times New Roman" w:cs="Times New Roman"/>
          <w:i/>
          <w:sz w:val="24"/>
          <w:szCs w:val="24"/>
        </w:rPr>
        <w:t>A. atemoya</w:t>
      </w:r>
      <w:r w:rsidRPr="006325BE">
        <w:rPr>
          <w:rFonts w:ascii="Times New Roman" w:hAnsi="Times New Roman" w:cs="Times New Roman"/>
          <w:sz w:val="24"/>
          <w:szCs w:val="24"/>
        </w:rPr>
        <w:t xml:space="preserve">   (interspecific hybrid).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Green, the height was 4.42 m, spread was 3.90 m and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Red the height was 2.74 m and spread was 2.59 m. </w:t>
      </w:r>
      <w:r w:rsidRPr="006325BE">
        <w:rPr>
          <w:rFonts w:ascii="Times New Roman" w:eastAsia="Times New Roman" w:hAnsi="Times New Roman" w:cs="Times New Roman"/>
          <w:color w:val="000000"/>
          <w:sz w:val="24"/>
          <w:lang w:eastAsia="en-IN"/>
        </w:rPr>
        <w:t xml:space="preserve">The results are in confirmation with the findings of Hoque and Hossain (2012) and Ara </w:t>
      </w:r>
      <w:r w:rsidRPr="006325BE">
        <w:rPr>
          <w:rFonts w:ascii="Times New Roman" w:eastAsia="Times New Roman" w:hAnsi="Times New Roman" w:cs="Times New Roman"/>
          <w:i/>
          <w:iCs/>
          <w:color w:val="000000"/>
          <w:sz w:val="24"/>
          <w:lang w:eastAsia="en-IN"/>
        </w:rPr>
        <w:t>et al</w:t>
      </w:r>
      <w:r w:rsidRPr="006325BE">
        <w:rPr>
          <w:rFonts w:ascii="Times New Roman" w:eastAsia="Times New Roman" w:hAnsi="Times New Roman" w:cs="Times New Roman"/>
          <w:color w:val="000000"/>
          <w:sz w:val="24"/>
          <w:lang w:eastAsia="en-IN"/>
        </w:rPr>
        <w:t xml:space="preserve">. (2008) in pummelo. </w:t>
      </w:r>
      <w:r w:rsidRPr="003070D2">
        <w:rPr>
          <w:rFonts w:ascii="Times New Roman" w:eastAsia="Times New Roman" w:hAnsi="Times New Roman" w:cs="Times New Roman"/>
          <w:color w:val="FF0000"/>
          <w:sz w:val="24"/>
          <w:lang w:eastAsia="en-IN"/>
        </w:rPr>
        <w:t>Th</w:t>
      </w:r>
      <w:r w:rsidR="00651BFB" w:rsidRPr="003070D2">
        <w:rPr>
          <w:rFonts w:ascii="Times New Roman" w:eastAsia="Times New Roman" w:hAnsi="Times New Roman" w:cs="Times New Roman"/>
          <w:color w:val="FF0000"/>
          <w:sz w:val="24"/>
          <w:lang w:eastAsia="en-IN"/>
        </w:rPr>
        <w:t>ese variations are attributed</w:t>
      </w:r>
      <w:r w:rsidRPr="003070D2">
        <w:rPr>
          <w:rFonts w:ascii="Times New Roman" w:eastAsia="Times New Roman" w:hAnsi="Times New Roman" w:cs="Times New Roman"/>
          <w:color w:val="FF0000"/>
          <w:sz w:val="24"/>
          <w:lang w:eastAsia="en-IN"/>
        </w:rPr>
        <w:t xml:space="preserve"> </w:t>
      </w:r>
      <w:r w:rsidRPr="006325BE">
        <w:rPr>
          <w:rFonts w:ascii="Times New Roman" w:eastAsia="Times New Roman" w:hAnsi="Times New Roman" w:cs="Times New Roman"/>
          <w:color w:val="000000"/>
          <w:sz w:val="24"/>
          <w:lang w:eastAsia="en-IN"/>
        </w:rPr>
        <w:t xml:space="preserve">to the genetic makeup and its interaction with the environmental factors. </w:t>
      </w:r>
    </w:p>
    <w:p w14:paraId="7E70D3D0"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analysis of variance showed significant differences in flower size among species of </w:t>
      </w:r>
      <w:r w:rsidRPr="00E75BF6">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The highest flower size was observed in Arka Sahan (8.83 cm)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(8.50 cm)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(8.50). Lowest were recorded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(4.33 cm). The results are in confirmation with the findings of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reported that maximum flower size was observed in </w:t>
      </w:r>
      <w:r w:rsidRPr="006325BE">
        <w:rPr>
          <w:rFonts w:ascii="Times New Roman" w:eastAsia="Times New Roman" w:hAnsi="Times New Roman" w:cs="Times New Roman"/>
          <w:i/>
          <w:color w:val="000000"/>
          <w:sz w:val="24"/>
          <w:lang w:eastAsia="en-IN"/>
        </w:rPr>
        <w:t xml:space="preserve">A. muricata </w:t>
      </w:r>
      <w:r w:rsidRPr="006325BE">
        <w:rPr>
          <w:rFonts w:ascii="Times New Roman" w:eastAsia="Times New Roman" w:hAnsi="Times New Roman" w:cs="Times New Roman"/>
          <w:color w:val="000000"/>
          <w:sz w:val="24"/>
          <w:lang w:eastAsia="en-IN"/>
        </w:rPr>
        <w:t xml:space="preserve">compared to other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 This variation is due to the genetic makeup of different species and varieties.</w:t>
      </w:r>
    </w:p>
    <w:p w14:paraId="497AD4CA"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Leaf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08421789" w14:textId="0D3C7BC9"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highest leaf length was observed in </w:t>
      </w:r>
      <w:proofErr w:type="spellStart"/>
      <w:r w:rsidR="002E5C53">
        <w:rPr>
          <w:rFonts w:ascii="Times New Roman" w:eastAsia="Times New Roman" w:hAnsi="Times New Roman" w:cs="Times New Roman"/>
          <w:color w:val="000000"/>
          <w:sz w:val="24"/>
          <w:lang w:eastAsia="en-IN"/>
        </w:rPr>
        <w:t>Arka</w:t>
      </w:r>
      <w:proofErr w:type="spellEnd"/>
      <w:r w:rsidR="002E5C53">
        <w:rPr>
          <w:rFonts w:ascii="Times New Roman" w:eastAsia="Times New Roman" w:hAnsi="Times New Roman" w:cs="Times New Roman"/>
          <w:color w:val="000000"/>
          <w:sz w:val="24"/>
          <w:lang w:eastAsia="en-IN"/>
        </w:rPr>
        <w:t xml:space="preserve"> </w:t>
      </w:r>
      <w:proofErr w:type="spellStart"/>
      <w:r w:rsidR="002E5C53">
        <w:rPr>
          <w:rFonts w:ascii="Times New Roman" w:eastAsia="Times New Roman" w:hAnsi="Times New Roman" w:cs="Times New Roman"/>
          <w:color w:val="000000"/>
          <w:sz w:val="24"/>
          <w:lang w:eastAsia="en-IN"/>
        </w:rPr>
        <w:t>Sahan</w:t>
      </w:r>
      <w:proofErr w:type="spellEnd"/>
      <w:r w:rsidR="002E5C53">
        <w:rPr>
          <w:rFonts w:ascii="Times New Roman" w:eastAsia="Times New Roman" w:hAnsi="Times New Roman" w:cs="Times New Roman"/>
          <w:color w:val="000000"/>
          <w:sz w:val="24"/>
          <w:lang w:eastAsia="en-IN"/>
        </w:rPr>
        <w:t xml:space="preserve"> (21.83 cm) </w:t>
      </w:r>
      <w:r w:rsidRPr="003070D2">
        <w:rPr>
          <w:rFonts w:ascii="Times New Roman" w:eastAsia="Times New Roman" w:hAnsi="Times New Roman" w:cs="Times New Roman"/>
          <w:color w:val="FF0000"/>
          <w:sz w:val="24"/>
          <w:lang w:eastAsia="en-IN"/>
        </w:rPr>
        <w:t xml:space="preserve">followed by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(21.16 cm). Lowest were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and NMK-1 (13.50 cm).</w:t>
      </w:r>
      <w:r w:rsidRPr="006325BE">
        <w:rPr>
          <w:rFonts w:ascii="Arial" w:hAnsi="Arial" w:cs="Arial"/>
          <w:sz w:val="30"/>
          <w:szCs w:val="30"/>
          <w:shd w:val="clear" w:color="auto" w:fill="FFFFFF"/>
        </w:rPr>
        <w:t xml:space="preserve"> </w:t>
      </w:r>
      <w:r w:rsidRPr="006325BE">
        <w:rPr>
          <w:rFonts w:ascii="Times New Roman" w:hAnsi="Times New Roman" w:cs="Times New Roman"/>
          <w:sz w:val="24"/>
          <w:szCs w:val="24"/>
          <w:shd w:val="clear" w:color="auto" w:fill="FFFFFF"/>
        </w:rPr>
        <w:t>S</w:t>
      </w:r>
      <w:r w:rsidRPr="006325BE">
        <w:rPr>
          <w:rFonts w:ascii="Times New Roman" w:eastAsia="Times New Roman" w:hAnsi="Times New Roman" w:cs="Times New Roman"/>
          <w:color w:val="000000"/>
          <w:sz w:val="24"/>
          <w:szCs w:val="24"/>
          <w:lang w:eastAsia="en-IN"/>
        </w:rPr>
        <w:t>imilar fin</w:t>
      </w:r>
      <w:r w:rsidRPr="006325BE">
        <w:rPr>
          <w:rFonts w:ascii="Times New Roman" w:eastAsia="Times New Roman" w:hAnsi="Times New Roman" w:cs="Times New Roman"/>
          <w:color w:val="000000"/>
          <w:sz w:val="24"/>
          <w:lang w:eastAsia="en-IN"/>
        </w:rPr>
        <w:t xml:space="preserve">dings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(12.30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(11.40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(10.40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(14.40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(12.20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(13.20 cm).</w:t>
      </w:r>
    </w:p>
    <w:p w14:paraId="6A8DA78D"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291E72">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leaf width was observed in Arka Sahan (8.00 cm) which was followed by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(7.50 cm), while genotype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(4.50 cm) recorded the minimum leaf width.</w:t>
      </w:r>
      <w:r w:rsidRPr="006325BE">
        <w:rPr>
          <w:rFonts w:ascii="Arial" w:hAnsi="Arial" w:cs="Arial"/>
          <w:sz w:val="30"/>
          <w:szCs w:val="30"/>
          <w:shd w:val="clear" w:color="auto" w:fill="FFFFFF"/>
        </w:rPr>
        <w:t xml:space="preserve"> </w:t>
      </w:r>
      <w:r w:rsidRPr="006325BE">
        <w:rPr>
          <w:rFonts w:ascii="Times New Roman" w:eastAsia="Times New Roman" w:hAnsi="Times New Roman" w:cs="Times New Roman"/>
          <w:color w:val="000000"/>
          <w:sz w:val="24"/>
          <w:lang w:eastAsia="en-IN"/>
        </w:rPr>
        <w:t xml:space="preserve">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(4.80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(3.80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(3.10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(4.20 cm).</w:t>
      </w:r>
    </w:p>
    <w:p w14:paraId="5761C2AF"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The data pertaining to the petiole length revealed that the maximum petiole length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(2.50 cm) followed by Pink Mammoth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(2.33 cm). The minimum petiole length was recorded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(1.00 cm). 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(1.30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(0.70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00E75BF6">
        <w:rPr>
          <w:rFonts w:ascii="Times New Roman" w:eastAsia="Times New Roman" w:hAnsi="Times New Roman" w:cs="Times New Roman"/>
          <w:color w:val="000000"/>
          <w:sz w:val="24"/>
          <w:lang w:eastAsia="en-IN"/>
        </w:rPr>
        <w:t xml:space="preserve"> (1.20 cm).</w:t>
      </w:r>
    </w:p>
    <w:p w14:paraId="5C769415"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Fruit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14:paraId="4C1BC1AB" w14:textId="5EE5F3A9" w:rsidR="006325BE" w:rsidRPr="002E5C53" w:rsidRDefault="006325BE" w:rsidP="00510002">
      <w:pPr>
        <w:spacing w:after="271" w:line="360" w:lineRule="auto"/>
        <w:ind w:right="53"/>
        <w:jc w:val="both"/>
        <w:rPr>
          <w:rFonts w:ascii="Times New Roman" w:hAnsi="Times New Roman" w:cs="Times New Roman"/>
          <w:sz w:val="24"/>
          <w:szCs w:val="24"/>
          <w:shd w:val="clear" w:color="auto" w:fill="FFFFFF"/>
        </w:rPr>
      </w:pPr>
      <w:r w:rsidRPr="006325BE">
        <w:rPr>
          <w:rFonts w:ascii="Times New Roman" w:eastAsia="Times New Roman" w:hAnsi="Times New Roman" w:cs="Times New Roman"/>
          <w:color w:val="000000"/>
          <w:sz w:val="24"/>
          <w:lang w:eastAsia="en-IN"/>
        </w:rPr>
        <w:t xml:space="preserve">     </w:t>
      </w:r>
      <w:r w:rsidR="002E5C53" w:rsidRPr="003070D2">
        <w:rPr>
          <w:rFonts w:ascii="Times New Roman" w:eastAsia="Times New Roman" w:hAnsi="Times New Roman" w:cs="Times New Roman"/>
          <w:color w:val="FF0000"/>
          <w:sz w:val="24"/>
          <w:lang w:eastAsia="en-IN"/>
        </w:rPr>
        <w:t>The m</w:t>
      </w:r>
      <w:r w:rsidRPr="003070D2">
        <w:rPr>
          <w:rFonts w:ascii="Times New Roman" w:eastAsia="Times New Roman" w:hAnsi="Times New Roman" w:cs="Times New Roman"/>
          <w:color w:val="FF0000"/>
          <w:sz w:val="24"/>
          <w:lang w:eastAsia="en-IN"/>
        </w:rPr>
        <w:t xml:space="preserve">aximum average fruit weight </w:t>
      </w:r>
      <w:proofErr w:type="gramStart"/>
      <w:r w:rsidRPr="003070D2">
        <w:rPr>
          <w:rFonts w:ascii="Times New Roman" w:eastAsia="Times New Roman" w:hAnsi="Times New Roman" w:cs="Times New Roman"/>
          <w:color w:val="FF0000"/>
          <w:sz w:val="24"/>
          <w:lang w:eastAsia="en-IN"/>
        </w:rPr>
        <w:t>was recorded</w:t>
      </w:r>
      <w:proofErr w:type="gramEnd"/>
      <w:r w:rsidRPr="003070D2">
        <w:rPr>
          <w:rFonts w:ascii="Times New Roman" w:eastAsia="Times New Roman" w:hAnsi="Times New Roman" w:cs="Times New Roman"/>
          <w:color w:val="FF0000"/>
          <w:sz w:val="24"/>
          <w:lang w:eastAsia="en-IN"/>
        </w:rPr>
        <w:t xml:space="preserve"> in </w:t>
      </w:r>
      <w:r w:rsidRPr="003070D2">
        <w:rPr>
          <w:rFonts w:ascii="Times New Roman" w:eastAsia="Times New Roman" w:hAnsi="Times New Roman" w:cs="Times New Roman"/>
          <w:i/>
          <w:color w:val="FF0000"/>
          <w:sz w:val="24"/>
          <w:lang w:eastAsia="en-IN"/>
        </w:rPr>
        <w:t>A. muricata</w:t>
      </w:r>
      <w:r w:rsidRPr="003070D2">
        <w:rPr>
          <w:rFonts w:ascii="Times New Roman" w:eastAsia="Times New Roman" w:hAnsi="Times New Roman" w:cs="Times New Roman"/>
          <w:color w:val="FF0000"/>
          <w:sz w:val="24"/>
          <w:lang w:eastAsia="en-IN"/>
        </w:rPr>
        <w:t xml:space="preserve"> (1708.30) </w:t>
      </w:r>
      <w:r w:rsidRPr="006325BE">
        <w:rPr>
          <w:rFonts w:ascii="Times New Roman" w:eastAsia="Times New Roman" w:hAnsi="Times New Roman" w:cs="Times New Roman"/>
          <w:color w:val="000000"/>
          <w:sz w:val="24"/>
          <w:lang w:eastAsia="en-IN"/>
        </w:rPr>
        <w:t xml:space="preserve">which was followed by Arka Sahan (450.93). Reduction in average fruit weight </w:t>
      </w:r>
      <w:proofErr w:type="gramStart"/>
      <w:r w:rsidRPr="006325BE">
        <w:rPr>
          <w:rFonts w:ascii="Times New Roman" w:eastAsia="Times New Roman" w:hAnsi="Times New Roman" w:cs="Times New Roman"/>
          <w:color w:val="000000"/>
          <w:sz w:val="24"/>
          <w:lang w:eastAsia="en-IN"/>
        </w:rPr>
        <w:t>was observed</w:t>
      </w:r>
      <w:proofErr w:type="gramEnd"/>
      <w:r w:rsidRPr="006325BE">
        <w:rPr>
          <w:rFonts w:ascii="Times New Roman" w:eastAsia="Times New Roman" w:hAnsi="Times New Roman" w:cs="Times New Roman"/>
          <w:color w:val="000000"/>
          <w:sz w:val="24"/>
          <w:lang w:eastAsia="en-IN"/>
        </w:rPr>
        <w:t xml:space="preserve"> in the Pink Mammoth (119.70).</w:t>
      </w:r>
      <w:r w:rsidRPr="006325BE">
        <w:rPr>
          <w:rFonts w:ascii="Arial" w:hAnsi="Arial" w:cs="Arial"/>
          <w:sz w:val="30"/>
          <w:szCs w:val="30"/>
          <w:shd w:val="clear" w:color="auto" w:fill="FFFFFF"/>
        </w:rPr>
        <w:t xml:space="preserve"> </w:t>
      </w:r>
      <w:r w:rsidR="003070D2" w:rsidRPr="003070D2">
        <w:rPr>
          <w:rFonts w:ascii="Times New Roman" w:hAnsi="Times New Roman" w:cs="Times New Roman"/>
          <w:color w:val="FF0000"/>
          <w:sz w:val="24"/>
          <w:szCs w:val="24"/>
          <w:shd w:val="clear" w:color="auto" w:fill="FFFFFF"/>
        </w:rPr>
        <w:t>T</w:t>
      </w:r>
      <w:r w:rsidR="002E5C53" w:rsidRPr="003070D2">
        <w:rPr>
          <w:rFonts w:ascii="Times New Roman" w:hAnsi="Times New Roman" w:cs="Times New Roman"/>
          <w:color w:val="FF0000"/>
          <w:sz w:val="24"/>
          <w:szCs w:val="24"/>
          <w:shd w:val="clear" w:color="auto" w:fill="FFFFFF"/>
        </w:rPr>
        <w:t xml:space="preserve">hese findings are consistent with those reported by Da Silva </w:t>
      </w:r>
      <w:r w:rsidR="002E5C53" w:rsidRPr="003070D2">
        <w:rPr>
          <w:rFonts w:ascii="Times New Roman" w:hAnsi="Times New Roman" w:cs="Times New Roman"/>
          <w:i/>
          <w:color w:val="FF0000"/>
          <w:sz w:val="24"/>
          <w:szCs w:val="24"/>
          <w:shd w:val="clear" w:color="auto" w:fill="FFFFFF"/>
        </w:rPr>
        <w:t>et al</w:t>
      </w:r>
      <w:r w:rsidR="002E5C53" w:rsidRPr="003070D2">
        <w:rPr>
          <w:rFonts w:ascii="Times New Roman" w:hAnsi="Times New Roman" w:cs="Times New Roman"/>
          <w:color w:val="FF0000"/>
          <w:sz w:val="24"/>
          <w:szCs w:val="24"/>
          <w:shd w:val="clear" w:color="auto" w:fill="FFFFFF"/>
        </w:rPr>
        <w:t>. (1999)</w:t>
      </w:r>
      <w:r w:rsidRPr="003070D2">
        <w:rPr>
          <w:rFonts w:ascii="Times New Roman" w:eastAsia="Times New Roman" w:hAnsi="Times New Roman" w:cs="Times New Roman"/>
          <w:color w:val="FF0000"/>
          <w:sz w:val="24"/>
          <w:lang w:eastAsia="en-IN"/>
        </w:rPr>
        <w:t xml:space="preserve"> </w:t>
      </w:r>
      <w:r w:rsidRPr="006325BE">
        <w:rPr>
          <w:rFonts w:ascii="Times New Roman" w:eastAsia="Times New Roman" w:hAnsi="Times New Roman" w:cs="Times New Roman"/>
          <w:color w:val="000000"/>
          <w:sz w:val="24"/>
          <w:lang w:eastAsia="en-IN"/>
        </w:rPr>
        <w:t>who observed the average fruit weight in soursop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ranged  from  369.00 g  to  839.00 g. Fuentes  (1999), Agustin  (1999),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the  average  fruit  weight  of  Arka  Sahan  an interspecific hybrid was found to be 210.00 g. </w:t>
      </w:r>
    </w:p>
    <w:p w14:paraId="5FE1A75E"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From the data it was found that there was increase in fruit length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(23.00)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(11.16). The minimum fruit length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(6.76). Similar  results  have  been  reported  and  values  observed  are  consistent with  those  reported  by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found  bullock  heart fruits of 10 to 12 cm in length .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Agustin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(2006), characterized for cherimoya cultivars using morphometric traits.</w:t>
      </w:r>
    </w:p>
    <w:p w14:paraId="6EDEB0B7"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breadth of 13.31 cm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(9.69), Arka Sahan (9.63)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(8.47). The minimum fruit breadth was noticed in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squamosa</w:t>
      </w:r>
      <w:proofErr w:type="spellEnd"/>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(6.50). Similar results and values observed </w:t>
      </w:r>
      <w:proofErr w:type="gramStart"/>
      <w:r w:rsidRPr="006325BE">
        <w:rPr>
          <w:rFonts w:ascii="Times New Roman" w:eastAsia="Times New Roman" w:hAnsi="Times New Roman" w:cs="Times New Roman"/>
          <w:color w:val="000000"/>
          <w:sz w:val="24"/>
          <w:lang w:eastAsia="en-IN"/>
        </w:rPr>
        <w:t>were  consistent</w:t>
      </w:r>
      <w:proofErr w:type="gramEnd"/>
      <w:r w:rsidRPr="006325BE">
        <w:rPr>
          <w:rFonts w:ascii="Times New Roman" w:eastAsia="Times New Roman" w:hAnsi="Times New Roman" w:cs="Times New Roman"/>
          <w:color w:val="000000"/>
          <w:sz w:val="24"/>
          <w:lang w:eastAsia="en-IN"/>
        </w:rPr>
        <w:t xml:space="preserve">  with  those  reported Morton and Miami (1987) who  described species of </w:t>
      </w:r>
      <w:r w:rsidRPr="00A13F6B">
        <w:rPr>
          <w:rFonts w:ascii="Times New Roman" w:eastAsia="Times New Roman" w:hAnsi="Times New Roman" w:cs="Times New Roman"/>
          <w:i/>
          <w:color w:val="000000"/>
          <w:sz w:val="24"/>
          <w:lang w:eastAsia="en-IN"/>
        </w:rPr>
        <w:t xml:space="preserve">Annona </w:t>
      </w:r>
      <w:r w:rsidRPr="006325BE">
        <w:rPr>
          <w:rFonts w:ascii="Times New Roman" w:eastAsia="Times New Roman" w:hAnsi="Times New Roman" w:cs="Times New Roman"/>
          <w:color w:val="000000"/>
          <w:sz w:val="24"/>
          <w:lang w:eastAsia="en-IN"/>
        </w:rPr>
        <w:t xml:space="preserve">and found the fruit breadth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was 15 cm.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24 hybrids of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spp</w:t>
      </w:r>
      <w:proofErr w:type="spellEnd"/>
      <w:r w:rsidRPr="006325BE">
        <w:rPr>
          <w:rFonts w:ascii="Times New Roman" w:eastAsia="Times New Roman" w:hAnsi="Times New Roman" w:cs="Times New Roman"/>
          <w:color w:val="000000"/>
          <w:sz w:val="24"/>
          <w:lang w:eastAsia="en-IN"/>
        </w:rPr>
        <w:t xml:space="preserve"> and observed that fruit breadth varied from 3.20 cm to 11.80 cm.</w:t>
      </w:r>
    </w:p>
    <w:p w14:paraId="702E4813" w14:textId="77777777" w:rsidR="006325BE" w:rsidRPr="006325BE" w:rsidRDefault="006325BE"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Maximum fruit volume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(783.33)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(510.00). Reduction in fruit volume was observed in the </w:t>
      </w:r>
      <w:r w:rsidRPr="006325BE">
        <w:rPr>
          <w:rFonts w:ascii="Times New Roman" w:eastAsia="Times New Roman" w:hAnsi="Times New Roman" w:cs="Times New Roman"/>
          <w:i/>
          <w:color w:val="000000"/>
          <w:sz w:val="24"/>
          <w:lang w:eastAsia="en-IN"/>
        </w:rPr>
        <w:t xml:space="preserve">A. reticulata </w:t>
      </w:r>
      <w:r w:rsidRPr="006325BE">
        <w:rPr>
          <w:rFonts w:ascii="Times New Roman" w:eastAsia="Times New Roman" w:hAnsi="Times New Roman" w:cs="Times New Roman"/>
          <w:color w:val="000000"/>
          <w:sz w:val="24"/>
          <w:lang w:eastAsia="en-IN"/>
        </w:rPr>
        <w:t>(110.00).</w:t>
      </w: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Similar results have been reported by Thakur and Singh (1967) and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w:t>
      </w:r>
    </w:p>
    <w:p w14:paraId="3A8FFAD0"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 xml:space="preserve">Out of 11 </w:t>
      </w:r>
      <w:r w:rsidRPr="006325BE">
        <w:rPr>
          <w:rFonts w:ascii="Times New Roman" w:eastAsia="Times New Roman" w:hAnsi="Times New Roman" w:cs="Times New Roman"/>
          <w:color w:val="000000"/>
          <w:sz w:val="24"/>
          <w:lang w:eastAsia="en-IN"/>
        </w:rPr>
        <w:t xml:space="preserve">genotypes, the maximum thickness of rind was observed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(1.96 cm) which was followed by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(0.63 cm), while genotype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(0.16 cm) recorded the minimum thickness of rind.</w:t>
      </w:r>
    </w:p>
    <w:p w14:paraId="4095C56B"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Maximum number of fruits/plant </w:t>
      </w:r>
      <w:proofErr w:type="gramStart"/>
      <w:r w:rsidRPr="006325BE">
        <w:rPr>
          <w:rFonts w:ascii="Times New Roman" w:eastAsia="Times New Roman" w:hAnsi="Times New Roman" w:cs="Times New Roman"/>
          <w:color w:val="000000"/>
          <w:sz w:val="24"/>
          <w:lang w:eastAsia="en-IN"/>
        </w:rPr>
        <w:t>was recorded</w:t>
      </w:r>
      <w:proofErr w:type="gramEnd"/>
      <w:r w:rsidRPr="006325BE">
        <w:rPr>
          <w:rFonts w:ascii="Times New Roman" w:eastAsia="Times New Roman" w:hAnsi="Times New Roman" w:cs="Times New Roman"/>
          <w:color w:val="000000"/>
          <w:sz w:val="24"/>
          <w:lang w:eastAsia="en-IN"/>
        </w:rPr>
        <w:t xml:space="preserve">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(128.33)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(126.66). Reduction in number of fruits/plant </w:t>
      </w:r>
      <w:proofErr w:type="gramStart"/>
      <w:r w:rsidRPr="006325BE">
        <w:rPr>
          <w:rFonts w:ascii="Times New Roman" w:eastAsia="Times New Roman" w:hAnsi="Times New Roman" w:cs="Times New Roman"/>
          <w:color w:val="000000"/>
          <w:sz w:val="24"/>
          <w:lang w:eastAsia="en-IN"/>
        </w:rPr>
        <w:t>was observed</w:t>
      </w:r>
      <w:proofErr w:type="gramEnd"/>
      <w:r w:rsidRPr="006325BE">
        <w:rPr>
          <w:rFonts w:ascii="Times New Roman" w:eastAsia="Times New Roman" w:hAnsi="Times New Roman" w:cs="Times New Roman"/>
          <w:color w:val="000000"/>
          <w:sz w:val="24"/>
          <w:lang w:eastAsia="en-IN"/>
        </w:rPr>
        <w:t xml:space="preserve"> in the Arka Sahan (39.33). Morton and Miami (1987) reported that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produced 50 fruits per plant while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observed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number of fruits ranged from 27 to 49.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reported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in Brazil had 19.6 to 69.1 fruits per plant.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the number of fruit per tree ranged from 14 to 61.</w:t>
      </w:r>
    </w:p>
    <w:p w14:paraId="4CC37B21"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yield (kg/plant) of 80.78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(45.34). The minimum fruit yield (kg/plant) was noticed in </w:t>
      </w:r>
      <w:r w:rsidRPr="006325BE">
        <w:rPr>
          <w:rFonts w:ascii="Times New Roman" w:eastAsia="Times New Roman" w:hAnsi="Times New Roman" w:cs="Times New Roman"/>
          <w:i/>
          <w:color w:val="000000"/>
          <w:sz w:val="24"/>
          <w:lang w:eastAsia="en-IN"/>
        </w:rPr>
        <w:t xml:space="preserve">A. squamosa </w:t>
      </w:r>
      <w:r w:rsidRPr="006325BE">
        <w:rPr>
          <w:rFonts w:ascii="Times New Roman" w:eastAsia="Times New Roman" w:hAnsi="Times New Roman" w:cs="Times New Roman"/>
          <w:color w:val="000000"/>
          <w:sz w:val="24"/>
          <w:lang w:eastAsia="en-IN"/>
        </w:rPr>
        <w:t>(6.57)</w:t>
      </w:r>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and NMK-1 (7.45).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reported that under </w:t>
      </w:r>
      <w:proofErr w:type="spellStart"/>
      <w:r w:rsidRPr="006325BE">
        <w:rPr>
          <w:rFonts w:ascii="Times New Roman" w:eastAsia="Times New Roman" w:hAnsi="Times New Roman" w:cs="Times New Roman"/>
          <w:color w:val="000000"/>
          <w:sz w:val="24"/>
          <w:lang w:eastAsia="en-IN"/>
        </w:rPr>
        <w:t>Rahuri</w:t>
      </w:r>
      <w:proofErr w:type="spellEnd"/>
      <w:r w:rsidRPr="006325BE">
        <w:rPr>
          <w:rFonts w:ascii="Times New Roman" w:eastAsia="Times New Roman" w:hAnsi="Times New Roman" w:cs="Times New Roman"/>
          <w:color w:val="000000"/>
          <w:sz w:val="24"/>
          <w:lang w:eastAsia="en-IN"/>
        </w:rPr>
        <w:t xml:space="preserve"> conditions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the average yield per tree ranged from 4.26 kg to 8.70 kg.  Similar findings were also reported by Anon (2003),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w:t>
      </w:r>
      <w:proofErr w:type="spellStart"/>
      <w:r w:rsidRPr="006325BE">
        <w:rPr>
          <w:rFonts w:ascii="Times New Roman" w:eastAsia="Times New Roman" w:hAnsi="Times New Roman" w:cs="Times New Roman"/>
          <w:color w:val="000000"/>
          <w:sz w:val="24"/>
          <w:lang w:eastAsia="en-IN"/>
        </w:rPr>
        <w:t>Selvarajan</w:t>
      </w:r>
      <w:proofErr w:type="spellEnd"/>
      <w:r w:rsidRPr="006325BE">
        <w:rPr>
          <w:rFonts w:ascii="Times New Roman" w:eastAsia="Times New Roman" w:hAnsi="Times New Roman" w:cs="Times New Roman"/>
          <w:color w:val="000000"/>
          <w:sz w:val="24"/>
          <w:lang w:eastAsia="en-IN"/>
        </w:rPr>
        <w:t xml:space="preserve"> (2008) reported highest fruit yield (kg/plant)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among the all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w:t>
      </w:r>
    </w:p>
    <w:p w14:paraId="025771FD"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Pulp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6FBCB7F2"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pulp weight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(998.23) which was followed by Arka Sahan (398.46)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(25.80) and Pink Mammoth (36.16) recorded the minimum pulp weight. Augustin (1999) observed the pulp weight in Cherimoya as 622.88 g.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reported that average pulp weight in </w:t>
      </w:r>
      <w:r w:rsidRPr="002E2892">
        <w:rPr>
          <w:rFonts w:ascii="Times New Roman" w:eastAsia="Times New Roman" w:hAnsi="Times New Roman" w:cs="Times New Roman"/>
          <w:i/>
          <w:color w:val="000000"/>
          <w:sz w:val="24"/>
          <w:lang w:eastAsia="en-IN"/>
        </w:rPr>
        <w:t xml:space="preserve">Annona </w:t>
      </w:r>
      <w:r w:rsidRPr="006325BE">
        <w:rPr>
          <w:rFonts w:ascii="Times New Roman" w:eastAsia="Times New Roman" w:hAnsi="Times New Roman" w:cs="Times New Roman"/>
          <w:color w:val="000000"/>
          <w:sz w:val="24"/>
          <w:lang w:eastAsia="en-IN"/>
        </w:rPr>
        <w:t>hybrids ranged from 88.80 g to 496.40 g.</w:t>
      </w:r>
    </w:p>
    <w:p w14:paraId="35E9B23B"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data pertaining to the pulp per cent revealed that the maximum pulp per cent was recorded in Arka Sahan (88.49) which was followed by NMK-1 (81.92). Minimum pulp per cent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(19.22). Similar results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in </w:t>
      </w:r>
      <w:proofErr w:type="spellStart"/>
      <w:r w:rsidRPr="006325BE">
        <w:rPr>
          <w:rFonts w:ascii="Times New Roman" w:eastAsia="Times New Roman" w:hAnsi="Times New Roman" w:cs="Times New Roman"/>
          <w:color w:val="000000"/>
          <w:sz w:val="24"/>
          <w:lang w:eastAsia="en-IN"/>
        </w:rPr>
        <w:t>Arka</w:t>
      </w:r>
      <w:proofErr w:type="spellEnd"/>
      <w:r w:rsidRPr="006325BE">
        <w:rPr>
          <w:rFonts w:ascii="Times New Roman" w:eastAsia="Times New Roman" w:hAnsi="Times New Roman" w:cs="Times New Roman"/>
          <w:color w:val="000000"/>
          <w:sz w:val="24"/>
          <w:lang w:eastAsia="en-IN"/>
        </w:rPr>
        <w:t xml:space="preserve"> Sahan which had highest fruit pulp percentage whereas lowest in Washington. Findings analogous to this observation have also been reported by Jadhav (2008) who found pulp percentage (46.48 to 58.96 %) of evaluated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hybrids.</w:t>
      </w:r>
    </w:p>
    <w:p w14:paraId="616760D1" w14:textId="50D6D10C"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2E5C53" w:rsidRPr="003070D2">
        <w:rPr>
          <w:rFonts w:ascii="Times New Roman" w:eastAsia="Times New Roman" w:hAnsi="Times New Roman" w:cs="Times New Roman"/>
          <w:color w:val="FF0000"/>
          <w:sz w:val="24"/>
          <w:lang w:eastAsia="en-IN"/>
        </w:rPr>
        <w:t>The data showed an</w:t>
      </w:r>
      <w:r w:rsidRPr="003070D2">
        <w:rPr>
          <w:rFonts w:ascii="Times New Roman" w:eastAsia="Times New Roman" w:hAnsi="Times New Roman" w:cs="Times New Roman"/>
          <w:color w:val="FF0000"/>
          <w:sz w:val="24"/>
          <w:lang w:eastAsia="en-IN"/>
        </w:rPr>
        <w:t xml:space="preserve"> increase </w:t>
      </w:r>
      <w:r w:rsidRPr="006325BE">
        <w:rPr>
          <w:rFonts w:ascii="Times New Roman" w:eastAsia="Times New Roman" w:hAnsi="Times New Roman" w:cs="Times New Roman"/>
          <w:color w:val="000000"/>
          <w:sz w:val="24"/>
          <w:lang w:eastAsia="en-IN"/>
        </w:rPr>
        <w:t xml:space="preserve">in pulp to seed ratio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(29.19) followed by NMK-1 (20.49). The minimum pulp to seed ratio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w:t>
      </w:r>
      <w:r w:rsidR="00E75BF6">
        <w:rPr>
          <w:rFonts w:ascii="Times New Roman" w:eastAsia="Times New Roman" w:hAnsi="Times New Roman" w:cs="Times New Roman"/>
          <w:color w:val="000000"/>
          <w:sz w:val="24"/>
          <w:lang w:eastAsia="en-IN"/>
        </w:rPr>
        <w:t xml:space="preserve">(2.01) and Red </w:t>
      </w:r>
      <w:proofErr w:type="spellStart"/>
      <w:r w:rsidR="00E75BF6">
        <w:rPr>
          <w:rFonts w:ascii="Times New Roman" w:eastAsia="Times New Roman" w:hAnsi="Times New Roman" w:cs="Times New Roman"/>
          <w:color w:val="000000"/>
          <w:sz w:val="24"/>
          <w:lang w:eastAsia="en-IN"/>
        </w:rPr>
        <w:t>Sitaphal</w:t>
      </w:r>
      <w:proofErr w:type="spellEnd"/>
      <w:r w:rsidR="00E75BF6">
        <w:rPr>
          <w:rFonts w:ascii="Times New Roman" w:eastAsia="Times New Roman" w:hAnsi="Times New Roman" w:cs="Times New Roman"/>
          <w:color w:val="000000"/>
          <w:sz w:val="24"/>
          <w:lang w:eastAsia="en-IN"/>
        </w:rPr>
        <w:t xml:space="preserve"> (2.05).</w:t>
      </w:r>
    </w:p>
    <w:p w14:paraId="55FA1488"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Seed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14:paraId="75F280BE"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Maximum number of seeds/fruit </w:t>
      </w:r>
      <w:proofErr w:type="gramStart"/>
      <w:r w:rsidRPr="006325BE">
        <w:rPr>
          <w:rFonts w:ascii="Times New Roman" w:eastAsia="Times New Roman" w:hAnsi="Times New Roman" w:cs="Times New Roman"/>
          <w:color w:val="000000"/>
          <w:sz w:val="24"/>
          <w:lang w:eastAsia="en-IN"/>
        </w:rPr>
        <w:t>was recorded</w:t>
      </w:r>
      <w:proofErr w:type="gramEnd"/>
      <w:r w:rsidRPr="006325BE">
        <w:rPr>
          <w:rFonts w:ascii="Times New Roman" w:eastAsia="Times New Roman" w:hAnsi="Times New Roman" w:cs="Times New Roman"/>
          <w:color w:val="000000"/>
          <w:sz w:val="24"/>
          <w:lang w:eastAsia="en-IN"/>
        </w:rPr>
        <w:t xml:space="preserve">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(206.00)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(77.00) and minimum number of seeds/fruit was recorded in NMK-1 (12.33)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(20.33). The present findings are in accordance with those reported by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The number of seed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reported ranged from 22 percent to 72 percent,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that in Arka Sahan the number of seed were 9 per 100g of fruit.</w:t>
      </w:r>
    </w:p>
    <w:p w14:paraId="7341E2F8"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Maximum seed weight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(66.86 g)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(42.56 g) and minimum seed weight was recorded in NMK-1 (5.80 g) and Pink Mammoth (98.66 g). Similar findings were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Anon (2006) and Anon (2007).</w:t>
      </w:r>
    </w:p>
    <w:p w14:paraId="41AD3E4D" w14:textId="54E720B3"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Pr="003070D2">
        <w:rPr>
          <w:rFonts w:ascii="Times New Roman" w:eastAsia="Times New Roman" w:hAnsi="Times New Roman" w:cs="Times New Roman"/>
          <w:color w:val="FF0000"/>
          <w:sz w:val="24"/>
          <w:lang w:eastAsia="en-IN"/>
        </w:rPr>
        <w:t xml:space="preserve">The data </w:t>
      </w:r>
      <w:r w:rsidR="002E5C53" w:rsidRPr="003070D2">
        <w:rPr>
          <w:rFonts w:ascii="Times New Roman" w:eastAsia="Times New Roman" w:hAnsi="Times New Roman" w:cs="Times New Roman"/>
          <w:color w:val="FF0000"/>
          <w:sz w:val="24"/>
          <w:lang w:eastAsia="en-IN"/>
        </w:rPr>
        <w:t xml:space="preserve">on seed percentage </w:t>
      </w:r>
      <w:r w:rsidRPr="006325BE">
        <w:rPr>
          <w:rFonts w:ascii="Times New Roman" w:eastAsia="Times New Roman" w:hAnsi="Times New Roman" w:cs="Times New Roman"/>
          <w:color w:val="000000"/>
          <w:sz w:val="24"/>
          <w:lang w:eastAsia="en-IN"/>
        </w:rPr>
        <w:t xml:space="preserve">revealed that the maximum </w:t>
      </w:r>
      <w:proofErr w:type="gramStart"/>
      <w:r w:rsidRPr="006325BE">
        <w:rPr>
          <w:rFonts w:ascii="Times New Roman" w:eastAsia="Times New Roman" w:hAnsi="Times New Roman" w:cs="Times New Roman"/>
          <w:color w:val="000000"/>
          <w:sz w:val="24"/>
          <w:lang w:eastAsia="en-IN"/>
        </w:rPr>
        <w:t>seed per cent</w:t>
      </w:r>
      <w:proofErr w:type="gramEnd"/>
      <w:r w:rsidRPr="006325BE">
        <w:rPr>
          <w:rFonts w:ascii="Times New Roman" w:eastAsia="Times New Roman" w:hAnsi="Times New Roman" w:cs="Times New Roman"/>
          <w:color w:val="000000"/>
          <w:sz w:val="24"/>
          <w:lang w:eastAsia="en-IN"/>
        </w:rPr>
        <w:t xml:space="preserve">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(20.64)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(10.09). Minimum seed per cent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(2.34). </w:t>
      </w:r>
      <w:proofErr w:type="gramStart"/>
      <w:r w:rsidR="002E5C53" w:rsidRPr="003070D2">
        <w:rPr>
          <w:rFonts w:ascii="Times New Roman" w:eastAsia="Times New Roman" w:hAnsi="Times New Roman" w:cs="Times New Roman"/>
          <w:color w:val="FF0000"/>
          <w:sz w:val="24"/>
          <w:lang w:eastAsia="en-IN"/>
        </w:rPr>
        <w:t xml:space="preserve">Similar findings were reported </w:t>
      </w:r>
      <w:r w:rsidR="002E5C53" w:rsidRPr="002E5C53">
        <w:rPr>
          <w:rFonts w:ascii="Times New Roman" w:eastAsia="Times New Roman" w:hAnsi="Times New Roman" w:cs="Times New Roman"/>
          <w:color w:val="000000"/>
          <w:sz w:val="24"/>
          <w:lang w:eastAsia="en-IN"/>
        </w:rPr>
        <w:t xml:space="preserve">by </w:t>
      </w:r>
      <w:r w:rsidRPr="006325BE">
        <w:rPr>
          <w:rFonts w:ascii="Times New Roman" w:eastAsia="Times New Roman" w:hAnsi="Times New Roman" w:cs="Times New Roman"/>
          <w:color w:val="000000"/>
          <w:sz w:val="24"/>
          <w:lang w:eastAsia="en-IN"/>
        </w:rPr>
        <w:t xml:space="preserve">Syed Hashmi and </w:t>
      </w:r>
      <w:proofErr w:type="spellStart"/>
      <w:r w:rsidRPr="006325BE">
        <w:rPr>
          <w:rFonts w:ascii="Times New Roman" w:eastAsia="Times New Roman" w:hAnsi="Times New Roman" w:cs="Times New Roman"/>
          <w:color w:val="000000"/>
          <w:sz w:val="24"/>
          <w:lang w:eastAsia="en-IN"/>
        </w:rPr>
        <w:t>Pawar</w:t>
      </w:r>
      <w:proofErr w:type="spellEnd"/>
      <w:r w:rsidRPr="006325BE">
        <w:rPr>
          <w:rFonts w:ascii="Times New Roman" w:eastAsia="Times New Roman" w:hAnsi="Times New Roman" w:cs="Times New Roman"/>
          <w:color w:val="000000"/>
          <w:sz w:val="24"/>
          <w:lang w:eastAsia="en-IN"/>
        </w:rPr>
        <w:t xml:space="preserve"> (2012) who observed that mean percent of custard apple ranged from 18.90 to 26.40 percent</w:t>
      </w:r>
      <w:proofErr w:type="gramEnd"/>
      <w:r w:rsidRPr="006325BE">
        <w:rPr>
          <w:rFonts w:ascii="Times New Roman" w:eastAsia="Times New Roman" w:hAnsi="Times New Roman" w:cs="Times New Roman"/>
          <w:color w:val="000000"/>
          <w:sz w:val="24"/>
          <w:lang w:eastAsia="en-IN"/>
        </w:rPr>
        <w:t xml:space="preserve">. Jadhav (2008) reported significant variation in seed percentage (6.72 to 11.79 %) of the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w:t>
      </w:r>
      <w:r w:rsidRPr="002E2892">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hybrids.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that it ranged from 3.33 to 6.13 per</w:t>
      </w:r>
      <w:r w:rsidR="00E75BF6">
        <w:rPr>
          <w:rFonts w:ascii="Times New Roman" w:eastAsia="Times New Roman" w:hAnsi="Times New Roman" w:cs="Times New Roman"/>
          <w:color w:val="000000"/>
          <w:sz w:val="24"/>
          <w:lang w:eastAsia="en-IN"/>
        </w:rPr>
        <w:t xml:space="preserve"> cent in custard apple hybrids.</w:t>
      </w:r>
    </w:p>
    <w:p w14:paraId="2E3BF3B4"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Genotypic and phenotypic coefficient of variation for morpho-physical traits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4D01112A" w14:textId="77777777" w:rsidR="002A44E7" w:rsidRDefault="002A44E7" w:rsidP="00510002">
      <w:pPr>
        <w:spacing w:after="271" w:line="366"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The highest GCV (142.16%) and PCV (146.38</w:t>
      </w:r>
      <w:r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 pulp to seed ratio (77.24% and 95.80%), seed per cent  (62.92% and 68.55%), fruit length (46.94% and 48.18</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fruits per plant (43.25% and 43.38%), pulp per cent (41.43% and 44.20%), petiole length (35.20% and 38.46</w:t>
      </w:r>
      <w:r w:rsidRPr="006325BE">
        <w:rPr>
          <w:rFonts w:ascii="Times New Roman" w:eastAsia="Times New Roman" w:hAnsi="Times New Roman" w:cs="Times New Roman"/>
          <w:color w:val="000000"/>
          <w:sz w:val="24"/>
          <w:szCs w:val="24"/>
          <w:lang w:eastAsia="en-IN"/>
        </w:rPr>
        <w:t>%), tree height (</w:t>
      </w:r>
      <w:r>
        <w:rPr>
          <w:rFonts w:ascii="Times New Roman" w:hAnsi="Times New Roman" w:cs="Times New Roman"/>
          <w:sz w:val="24"/>
          <w:szCs w:val="24"/>
          <w:lang w:val="en-US"/>
        </w:rPr>
        <w:t>24.25</w:t>
      </w:r>
      <w:r w:rsidRPr="006325BE">
        <w:rPr>
          <w:rFonts w:ascii="Times New Roman" w:eastAsia="Times New Roman" w:hAnsi="Times New Roman" w:cs="Times New Roman"/>
          <w:color w:val="000000"/>
          <w:sz w:val="24"/>
          <w:szCs w:val="24"/>
          <w:lang w:eastAsia="en-IN"/>
        </w:rPr>
        <w:t xml:space="preserve">% and </w:t>
      </w:r>
      <w:r>
        <w:rPr>
          <w:rFonts w:ascii="Times New Roman" w:hAnsi="Times New Roman" w:cs="Times New Roman"/>
          <w:sz w:val="24"/>
          <w:szCs w:val="24"/>
          <w:lang w:val="en-US"/>
        </w:rPr>
        <w:t>27.09</w:t>
      </w:r>
      <w:r>
        <w:rPr>
          <w:rFonts w:ascii="Times New Roman" w:eastAsia="Times New Roman" w:hAnsi="Times New Roman" w:cs="Times New Roman"/>
          <w:color w:val="000000"/>
          <w:sz w:val="24"/>
          <w:szCs w:val="24"/>
          <w:lang w:eastAsia="en-IN"/>
        </w:rPr>
        <w:t>%), flower size (27.30% and 28.02</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and fruit breadth (24.40% and 25.70</w:t>
      </w:r>
      <w:r w:rsidRPr="006325BE">
        <w:rPr>
          <w:rFonts w:ascii="Times New Roman" w:eastAsia="Times New Roman" w:hAnsi="Times New Roman" w:cs="Times New Roman"/>
          <w:color w:val="000000"/>
          <w:sz w:val="24"/>
          <w:szCs w:val="24"/>
          <w:lang w:eastAsia="en-IN"/>
        </w:rPr>
        <w:t>%). The moderate GCV and PCV were</w:t>
      </w:r>
      <w:r>
        <w:rPr>
          <w:rFonts w:ascii="Times New Roman" w:eastAsia="Times New Roman" w:hAnsi="Times New Roman" w:cs="Times New Roman"/>
          <w:color w:val="000000"/>
          <w:sz w:val="24"/>
          <w:szCs w:val="24"/>
          <w:lang w:eastAsia="en-IN"/>
        </w:rPr>
        <w:t xml:space="preserve"> observed for leaf width (16.95% and 17.14</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which is followed by leaf length (16.29% and 16.47</w:t>
      </w:r>
      <w:r w:rsidRPr="006325BE">
        <w:rPr>
          <w:rFonts w:ascii="Times New Roman" w:eastAsia="Times New Roman" w:hAnsi="Times New Roman" w:cs="Times New Roman"/>
          <w:color w:val="000000"/>
          <w:sz w:val="24"/>
          <w:szCs w:val="24"/>
          <w:lang w:eastAsia="en-IN"/>
        </w:rPr>
        <w:t>%).</w:t>
      </w:r>
    </w:p>
    <w:p w14:paraId="3CFC4AC1" w14:textId="77777777" w:rsidR="006325BE" w:rsidRPr="006325BE" w:rsidRDefault="006325BE" w:rsidP="00510002">
      <w:pPr>
        <w:spacing w:after="271" w:line="366" w:lineRule="auto"/>
        <w:ind w:right="53"/>
        <w:jc w:val="both"/>
        <w:rPr>
          <w:rFonts w:ascii="Times New Roman" w:hAnsi="Times New Roman" w:cs="Times New Roman"/>
          <w:sz w:val="24"/>
          <w:szCs w:val="24"/>
          <w:shd w:val="clear" w:color="auto" w:fill="FFFFFF"/>
        </w:rPr>
      </w:pPr>
      <w:r w:rsidRPr="006325BE">
        <w:rPr>
          <w:rFonts w:ascii="Times New Roman" w:eastAsia="Times New Roman" w:hAnsi="Times New Roman" w:cs="Times New Roman"/>
          <w:color w:val="000000"/>
          <w:sz w:val="24"/>
          <w:lang w:eastAsia="en-IN"/>
        </w:rPr>
        <w:t xml:space="preserve">     Similar findings were also reported earlier by </w:t>
      </w:r>
      <w:proofErr w:type="spellStart"/>
      <w:r w:rsidRPr="006325BE">
        <w:rPr>
          <w:rFonts w:ascii="Times New Roman" w:eastAsia="Times New Roman" w:hAnsi="Times New Roman" w:cs="Times New Roman"/>
          <w:color w:val="000000"/>
          <w:sz w:val="24"/>
          <w:lang w:eastAsia="en-IN"/>
        </w:rPr>
        <w:t>Jagtap</w:t>
      </w:r>
      <w:proofErr w:type="spellEnd"/>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w:t>
      </w:r>
      <w:proofErr w:type="spellStart"/>
      <w:r w:rsidRPr="006325BE">
        <w:rPr>
          <w:rFonts w:ascii="Times New Roman" w:eastAsia="Times New Roman" w:hAnsi="Times New Roman" w:cs="Times New Roman"/>
          <w:color w:val="000000"/>
          <w:sz w:val="24"/>
          <w:lang w:eastAsia="en-IN"/>
        </w:rPr>
        <w:t>Shete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Carvalho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(2000), Wang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(2001),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  and 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(2012).</w:t>
      </w:r>
      <w:r w:rsidRPr="006325BE">
        <w:rPr>
          <w:rFonts w:ascii="Arial" w:hAnsi="Arial" w:cs="Arial"/>
          <w:color w:val="403D39"/>
          <w:sz w:val="21"/>
          <w:szCs w:val="21"/>
          <w:shd w:val="clear" w:color="auto" w:fill="FFFFFF"/>
        </w:rPr>
        <w:t xml:space="preserve"> </w:t>
      </w:r>
      <w:r w:rsidRPr="006325BE">
        <w:rPr>
          <w:rFonts w:ascii="Times New Roman" w:eastAsia="Times New Roman" w:hAnsi="Times New Roman" w:cs="Times New Roman"/>
          <w:color w:val="000000"/>
          <w:sz w:val="24"/>
          <w:lang w:eastAsia="en-IN"/>
        </w:rPr>
        <w:t xml:space="preserve">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(2012) </w:t>
      </w:r>
      <w:r w:rsidRPr="006325BE">
        <w:rPr>
          <w:rFonts w:ascii="Times New Roman" w:eastAsia="Times New Roman" w:hAnsi="Times New Roman" w:cs="Times New Roman"/>
          <w:sz w:val="24"/>
          <w:szCs w:val="24"/>
          <w:lang w:eastAsia="en-IN"/>
        </w:rPr>
        <w:t>reported t</w:t>
      </w:r>
      <w:r w:rsidRPr="006325BE">
        <w:rPr>
          <w:rFonts w:ascii="Times New Roman" w:hAnsi="Times New Roman" w:cs="Times New Roman"/>
          <w:sz w:val="24"/>
          <w:szCs w:val="24"/>
          <w:shd w:val="clear" w:color="auto" w:fill="FFFFFF"/>
        </w:rPr>
        <w:t xml:space="preserve">he genotypic coefficient of </w:t>
      </w:r>
      <w:r w:rsidRPr="006325BE">
        <w:rPr>
          <w:rFonts w:ascii="Times New Roman" w:hAnsi="Times New Roman" w:cs="Times New Roman"/>
          <w:sz w:val="24"/>
          <w:szCs w:val="24"/>
          <w:shd w:val="clear" w:color="auto" w:fill="FFFFFF"/>
        </w:rPr>
        <w:lastRenderedPageBreak/>
        <w:t xml:space="preserve">variation percentage in fruit weight was (16.40%) whereas phenotypic coefficient of variation was (16.90%) which show that influence of environment on different genotypes is more than gene traits. </w:t>
      </w:r>
      <w:proofErr w:type="spellStart"/>
      <w:r w:rsidRPr="006325BE">
        <w:rPr>
          <w:rFonts w:ascii="Times New Roman" w:hAnsi="Times New Roman" w:cs="Times New Roman"/>
          <w:sz w:val="24"/>
          <w:szCs w:val="24"/>
          <w:shd w:val="clear" w:color="auto" w:fill="FFFFFF"/>
        </w:rPr>
        <w:t>Like wise</w:t>
      </w:r>
      <w:proofErr w:type="spellEnd"/>
      <w:r w:rsidRPr="006325BE">
        <w:rPr>
          <w:rFonts w:ascii="Times New Roman" w:hAnsi="Times New Roman" w:cs="Times New Roman"/>
          <w:sz w:val="24"/>
          <w:szCs w:val="24"/>
          <w:shd w:val="clear" w:color="auto" w:fill="FFFFFF"/>
        </w:rPr>
        <w:t xml:space="preserve"> the GCV of pulp weight of custard apple genotypes were (19.00%), whereas, PCV was found to be (19.30%). The studies show that both genotypic characters and phenotypic characters can be utilized for selection based on phenotypic characters in </w:t>
      </w:r>
      <w:r w:rsidRPr="006325BE">
        <w:rPr>
          <w:rFonts w:ascii="Times New Roman" w:hAnsi="Times New Roman" w:cs="Times New Roman"/>
          <w:i/>
          <w:sz w:val="24"/>
          <w:szCs w:val="24"/>
          <w:shd w:val="clear" w:color="auto" w:fill="FFFFFF"/>
        </w:rPr>
        <w:t xml:space="preserve">Annona </w:t>
      </w:r>
      <w:proofErr w:type="spellStart"/>
      <w:r w:rsidRPr="006325BE">
        <w:rPr>
          <w:rFonts w:ascii="Times New Roman" w:hAnsi="Times New Roman" w:cs="Times New Roman"/>
          <w:i/>
          <w:sz w:val="24"/>
          <w:szCs w:val="24"/>
          <w:shd w:val="clear" w:color="auto" w:fill="FFFFFF"/>
        </w:rPr>
        <w:t>squmosa</w:t>
      </w:r>
      <w:proofErr w:type="spellEnd"/>
      <w:r w:rsidRPr="006325BE">
        <w:rPr>
          <w:rFonts w:ascii="Times New Roman" w:hAnsi="Times New Roman" w:cs="Times New Roman"/>
          <w:sz w:val="24"/>
          <w:szCs w:val="24"/>
          <w:shd w:val="clear" w:color="auto" w:fill="FFFFFF"/>
        </w:rPr>
        <w:t>.</w:t>
      </w:r>
    </w:p>
    <w:p w14:paraId="35CCA76E" w14:textId="77777777" w:rsidR="006325BE" w:rsidRPr="006325BE"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Correlation coefficient</w:t>
      </w:r>
    </w:p>
    <w:p w14:paraId="073FEE39" w14:textId="77777777" w:rsidR="009E7BC6"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14:paraId="3AA2AA38" w14:textId="50EDD669" w:rsid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proofErr w:type="gramStart"/>
      <w:r w:rsidRPr="009D4B93">
        <w:rPr>
          <w:rFonts w:ascii="Times New Roman" w:eastAsia="Times New Roman" w:hAnsi="Times New Roman" w:cs="Times New Roman"/>
          <w:color w:val="FF0000"/>
          <w:sz w:val="24"/>
          <w:lang w:eastAsia="en-IN"/>
        </w:rPr>
        <w:t xml:space="preserve">At </w:t>
      </w:r>
      <w:r w:rsidR="002E5C53" w:rsidRPr="009D4B93">
        <w:rPr>
          <w:rFonts w:ascii="Times New Roman" w:eastAsia="Times New Roman" w:hAnsi="Times New Roman" w:cs="Times New Roman"/>
          <w:color w:val="FF0000"/>
          <w:sz w:val="24"/>
          <w:lang w:eastAsia="en-IN"/>
        </w:rPr>
        <w:t xml:space="preserve">the </w:t>
      </w:r>
      <w:r w:rsidRPr="009D4B93">
        <w:rPr>
          <w:rFonts w:ascii="Times New Roman" w:eastAsia="Times New Roman" w:hAnsi="Times New Roman" w:cs="Times New Roman"/>
          <w:color w:val="FF0000"/>
          <w:sz w:val="24"/>
          <w:lang w:eastAsia="en-IN"/>
        </w:rPr>
        <w:t>genotypic level</w:t>
      </w:r>
      <w:r w:rsidRPr="009E7BC6">
        <w:rPr>
          <w:rFonts w:ascii="Times New Roman" w:eastAsia="Times New Roman" w:hAnsi="Times New Roman" w:cs="Times New Roman"/>
          <w:color w:val="000000"/>
          <w:sz w:val="24"/>
          <w:lang w:eastAsia="en-IN"/>
        </w:rPr>
        <w:t xml:space="preserve">, fruit yield per plant </w:t>
      </w:r>
      <w:r w:rsidR="002E5C53" w:rsidRPr="009D4B93">
        <w:rPr>
          <w:rFonts w:ascii="Times New Roman" w:eastAsia="Times New Roman" w:hAnsi="Times New Roman" w:cs="Times New Roman"/>
          <w:color w:val="FF0000"/>
          <w:sz w:val="24"/>
          <w:lang w:eastAsia="en-IN"/>
        </w:rPr>
        <w:t>showed a highly significant positive correlation with</w:t>
      </w:r>
      <w:r w:rsidRPr="009D4B93">
        <w:rPr>
          <w:rFonts w:ascii="Times New Roman" w:eastAsia="Times New Roman" w:hAnsi="Times New Roman" w:cs="Times New Roman"/>
          <w:color w:val="FF0000"/>
          <w:sz w:val="24"/>
          <w:lang w:eastAsia="en-IN"/>
        </w:rPr>
        <w:t xml:space="preserve"> </w:t>
      </w:r>
      <w:r>
        <w:rPr>
          <w:rFonts w:ascii="Times New Roman" w:eastAsia="Times New Roman" w:hAnsi="Times New Roman" w:cs="Times New Roman"/>
          <w:color w:val="000000"/>
          <w:sz w:val="24"/>
          <w:lang w:eastAsia="en-IN"/>
        </w:rPr>
        <w:t>tree height, average fruit weight, fruit length, fruit breadth, fruit volume, pulp weight</w:t>
      </w:r>
      <w:r w:rsidRPr="009E7BC6">
        <w:rPr>
          <w:rFonts w:ascii="Times New Roman" w:eastAsia="Times New Roman" w:hAnsi="Times New Roman" w:cs="Times New Roman"/>
          <w:color w:val="000000"/>
          <w:sz w:val="24"/>
          <w:lang w:eastAsia="en-IN"/>
        </w:rPr>
        <w:t xml:space="preserve"> and </w:t>
      </w:r>
      <w:r>
        <w:rPr>
          <w:rFonts w:ascii="Times New Roman" w:eastAsia="Times New Roman" w:hAnsi="Times New Roman" w:cs="Times New Roman"/>
          <w:color w:val="000000"/>
          <w:sz w:val="24"/>
          <w:lang w:eastAsia="en-IN"/>
        </w:rPr>
        <w:t>pulp to seed ratio</w:t>
      </w:r>
      <w:r w:rsidRPr="009E7BC6">
        <w:rPr>
          <w:rFonts w:ascii="Times New Roman" w:eastAsia="Times New Roman" w:hAnsi="Times New Roman" w:cs="Times New Roman"/>
          <w:color w:val="000000"/>
          <w:sz w:val="24"/>
          <w:lang w:eastAsia="en-IN"/>
        </w:rPr>
        <w:t>, while it had significant positive correl</w:t>
      </w:r>
      <w:r>
        <w:rPr>
          <w:rFonts w:ascii="Times New Roman" w:eastAsia="Times New Roman" w:hAnsi="Times New Roman" w:cs="Times New Roman"/>
          <w:color w:val="000000"/>
          <w:sz w:val="24"/>
          <w:lang w:eastAsia="en-IN"/>
        </w:rPr>
        <w:t>ation with flower size and seed weight</w:t>
      </w:r>
      <w:r w:rsidRPr="009E7BC6">
        <w:rPr>
          <w:rFonts w:ascii="Times New Roman" w:eastAsia="Times New Roman" w:hAnsi="Times New Roman" w:cs="Times New Roman"/>
          <w:color w:val="000000"/>
          <w:sz w:val="24"/>
          <w:lang w:eastAsia="en-IN"/>
        </w:rPr>
        <w:t xml:space="preserve"> and had non-significant positive corr</w:t>
      </w:r>
      <w:r>
        <w:rPr>
          <w:rFonts w:ascii="Times New Roman" w:eastAsia="Times New Roman" w:hAnsi="Times New Roman" w:cs="Times New Roman"/>
          <w:color w:val="000000"/>
          <w:sz w:val="24"/>
          <w:lang w:eastAsia="en-IN"/>
        </w:rPr>
        <w:t>elation with leaf length</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seeds per fruit and shelf life</w:t>
      </w:r>
      <w:r w:rsidRPr="009E7BC6">
        <w:rPr>
          <w:rFonts w:ascii="Times New Roman" w:eastAsia="Times New Roman" w:hAnsi="Times New Roman" w:cs="Times New Roman"/>
          <w:color w:val="000000"/>
          <w:sz w:val="24"/>
          <w:lang w:eastAsia="en-IN"/>
        </w:rPr>
        <w:t>, it had highly significant and negative correlatio</w:t>
      </w:r>
      <w:r>
        <w:rPr>
          <w:rFonts w:ascii="Times New Roman" w:eastAsia="Times New Roman" w:hAnsi="Times New Roman" w:cs="Times New Roman"/>
          <w:color w:val="000000"/>
          <w:sz w:val="24"/>
          <w:lang w:eastAsia="en-IN"/>
        </w:rPr>
        <w:t>n with petiole length</w:t>
      </w:r>
      <w:r w:rsidRPr="009E7BC6">
        <w:rPr>
          <w:rFonts w:ascii="Times New Roman" w:eastAsia="Times New Roman" w:hAnsi="Times New Roman" w:cs="Times New Roman"/>
          <w:color w:val="000000"/>
          <w:sz w:val="24"/>
          <w:lang w:eastAsia="en-IN"/>
        </w:rPr>
        <w:t>, significant and negative correl</w:t>
      </w:r>
      <w:r>
        <w:rPr>
          <w:rFonts w:ascii="Times New Roman" w:eastAsia="Times New Roman" w:hAnsi="Times New Roman" w:cs="Times New Roman"/>
          <w:color w:val="000000"/>
          <w:sz w:val="24"/>
          <w:lang w:eastAsia="en-IN"/>
        </w:rPr>
        <w:t>ation with leaf width and seed per cent.</w:t>
      </w:r>
      <w:proofErr w:type="gramEnd"/>
    </w:p>
    <w:p w14:paraId="0D68F1F3" w14:textId="77777777" w:rsidR="006325BE" w:rsidRP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 present findings were in agreement with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w:t>
      </w:r>
      <w:r w:rsidR="006325BE" w:rsidRPr="006325BE">
        <w:rPr>
          <w:rFonts w:ascii="Times New Roman" w:eastAsia="Times New Roman" w:hAnsi="Times New Roman" w:cs="Times New Roman"/>
          <w:color w:val="000000"/>
          <w:sz w:val="24"/>
          <w:lang w:eastAsia="en-IN"/>
        </w:rPr>
        <w:t xml:space="preserve">and </w:t>
      </w:r>
      <w:r w:rsidR="006325BE" w:rsidRPr="006325BE">
        <w:rPr>
          <w:rFonts w:ascii="Times New Roman" w:eastAsia="Times New Roman" w:hAnsi="Times New Roman" w:cs="Times New Roman"/>
          <w:color w:val="000000" w:themeColor="text1"/>
          <w:sz w:val="24"/>
          <w:szCs w:val="24"/>
        </w:rPr>
        <w:t>Silva</w:t>
      </w:r>
      <w:r w:rsidR="006325BE" w:rsidRPr="006325BE">
        <w:rPr>
          <w:rFonts w:ascii="Times New Roman" w:eastAsia="Times New Roman" w:hAnsi="Times New Roman" w:cs="Times New Roman"/>
          <w:color w:val="000000"/>
          <w:sz w:val="24"/>
          <w:lang w:eastAsia="en-IN"/>
        </w:rPr>
        <w:t xml:space="preserve"> (2010), </w:t>
      </w:r>
      <w:proofErr w:type="spellStart"/>
      <w:r w:rsidR="006325BE" w:rsidRPr="006325BE">
        <w:rPr>
          <w:rFonts w:ascii="Times New Roman" w:eastAsia="Times New Roman" w:hAnsi="Times New Roman" w:cs="Times New Roman"/>
          <w:color w:val="000000"/>
          <w:sz w:val="24"/>
          <w:lang w:eastAsia="en-IN"/>
        </w:rPr>
        <w:t>Jagtap</w:t>
      </w:r>
      <w:proofErr w:type="spellEnd"/>
      <w:r w:rsidR="006325BE" w:rsidRPr="006325BE">
        <w:rPr>
          <w:rFonts w:ascii="Times New Roman" w:eastAsia="Times New Roman" w:hAnsi="Times New Roman" w:cs="Times New Roman"/>
          <w:color w:val="000000"/>
          <w:sz w:val="24"/>
          <w:lang w:eastAsia="en-IN"/>
        </w:rPr>
        <w:t xml:space="preserve"> and </w:t>
      </w:r>
      <w:proofErr w:type="spellStart"/>
      <w:r w:rsidR="006325BE" w:rsidRPr="006325BE">
        <w:rPr>
          <w:rFonts w:ascii="Times New Roman" w:eastAsia="Times New Roman" w:hAnsi="Times New Roman" w:cs="Times New Roman"/>
          <w:color w:val="000000"/>
          <w:sz w:val="24"/>
          <w:lang w:eastAsia="en-IN"/>
        </w:rPr>
        <w:t>Kokate</w:t>
      </w:r>
      <w:proofErr w:type="spellEnd"/>
      <w:r w:rsidR="006325BE" w:rsidRPr="006325BE">
        <w:rPr>
          <w:rFonts w:ascii="Times New Roman" w:eastAsia="Times New Roman" w:hAnsi="Times New Roman" w:cs="Times New Roman"/>
          <w:color w:val="000000"/>
          <w:sz w:val="24"/>
          <w:lang w:eastAsia="en-IN"/>
        </w:rPr>
        <w:t xml:space="preserve"> (1991), 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(1999), Carvalho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(2000), Wang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(2001) and  Bhatnagar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.(2012).</w:t>
      </w:r>
      <w:r w:rsidR="006325BE" w:rsidRPr="006325BE">
        <w:rPr>
          <w:rFonts w:ascii="Times New Roman" w:eastAsia="Times New Roman" w:hAnsi="Times New Roman" w:cs="Times New Roman"/>
          <w:color w:val="000000" w:themeColor="text1"/>
          <w:sz w:val="24"/>
          <w:szCs w:val="24"/>
        </w:rPr>
        <w:t xml:space="preserve">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and Silva (2010) reported positive correlations between the number of seeds and seed weight, as well as between the number of fruits and yield. The strongest direct effects were observed for pulp weight on fruit weight and for the average number and weight of fruits on fruit yield. Significant indirect effects included the influence of seed count and pericarp weight, mediated through pulp weight, on fruit </w:t>
      </w:r>
      <w:proofErr w:type="spellStart"/>
      <w:r w:rsidR="006325BE" w:rsidRPr="006325BE">
        <w:rPr>
          <w:rFonts w:ascii="Times New Roman" w:eastAsia="Times New Roman" w:hAnsi="Times New Roman" w:cs="Times New Roman"/>
          <w:color w:val="000000" w:themeColor="text1"/>
          <w:sz w:val="24"/>
          <w:szCs w:val="24"/>
        </w:rPr>
        <w:t>weightand</w:t>
      </w:r>
      <w:proofErr w:type="spellEnd"/>
      <w:r w:rsidR="006325BE" w:rsidRPr="006325BE">
        <w:rPr>
          <w:rFonts w:ascii="Times New Roman" w:eastAsia="Times New Roman" w:hAnsi="Times New Roman" w:cs="Times New Roman"/>
          <w:color w:val="000000" w:themeColor="text1"/>
          <w:sz w:val="24"/>
          <w:szCs w:val="24"/>
        </w:rPr>
        <w:t xml:space="preserve"> the impact of fruit length and width, mediated through average fruit weight, on yield in </w:t>
      </w:r>
      <w:r w:rsidR="006325BE" w:rsidRPr="006325BE">
        <w:rPr>
          <w:rFonts w:ascii="Times New Roman" w:eastAsia="Times New Roman" w:hAnsi="Times New Roman" w:cs="Times New Roman"/>
          <w:i/>
          <w:color w:val="000000" w:themeColor="text1"/>
          <w:sz w:val="24"/>
          <w:szCs w:val="24"/>
        </w:rPr>
        <w:t>Annona squamosa</w:t>
      </w:r>
      <w:r w:rsidR="006325BE" w:rsidRPr="006325BE">
        <w:rPr>
          <w:rFonts w:ascii="Times New Roman" w:eastAsia="Times New Roman" w:hAnsi="Times New Roman" w:cs="Times New Roman"/>
          <w:color w:val="000000" w:themeColor="text1"/>
          <w:sz w:val="24"/>
          <w:szCs w:val="24"/>
        </w:rPr>
        <w:t>.</w:t>
      </w:r>
    </w:p>
    <w:p w14:paraId="0E16B552"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Phenotypic correlation coefficient</w:t>
      </w:r>
    </w:p>
    <w:p w14:paraId="1836CD8E" w14:textId="41DB2F49" w:rsidR="00A10C48" w:rsidRDefault="00A10C48"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proofErr w:type="gramStart"/>
      <w:r w:rsidRPr="006325BE">
        <w:rPr>
          <w:rFonts w:ascii="Times New Roman" w:eastAsia="Times New Roman" w:hAnsi="Times New Roman" w:cs="Times New Roman"/>
          <w:color w:val="000000"/>
          <w:sz w:val="24"/>
          <w:lang w:eastAsia="en-IN"/>
        </w:rPr>
        <w:t xml:space="preserve">At phenotypic level, fruit yield per plant </w:t>
      </w:r>
      <w:r w:rsidR="007A4A2A" w:rsidRPr="009D4B93">
        <w:rPr>
          <w:rFonts w:ascii="Times New Roman" w:eastAsia="Times New Roman" w:hAnsi="Times New Roman" w:cs="Times New Roman"/>
          <w:color w:val="FF0000"/>
          <w:sz w:val="24"/>
          <w:lang w:eastAsia="en-IN"/>
        </w:rPr>
        <w:t>showed a highly significant positive correlation with</w:t>
      </w:r>
      <w:r w:rsidRPr="009D4B93">
        <w:rPr>
          <w:rFonts w:ascii="Times New Roman" w:eastAsia="Times New Roman" w:hAnsi="Times New Roman" w:cs="Times New Roman"/>
          <w:color w:val="FF0000"/>
          <w:sz w:val="24"/>
          <w:lang w:eastAsia="en-IN"/>
        </w:rPr>
        <w:t xml:space="preserve"> </w:t>
      </w:r>
      <w:r w:rsidRPr="006325BE">
        <w:rPr>
          <w:rFonts w:ascii="Times New Roman" w:eastAsia="Times New Roman" w:hAnsi="Times New Roman" w:cs="Times New Roman"/>
          <w:color w:val="000000"/>
          <w:sz w:val="24"/>
          <w:lang w:eastAsia="en-IN"/>
        </w:rPr>
        <w:t>average fruit wei</w:t>
      </w:r>
      <w:r>
        <w:rPr>
          <w:rFonts w:ascii="Times New Roman" w:eastAsia="Times New Roman" w:hAnsi="Times New Roman" w:cs="Times New Roman"/>
          <w:color w:val="000000"/>
          <w:sz w:val="24"/>
          <w:lang w:eastAsia="en-IN"/>
        </w:rPr>
        <w:t>ght, fruit length, fruit breadth, fruit volume, pulp weight and pulp to seed ratio,</w:t>
      </w:r>
      <w:r w:rsidRPr="006325BE">
        <w:rPr>
          <w:rFonts w:ascii="Times New Roman" w:eastAsia="Times New Roman" w:hAnsi="Times New Roman" w:cs="Times New Roman"/>
          <w:color w:val="000000"/>
          <w:sz w:val="24"/>
          <w:lang w:eastAsia="en-IN"/>
        </w:rPr>
        <w:t xml:space="preserve"> while it had significant positive cor</w:t>
      </w:r>
      <w:r>
        <w:rPr>
          <w:rFonts w:ascii="Times New Roman" w:eastAsia="Times New Roman" w:hAnsi="Times New Roman" w:cs="Times New Roman"/>
          <w:color w:val="000000"/>
          <w:sz w:val="24"/>
          <w:lang w:eastAsia="en-IN"/>
        </w:rPr>
        <w:t xml:space="preserve">relation with tree height, flower size and seed weight </w:t>
      </w:r>
      <w:r w:rsidRPr="006325BE">
        <w:rPr>
          <w:rFonts w:ascii="Times New Roman" w:eastAsia="Times New Roman" w:hAnsi="Times New Roman" w:cs="Times New Roman"/>
          <w:color w:val="000000"/>
          <w:sz w:val="24"/>
          <w:lang w:eastAsia="en-IN"/>
        </w:rPr>
        <w:t>and had non-significant positive cor</w:t>
      </w:r>
      <w:r>
        <w:rPr>
          <w:rFonts w:ascii="Times New Roman" w:eastAsia="Times New Roman" w:hAnsi="Times New Roman" w:cs="Times New Roman"/>
          <w:color w:val="000000"/>
          <w:sz w:val="24"/>
          <w:lang w:eastAsia="en-IN"/>
        </w:rPr>
        <w:t>relation with leaf length</w:t>
      </w:r>
      <w:r w:rsidRPr="006325BE">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6325BE">
        <w:rPr>
          <w:rFonts w:ascii="Times New Roman" w:eastAsia="Times New Roman" w:hAnsi="Times New Roman" w:cs="Times New Roman"/>
          <w:color w:val="000000"/>
          <w:sz w:val="24"/>
          <w:lang w:eastAsia="en-IN"/>
        </w:rPr>
        <w:t xml:space="preserve">, </w:t>
      </w:r>
      <w:r>
        <w:rPr>
          <w:rFonts w:ascii="Times New Roman" w:eastAsia="Times New Roman" w:hAnsi="Times New Roman" w:cs="Times New Roman"/>
          <w:color w:val="000000"/>
          <w:sz w:val="24"/>
          <w:lang w:eastAsia="en-IN"/>
        </w:rPr>
        <w:t>number of seeds per fruit and shelf life</w:t>
      </w:r>
      <w:r w:rsidRPr="006325BE">
        <w:rPr>
          <w:rFonts w:ascii="Times New Roman" w:eastAsia="Times New Roman" w:hAnsi="Times New Roman" w:cs="Times New Roman"/>
          <w:color w:val="000000"/>
          <w:sz w:val="24"/>
          <w:lang w:eastAsia="en-IN"/>
        </w:rPr>
        <w:t>, it had highly significant and negative correla</w:t>
      </w:r>
      <w:r>
        <w:rPr>
          <w:rFonts w:ascii="Times New Roman" w:eastAsia="Times New Roman" w:hAnsi="Times New Roman" w:cs="Times New Roman"/>
          <w:color w:val="000000"/>
          <w:sz w:val="24"/>
          <w:lang w:eastAsia="en-IN"/>
        </w:rPr>
        <w:t>tion with petiole length</w:t>
      </w:r>
      <w:r w:rsidRPr="006325BE">
        <w:rPr>
          <w:rFonts w:ascii="Times New Roman" w:eastAsia="Times New Roman" w:hAnsi="Times New Roman" w:cs="Times New Roman"/>
          <w:color w:val="000000"/>
          <w:sz w:val="24"/>
          <w:lang w:eastAsia="en-IN"/>
        </w:rPr>
        <w:t>, significant and negative corr</w:t>
      </w:r>
      <w:r>
        <w:rPr>
          <w:rFonts w:ascii="Times New Roman" w:eastAsia="Times New Roman" w:hAnsi="Times New Roman" w:cs="Times New Roman"/>
          <w:color w:val="000000"/>
          <w:sz w:val="24"/>
          <w:lang w:eastAsia="en-IN"/>
        </w:rPr>
        <w:t>elation with seed percent.</w:t>
      </w:r>
      <w:proofErr w:type="gramEnd"/>
    </w:p>
    <w:p w14:paraId="09786DFF" w14:textId="77777777" w:rsidR="00146EC8" w:rsidRDefault="006325BE" w:rsidP="00510002">
      <w:pPr>
        <w:spacing w:after="271" w:line="366" w:lineRule="auto"/>
        <w:ind w:right="53"/>
        <w:jc w:val="both"/>
        <w:rPr>
          <w:rFonts w:ascii="Times New Roman" w:eastAsia="Times New Roman" w:hAnsi="Times New Roman" w:cs="Times New Roman"/>
          <w:color w:val="000000" w:themeColor="text1"/>
          <w:sz w:val="24"/>
          <w:szCs w:val="24"/>
        </w:rPr>
      </w:pPr>
      <w:r w:rsidRPr="006325BE">
        <w:rPr>
          <w:rFonts w:ascii="Times New Roman" w:eastAsia="Times New Roman" w:hAnsi="Times New Roman" w:cs="Times New Roman"/>
          <w:color w:val="000000"/>
          <w:sz w:val="24"/>
          <w:lang w:eastAsia="en-IN"/>
        </w:rPr>
        <w:lastRenderedPageBreak/>
        <w:t xml:space="preserve">    The present findings were in agreement with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 </w:t>
      </w:r>
      <w:proofErr w:type="spellStart"/>
      <w:r w:rsidRPr="006325BE">
        <w:rPr>
          <w:rFonts w:ascii="Times New Roman" w:eastAsia="Times New Roman" w:hAnsi="Times New Roman" w:cs="Times New Roman"/>
          <w:color w:val="000000"/>
          <w:sz w:val="24"/>
          <w:lang w:eastAsia="en-IN"/>
        </w:rPr>
        <w:t>Jagtap</w:t>
      </w:r>
      <w:proofErr w:type="spellEnd"/>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Carvalho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(2000), Wang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(2001) and  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.(2012).</w:t>
      </w:r>
      <w:r w:rsidRPr="006325BE">
        <w:rPr>
          <w:rFonts w:ascii="Times New Roman" w:eastAsia="Times New Roman" w:hAnsi="Times New Roman" w:cs="Times New Roman"/>
          <w:color w:val="000000" w:themeColor="text1"/>
          <w:sz w:val="24"/>
          <w:szCs w:val="24"/>
        </w:rPr>
        <w:t xml:space="preserve">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and Silva (2010) identified positive correlations between seed number and seed weight, as well as between fruit number and yield. The strongest direct effects were observed for pulp weight on fruit weight and for the average number and weight of fruits on yield. Key indirect effects included the influence of seed count and pericarp weight, mediated by pulp weight, on fruit </w:t>
      </w:r>
      <w:proofErr w:type="spellStart"/>
      <w:r w:rsidRPr="006325BE">
        <w:rPr>
          <w:rFonts w:ascii="Times New Roman" w:eastAsia="Times New Roman" w:hAnsi="Times New Roman" w:cs="Times New Roman"/>
          <w:color w:val="000000" w:themeColor="text1"/>
          <w:sz w:val="24"/>
          <w:szCs w:val="24"/>
        </w:rPr>
        <w:t>weightand</w:t>
      </w:r>
      <w:proofErr w:type="spellEnd"/>
      <w:r w:rsidRPr="006325BE">
        <w:rPr>
          <w:rFonts w:ascii="Times New Roman" w:eastAsia="Times New Roman" w:hAnsi="Times New Roman" w:cs="Times New Roman"/>
          <w:color w:val="000000" w:themeColor="text1"/>
          <w:sz w:val="24"/>
          <w:szCs w:val="24"/>
        </w:rPr>
        <w:t xml:space="preserve"> the effect of fruit length and width, mediated by average fruit weight, on yield in </w:t>
      </w:r>
      <w:r w:rsidRPr="006325BE">
        <w:rPr>
          <w:rFonts w:ascii="Times New Roman" w:eastAsia="Times New Roman" w:hAnsi="Times New Roman" w:cs="Times New Roman"/>
          <w:i/>
          <w:color w:val="000000" w:themeColor="text1"/>
          <w:sz w:val="24"/>
          <w:szCs w:val="24"/>
        </w:rPr>
        <w:t>Annona squamosa</w:t>
      </w:r>
      <w:r w:rsidR="00146EC8">
        <w:rPr>
          <w:rFonts w:ascii="Times New Roman" w:eastAsia="Times New Roman" w:hAnsi="Times New Roman" w:cs="Times New Roman"/>
          <w:color w:val="000000" w:themeColor="text1"/>
          <w:sz w:val="24"/>
          <w:szCs w:val="24"/>
        </w:rPr>
        <w:t>.</w:t>
      </w:r>
    </w:p>
    <w:p w14:paraId="6C2085F5" w14:textId="77777777" w:rsid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UPGMA </w:t>
      </w:r>
      <w:proofErr w:type="spellStart"/>
      <w:r w:rsidRPr="006325BE">
        <w:rPr>
          <w:rFonts w:ascii="Times New Roman" w:eastAsia="Times New Roman" w:hAnsi="Times New Roman" w:cs="Times New Roman"/>
          <w:b/>
          <w:color w:val="000000"/>
          <w:sz w:val="24"/>
          <w:lang w:eastAsia="en-IN"/>
        </w:rPr>
        <w:t>dendog</w:t>
      </w:r>
      <w:r w:rsidR="00146EC8">
        <w:rPr>
          <w:rFonts w:ascii="Times New Roman" w:eastAsia="Times New Roman" w:hAnsi="Times New Roman" w:cs="Times New Roman"/>
          <w:b/>
          <w:color w:val="000000"/>
          <w:sz w:val="24"/>
          <w:lang w:eastAsia="en-IN"/>
        </w:rPr>
        <w:t>ram</w:t>
      </w:r>
      <w:proofErr w:type="spellEnd"/>
      <w:r w:rsidR="00146EC8">
        <w:rPr>
          <w:rFonts w:ascii="Times New Roman" w:eastAsia="Times New Roman" w:hAnsi="Times New Roman" w:cs="Times New Roman"/>
          <w:b/>
          <w:color w:val="000000"/>
          <w:sz w:val="24"/>
          <w:lang w:eastAsia="en-IN"/>
        </w:rPr>
        <w:t xml:space="preserve"> of 11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 based on morphological analysis</w:t>
      </w:r>
    </w:p>
    <w:p w14:paraId="36BFFC4B" w14:textId="5D207EE2" w:rsidR="007702CD" w:rsidRDefault="007702CD"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Using 19 morphological characters data, a cluster dendrogram was generated with the neighbour joining clustering method </w:t>
      </w:r>
      <w:r w:rsidR="007A4A2A" w:rsidRPr="009D4B93">
        <w:rPr>
          <w:rFonts w:ascii="Times New Roman" w:eastAsia="Times New Roman" w:hAnsi="Times New Roman" w:cs="Times New Roman"/>
          <w:color w:val="FF0000"/>
          <w:sz w:val="24"/>
          <w:lang w:eastAsia="en-IN"/>
        </w:rPr>
        <w:t xml:space="preserve">(Unweighted </w:t>
      </w:r>
      <w:proofErr w:type="spellStart"/>
      <w:r w:rsidR="007A4A2A" w:rsidRPr="009D4B93">
        <w:rPr>
          <w:rFonts w:ascii="Times New Roman" w:eastAsia="Times New Roman" w:hAnsi="Times New Roman" w:cs="Times New Roman"/>
          <w:color w:val="FF0000"/>
          <w:sz w:val="24"/>
          <w:lang w:eastAsia="en-IN"/>
        </w:rPr>
        <w:t>Neighbor</w:t>
      </w:r>
      <w:proofErr w:type="spellEnd"/>
      <w:r w:rsidR="007A4A2A" w:rsidRPr="009D4B93">
        <w:rPr>
          <w:rFonts w:ascii="Times New Roman" w:eastAsia="Times New Roman" w:hAnsi="Times New Roman" w:cs="Times New Roman"/>
          <w:color w:val="FF0000"/>
          <w:sz w:val="24"/>
          <w:lang w:eastAsia="en-IN"/>
        </w:rPr>
        <w:t xml:space="preserve"> Joining tree constructed with R software) </w:t>
      </w:r>
      <w:r w:rsidRPr="006325BE">
        <w:rPr>
          <w:rFonts w:ascii="Times New Roman" w:eastAsia="Times New Roman" w:hAnsi="Times New Roman" w:cs="Times New Roman"/>
          <w:color w:val="000000"/>
          <w:sz w:val="24"/>
          <w:lang w:eastAsia="en-IN"/>
        </w:rPr>
        <w:t>that clearly separated genotypes into five major clusters labelled as cluster-</w:t>
      </w:r>
      <w:proofErr w:type="gramStart"/>
      <w:r w:rsidRPr="006325BE">
        <w:rPr>
          <w:rFonts w:ascii="Times New Roman" w:eastAsia="Times New Roman" w:hAnsi="Times New Roman" w:cs="Times New Roman"/>
          <w:color w:val="000000"/>
          <w:sz w:val="24"/>
          <w:lang w:eastAsia="en-IN"/>
        </w:rPr>
        <w:t>I, cluster-II, cluster-III, cluster-IV and cluster-V, respectively</w:t>
      </w:r>
      <w:proofErr w:type="gramEnd"/>
      <w:r w:rsidRPr="006325BE">
        <w:rPr>
          <w:rFonts w:ascii="Times New Roman" w:eastAsia="Times New Roman" w:hAnsi="Times New Roman" w:cs="Times New Roman"/>
          <w:color w:val="000000"/>
          <w:sz w:val="24"/>
          <w:lang w:eastAsia="en-IN"/>
        </w:rPr>
        <w:t>.</w:t>
      </w:r>
    </w:p>
    <w:p w14:paraId="7E3E9F7C" w14:textId="77777777" w:rsidR="006325BE" w:rsidRPr="006325BE" w:rsidRDefault="003175CC"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These results are in general agreement with the findings of 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(2005), Liu and Liu (2000) and </w:t>
      </w:r>
      <w:proofErr w:type="spellStart"/>
      <w:r w:rsidR="006325BE" w:rsidRPr="006325BE">
        <w:rPr>
          <w:rFonts w:ascii="Times New Roman" w:eastAsia="Times New Roman" w:hAnsi="Times New Roman" w:cs="Times New Roman"/>
          <w:color w:val="000000"/>
          <w:sz w:val="24"/>
          <w:lang w:eastAsia="en-IN"/>
        </w:rPr>
        <w:t>Mariguele</w:t>
      </w:r>
      <w:proofErr w:type="spellEnd"/>
      <w:r w:rsidR="006325BE" w:rsidRPr="006325BE">
        <w:rPr>
          <w:rFonts w:ascii="Times New Roman" w:eastAsia="Times New Roman" w:hAnsi="Times New Roman" w:cs="Times New Roman"/>
          <w:color w:val="000000"/>
          <w:sz w:val="24"/>
          <w:lang w:eastAsia="en-IN"/>
        </w:rPr>
        <w:t xml:space="preserve"> and Silva (2010). Samsuzzaman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(2022) reported that based on the morphological characters 23 mango germplasms </w:t>
      </w:r>
      <w:r w:rsidR="006325BE" w:rsidRPr="006325BE">
        <w:rPr>
          <w:rFonts w:ascii="Times New Roman" w:eastAsiaTheme="minorEastAsia" w:hAnsi="Times New Roman" w:cs="Times New Roman"/>
          <w:spacing w:val="-2"/>
          <w:kern w:val="24"/>
          <w:sz w:val="24"/>
          <w:szCs w:val="24"/>
          <w:lang w:val="en-US"/>
        </w:rPr>
        <w:t>MIAkb001 to</w:t>
      </w:r>
      <w:r w:rsidR="006325BE" w:rsidRPr="006325BE">
        <w:rPr>
          <w:rFonts w:eastAsiaTheme="minorEastAsia"/>
          <w:color w:val="FFFFFF" w:themeColor="light1"/>
          <w:spacing w:val="-2"/>
          <w:kern w:val="24"/>
          <w:lang w:val="en-US"/>
        </w:rPr>
        <w:t xml:space="preserve"> </w:t>
      </w:r>
      <w:r w:rsidR="006325BE" w:rsidRPr="006325BE">
        <w:rPr>
          <w:rFonts w:ascii="Times New Roman" w:eastAsiaTheme="minorEastAsia" w:hAnsi="Times New Roman" w:cs="Times New Roman"/>
          <w:spacing w:val="-2"/>
          <w:kern w:val="24"/>
          <w:sz w:val="24"/>
          <w:szCs w:val="24"/>
          <w:lang w:val="en-US"/>
        </w:rPr>
        <w:t xml:space="preserve">MIAkb0023 </w:t>
      </w:r>
      <w:r w:rsidR="006325BE" w:rsidRPr="006325BE">
        <w:rPr>
          <w:rFonts w:ascii="Times New Roman" w:eastAsia="Times New Roman" w:hAnsi="Times New Roman" w:cs="Times New Roman"/>
          <w:color w:val="000000"/>
          <w:sz w:val="24"/>
          <w:lang w:eastAsia="en-IN"/>
        </w:rPr>
        <w:t>divided in cluster diagram. Cluster I obtained the highest number of genotypes (08) which was followed by cluster II (07), cluster IV (04), cluster V (03)</w:t>
      </w:r>
      <w:r w:rsidR="00B96A7D">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and cluster III (1). The lowest number of genotypes (1) was observed in cluster III. Kaur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(2019) reported that in 46 pumelo accessions based on the qualitative and </w:t>
      </w:r>
      <w:proofErr w:type="spellStart"/>
      <w:r w:rsidR="006325BE" w:rsidRPr="006325BE">
        <w:rPr>
          <w:rFonts w:ascii="Times New Roman" w:eastAsia="Times New Roman" w:hAnsi="Times New Roman" w:cs="Times New Roman"/>
          <w:color w:val="000000"/>
          <w:sz w:val="24"/>
          <w:lang w:eastAsia="en-IN"/>
        </w:rPr>
        <w:t>quantitave</w:t>
      </w:r>
      <w:proofErr w:type="spellEnd"/>
      <w:r w:rsidR="006325BE" w:rsidRPr="006325BE">
        <w:rPr>
          <w:rFonts w:ascii="Times New Roman" w:eastAsia="Times New Roman" w:hAnsi="Times New Roman" w:cs="Times New Roman"/>
          <w:color w:val="000000"/>
          <w:sz w:val="24"/>
          <w:lang w:eastAsia="en-IN"/>
        </w:rPr>
        <w:t xml:space="preserve"> characters accessions are divided into five main clusters: Cluster I was the largest cluster comprising of 14 accessions while cluster II consisted of seven accessions, cluster III with ten accessions, cluster IV was smallest one with only two accessions while cluster V consisted of 13 accessions. </w:t>
      </w:r>
    </w:p>
    <w:p w14:paraId="43795ADF" w14:textId="77777777" w:rsidR="006325BE"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14:paraId="00407F8F" w14:textId="330E735A" w:rsidR="00870960" w:rsidRPr="009D4B93" w:rsidRDefault="007A4A2A" w:rsidP="00510002">
      <w:pPr>
        <w:spacing w:after="175" w:line="360" w:lineRule="auto"/>
        <w:ind w:right="53"/>
        <w:jc w:val="both"/>
        <w:rPr>
          <w:rFonts w:ascii="Times New Roman" w:hAnsi="Times New Roman" w:cs="Times New Roman"/>
          <w:color w:val="FF0000"/>
          <w:sz w:val="24"/>
          <w:szCs w:val="24"/>
        </w:rPr>
      </w:pPr>
      <w:r w:rsidRPr="009D4B93">
        <w:rPr>
          <w:rFonts w:ascii="Times New Roman" w:hAnsi="Times New Roman" w:cs="Times New Roman"/>
          <w:color w:val="FF0000"/>
          <w:sz w:val="24"/>
          <w:szCs w:val="24"/>
        </w:rPr>
        <w:t xml:space="preserve">This comprehensive study on the genetic diversity of 11 </w:t>
      </w:r>
      <w:r w:rsidRPr="002E2892">
        <w:rPr>
          <w:rFonts w:ascii="Times New Roman" w:hAnsi="Times New Roman" w:cs="Times New Roman"/>
          <w:i/>
          <w:color w:val="FF0000"/>
          <w:sz w:val="24"/>
          <w:szCs w:val="24"/>
        </w:rPr>
        <w:t>Annona</w:t>
      </w:r>
      <w:r w:rsidRPr="009D4B93">
        <w:rPr>
          <w:rFonts w:ascii="Times New Roman" w:hAnsi="Times New Roman" w:cs="Times New Roman"/>
          <w:color w:val="FF0000"/>
          <w:sz w:val="24"/>
          <w:szCs w:val="24"/>
        </w:rPr>
        <w:t xml:space="preserve"> genotypes reveals significant morphological variation, providing valuable insights for future breeding programs. Our results demonstrate substantial genetic variability across key fruit traits, such as fruit size, fruit weight, and pulp weight, suggesting strong genetic control over these characteristics. High heritability and genetic gain estimates for morphological traits indicate strong potential for improvement through targeted selection. Correlation analysis further highlights the potential </w:t>
      </w:r>
      <w:r w:rsidRPr="009D4B93">
        <w:rPr>
          <w:rFonts w:ascii="Times New Roman" w:hAnsi="Times New Roman" w:cs="Times New Roman"/>
          <w:color w:val="FF0000"/>
          <w:sz w:val="24"/>
          <w:szCs w:val="24"/>
        </w:rPr>
        <w:lastRenderedPageBreak/>
        <w:t xml:space="preserve">for simultaneous enhancement of fruit size, quality, and nutritional value in </w:t>
      </w:r>
      <w:r w:rsidRPr="002E2892">
        <w:rPr>
          <w:rFonts w:ascii="Times New Roman" w:hAnsi="Times New Roman" w:cs="Times New Roman"/>
          <w:i/>
          <w:color w:val="FF0000"/>
          <w:sz w:val="24"/>
          <w:szCs w:val="24"/>
        </w:rPr>
        <w:t xml:space="preserve">Annona </w:t>
      </w:r>
      <w:r w:rsidRPr="009D4B93">
        <w:rPr>
          <w:rFonts w:ascii="Times New Roman" w:hAnsi="Times New Roman" w:cs="Times New Roman"/>
          <w:color w:val="FF0000"/>
          <w:sz w:val="24"/>
          <w:szCs w:val="24"/>
        </w:rPr>
        <w:t xml:space="preserve">breeding programs. Cluster analysis underscores the genetic diversity within the </w:t>
      </w:r>
      <w:r w:rsidRPr="002E2892">
        <w:rPr>
          <w:rFonts w:ascii="Times New Roman" w:hAnsi="Times New Roman" w:cs="Times New Roman"/>
          <w:i/>
          <w:color w:val="FF0000"/>
          <w:sz w:val="24"/>
          <w:szCs w:val="24"/>
        </w:rPr>
        <w:t>Annona</w:t>
      </w:r>
      <w:r w:rsidRPr="009D4B93">
        <w:rPr>
          <w:rFonts w:ascii="Times New Roman" w:hAnsi="Times New Roman" w:cs="Times New Roman"/>
          <w:color w:val="FF0000"/>
          <w:sz w:val="24"/>
          <w:szCs w:val="24"/>
        </w:rPr>
        <w:t xml:space="preserve"> genotypes, categorizing them into five distinct groups based on 19 morphological characters, and identifying genotypes with superior traits for commercial and nutritional purposes. These findings not only deepen our understanding of </w:t>
      </w:r>
      <w:r w:rsidRPr="002E2892">
        <w:rPr>
          <w:rFonts w:ascii="Times New Roman" w:hAnsi="Times New Roman" w:cs="Times New Roman"/>
          <w:i/>
          <w:color w:val="FF0000"/>
          <w:sz w:val="24"/>
          <w:szCs w:val="24"/>
        </w:rPr>
        <w:t>Annona</w:t>
      </w:r>
      <w:r w:rsidRPr="009D4B93">
        <w:rPr>
          <w:rFonts w:ascii="Times New Roman" w:hAnsi="Times New Roman" w:cs="Times New Roman"/>
          <w:color w:val="FF0000"/>
          <w:sz w:val="24"/>
          <w:szCs w:val="24"/>
        </w:rPr>
        <w:t xml:space="preserve"> genetic diversity but also lay the foundation for developing </w:t>
      </w:r>
      <w:r w:rsidRPr="009D4B93">
        <w:rPr>
          <w:rFonts w:ascii="Times New Roman" w:hAnsi="Times New Roman" w:cs="Times New Roman"/>
          <w:i/>
          <w:color w:val="FF0000"/>
          <w:sz w:val="24"/>
          <w:szCs w:val="24"/>
        </w:rPr>
        <w:t xml:space="preserve">Annona </w:t>
      </w:r>
      <w:r w:rsidRPr="009D4B93">
        <w:rPr>
          <w:rFonts w:ascii="Times New Roman" w:hAnsi="Times New Roman" w:cs="Times New Roman"/>
          <w:color w:val="FF0000"/>
          <w:sz w:val="24"/>
          <w:szCs w:val="24"/>
        </w:rPr>
        <w:t>varieties with improved fruit quality, disease resistance, and adaptability.</w:t>
      </w:r>
    </w:p>
    <w:p w14:paraId="5F5EC574"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bookmarkStart w:id="0" w:name="_Hlk192523178"/>
      <w:bookmarkStart w:id="1" w:name="_Hlk192511221"/>
      <w:r w:rsidRPr="00870960">
        <w:rPr>
          <w:rFonts w:ascii="Calibri" w:eastAsia="Calibri" w:hAnsi="Calibri" w:cs="Times New Roman"/>
          <w:kern w:val="2"/>
          <w:highlight w:val="yellow"/>
          <w:lang w:val="en-US"/>
          <w14:ligatures w14:val="standardContextual"/>
        </w:rPr>
        <w:t>Disclaimer (Artificial intelligence)</w:t>
      </w:r>
    </w:p>
    <w:p w14:paraId="51C9E4A8"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p>
    <w:p w14:paraId="4955E1FD"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 xml:space="preserve">Option 1: </w:t>
      </w:r>
    </w:p>
    <w:p w14:paraId="7ECB8265"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p>
    <w:p w14:paraId="60565493"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870960">
        <w:rPr>
          <w:rFonts w:ascii="Calibri" w:eastAsia="Calibri" w:hAnsi="Calibri" w:cs="Times New Roman"/>
          <w:kern w:val="2"/>
          <w:highlight w:val="yellow"/>
          <w:lang w:val="en-US"/>
          <w14:ligatures w14:val="standardContextual"/>
        </w:rPr>
        <w:t>ChatGPT</w:t>
      </w:r>
      <w:proofErr w:type="spellEnd"/>
      <w:r w:rsidRPr="00870960">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6AF77D37"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p>
    <w:p w14:paraId="338BA3D0"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 xml:space="preserve">Option 2: </w:t>
      </w:r>
    </w:p>
    <w:p w14:paraId="0F182DB8"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p>
    <w:p w14:paraId="2D9EA670"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63F22D"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p>
    <w:p w14:paraId="274E79DF"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Details of the AI usage are given below:</w:t>
      </w:r>
    </w:p>
    <w:p w14:paraId="08A62B78" w14:textId="68C45CCB"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1.</w:t>
      </w:r>
      <w:r w:rsidR="00FF0FAD">
        <w:rPr>
          <w:rFonts w:ascii="Calibri" w:eastAsia="Calibri" w:hAnsi="Calibri" w:cs="Times New Roman"/>
          <w:kern w:val="2"/>
          <w:highlight w:val="yellow"/>
          <w:lang w:val="en-US"/>
          <w14:ligatures w14:val="standardContextual"/>
        </w:rPr>
        <w:t xml:space="preserve"> Chat GPT</w:t>
      </w:r>
    </w:p>
    <w:p w14:paraId="69DE4AB2" w14:textId="30DE2452" w:rsidR="00870960" w:rsidRPr="00FD4346" w:rsidRDefault="00870960" w:rsidP="00870960">
      <w:pPr>
        <w:spacing w:after="200" w:line="276" w:lineRule="auto"/>
        <w:rPr>
          <w:rFonts w:ascii="Calibri" w:eastAsia="Calibri" w:hAnsi="Calibri" w:cs="Times New Roman"/>
          <w:b/>
          <w:i/>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2.</w:t>
      </w:r>
      <w:r w:rsidR="00FF0FAD">
        <w:rPr>
          <w:rFonts w:ascii="Calibri" w:eastAsia="Calibri" w:hAnsi="Calibri" w:cs="Times New Roman"/>
          <w:kern w:val="2"/>
          <w:highlight w:val="yellow"/>
          <w:lang w:val="en-US"/>
          <w14:ligatures w14:val="standardContextual"/>
        </w:rPr>
        <w:t xml:space="preserve"> Humanizer</w:t>
      </w:r>
    </w:p>
    <w:p w14:paraId="0FE48009" w14:textId="77777777" w:rsidR="00870960" w:rsidRPr="00870960" w:rsidRDefault="00870960" w:rsidP="00870960">
      <w:pPr>
        <w:spacing w:after="200" w:line="276" w:lineRule="auto"/>
        <w:rPr>
          <w:rFonts w:ascii="Calibri" w:eastAsia="Calibri" w:hAnsi="Calibri" w:cs="Times New Roman"/>
          <w:kern w:val="2"/>
          <w:highlight w:val="yellow"/>
          <w:lang w:val="en-US"/>
          <w14:ligatures w14:val="standardContextual"/>
        </w:rPr>
      </w:pPr>
      <w:r w:rsidRPr="00870960">
        <w:rPr>
          <w:rFonts w:ascii="Calibri" w:eastAsia="Calibri" w:hAnsi="Calibri" w:cs="Times New Roman"/>
          <w:kern w:val="2"/>
          <w:highlight w:val="yellow"/>
          <w:lang w:val="en-US"/>
          <w14:ligatures w14:val="standardContextual"/>
        </w:rPr>
        <w:t>3.</w:t>
      </w:r>
      <w:bookmarkEnd w:id="0"/>
      <w:bookmarkEnd w:id="1"/>
    </w:p>
    <w:p w14:paraId="178B09E3" w14:textId="77777777" w:rsidR="00870960" w:rsidRPr="007948CE" w:rsidRDefault="00870960" w:rsidP="00510002">
      <w:pPr>
        <w:spacing w:after="175" w:line="360" w:lineRule="auto"/>
        <w:ind w:right="53"/>
        <w:jc w:val="both"/>
        <w:rPr>
          <w:rFonts w:ascii="Times New Roman" w:hAnsi="Times New Roman" w:cs="Times New Roman"/>
          <w:color w:val="000000" w:themeColor="text1"/>
          <w:sz w:val="24"/>
          <w:szCs w:val="24"/>
        </w:rPr>
      </w:pPr>
    </w:p>
    <w:p w14:paraId="11A8510B" w14:textId="77777777" w:rsidR="00B06B0F" w:rsidRPr="00B06B0F"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0139BFBC" w14:textId="77777777" w:rsidR="00B06B0F" w:rsidRPr="00A222F6" w:rsidRDefault="00B06B0F" w:rsidP="00510002">
      <w:pPr>
        <w:spacing w:line="360" w:lineRule="auto"/>
        <w:ind w:left="851" w:hanging="85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Cs/>
          <w:color w:val="000000" w:themeColor="text1"/>
          <w:sz w:val="24"/>
          <w:szCs w:val="24"/>
        </w:rPr>
        <w:t xml:space="preserve">Agustin J. A., 1999, </w:t>
      </w:r>
      <w:r w:rsidRPr="001E60E3">
        <w:rPr>
          <w:rFonts w:ascii="Times New Roman" w:eastAsia="Times New Roman" w:hAnsi="Times New Roman" w:cs="Times New Roman"/>
          <w:bCs/>
          <w:color w:val="000000" w:themeColor="text1"/>
          <w:sz w:val="24"/>
          <w:szCs w:val="24"/>
        </w:rPr>
        <w:t xml:space="preserve">Advances in research on genetic resources of cherimoya </w:t>
      </w:r>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 xml:space="preserve">Annona </w:t>
      </w:r>
      <w:proofErr w:type="spellStart"/>
      <w:r w:rsidRPr="001E60E3">
        <w:rPr>
          <w:rFonts w:ascii="Times New Roman" w:eastAsia="Times New Roman" w:hAnsi="Times New Roman" w:cs="Times New Roman"/>
          <w:bCs/>
          <w:i/>
          <w:color w:val="000000" w:themeColor="text1"/>
          <w:sz w:val="24"/>
          <w:szCs w:val="24"/>
        </w:rPr>
        <w:t>cherimola</w:t>
      </w:r>
      <w:proofErr w:type="spellEnd"/>
      <w:r w:rsidRPr="001E60E3">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M.) in Michoacan State, </w:t>
      </w:r>
      <w:r w:rsidRPr="001E60E3">
        <w:rPr>
          <w:rFonts w:ascii="Times New Roman" w:eastAsia="Times New Roman" w:hAnsi="Times New Roman" w:cs="Times New Roman"/>
          <w:bCs/>
          <w:i/>
          <w:color w:val="000000" w:themeColor="text1"/>
          <w:sz w:val="24"/>
          <w:szCs w:val="24"/>
        </w:rPr>
        <w:t>Acta Hort</w:t>
      </w:r>
      <w:r w:rsidRPr="001E60E3">
        <w:rPr>
          <w:rFonts w:ascii="Times New Roman" w:eastAsia="Times New Roman" w:hAnsi="Times New Roman" w:cs="Times New Roman"/>
          <w:bCs/>
          <w:color w:val="000000" w:themeColor="text1"/>
          <w:sz w:val="24"/>
          <w:szCs w:val="24"/>
        </w:rPr>
        <w:t>., 497: 189-193.</w:t>
      </w:r>
    </w:p>
    <w:p w14:paraId="1F7D2D45"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xml:space="preserve">Anonymous, 2006, Biennial report </w:t>
      </w:r>
      <w:r w:rsidRPr="003744A9">
        <w:rPr>
          <w:rFonts w:ascii="Times New Roman" w:eastAsia="Times New Roman" w:hAnsi="Times New Roman" w:cs="Times New Roman"/>
          <w:bCs/>
          <w:color w:val="000000" w:themeColor="text1"/>
          <w:sz w:val="24"/>
          <w:szCs w:val="24"/>
        </w:rPr>
        <w:t>(2004-2005).</w:t>
      </w:r>
      <w:r>
        <w:rPr>
          <w:rFonts w:ascii="Times New Roman" w:eastAsia="Times New Roman" w:hAnsi="Times New Roman" w:cs="Times New Roman"/>
          <w:bCs/>
          <w:color w:val="000000" w:themeColor="text1"/>
          <w:sz w:val="24"/>
          <w:szCs w:val="24"/>
        </w:rPr>
        <w:t xml:space="preserve"> XIII Group Workers Meeting.  </w:t>
      </w:r>
      <w:r w:rsidRPr="003744A9">
        <w:rPr>
          <w:rFonts w:ascii="Times New Roman" w:eastAsia="Times New Roman" w:hAnsi="Times New Roman" w:cs="Times New Roman"/>
          <w:bCs/>
          <w:color w:val="000000" w:themeColor="text1"/>
          <w:sz w:val="24"/>
          <w:szCs w:val="24"/>
        </w:rPr>
        <w:t xml:space="preserve">AICRP on Arid Zone Fruits, Central Institute for Arid Horticulture, Bikaner (Rajasthan), India. </w:t>
      </w:r>
    </w:p>
    <w:p w14:paraId="203E7CB9"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2007, A </w:t>
      </w:r>
      <w:r w:rsidRPr="001E60E3">
        <w:rPr>
          <w:rFonts w:ascii="Times New Roman" w:eastAsia="Times New Roman" w:hAnsi="Times New Roman" w:cs="Times New Roman"/>
          <w:bCs/>
          <w:color w:val="000000" w:themeColor="text1"/>
          <w:sz w:val="24"/>
          <w:szCs w:val="24"/>
        </w:rPr>
        <w:t>report on characterization and documentation</w:t>
      </w:r>
      <w:r>
        <w:rPr>
          <w:rFonts w:ascii="Times New Roman" w:eastAsia="Times New Roman" w:hAnsi="Times New Roman" w:cs="Times New Roman"/>
          <w:bCs/>
          <w:color w:val="000000" w:themeColor="text1"/>
          <w:sz w:val="24"/>
          <w:szCs w:val="24"/>
        </w:rPr>
        <w:t xml:space="preserve"> of custard apple germplasm. AICRP on Arid Zone Fruits, Department of Horticulture, Mahatma </w:t>
      </w:r>
      <w:proofErr w:type="spellStart"/>
      <w:r>
        <w:rPr>
          <w:rFonts w:ascii="Times New Roman" w:eastAsia="Times New Roman" w:hAnsi="Times New Roman" w:cs="Times New Roman"/>
          <w:bCs/>
          <w:color w:val="000000" w:themeColor="text1"/>
          <w:sz w:val="24"/>
          <w:szCs w:val="24"/>
        </w:rPr>
        <w:t>Phule</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Krishi</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Vidyapeeth</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Rahuri</w:t>
      </w:r>
      <w:proofErr w:type="spellEnd"/>
      <w:r>
        <w:rPr>
          <w:rFonts w:ascii="Times New Roman" w:eastAsia="Times New Roman" w:hAnsi="Times New Roman" w:cs="Times New Roman"/>
          <w:bCs/>
          <w:color w:val="000000" w:themeColor="text1"/>
          <w:sz w:val="24"/>
          <w:szCs w:val="24"/>
        </w:rPr>
        <w:t>, (Maharashtra), India.</w:t>
      </w:r>
    </w:p>
    <w:p w14:paraId="18437D38" w14:textId="77777777" w:rsidR="00B06B0F" w:rsidRDefault="00B06B0F" w:rsidP="00510002">
      <w:pPr>
        <w:spacing w:after="394" w:line="360" w:lineRule="auto"/>
        <w:ind w:left="-5" w:hanging="10"/>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Anonymous, 2022-23</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Indian Horticulture Database</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www.nhb.com</w:t>
      </w:r>
      <w:r w:rsidRPr="002921D1">
        <w:rPr>
          <w:rFonts w:ascii="Times New Roman" w:eastAsia="Times New Roman" w:hAnsi="Times New Roman" w:cs="Times New Roman"/>
          <w:color w:val="000000"/>
          <w:sz w:val="24"/>
          <w:lang w:eastAsia="en-IN"/>
        </w:rPr>
        <w:t xml:space="preserve">, 127-135. </w:t>
      </w:r>
    </w:p>
    <w:p w14:paraId="70278B6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Anuragi H., </w:t>
      </w:r>
      <w:proofErr w:type="spellStart"/>
      <w:r>
        <w:rPr>
          <w:rFonts w:ascii="Times New Roman" w:eastAsia="Times New Roman" w:hAnsi="Times New Roman" w:cs="Times New Roman"/>
          <w:color w:val="000000" w:themeColor="text1"/>
          <w:sz w:val="24"/>
          <w:szCs w:val="24"/>
        </w:rPr>
        <w:t>Dhadu</w:t>
      </w:r>
      <w:proofErr w:type="spellEnd"/>
      <w:r w:rsidRPr="00650E17">
        <w:rPr>
          <w:rFonts w:ascii="Times New Roman" w:eastAsia="Times New Roman" w:hAnsi="Times New Roman" w:cs="Times New Roman"/>
          <w:color w:val="000000" w:themeColor="text1"/>
          <w:sz w:val="24"/>
          <w:szCs w:val="24"/>
        </w:rPr>
        <w:t xml:space="preserve"> H.</w:t>
      </w:r>
      <w:r>
        <w:rPr>
          <w:rFonts w:ascii="Times New Roman" w:eastAsia="Times New Roman" w:hAnsi="Times New Roman" w:cs="Times New Roman"/>
          <w:color w:val="000000" w:themeColor="text1"/>
          <w:sz w:val="24"/>
          <w:szCs w:val="24"/>
        </w:rPr>
        <w:t xml:space="preserve"> L., Kumar</w:t>
      </w:r>
      <w:r w:rsidRPr="00650E17">
        <w:rPr>
          <w:rFonts w:ascii="Times New Roman" w:eastAsia="Times New Roman" w:hAnsi="Times New Roman" w:cs="Times New Roman"/>
          <w:color w:val="000000" w:themeColor="text1"/>
          <w:sz w:val="24"/>
          <w:szCs w:val="24"/>
        </w:rPr>
        <w:t xml:space="preserve"> S., </w:t>
      </w:r>
      <w:proofErr w:type="spellStart"/>
      <w:r w:rsidRPr="00650E17">
        <w:rPr>
          <w:rFonts w:ascii="Times New Roman" w:eastAsia="Times New Roman" w:hAnsi="Times New Roman" w:cs="Times New Roman"/>
          <w:color w:val="000000" w:themeColor="text1"/>
          <w:sz w:val="24"/>
          <w:szCs w:val="24"/>
        </w:rPr>
        <w:t>Dhr</w:t>
      </w:r>
      <w:r>
        <w:rPr>
          <w:rFonts w:ascii="Times New Roman" w:eastAsia="Times New Roman" w:hAnsi="Times New Roman" w:cs="Times New Roman"/>
          <w:color w:val="000000" w:themeColor="text1"/>
          <w:sz w:val="24"/>
          <w:szCs w:val="24"/>
        </w:rPr>
        <w:t>uve</w:t>
      </w:r>
      <w:proofErr w:type="spellEnd"/>
      <w:r w:rsidRPr="00650E17">
        <w:rPr>
          <w:rFonts w:ascii="Times New Roman" w:eastAsia="Times New Roman" w:hAnsi="Times New Roman" w:cs="Times New Roman"/>
          <w:color w:val="000000" w:themeColor="text1"/>
          <w:sz w:val="24"/>
          <w:szCs w:val="24"/>
        </w:rPr>
        <w:t xml:space="preserve"> J.</w:t>
      </w:r>
      <w:r>
        <w:rPr>
          <w:rFonts w:ascii="Times New Roman" w:eastAsia="Times New Roman" w:hAnsi="Times New Roman" w:cs="Times New Roman"/>
          <w:color w:val="000000" w:themeColor="text1"/>
          <w:sz w:val="24"/>
          <w:szCs w:val="24"/>
        </w:rPr>
        <w:t xml:space="preserve"> J., Parekh</w:t>
      </w:r>
      <w:r w:rsidRPr="00650E17">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J. and </w:t>
      </w:r>
      <w:proofErr w:type="spellStart"/>
      <w:r>
        <w:rPr>
          <w:rFonts w:ascii="Times New Roman" w:eastAsia="Times New Roman" w:hAnsi="Times New Roman" w:cs="Times New Roman"/>
          <w:color w:val="000000" w:themeColor="text1"/>
          <w:sz w:val="24"/>
          <w:szCs w:val="24"/>
        </w:rPr>
        <w:t>Sakure</w:t>
      </w:r>
      <w:proofErr w:type="spellEnd"/>
      <w:r w:rsidRPr="00650E17">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xml:space="preserve"> A., 2016, Molecular diversity of A</w:t>
      </w:r>
      <w:r w:rsidRPr="00650E17">
        <w:rPr>
          <w:rFonts w:ascii="Times New Roman" w:eastAsia="Times New Roman" w:hAnsi="Times New Roman" w:cs="Times New Roman"/>
          <w:color w:val="000000" w:themeColor="text1"/>
          <w:sz w:val="24"/>
          <w:szCs w:val="24"/>
        </w:rPr>
        <w:t>nnona species and proximate fruit co</w:t>
      </w:r>
      <w:r>
        <w:rPr>
          <w:rFonts w:ascii="Times New Roman" w:eastAsia="Times New Roman" w:hAnsi="Times New Roman" w:cs="Times New Roman"/>
          <w:color w:val="000000" w:themeColor="text1"/>
          <w:sz w:val="24"/>
          <w:szCs w:val="24"/>
        </w:rPr>
        <w:t>mposition of selected genotypes,</w:t>
      </w:r>
      <w:r w:rsidRPr="00650E17">
        <w:rPr>
          <w:rFonts w:ascii="Times New Roman" w:eastAsia="Times New Roman" w:hAnsi="Times New Roman" w:cs="Times New Roman"/>
          <w:color w:val="000000" w:themeColor="text1"/>
          <w:sz w:val="24"/>
          <w:szCs w:val="24"/>
        </w:rPr>
        <w:t> </w:t>
      </w:r>
      <w:r w:rsidRPr="00650E17">
        <w:rPr>
          <w:rFonts w:ascii="Times New Roman" w:eastAsia="Times New Roman" w:hAnsi="Times New Roman" w:cs="Times New Roman"/>
          <w:i/>
          <w:iCs/>
          <w:color w:val="000000" w:themeColor="text1"/>
          <w:sz w:val="24"/>
          <w:szCs w:val="24"/>
        </w:rPr>
        <w:t>3 Biotech</w:t>
      </w:r>
      <w:r>
        <w:rPr>
          <w:rFonts w:ascii="Times New Roman" w:eastAsia="Times New Roman" w:hAnsi="Times New Roman" w:cs="Times New Roman"/>
          <w:color w:val="000000" w:themeColor="text1"/>
          <w:sz w:val="24"/>
          <w:szCs w:val="24"/>
        </w:rPr>
        <w:t xml:space="preserve">., </w:t>
      </w:r>
      <w:r w:rsidRPr="00786E30">
        <w:rPr>
          <w:rFonts w:ascii="Times New Roman" w:eastAsia="Times New Roman" w:hAnsi="Times New Roman" w:cs="Times New Roman"/>
          <w:iCs/>
          <w:color w:val="000000" w:themeColor="text1"/>
          <w:sz w:val="24"/>
          <w:szCs w:val="24"/>
        </w:rPr>
        <w:t>6</w:t>
      </w:r>
      <w:r>
        <w:rPr>
          <w:rFonts w:ascii="Times New Roman" w:eastAsia="Times New Roman" w:hAnsi="Times New Roman" w:cs="Times New Roman"/>
          <w:color w:val="000000" w:themeColor="text1"/>
          <w:sz w:val="24"/>
          <w:szCs w:val="24"/>
        </w:rPr>
        <w:t>:</w:t>
      </w:r>
      <w:r w:rsidRPr="00650E17">
        <w:rPr>
          <w:rFonts w:ascii="Times New Roman" w:eastAsia="Times New Roman" w:hAnsi="Times New Roman" w:cs="Times New Roman"/>
          <w:color w:val="000000" w:themeColor="text1"/>
          <w:sz w:val="24"/>
          <w:szCs w:val="24"/>
        </w:rPr>
        <w:t>1-10.</w:t>
      </w:r>
    </w:p>
    <w:p w14:paraId="381C87A9"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 xml:space="preserve">Ara N., Bashar M. K., Uddin M. K. and </w:t>
      </w:r>
      <w:proofErr w:type="spellStart"/>
      <w:r w:rsidRPr="00412515">
        <w:rPr>
          <w:rFonts w:ascii="Times New Roman" w:eastAsia="Times New Roman" w:hAnsi="Times New Roman" w:cs="Times New Roman"/>
          <w:color w:val="000000" w:themeColor="text1"/>
          <w:sz w:val="24"/>
          <w:szCs w:val="24"/>
        </w:rPr>
        <w:t>Khalequzzaman</w:t>
      </w:r>
      <w:proofErr w:type="spellEnd"/>
      <w:r w:rsidRPr="00412515">
        <w:rPr>
          <w:rFonts w:ascii="Times New Roman" w:eastAsia="Times New Roman" w:hAnsi="Times New Roman" w:cs="Times New Roman"/>
          <w:color w:val="000000" w:themeColor="text1"/>
          <w:sz w:val="24"/>
          <w:szCs w:val="24"/>
        </w:rPr>
        <w:t>, K. M., 2008, Evaluation of</w:t>
      </w:r>
      <w:r>
        <w:rPr>
          <w:rFonts w:ascii="Times New Roman" w:eastAsia="Times New Roman" w:hAnsi="Times New Roman" w:cs="Times New Roman"/>
          <w:color w:val="000000" w:themeColor="text1"/>
          <w:sz w:val="24"/>
          <w:szCs w:val="24"/>
        </w:rPr>
        <w:t xml:space="preserve"> p</w:t>
      </w:r>
      <w:r w:rsidRPr="00412515">
        <w:rPr>
          <w:rFonts w:ascii="Times New Roman" w:eastAsia="Times New Roman" w:hAnsi="Times New Roman" w:cs="Times New Roman"/>
          <w:color w:val="000000" w:themeColor="text1"/>
          <w:sz w:val="24"/>
          <w:szCs w:val="24"/>
        </w:rPr>
        <w:t xml:space="preserve">ummelo, </w:t>
      </w:r>
      <w:r w:rsidRPr="00412515">
        <w:rPr>
          <w:rFonts w:ascii="Times New Roman" w:eastAsia="Times New Roman" w:hAnsi="Times New Roman" w:cs="Times New Roman"/>
          <w:i/>
          <w:iCs/>
          <w:color w:val="000000" w:themeColor="text1"/>
          <w:sz w:val="24"/>
          <w:szCs w:val="24"/>
        </w:rPr>
        <w:t xml:space="preserve">Citrus grandis </w:t>
      </w:r>
      <w:r w:rsidRPr="00412515">
        <w:rPr>
          <w:rFonts w:ascii="Times New Roman" w:eastAsia="Times New Roman" w:hAnsi="Times New Roman" w:cs="Times New Roman"/>
          <w:color w:val="000000" w:themeColor="text1"/>
          <w:sz w:val="24"/>
          <w:szCs w:val="24"/>
        </w:rPr>
        <w:t>L. cultivars</w:t>
      </w:r>
      <w:r>
        <w:rPr>
          <w:rFonts w:ascii="Times New Roman" w:eastAsia="Times New Roman" w:hAnsi="Times New Roman" w:cs="Times New Roman"/>
          <w:color w:val="000000" w:themeColor="text1"/>
          <w:sz w:val="24"/>
          <w:szCs w:val="24"/>
        </w:rPr>
        <w:t xml:space="preserve"> in northern area of Bangladesh,</w:t>
      </w:r>
      <w:r w:rsidRPr="00412515">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J. Agric.</w:t>
      </w:r>
      <w:r>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Res</w:t>
      </w:r>
      <w:r>
        <w:rPr>
          <w:rFonts w:ascii="Times New Roman" w:eastAsia="Times New Roman" w:hAnsi="Times New Roman" w:cs="Times New Roman"/>
          <w:i/>
          <w:iCs/>
          <w:color w:val="000000" w:themeColor="text1"/>
          <w:sz w:val="24"/>
          <w:szCs w:val="24"/>
        </w:rPr>
        <w:t>.</w:t>
      </w:r>
      <w:r w:rsidRPr="00412515">
        <w:rPr>
          <w:rFonts w:ascii="Times New Roman" w:eastAsia="Times New Roman" w:hAnsi="Times New Roman" w:cs="Times New Roman"/>
          <w:color w:val="000000" w:themeColor="text1"/>
          <w:sz w:val="24"/>
          <w:szCs w:val="24"/>
        </w:rPr>
        <w:t>, 46(1): 65-75.</w:t>
      </w:r>
    </w:p>
    <w:p w14:paraId="398D435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Awachare</w:t>
      </w:r>
      <w:proofErr w:type="spellEnd"/>
      <w:r w:rsidRPr="00C04A88">
        <w:rPr>
          <w:rFonts w:ascii="Times New Roman" w:eastAsia="Times New Roman" w:hAnsi="Times New Roman" w:cs="Times New Roman"/>
          <w:color w:val="000000" w:themeColor="text1"/>
          <w:sz w:val="24"/>
          <w:szCs w:val="24"/>
        </w:rPr>
        <w:t xml:space="preserve"> C.</w:t>
      </w:r>
      <w:r>
        <w:rPr>
          <w:rFonts w:ascii="Times New Roman" w:eastAsia="Times New Roman" w:hAnsi="Times New Roman" w:cs="Times New Roman"/>
          <w:color w:val="000000" w:themeColor="text1"/>
          <w:sz w:val="24"/>
          <w:szCs w:val="24"/>
        </w:rPr>
        <w:t xml:space="preserve"> M., Kurian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M., Upreti</w:t>
      </w:r>
      <w:r w:rsidRPr="00C04A88">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K. and Laxman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H., 2018,</w:t>
      </w:r>
      <w:r w:rsidRPr="00C04A88">
        <w:rPr>
          <w:rFonts w:ascii="Times New Roman" w:eastAsia="Times New Roman" w:hAnsi="Times New Roman" w:cs="Times New Roman"/>
          <w:color w:val="000000" w:themeColor="text1"/>
          <w:sz w:val="24"/>
          <w:szCs w:val="24"/>
        </w:rPr>
        <w:t xml:space="preserve"> Morpho-physiologi</w:t>
      </w:r>
      <w:r>
        <w:rPr>
          <w:rFonts w:ascii="Times New Roman" w:eastAsia="Times New Roman" w:hAnsi="Times New Roman" w:cs="Times New Roman"/>
          <w:color w:val="000000" w:themeColor="text1"/>
          <w:sz w:val="24"/>
          <w:szCs w:val="24"/>
        </w:rPr>
        <w:t>cal diversity in Annona species,</w:t>
      </w:r>
      <w:r w:rsidRPr="00C04A88">
        <w:rPr>
          <w:rFonts w:ascii="Times New Roman" w:eastAsia="Times New Roman" w:hAnsi="Times New Roman" w:cs="Times New Roman"/>
          <w:color w:val="000000" w:themeColor="text1"/>
          <w:sz w:val="24"/>
          <w:szCs w:val="24"/>
        </w:rPr>
        <w:t> </w:t>
      </w:r>
      <w:proofErr w:type="spellStart"/>
      <w:r>
        <w:rPr>
          <w:rFonts w:ascii="Times New Roman" w:eastAsia="Times New Roman" w:hAnsi="Times New Roman" w:cs="Times New Roman"/>
          <w:i/>
          <w:iCs/>
          <w:color w:val="000000" w:themeColor="text1"/>
          <w:sz w:val="24"/>
          <w:szCs w:val="24"/>
        </w:rPr>
        <w:t>Sci</w:t>
      </w:r>
      <w:proofErr w:type="spellEnd"/>
      <w:r>
        <w:rPr>
          <w:rFonts w:ascii="Times New Roman" w:eastAsia="Times New Roman" w:hAnsi="Times New Roman" w:cs="Times New Roman"/>
          <w:i/>
          <w:iCs/>
          <w:color w:val="000000" w:themeColor="text1"/>
          <w:sz w:val="24"/>
          <w:szCs w:val="24"/>
        </w:rPr>
        <w:t xml:space="preserve"> </w:t>
      </w:r>
      <w:proofErr w:type="spellStart"/>
      <w:r>
        <w:rPr>
          <w:rFonts w:ascii="Times New Roman" w:eastAsia="Times New Roman" w:hAnsi="Times New Roman" w:cs="Times New Roman"/>
          <w:i/>
          <w:iCs/>
          <w:color w:val="000000" w:themeColor="text1"/>
          <w:sz w:val="24"/>
          <w:szCs w:val="24"/>
        </w:rPr>
        <w:t>Hortic</w:t>
      </w:r>
      <w:proofErr w:type="spellEnd"/>
      <w:r w:rsidRPr="00C04A88">
        <w:rPr>
          <w:rFonts w:ascii="Times New Roman" w:eastAsia="Times New Roman" w:hAnsi="Times New Roman" w:cs="Times New Roman"/>
          <w:iCs/>
          <w:color w:val="000000" w:themeColor="text1"/>
          <w:sz w:val="24"/>
          <w:szCs w:val="24"/>
        </w:rPr>
        <w:t>.</w:t>
      </w:r>
      <w:r w:rsidRPr="00C04A88">
        <w:rPr>
          <w:rFonts w:ascii="Times New Roman" w:eastAsia="Times New Roman" w:hAnsi="Times New Roman" w:cs="Times New Roman"/>
          <w:color w:val="000000" w:themeColor="text1"/>
          <w:sz w:val="24"/>
          <w:szCs w:val="24"/>
        </w:rPr>
        <w:t>, </w:t>
      </w:r>
      <w:r w:rsidRPr="00C04A88">
        <w:rPr>
          <w:rFonts w:ascii="Times New Roman" w:eastAsia="Times New Roman" w:hAnsi="Times New Roman" w:cs="Times New Roman"/>
          <w:iCs/>
          <w:color w:val="000000" w:themeColor="text1"/>
          <w:sz w:val="24"/>
          <w:szCs w:val="24"/>
        </w:rPr>
        <w:t>234</w:t>
      </w:r>
      <w:r>
        <w:rPr>
          <w:rFonts w:ascii="Times New Roman" w:eastAsia="Times New Roman" w:hAnsi="Times New Roman" w:cs="Times New Roman"/>
          <w:color w:val="000000" w:themeColor="text1"/>
          <w:sz w:val="24"/>
          <w:szCs w:val="24"/>
        </w:rPr>
        <w:t xml:space="preserve">: </w:t>
      </w:r>
      <w:r w:rsidRPr="00C04A88">
        <w:rPr>
          <w:rFonts w:ascii="Times New Roman" w:eastAsia="Times New Roman" w:hAnsi="Times New Roman" w:cs="Times New Roman"/>
          <w:color w:val="000000" w:themeColor="text1"/>
          <w:sz w:val="24"/>
          <w:szCs w:val="24"/>
        </w:rPr>
        <w:t>58-62.</w:t>
      </w:r>
    </w:p>
    <w:p w14:paraId="7B5C9453" w14:textId="79D0BBE4"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E715B6">
        <w:rPr>
          <w:rFonts w:ascii="Times New Roman" w:eastAsia="Times New Roman" w:hAnsi="Times New Roman" w:cs="Times New Roman"/>
          <w:color w:val="000000" w:themeColor="text1"/>
          <w:sz w:val="24"/>
          <w:szCs w:val="24"/>
        </w:rPr>
        <w:t>Bap</w:t>
      </w:r>
      <w:r>
        <w:rPr>
          <w:rFonts w:ascii="Times New Roman" w:eastAsia="Times New Roman" w:hAnsi="Times New Roman" w:cs="Times New Roman"/>
          <w:color w:val="000000" w:themeColor="text1"/>
          <w:sz w:val="24"/>
          <w:szCs w:val="24"/>
        </w:rPr>
        <w:t xml:space="preserve">at V. A., Jagtap U. B., Ghag S. B. and Ganapathi T. </w:t>
      </w:r>
      <w:r w:rsidRPr="00E715B6">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2020, Molecular approaches for the improvement of under-researched tropical fruit trees: Jackfruit, Guava and Custard apple, </w:t>
      </w:r>
      <w:r w:rsidRPr="00C15618">
        <w:rPr>
          <w:rFonts w:ascii="Times New Roman" w:eastAsia="Times New Roman" w:hAnsi="Times New Roman" w:cs="Times New Roman"/>
          <w:i/>
          <w:color w:val="000000" w:themeColor="text1"/>
          <w:sz w:val="24"/>
          <w:szCs w:val="24"/>
        </w:rPr>
        <w:t>Int. J. Fruit Sci</w:t>
      </w:r>
      <w:r w:rsidRPr="00E715B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E715B6">
        <w:rPr>
          <w:rFonts w:ascii="Times New Roman" w:eastAsia="Times New Roman" w:hAnsi="Times New Roman" w:cs="Times New Roman"/>
          <w:color w:val="000000" w:themeColor="text1"/>
          <w:sz w:val="24"/>
          <w:szCs w:val="24"/>
        </w:rPr>
        <w:t xml:space="preserve"> 20(3): 233-281</w:t>
      </w:r>
      <w:r>
        <w:rPr>
          <w:rFonts w:ascii="Times New Roman" w:eastAsia="Times New Roman" w:hAnsi="Times New Roman" w:cs="Times New Roman"/>
          <w:color w:val="000000" w:themeColor="text1"/>
          <w:sz w:val="24"/>
          <w:szCs w:val="24"/>
        </w:rPr>
        <w:t>.</w:t>
      </w:r>
    </w:p>
    <w:p w14:paraId="57C5104A" w14:textId="2E9A1E99" w:rsidR="002508C5" w:rsidRPr="00884B6C" w:rsidRDefault="002508C5" w:rsidP="00510002">
      <w:pPr>
        <w:spacing w:line="360" w:lineRule="auto"/>
        <w:ind w:left="851" w:hanging="851"/>
        <w:jc w:val="both"/>
        <w:rPr>
          <w:rFonts w:ascii="Times New Roman" w:eastAsia="Times New Roman" w:hAnsi="Times New Roman" w:cs="Times New Roman"/>
          <w:color w:val="FF0000"/>
          <w:sz w:val="24"/>
          <w:szCs w:val="24"/>
        </w:rPr>
      </w:pPr>
      <w:r w:rsidRPr="00884B6C">
        <w:rPr>
          <w:rFonts w:ascii="Times New Roman" w:eastAsia="Times New Roman" w:hAnsi="Times New Roman" w:cs="Times New Roman"/>
          <w:color w:val="FF0000"/>
          <w:sz w:val="24"/>
          <w:szCs w:val="24"/>
          <w:lang w:val="en-GB"/>
        </w:rPr>
        <w:t xml:space="preserve">Babu </w:t>
      </w:r>
      <w:r w:rsidRPr="00884B6C">
        <w:rPr>
          <w:rFonts w:ascii="Times New Roman" w:eastAsia="Times New Roman" w:hAnsi="Times New Roman" w:cs="Times New Roman"/>
          <w:color w:val="FF0000"/>
          <w:sz w:val="24"/>
          <w:szCs w:val="24"/>
          <w:lang w:val="en-GB"/>
        </w:rPr>
        <w:t>B.</w:t>
      </w:r>
      <w:r w:rsidRPr="00884B6C">
        <w:rPr>
          <w:rFonts w:ascii="Times New Roman" w:eastAsia="Times New Roman" w:hAnsi="Times New Roman" w:cs="Times New Roman"/>
          <w:color w:val="FF0000"/>
          <w:sz w:val="24"/>
          <w:szCs w:val="24"/>
          <w:lang w:val="en-GB"/>
        </w:rPr>
        <w:t xml:space="preserve"> </w:t>
      </w:r>
      <w:r w:rsidRPr="00884B6C">
        <w:rPr>
          <w:rFonts w:ascii="Times New Roman" w:eastAsia="Times New Roman" w:hAnsi="Times New Roman" w:cs="Times New Roman"/>
          <w:color w:val="FF0000"/>
          <w:sz w:val="24"/>
          <w:szCs w:val="24"/>
          <w:lang w:val="en-GB"/>
        </w:rPr>
        <w:t>N</w:t>
      </w:r>
      <w:r w:rsidR="00884B6C">
        <w:rPr>
          <w:rFonts w:ascii="Times New Roman" w:eastAsia="Times New Roman" w:hAnsi="Times New Roman" w:cs="Times New Roman"/>
          <w:color w:val="FF0000"/>
          <w:sz w:val="24"/>
          <w:szCs w:val="24"/>
          <w:lang w:val="en-GB"/>
        </w:rPr>
        <w:t>.</w:t>
      </w:r>
      <w:r w:rsidRPr="00884B6C">
        <w:rPr>
          <w:rFonts w:ascii="Times New Roman" w:eastAsia="Times New Roman" w:hAnsi="Times New Roman" w:cs="Times New Roman"/>
          <w:color w:val="FF0000"/>
          <w:sz w:val="24"/>
          <w:szCs w:val="24"/>
          <w:lang w:val="en-GB"/>
        </w:rPr>
        <w:t xml:space="preserve"> V</w:t>
      </w:r>
      <w:r w:rsidRPr="00884B6C">
        <w:rPr>
          <w:rFonts w:ascii="Times New Roman" w:eastAsia="Times New Roman" w:hAnsi="Times New Roman" w:cs="Times New Roman"/>
          <w:color w:val="FF0000"/>
          <w:sz w:val="24"/>
          <w:szCs w:val="24"/>
          <w:lang w:val="en-GB"/>
        </w:rPr>
        <w:t>. and Satheesh</w:t>
      </w:r>
      <w:bookmarkStart w:id="2" w:name="_GoBack"/>
      <w:bookmarkEnd w:id="2"/>
      <w:r w:rsidRPr="00884B6C">
        <w:rPr>
          <w:rFonts w:ascii="Times New Roman" w:eastAsia="Times New Roman" w:hAnsi="Times New Roman" w:cs="Times New Roman"/>
          <w:color w:val="FF0000"/>
          <w:sz w:val="24"/>
          <w:szCs w:val="24"/>
          <w:lang w:val="en-GB"/>
        </w:rPr>
        <w:t xml:space="preserve"> S.,</w:t>
      </w:r>
      <w:r w:rsidR="00884B6C" w:rsidRPr="00884B6C">
        <w:rPr>
          <w:rFonts w:ascii="Times New Roman" w:eastAsia="Times New Roman" w:hAnsi="Times New Roman" w:cs="Times New Roman"/>
          <w:color w:val="FF0000"/>
          <w:sz w:val="24"/>
          <w:szCs w:val="24"/>
          <w:lang w:val="en-GB"/>
        </w:rPr>
        <w:t xml:space="preserve"> 2025, Effect of plant growth regulators on y</w:t>
      </w:r>
      <w:r w:rsidRPr="00884B6C">
        <w:rPr>
          <w:rFonts w:ascii="Times New Roman" w:eastAsia="Times New Roman" w:hAnsi="Times New Roman" w:cs="Times New Roman"/>
          <w:color w:val="FF0000"/>
          <w:sz w:val="24"/>
          <w:szCs w:val="24"/>
          <w:lang w:val="en-GB"/>
        </w:rPr>
        <w:t>ield a</w:t>
      </w:r>
      <w:r w:rsidR="00884B6C" w:rsidRPr="00884B6C">
        <w:rPr>
          <w:rFonts w:ascii="Times New Roman" w:eastAsia="Times New Roman" w:hAnsi="Times New Roman" w:cs="Times New Roman"/>
          <w:color w:val="FF0000"/>
          <w:sz w:val="24"/>
          <w:szCs w:val="24"/>
          <w:lang w:val="en-GB"/>
        </w:rPr>
        <w:t>nd profitability of custard apple: An Economic Prospective,</w:t>
      </w:r>
      <w:r w:rsidRPr="00884B6C">
        <w:rPr>
          <w:rFonts w:ascii="Times New Roman" w:eastAsia="Times New Roman" w:hAnsi="Times New Roman" w:cs="Times New Roman"/>
          <w:color w:val="FF0000"/>
          <w:sz w:val="24"/>
          <w:szCs w:val="24"/>
          <w:lang w:val="en-GB"/>
        </w:rPr>
        <w:t xml:space="preserve"> </w:t>
      </w:r>
      <w:r w:rsidRPr="00884B6C">
        <w:rPr>
          <w:rFonts w:ascii="Times New Roman" w:eastAsia="Times New Roman" w:hAnsi="Times New Roman" w:cs="Times New Roman"/>
          <w:i/>
          <w:color w:val="FF0000"/>
          <w:sz w:val="24"/>
          <w:szCs w:val="24"/>
          <w:lang w:val="en-GB"/>
        </w:rPr>
        <w:t>J. Sci. Res. Rep</w:t>
      </w:r>
      <w:r w:rsidRPr="00884B6C">
        <w:rPr>
          <w:rFonts w:ascii="Times New Roman" w:eastAsia="Times New Roman" w:hAnsi="Times New Roman" w:cs="Times New Roman"/>
          <w:color w:val="FF0000"/>
          <w:sz w:val="24"/>
          <w:szCs w:val="24"/>
          <w:lang w:val="en-GB"/>
        </w:rPr>
        <w:t>.</w:t>
      </w:r>
      <w:r w:rsidR="00884B6C" w:rsidRPr="00884B6C">
        <w:rPr>
          <w:rFonts w:ascii="Times New Roman" w:eastAsia="Times New Roman" w:hAnsi="Times New Roman" w:cs="Times New Roman"/>
          <w:color w:val="FF0000"/>
          <w:sz w:val="24"/>
          <w:szCs w:val="24"/>
          <w:lang w:val="en-GB"/>
        </w:rPr>
        <w:t xml:space="preserve">, </w:t>
      </w:r>
      <w:r w:rsidRPr="00884B6C">
        <w:rPr>
          <w:rFonts w:ascii="Times New Roman" w:eastAsia="Times New Roman" w:hAnsi="Times New Roman" w:cs="Times New Roman"/>
          <w:color w:val="FF0000"/>
          <w:sz w:val="24"/>
          <w:szCs w:val="24"/>
          <w:lang w:val="en-GB"/>
        </w:rPr>
        <w:t>31(2):180-5.</w:t>
      </w:r>
    </w:p>
    <w:p w14:paraId="29B337CE"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Bhatnagar P., Singh J., Jain</w:t>
      </w:r>
      <w:r w:rsidRPr="008B7AD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C. and Singh B., 2012, </w:t>
      </w:r>
      <w:r w:rsidRPr="008B7ADB">
        <w:rPr>
          <w:rFonts w:ascii="Times New Roman" w:eastAsia="Times New Roman" w:hAnsi="Times New Roman" w:cs="Times New Roman"/>
          <w:color w:val="000000" w:themeColor="text1"/>
          <w:sz w:val="24"/>
          <w:szCs w:val="24"/>
        </w:rPr>
        <w:t>Evaluation of landraces of custard apple (</w:t>
      </w:r>
      <w:r w:rsidRPr="008B7ADB">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r w:rsidRPr="008B7ADB">
        <w:rPr>
          <w:rFonts w:ascii="Times New Roman" w:eastAsia="Times New Roman" w:hAnsi="Times New Roman" w:cs="Times New Roman"/>
          <w:i/>
          <w:iCs/>
          <w:color w:val="000000" w:themeColor="text1"/>
          <w:sz w:val="24"/>
          <w:szCs w:val="24"/>
        </w:rPr>
        <w:t xml:space="preserve">Plant </w:t>
      </w:r>
      <w:proofErr w:type="gramStart"/>
      <w:r w:rsidRPr="008B7ADB">
        <w:rPr>
          <w:rFonts w:ascii="Times New Roman" w:eastAsia="Times New Roman" w:hAnsi="Times New Roman" w:cs="Times New Roman"/>
          <w:i/>
          <w:iCs/>
          <w:color w:val="000000" w:themeColor="text1"/>
          <w:sz w:val="24"/>
          <w:szCs w:val="24"/>
        </w:rPr>
        <w:t>archives</w:t>
      </w:r>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 xml:space="preserve"> </w:t>
      </w:r>
      <w:r w:rsidRPr="006A1EF5">
        <w:rPr>
          <w:rFonts w:ascii="Times New Roman" w:eastAsia="Times New Roman" w:hAnsi="Times New Roman" w:cs="Times New Roman"/>
          <w:iCs/>
          <w:color w:val="000000" w:themeColor="text1"/>
          <w:sz w:val="24"/>
          <w:szCs w:val="24"/>
        </w:rPr>
        <w:t>12</w:t>
      </w:r>
      <w:r>
        <w:rPr>
          <w:rFonts w:ascii="Times New Roman" w:eastAsia="Times New Roman" w:hAnsi="Times New Roman" w:cs="Times New Roman"/>
          <w:color w:val="000000" w:themeColor="text1"/>
          <w:sz w:val="24"/>
          <w:szCs w:val="24"/>
        </w:rPr>
        <w:t>(2):</w:t>
      </w:r>
      <w:r w:rsidRPr="008B7ADB">
        <w:rPr>
          <w:rFonts w:ascii="Times New Roman" w:eastAsia="Times New Roman" w:hAnsi="Times New Roman" w:cs="Times New Roman"/>
          <w:color w:val="000000" w:themeColor="text1"/>
          <w:sz w:val="24"/>
          <w:szCs w:val="24"/>
        </w:rPr>
        <w:t>1045-1048.</w:t>
      </w:r>
    </w:p>
    <w:p w14:paraId="5B7092D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Carvalho P. S. D., Bezerra J. E. F., Lederman I. E., Alves M. A. and Melo</w:t>
      </w:r>
      <w:r w:rsidRPr="00853630">
        <w:rPr>
          <w:rFonts w:ascii="Times New Roman" w:eastAsia="Times New Roman" w:hAnsi="Times New Roman" w:cs="Times New Roman"/>
          <w:color w:val="000000" w:themeColor="text1"/>
          <w:sz w:val="24"/>
          <w:szCs w:val="24"/>
        </w:rPr>
        <w:t xml:space="preserve"> M. L. D., 2000, Performance of custard apple (</w:t>
      </w:r>
      <w:r w:rsidRPr="00853630">
        <w:rPr>
          <w:rFonts w:ascii="Times New Roman" w:eastAsia="Times New Roman" w:hAnsi="Times New Roman" w:cs="Times New Roman"/>
          <w:i/>
          <w:color w:val="000000" w:themeColor="text1"/>
          <w:sz w:val="24"/>
          <w:szCs w:val="24"/>
        </w:rPr>
        <w:t>Annona squamosa</w:t>
      </w:r>
      <w:r w:rsidRPr="0085363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L.) genotypes in the Brazil, </w:t>
      </w:r>
      <w:r w:rsidRPr="00853630">
        <w:rPr>
          <w:rFonts w:ascii="Times New Roman" w:eastAsia="Times New Roman" w:hAnsi="Times New Roman" w:cs="Times New Roman"/>
          <w:i/>
          <w:color w:val="000000" w:themeColor="text1"/>
          <w:sz w:val="24"/>
          <w:szCs w:val="24"/>
        </w:rPr>
        <w:t xml:space="preserve">Rev. Brazil </w:t>
      </w:r>
      <w:proofErr w:type="spellStart"/>
      <w:r w:rsidRPr="00853630">
        <w:rPr>
          <w:rFonts w:ascii="Times New Roman" w:eastAsia="Times New Roman" w:hAnsi="Times New Roman" w:cs="Times New Roman"/>
          <w:i/>
          <w:color w:val="000000" w:themeColor="text1"/>
          <w:sz w:val="24"/>
          <w:szCs w:val="24"/>
        </w:rPr>
        <w:t>Fruitcul</w:t>
      </w:r>
      <w:proofErr w:type="spellEnd"/>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22(1): 27-30.</w:t>
      </w:r>
    </w:p>
    <w:p w14:paraId="08BEBE2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Chatrou</w:t>
      </w:r>
      <w:proofErr w:type="spellEnd"/>
      <w:r>
        <w:rPr>
          <w:rFonts w:ascii="Times New Roman" w:eastAsia="Times New Roman" w:hAnsi="Times New Roman" w:cs="Times New Roman"/>
          <w:color w:val="000000" w:themeColor="text1"/>
          <w:sz w:val="24"/>
          <w:szCs w:val="24"/>
        </w:rPr>
        <w:t xml:space="preserve"> L. W., </w:t>
      </w:r>
      <w:r w:rsidRPr="00883BD5">
        <w:rPr>
          <w:rFonts w:ascii="Times New Roman" w:eastAsia="Times New Roman" w:hAnsi="Times New Roman" w:cs="Times New Roman"/>
          <w:color w:val="000000" w:themeColor="text1"/>
          <w:sz w:val="24"/>
          <w:szCs w:val="24"/>
        </w:rPr>
        <w:t>Rainer</w:t>
      </w:r>
      <w:r>
        <w:rPr>
          <w:rFonts w:ascii="Times New Roman" w:eastAsia="Times New Roman" w:hAnsi="Times New Roman" w:cs="Times New Roman"/>
          <w:color w:val="000000" w:themeColor="text1"/>
          <w:sz w:val="24"/>
          <w:szCs w:val="24"/>
        </w:rPr>
        <w:t xml:space="preserve"> H. and </w:t>
      </w:r>
      <w:r w:rsidRPr="00883BD5">
        <w:rPr>
          <w:rFonts w:ascii="Times New Roman" w:eastAsia="Times New Roman" w:hAnsi="Times New Roman" w:cs="Times New Roman"/>
          <w:color w:val="000000" w:themeColor="text1"/>
          <w:sz w:val="24"/>
          <w:szCs w:val="24"/>
        </w:rPr>
        <w:t>Maas</w:t>
      </w:r>
      <w:r>
        <w:rPr>
          <w:rFonts w:ascii="Times New Roman" w:eastAsia="Times New Roman" w:hAnsi="Times New Roman" w:cs="Times New Roman"/>
          <w:color w:val="000000" w:themeColor="text1"/>
          <w:sz w:val="24"/>
          <w:szCs w:val="24"/>
        </w:rPr>
        <w:t xml:space="preserve"> P</w:t>
      </w:r>
      <w:r w:rsidRPr="00883BD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J. M., 2004,</w:t>
      </w:r>
      <w:r w:rsidRPr="00883BD5">
        <w:rPr>
          <w:rFonts w:ascii="Times New Roman" w:eastAsia="Times New Roman" w:hAnsi="Times New Roman" w:cs="Times New Roman"/>
          <w:color w:val="000000" w:themeColor="text1"/>
          <w:sz w:val="24"/>
          <w:szCs w:val="24"/>
        </w:rPr>
        <w:t xml:space="preserve"> </w:t>
      </w:r>
      <w:proofErr w:type="spellStart"/>
      <w:r w:rsidRPr="00883BD5">
        <w:rPr>
          <w:rFonts w:ascii="Times New Roman" w:eastAsia="Times New Roman" w:hAnsi="Times New Roman" w:cs="Times New Roman"/>
          <w:color w:val="000000" w:themeColor="text1"/>
          <w:sz w:val="24"/>
          <w:szCs w:val="24"/>
        </w:rPr>
        <w:t>An</w:t>
      </w:r>
      <w:r>
        <w:rPr>
          <w:rFonts w:ascii="Times New Roman" w:eastAsia="Times New Roman" w:hAnsi="Times New Roman" w:cs="Times New Roman"/>
          <w:color w:val="000000" w:themeColor="text1"/>
          <w:sz w:val="24"/>
          <w:szCs w:val="24"/>
        </w:rPr>
        <w:t>nonaceae</w:t>
      </w:r>
      <w:proofErr w:type="spellEnd"/>
      <w:r>
        <w:rPr>
          <w:rFonts w:ascii="Times New Roman" w:eastAsia="Times New Roman" w:hAnsi="Times New Roman" w:cs="Times New Roman"/>
          <w:color w:val="000000" w:themeColor="text1"/>
          <w:sz w:val="24"/>
          <w:szCs w:val="24"/>
        </w:rPr>
        <w:t xml:space="preserve"> flowering plants of the n</w:t>
      </w:r>
      <w:r w:rsidRPr="00883BD5">
        <w:rPr>
          <w:rFonts w:ascii="Times New Roman" w:eastAsia="Times New Roman" w:hAnsi="Times New Roman" w:cs="Times New Roman"/>
          <w:color w:val="000000" w:themeColor="text1"/>
          <w:sz w:val="24"/>
          <w:szCs w:val="24"/>
        </w:rPr>
        <w:t>eotropics. Princeton</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University Press, Princeton, N.J.</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 xml:space="preserve">p. 18-20. </w:t>
      </w:r>
    </w:p>
    <w:p w14:paraId="18922C99"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DaSilva J. F., Bezerra J. E. F., Lederman I. E., Tavares J. A. and </w:t>
      </w:r>
      <w:proofErr w:type="spellStart"/>
      <w:r>
        <w:rPr>
          <w:rFonts w:ascii="Times New Roman" w:eastAsia="Times New Roman" w:hAnsi="Times New Roman" w:cs="Times New Roman"/>
          <w:bCs/>
          <w:color w:val="000000" w:themeColor="text1"/>
          <w:sz w:val="24"/>
          <w:szCs w:val="24"/>
        </w:rPr>
        <w:t>DeMeloneto</w:t>
      </w:r>
      <w:proofErr w:type="spellEnd"/>
      <w:r>
        <w:rPr>
          <w:rFonts w:ascii="Times New Roman" w:eastAsia="Times New Roman" w:hAnsi="Times New Roman" w:cs="Times New Roman"/>
          <w:bCs/>
          <w:color w:val="000000" w:themeColor="text1"/>
          <w:sz w:val="24"/>
          <w:szCs w:val="24"/>
        </w:rPr>
        <w:t xml:space="preserve"> M. L., 1999, Conservation, characterization and evaluation of soursop </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muricata</w:t>
      </w:r>
      <w:r>
        <w:rPr>
          <w:rFonts w:ascii="Times New Roman" w:eastAsia="Times New Roman" w:hAnsi="Times New Roman" w:cs="Times New Roman"/>
          <w:bCs/>
          <w:color w:val="000000" w:themeColor="text1"/>
          <w:sz w:val="24"/>
          <w:szCs w:val="24"/>
        </w:rPr>
        <w:t xml:space="preserve"> L.) </w:t>
      </w:r>
      <w:r>
        <w:rPr>
          <w:rFonts w:ascii="Times New Roman" w:eastAsia="Times New Roman" w:hAnsi="Times New Roman" w:cs="Times New Roman"/>
          <w:bCs/>
          <w:color w:val="000000" w:themeColor="text1"/>
          <w:sz w:val="24"/>
          <w:szCs w:val="24"/>
        </w:rPr>
        <w:lastRenderedPageBreak/>
        <w:t xml:space="preserve">germplasm under </w:t>
      </w:r>
      <w:r w:rsidRPr="001E60E3">
        <w:rPr>
          <w:rFonts w:ascii="Times New Roman" w:eastAsia="Times New Roman" w:hAnsi="Times New Roman" w:cs="Times New Roman"/>
          <w:bCs/>
          <w:color w:val="000000" w:themeColor="text1"/>
          <w:sz w:val="24"/>
          <w:szCs w:val="24"/>
        </w:rPr>
        <w:t>the sem</w:t>
      </w:r>
      <w:r>
        <w:rPr>
          <w:rFonts w:ascii="Times New Roman" w:eastAsia="Times New Roman" w:hAnsi="Times New Roman" w:cs="Times New Roman"/>
          <w:bCs/>
          <w:color w:val="000000" w:themeColor="text1"/>
          <w:sz w:val="24"/>
          <w:szCs w:val="24"/>
        </w:rPr>
        <w:t xml:space="preserve">i-arid conditions of the Brazil, </w:t>
      </w:r>
      <w:r>
        <w:rPr>
          <w:rFonts w:ascii="Times New Roman" w:eastAsia="Times New Roman" w:hAnsi="Times New Roman" w:cs="Times New Roman"/>
          <w:bCs/>
          <w:i/>
          <w:color w:val="000000" w:themeColor="text1"/>
          <w:sz w:val="24"/>
          <w:szCs w:val="24"/>
        </w:rPr>
        <w:t xml:space="preserve">Plant Gen. </w:t>
      </w:r>
      <w:proofErr w:type="spellStart"/>
      <w:r>
        <w:rPr>
          <w:rFonts w:ascii="Times New Roman" w:eastAsia="Times New Roman" w:hAnsi="Times New Roman" w:cs="Times New Roman"/>
          <w:bCs/>
          <w:i/>
          <w:color w:val="000000" w:themeColor="text1"/>
          <w:sz w:val="24"/>
          <w:szCs w:val="24"/>
        </w:rPr>
        <w:t>Resour</w:t>
      </w:r>
      <w:proofErr w:type="spellEnd"/>
      <w:r>
        <w:rPr>
          <w:rFonts w:ascii="Times New Roman" w:eastAsia="Times New Roman" w:hAnsi="Times New Roman" w:cs="Times New Roman"/>
          <w:bCs/>
          <w:i/>
          <w:color w:val="000000" w:themeColor="text1"/>
          <w:sz w:val="24"/>
          <w:szCs w:val="24"/>
        </w:rPr>
        <w:t>.</w:t>
      </w:r>
      <w:r w:rsidRPr="005F4EAB">
        <w:rPr>
          <w:rFonts w:ascii="Times New Roman" w:eastAsia="Times New Roman" w:hAnsi="Times New Roman" w:cs="Times New Roman"/>
          <w:bCs/>
          <w:i/>
          <w:color w:val="000000" w:themeColor="text1"/>
          <w:sz w:val="24"/>
          <w:szCs w:val="24"/>
        </w:rPr>
        <w:t xml:space="preserve"> </w:t>
      </w:r>
      <w:proofErr w:type="spellStart"/>
      <w:r w:rsidRPr="005F4EAB">
        <w:rPr>
          <w:rFonts w:ascii="Times New Roman" w:eastAsia="Times New Roman" w:hAnsi="Times New Roman" w:cs="Times New Roman"/>
          <w:bCs/>
          <w:i/>
          <w:color w:val="000000" w:themeColor="text1"/>
          <w:sz w:val="24"/>
          <w:szCs w:val="24"/>
        </w:rPr>
        <w:t>Newsltr</w:t>
      </w:r>
      <w:proofErr w:type="spellEnd"/>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color w:val="000000" w:themeColor="text1"/>
          <w:sz w:val="24"/>
          <w:szCs w:val="24"/>
        </w:rPr>
        <w:t>, 120: 25-29.</w:t>
      </w:r>
    </w:p>
    <w:p w14:paraId="3AC5AD2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 B. and Datta P. </w:t>
      </w:r>
      <w:r w:rsidRPr="005042FB">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 1990, </w:t>
      </w:r>
      <w:proofErr w:type="spellStart"/>
      <w:r w:rsidRPr="005042FB">
        <w:rPr>
          <w:rFonts w:ascii="Times New Roman" w:eastAsia="Times New Roman" w:hAnsi="Times New Roman" w:cs="Times New Roman"/>
          <w:color w:val="000000" w:themeColor="text1"/>
          <w:sz w:val="24"/>
          <w:szCs w:val="24"/>
        </w:rPr>
        <w:t>Pharmacognostic</w:t>
      </w:r>
      <w:proofErr w:type="spellEnd"/>
      <w:r>
        <w:rPr>
          <w:rFonts w:ascii="Times New Roman" w:eastAsia="Times New Roman" w:hAnsi="Times New Roman" w:cs="Times New Roman"/>
          <w:color w:val="000000" w:themeColor="text1"/>
          <w:sz w:val="24"/>
          <w:szCs w:val="24"/>
        </w:rPr>
        <w:t xml:space="preserve"> evaluation of </w:t>
      </w:r>
      <w:proofErr w:type="spellStart"/>
      <w:r w:rsidRPr="005042FB">
        <w:rPr>
          <w:rFonts w:ascii="Times New Roman" w:eastAsia="Times New Roman" w:hAnsi="Times New Roman" w:cs="Times New Roman"/>
          <w:i/>
          <w:color w:val="000000" w:themeColor="text1"/>
          <w:sz w:val="24"/>
          <w:szCs w:val="24"/>
        </w:rPr>
        <w:t>Phyllanthus</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amarus</w:t>
      </w:r>
      <w:proofErr w:type="spellEnd"/>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International Journal of Crude Drug Research.</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28(2): 81-88.</w:t>
      </w:r>
    </w:p>
    <w:p w14:paraId="4C911E51"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Escribano P., Viruel M. A. and Hormaza</w:t>
      </w:r>
      <w:r w:rsidRPr="00883BD5">
        <w:rPr>
          <w:rFonts w:ascii="Times New Roman" w:eastAsia="Times New Roman" w:hAnsi="Times New Roman" w:cs="Times New Roman"/>
          <w:color w:val="000000" w:themeColor="text1"/>
          <w:sz w:val="24"/>
          <w:szCs w:val="24"/>
        </w:rPr>
        <w:t xml:space="preserve"> J. I.</w:t>
      </w:r>
      <w:r>
        <w:rPr>
          <w:rFonts w:ascii="Times New Roman" w:eastAsia="Times New Roman" w:hAnsi="Times New Roman" w:cs="Times New Roman"/>
          <w:color w:val="000000" w:themeColor="text1"/>
          <w:sz w:val="24"/>
          <w:szCs w:val="24"/>
        </w:rPr>
        <w:t>, 2007,</w:t>
      </w:r>
      <w:r w:rsidRPr="00883BD5">
        <w:rPr>
          <w:rFonts w:ascii="Times New Roman" w:eastAsia="Times New Roman" w:hAnsi="Times New Roman" w:cs="Times New Roman"/>
          <w:color w:val="000000" w:themeColor="text1"/>
          <w:sz w:val="24"/>
          <w:szCs w:val="24"/>
        </w:rPr>
        <w:t xml:space="preserve"> Molecular</w:t>
      </w:r>
      <w:r>
        <w:rPr>
          <w:rFonts w:ascii="Times New Roman" w:eastAsia="Times New Roman" w:hAnsi="Times New Roman" w:cs="Times New Roman"/>
          <w:color w:val="000000" w:themeColor="text1"/>
          <w:sz w:val="24"/>
          <w:szCs w:val="24"/>
        </w:rPr>
        <w:t xml:space="preserve"> analysis of genetic diversity and geographic origin within an </w:t>
      </w:r>
      <w:r w:rsidRPr="00CA1EFA">
        <w:rPr>
          <w:rFonts w:ascii="Times New Roman" w:eastAsia="Times New Roman" w:hAnsi="Times New Roman" w:cs="Times New Roman"/>
          <w:i/>
          <w:color w:val="000000" w:themeColor="text1"/>
          <w:sz w:val="24"/>
          <w:szCs w:val="24"/>
        </w:rPr>
        <w:t>ex</w:t>
      </w:r>
      <w:r>
        <w:rPr>
          <w:rFonts w:ascii="Times New Roman" w:eastAsia="Times New Roman" w:hAnsi="Times New Roman" w:cs="Times New Roman"/>
          <w:i/>
          <w:color w:val="000000" w:themeColor="text1"/>
          <w:sz w:val="24"/>
          <w:szCs w:val="24"/>
        </w:rPr>
        <w:t>-</w:t>
      </w:r>
      <w:r w:rsidRPr="00CA1EFA">
        <w:rPr>
          <w:rFonts w:ascii="Times New Roman" w:eastAsia="Times New Roman" w:hAnsi="Times New Roman" w:cs="Times New Roman"/>
          <w:i/>
          <w:color w:val="000000" w:themeColor="text1"/>
          <w:sz w:val="24"/>
          <w:szCs w:val="24"/>
        </w:rPr>
        <w:t>situ</w:t>
      </w:r>
      <w:r>
        <w:rPr>
          <w:rFonts w:ascii="Times New Roman" w:eastAsia="Times New Roman" w:hAnsi="Times New Roman" w:cs="Times New Roman"/>
          <w:color w:val="000000" w:themeColor="text1"/>
          <w:sz w:val="24"/>
          <w:szCs w:val="24"/>
        </w:rPr>
        <w:t xml:space="preserve"> germplasm collection of cherimoya by using SSRs, </w:t>
      </w:r>
      <w:r w:rsidRPr="00CA1EFA">
        <w:rPr>
          <w:rFonts w:ascii="Times New Roman" w:eastAsia="Times New Roman" w:hAnsi="Times New Roman" w:cs="Times New Roman"/>
          <w:i/>
          <w:color w:val="000000" w:themeColor="text1"/>
          <w:sz w:val="24"/>
          <w:szCs w:val="24"/>
        </w:rPr>
        <w:t xml:space="preserve">J. Am. Soc. </w:t>
      </w:r>
      <w:proofErr w:type="spellStart"/>
      <w:r w:rsidRPr="00CA1EFA">
        <w:rPr>
          <w:rFonts w:ascii="Times New Roman" w:eastAsia="Times New Roman" w:hAnsi="Times New Roman" w:cs="Times New Roman"/>
          <w:i/>
          <w:color w:val="000000" w:themeColor="text1"/>
          <w:sz w:val="24"/>
          <w:szCs w:val="24"/>
        </w:rPr>
        <w:t>Hortic</w:t>
      </w:r>
      <w:proofErr w:type="spellEnd"/>
      <w:r w:rsidRPr="00CA1EFA">
        <w:rPr>
          <w:rFonts w:ascii="Times New Roman" w:eastAsia="Times New Roman" w:hAnsi="Times New Roman" w:cs="Times New Roman"/>
          <w:i/>
          <w:color w:val="000000" w:themeColor="text1"/>
          <w:sz w:val="24"/>
          <w:szCs w:val="24"/>
        </w:rPr>
        <w:t>. Sci</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132(3): 357-367.</w:t>
      </w:r>
    </w:p>
    <w:p w14:paraId="7644DF24"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Folorunso A. E. and Modupe O. V., 2007,</w:t>
      </w:r>
      <w:r w:rsidRPr="005042FB">
        <w:rPr>
          <w:rFonts w:ascii="Times New Roman" w:eastAsia="Times New Roman" w:hAnsi="Times New Roman" w:cs="Times New Roman"/>
          <w:color w:val="000000" w:themeColor="text1"/>
          <w:sz w:val="24"/>
          <w:szCs w:val="24"/>
        </w:rPr>
        <w:t xml:space="preserve"> Comparative study on the biochemical properties of the fruits of some Annona species and </w:t>
      </w:r>
      <w:r>
        <w:rPr>
          <w:rFonts w:ascii="Times New Roman" w:eastAsia="Times New Roman" w:hAnsi="Times New Roman" w:cs="Times New Roman"/>
          <w:color w:val="000000" w:themeColor="text1"/>
          <w:sz w:val="24"/>
          <w:szCs w:val="24"/>
        </w:rPr>
        <w:t>their leaf architectural study</w:t>
      </w:r>
      <w:r w:rsidRPr="005042FB">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Notulae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Botanicae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Horti</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Agrobotanici</w:t>
      </w:r>
      <w:proofErr w:type="spellEnd"/>
      <w:r w:rsidRPr="005042FB">
        <w:rPr>
          <w:rFonts w:ascii="Times New Roman" w:eastAsia="Times New Roman" w:hAnsi="Times New Roman" w:cs="Times New Roman"/>
          <w:i/>
          <w:color w:val="000000" w:themeColor="text1"/>
          <w:sz w:val="24"/>
          <w:szCs w:val="24"/>
        </w:rPr>
        <w:t xml:space="preserve"> Cluj-Napoca</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35 (1): 15-19.</w:t>
      </w:r>
    </w:p>
    <w:p w14:paraId="4B31607D"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Fuentes and Leon J., 1999, Production of cherimoya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 xml:space="preserve">Annona </w:t>
      </w:r>
      <w:proofErr w:type="spellStart"/>
      <w:r w:rsidRPr="001E60E3">
        <w:rPr>
          <w:rFonts w:ascii="Times New Roman" w:eastAsia="Times New Roman" w:hAnsi="Times New Roman" w:cs="Times New Roman"/>
          <w:bCs/>
          <w:i/>
          <w:color w:val="000000" w:themeColor="text1"/>
          <w:sz w:val="24"/>
          <w:szCs w:val="24"/>
        </w:rPr>
        <w:t>cherimola</w:t>
      </w:r>
      <w:proofErr w:type="spellEnd"/>
      <w:r>
        <w:rPr>
          <w:rFonts w:ascii="Times New Roman" w:eastAsia="Times New Roman" w:hAnsi="Times New Roman" w:cs="Times New Roman"/>
          <w:bCs/>
          <w:color w:val="000000" w:themeColor="text1"/>
          <w:sz w:val="24"/>
          <w:szCs w:val="24"/>
        </w:rPr>
        <w:t xml:space="preserve"> Mill.) in Ecuador, </w:t>
      </w:r>
      <w:proofErr w:type="spellStart"/>
      <w:r>
        <w:rPr>
          <w:rFonts w:ascii="Times New Roman" w:eastAsia="Times New Roman" w:hAnsi="Times New Roman" w:cs="Times New Roman"/>
          <w:bCs/>
          <w:i/>
          <w:color w:val="000000" w:themeColor="text1"/>
          <w:sz w:val="24"/>
          <w:szCs w:val="24"/>
        </w:rPr>
        <w:t>Acta</w:t>
      </w:r>
      <w:proofErr w:type="spellEnd"/>
      <w:r>
        <w:rPr>
          <w:rFonts w:ascii="Times New Roman" w:eastAsia="Times New Roman" w:hAnsi="Times New Roman" w:cs="Times New Roman"/>
          <w:bCs/>
          <w:i/>
          <w:color w:val="000000" w:themeColor="text1"/>
          <w:sz w:val="24"/>
          <w:szCs w:val="24"/>
        </w:rPr>
        <w:t xml:space="preserve"> </w:t>
      </w:r>
      <w:proofErr w:type="spellStart"/>
      <w:r w:rsidRPr="001E60E3">
        <w:rPr>
          <w:rFonts w:ascii="Times New Roman" w:eastAsia="Times New Roman" w:hAnsi="Times New Roman" w:cs="Times New Roman"/>
          <w:bCs/>
          <w:i/>
          <w:color w:val="000000" w:themeColor="text1"/>
          <w:sz w:val="24"/>
          <w:szCs w:val="24"/>
        </w:rPr>
        <w:t>Hort</w:t>
      </w:r>
      <w:r w:rsidRPr="00306C09">
        <w:rPr>
          <w:rFonts w:ascii="Times New Roman" w:eastAsia="Times New Roman" w:hAnsi="Times New Roman" w:cs="Times New Roman"/>
          <w:bCs/>
          <w:i/>
          <w:color w:val="000000" w:themeColor="text1"/>
          <w:sz w:val="24"/>
          <w:szCs w:val="24"/>
        </w:rPr>
        <w:t>ic</w:t>
      </w:r>
      <w:proofErr w:type="spellEnd"/>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497: 59-63.</w:t>
      </w:r>
    </w:p>
    <w:p w14:paraId="404F715A"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George A. P., </w:t>
      </w:r>
      <w:proofErr w:type="spellStart"/>
      <w:r>
        <w:rPr>
          <w:rFonts w:ascii="Times New Roman" w:eastAsia="Times New Roman" w:hAnsi="Times New Roman" w:cs="Times New Roman"/>
          <w:bCs/>
          <w:color w:val="000000" w:themeColor="text1"/>
          <w:sz w:val="24"/>
          <w:szCs w:val="24"/>
        </w:rPr>
        <w:t>Broadely</w:t>
      </w:r>
      <w:proofErr w:type="spellEnd"/>
      <w:r>
        <w:rPr>
          <w:rFonts w:ascii="Times New Roman" w:eastAsia="Times New Roman" w:hAnsi="Times New Roman" w:cs="Times New Roman"/>
          <w:bCs/>
          <w:color w:val="000000" w:themeColor="text1"/>
          <w:sz w:val="24"/>
          <w:szCs w:val="24"/>
        </w:rPr>
        <w:t xml:space="preserve"> R. H. and Topp</w:t>
      </w:r>
      <w:r w:rsidRPr="00403CF1">
        <w:rPr>
          <w:rFonts w:ascii="Times New Roman" w:eastAsia="Times New Roman" w:hAnsi="Times New Roman" w:cs="Times New Roman"/>
          <w:bCs/>
          <w:color w:val="000000" w:themeColor="text1"/>
          <w:sz w:val="24"/>
          <w:szCs w:val="24"/>
        </w:rPr>
        <w:t xml:space="preserve"> B. L.</w:t>
      </w:r>
      <w:r>
        <w:rPr>
          <w:rFonts w:ascii="Times New Roman" w:eastAsia="Times New Roman" w:hAnsi="Times New Roman" w:cs="Times New Roman"/>
          <w:bCs/>
          <w:color w:val="000000" w:themeColor="text1"/>
          <w:sz w:val="24"/>
          <w:szCs w:val="24"/>
        </w:rPr>
        <w:t>, 1999, Breeding strategies for atemoya and c</w:t>
      </w:r>
      <w:r w:rsidRPr="00403CF1">
        <w:rPr>
          <w:rFonts w:ascii="Times New Roman" w:eastAsia="Times New Roman" w:hAnsi="Times New Roman" w:cs="Times New Roman"/>
          <w:bCs/>
          <w:color w:val="000000" w:themeColor="text1"/>
          <w:sz w:val="24"/>
          <w:szCs w:val="24"/>
        </w:rPr>
        <w:t>heri</w:t>
      </w:r>
      <w:r>
        <w:rPr>
          <w:rFonts w:ascii="Times New Roman" w:eastAsia="Times New Roman" w:hAnsi="Times New Roman" w:cs="Times New Roman"/>
          <w:bCs/>
          <w:color w:val="000000" w:themeColor="text1"/>
          <w:sz w:val="24"/>
          <w:szCs w:val="24"/>
        </w:rPr>
        <w:t>moya</w:t>
      </w:r>
      <w:r>
        <w:rPr>
          <w:rFonts w:ascii="Times New Roman" w:eastAsia="Times New Roman" w:hAnsi="Times New Roman" w:cs="Times New Roman"/>
          <w:bCs/>
          <w:i/>
          <w:color w:val="000000" w:themeColor="text1"/>
          <w:sz w:val="24"/>
          <w:szCs w:val="24"/>
        </w:rPr>
        <w:t xml:space="preserve">. Proc. </w:t>
      </w:r>
      <w:proofErr w:type="spellStart"/>
      <w:r>
        <w:rPr>
          <w:rFonts w:ascii="Times New Roman" w:eastAsia="Times New Roman" w:hAnsi="Times New Roman" w:cs="Times New Roman"/>
          <w:bCs/>
          <w:i/>
          <w:color w:val="000000" w:themeColor="text1"/>
          <w:sz w:val="24"/>
          <w:szCs w:val="24"/>
        </w:rPr>
        <w:t>Ist</w:t>
      </w:r>
      <w:proofErr w:type="spellEnd"/>
      <w:r>
        <w:rPr>
          <w:rFonts w:ascii="Times New Roman" w:eastAsia="Times New Roman" w:hAnsi="Times New Roman" w:cs="Times New Roman"/>
          <w:bCs/>
          <w:i/>
          <w:color w:val="000000" w:themeColor="text1"/>
          <w:sz w:val="24"/>
          <w:szCs w:val="24"/>
        </w:rPr>
        <w:t xml:space="preserve"> </w:t>
      </w:r>
      <w:r w:rsidRPr="002C1586">
        <w:rPr>
          <w:rFonts w:ascii="Times New Roman" w:eastAsia="Times New Roman" w:hAnsi="Times New Roman" w:cs="Times New Roman"/>
          <w:bCs/>
          <w:i/>
          <w:color w:val="000000" w:themeColor="text1"/>
          <w:sz w:val="24"/>
          <w:szCs w:val="24"/>
        </w:rPr>
        <w:t xml:space="preserve">Int. </w:t>
      </w:r>
      <w:r>
        <w:rPr>
          <w:rFonts w:ascii="Times New Roman" w:eastAsia="Times New Roman" w:hAnsi="Times New Roman" w:cs="Times New Roman"/>
          <w:bCs/>
          <w:i/>
          <w:color w:val="000000" w:themeColor="text1"/>
          <w:sz w:val="24"/>
          <w:szCs w:val="24"/>
        </w:rPr>
        <w:t>Symp. On c</w:t>
      </w:r>
      <w:r w:rsidRPr="002C1586">
        <w:rPr>
          <w:rFonts w:ascii="Times New Roman" w:eastAsia="Times New Roman" w:hAnsi="Times New Roman" w:cs="Times New Roman"/>
          <w:bCs/>
          <w:i/>
          <w:color w:val="000000" w:themeColor="text1"/>
          <w:sz w:val="24"/>
          <w:szCs w:val="24"/>
        </w:rPr>
        <w:t>herimoya</w:t>
      </w:r>
      <w:r>
        <w:rPr>
          <w:rFonts w:ascii="Times New Roman" w:eastAsia="Times New Roman" w:hAnsi="Times New Roman" w:cs="Times New Roman"/>
          <w:bCs/>
          <w:color w:val="000000" w:themeColor="text1"/>
          <w:sz w:val="24"/>
          <w:szCs w:val="24"/>
        </w:rPr>
        <w:t xml:space="preserve">. </w:t>
      </w:r>
      <w:proofErr w:type="spellStart"/>
      <w:r w:rsidRPr="002C1586">
        <w:rPr>
          <w:rFonts w:ascii="Times New Roman" w:eastAsia="Times New Roman" w:hAnsi="Times New Roman" w:cs="Times New Roman"/>
          <w:bCs/>
          <w:i/>
          <w:color w:val="000000" w:themeColor="text1"/>
          <w:sz w:val="24"/>
          <w:szCs w:val="24"/>
        </w:rPr>
        <w:t>Acta</w:t>
      </w:r>
      <w:proofErr w:type="spellEnd"/>
      <w:r w:rsidRPr="002C1586">
        <w:rPr>
          <w:rFonts w:ascii="Times New Roman" w:eastAsia="Times New Roman" w:hAnsi="Times New Roman" w:cs="Times New Roman"/>
          <w:bCs/>
          <w:i/>
          <w:color w:val="000000" w:themeColor="text1"/>
          <w:sz w:val="24"/>
          <w:szCs w:val="24"/>
        </w:rPr>
        <w:t xml:space="preserve"> </w:t>
      </w:r>
      <w:proofErr w:type="spellStart"/>
      <w:r w:rsidRPr="002C1586">
        <w:rPr>
          <w:rFonts w:ascii="Times New Roman" w:eastAsia="Times New Roman" w:hAnsi="Times New Roman" w:cs="Times New Roman"/>
          <w:bCs/>
          <w:i/>
          <w:color w:val="000000" w:themeColor="text1"/>
          <w:sz w:val="24"/>
          <w:szCs w:val="24"/>
        </w:rPr>
        <w:t>Hortic</w:t>
      </w:r>
      <w:proofErr w:type="spellEnd"/>
      <w:r>
        <w:rPr>
          <w:rFonts w:ascii="Times New Roman" w:eastAsia="Times New Roman" w:hAnsi="Times New Roman" w:cs="Times New Roman"/>
          <w:bCs/>
          <w:color w:val="000000" w:themeColor="text1"/>
          <w:sz w:val="24"/>
          <w:szCs w:val="24"/>
        </w:rPr>
        <w:t>.</w:t>
      </w:r>
      <w:r w:rsidRPr="00403CF1">
        <w:rPr>
          <w:rFonts w:ascii="Times New Roman" w:eastAsia="Times New Roman" w:hAnsi="Times New Roman" w:cs="Times New Roman"/>
          <w:bCs/>
          <w:color w:val="000000" w:themeColor="text1"/>
          <w:sz w:val="24"/>
          <w:szCs w:val="24"/>
        </w:rPr>
        <w:t>, 497:255-260.</w:t>
      </w:r>
    </w:p>
    <w:p w14:paraId="42BC70A6"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George A. P., Broadley R. H., Nissen R. J. and Hamill</w:t>
      </w:r>
      <w:r w:rsidRPr="00F43831">
        <w:rPr>
          <w:rFonts w:ascii="Times New Roman" w:eastAsia="Times New Roman" w:hAnsi="Times New Roman" w:cs="Times New Roman"/>
          <w:color w:val="000000" w:themeColor="text1"/>
          <w:sz w:val="24"/>
          <w:szCs w:val="24"/>
        </w:rPr>
        <w:t xml:space="preserve"> S., 2005, Breeding and selecti</w:t>
      </w:r>
      <w:r>
        <w:rPr>
          <w:rFonts w:ascii="Times New Roman" w:eastAsia="Times New Roman" w:hAnsi="Times New Roman" w:cs="Times New Roman"/>
          <w:color w:val="000000" w:themeColor="text1"/>
          <w:sz w:val="24"/>
          <w:szCs w:val="24"/>
        </w:rPr>
        <w:t xml:space="preserve">ng new varieties and rootstocks </w:t>
      </w:r>
      <w:r w:rsidRPr="00F43831">
        <w:rPr>
          <w:rFonts w:ascii="Times New Roman" w:eastAsia="Times New Roman" w:hAnsi="Times New Roman" w:cs="Times New Roman"/>
          <w:color w:val="000000" w:themeColor="text1"/>
          <w:sz w:val="24"/>
          <w:szCs w:val="24"/>
        </w:rPr>
        <w:t>of custard apple (</w:t>
      </w:r>
      <w:r w:rsidRPr="00F43831">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 in subtropical Australia,</w:t>
      </w:r>
      <w:r w:rsidRPr="00F43831">
        <w:rPr>
          <w:rFonts w:ascii="Times New Roman" w:eastAsia="Times New Roman" w:hAnsi="Times New Roman" w:cs="Times New Roman"/>
          <w:color w:val="000000" w:themeColor="text1"/>
          <w:sz w:val="24"/>
          <w:szCs w:val="24"/>
        </w:rPr>
        <w:t xml:space="preserve"> </w:t>
      </w:r>
      <w:r w:rsidRPr="00F43831">
        <w:rPr>
          <w:rFonts w:ascii="Times New Roman" w:eastAsia="Times New Roman" w:hAnsi="Times New Roman" w:cs="Times New Roman"/>
          <w:i/>
          <w:color w:val="000000" w:themeColor="text1"/>
          <w:sz w:val="24"/>
          <w:szCs w:val="24"/>
        </w:rPr>
        <w:t>Acta Hort</w:t>
      </w:r>
      <w:r w:rsidRPr="00F43831">
        <w:rPr>
          <w:rFonts w:ascii="Times New Roman" w:eastAsia="Times New Roman" w:hAnsi="Times New Roman" w:cs="Times New Roman"/>
          <w:color w:val="000000" w:themeColor="text1"/>
          <w:sz w:val="24"/>
          <w:szCs w:val="24"/>
        </w:rPr>
        <w:t>., 694: 37-41.</w:t>
      </w:r>
    </w:p>
    <w:p w14:paraId="523A59CF"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Hoque M. A. and Hossain M. M., 2012, Characterizat</w:t>
      </w:r>
      <w:r>
        <w:rPr>
          <w:rFonts w:ascii="Times New Roman" w:eastAsia="Times New Roman" w:hAnsi="Times New Roman" w:cs="Times New Roman"/>
          <w:color w:val="000000" w:themeColor="text1"/>
          <w:sz w:val="24"/>
          <w:szCs w:val="24"/>
        </w:rPr>
        <w:t xml:space="preserve">ion of twenty Pummelo genotypes, </w:t>
      </w:r>
      <w:r w:rsidRPr="00412515">
        <w:rPr>
          <w:rFonts w:ascii="Times New Roman" w:eastAsia="Times New Roman" w:hAnsi="Times New Roman" w:cs="Times New Roman"/>
          <w:i/>
          <w:iCs/>
          <w:color w:val="000000" w:themeColor="text1"/>
          <w:sz w:val="24"/>
          <w:szCs w:val="24"/>
        </w:rPr>
        <w:t>Ann. Bangladesh Agric</w:t>
      </w:r>
      <w:r w:rsidRPr="00412515">
        <w:rPr>
          <w:rFonts w:ascii="Times New Roman" w:eastAsia="Times New Roman" w:hAnsi="Times New Roman" w:cs="Times New Roman"/>
          <w:color w:val="000000" w:themeColor="text1"/>
          <w:sz w:val="24"/>
          <w:szCs w:val="24"/>
        </w:rPr>
        <w:t>., 6(2): 105-121.</w:t>
      </w:r>
    </w:p>
    <w:p w14:paraId="23943B4F"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Jadhav</w:t>
      </w:r>
      <w:r w:rsidRPr="008B7ADB">
        <w:rPr>
          <w:rFonts w:ascii="Times New Roman" w:eastAsia="Times New Roman" w:hAnsi="Times New Roman" w:cs="Times New Roman"/>
          <w:color w:val="000000" w:themeColor="text1"/>
          <w:sz w:val="24"/>
          <w:szCs w:val="24"/>
        </w:rPr>
        <w:t xml:space="preserve"> S. B.</w:t>
      </w:r>
      <w:r>
        <w:rPr>
          <w:rFonts w:ascii="Times New Roman" w:eastAsia="Times New Roman" w:hAnsi="Times New Roman" w:cs="Times New Roman"/>
          <w:color w:val="000000" w:themeColor="text1"/>
          <w:sz w:val="24"/>
          <w:szCs w:val="24"/>
        </w:rPr>
        <w:t>, 2008,</w:t>
      </w:r>
      <w:r w:rsidRPr="008B7ADB">
        <w:rPr>
          <w:rFonts w:ascii="Times New Roman" w:eastAsia="Times New Roman" w:hAnsi="Times New Roman" w:cs="Times New Roman"/>
          <w:color w:val="000000" w:themeColor="text1"/>
          <w:sz w:val="24"/>
          <w:szCs w:val="24"/>
        </w:rPr>
        <w:t xml:space="preserve"> Evaluation of Annona (</w:t>
      </w:r>
      <w:r w:rsidRPr="008B7ADB">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w:t>
      </w:r>
      <w:r w:rsidRPr="008B7ADB">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i/>
          <w:color w:val="000000" w:themeColor="text1"/>
          <w:sz w:val="24"/>
          <w:szCs w:val="24"/>
        </w:rPr>
        <w:t>Ph. D. (Agri.) thesis</w:t>
      </w:r>
      <w:r>
        <w:rPr>
          <w:rFonts w:ascii="Times New Roman" w:eastAsia="Times New Roman" w:hAnsi="Times New Roman" w:cs="Times New Roman"/>
          <w:i/>
          <w:color w:val="000000" w:themeColor="text1"/>
          <w:sz w:val="24"/>
          <w:szCs w:val="24"/>
        </w:rPr>
        <w:t>.</w:t>
      </w:r>
      <w:r w:rsidRPr="008B7A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color w:val="000000" w:themeColor="text1"/>
          <w:sz w:val="24"/>
          <w:szCs w:val="24"/>
        </w:rPr>
        <w:t xml:space="preserve">Mahatma </w:t>
      </w:r>
      <w:proofErr w:type="spellStart"/>
      <w:r w:rsidRPr="008B7ADB">
        <w:rPr>
          <w:rFonts w:ascii="Times New Roman" w:eastAsia="Times New Roman" w:hAnsi="Times New Roman" w:cs="Times New Roman"/>
          <w:color w:val="000000" w:themeColor="text1"/>
          <w:sz w:val="24"/>
          <w:szCs w:val="24"/>
        </w:rPr>
        <w:t>Phule</w:t>
      </w:r>
      <w:proofErr w:type="spellEnd"/>
      <w:r w:rsidRPr="008B7ADB">
        <w:rPr>
          <w:rFonts w:ascii="Times New Roman" w:eastAsia="Times New Roman" w:hAnsi="Times New Roman" w:cs="Times New Roman"/>
          <w:color w:val="000000" w:themeColor="text1"/>
          <w:sz w:val="24"/>
          <w:szCs w:val="24"/>
        </w:rPr>
        <w:t xml:space="preserve"> </w:t>
      </w:r>
      <w:proofErr w:type="spellStart"/>
      <w:r w:rsidRPr="008B7ADB">
        <w:rPr>
          <w:rFonts w:ascii="Times New Roman" w:eastAsia="Times New Roman" w:hAnsi="Times New Roman" w:cs="Times New Roman"/>
          <w:color w:val="000000" w:themeColor="text1"/>
          <w:sz w:val="24"/>
          <w:szCs w:val="24"/>
        </w:rPr>
        <w:t>Krishi</w:t>
      </w:r>
      <w:proofErr w:type="spellEnd"/>
      <w:r w:rsidRPr="008B7ADB">
        <w:rPr>
          <w:rFonts w:ascii="Times New Roman" w:eastAsia="Times New Roman" w:hAnsi="Times New Roman" w:cs="Times New Roman"/>
          <w:color w:val="000000" w:themeColor="text1"/>
          <w:sz w:val="24"/>
          <w:szCs w:val="24"/>
        </w:rPr>
        <w:t xml:space="preserve"> </w:t>
      </w:r>
      <w:proofErr w:type="spellStart"/>
      <w:r w:rsidRPr="008B7ADB">
        <w:rPr>
          <w:rFonts w:ascii="Times New Roman" w:eastAsia="Times New Roman" w:hAnsi="Times New Roman" w:cs="Times New Roman"/>
          <w:color w:val="000000" w:themeColor="text1"/>
          <w:sz w:val="24"/>
          <w:szCs w:val="24"/>
        </w:rPr>
        <w:t>Vidyapeeth</w:t>
      </w:r>
      <w:proofErr w:type="spellEnd"/>
      <w:r w:rsidRPr="008B7ADB">
        <w:rPr>
          <w:rFonts w:ascii="Times New Roman" w:eastAsia="Times New Roman" w:hAnsi="Times New Roman" w:cs="Times New Roman"/>
          <w:color w:val="000000" w:themeColor="text1"/>
          <w:sz w:val="24"/>
          <w:szCs w:val="24"/>
        </w:rPr>
        <w:t xml:space="preserve">, </w:t>
      </w:r>
      <w:proofErr w:type="spellStart"/>
      <w:r w:rsidRPr="008B7ADB">
        <w:rPr>
          <w:rFonts w:ascii="Times New Roman" w:eastAsia="Times New Roman" w:hAnsi="Times New Roman" w:cs="Times New Roman"/>
          <w:color w:val="000000" w:themeColor="text1"/>
          <w:sz w:val="24"/>
          <w:szCs w:val="24"/>
        </w:rPr>
        <w:t>Rahuri</w:t>
      </w:r>
      <w:proofErr w:type="spellEnd"/>
      <w:r w:rsidRPr="008B7ADB">
        <w:rPr>
          <w:rFonts w:ascii="Times New Roman" w:eastAsia="Times New Roman" w:hAnsi="Times New Roman" w:cs="Times New Roman"/>
          <w:color w:val="000000" w:themeColor="text1"/>
          <w:sz w:val="24"/>
          <w:szCs w:val="24"/>
        </w:rPr>
        <w:t>, (Maharashtra), India.</w:t>
      </w:r>
    </w:p>
    <w:p w14:paraId="08B408C4"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Jagtap K. </w:t>
      </w:r>
      <w:proofErr w:type="spellStart"/>
      <w:r>
        <w:rPr>
          <w:rFonts w:ascii="Times New Roman" w:eastAsia="Times New Roman" w:hAnsi="Times New Roman" w:cs="Times New Roman"/>
          <w:bCs/>
          <w:color w:val="000000" w:themeColor="text1"/>
          <w:sz w:val="24"/>
          <w:szCs w:val="24"/>
        </w:rPr>
        <w:t>B.and</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Kokate</w:t>
      </w:r>
      <w:proofErr w:type="spellEnd"/>
      <w:r>
        <w:rPr>
          <w:rFonts w:ascii="Times New Roman" w:eastAsia="Times New Roman" w:hAnsi="Times New Roman" w:cs="Times New Roman"/>
          <w:bCs/>
          <w:color w:val="000000" w:themeColor="text1"/>
          <w:sz w:val="24"/>
          <w:szCs w:val="24"/>
        </w:rPr>
        <w:t xml:space="preserve"> A. S., 1991, Promising </w:t>
      </w:r>
      <w:r w:rsidRPr="001E60E3">
        <w:rPr>
          <w:rFonts w:ascii="Times New Roman" w:eastAsia="Times New Roman" w:hAnsi="Times New Roman" w:cs="Times New Roman"/>
          <w:bCs/>
          <w:color w:val="000000" w:themeColor="text1"/>
          <w:sz w:val="24"/>
          <w:szCs w:val="24"/>
        </w:rPr>
        <w:t>custard apple (</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squamosa</w:t>
      </w:r>
      <w:r w:rsidRPr="001E60E3">
        <w:rPr>
          <w:rFonts w:ascii="Times New Roman" w:eastAsia="Times New Roman" w:hAnsi="Times New Roman" w:cs="Times New Roman"/>
          <w:bCs/>
          <w:color w:val="000000" w:themeColor="text1"/>
          <w:sz w:val="24"/>
          <w:szCs w:val="24"/>
        </w:rPr>
        <w:t xml:space="preserve"> L.)  selections from </w:t>
      </w:r>
      <w:proofErr w:type="spellStart"/>
      <w:r w:rsidRPr="001E60E3">
        <w:rPr>
          <w:rFonts w:ascii="Times New Roman" w:eastAsia="Times New Roman" w:hAnsi="Times New Roman" w:cs="Times New Roman"/>
          <w:bCs/>
          <w:color w:val="000000" w:themeColor="text1"/>
          <w:sz w:val="24"/>
          <w:szCs w:val="24"/>
        </w:rPr>
        <w:t>Pemgiri</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Sangamner</w:t>
      </w:r>
      <w:proofErr w:type="spellEnd"/>
      <w:r w:rsidRPr="001E60E3">
        <w:rPr>
          <w:rFonts w:ascii="Times New Roman" w:eastAsia="Times New Roman" w:hAnsi="Times New Roman" w:cs="Times New Roman"/>
          <w:bCs/>
          <w:color w:val="000000" w:themeColor="text1"/>
          <w:sz w:val="24"/>
          <w:szCs w:val="24"/>
        </w:rPr>
        <w:t xml:space="preserve">) region in Ahmednagar district of </w:t>
      </w:r>
      <w:proofErr w:type="spellStart"/>
      <w:r w:rsidRPr="001E60E3">
        <w:rPr>
          <w:rFonts w:ascii="Times New Roman" w:eastAsia="Times New Roman" w:hAnsi="Times New Roman" w:cs="Times New Roman"/>
          <w:bCs/>
          <w:color w:val="000000" w:themeColor="text1"/>
          <w:sz w:val="24"/>
          <w:szCs w:val="24"/>
        </w:rPr>
        <w:t>Maharashta</w:t>
      </w:r>
      <w:proofErr w:type="spellEnd"/>
      <w:r w:rsidRPr="001E60E3">
        <w:rPr>
          <w:rFonts w:ascii="Times New Roman" w:eastAsia="Times New Roman" w:hAnsi="Times New Roman" w:cs="Times New Roman"/>
          <w:bCs/>
          <w:color w:val="000000" w:themeColor="text1"/>
          <w:sz w:val="24"/>
          <w:szCs w:val="24"/>
        </w:rPr>
        <w:t xml:space="preserve">. </w:t>
      </w:r>
    </w:p>
    <w:p w14:paraId="7DC0EA1E"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Jalikop</w:t>
      </w:r>
      <w:proofErr w:type="spellEnd"/>
      <w:r>
        <w:rPr>
          <w:rFonts w:ascii="Times New Roman" w:eastAsia="Times New Roman" w:hAnsi="Times New Roman" w:cs="Times New Roman"/>
          <w:bCs/>
          <w:color w:val="000000" w:themeColor="text1"/>
          <w:sz w:val="24"/>
          <w:szCs w:val="24"/>
        </w:rPr>
        <w:t xml:space="preserve"> S. H. and Kumar S. </w:t>
      </w:r>
      <w:r w:rsidRPr="003744A9">
        <w:rPr>
          <w:rFonts w:ascii="Times New Roman" w:eastAsia="Times New Roman" w:hAnsi="Times New Roman" w:cs="Times New Roman"/>
          <w:bCs/>
          <w:color w:val="000000" w:themeColor="text1"/>
          <w:sz w:val="24"/>
          <w:szCs w:val="24"/>
        </w:rPr>
        <w:t>P.</w:t>
      </w:r>
      <w:r>
        <w:rPr>
          <w:rFonts w:ascii="Times New Roman" w:eastAsia="Times New Roman" w:hAnsi="Times New Roman" w:cs="Times New Roman"/>
          <w:bCs/>
          <w:color w:val="000000" w:themeColor="text1"/>
          <w:sz w:val="24"/>
          <w:szCs w:val="24"/>
        </w:rPr>
        <w:t xml:space="preserve">, 2000, New fruit varieties </w:t>
      </w:r>
      <w:r w:rsidRPr="003744A9">
        <w:rPr>
          <w:rFonts w:ascii="Times New Roman" w:eastAsia="Times New Roman" w:hAnsi="Times New Roman" w:cs="Times New Roman"/>
          <w:bCs/>
          <w:color w:val="000000" w:themeColor="text1"/>
          <w:sz w:val="24"/>
          <w:szCs w:val="24"/>
        </w:rPr>
        <w:t>for arid regions</w:t>
      </w:r>
      <w:r>
        <w:rPr>
          <w:rFonts w:ascii="Times New Roman" w:eastAsia="Times New Roman" w:hAnsi="Times New Roman" w:cs="Times New Roman"/>
          <w:bCs/>
          <w:color w:val="000000" w:themeColor="text1"/>
          <w:sz w:val="24"/>
          <w:szCs w:val="24"/>
        </w:rPr>
        <w:t xml:space="preserve">-pomegranate, </w:t>
      </w:r>
      <w:r w:rsidRPr="003744A9">
        <w:rPr>
          <w:rFonts w:ascii="Times New Roman" w:eastAsia="Times New Roman" w:hAnsi="Times New Roman" w:cs="Times New Roman"/>
          <w:bCs/>
          <w:color w:val="000000" w:themeColor="text1"/>
          <w:sz w:val="24"/>
          <w:szCs w:val="24"/>
        </w:rPr>
        <w:t>‘Ruby’</w:t>
      </w:r>
      <w:r>
        <w:rPr>
          <w:rFonts w:ascii="Times New Roman" w:eastAsia="Times New Roman" w:hAnsi="Times New Roman" w:cs="Times New Roman"/>
          <w:bCs/>
          <w:color w:val="000000" w:themeColor="text1"/>
          <w:sz w:val="24"/>
          <w:szCs w:val="24"/>
        </w:rPr>
        <w:t xml:space="preserve"> and custard apple ‘Arka Sahan’, </w:t>
      </w:r>
      <w:r w:rsidRPr="000202E9">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 45 (2):19-20.</w:t>
      </w:r>
    </w:p>
    <w:p w14:paraId="6CE27376" w14:textId="77777777"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t>Kaur S., Malik S. K., Choudhary R., Rohini M. R., Choudhury R. and Kumar R., 2019, Morphological characterization of pummelo germplasm collecte</w:t>
      </w:r>
      <w:r>
        <w:rPr>
          <w:rFonts w:ascii="Times New Roman" w:hAnsi="Times New Roman" w:cs="Times New Roman"/>
          <w:color w:val="000000" w:themeColor="text1"/>
          <w:sz w:val="24"/>
          <w:szCs w:val="24"/>
          <w:shd w:val="clear" w:color="auto" w:fill="FFFFFF"/>
        </w:rPr>
        <w:t>d from different parts of India,</w:t>
      </w:r>
      <w:r w:rsidRPr="00111A16">
        <w:rPr>
          <w:rFonts w:ascii="Times New Roman" w:hAnsi="Times New Roman" w:cs="Times New Roman"/>
          <w:color w:val="000000" w:themeColor="text1"/>
          <w:sz w:val="24"/>
          <w:szCs w:val="24"/>
          <w:shd w:val="clear" w:color="auto" w:fill="FFFFFF"/>
        </w:rPr>
        <w:t> </w:t>
      </w:r>
      <w:r w:rsidRPr="00111A16">
        <w:rPr>
          <w:rFonts w:ascii="Times New Roman" w:hAnsi="Times New Roman" w:cs="Times New Roman"/>
          <w:i/>
          <w:iCs/>
          <w:color w:val="000000" w:themeColor="text1"/>
          <w:sz w:val="24"/>
          <w:szCs w:val="24"/>
          <w:shd w:val="clear" w:color="auto" w:fill="FFFFFF"/>
        </w:rPr>
        <w:t xml:space="preserve">Indian J </w:t>
      </w:r>
      <w:proofErr w:type="spellStart"/>
      <w:r w:rsidRPr="00111A16">
        <w:rPr>
          <w:rFonts w:ascii="Times New Roman" w:hAnsi="Times New Roman" w:cs="Times New Roman"/>
          <w:i/>
          <w:iCs/>
          <w:color w:val="000000" w:themeColor="text1"/>
          <w:sz w:val="24"/>
          <w:szCs w:val="24"/>
          <w:shd w:val="clear" w:color="auto" w:fill="FFFFFF"/>
        </w:rPr>
        <w:t>Hortic</w:t>
      </w:r>
      <w:proofErr w:type="spellEnd"/>
      <w:r w:rsidRPr="00111A16">
        <w:rPr>
          <w:rFonts w:ascii="Times New Roman" w:hAnsi="Times New Roman" w:cs="Times New Roman"/>
          <w:i/>
          <w:iCs/>
          <w:color w:val="000000" w:themeColor="text1"/>
          <w:sz w:val="24"/>
          <w:szCs w:val="24"/>
          <w:shd w:val="clear" w:color="auto" w:fill="FFFFFF"/>
        </w:rPr>
        <w:t>.,</w:t>
      </w:r>
      <w:r w:rsidRPr="00111A16">
        <w:rPr>
          <w:rFonts w:ascii="Times New Roman" w:hAnsi="Times New Roman" w:cs="Times New Roman"/>
          <w:color w:val="000000" w:themeColor="text1"/>
          <w:sz w:val="24"/>
          <w:szCs w:val="24"/>
          <w:shd w:val="clear" w:color="auto" w:fill="FFFFFF"/>
        </w:rPr>
        <w:t> 76(1): 16-22.</w:t>
      </w:r>
    </w:p>
    <w:p w14:paraId="46746BBB" w14:textId="77777777" w:rsidR="00B06B0F" w:rsidRPr="00C04FCE"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Kumar M., </w:t>
      </w:r>
      <w:proofErr w:type="spellStart"/>
      <w:r>
        <w:rPr>
          <w:rFonts w:ascii="Times New Roman" w:eastAsia="Times New Roman" w:hAnsi="Times New Roman" w:cs="Times New Roman"/>
          <w:color w:val="000000" w:themeColor="text1"/>
          <w:sz w:val="24"/>
          <w:szCs w:val="24"/>
        </w:rPr>
        <w:t>Fougat</w:t>
      </w:r>
      <w:proofErr w:type="spellEnd"/>
      <w:r>
        <w:rPr>
          <w:rFonts w:ascii="Times New Roman" w:eastAsia="Times New Roman" w:hAnsi="Times New Roman" w:cs="Times New Roman"/>
          <w:color w:val="000000" w:themeColor="text1"/>
          <w:sz w:val="24"/>
          <w:szCs w:val="24"/>
        </w:rPr>
        <w:t xml:space="preserve"> R. S., Sharma A. K., Kulkarni K.,</w:t>
      </w:r>
      <w:r w:rsidRPr="00C04FCE">
        <w:rPr>
          <w:rFonts w:ascii="Times New Roman" w:eastAsia="Times New Roman" w:hAnsi="Times New Roman" w:cs="Times New Roman"/>
          <w:color w:val="000000" w:themeColor="text1"/>
          <w:sz w:val="24"/>
          <w:szCs w:val="24"/>
        </w:rPr>
        <w:t xml:space="preserve"> Rame</w:t>
      </w:r>
      <w:r>
        <w:rPr>
          <w:rFonts w:ascii="Times New Roman" w:eastAsia="Times New Roman" w:hAnsi="Times New Roman" w:cs="Times New Roman"/>
          <w:color w:val="000000" w:themeColor="text1"/>
          <w:sz w:val="24"/>
          <w:szCs w:val="24"/>
        </w:rPr>
        <w:t xml:space="preserve">sh Mistry J. G., </w:t>
      </w:r>
      <w:proofErr w:type="spellStart"/>
      <w:r>
        <w:rPr>
          <w:rFonts w:ascii="Times New Roman" w:eastAsia="Times New Roman" w:hAnsi="Times New Roman" w:cs="Times New Roman"/>
          <w:color w:val="000000" w:themeColor="text1"/>
          <w:sz w:val="24"/>
          <w:szCs w:val="24"/>
        </w:rPr>
        <w:t>Sakure</w:t>
      </w:r>
      <w:proofErr w:type="spellEnd"/>
      <w:r>
        <w:rPr>
          <w:rFonts w:ascii="Times New Roman" w:eastAsia="Times New Roman" w:hAnsi="Times New Roman" w:cs="Times New Roman"/>
          <w:color w:val="000000" w:themeColor="text1"/>
          <w:sz w:val="24"/>
          <w:szCs w:val="24"/>
        </w:rPr>
        <w:t xml:space="preserve"> A. A. and Kumar</w:t>
      </w:r>
      <w:r w:rsidRPr="00C04FCE">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 xml:space="preserve">, 2014, Phenotypic and molecular characterization of selected species of Plantago with emphasis on </w:t>
      </w:r>
      <w:r w:rsidRPr="00C97AAA">
        <w:rPr>
          <w:rFonts w:ascii="Times New Roman" w:eastAsia="Times New Roman" w:hAnsi="Times New Roman" w:cs="Times New Roman"/>
          <w:i/>
          <w:color w:val="000000" w:themeColor="text1"/>
          <w:sz w:val="24"/>
          <w:szCs w:val="24"/>
        </w:rPr>
        <w:t xml:space="preserve">Plantago </w:t>
      </w:r>
      <w:r w:rsidRPr="00C04FCE">
        <w:rPr>
          <w:rFonts w:ascii="Times New Roman" w:eastAsia="Times New Roman" w:hAnsi="Times New Roman" w:cs="Times New Roman"/>
          <w:i/>
          <w:color w:val="000000" w:themeColor="text1"/>
          <w:sz w:val="24"/>
          <w:szCs w:val="24"/>
        </w:rPr>
        <w:t>ovata</w:t>
      </w:r>
      <w:r>
        <w:rPr>
          <w:rFonts w:ascii="Times New Roman" w:eastAsia="Times New Roman" w:hAnsi="Times New Roman" w:cs="Times New Roman"/>
          <w:color w:val="000000" w:themeColor="text1"/>
          <w:sz w:val="24"/>
          <w:szCs w:val="24"/>
        </w:rPr>
        <w:t xml:space="preserve">, </w:t>
      </w:r>
      <w:r w:rsidRPr="00C97AAA">
        <w:rPr>
          <w:rFonts w:ascii="Times New Roman" w:eastAsia="Times New Roman" w:hAnsi="Times New Roman" w:cs="Times New Roman"/>
          <w:i/>
          <w:color w:val="000000" w:themeColor="text1"/>
          <w:sz w:val="24"/>
          <w:szCs w:val="24"/>
        </w:rPr>
        <w:t>Aust. J. Crop Sci</w:t>
      </w:r>
      <w:r>
        <w:rPr>
          <w:rFonts w:ascii="Times New Roman" w:eastAsia="Times New Roman" w:hAnsi="Times New Roman" w:cs="Times New Roman"/>
          <w:color w:val="000000" w:themeColor="text1"/>
          <w:sz w:val="24"/>
          <w:szCs w:val="24"/>
        </w:rPr>
        <w:t xml:space="preserve">., </w:t>
      </w:r>
      <w:r w:rsidRPr="00C04FCE">
        <w:rPr>
          <w:rFonts w:ascii="Times New Roman" w:eastAsia="Times New Roman" w:hAnsi="Times New Roman" w:cs="Times New Roman"/>
          <w:color w:val="000000" w:themeColor="text1"/>
          <w:sz w:val="24"/>
          <w:szCs w:val="24"/>
        </w:rPr>
        <w:t>8: 1639–1647.</w:t>
      </w:r>
    </w:p>
    <w:p w14:paraId="7B55B421"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Liu S. B. and Liu S. B., 2000, </w:t>
      </w:r>
      <w:r w:rsidRPr="001E60E3">
        <w:rPr>
          <w:rFonts w:ascii="Times New Roman" w:eastAsia="Times New Roman" w:hAnsi="Times New Roman" w:cs="Times New Roman"/>
          <w:bCs/>
          <w:color w:val="000000" w:themeColor="text1"/>
          <w:sz w:val="24"/>
          <w:szCs w:val="24"/>
        </w:rPr>
        <w:t>The performance of African Pride custard apple cultiva</w:t>
      </w:r>
      <w:r>
        <w:rPr>
          <w:rFonts w:ascii="Times New Roman" w:eastAsia="Times New Roman" w:hAnsi="Times New Roman" w:cs="Times New Roman"/>
          <w:bCs/>
          <w:color w:val="000000" w:themeColor="text1"/>
          <w:sz w:val="24"/>
          <w:szCs w:val="24"/>
        </w:rPr>
        <w:t xml:space="preserve">r, </w:t>
      </w:r>
      <w:r w:rsidRPr="001E60E3">
        <w:rPr>
          <w:rFonts w:ascii="Times New Roman" w:eastAsia="Times New Roman" w:hAnsi="Times New Roman" w:cs="Times New Roman"/>
          <w:bCs/>
          <w:i/>
          <w:color w:val="000000" w:themeColor="text1"/>
          <w:sz w:val="24"/>
          <w:szCs w:val="24"/>
        </w:rPr>
        <w:t>Fruits</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3: 29-30.</w:t>
      </w:r>
    </w:p>
    <w:p w14:paraId="21EC55F8"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Mariguele</w:t>
      </w:r>
      <w:proofErr w:type="spellEnd"/>
      <w:r w:rsidRPr="00853630">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H. and Silva</w:t>
      </w:r>
      <w:r w:rsidRPr="00853630">
        <w:rPr>
          <w:rFonts w:ascii="Times New Roman" w:eastAsia="Times New Roman" w:hAnsi="Times New Roman" w:cs="Times New Roman"/>
          <w:color w:val="000000" w:themeColor="text1"/>
          <w:sz w:val="24"/>
          <w:szCs w:val="24"/>
        </w:rPr>
        <w:t xml:space="preserve"> P.</w:t>
      </w:r>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L., 2010,</w:t>
      </w:r>
      <w:r w:rsidRPr="00853630">
        <w:rPr>
          <w:rFonts w:ascii="Times New Roman" w:eastAsia="Times New Roman" w:hAnsi="Times New Roman" w:cs="Times New Roman"/>
          <w:color w:val="000000" w:themeColor="text1"/>
          <w:sz w:val="24"/>
          <w:szCs w:val="24"/>
        </w:rPr>
        <w:t xml:space="preserve"> Relationship between fruit traits of custard apple trees (</w:t>
      </w:r>
      <w:r w:rsidRPr="00853630">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proofErr w:type="spellStart"/>
      <w:r w:rsidRPr="00853630">
        <w:rPr>
          <w:rFonts w:ascii="Times New Roman" w:eastAsia="Times New Roman" w:hAnsi="Times New Roman" w:cs="Times New Roman"/>
          <w:i/>
          <w:iCs/>
          <w:color w:val="000000" w:themeColor="text1"/>
          <w:sz w:val="24"/>
          <w:szCs w:val="24"/>
        </w:rPr>
        <w:t>Revista</w:t>
      </w:r>
      <w:proofErr w:type="spellEnd"/>
      <w:r w:rsidRPr="00853630">
        <w:rPr>
          <w:rFonts w:ascii="Times New Roman" w:eastAsia="Times New Roman" w:hAnsi="Times New Roman" w:cs="Times New Roman"/>
          <w:i/>
          <w:iCs/>
          <w:color w:val="000000" w:themeColor="text1"/>
          <w:sz w:val="24"/>
          <w:szCs w:val="24"/>
        </w:rPr>
        <w:t xml:space="preserve"> Ceres</w:t>
      </w:r>
      <w:r>
        <w:rPr>
          <w:rFonts w:ascii="Times New Roman" w:eastAsia="Times New Roman" w:hAnsi="Times New Roman" w:cs="Times New Roman"/>
          <w:iCs/>
          <w:color w:val="000000" w:themeColor="text1"/>
          <w:sz w:val="24"/>
          <w:szCs w:val="24"/>
        </w:rPr>
        <w:t>.,</w:t>
      </w:r>
      <w:r w:rsidRPr="00853630">
        <w:rPr>
          <w:rFonts w:ascii="Times New Roman" w:eastAsia="Times New Roman" w:hAnsi="Times New Roman" w:cs="Times New Roman"/>
          <w:color w:val="000000" w:themeColor="text1"/>
          <w:sz w:val="24"/>
          <w:szCs w:val="24"/>
        </w:rPr>
        <w:t> </w:t>
      </w:r>
      <w:r w:rsidRPr="00853630">
        <w:rPr>
          <w:rFonts w:ascii="Times New Roman" w:eastAsia="Times New Roman" w:hAnsi="Times New Roman" w:cs="Times New Roman"/>
          <w:iCs/>
          <w:color w:val="000000" w:themeColor="text1"/>
          <w:sz w:val="24"/>
          <w:szCs w:val="24"/>
        </w:rPr>
        <w:t>57</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476-479.</w:t>
      </w:r>
    </w:p>
    <w:p w14:paraId="02AAC7DD"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Mathakar</w:t>
      </w:r>
      <w:proofErr w:type="spellEnd"/>
      <w:r>
        <w:rPr>
          <w:rFonts w:ascii="Times New Roman" w:eastAsia="Times New Roman" w:hAnsi="Times New Roman" w:cs="Times New Roman"/>
          <w:bCs/>
          <w:color w:val="000000" w:themeColor="text1"/>
          <w:sz w:val="24"/>
          <w:szCs w:val="24"/>
        </w:rPr>
        <w:t xml:space="preserve"> T. D., </w:t>
      </w:r>
      <w:r w:rsidRPr="001E60E3">
        <w:rPr>
          <w:rFonts w:ascii="Times New Roman" w:eastAsia="Times New Roman" w:hAnsi="Times New Roman" w:cs="Times New Roman"/>
          <w:bCs/>
          <w:color w:val="000000" w:themeColor="text1"/>
          <w:sz w:val="24"/>
          <w:szCs w:val="24"/>
        </w:rPr>
        <w:t>2005</w:t>
      </w:r>
      <w:r>
        <w:rPr>
          <w:rFonts w:ascii="Times New Roman" w:eastAsia="Times New Roman" w:hAnsi="Times New Roman" w:cs="Times New Roman"/>
          <w:bCs/>
          <w:color w:val="000000" w:themeColor="text1"/>
          <w:sz w:val="24"/>
          <w:szCs w:val="24"/>
        </w:rPr>
        <w:t xml:space="preserve">, Assessment of custard apple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Annona squamosa</w:t>
      </w:r>
      <w:r>
        <w:rPr>
          <w:rFonts w:ascii="Times New Roman" w:eastAsia="Times New Roman" w:hAnsi="Times New Roman" w:cs="Times New Roman"/>
          <w:bCs/>
          <w:color w:val="000000" w:themeColor="text1"/>
          <w:sz w:val="24"/>
          <w:szCs w:val="24"/>
        </w:rPr>
        <w:t xml:space="preserve"> L.) hybrids, </w:t>
      </w:r>
      <w:r w:rsidRPr="00306C09">
        <w:rPr>
          <w:rFonts w:ascii="Times New Roman" w:eastAsia="Times New Roman" w:hAnsi="Times New Roman" w:cs="Times New Roman"/>
          <w:bCs/>
          <w:i/>
          <w:color w:val="000000" w:themeColor="text1"/>
          <w:sz w:val="24"/>
          <w:szCs w:val="24"/>
        </w:rPr>
        <w:t>M.</w:t>
      </w:r>
      <w:r w:rsidRPr="001E60E3">
        <w:rPr>
          <w:rFonts w:ascii="Times New Roman" w:eastAsia="Times New Roman" w:hAnsi="Times New Roman" w:cs="Times New Roman"/>
          <w:bCs/>
          <w:i/>
          <w:color w:val="000000" w:themeColor="text1"/>
          <w:sz w:val="24"/>
          <w:szCs w:val="24"/>
        </w:rPr>
        <w:t>Sc. (Agri.)</w:t>
      </w:r>
      <w:r w:rsidRPr="00306C09">
        <w:rPr>
          <w:rFonts w:ascii="Times New Roman" w:eastAsia="Times New Roman" w:hAnsi="Times New Roman" w:cs="Times New Roman"/>
          <w:bCs/>
          <w:i/>
          <w:color w:val="000000" w:themeColor="text1"/>
          <w:sz w:val="24"/>
          <w:szCs w:val="24"/>
        </w:rPr>
        <w:t xml:space="preserve"> </w:t>
      </w:r>
      <w:r w:rsidRPr="001E60E3">
        <w:rPr>
          <w:rFonts w:ascii="Times New Roman" w:eastAsia="Times New Roman" w:hAnsi="Times New Roman" w:cs="Times New Roman"/>
          <w:bCs/>
          <w:i/>
          <w:color w:val="000000" w:themeColor="text1"/>
          <w:sz w:val="24"/>
          <w:szCs w:val="24"/>
        </w:rPr>
        <w:t>Thesis</w:t>
      </w:r>
      <w:r w:rsidRPr="001E60E3">
        <w:rPr>
          <w:rFonts w:ascii="Times New Roman" w:eastAsia="Times New Roman" w:hAnsi="Times New Roman" w:cs="Times New Roman"/>
          <w:bCs/>
          <w:color w:val="000000" w:themeColor="text1"/>
          <w:sz w:val="24"/>
          <w:szCs w:val="24"/>
        </w:rPr>
        <w:t xml:space="preserve">, Mahatma </w:t>
      </w:r>
      <w:proofErr w:type="spellStart"/>
      <w:r w:rsidRPr="001E60E3">
        <w:rPr>
          <w:rFonts w:ascii="Times New Roman" w:eastAsia="Times New Roman" w:hAnsi="Times New Roman" w:cs="Times New Roman"/>
          <w:bCs/>
          <w:color w:val="000000" w:themeColor="text1"/>
          <w:sz w:val="24"/>
          <w:szCs w:val="24"/>
        </w:rPr>
        <w:t>Phule</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Krishi</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Vidyapeeth</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Rahuri</w:t>
      </w:r>
      <w:proofErr w:type="spellEnd"/>
      <w:r w:rsidRPr="001E60E3">
        <w:rPr>
          <w:rFonts w:ascii="Times New Roman" w:eastAsia="Times New Roman" w:hAnsi="Times New Roman" w:cs="Times New Roman"/>
          <w:bCs/>
          <w:color w:val="000000" w:themeColor="text1"/>
          <w:sz w:val="24"/>
          <w:szCs w:val="24"/>
        </w:rPr>
        <w:t xml:space="preserve"> (India).</w:t>
      </w:r>
    </w:p>
    <w:p w14:paraId="6CC228AC"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sidRPr="003744A9">
        <w:rPr>
          <w:rFonts w:ascii="Times New Roman" w:eastAsia="Times New Roman" w:hAnsi="Times New Roman" w:cs="Times New Roman"/>
          <w:bCs/>
          <w:color w:val="000000" w:themeColor="text1"/>
          <w:sz w:val="24"/>
          <w:szCs w:val="24"/>
        </w:rPr>
        <w:t>Mort</w:t>
      </w:r>
      <w:r>
        <w:rPr>
          <w:rFonts w:ascii="Times New Roman" w:eastAsia="Times New Roman" w:hAnsi="Times New Roman" w:cs="Times New Roman"/>
          <w:bCs/>
          <w:color w:val="000000" w:themeColor="text1"/>
          <w:sz w:val="24"/>
          <w:szCs w:val="24"/>
        </w:rPr>
        <w:t xml:space="preserve">on F. J. and Miami F. </w:t>
      </w:r>
      <w:r w:rsidRPr="003744A9">
        <w:rPr>
          <w:rFonts w:ascii="Times New Roman" w:eastAsia="Times New Roman" w:hAnsi="Times New Roman" w:cs="Times New Roman"/>
          <w:bCs/>
          <w:color w:val="000000" w:themeColor="text1"/>
          <w:sz w:val="24"/>
          <w:szCs w:val="24"/>
        </w:rPr>
        <w:t>L.</w:t>
      </w:r>
      <w:r>
        <w:rPr>
          <w:rFonts w:ascii="Times New Roman" w:eastAsia="Times New Roman" w:hAnsi="Times New Roman" w:cs="Times New Roman"/>
          <w:bCs/>
          <w:color w:val="000000" w:themeColor="text1"/>
          <w:sz w:val="24"/>
          <w:szCs w:val="24"/>
        </w:rPr>
        <w:t xml:space="preserve">, 1987, </w:t>
      </w:r>
      <w:r w:rsidRPr="003744A9">
        <w:rPr>
          <w:rFonts w:ascii="Times New Roman" w:eastAsia="Times New Roman" w:hAnsi="Times New Roman" w:cs="Times New Roman"/>
          <w:bCs/>
          <w:color w:val="000000" w:themeColor="text1"/>
          <w:sz w:val="24"/>
          <w:szCs w:val="24"/>
        </w:rPr>
        <w:t>Sugar apple (</w:t>
      </w:r>
      <w:r w:rsidRPr="000202E9">
        <w:rPr>
          <w:rFonts w:ascii="Times New Roman" w:eastAsia="Times New Roman" w:hAnsi="Times New Roman" w:cs="Times New Roman"/>
          <w:bCs/>
          <w:i/>
          <w:color w:val="000000" w:themeColor="text1"/>
          <w:sz w:val="24"/>
          <w:szCs w:val="24"/>
        </w:rPr>
        <w:t>Annona squamosa</w:t>
      </w:r>
      <w:r w:rsidRPr="003744A9">
        <w:rPr>
          <w:rFonts w:ascii="Times New Roman" w:eastAsia="Times New Roman" w:hAnsi="Times New Roman" w:cs="Times New Roman"/>
          <w:bCs/>
          <w:color w:val="000000" w:themeColor="text1"/>
          <w:sz w:val="24"/>
          <w:szCs w:val="24"/>
        </w:rPr>
        <w:t>). Fruits of warm climates</w:t>
      </w:r>
      <w:r>
        <w:rPr>
          <w:rFonts w:ascii="Times New Roman" w:eastAsia="Times New Roman" w:hAnsi="Times New Roman" w:cs="Times New Roman"/>
          <w:bCs/>
          <w:color w:val="000000" w:themeColor="text1"/>
          <w:sz w:val="24"/>
          <w:szCs w:val="24"/>
        </w:rPr>
        <w:t xml:space="preserve">, </w:t>
      </w:r>
      <w:r w:rsidRPr="003744A9">
        <w:rPr>
          <w:rFonts w:ascii="Times New Roman" w:eastAsia="Times New Roman" w:hAnsi="Times New Roman" w:cs="Times New Roman"/>
          <w:bCs/>
          <w:color w:val="000000" w:themeColor="text1"/>
          <w:sz w:val="24"/>
          <w:szCs w:val="24"/>
        </w:rPr>
        <w:t>69-72.</w:t>
      </w:r>
    </w:p>
    <w:p w14:paraId="6F9F41F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Nakasone H. Y. and </w:t>
      </w:r>
      <w:r w:rsidRPr="002921D1">
        <w:rPr>
          <w:rFonts w:ascii="Times New Roman" w:eastAsia="Times New Roman" w:hAnsi="Times New Roman" w:cs="Times New Roman"/>
          <w:color w:val="000000" w:themeColor="text1"/>
          <w:sz w:val="24"/>
          <w:szCs w:val="24"/>
        </w:rPr>
        <w:t>Paull</w:t>
      </w:r>
      <w:r>
        <w:rPr>
          <w:rFonts w:ascii="Times New Roman" w:eastAsia="Times New Roman" w:hAnsi="Times New Roman" w:cs="Times New Roman"/>
          <w:color w:val="000000" w:themeColor="text1"/>
          <w:sz w:val="24"/>
          <w:szCs w:val="24"/>
        </w:rPr>
        <w:t xml:space="preserve"> R. E</w:t>
      </w:r>
      <w:r w:rsidRPr="002921D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1998, </w:t>
      </w:r>
      <w:proofErr w:type="spellStart"/>
      <w:r>
        <w:rPr>
          <w:rFonts w:ascii="Times New Roman" w:eastAsia="Times New Roman" w:hAnsi="Times New Roman" w:cs="Times New Roman"/>
          <w:color w:val="000000" w:themeColor="text1"/>
          <w:sz w:val="24"/>
          <w:szCs w:val="24"/>
        </w:rPr>
        <w:t>Annonas</w:t>
      </w:r>
      <w:proofErr w:type="spellEnd"/>
      <w:r>
        <w:rPr>
          <w:rFonts w:ascii="Times New Roman" w:eastAsia="Times New Roman" w:hAnsi="Times New Roman" w:cs="Times New Roman"/>
          <w:color w:val="000000" w:themeColor="text1"/>
          <w:sz w:val="24"/>
          <w:szCs w:val="24"/>
        </w:rPr>
        <w:t xml:space="preserve"> c</w:t>
      </w:r>
      <w:r w:rsidRPr="002921D1">
        <w:rPr>
          <w:rFonts w:ascii="Times New Roman" w:eastAsia="Times New Roman" w:hAnsi="Times New Roman" w:cs="Times New Roman"/>
          <w:color w:val="000000" w:themeColor="text1"/>
          <w:sz w:val="24"/>
          <w:szCs w:val="24"/>
        </w:rPr>
        <w:t>rop production science in</w:t>
      </w:r>
      <w:r>
        <w:rPr>
          <w:rFonts w:ascii="Times New Roman" w:eastAsia="Times New Roman" w:hAnsi="Times New Roman" w:cs="Times New Roman"/>
          <w:color w:val="000000" w:themeColor="text1"/>
          <w:sz w:val="24"/>
          <w:szCs w:val="24"/>
        </w:rPr>
        <w:t xml:space="preserve"> horticulture: Tropical fruits, </w:t>
      </w:r>
      <w:r w:rsidRPr="002921D1">
        <w:rPr>
          <w:rFonts w:ascii="Times New Roman" w:eastAsia="Times New Roman" w:hAnsi="Times New Roman" w:cs="Times New Roman"/>
          <w:color w:val="000000" w:themeColor="text1"/>
          <w:sz w:val="24"/>
          <w:szCs w:val="24"/>
        </w:rPr>
        <w:t>CAB International. Wallingford, UK. p. 445.</w:t>
      </w:r>
    </w:p>
    <w:p w14:paraId="4BB1F499" w14:textId="77777777" w:rsidR="00B06B0F" w:rsidRPr="00620EE7"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Panse V. G. and </w:t>
      </w:r>
      <w:proofErr w:type="spellStart"/>
      <w:r>
        <w:rPr>
          <w:rFonts w:ascii="Times New Roman" w:eastAsia="Times New Roman" w:hAnsi="Times New Roman" w:cs="Times New Roman"/>
          <w:color w:val="000000"/>
          <w:sz w:val="24"/>
          <w:lang w:eastAsia="en-IN"/>
        </w:rPr>
        <w:t>Sukhatme</w:t>
      </w:r>
      <w:proofErr w:type="spellEnd"/>
      <w:r w:rsidRPr="00620EE7">
        <w:rPr>
          <w:rFonts w:ascii="Times New Roman" w:eastAsia="Times New Roman" w:hAnsi="Times New Roman" w:cs="Times New Roman"/>
          <w:color w:val="000000"/>
          <w:sz w:val="24"/>
          <w:lang w:eastAsia="en-IN"/>
        </w:rPr>
        <w:t xml:space="preserve"> D. V., 1957, Statistical methods for agricultural w</w:t>
      </w:r>
      <w:r>
        <w:rPr>
          <w:rFonts w:ascii="Times New Roman" w:eastAsia="Times New Roman" w:hAnsi="Times New Roman" w:cs="Times New Roman"/>
          <w:color w:val="000000"/>
          <w:sz w:val="24"/>
          <w:lang w:eastAsia="en-IN"/>
        </w:rPr>
        <w:t>orkers,</w:t>
      </w:r>
      <w:r w:rsidRPr="00620EE7">
        <w:rPr>
          <w:rFonts w:ascii="Times New Roman" w:eastAsia="Times New Roman" w:hAnsi="Times New Roman" w:cs="Times New Roman"/>
          <w:color w:val="000000"/>
          <w:sz w:val="24"/>
          <w:lang w:eastAsia="en-IN"/>
        </w:rPr>
        <w:t xml:space="preserve"> </w:t>
      </w:r>
      <w:r w:rsidRPr="00620EE7">
        <w:rPr>
          <w:rFonts w:ascii="Times New Roman" w:eastAsia="Times New Roman" w:hAnsi="Times New Roman" w:cs="Times New Roman"/>
          <w:i/>
          <w:color w:val="000000"/>
          <w:sz w:val="24"/>
          <w:lang w:eastAsia="en-IN"/>
        </w:rPr>
        <w:t>Indian Council of Agricultural Research Publication, New-Delhi</w:t>
      </w:r>
      <w:r w:rsidRPr="00620EE7">
        <w:rPr>
          <w:rFonts w:ascii="Times New Roman" w:eastAsia="Times New Roman" w:hAnsi="Times New Roman" w:cs="Times New Roman"/>
          <w:color w:val="000000"/>
          <w:sz w:val="24"/>
          <w:lang w:eastAsia="en-IN"/>
        </w:rPr>
        <w:t xml:space="preserve">, 49(1):115. </w:t>
      </w:r>
    </w:p>
    <w:p w14:paraId="05016C06"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Pinto A., Cordeiro M., de Andrade S., Ferreira F., Filgueiras H., Alves R. and </w:t>
      </w:r>
      <w:proofErr w:type="spellStart"/>
      <w:r>
        <w:rPr>
          <w:rFonts w:ascii="Times New Roman" w:eastAsia="Times New Roman" w:hAnsi="Times New Roman" w:cs="Times New Roman"/>
          <w:color w:val="000000" w:themeColor="text1"/>
          <w:sz w:val="24"/>
          <w:szCs w:val="24"/>
        </w:rPr>
        <w:t>Kinpara</w:t>
      </w:r>
      <w:proofErr w:type="spellEnd"/>
      <w:r w:rsidRPr="00C15618">
        <w:rPr>
          <w:rFonts w:ascii="Times New Roman" w:eastAsia="Times New Roman" w:hAnsi="Times New Roman" w:cs="Times New Roman"/>
          <w:color w:val="000000" w:themeColor="text1"/>
          <w:sz w:val="24"/>
          <w:szCs w:val="24"/>
        </w:rPr>
        <w:t xml:space="preserve"> D.</w:t>
      </w:r>
      <w:r>
        <w:rPr>
          <w:rFonts w:ascii="Times New Roman" w:eastAsia="Times New Roman" w:hAnsi="Times New Roman" w:cs="Times New Roman"/>
          <w:color w:val="000000" w:themeColor="text1"/>
          <w:sz w:val="24"/>
          <w:szCs w:val="24"/>
        </w:rPr>
        <w:t>, 2005,</w:t>
      </w:r>
      <w:r w:rsidRPr="00C15618">
        <w:rPr>
          <w:rFonts w:ascii="Times New Roman" w:eastAsia="Times New Roman" w:hAnsi="Times New Roman" w:cs="Times New Roman"/>
          <w:color w:val="000000" w:themeColor="text1"/>
          <w:sz w:val="24"/>
          <w:szCs w:val="24"/>
        </w:rPr>
        <w:t xml:space="preserve"> Annona species: International Centre for Underutilized Crops, Universi</w:t>
      </w:r>
      <w:r>
        <w:rPr>
          <w:rFonts w:ascii="Times New Roman" w:eastAsia="Times New Roman" w:hAnsi="Times New Roman" w:cs="Times New Roman"/>
          <w:color w:val="000000" w:themeColor="text1"/>
          <w:sz w:val="24"/>
          <w:szCs w:val="24"/>
        </w:rPr>
        <w:t xml:space="preserve">ty of Southampton, </w:t>
      </w:r>
      <w:r w:rsidRPr="00C15618">
        <w:rPr>
          <w:rFonts w:ascii="Times New Roman" w:eastAsia="Times New Roman" w:hAnsi="Times New Roman" w:cs="Times New Roman"/>
          <w:color w:val="000000" w:themeColor="text1"/>
          <w:sz w:val="24"/>
          <w:szCs w:val="24"/>
        </w:rPr>
        <w:t>UK.</w:t>
      </w:r>
    </w:p>
    <w:p w14:paraId="2299DEE0" w14:textId="77777777" w:rsidR="00B06B0F" w:rsidRPr="005042FB"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Roduan</w:t>
      </w:r>
      <w:proofErr w:type="spellEnd"/>
      <w:r w:rsidRPr="005042F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M., Abd Hamid R., Cheah </w:t>
      </w:r>
      <w:r w:rsidRPr="005042FB">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K. and </w:t>
      </w:r>
      <w:proofErr w:type="spellStart"/>
      <w:r>
        <w:rPr>
          <w:rFonts w:ascii="Times New Roman" w:eastAsia="Times New Roman" w:hAnsi="Times New Roman" w:cs="Times New Roman"/>
          <w:color w:val="000000" w:themeColor="text1"/>
          <w:sz w:val="24"/>
          <w:szCs w:val="24"/>
        </w:rPr>
        <w:t>Mohtarrudin</w:t>
      </w:r>
      <w:proofErr w:type="spellEnd"/>
      <w:r>
        <w:rPr>
          <w:rFonts w:ascii="Times New Roman" w:eastAsia="Times New Roman" w:hAnsi="Times New Roman" w:cs="Times New Roman"/>
          <w:color w:val="000000" w:themeColor="text1"/>
          <w:sz w:val="24"/>
          <w:szCs w:val="24"/>
        </w:rPr>
        <w:t xml:space="preserve"> N., 2019, </w:t>
      </w:r>
      <w:r w:rsidRPr="005042FB">
        <w:rPr>
          <w:rFonts w:ascii="Times New Roman" w:eastAsia="Times New Roman" w:hAnsi="Times New Roman" w:cs="Times New Roman"/>
          <w:color w:val="000000" w:themeColor="text1"/>
          <w:sz w:val="24"/>
          <w:szCs w:val="24"/>
        </w:rPr>
        <w:t xml:space="preserve">Cytotoxicity, antitumor-promoting and antioxidant activities of </w:t>
      </w:r>
      <w:r w:rsidRPr="005042FB">
        <w:rPr>
          <w:rFonts w:ascii="Times New Roman" w:eastAsia="Times New Roman" w:hAnsi="Times New Roman" w:cs="Times New Roman"/>
          <w:i/>
          <w:color w:val="000000" w:themeColor="text1"/>
          <w:sz w:val="24"/>
          <w:szCs w:val="24"/>
        </w:rPr>
        <w:t>Annona muricata</w:t>
      </w:r>
      <w:r>
        <w:rPr>
          <w:rFonts w:ascii="Times New Roman" w:eastAsia="Times New Roman" w:hAnsi="Times New Roman" w:cs="Times New Roman"/>
          <w:color w:val="000000" w:themeColor="text1"/>
          <w:sz w:val="24"/>
          <w:szCs w:val="24"/>
        </w:rPr>
        <w:t xml:space="preserve"> </w:t>
      </w:r>
      <w:r w:rsidRPr="00820385">
        <w:rPr>
          <w:rFonts w:ascii="Times New Roman" w:eastAsia="Times New Roman" w:hAnsi="Times New Roman" w:cs="Times New Roman"/>
          <w:i/>
          <w:color w:val="000000" w:themeColor="text1"/>
          <w:sz w:val="24"/>
          <w:szCs w:val="24"/>
        </w:rPr>
        <w:t>in vitro</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 </w:t>
      </w:r>
      <w:r w:rsidRPr="00820385">
        <w:rPr>
          <w:rFonts w:ascii="Times New Roman" w:eastAsia="Times New Roman" w:hAnsi="Times New Roman" w:cs="Times New Roman"/>
          <w:i/>
          <w:iCs/>
          <w:color w:val="000000" w:themeColor="text1"/>
          <w:sz w:val="24"/>
          <w:szCs w:val="24"/>
        </w:rPr>
        <w:t xml:space="preserve">J. Herb. </w:t>
      </w:r>
      <w:r w:rsidRPr="00436EF9">
        <w:rPr>
          <w:rFonts w:ascii="Times New Roman" w:eastAsia="Times New Roman" w:hAnsi="Times New Roman" w:cs="Times New Roman"/>
          <w:i/>
          <w:iCs/>
          <w:color w:val="000000" w:themeColor="text1"/>
          <w:sz w:val="24"/>
          <w:szCs w:val="24"/>
        </w:rPr>
        <w:t>Med</w:t>
      </w:r>
      <w:r>
        <w:rPr>
          <w:rFonts w:ascii="Times New Roman" w:eastAsia="Times New Roman" w:hAnsi="Times New Roman" w:cs="Times New Roman"/>
          <w:iCs/>
          <w:color w:val="000000" w:themeColor="text1"/>
          <w:sz w:val="24"/>
          <w:szCs w:val="24"/>
        </w:rPr>
        <w:t xml:space="preserve">., </w:t>
      </w:r>
      <w:r w:rsidRPr="005042FB">
        <w:rPr>
          <w:rFonts w:ascii="Times New Roman" w:eastAsia="Times New Roman" w:hAnsi="Times New Roman" w:cs="Times New Roman"/>
          <w:iCs/>
          <w:color w:val="000000" w:themeColor="text1"/>
          <w:sz w:val="24"/>
          <w:szCs w:val="24"/>
        </w:rPr>
        <w:t>15</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100219.</w:t>
      </w:r>
    </w:p>
    <w:p w14:paraId="0407EFCD" w14:textId="77777777"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t>Samsuzzaman M., Alam M. S., Miah M. A. M., Sumi M. A. and Habib M. A., 2022, Evaluation and genetic diversity ana</w:t>
      </w:r>
      <w:r>
        <w:rPr>
          <w:rFonts w:ascii="Times New Roman" w:hAnsi="Times New Roman" w:cs="Times New Roman"/>
          <w:color w:val="000000" w:themeColor="text1"/>
          <w:sz w:val="24"/>
          <w:szCs w:val="24"/>
          <w:shd w:val="clear" w:color="auto" w:fill="FFFFFF"/>
        </w:rPr>
        <w:t>lysis of local mango germplasm,</w:t>
      </w:r>
      <w:r w:rsidRPr="00111A16">
        <w:rPr>
          <w:rFonts w:ascii="Times New Roman" w:hAnsi="Times New Roman" w:cs="Times New Roman"/>
          <w:i/>
          <w:iCs/>
          <w:color w:val="000000" w:themeColor="text1"/>
          <w:sz w:val="24"/>
          <w:szCs w:val="24"/>
          <w:shd w:val="clear" w:color="auto" w:fill="FFFFFF"/>
        </w:rPr>
        <w:t xml:space="preserve"> Acta sci. Malays.,</w:t>
      </w:r>
      <w:r w:rsidRPr="00111A16">
        <w:rPr>
          <w:rFonts w:ascii="Times New Roman" w:hAnsi="Times New Roman" w:cs="Times New Roman"/>
          <w:color w:val="000000" w:themeColor="text1"/>
          <w:sz w:val="24"/>
          <w:szCs w:val="24"/>
          <w:shd w:val="clear" w:color="auto" w:fill="FFFFFF"/>
        </w:rPr>
        <w:t> 6(1): 23-27.</w:t>
      </w:r>
    </w:p>
    <w:p w14:paraId="3F873655"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Selvarajan</w:t>
      </w:r>
      <w:proofErr w:type="spellEnd"/>
      <w:r>
        <w:rPr>
          <w:rFonts w:ascii="Times New Roman" w:eastAsia="Times New Roman" w:hAnsi="Times New Roman" w:cs="Times New Roman"/>
          <w:color w:val="000000" w:themeColor="text1"/>
          <w:sz w:val="24"/>
          <w:szCs w:val="24"/>
        </w:rPr>
        <w:t xml:space="preserve"> M., Jasmine J. A. and Mutha R., 2008, Evaluation of c</w:t>
      </w:r>
      <w:r w:rsidRPr="008A212F">
        <w:rPr>
          <w:rFonts w:ascii="Times New Roman" w:eastAsia="Times New Roman" w:hAnsi="Times New Roman" w:cs="Times New Roman"/>
          <w:color w:val="000000" w:themeColor="text1"/>
          <w:sz w:val="24"/>
          <w:szCs w:val="24"/>
        </w:rPr>
        <w:t>us</w:t>
      </w:r>
      <w:r>
        <w:rPr>
          <w:rFonts w:ascii="Times New Roman" w:eastAsia="Times New Roman" w:hAnsi="Times New Roman" w:cs="Times New Roman"/>
          <w:color w:val="000000" w:themeColor="text1"/>
          <w:sz w:val="24"/>
          <w:szCs w:val="24"/>
        </w:rPr>
        <w:t xml:space="preserve">tard apple germplasm under rain fed </w:t>
      </w:r>
      <w:proofErr w:type="spellStart"/>
      <w:r>
        <w:rPr>
          <w:rFonts w:ascii="Times New Roman" w:eastAsia="Times New Roman" w:hAnsi="Times New Roman" w:cs="Times New Roman"/>
          <w:color w:val="000000" w:themeColor="text1"/>
          <w:sz w:val="24"/>
          <w:szCs w:val="24"/>
        </w:rPr>
        <w:t>vertisol</w:t>
      </w:r>
      <w:proofErr w:type="spellEnd"/>
      <w:r>
        <w:rPr>
          <w:rFonts w:ascii="Times New Roman" w:eastAsia="Times New Roman" w:hAnsi="Times New Roman" w:cs="Times New Roman"/>
          <w:color w:val="000000" w:themeColor="text1"/>
          <w:sz w:val="24"/>
          <w:szCs w:val="24"/>
        </w:rPr>
        <w:t xml:space="preserve"> conditions.</w:t>
      </w:r>
      <w:r w:rsidRPr="008A212F">
        <w:rPr>
          <w:rFonts w:ascii="Times New Roman" w:eastAsia="Times New Roman" w:hAnsi="Times New Roman" w:cs="Times New Roman"/>
          <w:color w:val="000000" w:themeColor="text1"/>
          <w:sz w:val="24"/>
          <w:szCs w:val="24"/>
        </w:rPr>
        <w:t xml:space="preserve"> In </w:t>
      </w:r>
      <w:r w:rsidRPr="008A212F">
        <w:rPr>
          <w:rFonts w:ascii="Times New Roman" w:eastAsia="Times New Roman" w:hAnsi="Times New Roman" w:cs="Times New Roman"/>
          <w:i/>
          <w:iCs/>
          <w:color w:val="000000" w:themeColor="text1"/>
          <w:sz w:val="24"/>
          <w:szCs w:val="24"/>
        </w:rPr>
        <w:t>Proc. National Seminar on Opportunities and Challenges of Arid Horticulture for Nutrition and Livelihood</w:t>
      </w:r>
      <w:r>
        <w:rPr>
          <w:rFonts w:ascii="Times New Roman" w:eastAsia="Times New Roman" w:hAnsi="Times New Roman" w:cs="Times New Roman"/>
          <w:color w:val="000000" w:themeColor="text1"/>
          <w:sz w:val="24"/>
          <w:szCs w:val="24"/>
        </w:rPr>
        <w:t xml:space="preserve"> (p. </w:t>
      </w:r>
      <w:r w:rsidRPr="008A212F">
        <w:rPr>
          <w:rFonts w:ascii="Times New Roman" w:eastAsia="Times New Roman" w:hAnsi="Times New Roman" w:cs="Times New Roman"/>
          <w:color w:val="000000" w:themeColor="text1"/>
          <w:sz w:val="24"/>
          <w:szCs w:val="24"/>
        </w:rPr>
        <w:t>18-24).</w:t>
      </w:r>
    </w:p>
    <w:p w14:paraId="413C30D2"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Shete M. B., </w:t>
      </w:r>
      <w:proofErr w:type="spellStart"/>
      <w:r>
        <w:rPr>
          <w:rFonts w:ascii="Times New Roman" w:eastAsia="Times New Roman" w:hAnsi="Times New Roman" w:cs="Times New Roman"/>
          <w:bCs/>
          <w:color w:val="000000" w:themeColor="text1"/>
          <w:sz w:val="24"/>
          <w:szCs w:val="24"/>
        </w:rPr>
        <w:t>Karale</w:t>
      </w:r>
      <w:proofErr w:type="spellEnd"/>
      <w:r>
        <w:rPr>
          <w:rFonts w:ascii="Times New Roman" w:eastAsia="Times New Roman" w:hAnsi="Times New Roman" w:cs="Times New Roman"/>
          <w:bCs/>
          <w:color w:val="000000" w:themeColor="text1"/>
          <w:sz w:val="24"/>
          <w:szCs w:val="24"/>
        </w:rPr>
        <w:t xml:space="preserve"> A. R., Keskar B. G. and Kale P. </w:t>
      </w:r>
      <w:r w:rsidRPr="00710CCA">
        <w:rPr>
          <w:rFonts w:ascii="Times New Roman" w:eastAsia="Times New Roman" w:hAnsi="Times New Roman" w:cs="Times New Roman"/>
          <w:bCs/>
          <w:color w:val="000000" w:themeColor="text1"/>
          <w:sz w:val="24"/>
          <w:szCs w:val="24"/>
        </w:rPr>
        <w:t>N.</w:t>
      </w:r>
      <w:r>
        <w:rPr>
          <w:rFonts w:ascii="Times New Roman" w:eastAsia="Times New Roman" w:hAnsi="Times New Roman" w:cs="Times New Roman"/>
          <w:bCs/>
          <w:color w:val="000000" w:themeColor="text1"/>
          <w:sz w:val="24"/>
          <w:szCs w:val="24"/>
        </w:rPr>
        <w:t xml:space="preserve">, 1991, </w:t>
      </w:r>
      <w:r w:rsidRPr="00710CCA">
        <w:rPr>
          <w:rFonts w:ascii="Times New Roman" w:eastAsia="Times New Roman" w:hAnsi="Times New Roman" w:cs="Times New Roman"/>
          <w:bCs/>
          <w:color w:val="000000" w:themeColor="text1"/>
          <w:sz w:val="24"/>
          <w:szCs w:val="24"/>
        </w:rPr>
        <w:t xml:space="preserve">Seedling  </w:t>
      </w:r>
      <w:r>
        <w:rPr>
          <w:rFonts w:ascii="Times New Roman" w:eastAsia="Times New Roman" w:hAnsi="Times New Roman" w:cs="Times New Roman"/>
          <w:bCs/>
          <w:color w:val="000000" w:themeColor="text1"/>
          <w:sz w:val="24"/>
          <w:szCs w:val="24"/>
        </w:rPr>
        <w:t xml:space="preserve">selection  in the custard apple, </w:t>
      </w:r>
      <w:r w:rsidRPr="001A387E">
        <w:rPr>
          <w:rFonts w:ascii="Times New Roman" w:eastAsia="Times New Roman" w:hAnsi="Times New Roman" w:cs="Times New Roman"/>
          <w:bCs/>
          <w:i/>
          <w:color w:val="000000" w:themeColor="text1"/>
          <w:sz w:val="24"/>
          <w:szCs w:val="24"/>
        </w:rPr>
        <w:t>J. Maharashtra agric. Univ</w:t>
      </w:r>
      <w:r>
        <w:rPr>
          <w:rFonts w:ascii="Times New Roman" w:eastAsia="Times New Roman" w:hAnsi="Times New Roman" w:cs="Times New Roman"/>
          <w:bCs/>
          <w:color w:val="000000" w:themeColor="text1"/>
          <w:sz w:val="24"/>
          <w:szCs w:val="24"/>
        </w:rPr>
        <w:t>.,</w:t>
      </w:r>
      <w:r w:rsidRPr="00710CCA">
        <w:rPr>
          <w:rFonts w:ascii="Times New Roman" w:eastAsia="Times New Roman" w:hAnsi="Times New Roman" w:cs="Times New Roman"/>
          <w:bCs/>
          <w:color w:val="000000" w:themeColor="text1"/>
          <w:sz w:val="24"/>
          <w:szCs w:val="24"/>
        </w:rPr>
        <w:t xml:space="preserve"> 16 (2): 271-173</w:t>
      </w:r>
      <w:r>
        <w:rPr>
          <w:rFonts w:ascii="Times New Roman" w:eastAsia="Times New Roman" w:hAnsi="Times New Roman" w:cs="Times New Roman"/>
          <w:bCs/>
          <w:color w:val="000000" w:themeColor="text1"/>
          <w:sz w:val="24"/>
          <w:szCs w:val="24"/>
        </w:rPr>
        <w:t>.</w:t>
      </w:r>
    </w:p>
    <w:p w14:paraId="3D29CF3E"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lastRenderedPageBreak/>
        <w:t>Shivasubramanian</w:t>
      </w:r>
      <w:proofErr w:type="spellEnd"/>
      <w:r>
        <w:rPr>
          <w:rFonts w:ascii="Times New Roman" w:eastAsia="Times New Roman" w:hAnsi="Times New Roman" w:cs="Times New Roman"/>
          <w:color w:val="000000" w:themeColor="text1"/>
          <w:sz w:val="24"/>
          <w:szCs w:val="24"/>
        </w:rPr>
        <w:t xml:space="preserve"> K. and Menon M. </w:t>
      </w:r>
      <w:r w:rsidRPr="00D8552E">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 1973, Genetic variability and heritability of qualitative characters in Indian mustard </w:t>
      </w:r>
      <w:r w:rsidRPr="00D8552E">
        <w:rPr>
          <w:rFonts w:ascii="Times New Roman" w:eastAsia="Times New Roman" w:hAnsi="Times New Roman" w:cs="Times New Roman"/>
          <w:color w:val="000000" w:themeColor="text1"/>
          <w:sz w:val="24"/>
          <w:szCs w:val="24"/>
        </w:rPr>
        <w:t>(</w:t>
      </w:r>
      <w:r w:rsidRPr="00D8552E">
        <w:rPr>
          <w:rFonts w:ascii="Times New Roman" w:eastAsia="Times New Roman" w:hAnsi="Times New Roman" w:cs="Times New Roman"/>
          <w:i/>
          <w:color w:val="000000" w:themeColor="text1"/>
          <w:sz w:val="24"/>
          <w:szCs w:val="24"/>
        </w:rPr>
        <w:t>Brassica juncea</w:t>
      </w:r>
      <w:r>
        <w:rPr>
          <w:rFonts w:ascii="Times New Roman" w:eastAsia="Times New Roman" w:hAnsi="Times New Roman" w:cs="Times New Roman"/>
          <w:color w:val="000000" w:themeColor="text1"/>
          <w:sz w:val="24"/>
          <w:szCs w:val="24"/>
        </w:rPr>
        <w:t xml:space="preserve">), </w:t>
      </w:r>
      <w:r w:rsidRPr="00D8552E">
        <w:rPr>
          <w:rFonts w:ascii="Times New Roman" w:eastAsia="Times New Roman" w:hAnsi="Times New Roman" w:cs="Times New Roman"/>
          <w:i/>
          <w:color w:val="000000" w:themeColor="text1"/>
          <w:sz w:val="24"/>
          <w:szCs w:val="24"/>
        </w:rPr>
        <w:t>Indian J. Agri. Sci</w:t>
      </w:r>
      <w:r w:rsidRPr="00D8552E">
        <w:rPr>
          <w:rFonts w:ascii="Times New Roman" w:eastAsia="Times New Roman" w:hAnsi="Times New Roman" w:cs="Times New Roman"/>
          <w:color w:val="000000" w:themeColor="text1"/>
          <w:sz w:val="24"/>
          <w:szCs w:val="24"/>
        </w:rPr>
        <w:t>., 38:820-825.</w:t>
      </w:r>
    </w:p>
    <w:p w14:paraId="08004708" w14:textId="77777777" w:rsidR="00B06B0F" w:rsidRPr="00710CCA"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Syed I. H. and Pawar</w:t>
      </w:r>
      <w:r w:rsidRPr="00710CCA">
        <w:rPr>
          <w:rFonts w:ascii="Times New Roman" w:eastAsia="Times New Roman" w:hAnsi="Times New Roman" w:cs="Times New Roman"/>
          <w:bCs/>
          <w:color w:val="000000" w:themeColor="text1"/>
          <w:sz w:val="24"/>
          <w:szCs w:val="24"/>
        </w:rPr>
        <w:t xml:space="preserve"> V. N.</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2012</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Studies on physical and chemical characteristics of custard apple frui</w:t>
      </w:r>
      <w:r>
        <w:rPr>
          <w:rFonts w:ascii="Times New Roman" w:eastAsia="Times New Roman" w:hAnsi="Times New Roman" w:cs="Times New Roman"/>
          <w:bCs/>
          <w:color w:val="000000" w:themeColor="text1"/>
          <w:sz w:val="24"/>
          <w:szCs w:val="24"/>
        </w:rPr>
        <w:t>t pulp from different locations,</w:t>
      </w:r>
      <w:r w:rsidRPr="00710CCA">
        <w:rPr>
          <w:rFonts w:ascii="Times New Roman" w:eastAsia="Times New Roman" w:hAnsi="Times New Roman" w:cs="Times New Roman"/>
          <w:bCs/>
          <w:color w:val="000000" w:themeColor="text1"/>
          <w:sz w:val="24"/>
          <w:szCs w:val="24"/>
        </w:rPr>
        <w:t xml:space="preserve"> </w:t>
      </w:r>
      <w:r w:rsidRPr="003440B3">
        <w:rPr>
          <w:rFonts w:ascii="Times New Roman" w:eastAsia="Times New Roman" w:hAnsi="Times New Roman" w:cs="Times New Roman"/>
          <w:bCs/>
          <w:i/>
          <w:color w:val="000000" w:themeColor="text1"/>
          <w:sz w:val="24"/>
          <w:szCs w:val="24"/>
        </w:rPr>
        <w:t xml:space="preserve">J. </w:t>
      </w:r>
      <w:proofErr w:type="spellStart"/>
      <w:r w:rsidRPr="003440B3">
        <w:rPr>
          <w:rFonts w:ascii="Times New Roman" w:eastAsia="Times New Roman" w:hAnsi="Times New Roman" w:cs="Times New Roman"/>
          <w:bCs/>
          <w:i/>
          <w:color w:val="000000" w:themeColor="text1"/>
          <w:sz w:val="24"/>
          <w:szCs w:val="24"/>
        </w:rPr>
        <w:t>Dairying,Foods</w:t>
      </w:r>
      <w:proofErr w:type="spellEnd"/>
      <w:r w:rsidRPr="003440B3">
        <w:rPr>
          <w:rFonts w:ascii="Times New Roman" w:eastAsia="Times New Roman" w:hAnsi="Times New Roman" w:cs="Times New Roman"/>
          <w:bCs/>
          <w:i/>
          <w:color w:val="000000" w:themeColor="text1"/>
          <w:sz w:val="24"/>
          <w:szCs w:val="24"/>
        </w:rPr>
        <w:t xml:space="preserve"> &amp; H.S</w:t>
      </w:r>
      <w:r w:rsidRPr="00710CCA">
        <w:rPr>
          <w:rFonts w:ascii="Times New Roman" w:eastAsia="Times New Roman" w:hAnsi="Times New Roman" w:cs="Times New Roman"/>
          <w:bCs/>
          <w:color w:val="000000" w:themeColor="text1"/>
          <w:sz w:val="24"/>
          <w:szCs w:val="24"/>
        </w:rPr>
        <w:t>., 31(2): 117 120.</w:t>
      </w:r>
    </w:p>
    <w:p w14:paraId="0DB1B8A7"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Thakur D. R. and Singh R. N., 1967, </w:t>
      </w:r>
      <w:r w:rsidRPr="003744A9">
        <w:rPr>
          <w:rFonts w:ascii="Times New Roman" w:eastAsia="Times New Roman" w:hAnsi="Times New Roman" w:cs="Times New Roman"/>
          <w:bCs/>
          <w:color w:val="000000" w:themeColor="text1"/>
          <w:sz w:val="24"/>
          <w:szCs w:val="24"/>
        </w:rPr>
        <w:t xml:space="preserve">Pomological description and classification of </w:t>
      </w:r>
      <w:proofErr w:type="spellStart"/>
      <w:r w:rsidRPr="003744A9">
        <w:rPr>
          <w:rFonts w:ascii="Times New Roman" w:eastAsia="Times New Roman" w:hAnsi="Times New Roman" w:cs="Times New Roman"/>
          <w:bCs/>
          <w:color w:val="000000" w:themeColor="text1"/>
          <w:sz w:val="24"/>
          <w:szCs w:val="24"/>
        </w:rPr>
        <w:t>some‘Ruby</w:t>
      </w:r>
      <w:proofErr w:type="spellEnd"/>
      <w:r w:rsidRPr="003744A9">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and custard apple ‘Arka Sahan’, </w:t>
      </w:r>
      <w:r w:rsidRPr="00546518">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45</w:t>
      </w:r>
      <w:r w:rsidRPr="003744A9">
        <w:rPr>
          <w:rFonts w:ascii="Times New Roman" w:eastAsia="Times New Roman" w:hAnsi="Times New Roman" w:cs="Times New Roman"/>
          <w:bCs/>
          <w:color w:val="000000" w:themeColor="text1"/>
          <w:sz w:val="24"/>
          <w:szCs w:val="24"/>
        </w:rPr>
        <w:t>(2):19-20.</w:t>
      </w:r>
    </w:p>
    <w:p w14:paraId="7605A1BA"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Wang J., Chen Y. and Luo</w:t>
      </w:r>
      <w:r w:rsidRPr="00853630">
        <w:rPr>
          <w:rFonts w:ascii="Times New Roman" w:eastAsia="Times New Roman" w:hAnsi="Times New Roman" w:cs="Times New Roman"/>
          <w:color w:val="000000" w:themeColor="text1"/>
          <w:sz w:val="24"/>
          <w:szCs w:val="24"/>
        </w:rPr>
        <w:t xml:space="preserve"> S., 2001, Study on the effect of rootstocks on the growth and</w:t>
      </w:r>
      <w:r>
        <w:rPr>
          <w:rFonts w:ascii="Times New Roman" w:eastAsia="Times New Roman" w:hAnsi="Times New Roman" w:cs="Times New Roman"/>
          <w:color w:val="000000" w:themeColor="text1"/>
          <w:sz w:val="24"/>
          <w:szCs w:val="24"/>
        </w:rPr>
        <w:t xml:space="preserve"> fruit quality of custard apple,</w:t>
      </w:r>
      <w:r w:rsidRPr="00853630">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i/>
          <w:color w:val="000000" w:themeColor="text1"/>
          <w:sz w:val="24"/>
          <w:szCs w:val="24"/>
        </w:rPr>
        <w:t>China Fruits</w:t>
      </w:r>
      <w:r w:rsidRPr="0085363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 xml:space="preserve"> 1: 23-24.</w:t>
      </w:r>
    </w:p>
    <w:p w14:paraId="511A4C36" w14:textId="77777777" w:rsidR="00B06B0F" w:rsidRPr="00124C0C"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themeColor="text1"/>
          <w:sz w:val="24"/>
          <w:szCs w:val="24"/>
        </w:rPr>
        <w:t>Wu Y. C.,</w:t>
      </w:r>
      <w:r w:rsidRPr="005042FB">
        <w:rPr>
          <w:rFonts w:ascii="Times New Roman" w:eastAsia="Times New Roman" w:hAnsi="Times New Roman" w:cs="Times New Roman"/>
          <w:color w:val="000000" w:themeColor="text1"/>
          <w:sz w:val="24"/>
          <w:szCs w:val="24"/>
        </w:rPr>
        <w:t xml:space="preserve"> Hung</w:t>
      </w:r>
      <w:r>
        <w:rPr>
          <w:rFonts w:ascii="Times New Roman" w:eastAsia="Times New Roman" w:hAnsi="Times New Roman" w:cs="Times New Roman"/>
          <w:color w:val="000000" w:themeColor="text1"/>
          <w:sz w:val="24"/>
          <w:szCs w:val="24"/>
        </w:rPr>
        <w:t xml:space="preserve"> Y. C., Chang F. R., Cosentino M., Wang</w:t>
      </w:r>
      <w:r w:rsidRPr="005042FB">
        <w:rPr>
          <w:rFonts w:ascii="Times New Roman" w:eastAsia="Times New Roman" w:hAnsi="Times New Roman" w:cs="Times New Roman"/>
          <w:color w:val="000000" w:themeColor="text1"/>
          <w:sz w:val="24"/>
          <w:szCs w:val="24"/>
        </w:rPr>
        <w:t xml:space="preserve"> H. K. and</w:t>
      </w:r>
      <w:r>
        <w:rPr>
          <w:rFonts w:ascii="Times New Roman" w:eastAsia="Times New Roman" w:hAnsi="Times New Roman" w:cs="Times New Roman"/>
          <w:color w:val="000000" w:themeColor="text1"/>
          <w:sz w:val="24"/>
          <w:szCs w:val="24"/>
        </w:rPr>
        <w:t xml:space="preserve"> Lee</w:t>
      </w:r>
      <w:r w:rsidRPr="005042FB">
        <w:rPr>
          <w:rFonts w:ascii="Times New Roman" w:eastAsia="Times New Roman" w:hAnsi="Times New Roman" w:cs="Times New Roman"/>
          <w:color w:val="000000" w:themeColor="text1"/>
          <w:sz w:val="24"/>
          <w:szCs w:val="24"/>
        </w:rPr>
        <w:t xml:space="preserve"> K. H.</w:t>
      </w:r>
      <w:r>
        <w:rPr>
          <w:rFonts w:ascii="Times New Roman" w:eastAsia="Times New Roman" w:hAnsi="Times New Roman" w:cs="Times New Roman"/>
          <w:color w:val="000000" w:themeColor="text1"/>
          <w:sz w:val="24"/>
          <w:szCs w:val="24"/>
        </w:rPr>
        <w:t>, 1996,</w:t>
      </w:r>
      <w:r w:rsidRPr="005042FB">
        <w:rPr>
          <w:rFonts w:ascii="Times New Roman" w:eastAsia="Times New Roman" w:hAnsi="Times New Roman" w:cs="Times New Roman"/>
          <w:color w:val="000000" w:themeColor="text1"/>
          <w:sz w:val="24"/>
          <w:szCs w:val="24"/>
        </w:rPr>
        <w:t xml:space="preserve">  Identification  of  Ent-16,  17-dihydroxykauran-19-oic  acid  as  anti-HIV principle and isolation of the new</w:t>
      </w:r>
      <w:r>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color w:val="000000" w:themeColor="text1"/>
          <w:sz w:val="24"/>
          <w:szCs w:val="24"/>
        </w:rPr>
        <w:t>diterpeniods</w:t>
      </w:r>
      <w:proofErr w:type="spellEnd"/>
      <w:r w:rsidRPr="005042FB">
        <w:rPr>
          <w:rFonts w:ascii="Times New Roman" w:eastAsia="Times New Roman" w:hAnsi="Times New Roman" w:cs="Times New Roman"/>
          <w:color w:val="000000" w:themeColor="text1"/>
          <w:sz w:val="24"/>
          <w:szCs w:val="24"/>
        </w:rPr>
        <w:t xml:space="preserve"> Annona </w:t>
      </w:r>
      <w:proofErr w:type="spellStart"/>
      <w:r w:rsidRPr="005042FB">
        <w:rPr>
          <w:rFonts w:ascii="Times New Roman" w:eastAsia="Times New Roman" w:hAnsi="Times New Roman" w:cs="Times New Roman"/>
          <w:color w:val="000000" w:themeColor="text1"/>
          <w:sz w:val="24"/>
          <w:szCs w:val="24"/>
        </w:rPr>
        <w:t>squamos</w:t>
      </w:r>
      <w:r>
        <w:rPr>
          <w:rFonts w:ascii="Times New Roman" w:eastAsia="Times New Roman" w:hAnsi="Times New Roman" w:cs="Times New Roman"/>
          <w:color w:val="000000" w:themeColor="text1"/>
          <w:sz w:val="24"/>
          <w:szCs w:val="24"/>
        </w:rPr>
        <w:t>ins</w:t>
      </w:r>
      <w:proofErr w:type="spellEnd"/>
      <w:r>
        <w:rPr>
          <w:rFonts w:ascii="Times New Roman" w:eastAsia="Times New Roman" w:hAnsi="Times New Roman" w:cs="Times New Roman"/>
          <w:color w:val="000000" w:themeColor="text1"/>
          <w:sz w:val="24"/>
          <w:szCs w:val="24"/>
        </w:rPr>
        <w:t xml:space="preserve"> A and B </w:t>
      </w:r>
      <w:r w:rsidRPr="005042FB">
        <w:rPr>
          <w:rFonts w:ascii="Times New Roman" w:eastAsia="Times New Roman" w:hAnsi="Times New Roman" w:cs="Times New Roman"/>
          <w:color w:val="000000" w:themeColor="text1"/>
          <w:sz w:val="24"/>
          <w:szCs w:val="24"/>
        </w:rPr>
        <w:t xml:space="preserve">from </w:t>
      </w:r>
      <w:r w:rsidRPr="005042FB">
        <w:rPr>
          <w:rFonts w:ascii="Times New Roman" w:eastAsia="Times New Roman" w:hAnsi="Times New Roman" w:cs="Times New Roman"/>
          <w:i/>
          <w:color w:val="000000" w:themeColor="text1"/>
          <w:sz w:val="24"/>
          <w:szCs w:val="24"/>
        </w:rPr>
        <w:t>Annona</w:t>
      </w:r>
      <w:r w:rsidRPr="00820385">
        <w:rPr>
          <w:rFonts w:ascii="Times New Roman" w:eastAsia="Times New Roman" w:hAnsi="Times New Roman" w:cs="Times New Roman"/>
          <w:i/>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squamosa</w:t>
      </w:r>
      <w:r>
        <w:rPr>
          <w:rFonts w:ascii="Times New Roman" w:eastAsia="Times New Roman" w:hAnsi="Times New Roman" w:cs="Times New Roman"/>
          <w:color w:val="000000" w:themeColor="text1"/>
          <w:sz w:val="24"/>
          <w:szCs w:val="24"/>
        </w:rPr>
        <w:t xml:space="preserve">, </w:t>
      </w:r>
      <w:r w:rsidRPr="003C0365">
        <w:rPr>
          <w:rFonts w:ascii="Times New Roman" w:eastAsia="Times New Roman" w:hAnsi="Times New Roman" w:cs="Times New Roman"/>
          <w:color w:val="000000" w:themeColor="text1"/>
          <w:sz w:val="24"/>
          <w:szCs w:val="24"/>
        </w:rPr>
        <w:t xml:space="preserve">J. </w:t>
      </w:r>
      <w:r w:rsidRPr="003C0365">
        <w:rPr>
          <w:rFonts w:ascii="Times New Roman" w:eastAsia="Times New Roman" w:hAnsi="Times New Roman" w:cs="Times New Roman"/>
          <w:i/>
          <w:color w:val="000000" w:themeColor="text1"/>
          <w:sz w:val="24"/>
          <w:szCs w:val="24"/>
        </w:rPr>
        <w:t>Nat. Prod</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59(6): 635-637.</w:t>
      </w:r>
    </w:p>
    <w:p w14:paraId="78EAA654" w14:textId="77777777" w:rsidR="006325BE" w:rsidRPr="003543F1" w:rsidRDefault="006325BE" w:rsidP="00510002">
      <w:pPr>
        <w:spacing w:after="175" w:line="360" w:lineRule="auto"/>
        <w:ind w:right="53"/>
        <w:jc w:val="both"/>
        <w:rPr>
          <w:rFonts w:ascii="Times New Roman" w:hAnsi="Times New Roman" w:cs="Times New Roman"/>
          <w:b/>
          <w:sz w:val="24"/>
          <w:szCs w:val="24"/>
          <w:lang w:val="en-US"/>
        </w:rPr>
      </w:pPr>
    </w:p>
    <w:sectPr w:rsidR="006325BE" w:rsidRPr="003543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82449" w14:textId="77777777" w:rsidR="00276103" w:rsidRDefault="00276103" w:rsidP="00393A98">
      <w:pPr>
        <w:spacing w:after="0" w:line="240" w:lineRule="auto"/>
      </w:pPr>
      <w:r>
        <w:separator/>
      </w:r>
    </w:p>
  </w:endnote>
  <w:endnote w:type="continuationSeparator" w:id="0">
    <w:p w14:paraId="0DB6271E" w14:textId="77777777" w:rsidR="00276103" w:rsidRDefault="00276103" w:rsidP="0039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5E873" w14:textId="77777777" w:rsidR="003070D2" w:rsidRDefault="00307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BE3A9" w14:textId="77777777" w:rsidR="003070D2" w:rsidRDefault="003070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C9A8" w14:textId="77777777" w:rsidR="003070D2" w:rsidRDefault="00307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87E23" w14:textId="77777777" w:rsidR="00276103" w:rsidRDefault="00276103" w:rsidP="00393A98">
      <w:pPr>
        <w:spacing w:after="0" w:line="240" w:lineRule="auto"/>
      </w:pPr>
      <w:r>
        <w:separator/>
      </w:r>
    </w:p>
  </w:footnote>
  <w:footnote w:type="continuationSeparator" w:id="0">
    <w:p w14:paraId="03E38D6F" w14:textId="77777777" w:rsidR="00276103" w:rsidRDefault="00276103" w:rsidP="0039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AD17" w14:textId="1CCBCEF5" w:rsidR="003070D2" w:rsidRDefault="003070D2">
    <w:pPr>
      <w:pStyle w:val="Header"/>
    </w:pPr>
    <w:r>
      <w:rPr>
        <w:noProof/>
      </w:rPr>
      <w:pict w14:anchorId="01CC7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1D375" w14:textId="4CB1A976" w:rsidR="003070D2" w:rsidRDefault="003070D2">
    <w:pPr>
      <w:pStyle w:val="Header"/>
    </w:pPr>
    <w:r>
      <w:rPr>
        <w:noProof/>
      </w:rPr>
      <w:pict w14:anchorId="47C43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3AF4" w14:textId="72C38B63" w:rsidR="003070D2" w:rsidRDefault="003070D2">
    <w:pPr>
      <w:pStyle w:val="Header"/>
    </w:pPr>
    <w:r>
      <w:rPr>
        <w:noProof/>
      </w:rPr>
      <w:pict w14:anchorId="1CDD5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A9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E54E7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B303BD"/>
    <w:multiLevelType w:val="hybridMultilevel"/>
    <w:tmpl w:val="352C2CCE"/>
    <w:lvl w:ilvl="0" w:tplc="C99ABA6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593ACB"/>
    <w:multiLevelType w:val="hybridMultilevel"/>
    <w:tmpl w:val="8DB02F1A"/>
    <w:lvl w:ilvl="0" w:tplc="4009001B">
      <w:start w:val="1"/>
      <w:numFmt w:val="lowerRoman"/>
      <w:lvlText w:val="%1."/>
      <w:lvlJc w:val="righ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DC226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A29F8"/>
    <w:multiLevelType w:val="multilevel"/>
    <w:tmpl w:val="7E06085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9D4D10"/>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C95F1F"/>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8972BB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C1659C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D363FC"/>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FA12B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467DE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CE544D"/>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C36A3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3471F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CC871C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CE2ACA"/>
    <w:multiLevelType w:val="hybridMultilevel"/>
    <w:tmpl w:val="A84049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3334AB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B2A3B9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E5B48A4"/>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18"/>
  </w:num>
  <w:num w:numId="5">
    <w:abstractNumId w:val="13"/>
  </w:num>
  <w:num w:numId="6">
    <w:abstractNumId w:val="6"/>
  </w:num>
  <w:num w:numId="7">
    <w:abstractNumId w:val="8"/>
  </w:num>
  <w:num w:numId="8">
    <w:abstractNumId w:val="1"/>
  </w:num>
  <w:num w:numId="9">
    <w:abstractNumId w:val="11"/>
  </w:num>
  <w:num w:numId="10">
    <w:abstractNumId w:val="7"/>
  </w:num>
  <w:num w:numId="11">
    <w:abstractNumId w:val="9"/>
  </w:num>
  <w:num w:numId="12">
    <w:abstractNumId w:val="14"/>
  </w:num>
  <w:num w:numId="13">
    <w:abstractNumId w:val="4"/>
  </w:num>
  <w:num w:numId="14">
    <w:abstractNumId w:val="0"/>
  </w:num>
  <w:num w:numId="15">
    <w:abstractNumId w:val="19"/>
  </w:num>
  <w:num w:numId="16">
    <w:abstractNumId w:val="20"/>
  </w:num>
  <w:num w:numId="17">
    <w:abstractNumId w:val="15"/>
  </w:num>
  <w:num w:numId="18">
    <w:abstractNumId w:val="2"/>
  </w:num>
  <w:num w:numId="19">
    <w:abstractNumId w:val="17"/>
  </w:num>
  <w:num w:numId="20">
    <w:abstractNumId w:val="5"/>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02E"/>
    <w:rsid w:val="000231EE"/>
    <w:rsid w:val="00026106"/>
    <w:rsid w:val="00043873"/>
    <w:rsid w:val="00057F66"/>
    <w:rsid w:val="00073CCB"/>
    <w:rsid w:val="0007611A"/>
    <w:rsid w:val="000903A5"/>
    <w:rsid w:val="000B659D"/>
    <w:rsid w:val="000C0B15"/>
    <w:rsid w:val="000D1A97"/>
    <w:rsid w:val="000F33F4"/>
    <w:rsid w:val="000F61CB"/>
    <w:rsid w:val="00102F10"/>
    <w:rsid w:val="00121E19"/>
    <w:rsid w:val="00122281"/>
    <w:rsid w:val="00127A09"/>
    <w:rsid w:val="001428DC"/>
    <w:rsid w:val="001438DD"/>
    <w:rsid w:val="00146EC8"/>
    <w:rsid w:val="00154FBB"/>
    <w:rsid w:val="0018271F"/>
    <w:rsid w:val="001B10E8"/>
    <w:rsid w:val="001B401E"/>
    <w:rsid w:val="001E2029"/>
    <w:rsid w:val="001E5F17"/>
    <w:rsid w:val="001F1E37"/>
    <w:rsid w:val="001F56BB"/>
    <w:rsid w:val="001F7C66"/>
    <w:rsid w:val="00210E0E"/>
    <w:rsid w:val="00214809"/>
    <w:rsid w:val="002508C5"/>
    <w:rsid w:val="002513FC"/>
    <w:rsid w:val="0027499B"/>
    <w:rsid w:val="00276103"/>
    <w:rsid w:val="00291E72"/>
    <w:rsid w:val="0029502C"/>
    <w:rsid w:val="002A44E7"/>
    <w:rsid w:val="002C0FDD"/>
    <w:rsid w:val="002E2892"/>
    <w:rsid w:val="002E39A5"/>
    <w:rsid w:val="002E5C53"/>
    <w:rsid w:val="0030001A"/>
    <w:rsid w:val="003070D2"/>
    <w:rsid w:val="00313475"/>
    <w:rsid w:val="003175CC"/>
    <w:rsid w:val="003228EA"/>
    <w:rsid w:val="00331231"/>
    <w:rsid w:val="0033222A"/>
    <w:rsid w:val="00333015"/>
    <w:rsid w:val="00346703"/>
    <w:rsid w:val="003509B5"/>
    <w:rsid w:val="00350BE2"/>
    <w:rsid w:val="003543F1"/>
    <w:rsid w:val="0035642B"/>
    <w:rsid w:val="00360307"/>
    <w:rsid w:val="0036506A"/>
    <w:rsid w:val="00371B9B"/>
    <w:rsid w:val="00393A98"/>
    <w:rsid w:val="003A3FB2"/>
    <w:rsid w:val="003A4192"/>
    <w:rsid w:val="003B0946"/>
    <w:rsid w:val="003B0A99"/>
    <w:rsid w:val="003B172E"/>
    <w:rsid w:val="003C0797"/>
    <w:rsid w:val="003C49AD"/>
    <w:rsid w:val="003D5500"/>
    <w:rsid w:val="00403389"/>
    <w:rsid w:val="00454E97"/>
    <w:rsid w:val="004A6795"/>
    <w:rsid w:val="004B1E71"/>
    <w:rsid w:val="004C5AC8"/>
    <w:rsid w:val="004C6B36"/>
    <w:rsid w:val="00510002"/>
    <w:rsid w:val="0051161A"/>
    <w:rsid w:val="005156E2"/>
    <w:rsid w:val="0057582D"/>
    <w:rsid w:val="0057656B"/>
    <w:rsid w:val="005907B7"/>
    <w:rsid w:val="005A207E"/>
    <w:rsid w:val="005B01C3"/>
    <w:rsid w:val="005C5128"/>
    <w:rsid w:val="005F5DAA"/>
    <w:rsid w:val="00604BE9"/>
    <w:rsid w:val="006057AD"/>
    <w:rsid w:val="00606D3C"/>
    <w:rsid w:val="00607BE2"/>
    <w:rsid w:val="00610B13"/>
    <w:rsid w:val="006141FA"/>
    <w:rsid w:val="0061738B"/>
    <w:rsid w:val="006325BE"/>
    <w:rsid w:val="00650820"/>
    <w:rsid w:val="00651BFB"/>
    <w:rsid w:val="00663B93"/>
    <w:rsid w:val="00672504"/>
    <w:rsid w:val="00673801"/>
    <w:rsid w:val="00677811"/>
    <w:rsid w:val="0068569E"/>
    <w:rsid w:val="00697EF9"/>
    <w:rsid w:val="006A79BB"/>
    <w:rsid w:val="006C2473"/>
    <w:rsid w:val="006F102E"/>
    <w:rsid w:val="0070208E"/>
    <w:rsid w:val="00746A12"/>
    <w:rsid w:val="00762232"/>
    <w:rsid w:val="00762320"/>
    <w:rsid w:val="007702CD"/>
    <w:rsid w:val="00787166"/>
    <w:rsid w:val="007948CE"/>
    <w:rsid w:val="007A4A2A"/>
    <w:rsid w:val="007B52AA"/>
    <w:rsid w:val="007B5D9E"/>
    <w:rsid w:val="007D22A3"/>
    <w:rsid w:val="007D6B00"/>
    <w:rsid w:val="007E4B29"/>
    <w:rsid w:val="007E5BFD"/>
    <w:rsid w:val="007E7DE5"/>
    <w:rsid w:val="007F6598"/>
    <w:rsid w:val="00800248"/>
    <w:rsid w:val="008114A8"/>
    <w:rsid w:val="00833F7A"/>
    <w:rsid w:val="00851BD1"/>
    <w:rsid w:val="00855C07"/>
    <w:rsid w:val="0086407D"/>
    <w:rsid w:val="00867F63"/>
    <w:rsid w:val="00870960"/>
    <w:rsid w:val="00884B6C"/>
    <w:rsid w:val="008B5148"/>
    <w:rsid w:val="008C3B19"/>
    <w:rsid w:val="008D6BD1"/>
    <w:rsid w:val="00915986"/>
    <w:rsid w:val="00930B77"/>
    <w:rsid w:val="00933AE0"/>
    <w:rsid w:val="00967454"/>
    <w:rsid w:val="00977568"/>
    <w:rsid w:val="00977D4C"/>
    <w:rsid w:val="0098677B"/>
    <w:rsid w:val="009A2616"/>
    <w:rsid w:val="009A50D8"/>
    <w:rsid w:val="009D4B93"/>
    <w:rsid w:val="009E7BC6"/>
    <w:rsid w:val="00A10C48"/>
    <w:rsid w:val="00A13F6B"/>
    <w:rsid w:val="00A13FF1"/>
    <w:rsid w:val="00A45F5B"/>
    <w:rsid w:val="00A57F90"/>
    <w:rsid w:val="00A63AEF"/>
    <w:rsid w:val="00A66F69"/>
    <w:rsid w:val="00A80F0B"/>
    <w:rsid w:val="00A97D00"/>
    <w:rsid w:val="00AA5C82"/>
    <w:rsid w:val="00AA7093"/>
    <w:rsid w:val="00AB7044"/>
    <w:rsid w:val="00AD6410"/>
    <w:rsid w:val="00AF038A"/>
    <w:rsid w:val="00B06B0F"/>
    <w:rsid w:val="00B24E6F"/>
    <w:rsid w:val="00B31CC7"/>
    <w:rsid w:val="00B32C08"/>
    <w:rsid w:val="00B42A4C"/>
    <w:rsid w:val="00B46F94"/>
    <w:rsid w:val="00B65D20"/>
    <w:rsid w:val="00B9294F"/>
    <w:rsid w:val="00B96A7D"/>
    <w:rsid w:val="00BA6DDC"/>
    <w:rsid w:val="00BF0C69"/>
    <w:rsid w:val="00BF309A"/>
    <w:rsid w:val="00C03F9B"/>
    <w:rsid w:val="00C24D06"/>
    <w:rsid w:val="00C366D7"/>
    <w:rsid w:val="00C73AF5"/>
    <w:rsid w:val="00CC1457"/>
    <w:rsid w:val="00CC71CE"/>
    <w:rsid w:val="00CD4AFD"/>
    <w:rsid w:val="00CD50D6"/>
    <w:rsid w:val="00CF13E6"/>
    <w:rsid w:val="00D178C8"/>
    <w:rsid w:val="00D201F5"/>
    <w:rsid w:val="00D77D37"/>
    <w:rsid w:val="00D951F4"/>
    <w:rsid w:val="00DD19FA"/>
    <w:rsid w:val="00DE10A7"/>
    <w:rsid w:val="00E163F9"/>
    <w:rsid w:val="00E20F00"/>
    <w:rsid w:val="00E21AEA"/>
    <w:rsid w:val="00E3022E"/>
    <w:rsid w:val="00E31BD8"/>
    <w:rsid w:val="00E370EE"/>
    <w:rsid w:val="00E6417C"/>
    <w:rsid w:val="00E67597"/>
    <w:rsid w:val="00E71280"/>
    <w:rsid w:val="00E75BF6"/>
    <w:rsid w:val="00EA203A"/>
    <w:rsid w:val="00ED5294"/>
    <w:rsid w:val="00EF0AA9"/>
    <w:rsid w:val="00EF19BB"/>
    <w:rsid w:val="00F1181D"/>
    <w:rsid w:val="00F14938"/>
    <w:rsid w:val="00F23DAA"/>
    <w:rsid w:val="00F35AD6"/>
    <w:rsid w:val="00F3731A"/>
    <w:rsid w:val="00F437B1"/>
    <w:rsid w:val="00F522C8"/>
    <w:rsid w:val="00F74504"/>
    <w:rsid w:val="00F97E5C"/>
    <w:rsid w:val="00FA7B24"/>
    <w:rsid w:val="00FB54DA"/>
    <w:rsid w:val="00FD3A5B"/>
    <w:rsid w:val="00FD4346"/>
    <w:rsid w:val="00FD5FB8"/>
    <w:rsid w:val="00FE5CCA"/>
    <w:rsid w:val="00FF0F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EC30C"/>
  <w15:chartTrackingRefBased/>
  <w15:docId w15:val="{028A6E2A-FDFE-49F5-A7EF-15E34950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43F1"/>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3543F1"/>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3543F1"/>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3543F1"/>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unhideWhenUsed/>
    <w:qFormat/>
    <w:rsid w:val="003543F1"/>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3F1"/>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3543F1"/>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3543F1"/>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3543F1"/>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3543F1"/>
    <w:rPr>
      <w:rFonts w:ascii="Calibri Light" w:eastAsia="Times New Roman" w:hAnsi="Calibri Light" w:cs="Times New Roman"/>
      <w:color w:val="2E74B5"/>
    </w:rPr>
  </w:style>
  <w:style w:type="numbering" w:customStyle="1" w:styleId="NoList1">
    <w:name w:val="No List1"/>
    <w:next w:val="NoList"/>
    <w:uiPriority w:val="99"/>
    <w:semiHidden/>
    <w:unhideWhenUsed/>
    <w:rsid w:val="003543F1"/>
  </w:style>
  <w:style w:type="paragraph" w:styleId="ListParagraph">
    <w:name w:val="List Paragraph"/>
    <w:basedOn w:val="Normal"/>
    <w:uiPriority w:val="34"/>
    <w:qFormat/>
    <w:rsid w:val="003543F1"/>
    <w:pPr>
      <w:ind w:left="720"/>
      <w:contextualSpacing/>
    </w:pPr>
    <w:rPr>
      <w:rFonts w:ascii="Calibri" w:eastAsia="Calibri" w:hAnsi="Calibri" w:cs="Times New Roman"/>
    </w:rPr>
  </w:style>
  <w:style w:type="paragraph" w:styleId="BodyText">
    <w:name w:val="Body Text"/>
    <w:basedOn w:val="Normal"/>
    <w:link w:val="BodyTextChar"/>
    <w:uiPriority w:val="1"/>
    <w:unhideWhenUsed/>
    <w:qFormat/>
    <w:rsid w:val="003543F1"/>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3543F1"/>
    <w:rPr>
      <w:rFonts w:ascii="Calibri" w:eastAsia="Calibri" w:hAnsi="Calibri" w:cs="Times New Roman"/>
    </w:rPr>
  </w:style>
  <w:style w:type="paragraph" w:styleId="NormalWeb">
    <w:name w:val="Normal (Web)"/>
    <w:basedOn w:val="Normal"/>
    <w:uiPriority w:val="99"/>
    <w:unhideWhenUsed/>
    <w:rsid w:val="003543F1"/>
    <w:rPr>
      <w:rFonts w:ascii="Times New Roman" w:eastAsia="Calibri" w:hAnsi="Times New Roman" w:cs="Times New Roman"/>
      <w:sz w:val="24"/>
      <w:szCs w:val="24"/>
    </w:rPr>
  </w:style>
  <w:style w:type="paragraph" w:styleId="Header">
    <w:name w:val="header"/>
    <w:basedOn w:val="Normal"/>
    <w:link w:val="HeaderCha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543F1"/>
    <w:rPr>
      <w:rFonts w:ascii="Calibri" w:eastAsia="Calibri" w:hAnsi="Calibri" w:cs="Times New Roman"/>
    </w:rPr>
  </w:style>
  <w:style w:type="paragraph" w:styleId="Footer">
    <w:name w:val="footer"/>
    <w:basedOn w:val="Normal"/>
    <w:link w:val="FooterCha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543F1"/>
    <w:rPr>
      <w:rFonts w:ascii="Calibri" w:eastAsia="Calibri" w:hAnsi="Calibri" w:cs="Times New Roman"/>
    </w:rPr>
  </w:style>
  <w:style w:type="table" w:styleId="TableGrid">
    <w:name w:val="Table Grid"/>
    <w:basedOn w:val="TableNormal"/>
    <w:uiPriority w:val="39"/>
    <w:rsid w:val="003543F1"/>
    <w:pPr>
      <w:spacing w:after="0" w:line="240" w:lineRule="auto"/>
    </w:pPr>
    <w:rPr>
      <w:rFonts w:ascii="Calibri" w:eastAsia="Calibri"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3543F1"/>
    <w:pPr>
      <w:widowControl w:val="0"/>
      <w:autoSpaceDE w:val="0"/>
      <w:autoSpaceDN w:val="0"/>
      <w:spacing w:after="0" w:line="247" w:lineRule="exact"/>
      <w:ind w:left="107"/>
    </w:pPr>
    <w:rPr>
      <w:rFonts w:ascii="Times New Roman" w:eastAsia="Times New Roman" w:hAnsi="Times New Roman" w:cs="Times New Roman"/>
      <w:lang w:val="en-US"/>
    </w:rPr>
  </w:style>
  <w:style w:type="table" w:customStyle="1" w:styleId="TableGrid1">
    <w:name w:val="TableGrid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2">
    <w:name w:val="TableGrid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3">
    <w:name w:val="TableGrid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4">
    <w:name w:val="TableGrid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5">
    <w:name w:val="TableGrid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6">
    <w:name w:val="TableGrid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
    <w:name w:val="Table Grid1"/>
    <w:basedOn w:val="TableNormal"/>
    <w:next w:val="TableGrid"/>
    <w:uiPriority w:val="39"/>
    <w:rsid w:val="003543F1"/>
    <w:pPr>
      <w:spacing w:after="0" w:line="240" w:lineRule="auto"/>
    </w:pPr>
    <w:rPr>
      <w:rFonts w:ascii="Calibri" w:eastAsia="Calibri" w:hAnsi="Calibri" w:cs="Mangal"/>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3543F1"/>
    <w:pPr>
      <w:spacing w:after="0" w:line="240" w:lineRule="auto"/>
    </w:pPr>
    <w:rPr>
      <w:rFonts w:ascii="Calibri" w:eastAsia="Calibri" w:hAnsi="Calibri" w:cs="Mangal"/>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3F1"/>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7">
    <w:name w:val="TableGrid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8">
    <w:name w:val="TableGrid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9">
    <w:name w:val="TableGrid9"/>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0">
    <w:name w:val="TableGrid10"/>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1">
    <w:name w:val="TableGrid1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2">
    <w:name w:val="TableGrid1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3">
    <w:name w:val="TableGrid1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4">
    <w:name w:val="TableGrid1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5">
    <w:name w:val="TableGrid1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6">
    <w:name w:val="TableGrid1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7">
    <w:name w:val="TableGrid1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8">
    <w:name w:val="TableGrid1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character" w:styleId="Hyperlink">
    <w:name w:val="Hyperlink"/>
    <w:uiPriority w:val="99"/>
    <w:unhideWhenUsed/>
    <w:rsid w:val="003543F1"/>
    <w:rPr>
      <w:color w:val="0563C1"/>
      <w:u w:val="single"/>
    </w:rPr>
  </w:style>
  <w:style w:type="numbering" w:customStyle="1" w:styleId="NoList2">
    <w:name w:val="No List2"/>
    <w:next w:val="NoList"/>
    <w:uiPriority w:val="99"/>
    <w:semiHidden/>
    <w:unhideWhenUsed/>
    <w:rsid w:val="006325BE"/>
  </w:style>
  <w:style w:type="table" w:customStyle="1" w:styleId="TableGrid30">
    <w:name w:val="Table Grid3"/>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0">
    <w:name w:val="TableGrid11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1">
    <w:name w:val="TableGrid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1">
    <w:name w:val="TableGrid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1">
    <w:name w:val="TableGrid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1">
    <w:name w:val="TableGrid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1">
    <w:name w:val="TableGrid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
    <w:name w:val="Table Grid11"/>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1">
    <w:name w:val="TableGrid8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1">
    <w:name w:val="TableGrid9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1">
    <w:name w:val="TableGrid10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0">
    <w:name w:val="TableGrid11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1">
    <w:name w:val="TableGrid1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1">
    <w:name w:val="TableGrid1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1">
    <w:name w:val="TableGrid1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1">
    <w:name w:val="TableGrid1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1">
    <w:name w:val="TableGrid1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1">
    <w:name w:val="TableGrid1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1">
    <w:name w:val="TableGrid181"/>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3">
    <w:name w:val="No List3"/>
    <w:next w:val="NoList"/>
    <w:uiPriority w:val="99"/>
    <w:semiHidden/>
    <w:unhideWhenUsed/>
    <w:rsid w:val="006325BE"/>
  </w:style>
  <w:style w:type="table" w:customStyle="1" w:styleId="TableGrid40">
    <w:name w:val="Table Grid4"/>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2">
    <w:name w:val="TableGrid11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2">
    <w:name w:val="TableGrid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2">
    <w:name w:val="TableGrid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2">
    <w:name w:val="TableGrid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2">
    <w:name w:val="TableGrid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2">
    <w:name w:val="TableGrid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0">
    <w:name w:val="Table Grid12"/>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Grid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2">
    <w:name w:val="TableGrid8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2">
    <w:name w:val="TableGrid9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2">
    <w:name w:val="TableGrid10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3">
    <w:name w:val="TableGrid11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2">
    <w:name w:val="TableGrid1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2">
    <w:name w:val="TableGrid1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2">
    <w:name w:val="TableGrid1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2">
    <w:name w:val="TableGrid1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2">
    <w:name w:val="TableGrid1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2">
    <w:name w:val="TableGrid1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2">
    <w:name w:val="TableGrid182"/>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4">
    <w:name w:val="No List4"/>
    <w:next w:val="NoList"/>
    <w:uiPriority w:val="99"/>
    <w:semiHidden/>
    <w:unhideWhenUsed/>
    <w:rsid w:val="006325BE"/>
  </w:style>
  <w:style w:type="table" w:customStyle="1" w:styleId="TableGrid50">
    <w:name w:val="Table Grid5"/>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4">
    <w:name w:val="TableGrid11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4">
    <w:name w:val="TableGrid2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3">
    <w:name w:val="TableGrid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3">
    <w:name w:val="TableGrid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3">
    <w:name w:val="TableGrid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3">
    <w:name w:val="TableGrid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0">
    <w:name w:val="Table Grid13"/>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Grid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3">
    <w:name w:val="TableGrid8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3">
    <w:name w:val="TableGrid9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3">
    <w:name w:val="TableGrid10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5">
    <w:name w:val="TableGrid115"/>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3">
    <w:name w:val="TableGrid1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3">
    <w:name w:val="TableGrid1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3">
    <w:name w:val="TableGrid1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3">
    <w:name w:val="TableGrid1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3">
    <w:name w:val="TableGrid1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3">
    <w:name w:val="TableGrid1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3">
    <w:name w:val="TableGrid183"/>
    <w:rsid w:val="006325BE"/>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Compact">
    <w:name w:val="Compact"/>
    <w:basedOn w:val="BodyText"/>
    <w:qFormat/>
    <w:rsid w:val="00697EF9"/>
    <w:pPr>
      <w:spacing w:before="36" w:after="36" w:line="240" w:lineRule="auto"/>
    </w:pPr>
    <w:rPr>
      <w:rFonts w:asciiTheme="minorHAnsi" w:eastAsiaTheme="minorHAnsi" w:hAnsiTheme="minorHAnsi" w:cstheme="minorBidi"/>
      <w:sz w:val="24"/>
      <w:szCs w:val="24"/>
      <w:lang w:val="en-US"/>
    </w:rPr>
  </w:style>
  <w:style w:type="character" w:customStyle="1" w:styleId="UnresolvedMention">
    <w:name w:val="Unresolved Mention"/>
    <w:basedOn w:val="DefaultParagraphFont"/>
    <w:uiPriority w:val="99"/>
    <w:semiHidden/>
    <w:unhideWhenUsed/>
    <w:rsid w:val="00510002"/>
    <w:rPr>
      <w:color w:val="605E5C"/>
      <w:shd w:val="clear" w:color="auto" w:fill="E1DFDD"/>
    </w:rPr>
  </w:style>
  <w:style w:type="paragraph" w:styleId="CommentText">
    <w:name w:val="annotation text"/>
    <w:basedOn w:val="Normal"/>
    <w:link w:val="CommentTextChar"/>
    <w:uiPriority w:val="99"/>
    <w:semiHidden/>
    <w:unhideWhenUsed/>
    <w:rsid w:val="002E5C53"/>
    <w:pPr>
      <w:spacing w:line="240" w:lineRule="auto"/>
    </w:pPr>
    <w:rPr>
      <w:sz w:val="20"/>
      <w:szCs w:val="20"/>
    </w:rPr>
  </w:style>
  <w:style w:type="character" w:customStyle="1" w:styleId="CommentTextChar">
    <w:name w:val="Comment Text Char"/>
    <w:basedOn w:val="DefaultParagraphFont"/>
    <w:link w:val="CommentText"/>
    <w:uiPriority w:val="99"/>
    <w:semiHidden/>
    <w:rsid w:val="002E5C5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3086">
      <w:bodyDiv w:val="1"/>
      <w:marLeft w:val="0"/>
      <w:marRight w:val="0"/>
      <w:marTop w:val="0"/>
      <w:marBottom w:val="0"/>
      <w:divBdr>
        <w:top w:val="none" w:sz="0" w:space="0" w:color="auto"/>
        <w:left w:val="none" w:sz="0" w:space="0" w:color="auto"/>
        <w:bottom w:val="none" w:sz="0" w:space="0" w:color="auto"/>
        <w:right w:val="none" w:sz="0" w:space="0" w:color="auto"/>
      </w:divBdr>
    </w:div>
    <w:div w:id="428738398">
      <w:bodyDiv w:val="1"/>
      <w:marLeft w:val="0"/>
      <w:marRight w:val="0"/>
      <w:marTop w:val="0"/>
      <w:marBottom w:val="0"/>
      <w:divBdr>
        <w:top w:val="none" w:sz="0" w:space="0" w:color="auto"/>
        <w:left w:val="none" w:sz="0" w:space="0" w:color="auto"/>
        <w:bottom w:val="none" w:sz="0" w:space="0" w:color="auto"/>
        <w:right w:val="none" w:sz="0" w:space="0" w:color="auto"/>
      </w:divBdr>
    </w:div>
    <w:div w:id="704868434">
      <w:bodyDiv w:val="1"/>
      <w:marLeft w:val="0"/>
      <w:marRight w:val="0"/>
      <w:marTop w:val="0"/>
      <w:marBottom w:val="0"/>
      <w:divBdr>
        <w:top w:val="none" w:sz="0" w:space="0" w:color="auto"/>
        <w:left w:val="none" w:sz="0" w:space="0" w:color="auto"/>
        <w:bottom w:val="none" w:sz="0" w:space="0" w:color="auto"/>
        <w:right w:val="none" w:sz="0" w:space="0" w:color="auto"/>
      </w:divBdr>
    </w:div>
    <w:div w:id="797141104">
      <w:bodyDiv w:val="1"/>
      <w:marLeft w:val="0"/>
      <w:marRight w:val="0"/>
      <w:marTop w:val="0"/>
      <w:marBottom w:val="0"/>
      <w:divBdr>
        <w:top w:val="none" w:sz="0" w:space="0" w:color="auto"/>
        <w:left w:val="none" w:sz="0" w:space="0" w:color="auto"/>
        <w:bottom w:val="none" w:sz="0" w:space="0" w:color="auto"/>
        <w:right w:val="none" w:sz="0" w:space="0" w:color="auto"/>
      </w:divBdr>
    </w:div>
    <w:div w:id="1227885365">
      <w:bodyDiv w:val="1"/>
      <w:marLeft w:val="0"/>
      <w:marRight w:val="0"/>
      <w:marTop w:val="0"/>
      <w:marBottom w:val="0"/>
      <w:divBdr>
        <w:top w:val="none" w:sz="0" w:space="0" w:color="auto"/>
        <w:left w:val="none" w:sz="0" w:space="0" w:color="auto"/>
        <w:bottom w:val="none" w:sz="0" w:space="0" w:color="auto"/>
        <w:right w:val="none" w:sz="0" w:space="0" w:color="auto"/>
      </w:divBdr>
    </w:div>
    <w:div w:id="1278223106">
      <w:bodyDiv w:val="1"/>
      <w:marLeft w:val="0"/>
      <w:marRight w:val="0"/>
      <w:marTop w:val="0"/>
      <w:marBottom w:val="0"/>
      <w:divBdr>
        <w:top w:val="none" w:sz="0" w:space="0" w:color="auto"/>
        <w:left w:val="none" w:sz="0" w:space="0" w:color="auto"/>
        <w:bottom w:val="none" w:sz="0" w:space="0" w:color="auto"/>
        <w:right w:val="none" w:sz="0" w:space="0" w:color="auto"/>
      </w:divBdr>
    </w:div>
    <w:div w:id="164523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222D1-BC99-4545-BB65-A64524FB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27</Pages>
  <Words>7178</Words>
  <Characters>40917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51</cp:revision>
  <dcterms:created xsi:type="dcterms:W3CDTF">2025-03-07T14:33:00Z</dcterms:created>
  <dcterms:modified xsi:type="dcterms:W3CDTF">2025-03-16T14:09:00Z</dcterms:modified>
</cp:coreProperties>
</file>